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3E4" w:rsidRPr="00A41774" w:rsidRDefault="00A41774" w:rsidP="002C2EBF">
      <w:pPr>
        <w:rPr>
          <w:lang w:val="fr-CH"/>
        </w:rPr>
      </w:pPr>
      <w:bookmarkStart w:id="0" w:name="Doc_title"/>
      <w:proofErr w:type="gramStart"/>
      <w:r w:rsidRPr="00A41774">
        <w:rPr>
          <w:lang w:val="fr-CH"/>
        </w:rPr>
        <w:t>a</w:t>
      </w:r>
      <w:proofErr w:type="gramEnd"/>
    </w:p>
    <w:p w:rsidR="004C13E4" w:rsidRPr="00A41774" w:rsidRDefault="004C13E4" w:rsidP="002C2EBF">
      <w:pPr>
        <w:rPr>
          <w:lang w:val="fr-CH"/>
        </w:rPr>
      </w:pPr>
    </w:p>
    <w:p w:rsidR="004C13E4" w:rsidRPr="00A41774" w:rsidRDefault="004C13E4" w:rsidP="002C2EBF">
      <w:pPr>
        <w:rPr>
          <w:lang w:val="fr-CH"/>
        </w:rPr>
      </w:pPr>
    </w:p>
    <w:p w:rsidR="004C13E4" w:rsidRPr="00A41774" w:rsidRDefault="004C13E4" w:rsidP="002C2EBF">
      <w:pPr>
        <w:rPr>
          <w:lang w:val="fr-CH"/>
        </w:rPr>
      </w:pPr>
    </w:p>
    <w:p w:rsidR="004C13E4" w:rsidRPr="00A41774" w:rsidRDefault="004C13E4" w:rsidP="002C2EBF">
      <w:pPr>
        <w:rPr>
          <w:lang w:val="fr-CH"/>
        </w:rPr>
      </w:pPr>
    </w:p>
    <w:p w:rsidR="004C13E4" w:rsidRPr="00A41774" w:rsidRDefault="004C13E4" w:rsidP="002C2EBF">
      <w:pPr>
        <w:rPr>
          <w:lang w:val="fr-CH"/>
        </w:rPr>
      </w:pPr>
    </w:p>
    <w:p w:rsidR="004C13E4" w:rsidRPr="00A41774" w:rsidRDefault="004C13E4" w:rsidP="002C2EBF">
      <w:pPr>
        <w:rPr>
          <w:lang w:val="fr-CH"/>
        </w:rPr>
      </w:pPr>
    </w:p>
    <w:p w:rsidR="004C13E4" w:rsidRPr="00A41774" w:rsidRDefault="004C13E4" w:rsidP="002C2EBF">
      <w:pPr>
        <w:rPr>
          <w:lang w:val="fr-CH"/>
        </w:rPr>
      </w:pPr>
    </w:p>
    <w:p w:rsidR="004C13E4" w:rsidRPr="00A41774" w:rsidRDefault="004C13E4" w:rsidP="002C2EBF">
      <w:pPr>
        <w:rPr>
          <w:lang w:val="fr-CH"/>
        </w:rPr>
      </w:pPr>
    </w:p>
    <w:p w:rsidR="004C13E4" w:rsidRPr="00A41774" w:rsidRDefault="004C13E4" w:rsidP="002C2EBF">
      <w:pPr>
        <w:rPr>
          <w:lang w:val="fr-CH"/>
        </w:rPr>
      </w:pPr>
    </w:p>
    <w:p w:rsidR="004C13E4" w:rsidRPr="00A41774" w:rsidRDefault="004C13E4" w:rsidP="002C2EBF">
      <w:pPr>
        <w:rPr>
          <w:lang w:val="fr-CH"/>
        </w:rPr>
      </w:pPr>
    </w:p>
    <w:p w:rsidR="004C13E4" w:rsidRPr="00A41774" w:rsidRDefault="004C13E4" w:rsidP="002C2EBF">
      <w:pPr>
        <w:rPr>
          <w:lang w:val="fr-CH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4C13E4" w:rsidRPr="00A41774">
        <w:tc>
          <w:tcPr>
            <w:tcW w:w="10089" w:type="dxa"/>
          </w:tcPr>
          <w:p w:rsidR="004C13E4" w:rsidRPr="00A41774" w:rsidRDefault="003E0E2E" w:rsidP="002C2EBF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fr-CH"/>
              </w:rPr>
            </w:pPr>
            <w:r w:rsidRPr="00A41774"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fr-CH"/>
              </w:rPr>
              <w:t xml:space="preserve"> </w:t>
            </w:r>
          </w:p>
          <w:p w:rsidR="004C13E4" w:rsidRPr="00A41774" w:rsidRDefault="004C13E4" w:rsidP="002C2EBF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</w:pPr>
            <w:r w:rsidRPr="00A4177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Recommandation  UIT-R  P.</w:t>
            </w:r>
            <w:r w:rsidR="001A038E" w:rsidRPr="00A4177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1144-</w:t>
            </w:r>
            <w:r w:rsidR="00AE1A2D" w:rsidRPr="00A4177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9</w:t>
            </w:r>
          </w:p>
          <w:p w:rsidR="004C13E4" w:rsidRPr="00A41774" w:rsidRDefault="004C13E4" w:rsidP="002C2EBF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</w:pPr>
            <w:r w:rsidRPr="00A41774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(</w:t>
            </w:r>
            <w:r w:rsidR="00AE1A2D" w:rsidRPr="00A41774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12</w:t>
            </w:r>
            <w:r w:rsidRPr="00A41774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/</w:t>
            </w:r>
            <w:r w:rsidR="00F4226E" w:rsidRPr="00A41774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201</w:t>
            </w:r>
            <w:r w:rsidR="007A1BFC" w:rsidRPr="00A41774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7</w:t>
            </w:r>
            <w:r w:rsidRPr="00A41774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)</w:t>
            </w:r>
          </w:p>
        </w:tc>
      </w:tr>
      <w:tr w:rsidR="004C13E4" w:rsidRPr="00A41774">
        <w:tc>
          <w:tcPr>
            <w:tcW w:w="10089" w:type="dxa"/>
          </w:tcPr>
          <w:p w:rsidR="004C13E4" w:rsidRPr="00A41774" w:rsidRDefault="004C13E4" w:rsidP="002C2EBF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</w:pPr>
          </w:p>
          <w:p w:rsidR="004C13E4" w:rsidRPr="00A41774" w:rsidRDefault="001A038E" w:rsidP="002C2EBF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</w:pPr>
            <w:r w:rsidRPr="00A4177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  <w:t>Guide pour l</w:t>
            </w:r>
            <w:r w:rsidR="003C1EB9" w:rsidRPr="00A4177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  <w:t>'</w:t>
            </w:r>
            <w:r w:rsidRPr="00A4177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  <w:t>application des méthodes de prévision de la propagation de la Commission d</w:t>
            </w:r>
            <w:r w:rsidR="003C1EB9" w:rsidRPr="00A4177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  <w:t>'</w:t>
            </w:r>
            <w:r w:rsidRPr="00A4177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  <w:t>études 3 des radiocommunications</w:t>
            </w:r>
          </w:p>
          <w:p w:rsidR="004C13E4" w:rsidRPr="00A41774" w:rsidRDefault="004C13E4" w:rsidP="002C2EBF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</w:pPr>
          </w:p>
        </w:tc>
      </w:tr>
      <w:tr w:rsidR="004C13E4" w:rsidRPr="00A41774">
        <w:tc>
          <w:tcPr>
            <w:tcW w:w="10089" w:type="dxa"/>
          </w:tcPr>
          <w:p w:rsidR="004C13E4" w:rsidRPr="00A41774" w:rsidRDefault="004C13E4" w:rsidP="002C2EBF">
            <w:pPr>
              <w:spacing w:before="80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fr-CH"/>
              </w:rPr>
            </w:pPr>
          </w:p>
          <w:p w:rsidR="004C13E4" w:rsidRPr="00A41774" w:rsidRDefault="004C13E4" w:rsidP="002C2EBF">
            <w:pPr>
              <w:spacing w:before="80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fr-CH"/>
              </w:rPr>
            </w:pPr>
          </w:p>
          <w:p w:rsidR="004C13E4" w:rsidRPr="00A41774" w:rsidRDefault="004C13E4" w:rsidP="002C2EBF">
            <w:pPr>
              <w:spacing w:before="80" w:after="180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</w:pPr>
          </w:p>
          <w:p w:rsidR="004C13E4" w:rsidRPr="00A41774" w:rsidRDefault="004C13E4" w:rsidP="002C2EBF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</w:pPr>
            <w:r w:rsidRPr="00A4177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Série P</w:t>
            </w:r>
          </w:p>
          <w:p w:rsidR="004C13E4" w:rsidRPr="00A41774" w:rsidRDefault="004C13E4" w:rsidP="002C2EBF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</w:pPr>
            <w:r w:rsidRPr="00A4177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Propagation des ondes radioélectriques</w:t>
            </w:r>
          </w:p>
        </w:tc>
      </w:tr>
    </w:tbl>
    <w:p w:rsidR="004C13E4" w:rsidRPr="00A41774" w:rsidRDefault="004C13E4" w:rsidP="002C2EBF">
      <w:pPr>
        <w:spacing w:before="80"/>
        <w:rPr>
          <w:i/>
          <w:sz w:val="22"/>
          <w:lang w:val="fr-CH"/>
        </w:rPr>
      </w:pPr>
    </w:p>
    <w:p w:rsidR="004C13E4" w:rsidRPr="00A41774" w:rsidRDefault="004C13E4" w:rsidP="002C2EBF">
      <w:pPr>
        <w:spacing w:before="80"/>
        <w:rPr>
          <w:i/>
          <w:sz w:val="22"/>
          <w:lang w:val="fr-CH"/>
        </w:rPr>
      </w:pPr>
    </w:p>
    <w:p w:rsidR="004C13E4" w:rsidRPr="00A41774" w:rsidRDefault="004C13E4" w:rsidP="002C2EBF">
      <w:pPr>
        <w:spacing w:before="80"/>
        <w:rPr>
          <w:i/>
          <w:sz w:val="22"/>
          <w:lang w:val="fr-CH"/>
        </w:rPr>
      </w:pPr>
    </w:p>
    <w:p w:rsidR="004C13E4" w:rsidRPr="00A41774" w:rsidRDefault="004C13E4" w:rsidP="002C2EBF">
      <w:pPr>
        <w:spacing w:before="80"/>
        <w:rPr>
          <w:i/>
          <w:sz w:val="22"/>
          <w:lang w:val="fr-CH"/>
        </w:rPr>
      </w:pPr>
    </w:p>
    <w:p w:rsidR="004C13E4" w:rsidRPr="00A41774" w:rsidRDefault="004C13E4" w:rsidP="002C2EBF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fr-CH"/>
        </w:rPr>
        <w:sectPr w:rsidR="004C13E4" w:rsidRPr="00A41774" w:rsidSect="001A038E">
          <w:headerReference w:type="even" r:id="rId8"/>
          <w:headerReference w:type="default" r:id="rId9"/>
          <w:footerReference w:type="even" r:id="rId10"/>
          <w:footerReference w:type="first" r:id="rId11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4C13E4" w:rsidRPr="00A41774" w:rsidRDefault="004C13E4" w:rsidP="002C2EBF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  <w:lang w:val="fr-CH"/>
        </w:rPr>
      </w:pPr>
      <w:bookmarkStart w:id="1" w:name="c2tope"/>
      <w:bookmarkEnd w:id="1"/>
      <w:r w:rsidRPr="00A41774">
        <w:rPr>
          <w:bCs/>
          <w:sz w:val="24"/>
          <w:szCs w:val="24"/>
          <w:lang w:val="fr-CH"/>
        </w:rPr>
        <w:lastRenderedPageBreak/>
        <w:t>Avant-propos</w:t>
      </w:r>
    </w:p>
    <w:p w:rsidR="004C13E4" w:rsidRPr="00A41774" w:rsidRDefault="004C13E4" w:rsidP="002C2EBF">
      <w:pPr>
        <w:spacing w:before="240"/>
        <w:rPr>
          <w:sz w:val="20"/>
          <w:lang w:val="fr-CH"/>
        </w:rPr>
      </w:pPr>
      <w:r w:rsidRPr="00A41774">
        <w:rPr>
          <w:sz w:val="20"/>
          <w:lang w:val="fr-CH"/>
        </w:rPr>
        <w:t>Le rôle du Secteur des radiocommunications est d</w:t>
      </w:r>
      <w:r w:rsidR="003C1EB9" w:rsidRPr="00A41774">
        <w:rPr>
          <w:sz w:val="20"/>
          <w:lang w:val="fr-CH"/>
        </w:rPr>
        <w:t>'</w:t>
      </w:r>
      <w:r w:rsidRPr="00A41774">
        <w:rPr>
          <w:sz w:val="20"/>
          <w:lang w:val="fr-CH"/>
        </w:rPr>
        <w:t>assurer l</w:t>
      </w:r>
      <w:r w:rsidR="003C1EB9" w:rsidRPr="00A41774">
        <w:rPr>
          <w:sz w:val="20"/>
          <w:lang w:val="fr-CH"/>
        </w:rPr>
        <w:t>'</w:t>
      </w:r>
      <w:r w:rsidRPr="00A41774">
        <w:rPr>
          <w:sz w:val="20"/>
          <w:lang w:val="fr-CH"/>
        </w:rPr>
        <w:t>utilisation rationnelle, 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:rsidR="004C13E4" w:rsidRPr="00A41774" w:rsidRDefault="004C13E4" w:rsidP="002C2EBF">
      <w:pPr>
        <w:rPr>
          <w:sz w:val="20"/>
          <w:lang w:val="fr-CH"/>
        </w:rPr>
      </w:pPr>
      <w:r w:rsidRPr="00A41774">
        <w:rPr>
          <w:sz w:val="20"/>
          <w:lang w:val="fr-CH"/>
        </w:rPr>
        <w:t>Les fonctions réglementaires et politiques du Secteur des radiocommunications sont remplies par les Conférences mondiales et régionales des radiocommunications et par les Assemblées des radiocommunications assistées par les Commissions d</w:t>
      </w:r>
      <w:r w:rsidR="003C1EB9" w:rsidRPr="00A41774">
        <w:rPr>
          <w:sz w:val="20"/>
          <w:lang w:val="fr-CH"/>
        </w:rPr>
        <w:t>'</w:t>
      </w:r>
      <w:r w:rsidRPr="00A41774">
        <w:rPr>
          <w:sz w:val="20"/>
          <w:lang w:val="fr-CH"/>
        </w:rPr>
        <w:t>études.</w:t>
      </w:r>
    </w:p>
    <w:p w:rsidR="004C13E4" w:rsidRPr="00A41774" w:rsidRDefault="004C13E4" w:rsidP="002C2EBF">
      <w:pPr>
        <w:pStyle w:val="Heading1"/>
        <w:spacing w:before="360"/>
        <w:jc w:val="center"/>
        <w:rPr>
          <w:szCs w:val="24"/>
          <w:lang w:val="fr-CH"/>
        </w:rPr>
      </w:pPr>
      <w:r w:rsidRPr="00A41774">
        <w:rPr>
          <w:szCs w:val="24"/>
          <w:lang w:val="fr-CH"/>
        </w:rPr>
        <w:t>Politique en matière de droits de propriété intellectuelle (IPR)</w:t>
      </w:r>
    </w:p>
    <w:p w:rsidR="004C13E4" w:rsidRPr="00A41774" w:rsidRDefault="004C13E4" w:rsidP="002C2EBF">
      <w:pPr>
        <w:spacing w:before="240"/>
        <w:rPr>
          <w:sz w:val="20"/>
          <w:lang w:val="fr-CH"/>
        </w:rPr>
      </w:pPr>
      <w:r w:rsidRPr="00A41774">
        <w:rPr>
          <w:sz w:val="20"/>
          <w:lang w:val="fr-CH"/>
        </w:rPr>
        <w:t>La politique de l</w:t>
      </w:r>
      <w:r w:rsidR="003C1EB9" w:rsidRPr="00A41774">
        <w:rPr>
          <w:sz w:val="20"/>
          <w:lang w:val="fr-CH"/>
        </w:rPr>
        <w:t>'</w:t>
      </w:r>
      <w:r w:rsidRPr="00A41774">
        <w:rPr>
          <w:sz w:val="20"/>
          <w:lang w:val="fr-CH"/>
        </w:rPr>
        <w:t>UIT</w:t>
      </w:r>
      <w:r w:rsidRPr="00A41774">
        <w:rPr>
          <w:sz w:val="20"/>
          <w:lang w:val="fr-CH"/>
        </w:rPr>
        <w:noBreakHyphen/>
        <w:t>R en matière de droits de propriété intellectuelle est décrite dans la «Politique commune de l</w:t>
      </w:r>
      <w:r w:rsidR="003C1EB9" w:rsidRPr="00A41774">
        <w:rPr>
          <w:sz w:val="20"/>
          <w:lang w:val="fr-CH"/>
        </w:rPr>
        <w:t>'</w:t>
      </w:r>
      <w:r w:rsidRPr="00A41774">
        <w:rPr>
          <w:sz w:val="20"/>
          <w:lang w:val="fr-CH"/>
        </w:rPr>
        <w:t>UIT</w:t>
      </w:r>
      <w:r w:rsidRPr="00A41774">
        <w:rPr>
          <w:sz w:val="20"/>
          <w:lang w:val="fr-CH"/>
        </w:rPr>
        <w:noBreakHyphen/>
        <w:t>T, l</w:t>
      </w:r>
      <w:r w:rsidR="003C1EB9" w:rsidRPr="00A41774">
        <w:rPr>
          <w:sz w:val="20"/>
          <w:lang w:val="fr-CH"/>
        </w:rPr>
        <w:t>'</w:t>
      </w:r>
      <w:r w:rsidRPr="00A41774">
        <w:rPr>
          <w:sz w:val="20"/>
          <w:lang w:val="fr-CH"/>
        </w:rPr>
        <w:t>UIT</w:t>
      </w:r>
      <w:r w:rsidRPr="00A41774">
        <w:rPr>
          <w:sz w:val="20"/>
          <w:lang w:val="fr-CH"/>
        </w:rPr>
        <w:noBreakHyphen/>
        <w:t>R, l</w:t>
      </w:r>
      <w:r w:rsidR="003C1EB9" w:rsidRPr="00A41774">
        <w:rPr>
          <w:sz w:val="20"/>
          <w:lang w:val="fr-CH"/>
        </w:rPr>
        <w:t>'</w:t>
      </w:r>
      <w:r w:rsidRPr="00A41774">
        <w:rPr>
          <w:sz w:val="20"/>
          <w:lang w:val="fr-CH"/>
        </w:rPr>
        <w:t>ISO et la CEI en matière de brevets», dont il est question dans l</w:t>
      </w:r>
      <w:r w:rsidR="003C1EB9" w:rsidRPr="00A41774">
        <w:rPr>
          <w:sz w:val="20"/>
          <w:lang w:val="fr-CH"/>
        </w:rPr>
        <w:t>'</w:t>
      </w:r>
      <w:r w:rsidRPr="00A41774">
        <w:rPr>
          <w:sz w:val="20"/>
          <w:lang w:val="fr-CH"/>
        </w:rPr>
        <w:t>Annexe 1 de la Résolution UIT-R 1. Les formulaires que les titulaires de brevets doivent utiliser pour soumettre les déclarations de brevet et d</w:t>
      </w:r>
      <w:r w:rsidR="003C1EB9" w:rsidRPr="00A41774">
        <w:rPr>
          <w:sz w:val="20"/>
          <w:lang w:val="fr-CH"/>
        </w:rPr>
        <w:t>'</w:t>
      </w:r>
      <w:r w:rsidRPr="00A41774">
        <w:rPr>
          <w:sz w:val="20"/>
          <w:lang w:val="fr-CH"/>
        </w:rPr>
        <w:t>octroi de licence sont accessibles à l</w:t>
      </w:r>
      <w:r w:rsidR="003C1EB9" w:rsidRPr="00A41774">
        <w:rPr>
          <w:sz w:val="20"/>
          <w:lang w:val="fr-CH"/>
        </w:rPr>
        <w:t>'</w:t>
      </w:r>
      <w:r w:rsidRPr="00A41774">
        <w:rPr>
          <w:sz w:val="20"/>
          <w:lang w:val="fr-CH"/>
        </w:rPr>
        <w:t xml:space="preserve">adresse </w:t>
      </w:r>
      <w:hyperlink r:id="rId12" w:history="1">
        <w:r w:rsidRPr="00A41774">
          <w:rPr>
            <w:rStyle w:val="Hyperlink"/>
            <w:sz w:val="20"/>
            <w:lang w:val="fr-CH"/>
          </w:rPr>
          <w:t>http://www.itu.int/ITU-R/go/patents/fr</w:t>
        </w:r>
      </w:hyperlink>
      <w:r w:rsidRPr="00A41774">
        <w:rPr>
          <w:sz w:val="20"/>
          <w:lang w:val="fr-CH"/>
        </w:rPr>
        <w:t>, où l</w:t>
      </w:r>
      <w:r w:rsidR="003C1EB9" w:rsidRPr="00A41774">
        <w:rPr>
          <w:sz w:val="20"/>
          <w:lang w:val="fr-CH"/>
        </w:rPr>
        <w:t>'</w:t>
      </w:r>
      <w:r w:rsidRPr="00A41774">
        <w:rPr>
          <w:sz w:val="20"/>
          <w:lang w:val="fr-CH"/>
        </w:rPr>
        <w:t xml:space="preserve">on trouvera également les Lignes directrices pour la mise en </w:t>
      </w:r>
      <w:r w:rsidR="00F443E6" w:rsidRPr="00A41774">
        <w:rPr>
          <w:sz w:val="20"/>
          <w:lang w:val="fr-CH"/>
        </w:rPr>
        <w:t>œuvre</w:t>
      </w:r>
      <w:r w:rsidRPr="00A41774">
        <w:rPr>
          <w:sz w:val="20"/>
          <w:lang w:val="fr-CH"/>
        </w:rPr>
        <w:t xml:space="preserve"> de la politique commune en matière de brevets de l</w:t>
      </w:r>
      <w:r w:rsidR="003C1EB9" w:rsidRPr="00A41774">
        <w:rPr>
          <w:sz w:val="20"/>
          <w:lang w:val="fr-CH"/>
        </w:rPr>
        <w:t>'</w:t>
      </w:r>
      <w:r w:rsidRPr="00A41774">
        <w:rPr>
          <w:sz w:val="20"/>
          <w:lang w:val="fr-CH"/>
        </w:rPr>
        <w:t>UIT</w:t>
      </w:r>
      <w:r w:rsidRPr="00A41774">
        <w:rPr>
          <w:sz w:val="20"/>
          <w:lang w:val="fr-CH"/>
        </w:rPr>
        <w:noBreakHyphen/>
        <w:t>T, l</w:t>
      </w:r>
      <w:r w:rsidR="003C1EB9" w:rsidRPr="00A41774">
        <w:rPr>
          <w:sz w:val="20"/>
          <w:lang w:val="fr-CH"/>
        </w:rPr>
        <w:t>'</w:t>
      </w:r>
      <w:r w:rsidRPr="00A41774">
        <w:rPr>
          <w:sz w:val="20"/>
          <w:lang w:val="fr-CH"/>
        </w:rPr>
        <w:t>UIT</w:t>
      </w:r>
      <w:r w:rsidRPr="00A41774">
        <w:rPr>
          <w:sz w:val="20"/>
          <w:lang w:val="fr-CH"/>
        </w:rPr>
        <w:noBreakHyphen/>
        <w:t>R, l</w:t>
      </w:r>
      <w:r w:rsidR="003C1EB9" w:rsidRPr="00A41774">
        <w:rPr>
          <w:sz w:val="20"/>
          <w:lang w:val="fr-CH"/>
        </w:rPr>
        <w:t>'</w:t>
      </w:r>
      <w:r w:rsidRPr="00A41774">
        <w:rPr>
          <w:sz w:val="20"/>
          <w:lang w:val="fr-CH"/>
        </w:rPr>
        <w:t>ISO et la CEI</w:t>
      </w:r>
      <w:r w:rsidRPr="00A41774" w:rsidDel="0061025C">
        <w:rPr>
          <w:sz w:val="20"/>
          <w:lang w:val="fr-CH"/>
        </w:rPr>
        <w:t xml:space="preserve"> </w:t>
      </w:r>
      <w:r w:rsidRPr="00A41774">
        <w:rPr>
          <w:sz w:val="20"/>
          <w:lang w:val="fr-CH"/>
        </w:rPr>
        <w:t>et la base de données en matière de brevets de l</w:t>
      </w:r>
      <w:r w:rsidR="003C1EB9" w:rsidRPr="00A41774">
        <w:rPr>
          <w:sz w:val="20"/>
          <w:lang w:val="fr-CH"/>
        </w:rPr>
        <w:t>'</w:t>
      </w:r>
      <w:r w:rsidRPr="00A41774">
        <w:rPr>
          <w:sz w:val="20"/>
          <w:lang w:val="fr-CH"/>
        </w:rPr>
        <w:t>UIT-R.</w:t>
      </w:r>
    </w:p>
    <w:p w:rsidR="004C13E4" w:rsidRPr="00A41774" w:rsidRDefault="004C13E4" w:rsidP="002C2EBF">
      <w:pPr>
        <w:spacing w:before="240"/>
        <w:jc w:val="center"/>
        <w:rPr>
          <w:sz w:val="22"/>
          <w:lang w:val="fr-CH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4C13E4" w:rsidRPr="00A41774" w:rsidTr="00D00A0A">
        <w:trPr>
          <w:jc w:val="center"/>
        </w:trPr>
        <w:tc>
          <w:tcPr>
            <w:tcW w:w="9360" w:type="dxa"/>
            <w:gridSpan w:val="2"/>
          </w:tcPr>
          <w:p w:rsidR="004C13E4" w:rsidRPr="00A41774" w:rsidRDefault="004C13E4" w:rsidP="002C2EBF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fr-CH"/>
              </w:rPr>
            </w:pPr>
            <w:r w:rsidRPr="00A41774">
              <w:rPr>
                <w:sz w:val="22"/>
                <w:szCs w:val="22"/>
                <w:lang w:val="fr-CH"/>
              </w:rPr>
              <w:t xml:space="preserve">Séries des Recommandations UIT-R </w:t>
            </w:r>
          </w:p>
          <w:p w:rsidR="004C13E4" w:rsidRPr="00A41774" w:rsidRDefault="004C13E4" w:rsidP="002C2EBF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fr-CH"/>
              </w:rPr>
            </w:pPr>
            <w:r w:rsidRPr="00A41774">
              <w:rPr>
                <w:b w:val="0"/>
                <w:sz w:val="18"/>
                <w:szCs w:val="18"/>
                <w:lang w:val="fr-CH"/>
              </w:rPr>
              <w:t xml:space="preserve">(Egalement disponible en ligne: </w:t>
            </w:r>
            <w:hyperlink r:id="rId13" w:history="1">
              <w:r w:rsidRPr="00A41774">
                <w:rPr>
                  <w:rStyle w:val="Hyperlink"/>
                  <w:b w:val="0"/>
                  <w:bCs/>
                  <w:sz w:val="18"/>
                  <w:szCs w:val="18"/>
                  <w:lang w:val="fr-CH"/>
                </w:rPr>
                <w:t>http://www.itu.int/publ/R-REC/fr</w:t>
              </w:r>
            </w:hyperlink>
            <w:r w:rsidRPr="00A41774">
              <w:rPr>
                <w:b w:val="0"/>
                <w:bCs/>
                <w:sz w:val="18"/>
                <w:szCs w:val="18"/>
                <w:lang w:val="fr-CH"/>
              </w:rPr>
              <w:t>)</w:t>
            </w:r>
          </w:p>
        </w:tc>
      </w:tr>
      <w:tr w:rsidR="004C13E4" w:rsidRPr="00A41774" w:rsidTr="00D00A0A">
        <w:trPr>
          <w:jc w:val="center"/>
        </w:trPr>
        <w:tc>
          <w:tcPr>
            <w:tcW w:w="1140" w:type="dxa"/>
            <w:tcBorders>
              <w:bottom w:val="nil"/>
            </w:tcBorders>
          </w:tcPr>
          <w:p w:rsidR="004C13E4" w:rsidRPr="00A41774" w:rsidRDefault="004C13E4" w:rsidP="002C2EBF">
            <w:pPr>
              <w:spacing w:before="90" w:after="100"/>
              <w:ind w:left="57"/>
              <w:rPr>
                <w:b/>
                <w:bCs/>
                <w:sz w:val="20"/>
                <w:lang w:val="fr-CH"/>
              </w:rPr>
            </w:pPr>
            <w:r w:rsidRPr="00A41774">
              <w:rPr>
                <w:b/>
                <w:bCs/>
                <w:sz w:val="20"/>
                <w:lang w:val="fr-CH"/>
              </w:rPr>
              <w:t>Séries</w:t>
            </w:r>
          </w:p>
        </w:tc>
        <w:tc>
          <w:tcPr>
            <w:tcW w:w="8220" w:type="dxa"/>
            <w:tcBorders>
              <w:bottom w:val="nil"/>
            </w:tcBorders>
          </w:tcPr>
          <w:p w:rsidR="004C13E4" w:rsidRPr="00A41774" w:rsidRDefault="004C13E4" w:rsidP="002C2EBF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fr-CH"/>
              </w:rPr>
            </w:pPr>
            <w:r w:rsidRPr="00A41774">
              <w:rPr>
                <w:bCs/>
                <w:sz w:val="20"/>
                <w:lang w:val="fr-CH"/>
              </w:rPr>
              <w:t>Titre</w:t>
            </w:r>
          </w:p>
        </w:tc>
      </w:tr>
      <w:tr w:rsidR="004C13E4" w:rsidRPr="00A41774" w:rsidTr="00D00A0A">
        <w:trPr>
          <w:jc w:val="center"/>
        </w:trPr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C13E4" w:rsidRPr="00A41774" w:rsidRDefault="004C13E4" w:rsidP="002C2EBF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41774">
              <w:rPr>
                <w:b/>
                <w:bCs/>
                <w:sz w:val="20"/>
                <w:lang w:val="fr-CH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C13E4" w:rsidRPr="00A41774" w:rsidRDefault="004C13E4" w:rsidP="002C2EBF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fr-CH"/>
              </w:rPr>
            </w:pPr>
            <w:r w:rsidRPr="00A41774">
              <w:rPr>
                <w:b w:val="0"/>
                <w:sz w:val="20"/>
                <w:lang w:val="fr-CH"/>
              </w:rPr>
              <w:t>Diffusion par satellite</w:t>
            </w:r>
          </w:p>
        </w:tc>
      </w:tr>
      <w:tr w:rsidR="004C13E4" w:rsidRPr="00A41774" w:rsidTr="00D00A0A">
        <w:trPr>
          <w:jc w:val="center"/>
        </w:trPr>
        <w:tc>
          <w:tcPr>
            <w:tcW w:w="1140" w:type="dxa"/>
            <w:tcBorders>
              <w:top w:val="nil"/>
              <w:bottom w:val="nil"/>
            </w:tcBorders>
          </w:tcPr>
          <w:p w:rsidR="004C13E4" w:rsidRPr="00A41774" w:rsidRDefault="004C13E4" w:rsidP="002C2EBF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41774">
              <w:rPr>
                <w:b/>
                <w:bCs/>
                <w:sz w:val="20"/>
                <w:lang w:val="fr-CH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4C13E4" w:rsidRPr="00A41774" w:rsidRDefault="004C13E4" w:rsidP="002C2EBF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fr-CH"/>
              </w:rPr>
            </w:pPr>
            <w:r w:rsidRPr="00A41774">
              <w:rPr>
                <w:b w:val="0"/>
                <w:bCs/>
                <w:sz w:val="20"/>
                <w:lang w:val="fr-CH"/>
              </w:rPr>
              <w:t>Enregistrement pour la production, l</w:t>
            </w:r>
            <w:r w:rsidR="003C1EB9" w:rsidRPr="00A41774">
              <w:rPr>
                <w:b w:val="0"/>
                <w:bCs/>
                <w:sz w:val="20"/>
                <w:lang w:val="fr-CH"/>
              </w:rPr>
              <w:t>'</w:t>
            </w:r>
            <w:r w:rsidRPr="00A41774">
              <w:rPr>
                <w:b w:val="0"/>
                <w:bCs/>
                <w:sz w:val="20"/>
                <w:lang w:val="fr-CH"/>
              </w:rPr>
              <w:t>archivage et la diffusion; films pour la télévision</w:t>
            </w:r>
          </w:p>
        </w:tc>
      </w:tr>
      <w:tr w:rsidR="004C13E4" w:rsidRPr="00A41774" w:rsidTr="00D00A0A">
        <w:trPr>
          <w:jc w:val="center"/>
        </w:trPr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C13E4" w:rsidRPr="00A41774" w:rsidRDefault="004C13E4" w:rsidP="002C2EBF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41774">
              <w:rPr>
                <w:b/>
                <w:bCs/>
                <w:sz w:val="20"/>
                <w:lang w:val="fr-CH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C13E4" w:rsidRPr="00A41774" w:rsidRDefault="004C13E4" w:rsidP="002C2EBF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fr-CH"/>
              </w:rPr>
            </w:pPr>
            <w:r w:rsidRPr="00A41774">
              <w:rPr>
                <w:b w:val="0"/>
                <w:sz w:val="20"/>
                <w:lang w:val="fr-CH"/>
              </w:rPr>
              <w:t>Service de radiodiffusion sonore</w:t>
            </w:r>
          </w:p>
        </w:tc>
      </w:tr>
      <w:tr w:rsidR="004C13E4" w:rsidRPr="00A41774" w:rsidTr="00D00A0A">
        <w:trPr>
          <w:jc w:val="center"/>
        </w:trPr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C13E4" w:rsidRPr="00A41774" w:rsidRDefault="004C13E4" w:rsidP="002C2EBF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41774">
              <w:rPr>
                <w:b/>
                <w:bCs/>
                <w:sz w:val="20"/>
                <w:lang w:val="fr-CH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C13E4" w:rsidRPr="00A41774" w:rsidRDefault="004C13E4" w:rsidP="002C2EBF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fr-CH"/>
              </w:rPr>
            </w:pPr>
            <w:r w:rsidRPr="00A41774">
              <w:rPr>
                <w:b w:val="0"/>
                <w:bCs/>
                <w:sz w:val="20"/>
                <w:lang w:val="fr-CH"/>
              </w:rPr>
              <w:t>Service de radiodiffusion télévisuelle</w:t>
            </w:r>
          </w:p>
        </w:tc>
      </w:tr>
      <w:tr w:rsidR="004C13E4" w:rsidRPr="00A41774" w:rsidTr="00D00A0A">
        <w:trPr>
          <w:jc w:val="center"/>
        </w:trPr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C13E4" w:rsidRPr="00A41774" w:rsidRDefault="004C13E4" w:rsidP="002C2EBF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41774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C13E4" w:rsidRPr="00A41774" w:rsidRDefault="004C13E4" w:rsidP="002C2EB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A41774">
              <w:rPr>
                <w:sz w:val="20"/>
                <w:lang w:val="fr-CH"/>
              </w:rPr>
              <w:t>Service fixe</w:t>
            </w:r>
          </w:p>
        </w:tc>
      </w:tr>
      <w:tr w:rsidR="004C13E4" w:rsidRPr="00A41774" w:rsidTr="00D00A0A">
        <w:trPr>
          <w:jc w:val="center"/>
        </w:trPr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C13E4" w:rsidRPr="00A41774" w:rsidRDefault="004C13E4" w:rsidP="002C2EBF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41774">
              <w:rPr>
                <w:b/>
                <w:bCs/>
                <w:sz w:val="20"/>
                <w:lang w:val="fr-CH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C13E4" w:rsidRPr="00A41774" w:rsidRDefault="004C13E4" w:rsidP="002C2EBF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fr-CH"/>
              </w:rPr>
            </w:pPr>
            <w:r w:rsidRPr="00A41774">
              <w:rPr>
                <w:b w:val="0"/>
                <w:sz w:val="20"/>
                <w:lang w:val="fr-CH"/>
              </w:rPr>
              <w:t>Services mobile, de radiorepérage et d</w:t>
            </w:r>
            <w:r w:rsidR="003C1EB9" w:rsidRPr="00A41774">
              <w:rPr>
                <w:b w:val="0"/>
                <w:sz w:val="20"/>
                <w:lang w:val="fr-CH"/>
              </w:rPr>
              <w:t>'</w:t>
            </w:r>
            <w:r w:rsidRPr="00A41774">
              <w:rPr>
                <w:b w:val="0"/>
                <w:sz w:val="20"/>
                <w:lang w:val="fr-CH"/>
              </w:rPr>
              <w:t>amateur y compris les services par satellite associés</w:t>
            </w:r>
          </w:p>
        </w:tc>
      </w:tr>
      <w:tr w:rsidR="004C13E4" w:rsidRPr="00A41774" w:rsidTr="00D00A0A">
        <w:trPr>
          <w:jc w:val="center"/>
        </w:trPr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4C13E4" w:rsidRPr="00A41774" w:rsidRDefault="004C13E4" w:rsidP="002C2EBF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A41774">
              <w:rPr>
                <w:b/>
                <w:bCs/>
                <w:color w:val="000080"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4C13E4" w:rsidRPr="00A41774" w:rsidRDefault="004C13E4" w:rsidP="002C2EBF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A41774">
              <w:rPr>
                <w:b/>
                <w:bCs/>
                <w:color w:val="000080"/>
                <w:sz w:val="20"/>
                <w:lang w:val="fr-CH"/>
              </w:rPr>
              <w:t>Propagation des ondes radioélectriques</w:t>
            </w:r>
          </w:p>
        </w:tc>
      </w:tr>
      <w:tr w:rsidR="004C13E4" w:rsidRPr="00A41774" w:rsidTr="00D00A0A">
        <w:trPr>
          <w:jc w:val="center"/>
        </w:trPr>
        <w:tc>
          <w:tcPr>
            <w:tcW w:w="1140" w:type="dxa"/>
            <w:tcBorders>
              <w:top w:val="nil"/>
            </w:tcBorders>
          </w:tcPr>
          <w:p w:rsidR="004C13E4" w:rsidRPr="00A41774" w:rsidRDefault="004C13E4" w:rsidP="002C2EBF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41774">
              <w:rPr>
                <w:b/>
                <w:bCs/>
                <w:sz w:val="20"/>
                <w:lang w:val="fr-CH"/>
              </w:rPr>
              <w:t>RA</w:t>
            </w:r>
          </w:p>
        </w:tc>
        <w:tc>
          <w:tcPr>
            <w:tcW w:w="8220" w:type="dxa"/>
            <w:tcBorders>
              <w:top w:val="nil"/>
            </w:tcBorders>
          </w:tcPr>
          <w:p w:rsidR="004C13E4" w:rsidRPr="00A41774" w:rsidRDefault="004C13E4" w:rsidP="002C2EB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A41774">
              <w:rPr>
                <w:sz w:val="20"/>
                <w:lang w:val="fr-CH"/>
              </w:rPr>
              <w:t>Radio astronomie</w:t>
            </w:r>
          </w:p>
        </w:tc>
      </w:tr>
      <w:tr w:rsidR="004C13E4" w:rsidRPr="00A41774" w:rsidTr="00D00A0A">
        <w:trPr>
          <w:jc w:val="center"/>
        </w:trPr>
        <w:tc>
          <w:tcPr>
            <w:tcW w:w="1140" w:type="dxa"/>
          </w:tcPr>
          <w:p w:rsidR="004C13E4" w:rsidRPr="00A41774" w:rsidRDefault="004C13E4" w:rsidP="002C2EBF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41774">
              <w:rPr>
                <w:b/>
                <w:bCs/>
                <w:sz w:val="20"/>
                <w:lang w:val="fr-CH"/>
              </w:rPr>
              <w:t>RS</w:t>
            </w:r>
          </w:p>
        </w:tc>
        <w:tc>
          <w:tcPr>
            <w:tcW w:w="8220" w:type="dxa"/>
          </w:tcPr>
          <w:p w:rsidR="004C13E4" w:rsidRPr="00A41774" w:rsidRDefault="004C13E4" w:rsidP="002C2EB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A41774">
              <w:rPr>
                <w:sz w:val="20"/>
                <w:lang w:val="fr-CH"/>
              </w:rPr>
              <w:t>Systèmes de télédétection</w:t>
            </w:r>
          </w:p>
        </w:tc>
      </w:tr>
      <w:tr w:rsidR="004C13E4" w:rsidRPr="00A41774" w:rsidTr="00D00A0A">
        <w:trPr>
          <w:jc w:val="center"/>
        </w:trPr>
        <w:tc>
          <w:tcPr>
            <w:tcW w:w="1140" w:type="dxa"/>
          </w:tcPr>
          <w:p w:rsidR="004C13E4" w:rsidRPr="00A41774" w:rsidRDefault="004C13E4" w:rsidP="002C2EBF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41774">
              <w:rPr>
                <w:b/>
                <w:bCs/>
                <w:sz w:val="20"/>
                <w:lang w:val="fr-CH"/>
              </w:rPr>
              <w:t>S</w:t>
            </w:r>
          </w:p>
        </w:tc>
        <w:tc>
          <w:tcPr>
            <w:tcW w:w="8220" w:type="dxa"/>
          </w:tcPr>
          <w:p w:rsidR="004C13E4" w:rsidRPr="00A41774" w:rsidRDefault="004C13E4" w:rsidP="002C2EBF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A41774">
              <w:rPr>
                <w:sz w:val="20"/>
                <w:lang w:val="fr-CH"/>
              </w:rPr>
              <w:t>Service fixe par satellite</w:t>
            </w:r>
          </w:p>
        </w:tc>
      </w:tr>
      <w:tr w:rsidR="004C13E4" w:rsidRPr="00A41774" w:rsidTr="00D00A0A">
        <w:trPr>
          <w:jc w:val="center"/>
        </w:trPr>
        <w:tc>
          <w:tcPr>
            <w:tcW w:w="1140" w:type="dxa"/>
          </w:tcPr>
          <w:p w:rsidR="004C13E4" w:rsidRPr="00A41774" w:rsidRDefault="004C13E4" w:rsidP="002C2EBF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41774">
              <w:rPr>
                <w:b/>
                <w:bCs/>
                <w:sz w:val="20"/>
                <w:lang w:val="fr-CH"/>
              </w:rPr>
              <w:t>SA</w:t>
            </w:r>
          </w:p>
        </w:tc>
        <w:tc>
          <w:tcPr>
            <w:tcW w:w="8220" w:type="dxa"/>
          </w:tcPr>
          <w:p w:rsidR="004C13E4" w:rsidRPr="00A41774" w:rsidRDefault="004C13E4" w:rsidP="002C2EBF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A41774">
              <w:rPr>
                <w:sz w:val="20"/>
                <w:lang w:val="fr-CH"/>
              </w:rPr>
              <w:t>Applications spatiales et météorologie</w:t>
            </w:r>
          </w:p>
        </w:tc>
      </w:tr>
      <w:tr w:rsidR="004C13E4" w:rsidRPr="00A41774" w:rsidTr="00D00A0A">
        <w:trPr>
          <w:jc w:val="center"/>
        </w:trPr>
        <w:tc>
          <w:tcPr>
            <w:tcW w:w="1140" w:type="dxa"/>
          </w:tcPr>
          <w:p w:rsidR="004C13E4" w:rsidRPr="00A41774" w:rsidRDefault="004C13E4" w:rsidP="002C2EBF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41774">
              <w:rPr>
                <w:b/>
                <w:bCs/>
                <w:sz w:val="20"/>
                <w:lang w:val="fr-CH"/>
              </w:rPr>
              <w:t>SF</w:t>
            </w:r>
          </w:p>
        </w:tc>
        <w:tc>
          <w:tcPr>
            <w:tcW w:w="8220" w:type="dxa"/>
          </w:tcPr>
          <w:p w:rsidR="004C13E4" w:rsidRPr="00A41774" w:rsidRDefault="004C13E4" w:rsidP="002C2EBF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A41774">
              <w:rPr>
                <w:sz w:val="20"/>
                <w:lang w:val="fr-CH"/>
              </w:rPr>
              <w:t>Partage des fréquences et coordination entre les systèmes du service fixe par satellite et du service fixe</w:t>
            </w:r>
          </w:p>
        </w:tc>
      </w:tr>
      <w:tr w:rsidR="004C13E4" w:rsidRPr="00A41774" w:rsidTr="00D00A0A">
        <w:trPr>
          <w:jc w:val="center"/>
        </w:trPr>
        <w:tc>
          <w:tcPr>
            <w:tcW w:w="1140" w:type="dxa"/>
            <w:shd w:val="clear" w:color="auto" w:fill="auto"/>
          </w:tcPr>
          <w:p w:rsidR="004C13E4" w:rsidRPr="00A41774" w:rsidRDefault="004C13E4" w:rsidP="002C2EBF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41774">
              <w:rPr>
                <w:b/>
                <w:bCs/>
                <w:sz w:val="20"/>
                <w:lang w:val="fr-CH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4C13E4" w:rsidRPr="00A41774" w:rsidRDefault="004C13E4" w:rsidP="002C2EBF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A41774">
              <w:rPr>
                <w:sz w:val="20"/>
                <w:lang w:val="fr-CH"/>
              </w:rPr>
              <w:t>Gestion du spectre</w:t>
            </w:r>
          </w:p>
        </w:tc>
      </w:tr>
      <w:tr w:rsidR="004C13E4" w:rsidRPr="00A41774" w:rsidTr="00D00A0A">
        <w:trPr>
          <w:jc w:val="center"/>
        </w:trPr>
        <w:tc>
          <w:tcPr>
            <w:tcW w:w="1140" w:type="dxa"/>
          </w:tcPr>
          <w:p w:rsidR="004C13E4" w:rsidRPr="00A41774" w:rsidRDefault="004C13E4" w:rsidP="002C2EBF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41774">
              <w:rPr>
                <w:b/>
                <w:bCs/>
                <w:sz w:val="20"/>
                <w:lang w:val="fr-CH"/>
              </w:rPr>
              <w:t>SNG</w:t>
            </w:r>
          </w:p>
        </w:tc>
        <w:tc>
          <w:tcPr>
            <w:tcW w:w="8220" w:type="dxa"/>
          </w:tcPr>
          <w:p w:rsidR="004C13E4" w:rsidRPr="00A41774" w:rsidRDefault="004C13E4" w:rsidP="002C2EBF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A41774">
              <w:rPr>
                <w:sz w:val="20"/>
                <w:lang w:val="fr-CH"/>
              </w:rPr>
              <w:t>Reportage d</w:t>
            </w:r>
            <w:r w:rsidR="003C1EB9" w:rsidRPr="00A41774">
              <w:rPr>
                <w:sz w:val="20"/>
                <w:lang w:val="fr-CH"/>
              </w:rPr>
              <w:t>'</w:t>
            </w:r>
            <w:r w:rsidRPr="00A41774">
              <w:rPr>
                <w:sz w:val="20"/>
                <w:lang w:val="fr-CH"/>
              </w:rPr>
              <w:t>actualités par satellite</w:t>
            </w:r>
          </w:p>
        </w:tc>
      </w:tr>
      <w:tr w:rsidR="004C13E4" w:rsidRPr="00A41774" w:rsidTr="00D00A0A">
        <w:trPr>
          <w:jc w:val="center"/>
        </w:trPr>
        <w:tc>
          <w:tcPr>
            <w:tcW w:w="1140" w:type="dxa"/>
          </w:tcPr>
          <w:p w:rsidR="004C13E4" w:rsidRPr="00A41774" w:rsidRDefault="004C13E4" w:rsidP="002C2EBF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41774">
              <w:rPr>
                <w:b/>
                <w:bCs/>
                <w:sz w:val="20"/>
                <w:lang w:val="fr-CH"/>
              </w:rPr>
              <w:t>TF</w:t>
            </w:r>
          </w:p>
        </w:tc>
        <w:tc>
          <w:tcPr>
            <w:tcW w:w="8220" w:type="dxa"/>
          </w:tcPr>
          <w:p w:rsidR="004C13E4" w:rsidRPr="00A41774" w:rsidRDefault="004C13E4" w:rsidP="002C2EBF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A41774">
              <w:rPr>
                <w:sz w:val="20"/>
                <w:lang w:val="fr-CH"/>
              </w:rPr>
              <w:t>Emissions de fréquences étalon et de signaux horaires</w:t>
            </w:r>
          </w:p>
        </w:tc>
      </w:tr>
      <w:tr w:rsidR="004C13E4" w:rsidRPr="00A41774" w:rsidTr="00D00A0A">
        <w:trPr>
          <w:jc w:val="center"/>
        </w:trPr>
        <w:tc>
          <w:tcPr>
            <w:tcW w:w="1140" w:type="dxa"/>
          </w:tcPr>
          <w:p w:rsidR="004C13E4" w:rsidRPr="00A41774" w:rsidRDefault="004C13E4" w:rsidP="002C2EBF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41774">
              <w:rPr>
                <w:b/>
                <w:bCs/>
                <w:sz w:val="20"/>
                <w:lang w:val="fr-CH"/>
              </w:rPr>
              <w:t>V</w:t>
            </w:r>
          </w:p>
        </w:tc>
        <w:tc>
          <w:tcPr>
            <w:tcW w:w="8220" w:type="dxa"/>
          </w:tcPr>
          <w:p w:rsidR="004C13E4" w:rsidRPr="00A41774" w:rsidRDefault="004C13E4" w:rsidP="002C2EBF">
            <w:pPr>
              <w:spacing w:before="30" w:after="140"/>
              <w:jc w:val="left"/>
              <w:rPr>
                <w:sz w:val="20"/>
                <w:lang w:val="fr-CH"/>
              </w:rPr>
            </w:pPr>
            <w:r w:rsidRPr="00A41774">
              <w:rPr>
                <w:sz w:val="20"/>
                <w:lang w:val="fr-CH"/>
              </w:rPr>
              <w:t>Vocabulaire et sujets associés</w:t>
            </w:r>
          </w:p>
        </w:tc>
      </w:tr>
    </w:tbl>
    <w:p w:rsidR="004C13E4" w:rsidRPr="00A41774" w:rsidRDefault="004C13E4" w:rsidP="002C2EBF">
      <w:pPr>
        <w:spacing w:before="0"/>
        <w:jc w:val="center"/>
        <w:rPr>
          <w:sz w:val="20"/>
          <w:lang w:val="fr-CH"/>
        </w:rPr>
      </w:pPr>
    </w:p>
    <w:p w:rsidR="004C13E4" w:rsidRPr="00A41774" w:rsidRDefault="004C13E4" w:rsidP="002C2EBF">
      <w:pPr>
        <w:spacing w:before="0"/>
        <w:ind w:left="180"/>
        <w:jc w:val="center"/>
        <w:rPr>
          <w:sz w:val="22"/>
          <w:lang w:val="fr-CH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4C13E4" w:rsidRPr="00A41774" w:rsidTr="00D00A0A">
        <w:trPr>
          <w:jc w:val="center"/>
        </w:trPr>
        <w:tc>
          <w:tcPr>
            <w:tcW w:w="9360" w:type="dxa"/>
          </w:tcPr>
          <w:p w:rsidR="004C13E4" w:rsidRPr="00A41774" w:rsidRDefault="004C13E4" w:rsidP="002C2EBF">
            <w:pPr>
              <w:spacing w:before="80" w:after="80"/>
              <w:jc w:val="left"/>
              <w:rPr>
                <w:i/>
                <w:iCs/>
                <w:sz w:val="20"/>
                <w:lang w:val="fr-CH"/>
              </w:rPr>
            </w:pPr>
            <w:r w:rsidRPr="00A41774">
              <w:rPr>
                <w:b/>
                <w:bCs/>
                <w:i/>
                <w:iCs/>
                <w:sz w:val="20"/>
                <w:lang w:val="fr-CH"/>
              </w:rPr>
              <w:t xml:space="preserve">    Note</w:t>
            </w:r>
            <w:r w:rsidRPr="00A41774">
              <w:rPr>
                <w:i/>
                <w:iCs/>
                <w:sz w:val="20"/>
                <w:lang w:val="fr-CH"/>
              </w:rPr>
              <w:t>: Cette Recommandation UIT-R a été approuvée en anglais aux termes de la procédure détaillée dans la</w:t>
            </w:r>
            <w:r w:rsidRPr="00A41774">
              <w:rPr>
                <w:i/>
                <w:iCs/>
                <w:sz w:val="20"/>
                <w:lang w:val="fr-CH"/>
              </w:rPr>
              <w:br/>
              <w:t xml:space="preserve">   Résolution UIT-R 1. </w:t>
            </w:r>
          </w:p>
        </w:tc>
      </w:tr>
    </w:tbl>
    <w:p w:rsidR="004C13E4" w:rsidRPr="00A41774" w:rsidRDefault="004C13E4" w:rsidP="002C2EBF">
      <w:pPr>
        <w:spacing w:before="0"/>
        <w:jc w:val="center"/>
        <w:rPr>
          <w:sz w:val="22"/>
          <w:lang w:val="fr-CH"/>
        </w:rPr>
      </w:pPr>
    </w:p>
    <w:p w:rsidR="004C13E4" w:rsidRPr="00A41774" w:rsidRDefault="004C13E4" w:rsidP="002C2EBF">
      <w:pPr>
        <w:spacing w:before="100"/>
        <w:jc w:val="right"/>
        <w:rPr>
          <w:i/>
          <w:iCs/>
          <w:sz w:val="20"/>
          <w:lang w:val="fr-CH"/>
        </w:rPr>
      </w:pPr>
      <w:r w:rsidRPr="00A41774">
        <w:rPr>
          <w:i/>
          <w:iCs/>
          <w:sz w:val="20"/>
          <w:lang w:val="fr-CH"/>
        </w:rPr>
        <w:t>Publication électronique</w:t>
      </w:r>
    </w:p>
    <w:p w:rsidR="004C13E4" w:rsidRPr="00A41774" w:rsidRDefault="004C13E4" w:rsidP="002C2EBF">
      <w:pPr>
        <w:spacing w:before="0"/>
        <w:jc w:val="right"/>
        <w:rPr>
          <w:sz w:val="20"/>
          <w:lang w:val="fr-CH"/>
        </w:rPr>
      </w:pPr>
      <w:r w:rsidRPr="00A41774">
        <w:rPr>
          <w:sz w:val="20"/>
          <w:lang w:val="fr-CH"/>
        </w:rPr>
        <w:t>Genève, 201</w:t>
      </w:r>
      <w:r w:rsidR="00E10773">
        <w:rPr>
          <w:sz w:val="20"/>
          <w:lang w:val="fr-CH"/>
        </w:rPr>
        <w:t>8</w:t>
      </w:r>
    </w:p>
    <w:p w:rsidR="004C13E4" w:rsidRPr="00A41774" w:rsidRDefault="004C13E4" w:rsidP="002C2EBF">
      <w:pPr>
        <w:spacing w:before="200"/>
        <w:jc w:val="center"/>
        <w:rPr>
          <w:sz w:val="20"/>
          <w:lang w:val="fr-CH"/>
        </w:rPr>
      </w:pPr>
      <w:r w:rsidRPr="00A41774">
        <w:rPr>
          <w:sz w:val="20"/>
          <w:lang w:val="fr-CH"/>
        </w:rPr>
        <w:sym w:font="Symbol" w:char="F0E3"/>
      </w:r>
      <w:r w:rsidRPr="00A41774">
        <w:rPr>
          <w:sz w:val="20"/>
          <w:lang w:val="fr-CH"/>
        </w:rPr>
        <w:t xml:space="preserve"> UIT </w:t>
      </w:r>
      <w:bookmarkStart w:id="2" w:name="iiannee"/>
      <w:bookmarkEnd w:id="2"/>
      <w:r w:rsidRPr="00A41774">
        <w:rPr>
          <w:sz w:val="20"/>
          <w:lang w:val="fr-CH"/>
        </w:rPr>
        <w:t>201</w:t>
      </w:r>
      <w:r w:rsidR="00E10773">
        <w:rPr>
          <w:sz w:val="20"/>
          <w:lang w:val="fr-CH"/>
        </w:rPr>
        <w:t>8</w:t>
      </w:r>
    </w:p>
    <w:p w:rsidR="004C13E4" w:rsidRPr="00A41774" w:rsidRDefault="004C13E4" w:rsidP="002C2EBF">
      <w:pPr>
        <w:rPr>
          <w:sz w:val="18"/>
          <w:szCs w:val="18"/>
          <w:lang w:val="fr-CH"/>
        </w:rPr>
      </w:pPr>
      <w:r w:rsidRPr="00A41774">
        <w:rPr>
          <w:sz w:val="18"/>
          <w:szCs w:val="18"/>
          <w:lang w:val="fr-CH"/>
        </w:rPr>
        <w:t>Tous droits réservés. Aucune partie de cette publication ne peut être reproduite, par quelque procédé que ce soit, sans l</w:t>
      </w:r>
      <w:r w:rsidR="003C1EB9" w:rsidRPr="00A41774">
        <w:rPr>
          <w:sz w:val="18"/>
          <w:szCs w:val="18"/>
          <w:lang w:val="fr-CH"/>
        </w:rPr>
        <w:t>'</w:t>
      </w:r>
      <w:r w:rsidRPr="00A41774">
        <w:rPr>
          <w:sz w:val="18"/>
          <w:szCs w:val="18"/>
          <w:lang w:val="fr-CH"/>
        </w:rPr>
        <w:t>accord écrit préalable de l</w:t>
      </w:r>
      <w:r w:rsidR="003C1EB9" w:rsidRPr="00A41774">
        <w:rPr>
          <w:sz w:val="18"/>
          <w:szCs w:val="18"/>
          <w:lang w:val="fr-CH"/>
        </w:rPr>
        <w:t>'</w:t>
      </w:r>
      <w:r w:rsidRPr="00A41774">
        <w:rPr>
          <w:sz w:val="18"/>
          <w:szCs w:val="18"/>
          <w:lang w:val="fr-CH"/>
        </w:rPr>
        <w:t>UIT.</w:t>
      </w:r>
    </w:p>
    <w:p w:rsidR="004C13E4" w:rsidRPr="00A41774" w:rsidRDefault="004C13E4" w:rsidP="002C2EBF">
      <w:pPr>
        <w:spacing w:before="160"/>
        <w:rPr>
          <w:i/>
          <w:sz w:val="20"/>
          <w:highlight w:val="yellow"/>
          <w:lang w:val="fr-CH"/>
        </w:rPr>
        <w:sectPr w:rsidR="004C13E4" w:rsidRPr="00A41774" w:rsidSect="001233AB">
          <w:headerReference w:type="even" r:id="rId14"/>
          <w:headerReference w:type="default" r:id="rId15"/>
          <w:footerReference w:type="even" r:id="rId16"/>
          <w:pgSz w:w="11907" w:h="16834" w:code="9"/>
          <w:pgMar w:top="1418" w:right="1134" w:bottom="1134" w:left="1134" w:header="720" w:footer="482" w:gutter="0"/>
          <w:pgNumType w:fmt="lowerRoman" w:start="2"/>
          <w:cols w:space="720"/>
          <w:docGrid w:linePitch="326"/>
        </w:sectPr>
      </w:pPr>
    </w:p>
    <w:p w:rsidR="004C13E4" w:rsidRPr="00A41774" w:rsidRDefault="004C13E4" w:rsidP="002C2EBF">
      <w:pPr>
        <w:pStyle w:val="RecNo"/>
        <w:spacing w:before="0"/>
        <w:rPr>
          <w:lang w:val="fr-CH"/>
        </w:rPr>
      </w:pPr>
      <w:bookmarkStart w:id="3" w:name="irecnoe"/>
      <w:bookmarkEnd w:id="3"/>
      <w:r w:rsidRPr="00A41774">
        <w:rPr>
          <w:lang w:val="fr-CH"/>
        </w:rPr>
        <w:lastRenderedPageBreak/>
        <w:t xml:space="preserve">RECOMMANDATION  </w:t>
      </w:r>
      <w:r w:rsidRPr="00A41774">
        <w:rPr>
          <w:rStyle w:val="href"/>
          <w:lang w:val="fr-CH"/>
        </w:rPr>
        <w:t>UIT-R  P.1144-</w:t>
      </w:r>
      <w:r w:rsidR="00AE1A2D" w:rsidRPr="00A41774">
        <w:rPr>
          <w:rStyle w:val="href"/>
          <w:lang w:val="fr-CH"/>
        </w:rPr>
        <w:t>9</w:t>
      </w:r>
    </w:p>
    <w:p w:rsidR="004C13E4" w:rsidRPr="00A41774" w:rsidRDefault="004C13E4" w:rsidP="002C2EBF">
      <w:pPr>
        <w:pStyle w:val="Rectitle"/>
        <w:rPr>
          <w:lang w:val="fr-CH"/>
        </w:rPr>
      </w:pPr>
      <w:bookmarkStart w:id="4" w:name="Pre_title"/>
      <w:bookmarkEnd w:id="0"/>
      <w:r w:rsidRPr="00A41774">
        <w:rPr>
          <w:lang w:val="fr-CH"/>
        </w:rPr>
        <w:t>Guide</w:t>
      </w:r>
      <w:r w:rsidR="004B6D75" w:rsidRPr="00A41774">
        <w:rPr>
          <w:lang w:val="fr-CH"/>
        </w:rPr>
        <w:t xml:space="preserve"> </w:t>
      </w:r>
      <w:r w:rsidRPr="00A41774">
        <w:rPr>
          <w:lang w:val="fr-CH"/>
        </w:rPr>
        <w:t>pour</w:t>
      </w:r>
      <w:r w:rsidR="004B6D75" w:rsidRPr="00A41774">
        <w:rPr>
          <w:lang w:val="fr-CH"/>
        </w:rPr>
        <w:t xml:space="preserve"> </w:t>
      </w:r>
      <w:r w:rsidRPr="00A41774">
        <w:rPr>
          <w:lang w:val="fr-CH"/>
        </w:rPr>
        <w:t>l</w:t>
      </w:r>
      <w:r w:rsidR="003C1EB9" w:rsidRPr="00A41774">
        <w:rPr>
          <w:lang w:val="fr-CH"/>
        </w:rPr>
        <w:t>'</w:t>
      </w:r>
      <w:r w:rsidRPr="00A41774">
        <w:rPr>
          <w:lang w:val="fr-CH"/>
        </w:rPr>
        <w:t>application</w:t>
      </w:r>
      <w:r w:rsidR="004B6D75" w:rsidRPr="00A41774">
        <w:rPr>
          <w:lang w:val="fr-CH"/>
        </w:rPr>
        <w:t xml:space="preserve"> </w:t>
      </w:r>
      <w:r w:rsidRPr="00A41774">
        <w:rPr>
          <w:lang w:val="fr-CH"/>
        </w:rPr>
        <w:t>des</w:t>
      </w:r>
      <w:r w:rsidR="004B6D75" w:rsidRPr="00A41774">
        <w:rPr>
          <w:lang w:val="fr-CH"/>
        </w:rPr>
        <w:t xml:space="preserve"> méthodes </w:t>
      </w:r>
      <w:r w:rsidRPr="00A41774">
        <w:rPr>
          <w:lang w:val="fr-CH"/>
        </w:rPr>
        <w:t>de</w:t>
      </w:r>
      <w:r w:rsidR="004B6D75" w:rsidRPr="00A41774">
        <w:rPr>
          <w:lang w:val="fr-CH"/>
        </w:rPr>
        <w:t xml:space="preserve"> </w:t>
      </w:r>
      <w:r w:rsidRPr="00A41774">
        <w:rPr>
          <w:lang w:val="fr-CH"/>
        </w:rPr>
        <w:t>prévision</w:t>
      </w:r>
      <w:r w:rsidR="004B6D75" w:rsidRPr="00A41774">
        <w:rPr>
          <w:lang w:val="fr-CH"/>
        </w:rPr>
        <w:t xml:space="preserve"> </w:t>
      </w:r>
      <w:r w:rsidRPr="00A41774">
        <w:rPr>
          <w:lang w:val="fr-CH"/>
        </w:rPr>
        <w:t>de</w:t>
      </w:r>
      <w:r w:rsidR="004B6D75" w:rsidRPr="00A41774">
        <w:rPr>
          <w:lang w:val="fr-CH"/>
        </w:rPr>
        <w:t xml:space="preserve"> </w:t>
      </w:r>
      <w:r w:rsidRPr="00A41774">
        <w:rPr>
          <w:lang w:val="fr-CH"/>
        </w:rPr>
        <w:t>la</w:t>
      </w:r>
      <w:r w:rsidR="004B6D75" w:rsidRPr="00A41774">
        <w:rPr>
          <w:lang w:val="fr-CH"/>
        </w:rPr>
        <w:t xml:space="preserve"> </w:t>
      </w:r>
      <w:r w:rsidRPr="00A41774">
        <w:rPr>
          <w:lang w:val="fr-CH"/>
        </w:rPr>
        <w:t xml:space="preserve">propagation </w:t>
      </w:r>
      <w:r w:rsidR="004B6D75" w:rsidRPr="00A41774">
        <w:rPr>
          <w:lang w:val="fr-CH"/>
        </w:rPr>
        <w:br/>
      </w:r>
      <w:r w:rsidRPr="00A41774">
        <w:rPr>
          <w:lang w:val="fr-CH"/>
        </w:rPr>
        <w:t>de</w:t>
      </w:r>
      <w:r w:rsidR="004B6D75" w:rsidRPr="00A41774">
        <w:rPr>
          <w:lang w:val="fr-CH"/>
        </w:rPr>
        <w:t xml:space="preserve"> </w:t>
      </w:r>
      <w:r w:rsidRPr="00A41774">
        <w:rPr>
          <w:lang w:val="fr-CH"/>
        </w:rPr>
        <w:t>la</w:t>
      </w:r>
      <w:r w:rsidR="004B6D75" w:rsidRPr="00A41774">
        <w:rPr>
          <w:lang w:val="fr-CH"/>
        </w:rPr>
        <w:t xml:space="preserve"> </w:t>
      </w:r>
      <w:r w:rsidRPr="00A41774">
        <w:rPr>
          <w:lang w:val="fr-CH"/>
        </w:rPr>
        <w:t>Commission</w:t>
      </w:r>
      <w:r w:rsidR="004B6D75" w:rsidRPr="00A41774">
        <w:rPr>
          <w:lang w:val="fr-CH"/>
        </w:rPr>
        <w:t xml:space="preserve"> </w:t>
      </w:r>
      <w:r w:rsidRPr="00A41774">
        <w:rPr>
          <w:lang w:val="fr-CH"/>
        </w:rPr>
        <w:t>d</w:t>
      </w:r>
      <w:r w:rsidR="003C1EB9" w:rsidRPr="00A41774">
        <w:rPr>
          <w:lang w:val="fr-CH"/>
        </w:rPr>
        <w:t>'</w:t>
      </w:r>
      <w:r w:rsidRPr="00A41774">
        <w:rPr>
          <w:lang w:val="fr-CH"/>
        </w:rPr>
        <w:t>études</w:t>
      </w:r>
      <w:r w:rsidR="004B6D75" w:rsidRPr="00A41774">
        <w:rPr>
          <w:lang w:val="fr-CH"/>
        </w:rPr>
        <w:t xml:space="preserve"> </w:t>
      </w:r>
      <w:r w:rsidRPr="00A41774">
        <w:rPr>
          <w:lang w:val="fr-CH"/>
        </w:rPr>
        <w:t>3</w:t>
      </w:r>
      <w:r w:rsidR="004B6D75" w:rsidRPr="00A41774">
        <w:rPr>
          <w:lang w:val="fr-CH"/>
        </w:rPr>
        <w:t xml:space="preserve"> </w:t>
      </w:r>
      <w:r w:rsidRPr="00A41774">
        <w:rPr>
          <w:lang w:val="fr-CH"/>
        </w:rPr>
        <w:t>des</w:t>
      </w:r>
      <w:r w:rsidR="004B6D75" w:rsidRPr="00A41774">
        <w:rPr>
          <w:lang w:val="fr-CH"/>
        </w:rPr>
        <w:t xml:space="preserve"> </w:t>
      </w:r>
      <w:r w:rsidRPr="00A41774">
        <w:rPr>
          <w:lang w:val="fr-CH"/>
        </w:rPr>
        <w:t>radiocommunications</w:t>
      </w:r>
      <w:bookmarkEnd w:id="4"/>
    </w:p>
    <w:p w:rsidR="004C13E4" w:rsidRPr="00A41774" w:rsidRDefault="004C13E4" w:rsidP="002C2EBF">
      <w:pPr>
        <w:pStyle w:val="Recdate"/>
        <w:rPr>
          <w:lang w:val="fr-CH"/>
        </w:rPr>
      </w:pPr>
      <w:bookmarkStart w:id="5" w:name="Related_Questions"/>
      <w:bookmarkStart w:id="6" w:name="Revision_history"/>
      <w:bookmarkEnd w:id="5"/>
      <w:r w:rsidRPr="00A41774">
        <w:rPr>
          <w:lang w:val="fr-CH"/>
        </w:rPr>
        <w:t>(1995-1999-2001-2001-2007-2009</w:t>
      </w:r>
      <w:r w:rsidR="00F4226E" w:rsidRPr="00A41774">
        <w:rPr>
          <w:lang w:val="fr-CH"/>
        </w:rPr>
        <w:t>-2012</w:t>
      </w:r>
      <w:r w:rsidR="00C15554" w:rsidRPr="00A41774">
        <w:rPr>
          <w:lang w:val="fr-CH"/>
        </w:rPr>
        <w:t>-2015</w:t>
      </w:r>
      <w:r w:rsidR="007A1BFC" w:rsidRPr="00A41774">
        <w:rPr>
          <w:lang w:val="fr-CH"/>
        </w:rPr>
        <w:t>-</w:t>
      </w:r>
      <w:r w:rsidR="00AE1A2D" w:rsidRPr="00A41774">
        <w:rPr>
          <w:lang w:val="fr-CH"/>
        </w:rPr>
        <w:t>06/</w:t>
      </w:r>
      <w:r w:rsidR="007A1BFC" w:rsidRPr="00A41774">
        <w:rPr>
          <w:lang w:val="fr-CH"/>
        </w:rPr>
        <w:t>2017</w:t>
      </w:r>
      <w:r w:rsidR="00AE1A2D" w:rsidRPr="00A41774">
        <w:rPr>
          <w:lang w:val="fr-CH"/>
        </w:rPr>
        <w:t>-12/2017</w:t>
      </w:r>
      <w:r w:rsidRPr="00A41774">
        <w:rPr>
          <w:lang w:val="fr-CH"/>
        </w:rPr>
        <w:t>)</w:t>
      </w:r>
      <w:bookmarkEnd w:id="6"/>
    </w:p>
    <w:p w:rsidR="004C13E4" w:rsidRPr="00A41774" w:rsidRDefault="004C13E4" w:rsidP="002C2EBF">
      <w:pPr>
        <w:pStyle w:val="HeadingSum"/>
        <w:rPr>
          <w:lang w:val="fr-CH"/>
        </w:rPr>
      </w:pPr>
      <w:r w:rsidRPr="00A41774">
        <w:rPr>
          <w:lang w:val="fr-CH"/>
        </w:rPr>
        <w:t xml:space="preserve">Domaine </w:t>
      </w:r>
      <w:r w:rsidR="002D56F9" w:rsidRPr="00A41774">
        <w:rPr>
          <w:lang w:val="fr-CH"/>
        </w:rPr>
        <w:t>d</w:t>
      </w:r>
      <w:r w:rsidR="003C1EB9" w:rsidRPr="00A41774">
        <w:rPr>
          <w:lang w:val="fr-CH"/>
        </w:rPr>
        <w:t>'</w:t>
      </w:r>
      <w:r w:rsidR="002D56F9" w:rsidRPr="00A41774">
        <w:rPr>
          <w:lang w:val="fr-CH"/>
        </w:rPr>
        <w:t>application</w:t>
      </w:r>
    </w:p>
    <w:p w:rsidR="004C13E4" w:rsidRPr="00A41774" w:rsidRDefault="004C13E4" w:rsidP="002C2EBF">
      <w:pPr>
        <w:pStyle w:val="Summary"/>
        <w:rPr>
          <w:lang w:val="fr-CH"/>
        </w:rPr>
      </w:pPr>
      <w:r w:rsidRPr="00A41774">
        <w:rPr>
          <w:lang w:val="fr-CH"/>
        </w:rPr>
        <w:t>La présente Recommandation est un guide relatif aux Recommandations de la Commission d</w:t>
      </w:r>
      <w:r w:rsidR="003C1EB9" w:rsidRPr="00A41774">
        <w:rPr>
          <w:lang w:val="fr-CH"/>
        </w:rPr>
        <w:t>'</w:t>
      </w:r>
      <w:r w:rsidRPr="00A41774">
        <w:rPr>
          <w:lang w:val="fr-CH"/>
        </w:rPr>
        <w:t>études 3 des radiocommunications portant sur des méthodes de prévision de la propagation. Les utilisateurs y trouveront des conseils sur les méthodes les plus appropriées en cas d</w:t>
      </w:r>
      <w:r w:rsidR="003C1EB9" w:rsidRPr="00A41774">
        <w:rPr>
          <w:lang w:val="fr-CH"/>
        </w:rPr>
        <w:t>'</w:t>
      </w:r>
      <w:r w:rsidRPr="00A41774">
        <w:rPr>
          <w:lang w:val="fr-CH"/>
        </w:rPr>
        <w:t>applications particulières ainsi que les limites, les données d</w:t>
      </w:r>
      <w:r w:rsidR="003C1EB9" w:rsidRPr="00A41774">
        <w:rPr>
          <w:lang w:val="fr-CH"/>
        </w:rPr>
        <w:t>'</w:t>
      </w:r>
      <w:r w:rsidRPr="00A41774">
        <w:rPr>
          <w:lang w:val="fr-CH"/>
        </w:rPr>
        <w:t>entrée et les données de sortie pour chacune de ces méthodes.</w:t>
      </w:r>
    </w:p>
    <w:p w:rsidR="00C15554" w:rsidRPr="00A41774" w:rsidRDefault="00B67190" w:rsidP="002C2EBF">
      <w:pPr>
        <w:pStyle w:val="Headingb"/>
        <w:rPr>
          <w:lang w:val="fr-CH"/>
        </w:rPr>
      </w:pPr>
      <w:r w:rsidRPr="00A41774">
        <w:rPr>
          <w:lang w:val="fr-CH"/>
        </w:rPr>
        <w:t>Mots clés</w:t>
      </w:r>
    </w:p>
    <w:p w:rsidR="00C15554" w:rsidRPr="00A41774" w:rsidRDefault="00B67190" w:rsidP="002C2EBF">
      <w:pPr>
        <w:rPr>
          <w:lang w:val="fr-CH"/>
        </w:rPr>
      </w:pPr>
      <w:r w:rsidRPr="00A41774">
        <w:rPr>
          <w:lang w:val="fr-CH"/>
        </w:rPr>
        <w:t>P</w:t>
      </w:r>
      <w:r w:rsidR="00C15554" w:rsidRPr="00A41774">
        <w:rPr>
          <w:lang w:val="fr-CH"/>
        </w:rPr>
        <w:t>ropagation</w:t>
      </w:r>
      <w:r w:rsidRPr="00A41774">
        <w:rPr>
          <w:lang w:val="fr-CH"/>
        </w:rPr>
        <w:t xml:space="preserve"> des ondes radioélectriques</w:t>
      </w:r>
      <w:r w:rsidR="00C15554" w:rsidRPr="00A41774">
        <w:rPr>
          <w:lang w:val="fr-CH"/>
        </w:rPr>
        <w:t xml:space="preserve">, </w:t>
      </w:r>
      <w:r w:rsidRPr="00A41774">
        <w:rPr>
          <w:lang w:val="fr-CH"/>
        </w:rPr>
        <w:t>méthodes de prévision</w:t>
      </w:r>
      <w:r w:rsidR="00C15554" w:rsidRPr="00A41774">
        <w:rPr>
          <w:lang w:val="fr-CH"/>
        </w:rPr>
        <w:t xml:space="preserve">, </w:t>
      </w:r>
      <w:r w:rsidRPr="00A41774">
        <w:rPr>
          <w:lang w:val="fr-CH"/>
        </w:rPr>
        <w:t>produi</w:t>
      </w:r>
      <w:r w:rsidR="00C15554" w:rsidRPr="00A41774">
        <w:rPr>
          <w:lang w:val="fr-CH"/>
        </w:rPr>
        <w:t>ts</w:t>
      </w:r>
      <w:r w:rsidRPr="00A41774">
        <w:rPr>
          <w:lang w:val="fr-CH"/>
        </w:rPr>
        <w:t xml:space="preserve"> numériques</w:t>
      </w:r>
      <w:r w:rsidR="00C15554" w:rsidRPr="00A41774">
        <w:rPr>
          <w:lang w:val="fr-CH"/>
        </w:rPr>
        <w:t>, interpolation</w:t>
      </w:r>
      <w:r w:rsidRPr="00A41774">
        <w:rPr>
          <w:lang w:val="fr-CH"/>
        </w:rPr>
        <w:t xml:space="preserve"> spatiale</w:t>
      </w:r>
      <w:r w:rsidR="00C15554" w:rsidRPr="00A41774">
        <w:rPr>
          <w:lang w:val="fr-CH"/>
        </w:rPr>
        <w:t xml:space="preserve">, </w:t>
      </w:r>
      <w:r w:rsidRPr="00A41774">
        <w:rPr>
          <w:lang w:val="fr-CH"/>
        </w:rPr>
        <w:t>système de référence de hauteur</w:t>
      </w:r>
    </w:p>
    <w:p w:rsidR="004C13E4" w:rsidRPr="00A41774" w:rsidRDefault="004C13E4" w:rsidP="002C2EBF">
      <w:pPr>
        <w:pStyle w:val="Normalaftertitle"/>
        <w:rPr>
          <w:lang w:val="fr-CH"/>
        </w:rPr>
      </w:pPr>
      <w:r w:rsidRPr="00A41774">
        <w:rPr>
          <w:lang w:val="fr-CH"/>
        </w:rPr>
        <w:t>L</w:t>
      </w:r>
      <w:r w:rsidR="003C1EB9" w:rsidRPr="00A41774">
        <w:rPr>
          <w:lang w:val="fr-CH"/>
        </w:rPr>
        <w:t>'</w:t>
      </w:r>
      <w:r w:rsidRPr="00A41774">
        <w:rPr>
          <w:lang w:val="fr-CH"/>
        </w:rPr>
        <w:t>Assemblée des radiocommunications de l</w:t>
      </w:r>
      <w:r w:rsidR="003C1EB9" w:rsidRPr="00A41774">
        <w:rPr>
          <w:lang w:val="fr-CH"/>
        </w:rPr>
        <w:t>'</w:t>
      </w:r>
      <w:r w:rsidRPr="00A41774">
        <w:rPr>
          <w:lang w:val="fr-CH"/>
        </w:rPr>
        <w:t>UIT,</w:t>
      </w:r>
    </w:p>
    <w:p w:rsidR="004C13E4" w:rsidRPr="00A41774" w:rsidRDefault="004C13E4" w:rsidP="002C2EBF">
      <w:pPr>
        <w:pStyle w:val="Call"/>
        <w:rPr>
          <w:lang w:val="fr-CH"/>
        </w:rPr>
      </w:pPr>
      <w:r w:rsidRPr="00A41774">
        <w:rPr>
          <w:lang w:val="fr-CH"/>
        </w:rPr>
        <w:t>considérant</w:t>
      </w:r>
    </w:p>
    <w:p w:rsidR="004C13E4" w:rsidRPr="00A41774" w:rsidRDefault="004C13E4" w:rsidP="002C2EBF">
      <w:pPr>
        <w:rPr>
          <w:lang w:val="fr-CH"/>
        </w:rPr>
      </w:pPr>
      <w:r w:rsidRPr="00A41774">
        <w:rPr>
          <w:i/>
          <w:iCs/>
          <w:lang w:val="fr-CH"/>
        </w:rPr>
        <w:t>a)</w:t>
      </w:r>
      <w:r w:rsidRPr="00A41774">
        <w:rPr>
          <w:b/>
          <w:lang w:val="fr-CH"/>
        </w:rPr>
        <w:tab/>
      </w:r>
      <w:r w:rsidRPr="00A41774">
        <w:rPr>
          <w:lang w:val="fr-CH"/>
        </w:rPr>
        <w:t>qu</w:t>
      </w:r>
      <w:r w:rsidR="003C1EB9" w:rsidRPr="00A41774">
        <w:rPr>
          <w:lang w:val="fr-CH"/>
        </w:rPr>
        <w:t>'</w:t>
      </w:r>
      <w:r w:rsidRPr="00A41774">
        <w:rPr>
          <w:lang w:val="fr-CH"/>
        </w:rPr>
        <w:t>il est nécessaire d</w:t>
      </w:r>
      <w:r w:rsidR="003C1EB9" w:rsidRPr="00A41774">
        <w:rPr>
          <w:lang w:val="fr-CH"/>
        </w:rPr>
        <w:t>'</w:t>
      </w:r>
      <w:r w:rsidRPr="00A41774">
        <w:rPr>
          <w:lang w:val="fr-CH"/>
        </w:rPr>
        <w:t>apporter de l</w:t>
      </w:r>
      <w:r w:rsidR="003C1EB9" w:rsidRPr="00A41774">
        <w:rPr>
          <w:lang w:val="fr-CH"/>
        </w:rPr>
        <w:t>'</w:t>
      </w:r>
      <w:r w:rsidRPr="00A41774">
        <w:rPr>
          <w:lang w:val="fr-CH"/>
        </w:rPr>
        <w:t>aide aux utilisateurs des Recommandations UIT-R de la Série P (élaborées par la Commission d</w:t>
      </w:r>
      <w:r w:rsidR="003C1EB9" w:rsidRPr="00A41774">
        <w:rPr>
          <w:lang w:val="fr-CH"/>
        </w:rPr>
        <w:t>'</w:t>
      </w:r>
      <w:r w:rsidRPr="00A41774">
        <w:rPr>
          <w:lang w:val="fr-CH"/>
        </w:rPr>
        <w:t>études 3 des radiocommunications),</w:t>
      </w:r>
    </w:p>
    <w:p w:rsidR="004C13E4" w:rsidRPr="00A41774" w:rsidRDefault="004C13E4" w:rsidP="002C2EBF">
      <w:pPr>
        <w:pStyle w:val="Call"/>
        <w:rPr>
          <w:lang w:val="fr-CH"/>
        </w:rPr>
      </w:pPr>
      <w:r w:rsidRPr="00A41774">
        <w:rPr>
          <w:lang w:val="fr-CH"/>
        </w:rPr>
        <w:t>recommande</w:t>
      </w:r>
    </w:p>
    <w:p w:rsidR="004C13E4" w:rsidRPr="00A41774" w:rsidRDefault="004C13E4" w:rsidP="002C2EBF">
      <w:pPr>
        <w:rPr>
          <w:lang w:val="fr-CH"/>
        </w:rPr>
      </w:pPr>
      <w:r w:rsidRPr="00A41774">
        <w:rPr>
          <w:b/>
          <w:lang w:val="fr-CH"/>
        </w:rPr>
        <w:t>1</w:t>
      </w:r>
      <w:r w:rsidRPr="00A41774">
        <w:rPr>
          <w:lang w:val="fr-CH"/>
        </w:rPr>
        <w:tab/>
        <w:t>que les renseignements contenus dans le Tableau 1 soient utilisés comme indications pour l</w:t>
      </w:r>
      <w:r w:rsidR="003C1EB9" w:rsidRPr="00A41774">
        <w:rPr>
          <w:lang w:val="fr-CH"/>
        </w:rPr>
        <w:t>'</w:t>
      </w:r>
      <w:r w:rsidRPr="00A41774">
        <w:rPr>
          <w:lang w:val="fr-CH"/>
        </w:rPr>
        <w:t>application des diverses méthodes de prévision de la propagation contenues dans les Recommandations UIT-R de la Série P (élaborées par la Commission d</w:t>
      </w:r>
      <w:r w:rsidR="003C1EB9" w:rsidRPr="00A41774">
        <w:rPr>
          <w:lang w:val="fr-CH"/>
        </w:rPr>
        <w:t>'</w:t>
      </w:r>
      <w:r w:rsidRPr="00A41774">
        <w:rPr>
          <w:lang w:val="fr-CH"/>
        </w:rPr>
        <w:t>études 3 des radiocommunications);</w:t>
      </w:r>
    </w:p>
    <w:p w:rsidR="004C13E4" w:rsidRPr="00A41774" w:rsidRDefault="004C13E4" w:rsidP="002C2EBF">
      <w:pPr>
        <w:rPr>
          <w:lang w:val="fr-CH"/>
        </w:rPr>
      </w:pPr>
      <w:r w:rsidRPr="00A41774">
        <w:rPr>
          <w:b/>
          <w:lang w:val="fr-CH"/>
        </w:rPr>
        <w:t>2</w:t>
      </w:r>
      <w:r w:rsidRPr="00A41774">
        <w:rPr>
          <w:b/>
          <w:lang w:val="fr-CH"/>
        </w:rPr>
        <w:tab/>
      </w:r>
      <w:r w:rsidRPr="00A41774">
        <w:rPr>
          <w:lang w:val="fr-CH"/>
        </w:rPr>
        <w:t>que les renseignements contenus dans le Tableau 2 et dans l</w:t>
      </w:r>
      <w:r w:rsidR="003C1EB9" w:rsidRPr="00A41774">
        <w:rPr>
          <w:lang w:val="fr-CH"/>
        </w:rPr>
        <w:t>'</w:t>
      </w:r>
      <w:r w:rsidRPr="00A41774">
        <w:rPr>
          <w:lang w:val="fr-CH"/>
        </w:rPr>
        <w:t>Annexe 1 soient utilisés comme indications pour l</w:t>
      </w:r>
      <w:r w:rsidR="003C1EB9" w:rsidRPr="00A41774">
        <w:rPr>
          <w:lang w:val="fr-CH"/>
        </w:rPr>
        <w:t>'</w:t>
      </w:r>
      <w:r w:rsidRPr="00A41774">
        <w:rPr>
          <w:lang w:val="fr-CH"/>
        </w:rPr>
        <w:t>utilisation des différentes cartes numériques des paramètres géophysiques nécessaires pour l</w:t>
      </w:r>
      <w:r w:rsidR="003C1EB9" w:rsidRPr="00A41774">
        <w:rPr>
          <w:lang w:val="fr-CH"/>
        </w:rPr>
        <w:t>'</w:t>
      </w:r>
      <w:r w:rsidRPr="00A41774">
        <w:rPr>
          <w:lang w:val="fr-CH"/>
        </w:rPr>
        <w:t xml:space="preserve">application des méthodes de prévision de la propagation mentionnées au point 1 du </w:t>
      </w:r>
      <w:r w:rsidRPr="00A41774">
        <w:rPr>
          <w:i/>
          <w:lang w:val="fr-CH"/>
        </w:rPr>
        <w:t>recommande</w:t>
      </w:r>
      <w:r w:rsidRPr="00A41774">
        <w:rPr>
          <w:lang w:val="fr-CH"/>
        </w:rPr>
        <w:t>.</w:t>
      </w:r>
    </w:p>
    <w:p w:rsidR="004C13E4" w:rsidRPr="00A41774" w:rsidRDefault="004C13E4" w:rsidP="002C2EBF">
      <w:pPr>
        <w:rPr>
          <w:lang w:val="fr-CH"/>
        </w:rPr>
      </w:pPr>
      <w:r w:rsidRPr="00A41774">
        <w:rPr>
          <w:lang w:val="fr-CH"/>
        </w:rPr>
        <w:t>NOTE 1 – A chacune des Recommandations UIT-R qui figurent dans le Tableau 1 sont associées des colonnes qui indiquent:</w:t>
      </w:r>
    </w:p>
    <w:p w:rsidR="004C13E4" w:rsidRPr="00A41774" w:rsidRDefault="00954B82" w:rsidP="002C2EBF">
      <w:pPr>
        <w:pStyle w:val="enumlev1"/>
        <w:rPr>
          <w:lang w:val="fr-CH"/>
        </w:rPr>
      </w:pPr>
      <w:r w:rsidRPr="00A41774">
        <w:rPr>
          <w:i/>
          <w:lang w:val="fr-CH"/>
        </w:rPr>
        <w:tab/>
      </w:r>
      <w:r w:rsidR="004C13E4" w:rsidRPr="00A41774">
        <w:rPr>
          <w:i/>
          <w:lang w:val="fr-CH"/>
        </w:rPr>
        <w:t>Domaine d</w:t>
      </w:r>
      <w:r w:rsidR="003C1EB9" w:rsidRPr="00A41774">
        <w:rPr>
          <w:i/>
          <w:lang w:val="fr-CH"/>
        </w:rPr>
        <w:t>'</w:t>
      </w:r>
      <w:r w:rsidR="004C13E4" w:rsidRPr="00A41774">
        <w:rPr>
          <w:i/>
          <w:lang w:val="fr-CH"/>
        </w:rPr>
        <w:t>application</w:t>
      </w:r>
      <w:r w:rsidR="004C13E4" w:rsidRPr="00A41774">
        <w:rPr>
          <w:iCs/>
          <w:lang w:val="fr-CH"/>
        </w:rPr>
        <w:t>:</w:t>
      </w:r>
      <w:r w:rsidR="004C13E4" w:rsidRPr="00A41774">
        <w:rPr>
          <w:lang w:val="fr-CH"/>
        </w:rPr>
        <w:t xml:space="preserve"> le ou les services ou applications auxquels est destinée la Recommandation.</w:t>
      </w:r>
    </w:p>
    <w:p w:rsidR="004C13E4" w:rsidRPr="00A41774" w:rsidRDefault="00954B82" w:rsidP="002C2EBF">
      <w:pPr>
        <w:pStyle w:val="enumlev1"/>
        <w:rPr>
          <w:lang w:val="fr-CH"/>
        </w:rPr>
      </w:pPr>
      <w:r w:rsidRPr="00A41774">
        <w:rPr>
          <w:i/>
          <w:lang w:val="fr-CH"/>
        </w:rPr>
        <w:tab/>
      </w:r>
      <w:r w:rsidR="004C13E4" w:rsidRPr="00A41774">
        <w:rPr>
          <w:i/>
          <w:lang w:val="fr-CH"/>
        </w:rPr>
        <w:t>Type</w:t>
      </w:r>
      <w:r w:rsidR="004C13E4" w:rsidRPr="00A41774">
        <w:rPr>
          <w:iCs/>
          <w:lang w:val="fr-CH"/>
        </w:rPr>
        <w:t>:</w:t>
      </w:r>
      <w:r w:rsidR="004C13E4" w:rsidRPr="00A41774">
        <w:rPr>
          <w:lang w:val="fr-CH"/>
        </w:rPr>
        <w:t xml:space="preserve"> les cas auxquels s</w:t>
      </w:r>
      <w:r w:rsidR="003C1EB9" w:rsidRPr="00A41774">
        <w:rPr>
          <w:lang w:val="fr-CH"/>
        </w:rPr>
        <w:t>'</w:t>
      </w:r>
      <w:r w:rsidR="004C13E4" w:rsidRPr="00A41774">
        <w:rPr>
          <w:lang w:val="fr-CH"/>
        </w:rPr>
        <w:t>applique la Recommandation, tels que point à point, point à zone, visibilité directe, etc.</w:t>
      </w:r>
    </w:p>
    <w:p w:rsidR="004C13E4" w:rsidRPr="00A41774" w:rsidRDefault="00954B82" w:rsidP="002C2EBF">
      <w:pPr>
        <w:pStyle w:val="enumlev1"/>
        <w:rPr>
          <w:lang w:val="fr-CH"/>
        </w:rPr>
      </w:pPr>
      <w:r w:rsidRPr="00A41774">
        <w:rPr>
          <w:i/>
          <w:lang w:val="fr-CH"/>
        </w:rPr>
        <w:tab/>
      </w:r>
      <w:r w:rsidR="004C13E4" w:rsidRPr="00A41774">
        <w:rPr>
          <w:i/>
          <w:lang w:val="fr-CH"/>
        </w:rPr>
        <w:t>Données de sortie</w:t>
      </w:r>
      <w:r w:rsidR="004C13E4" w:rsidRPr="00A41774">
        <w:rPr>
          <w:iCs/>
          <w:lang w:val="fr-CH"/>
        </w:rPr>
        <w:t>:</w:t>
      </w:r>
      <w:r w:rsidR="004C13E4" w:rsidRPr="00A41774">
        <w:rPr>
          <w:lang w:val="fr-CH"/>
        </w:rPr>
        <w:t xml:space="preserve"> la valeur du paramètre de sortie fournie par la méthode, par exemple, affaiblissement le long du trajet.</w:t>
      </w:r>
    </w:p>
    <w:p w:rsidR="004C13E4" w:rsidRPr="00A41774" w:rsidRDefault="00954B82" w:rsidP="002C2EBF">
      <w:pPr>
        <w:pStyle w:val="enumlev1"/>
        <w:rPr>
          <w:lang w:val="fr-CH"/>
        </w:rPr>
      </w:pPr>
      <w:r w:rsidRPr="00A41774">
        <w:rPr>
          <w:i/>
          <w:lang w:val="fr-CH"/>
        </w:rPr>
        <w:tab/>
      </w:r>
      <w:r w:rsidR="004C13E4" w:rsidRPr="00A41774">
        <w:rPr>
          <w:i/>
          <w:lang w:val="fr-CH"/>
        </w:rPr>
        <w:t>Fréquences</w:t>
      </w:r>
      <w:r w:rsidR="004C13E4" w:rsidRPr="00A41774">
        <w:rPr>
          <w:iCs/>
          <w:lang w:val="fr-CH"/>
        </w:rPr>
        <w:t>:</w:t>
      </w:r>
      <w:r w:rsidR="004C13E4" w:rsidRPr="00A41774">
        <w:rPr>
          <w:lang w:val="fr-CH"/>
        </w:rPr>
        <w:t xml:space="preserve"> la gamme des fréquences pour lesquelles s</w:t>
      </w:r>
      <w:r w:rsidR="003C1EB9" w:rsidRPr="00A41774">
        <w:rPr>
          <w:lang w:val="fr-CH"/>
        </w:rPr>
        <w:t>'</w:t>
      </w:r>
      <w:r w:rsidR="004C13E4" w:rsidRPr="00A41774">
        <w:rPr>
          <w:lang w:val="fr-CH"/>
        </w:rPr>
        <w:t>applique la Recommandation.</w:t>
      </w:r>
    </w:p>
    <w:p w:rsidR="004C13E4" w:rsidRPr="00A41774" w:rsidRDefault="00954B82" w:rsidP="002C2EBF">
      <w:pPr>
        <w:pStyle w:val="enumlev1"/>
        <w:rPr>
          <w:lang w:val="fr-CH"/>
        </w:rPr>
      </w:pPr>
      <w:r w:rsidRPr="00A41774">
        <w:rPr>
          <w:i/>
          <w:lang w:val="fr-CH"/>
        </w:rPr>
        <w:tab/>
      </w:r>
      <w:r w:rsidR="004C13E4" w:rsidRPr="00A41774">
        <w:rPr>
          <w:i/>
          <w:lang w:val="fr-CH"/>
        </w:rPr>
        <w:t>Distances</w:t>
      </w:r>
      <w:r w:rsidR="004C13E4" w:rsidRPr="00A41774">
        <w:rPr>
          <w:iCs/>
          <w:lang w:val="fr-CH"/>
        </w:rPr>
        <w:t>:</w:t>
      </w:r>
      <w:r w:rsidR="004C13E4" w:rsidRPr="00A41774">
        <w:rPr>
          <w:lang w:val="fr-CH"/>
        </w:rPr>
        <w:t xml:space="preserve"> la gamme des distances pour lesquelles s</w:t>
      </w:r>
      <w:r w:rsidR="003C1EB9" w:rsidRPr="00A41774">
        <w:rPr>
          <w:lang w:val="fr-CH"/>
        </w:rPr>
        <w:t>'</w:t>
      </w:r>
      <w:r w:rsidR="004C13E4" w:rsidRPr="00A41774">
        <w:rPr>
          <w:lang w:val="fr-CH"/>
        </w:rPr>
        <w:t>applique la Recommandation.</w:t>
      </w:r>
    </w:p>
    <w:p w:rsidR="004C13E4" w:rsidRPr="00A41774" w:rsidRDefault="00954B82" w:rsidP="002C2EBF">
      <w:pPr>
        <w:pStyle w:val="enumlev1"/>
        <w:rPr>
          <w:lang w:val="fr-CH"/>
        </w:rPr>
      </w:pPr>
      <w:r w:rsidRPr="00A41774">
        <w:rPr>
          <w:i/>
          <w:lang w:val="fr-CH"/>
        </w:rPr>
        <w:tab/>
      </w:r>
      <w:r w:rsidR="004C13E4" w:rsidRPr="00A41774">
        <w:rPr>
          <w:i/>
          <w:lang w:val="fr-CH"/>
        </w:rPr>
        <w:t>Pourcentage du temps</w:t>
      </w:r>
      <w:r w:rsidR="004C13E4" w:rsidRPr="00A41774">
        <w:rPr>
          <w:iCs/>
          <w:lang w:val="fr-CH"/>
        </w:rPr>
        <w:t xml:space="preserve">: </w:t>
      </w:r>
      <w:r w:rsidR="004C13E4" w:rsidRPr="00A41774">
        <w:rPr>
          <w:lang w:val="fr-CH"/>
        </w:rPr>
        <w:t>valeurs ou gamme des valeurs des pourcentages de temps pour lesquelles s</w:t>
      </w:r>
      <w:r w:rsidR="003C1EB9" w:rsidRPr="00A41774">
        <w:rPr>
          <w:lang w:val="fr-CH"/>
        </w:rPr>
        <w:t>'</w:t>
      </w:r>
      <w:r w:rsidR="004C13E4" w:rsidRPr="00A41774">
        <w:rPr>
          <w:lang w:val="fr-CH"/>
        </w:rPr>
        <w:t>applique la Recommandation. Le pourcentage du temps correspond à celui pendant lequel la valeur du signal prévu est dépassée au cours d</w:t>
      </w:r>
      <w:r w:rsidR="003C1EB9" w:rsidRPr="00A41774">
        <w:rPr>
          <w:lang w:val="fr-CH"/>
        </w:rPr>
        <w:t>'</w:t>
      </w:r>
      <w:r w:rsidR="004C13E4" w:rsidRPr="00A41774">
        <w:rPr>
          <w:lang w:val="fr-CH"/>
        </w:rPr>
        <w:t>une année moyenne.</w:t>
      </w:r>
    </w:p>
    <w:p w:rsidR="004C13E4" w:rsidRPr="00A41774" w:rsidRDefault="00954B82" w:rsidP="002C2EBF">
      <w:pPr>
        <w:pStyle w:val="enumlev1"/>
        <w:rPr>
          <w:lang w:val="fr-CH"/>
        </w:rPr>
      </w:pPr>
      <w:r w:rsidRPr="00A41774">
        <w:rPr>
          <w:i/>
          <w:lang w:val="fr-CH"/>
        </w:rPr>
        <w:lastRenderedPageBreak/>
        <w:tab/>
      </w:r>
      <w:r w:rsidR="004C13E4" w:rsidRPr="00A41774">
        <w:rPr>
          <w:i/>
          <w:lang w:val="fr-CH"/>
        </w:rPr>
        <w:t>Pourcentage des emplacements</w:t>
      </w:r>
      <w:r w:rsidR="004C13E4" w:rsidRPr="00A41774">
        <w:rPr>
          <w:iCs/>
          <w:lang w:val="fr-CH"/>
        </w:rPr>
        <w:t>:</w:t>
      </w:r>
      <w:r w:rsidR="004C13E4" w:rsidRPr="00A41774">
        <w:rPr>
          <w:lang w:val="fr-CH"/>
        </w:rPr>
        <w:t xml:space="preserve"> la gamme des pourcentages des emplacements pour lesquels s</w:t>
      </w:r>
      <w:r w:rsidR="003C1EB9" w:rsidRPr="00A41774">
        <w:rPr>
          <w:lang w:val="fr-CH"/>
        </w:rPr>
        <w:t>'</w:t>
      </w:r>
      <w:r w:rsidR="004C13E4" w:rsidRPr="00A41774">
        <w:rPr>
          <w:lang w:val="fr-CH"/>
        </w:rPr>
        <w:t>applique la Recommandation. Le pourcentage des emplacements correspond à celui, à l</w:t>
      </w:r>
      <w:r w:rsidR="003C1EB9" w:rsidRPr="00A41774">
        <w:rPr>
          <w:lang w:val="fr-CH"/>
        </w:rPr>
        <w:t>'</w:t>
      </w:r>
      <w:r w:rsidR="004C13E4" w:rsidRPr="00A41774">
        <w:rPr>
          <w:lang w:val="fr-CH"/>
        </w:rPr>
        <w:t>intérieur, par exemple, d</w:t>
      </w:r>
      <w:r w:rsidR="003C1EB9" w:rsidRPr="00A41774">
        <w:rPr>
          <w:lang w:val="fr-CH"/>
        </w:rPr>
        <w:t>'</w:t>
      </w:r>
      <w:r w:rsidR="004C13E4" w:rsidRPr="00A41774">
        <w:rPr>
          <w:lang w:val="fr-CH"/>
        </w:rPr>
        <w:t>un carré de 100 à 200 m de côté, où le signal prévu est dépassé.</w:t>
      </w:r>
    </w:p>
    <w:p w:rsidR="004C13E4" w:rsidRPr="00A41774" w:rsidRDefault="00954B82" w:rsidP="002C2EBF">
      <w:pPr>
        <w:pStyle w:val="enumlev1"/>
        <w:rPr>
          <w:lang w:val="fr-CH"/>
        </w:rPr>
      </w:pPr>
      <w:r w:rsidRPr="00A41774">
        <w:rPr>
          <w:i/>
          <w:lang w:val="fr-CH"/>
        </w:rPr>
        <w:tab/>
      </w:r>
      <w:r w:rsidR="004C13E4" w:rsidRPr="00A41774">
        <w:rPr>
          <w:i/>
          <w:lang w:val="fr-CH"/>
        </w:rPr>
        <w:t>Hauteur des terminaux</w:t>
      </w:r>
      <w:r w:rsidR="004C13E4" w:rsidRPr="00A41774">
        <w:rPr>
          <w:iCs/>
          <w:lang w:val="fr-CH"/>
        </w:rPr>
        <w:t>:</w:t>
      </w:r>
      <w:r w:rsidR="004C13E4" w:rsidRPr="00A41774">
        <w:rPr>
          <w:lang w:val="fr-CH"/>
        </w:rPr>
        <w:t xml:space="preserve"> la gamme des hauteurs des antennes des terminaux pour lesquelles s</w:t>
      </w:r>
      <w:r w:rsidR="003C1EB9" w:rsidRPr="00A41774">
        <w:rPr>
          <w:lang w:val="fr-CH"/>
        </w:rPr>
        <w:t>'</w:t>
      </w:r>
      <w:r w:rsidR="004C13E4" w:rsidRPr="00A41774">
        <w:rPr>
          <w:lang w:val="fr-CH"/>
        </w:rPr>
        <w:t>applique la Recommandation.</w:t>
      </w:r>
    </w:p>
    <w:p w:rsidR="004C13E4" w:rsidRPr="00A41774" w:rsidRDefault="00954B82" w:rsidP="002C2EBF">
      <w:pPr>
        <w:pStyle w:val="enumlev1"/>
        <w:rPr>
          <w:lang w:val="fr-CH"/>
        </w:rPr>
      </w:pPr>
      <w:r w:rsidRPr="00A41774">
        <w:rPr>
          <w:i/>
          <w:lang w:val="fr-CH"/>
        </w:rPr>
        <w:tab/>
      </w:r>
      <w:r w:rsidR="004C13E4" w:rsidRPr="00A41774">
        <w:rPr>
          <w:i/>
          <w:lang w:val="fr-CH"/>
        </w:rPr>
        <w:t>Données d</w:t>
      </w:r>
      <w:r w:rsidR="003C1EB9" w:rsidRPr="00A41774">
        <w:rPr>
          <w:i/>
          <w:lang w:val="fr-CH"/>
        </w:rPr>
        <w:t>'</w:t>
      </w:r>
      <w:r w:rsidR="004C13E4" w:rsidRPr="00A41774">
        <w:rPr>
          <w:i/>
          <w:lang w:val="fr-CH"/>
        </w:rPr>
        <w:t>entrée</w:t>
      </w:r>
      <w:r w:rsidR="004C13E4" w:rsidRPr="00A41774">
        <w:rPr>
          <w:iCs/>
          <w:lang w:val="fr-CH"/>
        </w:rPr>
        <w:t xml:space="preserve">: </w:t>
      </w:r>
      <w:r w:rsidR="004C13E4" w:rsidRPr="00A41774">
        <w:rPr>
          <w:lang w:val="fr-CH"/>
        </w:rPr>
        <w:t>la liste des paramètres utilisés par la méthode de la Recommandation; ces paramètres sont classés par ordre d</w:t>
      </w:r>
      <w:r w:rsidR="003C1EB9" w:rsidRPr="00A41774">
        <w:rPr>
          <w:lang w:val="fr-CH"/>
        </w:rPr>
        <w:t>'</w:t>
      </w:r>
      <w:r w:rsidR="004C13E4" w:rsidRPr="00A41774">
        <w:rPr>
          <w:lang w:val="fr-CH"/>
        </w:rPr>
        <w:t>importance et, dans certains cas, on peut utiliser des valeurs par défaut.</w:t>
      </w:r>
    </w:p>
    <w:p w:rsidR="004C13E4" w:rsidRPr="00A41774" w:rsidRDefault="004C13E4" w:rsidP="002C2EBF">
      <w:pPr>
        <w:rPr>
          <w:lang w:val="fr-CH"/>
        </w:rPr>
      </w:pPr>
      <w:r w:rsidRPr="00A41774">
        <w:rPr>
          <w:lang w:val="fr-CH"/>
        </w:rPr>
        <w:t>Le Tableau 1 contient des renseignements qui sont déjà fournis par les Recommandations elles</w:t>
      </w:r>
      <w:r w:rsidRPr="00A41774">
        <w:rPr>
          <w:lang w:val="fr-CH"/>
        </w:rPr>
        <w:noBreakHyphen/>
        <w:t>mêmes, mais il permet aux utilisateurs de se rendre compte rapidement des possibilités, et des limitations, des Recommandations sans avoir à se référer à leur texte.</w:t>
      </w:r>
    </w:p>
    <w:p w:rsidR="00A20DC1" w:rsidRPr="00A41774" w:rsidRDefault="00A20DC1" w:rsidP="002C2EBF">
      <w:pPr>
        <w:rPr>
          <w:lang w:val="fr-CH"/>
        </w:rPr>
      </w:pPr>
    </w:p>
    <w:p w:rsidR="004C13E4" w:rsidRPr="00A41774" w:rsidRDefault="004C13E4" w:rsidP="002C2EBF">
      <w:pPr>
        <w:rPr>
          <w:lang w:val="fr-CH"/>
        </w:rPr>
        <w:sectPr w:rsidR="004C13E4" w:rsidRPr="00A41774" w:rsidSect="00A64881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pgSz w:w="11907" w:h="16834" w:code="9"/>
          <w:pgMar w:top="1418" w:right="1134" w:bottom="1134" w:left="1134" w:header="720" w:footer="482" w:gutter="0"/>
          <w:paperSrc w:first="15" w:other="15"/>
          <w:pgNumType w:start="1"/>
          <w:cols w:space="720"/>
          <w:docGrid w:linePitch="326"/>
        </w:sectPr>
      </w:pPr>
    </w:p>
    <w:p w:rsidR="004C13E4" w:rsidRPr="00A41774" w:rsidRDefault="004C13E4" w:rsidP="002C2EBF">
      <w:pPr>
        <w:pStyle w:val="TableNo"/>
        <w:rPr>
          <w:lang w:val="fr-CH"/>
        </w:rPr>
      </w:pPr>
      <w:r w:rsidRPr="00A41774">
        <w:rPr>
          <w:lang w:val="fr-CH"/>
        </w:rPr>
        <w:lastRenderedPageBreak/>
        <w:t>TABLEAU 1</w:t>
      </w:r>
    </w:p>
    <w:p w:rsidR="004C13E4" w:rsidRPr="00A41774" w:rsidRDefault="004C13E4" w:rsidP="002C2EBF">
      <w:pPr>
        <w:pStyle w:val="Tabletitle"/>
        <w:rPr>
          <w:lang w:val="fr-CH"/>
        </w:rPr>
      </w:pPr>
      <w:r w:rsidRPr="00A41774">
        <w:rPr>
          <w:lang w:val="fr-CH"/>
        </w:rPr>
        <w:t>Méthodes UIT-R de prévision de la propagation des ondes radioélectriques</w:t>
      </w:r>
    </w:p>
    <w:tbl>
      <w:tblPr>
        <w:tblW w:w="14459" w:type="dxa"/>
        <w:jc w:val="center"/>
        <w:tblLayout w:type="fixed"/>
        <w:tblLook w:val="0000" w:firstRow="0" w:lastRow="0" w:firstColumn="0" w:lastColumn="0" w:noHBand="0" w:noVBand="0"/>
      </w:tblPr>
      <w:tblGrid>
        <w:gridCol w:w="1140"/>
        <w:gridCol w:w="1204"/>
        <w:gridCol w:w="1204"/>
        <w:gridCol w:w="1048"/>
        <w:gridCol w:w="1304"/>
        <w:gridCol w:w="1433"/>
        <w:gridCol w:w="1175"/>
        <w:gridCol w:w="1275"/>
        <w:gridCol w:w="1213"/>
        <w:gridCol w:w="1512"/>
        <w:gridCol w:w="1951"/>
      </w:tblGrid>
      <w:tr w:rsidR="00EB38A7" w:rsidRPr="00A41774" w:rsidTr="00E10773">
        <w:trPr>
          <w:cantSplit/>
          <w:jc w:val="center"/>
        </w:trPr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8A7" w:rsidRPr="00A41774" w:rsidRDefault="00EB38A7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Méthode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8A7" w:rsidRPr="00A41774" w:rsidRDefault="00EB38A7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Titre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8A7" w:rsidRPr="00A41774" w:rsidRDefault="00EB38A7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Domaine</w:t>
            </w:r>
            <w:r w:rsidRPr="00A41774">
              <w:rPr>
                <w:sz w:val="14"/>
                <w:szCs w:val="14"/>
                <w:lang w:val="fr-CH"/>
              </w:rPr>
              <w:br/>
              <w:t>d'application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8A7" w:rsidRPr="00A41774" w:rsidRDefault="00EB38A7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Type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8A7" w:rsidRPr="00A41774" w:rsidRDefault="00EB38A7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Données de</w:t>
            </w:r>
            <w:r w:rsidRPr="00A41774">
              <w:rPr>
                <w:sz w:val="14"/>
                <w:szCs w:val="14"/>
                <w:lang w:val="fr-CH"/>
              </w:rPr>
              <w:br/>
              <w:t>sortie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8A7" w:rsidRPr="00A41774" w:rsidRDefault="00EB38A7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Fréquences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8A7" w:rsidRPr="00A41774" w:rsidRDefault="00EB38A7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Distance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8A7" w:rsidRPr="00A41774" w:rsidRDefault="00EB38A7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Pourcentage</w:t>
            </w:r>
            <w:r w:rsidRPr="00A41774">
              <w:rPr>
                <w:sz w:val="14"/>
                <w:szCs w:val="14"/>
                <w:lang w:val="fr-CH"/>
              </w:rPr>
              <w:br/>
              <w:t>du temps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8A7" w:rsidRPr="00A41774" w:rsidRDefault="00EB38A7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Pourcentage des</w:t>
            </w:r>
            <w:r w:rsidRPr="00A41774">
              <w:rPr>
                <w:sz w:val="14"/>
                <w:szCs w:val="14"/>
                <w:lang w:val="fr-CH"/>
              </w:rPr>
              <w:br/>
              <w:t>emplacements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8A7" w:rsidRPr="00A41774" w:rsidRDefault="00EB38A7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Hauteur des</w:t>
            </w:r>
            <w:r w:rsidRPr="00A41774">
              <w:rPr>
                <w:sz w:val="14"/>
                <w:szCs w:val="14"/>
                <w:lang w:val="fr-CH"/>
              </w:rPr>
              <w:br/>
              <w:t>terminaux</w:t>
            </w:r>
          </w:p>
        </w:tc>
        <w:tc>
          <w:tcPr>
            <w:tcW w:w="1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8A7" w:rsidRPr="00A41774" w:rsidRDefault="00EB38A7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Données d'entrée</w:t>
            </w:r>
          </w:p>
        </w:tc>
      </w:tr>
      <w:tr w:rsidR="00EB38A7" w:rsidRPr="00A41774" w:rsidTr="00E10773">
        <w:trPr>
          <w:cantSplit/>
          <w:jc w:val="center"/>
        </w:trPr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A41774" w:rsidRDefault="00EB38A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Rec. UIT</w:t>
            </w:r>
            <w:r w:rsidRPr="00A41774">
              <w:rPr>
                <w:sz w:val="14"/>
                <w:szCs w:val="14"/>
                <w:lang w:val="fr-CH"/>
              </w:rPr>
              <w:noBreakHyphen/>
              <w:t>R P.368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A41774" w:rsidRDefault="00EB38A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Courbes de propagation de l'onde de sol</w:t>
            </w:r>
          </w:p>
          <w:p w:rsidR="00EB38A7" w:rsidRPr="00A41774" w:rsidRDefault="00EB38A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entre 10 kHz et 30 MHz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A41774" w:rsidRDefault="00EB38A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Tous les services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A41774" w:rsidRDefault="00EB38A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Point à point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A41774" w:rsidRDefault="00EB38A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Champ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A41774" w:rsidRDefault="00EB38A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10 kHz à 30 MHz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A41774" w:rsidRDefault="00EB38A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1 à 10</w:t>
            </w:r>
            <w:r w:rsidRPr="00A41774">
              <w:rPr>
                <w:rFonts w:ascii="Tms Rmn" w:hAnsi="Tms Rmn"/>
                <w:sz w:val="14"/>
                <w:szCs w:val="14"/>
                <w:lang w:val="fr-CH"/>
              </w:rPr>
              <w:t> </w:t>
            </w:r>
            <w:r w:rsidRPr="00A41774">
              <w:rPr>
                <w:sz w:val="14"/>
                <w:szCs w:val="14"/>
                <w:lang w:val="fr-CH"/>
              </w:rPr>
              <w:t>000 km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A41774" w:rsidRDefault="00EB38A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A41774" w:rsidRDefault="00EB38A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A41774" w:rsidRDefault="00EB38A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Au sol</w:t>
            </w:r>
          </w:p>
        </w:tc>
        <w:tc>
          <w:tcPr>
            <w:tcW w:w="1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A41774" w:rsidRDefault="00EB38A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Fréquence</w:t>
            </w:r>
            <w:r w:rsidRPr="00A41774">
              <w:rPr>
                <w:sz w:val="14"/>
                <w:szCs w:val="14"/>
                <w:lang w:val="fr-CH"/>
              </w:rPr>
              <w:br/>
              <w:t>Conductivité du sol</w:t>
            </w:r>
          </w:p>
        </w:tc>
      </w:tr>
      <w:tr w:rsidR="00EB38A7" w:rsidRPr="00A41774" w:rsidTr="00E10773">
        <w:trPr>
          <w:cantSplit/>
          <w:jc w:val="center"/>
        </w:trPr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A41774" w:rsidRDefault="00EB38A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Rec. UIT-R P.452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A41774" w:rsidRDefault="00EB38A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iCs/>
                <w:sz w:val="14"/>
                <w:szCs w:val="14"/>
                <w:lang w:val="fr-CH"/>
              </w:rPr>
              <w:t>Méthode de prédiction pour évaluer les brouillages entre stations situées à la surface de la Terre à des fréquences supérieures à 0,1 GHz environ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A41774" w:rsidRDefault="00EB38A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Services utilisant des stations à la surface de la Terre; brouillage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A41774" w:rsidRDefault="00EB38A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Point à point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A41774" w:rsidRDefault="00EB38A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Affaiblissement</w:t>
            </w:r>
            <w:r w:rsidRPr="00A41774">
              <w:rPr>
                <w:sz w:val="14"/>
                <w:szCs w:val="14"/>
                <w:lang w:val="fr-CH"/>
              </w:rPr>
              <w:br/>
              <w:t>le long du trajet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A41774" w:rsidRDefault="00EB38A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100 MHz à 50 GHz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A41774" w:rsidRDefault="00EB38A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Pas spécifié mais jusqu'à et au</w:t>
            </w:r>
            <w:r w:rsidRPr="00A41774">
              <w:rPr>
                <w:sz w:val="14"/>
                <w:szCs w:val="14"/>
                <w:lang w:val="fr-CH"/>
              </w:rPr>
              <w:noBreakHyphen/>
              <w:t>delà de l'horizon radioélectrique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A41774" w:rsidRDefault="00EB38A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0,001 à 50</w:t>
            </w:r>
            <w:r w:rsidRPr="00A41774">
              <w:rPr>
                <w:sz w:val="14"/>
                <w:szCs w:val="14"/>
                <w:lang w:val="fr-CH"/>
              </w:rPr>
              <w:br/>
              <w:t>Année moyenne</w:t>
            </w:r>
            <w:r w:rsidRPr="00A41774">
              <w:rPr>
                <w:sz w:val="14"/>
                <w:szCs w:val="14"/>
                <w:lang w:val="fr-CH"/>
              </w:rPr>
              <w:br/>
              <w:t>et mois le plus défavorable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A41774" w:rsidRDefault="00EB38A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A41774" w:rsidRDefault="00EB38A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Aucune limite spécifiée dans la couche de surface de l'atmosphère (ne s'applique pas pour les applications aéronautiques)</w:t>
            </w:r>
          </w:p>
        </w:tc>
        <w:tc>
          <w:tcPr>
            <w:tcW w:w="1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A41774" w:rsidRDefault="00EB38A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Données de profil de trajet</w:t>
            </w:r>
            <w:r w:rsidRPr="00A41774">
              <w:rPr>
                <w:sz w:val="14"/>
                <w:szCs w:val="14"/>
                <w:lang w:val="fr-CH"/>
              </w:rPr>
              <w:br/>
              <w:t>Fréquence</w:t>
            </w:r>
            <w:r w:rsidRPr="00A41774">
              <w:rPr>
                <w:sz w:val="14"/>
                <w:szCs w:val="14"/>
                <w:lang w:val="fr-CH"/>
              </w:rPr>
              <w:br/>
              <w:t>Pourcentage de temps</w:t>
            </w:r>
            <w:r w:rsidRPr="00A41774">
              <w:rPr>
                <w:sz w:val="14"/>
                <w:szCs w:val="14"/>
                <w:lang w:val="fr-CH"/>
              </w:rPr>
              <w:br/>
              <w:t>Hauteur de l'antenne d'émission</w:t>
            </w:r>
            <w:r w:rsidRPr="00A41774">
              <w:rPr>
                <w:sz w:val="14"/>
                <w:szCs w:val="14"/>
                <w:lang w:val="fr-CH"/>
              </w:rPr>
              <w:br/>
              <w:t>Hauteur de l'antenne de réception</w:t>
            </w:r>
            <w:r w:rsidRPr="00A41774">
              <w:rPr>
                <w:sz w:val="14"/>
                <w:szCs w:val="14"/>
                <w:lang w:val="fr-CH"/>
              </w:rPr>
              <w:br/>
              <w:t>Latitude et longitude de l'émetteur</w:t>
            </w:r>
            <w:r w:rsidRPr="00A41774">
              <w:rPr>
                <w:sz w:val="14"/>
                <w:szCs w:val="14"/>
                <w:lang w:val="fr-CH"/>
              </w:rPr>
              <w:br/>
              <w:t>Latitude et longitude du récepteur</w:t>
            </w:r>
            <w:r w:rsidRPr="00A41774">
              <w:rPr>
                <w:sz w:val="14"/>
                <w:szCs w:val="14"/>
                <w:lang w:val="fr-CH"/>
              </w:rPr>
              <w:br/>
              <w:t>Données météorologiques</w:t>
            </w:r>
            <w:r w:rsidRPr="00A41774">
              <w:rPr>
                <w:sz w:val="14"/>
                <w:szCs w:val="14"/>
                <w:lang w:val="fr-CH"/>
              </w:rPr>
              <w:br/>
              <w:t>Polarisation</w:t>
            </w:r>
          </w:p>
        </w:tc>
      </w:tr>
      <w:tr w:rsidR="00EB38A7" w:rsidRPr="00A41774" w:rsidTr="00E10773">
        <w:trPr>
          <w:cantSplit/>
          <w:jc w:val="center"/>
        </w:trPr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A41774" w:rsidRDefault="00EB38A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Rec. UIT-R P.528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A41774" w:rsidRDefault="00301F36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iCs/>
                <w:sz w:val="14"/>
                <w:szCs w:val="14"/>
                <w:lang w:val="fr-CH"/>
              </w:rPr>
              <w:t>Courbes de propagation dans les bandes d'ondes métriques, décimétriques et centimétriques pour le service mobile aéronautique et le service de radionavigation aéronautique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A41774" w:rsidRDefault="00EB38A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Mobile aéronautique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A41774" w:rsidRDefault="00EB38A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Point à zone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A41774" w:rsidRDefault="00EB38A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Affaiblissement</w:t>
            </w:r>
            <w:r w:rsidRPr="00A41774">
              <w:rPr>
                <w:sz w:val="14"/>
                <w:szCs w:val="14"/>
                <w:lang w:val="fr-CH"/>
              </w:rPr>
              <w:br/>
              <w:t>le long du trajet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A41774" w:rsidRDefault="00EB38A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125 MHz à 15 GHz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A41774" w:rsidRDefault="00EB38A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0 à 1</w:t>
            </w:r>
            <w:r w:rsidRPr="00A41774">
              <w:rPr>
                <w:rFonts w:ascii="Tms Rmn" w:hAnsi="Tms Rmn"/>
                <w:sz w:val="14"/>
                <w:szCs w:val="14"/>
                <w:lang w:val="fr-CH"/>
              </w:rPr>
              <w:t> </w:t>
            </w:r>
            <w:r w:rsidRPr="00A41774">
              <w:rPr>
                <w:sz w:val="14"/>
                <w:szCs w:val="14"/>
                <w:lang w:val="fr-CH"/>
              </w:rPr>
              <w:t>800 km (Pour les appli</w:t>
            </w:r>
            <w:r w:rsidRPr="00A41774">
              <w:rPr>
                <w:sz w:val="14"/>
                <w:szCs w:val="14"/>
                <w:lang w:val="fr-CH"/>
              </w:rPr>
              <w:softHyphen/>
              <w:t>cations aéro</w:t>
            </w:r>
            <w:r w:rsidRPr="00A41774">
              <w:rPr>
                <w:sz w:val="14"/>
                <w:szCs w:val="14"/>
                <w:lang w:val="fr-CH"/>
              </w:rPr>
              <w:softHyphen/>
              <w:t>nautiques, une distance horizon</w:t>
            </w:r>
            <w:r w:rsidRPr="00A41774">
              <w:rPr>
                <w:sz w:val="14"/>
                <w:szCs w:val="14"/>
                <w:lang w:val="fr-CH"/>
              </w:rPr>
              <w:softHyphen/>
              <w:t>tale de 0 km ne veut pas dire une longueur de trajet de 0 km)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A41774" w:rsidRDefault="00EB38A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5, 50, 95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A41774" w:rsidRDefault="00EB38A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A41774" w:rsidRDefault="00EB38A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H1: 1,5 m à 20 km</w:t>
            </w:r>
            <w:r w:rsidRPr="00A41774">
              <w:rPr>
                <w:sz w:val="14"/>
                <w:szCs w:val="14"/>
                <w:lang w:val="fr-CH"/>
              </w:rPr>
              <w:br/>
              <w:t>H2: 1 à 20 km</w:t>
            </w:r>
          </w:p>
        </w:tc>
        <w:tc>
          <w:tcPr>
            <w:tcW w:w="1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A41774" w:rsidRDefault="00EB38A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Distance</w:t>
            </w:r>
            <w:r w:rsidRPr="00A41774">
              <w:rPr>
                <w:sz w:val="14"/>
                <w:szCs w:val="14"/>
                <w:lang w:val="fr-CH"/>
              </w:rPr>
              <w:br/>
              <w:t>Hauteur de l'émetteur Fréquence</w:t>
            </w:r>
            <w:r w:rsidRPr="00A41774">
              <w:rPr>
                <w:sz w:val="14"/>
                <w:szCs w:val="14"/>
                <w:lang w:val="fr-CH"/>
              </w:rPr>
              <w:br/>
              <w:t>Hauteur du récepteur Pourcentage de temps</w:t>
            </w:r>
          </w:p>
        </w:tc>
      </w:tr>
      <w:tr w:rsidR="00EB38A7" w:rsidRPr="00A41774" w:rsidTr="00E10773">
        <w:trPr>
          <w:cantSplit/>
          <w:jc w:val="center"/>
        </w:trPr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A41774" w:rsidRDefault="00EB38A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Rec. UIT-R P.530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A41774" w:rsidRDefault="00301F36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iCs/>
                <w:sz w:val="14"/>
                <w:szCs w:val="14"/>
                <w:lang w:val="fr-CH"/>
              </w:rPr>
              <w:t xml:space="preserve">Données de propagation et méthodes </w:t>
            </w:r>
            <w:r w:rsidRPr="00A41774">
              <w:rPr>
                <w:iCs/>
                <w:sz w:val="14"/>
                <w:szCs w:val="14"/>
                <w:lang w:val="fr-CH"/>
              </w:rPr>
              <w:br/>
              <w:t xml:space="preserve">de prévision nécessaires pour la conception de faisceaux hertziens à visibilité directe </w:t>
            </w:r>
            <w:r w:rsidRPr="00A41774">
              <w:rPr>
                <w:iCs/>
                <w:sz w:val="14"/>
                <w:szCs w:val="14"/>
                <w:lang w:val="fr-CH"/>
              </w:rPr>
              <w:br/>
              <w:t>de Terre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A41774" w:rsidRDefault="00EB38A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Liaisons fixes en visibilité directe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A41774" w:rsidRDefault="00EB38A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Point à point visibilité directe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A41774" w:rsidRDefault="00EB38A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Affaiblissement</w:t>
            </w:r>
            <w:r w:rsidRPr="00A41774">
              <w:rPr>
                <w:sz w:val="14"/>
                <w:szCs w:val="14"/>
                <w:lang w:val="fr-CH"/>
              </w:rPr>
              <w:br/>
              <w:t>le long du trajet Amélioration apportée par la diversité (condition de temps clair)</w:t>
            </w:r>
            <w:r w:rsidRPr="00A41774">
              <w:rPr>
                <w:sz w:val="14"/>
                <w:szCs w:val="14"/>
                <w:lang w:val="fr-CH"/>
              </w:rPr>
              <w:br/>
              <w:t>XPD</w:t>
            </w:r>
            <w:r w:rsidRPr="00A41774">
              <w:rPr>
                <w:sz w:val="14"/>
                <w:szCs w:val="14"/>
                <w:lang w:val="fr-CH"/>
              </w:rPr>
              <w:br/>
              <w:t>Interruption</w:t>
            </w:r>
            <w:r w:rsidRPr="00A41774">
              <w:rPr>
                <w:sz w:val="14"/>
                <w:szCs w:val="14"/>
                <w:lang w:val="fr-CH"/>
              </w:rPr>
              <w:br/>
              <w:t>Caractéristiques</w:t>
            </w:r>
            <w:r w:rsidRPr="00A41774">
              <w:rPr>
                <w:sz w:val="14"/>
                <w:szCs w:val="14"/>
                <w:lang w:val="fr-CH"/>
              </w:rPr>
              <w:br/>
              <w:t>d'erreur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A41774" w:rsidRDefault="00EB38A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150 MHz à 100 GHz environ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A41774" w:rsidRDefault="00EB38A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Jusqu'à 200 km en visibilité directe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A41774" w:rsidRDefault="00EB38A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Tous les pour</w:t>
            </w:r>
            <w:r w:rsidRPr="00A41774">
              <w:rPr>
                <w:sz w:val="14"/>
                <w:szCs w:val="14"/>
                <w:lang w:val="fr-CH"/>
              </w:rPr>
              <w:softHyphen/>
              <w:t>centages de temps en condition de temps clair;</w:t>
            </w:r>
            <w:r w:rsidRPr="00A41774">
              <w:rPr>
                <w:sz w:val="14"/>
                <w:szCs w:val="14"/>
                <w:lang w:val="fr-CH"/>
              </w:rPr>
              <w:br/>
              <w:t>1 à 0,001 en présence de précipitations</w:t>
            </w:r>
            <w:r w:rsidRPr="00A41774">
              <w:rPr>
                <w:sz w:val="14"/>
                <w:szCs w:val="14"/>
                <w:vertAlign w:val="superscript"/>
                <w:lang w:val="fr-CH"/>
              </w:rPr>
              <w:t xml:space="preserve">(1) </w:t>
            </w:r>
            <w:r w:rsidRPr="00A41774">
              <w:rPr>
                <w:sz w:val="14"/>
                <w:szCs w:val="14"/>
                <w:lang w:val="fr-CH"/>
              </w:rPr>
              <w:t>et</w:t>
            </w:r>
            <w:r w:rsidRPr="00A41774">
              <w:rPr>
                <w:sz w:val="14"/>
                <w:szCs w:val="14"/>
                <w:vertAlign w:val="superscript"/>
                <w:lang w:val="fr-CH"/>
              </w:rPr>
              <w:t xml:space="preserve">  </w:t>
            </w:r>
            <w:r w:rsidRPr="00A41774">
              <w:rPr>
                <w:sz w:val="14"/>
                <w:szCs w:val="14"/>
                <w:lang w:val="fr-CH"/>
              </w:rPr>
              <w:t>mois le plus défavorable pour l'affaiblissement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A41774" w:rsidRDefault="00EB38A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A41774" w:rsidRDefault="00EB38A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Hauteur suffisante pour un dégage</w:t>
            </w:r>
            <w:r w:rsidRPr="00A41774">
              <w:rPr>
                <w:sz w:val="14"/>
                <w:szCs w:val="14"/>
                <w:lang w:val="fr-CH"/>
              </w:rPr>
              <w:softHyphen/>
              <w:t>ment du trajet</w:t>
            </w:r>
          </w:p>
        </w:tc>
        <w:tc>
          <w:tcPr>
            <w:tcW w:w="1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8A7" w:rsidRPr="00A41774" w:rsidRDefault="00EB38A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Distance</w:t>
            </w:r>
            <w:r w:rsidRPr="00A41774">
              <w:rPr>
                <w:sz w:val="14"/>
                <w:szCs w:val="14"/>
                <w:lang w:val="fr-CH"/>
              </w:rPr>
              <w:br/>
              <w:t>Hauteur de l'émetteur</w:t>
            </w:r>
            <w:r w:rsidRPr="00A41774">
              <w:rPr>
                <w:sz w:val="14"/>
                <w:szCs w:val="14"/>
                <w:lang w:val="fr-CH"/>
              </w:rPr>
              <w:br/>
              <w:t>Fréquence</w:t>
            </w:r>
            <w:r w:rsidRPr="00A41774">
              <w:rPr>
                <w:sz w:val="14"/>
                <w:szCs w:val="14"/>
                <w:lang w:val="fr-CH"/>
              </w:rPr>
              <w:br/>
              <w:t>Hauteur du récepteur</w:t>
            </w:r>
            <w:r w:rsidRPr="00A41774">
              <w:rPr>
                <w:sz w:val="14"/>
                <w:szCs w:val="14"/>
                <w:lang w:val="fr-CH"/>
              </w:rPr>
              <w:br/>
              <w:t>Pourcentage de temps</w:t>
            </w:r>
            <w:r w:rsidRPr="00A41774">
              <w:rPr>
                <w:sz w:val="14"/>
                <w:szCs w:val="14"/>
                <w:lang w:val="fr-CH"/>
              </w:rPr>
              <w:br/>
              <w:t>Données sur l'obstruction du trajet</w:t>
            </w:r>
            <w:r w:rsidRPr="00A41774">
              <w:rPr>
                <w:sz w:val="14"/>
                <w:szCs w:val="14"/>
                <w:lang w:val="fr-CH"/>
              </w:rPr>
              <w:br/>
              <w:t>Données climatiques</w:t>
            </w:r>
            <w:r w:rsidRPr="00A41774">
              <w:rPr>
                <w:sz w:val="14"/>
                <w:szCs w:val="14"/>
                <w:lang w:val="fr-CH"/>
              </w:rPr>
              <w:br/>
              <w:t>Renseignements sur le terrain</w:t>
            </w:r>
          </w:p>
        </w:tc>
      </w:tr>
    </w:tbl>
    <w:p w:rsidR="004C13E4" w:rsidRPr="00A41774" w:rsidRDefault="004C13E4" w:rsidP="002C2EBF">
      <w:pPr>
        <w:pStyle w:val="Tabletext"/>
        <w:jc w:val="left"/>
        <w:rPr>
          <w:sz w:val="16"/>
          <w:szCs w:val="16"/>
          <w:lang w:val="fr-CH"/>
        </w:rPr>
      </w:pPr>
    </w:p>
    <w:p w:rsidR="004C13E4" w:rsidRPr="00A41774" w:rsidRDefault="004C13E4" w:rsidP="002C2EBF">
      <w:pPr>
        <w:pStyle w:val="TableNo"/>
        <w:rPr>
          <w:lang w:val="fr-CH"/>
        </w:rPr>
      </w:pPr>
      <w:r w:rsidRPr="00A41774">
        <w:rPr>
          <w:lang w:val="fr-CH"/>
        </w:rPr>
        <w:lastRenderedPageBreak/>
        <w:t>TABLEAU 1 (</w:t>
      </w:r>
      <w:r w:rsidRPr="00A41774">
        <w:rPr>
          <w:i/>
          <w:iCs/>
          <w:lang w:val="fr-CH"/>
        </w:rPr>
        <w:t>suite</w:t>
      </w:r>
      <w:r w:rsidRPr="00A41774">
        <w:rPr>
          <w:lang w:val="fr-CH"/>
        </w:rPr>
        <w:t>)</w:t>
      </w:r>
    </w:p>
    <w:tbl>
      <w:tblPr>
        <w:tblW w:w="14459" w:type="dxa"/>
        <w:jc w:val="center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69"/>
        <w:gridCol w:w="1178"/>
        <w:gridCol w:w="1177"/>
        <w:gridCol w:w="1048"/>
        <w:gridCol w:w="1368"/>
        <w:gridCol w:w="1463"/>
        <w:gridCol w:w="1151"/>
        <w:gridCol w:w="1247"/>
        <w:gridCol w:w="1160"/>
        <w:gridCol w:w="1540"/>
        <w:gridCol w:w="1958"/>
      </w:tblGrid>
      <w:tr w:rsidR="00301F36" w:rsidRPr="00A41774" w:rsidTr="00E10773">
        <w:trPr>
          <w:cantSplit/>
          <w:jc w:val="center"/>
        </w:trPr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1F36" w:rsidRPr="00A41774" w:rsidRDefault="00301F36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Méthode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1F36" w:rsidRPr="00A41774" w:rsidRDefault="00301F36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titre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1F36" w:rsidRPr="00A41774" w:rsidRDefault="00301F36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Domaine</w:t>
            </w:r>
            <w:r w:rsidRPr="00A41774">
              <w:rPr>
                <w:sz w:val="14"/>
                <w:szCs w:val="14"/>
                <w:lang w:val="fr-CH"/>
              </w:rPr>
              <w:br/>
              <w:t>d'application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1F36" w:rsidRPr="00A41774" w:rsidRDefault="00301F36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Type</w:t>
            </w:r>
          </w:p>
        </w:tc>
        <w:tc>
          <w:tcPr>
            <w:tcW w:w="1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1F36" w:rsidRPr="00A41774" w:rsidRDefault="00301F36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Données de</w:t>
            </w:r>
            <w:r w:rsidRPr="00A41774">
              <w:rPr>
                <w:sz w:val="14"/>
                <w:szCs w:val="14"/>
                <w:lang w:val="fr-CH"/>
              </w:rPr>
              <w:br/>
              <w:t>sortie</w:t>
            </w: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1F36" w:rsidRPr="00A41774" w:rsidRDefault="00301F36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Fréquences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1F36" w:rsidRPr="00A41774" w:rsidRDefault="00301F36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Distance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1F36" w:rsidRPr="00A41774" w:rsidRDefault="00301F36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Pourcentage</w:t>
            </w:r>
            <w:r w:rsidRPr="00A41774">
              <w:rPr>
                <w:sz w:val="14"/>
                <w:szCs w:val="14"/>
                <w:lang w:val="fr-CH"/>
              </w:rPr>
              <w:br/>
              <w:t>du temps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1F36" w:rsidRPr="00A41774" w:rsidRDefault="00301F36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Pourcentage des</w:t>
            </w:r>
            <w:r w:rsidRPr="00A41774">
              <w:rPr>
                <w:sz w:val="14"/>
                <w:szCs w:val="14"/>
                <w:lang w:val="fr-CH"/>
              </w:rPr>
              <w:br/>
              <w:t>emplacements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1F36" w:rsidRPr="00A41774" w:rsidRDefault="00301F36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Hauteur des</w:t>
            </w:r>
            <w:r w:rsidRPr="00A41774">
              <w:rPr>
                <w:sz w:val="14"/>
                <w:szCs w:val="14"/>
                <w:lang w:val="fr-CH"/>
              </w:rPr>
              <w:br/>
              <w:t>terminaux</w:t>
            </w:r>
          </w:p>
        </w:tc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1F36" w:rsidRPr="00A41774" w:rsidRDefault="00301F36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Données d'entrée</w:t>
            </w:r>
          </w:p>
        </w:tc>
      </w:tr>
      <w:tr w:rsidR="00301F36" w:rsidRPr="00A41774" w:rsidTr="00E10773">
        <w:trPr>
          <w:cantSplit/>
          <w:jc w:val="center"/>
        </w:trPr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A41774" w:rsidRDefault="00301F36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Rec. UIT-R P.533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A41774" w:rsidRDefault="00301F36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iCs/>
                <w:sz w:val="14"/>
                <w:szCs w:val="14"/>
                <w:lang w:val="fr-CH"/>
              </w:rPr>
              <w:t>Méthode de prévision de la qualité de fonctionnement des circuits en ondes décamétriques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A41774" w:rsidRDefault="00301F36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Radiodiffusion Service fixe Service mobile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A41774" w:rsidRDefault="00301F36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Point à point</w:t>
            </w:r>
          </w:p>
        </w:tc>
        <w:tc>
          <w:tcPr>
            <w:tcW w:w="1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A41774" w:rsidRDefault="00301F36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 xml:space="preserve">MUF de référence Champ de l'onde ionosphérique Puissance disponible à l'entrée du récepteur </w:t>
            </w:r>
            <w:r w:rsidRPr="00A41774">
              <w:rPr>
                <w:sz w:val="14"/>
                <w:szCs w:val="14"/>
                <w:lang w:val="fr-CH"/>
              </w:rPr>
              <w:br/>
              <w:t>Rapport signal/bruit</w:t>
            </w:r>
            <w:r w:rsidRPr="00A41774">
              <w:rPr>
                <w:sz w:val="14"/>
                <w:szCs w:val="14"/>
                <w:lang w:val="fr-CH"/>
              </w:rPr>
              <w:br/>
              <w:t>LUF</w:t>
            </w:r>
            <w:r w:rsidRPr="00A41774">
              <w:rPr>
                <w:sz w:val="14"/>
                <w:szCs w:val="14"/>
                <w:lang w:val="fr-CH"/>
              </w:rPr>
              <w:br/>
              <w:t>Fiabilité de circuit</w:t>
            </w: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A41774" w:rsidRDefault="00301F36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2 à 30 MHz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A41774" w:rsidRDefault="00301F36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0 à 40</w:t>
            </w:r>
            <w:r w:rsidRPr="00A41774">
              <w:rPr>
                <w:rFonts w:ascii="Tms Rmn" w:hAnsi="Tms Rmn"/>
                <w:sz w:val="14"/>
                <w:szCs w:val="14"/>
                <w:lang w:val="fr-CH"/>
              </w:rPr>
              <w:t> </w:t>
            </w:r>
            <w:r w:rsidRPr="00A41774">
              <w:rPr>
                <w:sz w:val="14"/>
                <w:szCs w:val="14"/>
                <w:lang w:val="fr-CH"/>
              </w:rPr>
              <w:t>000 km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A41774" w:rsidRDefault="00301F36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Tous les pourcentages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A41774" w:rsidRDefault="00301F36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A41774" w:rsidRDefault="00301F36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A41774" w:rsidRDefault="00301F36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Latitude et longitude de l'émetteur</w:t>
            </w:r>
            <w:r w:rsidRPr="00A41774">
              <w:rPr>
                <w:sz w:val="14"/>
                <w:szCs w:val="14"/>
                <w:lang w:val="fr-CH"/>
              </w:rPr>
              <w:br/>
              <w:t>Latitude et longitude du récepteur</w:t>
            </w:r>
            <w:r w:rsidRPr="00A41774">
              <w:rPr>
                <w:sz w:val="14"/>
                <w:szCs w:val="14"/>
                <w:lang w:val="fr-CH"/>
              </w:rPr>
              <w:br/>
              <w:t>Nombre de taches</w:t>
            </w:r>
            <w:r w:rsidRPr="00A41774">
              <w:rPr>
                <w:sz w:val="14"/>
                <w:szCs w:val="14"/>
                <w:lang w:val="fr-CH"/>
              </w:rPr>
              <w:br/>
              <w:t>solaires</w:t>
            </w:r>
            <w:r w:rsidRPr="00A41774">
              <w:rPr>
                <w:sz w:val="14"/>
                <w:szCs w:val="14"/>
                <w:lang w:val="fr-CH"/>
              </w:rPr>
              <w:br/>
              <w:t>Mois</w:t>
            </w:r>
            <w:r w:rsidRPr="00A41774">
              <w:rPr>
                <w:sz w:val="14"/>
                <w:szCs w:val="14"/>
                <w:lang w:val="fr-CH"/>
              </w:rPr>
              <w:br/>
              <w:t>Heure(s) de la journée Fréquences</w:t>
            </w:r>
            <w:r w:rsidRPr="00A41774">
              <w:rPr>
                <w:sz w:val="14"/>
                <w:szCs w:val="14"/>
                <w:lang w:val="fr-CH"/>
              </w:rPr>
              <w:br/>
              <w:t xml:space="preserve">Puissance de l'émetteur </w:t>
            </w:r>
            <w:r w:rsidRPr="00A41774">
              <w:rPr>
                <w:sz w:val="14"/>
                <w:szCs w:val="14"/>
                <w:lang w:val="fr-CH"/>
              </w:rPr>
              <w:br/>
              <w:t>Type d'antenne de l'émetteur</w:t>
            </w:r>
            <w:r w:rsidRPr="00A41774">
              <w:rPr>
                <w:sz w:val="14"/>
                <w:szCs w:val="14"/>
                <w:lang w:val="fr-CH"/>
              </w:rPr>
              <w:br/>
              <w:t>Type d'antenne du récepteur</w:t>
            </w:r>
          </w:p>
        </w:tc>
      </w:tr>
      <w:tr w:rsidR="00301F36" w:rsidRPr="00A41774" w:rsidTr="00E10773">
        <w:trPr>
          <w:cantSplit/>
          <w:jc w:val="center"/>
        </w:trPr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A41774" w:rsidRDefault="00301F36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Rec. UIT-R P.534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A41774" w:rsidRDefault="00301F36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Méthode de calcul du champ en présence d'ionisation sporadique de la région E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A41774" w:rsidRDefault="00301F36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Service fixe Service mobile Radiodiffusion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A41774" w:rsidRDefault="00301F36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Point à point par l'intermé-diaire de E</w:t>
            </w:r>
            <w:r w:rsidRPr="00A41774">
              <w:rPr>
                <w:sz w:val="14"/>
                <w:szCs w:val="14"/>
                <w:lang w:val="fr-CH"/>
              </w:rPr>
              <w:noBreakHyphen/>
              <w:t>sporadique</w:t>
            </w:r>
          </w:p>
        </w:tc>
        <w:tc>
          <w:tcPr>
            <w:tcW w:w="1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A41774" w:rsidRDefault="00301F36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Champ</w:t>
            </w: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A41774" w:rsidRDefault="00301F36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30 à 100 MHz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A41774" w:rsidRDefault="00301F36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0 à 4</w:t>
            </w:r>
            <w:r w:rsidRPr="00A41774">
              <w:rPr>
                <w:rFonts w:ascii="Tms Rmn" w:hAnsi="Tms Rmn"/>
                <w:sz w:val="14"/>
                <w:szCs w:val="14"/>
                <w:lang w:val="fr-CH"/>
              </w:rPr>
              <w:t> </w:t>
            </w:r>
            <w:r w:rsidRPr="00A41774">
              <w:rPr>
                <w:sz w:val="14"/>
                <w:szCs w:val="14"/>
                <w:lang w:val="fr-CH"/>
              </w:rPr>
              <w:t>000 km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A41774" w:rsidRDefault="00301F36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0 à 50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A41774" w:rsidRDefault="00301F36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A41774" w:rsidRDefault="00301F36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A41774" w:rsidRDefault="00301F36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Distance</w:t>
            </w:r>
            <w:r w:rsidRPr="00A41774">
              <w:rPr>
                <w:sz w:val="14"/>
                <w:szCs w:val="14"/>
                <w:lang w:val="fr-CH"/>
              </w:rPr>
              <w:br/>
              <w:t>Fréquence</w:t>
            </w:r>
          </w:p>
        </w:tc>
      </w:tr>
      <w:tr w:rsidR="00301F36" w:rsidRPr="00A41774" w:rsidTr="00E10773">
        <w:trPr>
          <w:cantSplit/>
          <w:jc w:val="center"/>
        </w:trPr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A41774" w:rsidRDefault="00301F36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Rec. UIT-R P.617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iCs/>
                <w:sz w:val="14"/>
                <w:szCs w:val="14"/>
                <w:lang w:val="fr-CH"/>
              </w:rPr>
              <w:t>Techniques de prévision de la propagation et données de propagation nécessaires pour la conception des faisceaux hertziens transhorizon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A41774" w:rsidRDefault="00301F36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Liaisons fixes transhorizon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A41774" w:rsidRDefault="00301F36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Point à point</w:t>
            </w:r>
          </w:p>
        </w:tc>
        <w:tc>
          <w:tcPr>
            <w:tcW w:w="1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A41774" w:rsidRDefault="00301F36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Affaiblissement</w:t>
            </w:r>
            <w:r w:rsidRPr="00A41774">
              <w:rPr>
                <w:sz w:val="14"/>
                <w:szCs w:val="14"/>
                <w:lang w:val="fr-CH"/>
              </w:rPr>
              <w:br/>
              <w:t>le long du trajet</w:t>
            </w: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A41774" w:rsidRDefault="00301F36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rFonts w:ascii="Symbol" w:hAnsi="Symbol"/>
                <w:sz w:val="14"/>
                <w:szCs w:val="14"/>
                <w:lang w:val="fr-CH"/>
              </w:rPr>
              <w:t></w:t>
            </w:r>
            <w:r w:rsidRPr="00A41774">
              <w:rPr>
                <w:rFonts w:ascii="Symbol" w:hAnsi="Symbol"/>
                <w:sz w:val="14"/>
                <w:szCs w:val="14"/>
                <w:lang w:val="fr-CH"/>
              </w:rPr>
              <w:t></w:t>
            </w:r>
            <w:r w:rsidRPr="00A41774">
              <w:rPr>
                <w:sz w:val="14"/>
                <w:szCs w:val="14"/>
                <w:lang w:val="fr-CH"/>
              </w:rPr>
              <w:t>30 MHz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A41774" w:rsidRDefault="00301F36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100 à 1</w:t>
            </w:r>
            <w:r w:rsidRPr="00A41774">
              <w:rPr>
                <w:rFonts w:ascii="Tms Rmn" w:hAnsi="Tms Rmn"/>
                <w:sz w:val="14"/>
                <w:szCs w:val="14"/>
                <w:lang w:val="fr-CH"/>
              </w:rPr>
              <w:t> </w:t>
            </w:r>
            <w:r w:rsidRPr="00A41774">
              <w:rPr>
                <w:sz w:val="14"/>
                <w:szCs w:val="14"/>
                <w:lang w:val="fr-CH"/>
              </w:rPr>
              <w:t>000 km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A41774" w:rsidRDefault="00AE1A2D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 xml:space="preserve">0,001 </w:t>
            </w:r>
            <w:r w:rsidR="00054FB2" w:rsidRPr="00A41774">
              <w:rPr>
                <w:sz w:val="14"/>
                <w:szCs w:val="14"/>
                <w:lang w:val="fr-CH"/>
              </w:rPr>
              <w:t xml:space="preserve">à </w:t>
            </w:r>
            <w:r w:rsidRPr="00A41774">
              <w:rPr>
                <w:sz w:val="14"/>
                <w:szCs w:val="14"/>
                <w:lang w:val="fr-CH"/>
              </w:rPr>
              <w:t>99,999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A41774" w:rsidRDefault="00301F36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A41774" w:rsidRDefault="00301F36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Aucune limite spécifiée dans la couche de surface de l'atmosphère (ne s'applique pas pour les applications aéronautiques)</w:t>
            </w:r>
          </w:p>
        </w:tc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A41774" w:rsidRDefault="00301F36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Fréquence</w:t>
            </w:r>
            <w:r w:rsidRPr="00A41774">
              <w:rPr>
                <w:sz w:val="14"/>
                <w:szCs w:val="14"/>
                <w:lang w:val="fr-CH"/>
              </w:rPr>
              <w:br/>
              <w:t>Gain de l'antenne d'émission</w:t>
            </w:r>
            <w:r w:rsidRPr="00A41774">
              <w:rPr>
                <w:sz w:val="14"/>
                <w:szCs w:val="14"/>
                <w:lang w:val="fr-CH"/>
              </w:rPr>
              <w:br/>
              <w:t>Gain de l'antenne de réception</w:t>
            </w:r>
            <w:r w:rsidRPr="00A41774">
              <w:rPr>
                <w:sz w:val="14"/>
                <w:szCs w:val="14"/>
                <w:lang w:val="fr-CH"/>
              </w:rPr>
              <w:br/>
              <w:t>Géométrie du trajet</w:t>
            </w:r>
          </w:p>
        </w:tc>
      </w:tr>
      <w:tr w:rsidR="00301F36" w:rsidRPr="00A41774" w:rsidTr="00E10773">
        <w:trPr>
          <w:cantSplit/>
          <w:jc w:val="center"/>
        </w:trPr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A41774" w:rsidRDefault="00301F36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Rec. UIT-R P.618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iCs/>
                <w:sz w:val="14"/>
                <w:szCs w:val="14"/>
                <w:lang w:val="fr-CH"/>
              </w:rPr>
              <w:t>Données de propagation et méthodes de prévision nécessaires pour la conception de systèmes de télécommunication Terre</w:t>
            </w:r>
            <w:r w:rsidRPr="00A41774">
              <w:rPr>
                <w:iCs/>
                <w:sz w:val="14"/>
                <w:szCs w:val="14"/>
                <w:lang w:val="fr-CH"/>
              </w:rPr>
              <w:noBreakHyphen/>
              <w:t>espace</w:t>
            </w: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A41774" w:rsidRDefault="00301F36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Satellite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A41774" w:rsidRDefault="00301F36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Point à point</w:t>
            </w:r>
          </w:p>
        </w:tc>
        <w:tc>
          <w:tcPr>
            <w:tcW w:w="1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A41774" w:rsidRDefault="00301F36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Affaiblissement</w:t>
            </w:r>
            <w:r w:rsidRPr="00A41774">
              <w:rPr>
                <w:sz w:val="14"/>
                <w:szCs w:val="14"/>
                <w:lang w:val="fr-CH"/>
              </w:rPr>
              <w:br/>
              <w:t>le long du trajet</w:t>
            </w:r>
          </w:p>
          <w:p w:rsidR="00301F36" w:rsidRPr="00A41774" w:rsidRDefault="00301F36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 xml:space="preserve">Gain de diversité et XPD </w:t>
            </w:r>
            <w:r w:rsidRPr="00A41774">
              <w:rPr>
                <w:sz w:val="14"/>
                <w:szCs w:val="14"/>
                <w:lang w:val="fr-CH"/>
              </w:rPr>
              <w:br/>
              <w:t>(en présence des précipitations)</w:t>
            </w: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A41774" w:rsidRDefault="00301F36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1 à 55 GHz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A41774" w:rsidRDefault="00301F36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Toute hauteur d'orbite utilisable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A41774" w:rsidRDefault="00301F36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0,001-5 pour l'affaiblissement dû à la pluie</w:t>
            </w:r>
          </w:p>
          <w:p w:rsidR="00301F36" w:rsidRPr="00A41774" w:rsidRDefault="00301F36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0,001-50 pour l'affaiblissement total</w:t>
            </w:r>
          </w:p>
          <w:p w:rsidR="00301F36" w:rsidRPr="00A41774" w:rsidRDefault="00301F36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0,001-1 pour XPD</w:t>
            </w:r>
            <w:r w:rsidRPr="00A41774">
              <w:rPr>
                <w:position w:val="6"/>
                <w:sz w:val="14"/>
                <w:szCs w:val="14"/>
                <w:vertAlign w:val="superscript"/>
                <w:lang w:val="fr-CH"/>
              </w:rPr>
              <w:t>(2)</w:t>
            </w:r>
          </w:p>
          <w:p w:rsidR="00301F36" w:rsidRPr="00A41774" w:rsidRDefault="00301F36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Mois le plus défavorable pour l'affaiblissement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A41774" w:rsidRDefault="00301F36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A41774" w:rsidRDefault="00301F36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 xml:space="preserve">Aucune limite </w:t>
            </w:r>
          </w:p>
        </w:tc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F36" w:rsidRPr="00A41774" w:rsidRDefault="00301F36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Données météorologiques Fréquence</w:t>
            </w:r>
            <w:r w:rsidRPr="00A41774">
              <w:rPr>
                <w:sz w:val="14"/>
                <w:szCs w:val="14"/>
                <w:lang w:val="fr-CH"/>
              </w:rPr>
              <w:br/>
              <w:t>Angle d'élévation</w:t>
            </w:r>
            <w:r w:rsidRPr="00A41774">
              <w:rPr>
                <w:sz w:val="14"/>
                <w:szCs w:val="14"/>
                <w:lang w:val="fr-CH"/>
              </w:rPr>
              <w:br/>
              <w:t>Hauteur de la station terrienne</w:t>
            </w:r>
            <w:r w:rsidRPr="00A41774">
              <w:rPr>
                <w:sz w:val="14"/>
                <w:szCs w:val="14"/>
                <w:lang w:val="fr-CH"/>
              </w:rPr>
              <w:br/>
              <w:t>Distance et angle entre</w:t>
            </w:r>
            <w:r w:rsidRPr="00A41774">
              <w:rPr>
                <w:sz w:val="14"/>
                <w:szCs w:val="14"/>
                <w:lang w:val="fr-CH"/>
              </w:rPr>
              <w:br/>
              <w:t>les emplacements des stations terriennes (pour le gain de diversité)</w:t>
            </w:r>
            <w:r w:rsidRPr="00A41774">
              <w:rPr>
                <w:sz w:val="14"/>
                <w:szCs w:val="14"/>
                <w:lang w:val="fr-CH"/>
              </w:rPr>
              <w:br/>
              <w:t>Diamètre des antennes</w:t>
            </w:r>
            <w:r w:rsidRPr="00A41774">
              <w:rPr>
                <w:sz w:val="14"/>
                <w:szCs w:val="14"/>
                <w:lang w:val="fr-CH"/>
              </w:rPr>
              <w:br/>
              <w:t>et efficacité (pour la scintillation)</w:t>
            </w:r>
            <w:r w:rsidRPr="00A41774">
              <w:rPr>
                <w:sz w:val="14"/>
                <w:szCs w:val="14"/>
                <w:lang w:val="fr-CH"/>
              </w:rPr>
              <w:br/>
              <w:t>Angle de polarisation (pour XPD)</w:t>
            </w:r>
          </w:p>
        </w:tc>
      </w:tr>
    </w:tbl>
    <w:p w:rsidR="004D4D11" w:rsidRPr="00A41774" w:rsidRDefault="004D4D11" w:rsidP="002C2EBF">
      <w:pPr>
        <w:rPr>
          <w:lang w:val="fr-CH"/>
        </w:rPr>
      </w:pPr>
      <w:r w:rsidRPr="00A41774">
        <w:rPr>
          <w:lang w:val="fr-CH"/>
        </w:rPr>
        <w:br w:type="page"/>
      </w:r>
    </w:p>
    <w:p w:rsidR="004D4D11" w:rsidRPr="00A41774" w:rsidRDefault="004D4D11" w:rsidP="002C2EBF">
      <w:pPr>
        <w:pStyle w:val="TableNo"/>
        <w:rPr>
          <w:lang w:val="fr-CH"/>
        </w:rPr>
      </w:pPr>
      <w:r w:rsidRPr="00A41774">
        <w:rPr>
          <w:lang w:val="fr-CH"/>
        </w:rPr>
        <w:lastRenderedPageBreak/>
        <w:t>TABLEAU 1 (</w:t>
      </w:r>
      <w:r w:rsidRPr="00A41774">
        <w:rPr>
          <w:i/>
          <w:iCs/>
          <w:lang w:val="fr-CH"/>
        </w:rPr>
        <w:t>suite</w:t>
      </w:r>
      <w:r w:rsidRPr="00A41774">
        <w:rPr>
          <w:lang w:val="fr-CH"/>
        </w:rPr>
        <w:t>)</w:t>
      </w:r>
    </w:p>
    <w:tbl>
      <w:tblPr>
        <w:tblW w:w="14459" w:type="dxa"/>
        <w:jc w:val="center"/>
        <w:tblLayout w:type="fixed"/>
        <w:tblLook w:val="0000" w:firstRow="0" w:lastRow="0" w:firstColumn="0" w:lastColumn="0" w:noHBand="0" w:noVBand="0"/>
      </w:tblPr>
      <w:tblGrid>
        <w:gridCol w:w="1168"/>
        <w:gridCol w:w="1488"/>
        <w:gridCol w:w="866"/>
        <w:gridCol w:w="1050"/>
        <w:gridCol w:w="1367"/>
        <w:gridCol w:w="1464"/>
        <w:gridCol w:w="1151"/>
        <w:gridCol w:w="1245"/>
        <w:gridCol w:w="1163"/>
        <w:gridCol w:w="1541"/>
        <w:gridCol w:w="1956"/>
      </w:tblGrid>
      <w:tr w:rsidR="004D4D11" w:rsidRPr="00A41774" w:rsidTr="00E10773">
        <w:trPr>
          <w:cantSplit/>
          <w:jc w:val="center"/>
        </w:trPr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4D11" w:rsidRPr="00A41774" w:rsidRDefault="004D4D11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Méthode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4D11" w:rsidRPr="00A41774" w:rsidRDefault="004D4D11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Titre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4D11" w:rsidRPr="00A41774" w:rsidRDefault="004D4D11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Domaine</w:t>
            </w:r>
            <w:r w:rsidRPr="00A41774">
              <w:rPr>
                <w:sz w:val="14"/>
                <w:szCs w:val="14"/>
                <w:lang w:val="fr-CH"/>
              </w:rPr>
              <w:br/>
              <w:t>d'application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4D11" w:rsidRPr="00A41774" w:rsidRDefault="004D4D11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Type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4D11" w:rsidRPr="00A41774" w:rsidRDefault="004D4D11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Données de</w:t>
            </w:r>
            <w:r w:rsidRPr="00A41774">
              <w:rPr>
                <w:sz w:val="14"/>
                <w:szCs w:val="14"/>
                <w:lang w:val="fr-CH"/>
              </w:rPr>
              <w:br/>
              <w:t>sortie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4D11" w:rsidRPr="00A41774" w:rsidRDefault="004D4D11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Fréquences</w:t>
            </w:r>
          </w:p>
        </w:tc>
        <w:tc>
          <w:tcPr>
            <w:tcW w:w="1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4D11" w:rsidRPr="00A41774" w:rsidRDefault="004D4D11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Distance</w:t>
            </w:r>
          </w:p>
        </w:tc>
        <w:tc>
          <w:tcPr>
            <w:tcW w:w="1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4D11" w:rsidRPr="00A41774" w:rsidRDefault="004D4D11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Pourcentage</w:t>
            </w:r>
            <w:r w:rsidRPr="00A41774">
              <w:rPr>
                <w:sz w:val="14"/>
                <w:szCs w:val="14"/>
                <w:lang w:val="fr-CH"/>
              </w:rPr>
              <w:br/>
              <w:t>du temps</w:t>
            </w:r>
          </w:p>
        </w:tc>
        <w:tc>
          <w:tcPr>
            <w:tcW w:w="1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4D11" w:rsidRPr="00A41774" w:rsidRDefault="004D4D11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Pourcentage des</w:t>
            </w:r>
            <w:r w:rsidRPr="00A41774">
              <w:rPr>
                <w:sz w:val="14"/>
                <w:szCs w:val="14"/>
                <w:lang w:val="fr-CH"/>
              </w:rPr>
              <w:br/>
              <w:t>emplacements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4D11" w:rsidRPr="00A41774" w:rsidRDefault="004D4D11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Hauteur des</w:t>
            </w:r>
            <w:r w:rsidRPr="00A41774">
              <w:rPr>
                <w:sz w:val="14"/>
                <w:szCs w:val="14"/>
                <w:lang w:val="fr-CH"/>
              </w:rPr>
              <w:br/>
              <w:t>terminaux</w:t>
            </w:r>
          </w:p>
        </w:tc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4D11" w:rsidRPr="00A41774" w:rsidRDefault="004D4D11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Données d'entrée</w:t>
            </w:r>
          </w:p>
        </w:tc>
      </w:tr>
      <w:tr w:rsidR="007A1BFC" w:rsidRPr="00A41774" w:rsidTr="00E10773">
        <w:tblPrEx>
          <w:tblCellMar>
            <w:left w:w="57" w:type="dxa"/>
            <w:right w:w="57" w:type="dxa"/>
          </w:tblCellMar>
        </w:tblPrEx>
        <w:trPr>
          <w:cantSplit/>
          <w:jc w:val="center"/>
        </w:trPr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BFC" w:rsidRPr="00A41774" w:rsidRDefault="007A1BFC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Rec. UIT-R P.619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BFC" w:rsidRPr="00A41774" w:rsidRDefault="007A1BFC" w:rsidP="002C2EBF">
            <w:pPr>
              <w:pStyle w:val="Tabletext"/>
              <w:jc w:val="left"/>
              <w:rPr>
                <w:iCs/>
                <w:sz w:val="14"/>
                <w:szCs w:val="14"/>
                <w:lang w:val="fr-CH"/>
              </w:rPr>
            </w:pPr>
            <w:r w:rsidRPr="00A41774">
              <w:rPr>
                <w:iCs/>
                <w:sz w:val="14"/>
                <w:szCs w:val="14"/>
                <w:lang w:val="fr-CH"/>
              </w:rPr>
              <w:t>Données sur la propagation nécessaires à l'évaluation des brouillages entre des stations dans l'espace et des stations situées à la surface de la Terre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BFC" w:rsidRPr="00A41774" w:rsidRDefault="007A1BFC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Satellite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BFC" w:rsidRPr="00A41774" w:rsidRDefault="007A1BFC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Point à point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BFC" w:rsidRPr="00A41774" w:rsidRDefault="007A1BFC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Affaiblissement de transmission de référence pour un brouillage dû à une source unique</w:t>
            </w:r>
          </w:p>
          <w:p w:rsidR="007A1BFC" w:rsidRPr="00A41774" w:rsidRDefault="007A1BFC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 xml:space="preserve">Affaiblissement de transmission de référence par temps clair pour un brouillage dû à plusieurs sources 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BFC" w:rsidRPr="00A41774" w:rsidRDefault="007A1BFC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0,1 à 100 GHz</w:t>
            </w:r>
          </w:p>
        </w:tc>
        <w:tc>
          <w:tcPr>
            <w:tcW w:w="1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BFC" w:rsidRPr="00A41774" w:rsidRDefault="007A1BFC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Toute hauteur d'orbite utilisable</w:t>
            </w:r>
          </w:p>
        </w:tc>
        <w:tc>
          <w:tcPr>
            <w:tcW w:w="1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BFC" w:rsidRPr="00A41774" w:rsidRDefault="007A1BFC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0,001 à 50</w:t>
            </w:r>
          </w:p>
        </w:tc>
        <w:tc>
          <w:tcPr>
            <w:tcW w:w="1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BFC" w:rsidRPr="00A41774" w:rsidRDefault="007A1BFC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BFC" w:rsidRPr="00A41774" w:rsidRDefault="007A1BFC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 xml:space="preserve">Aucune limite </w:t>
            </w:r>
          </w:p>
        </w:tc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BFC" w:rsidRPr="00A41774" w:rsidRDefault="007A1BFC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Fr</w:t>
            </w:r>
            <w:r w:rsidR="00FC31E9" w:rsidRPr="00A41774">
              <w:rPr>
                <w:sz w:val="14"/>
                <w:szCs w:val="14"/>
                <w:lang w:val="fr-CH"/>
              </w:rPr>
              <w:t>équence</w:t>
            </w:r>
          </w:p>
          <w:p w:rsidR="007A1BFC" w:rsidRPr="00A41774" w:rsidRDefault="00FC31E9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Angle d'élévation de la station terrienne</w:t>
            </w:r>
          </w:p>
          <w:p w:rsidR="007A1BFC" w:rsidRPr="00A41774" w:rsidRDefault="00FC31E9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Espacement angulaire des trajets</w:t>
            </w:r>
          </w:p>
          <w:p w:rsidR="007A1BFC" w:rsidRPr="00A41774" w:rsidRDefault="00FC31E9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Longueur de trajet</w:t>
            </w:r>
          </w:p>
          <w:p w:rsidR="007A1BFC" w:rsidRPr="00A41774" w:rsidRDefault="00FC31E9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Affaiblissement dû aux gaz</w:t>
            </w:r>
          </w:p>
          <w:p w:rsidR="007A1BFC" w:rsidRPr="00A41774" w:rsidRDefault="004D4D11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"</w:t>
            </w:r>
            <w:r w:rsidR="00FC31E9" w:rsidRPr="00A41774">
              <w:rPr>
                <w:sz w:val="14"/>
                <w:szCs w:val="14"/>
                <w:lang w:val="fr-CH"/>
              </w:rPr>
              <w:t>G</w:t>
            </w:r>
            <w:r w:rsidR="007A1BFC" w:rsidRPr="00A41774">
              <w:rPr>
                <w:sz w:val="14"/>
                <w:szCs w:val="14"/>
                <w:lang w:val="fr-CH"/>
              </w:rPr>
              <w:t>ain</w:t>
            </w:r>
            <w:r w:rsidRPr="00A41774">
              <w:rPr>
                <w:sz w:val="14"/>
                <w:szCs w:val="14"/>
                <w:lang w:val="fr-CH"/>
              </w:rPr>
              <w:t>"</w:t>
            </w:r>
            <w:r w:rsidR="00FC31E9" w:rsidRPr="00A41774">
              <w:rPr>
                <w:sz w:val="14"/>
                <w:szCs w:val="14"/>
                <w:lang w:val="fr-CH"/>
              </w:rPr>
              <w:t xml:space="preserve"> lié à la scintillation</w:t>
            </w:r>
          </w:p>
          <w:p w:rsidR="007A1BFC" w:rsidRPr="00A41774" w:rsidRDefault="00FC31E9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Affaiblissement maximal autorisé du signal utile</w:t>
            </w:r>
          </w:p>
        </w:tc>
      </w:tr>
      <w:tr w:rsidR="00B82098" w:rsidRPr="00A41774" w:rsidTr="00E10773">
        <w:trPr>
          <w:cantSplit/>
          <w:jc w:val="center"/>
        </w:trPr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Rec. UIT-R P.620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Données sur la propagation nécessaires au calcul des distances de coordination dans la gamme de fréquences 100 MHz à 105 GHz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Coordination en fréquence</w:t>
            </w:r>
            <w:r w:rsidRPr="00A41774">
              <w:rPr>
                <w:sz w:val="14"/>
                <w:szCs w:val="14"/>
                <w:lang w:val="fr-CH"/>
              </w:rPr>
              <w:br/>
              <w:t>de la station terrienne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Distance de coordination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 xml:space="preserve">Distance à partir de laquelle on obtient l'affaiblissement de propagation requis 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100 MHz à 105 GHz</w:t>
            </w:r>
          </w:p>
        </w:tc>
        <w:tc>
          <w:tcPr>
            <w:tcW w:w="1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Jusqu'à 1</w:t>
            </w:r>
            <w:r w:rsidRPr="00A41774">
              <w:rPr>
                <w:rFonts w:ascii="Tms Rmn" w:hAnsi="Tms Rmn"/>
                <w:sz w:val="14"/>
                <w:szCs w:val="14"/>
                <w:lang w:val="fr-CH"/>
              </w:rPr>
              <w:t> </w:t>
            </w:r>
            <w:r w:rsidRPr="00A41774">
              <w:rPr>
                <w:sz w:val="14"/>
                <w:szCs w:val="14"/>
                <w:lang w:val="fr-CH"/>
              </w:rPr>
              <w:t>200 km</w:t>
            </w:r>
          </w:p>
        </w:tc>
        <w:tc>
          <w:tcPr>
            <w:tcW w:w="1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0,001 à 50</w:t>
            </w:r>
          </w:p>
        </w:tc>
        <w:tc>
          <w:tcPr>
            <w:tcW w:w="1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Aucune limite spécifiée dans la couche de surface de l'atmosphère (ne s'applique pas pour les applications aéronautiques)</w:t>
            </w:r>
          </w:p>
        </w:tc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Affaiblissement de transmission minimum de base</w:t>
            </w:r>
            <w:r w:rsidRPr="00A41774">
              <w:rPr>
                <w:sz w:val="14"/>
                <w:szCs w:val="14"/>
                <w:lang w:val="fr-CH"/>
              </w:rPr>
              <w:br/>
              <w:t xml:space="preserve">Fréquence </w:t>
            </w:r>
            <w:r w:rsidRPr="00A41774">
              <w:rPr>
                <w:sz w:val="14"/>
                <w:szCs w:val="14"/>
                <w:lang w:val="fr-CH"/>
              </w:rPr>
              <w:br/>
              <w:t>Pourcentage de temps</w:t>
            </w:r>
            <w:r w:rsidRPr="00A41774">
              <w:rPr>
                <w:sz w:val="14"/>
                <w:szCs w:val="14"/>
                <w:lang w:val="fr-CH"/>
              </w:rPr>
              <w:br/>
              <w:t>Angle d'élévation de la</w:t>
            </w:r>
            <w:r w:rsidRPr="00A41774">
              <w:rPr>
                <w:sz w:val="14"/>
                <w:szCs w:val="14"/>
                <w:lang w:val="fr-CH"/>
              </w:rPr>
              <w:br/>
              <w:t>station terrienne</w:t>
            </w:r>
          </w:p>
        </w:tc>
      </w:tr>
      <w:tr w:rsidR="00B82098" w:rsidRPr="00A41774" w:rsidTr="00E10773">
        <w:trPr>
          <w:cantSplit/>
          <w:jc w:val="center"/>
        </w:trPr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Rec. UIT-R P.678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iCs/>
                <w:sz w:val="14"/>
                <w:szCs w:val="14"/>
                <w:lang w:val="fr-CH"/>
              </w:rPr>
              <w:t>Caractérisation de la variabilité des phénomènes de propagation et estimation du risque associé à la marge de propagation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 xml:space="preserve">Modèles d'intensité de pluie  </w:t>
            </w:r>
            <w:r w:rsidRPr="00A41774">
              <w:rPr>
                <w:sz w:val="14"/>
                <w:szCs w:val="14"/>
                <w:lang w:val="fr-CH"/>
              </w:rPr>
              <w:br/>
              <w:t>Satellite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Point à point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bCs/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 xml:space="preserve">Variabilité des phénomènes de propagation 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bCs/>
                <w:sz w:val="14"/>
                <w:szCs w:val="14"/>
                <w:lang w:val="fr-CH"/>
              </w:rPr>
            </w:pPr>
            <w:r w:rsidRPr="00A41774">
              <w:rPr>
                <w:bCs/>
                <w:sz w:val="14"/>
                <w:szCs w:val="14"/>
                <w:lang w:val="fr-CH"/>
              </w:rPr>
              <w:t>12 à 50 GHz</w:t>
            </w:r>
          </w:p>
        </w:tc>
        <w:tc>
          <w:tcPr>
            <w:tcW w:w="1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Toute hauteur d'orbite utilisable</w:t>
            </w:r>
          </w:p>
        </w:tc>
        <w:tc>
          <w:tcPr>
            <w:tcW w:w="1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 xml:space="preserve">0,01-2 pour l'intensité des précipitations et l'affaiblissement dû à la pluie le long des trajets obliques </w:t>
            </w:r>
          </w:p>
        </w:tc>
        <w:tc>
          <w:tcPr>
            <w:tcW w:w="1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Aucune limite</w:t>
            </w:r>
          </w:p>
        </w:tc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Probabilité de dépassement</w:t>
            </w:r>
          </w:p>
        </w:tc>
      </w:tr>
      <w:tr w:rsidR="00B82098" w:rsidRPr="00A41774" w:rsidTr="00E10773">
        <w:trPr>
          <w:cantSplit/>
          <w:jc w:val="center"/>
        </w:trPr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Rec. UIT-R P.679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480B46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iCs/>
                <w:sz w:val="14"/>
                <w:szCs w:val="14"/>
                <w:lang w:val="fr-CH"/>
              </w:rPr>
              <w:t xml:space="preserve">Données de propagation nécessaires </w:t>
            </w:r>
            <w:r w:rsidRPr="00A41774">
              <w:rPr>
                <w:iCs/>
                <w:sz w:val="14"/>
                <w:szCs w:val="14"/>
                <w:lang w:val="fr-CH"/>
              </w:rPr>
              <w:br/>
              <w:t xml:space="preserve">pour la conception des systèmes de </w:t>
            </w:r>
            <w:r w:rsidRPr="00A41774">
              <w:rPr>
                <w:iCs/>
                <w:sz w:val="14"/>
                <w:szCs w:val="14"/>
                <w:lang w:val="fr-CH"/>
              </w:rPr>
              <w:br/>
              <w:t>radiodiffusion par satellite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Radiodiffusion par satellite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Point à zone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bCs/>
                <w:sz w:val="14"/>
                <w:szCs w:val="14"/>
                <w:lang w:val="fr-CH"/>
              </w:rPr>
            </w:pPr>
            <w:r w:rsidRPr="00A41774">
              <w:rPr>
                <w:bCs/>
                <w:sz w:val="14"/>
                <w:szCs w:val="14"/>
                <w:lang w:val="fr-CH"/>
              </w:rPr>
              <w:t>Affaiblissement le long du trajet</w:t>
            </w:r>
            <w:r w:rsidRPr="00A41774">
              <w:rPr>
                <w:bCs/>
                <w:sz w:val="14"/>
                <w:szCs w:val="14"/>
                <w:lang w:val="fr-CH"/>
              </w:rPr>
              <w:br/>
              <w:t xml:space="preserve">Effets de l'environnement local 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bCs/>
                <w:sz w:val="14"/>
                <w:szCs w:val="14"/>
                <w:lang w:val="fr-CH"/>
              </w:rPr>
            </w:pPr>
            <w:r w:rsidRPr="00A41774">
              <w:rPr>
                <w:bCs/>
                <w:sz w:val="14"/>
                <w:szCs w:val="14"/>
                <w:lang w:val="fr-CH"/>
              </w:rPr>
              <w:t>0,5 à 5,1 GHz</w:t>
            </w:r>
          </w:p>
        </w:tc>
        <w:tc>
          <w:tcPr>
            <w:tcW w:w="1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Toute hauteur d'orbite utilisable</w:t>
            </w:r>
          </w:p>
        </w:tc>
        <w:tc>
          <w:tcPr>
            <w:tcW w:w="1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Aucune limite spécifiée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Aucune limite spécifiée</w:t>
            </w:r>
          </w:p>
        </w:tc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Fréquence</w:t>
            </w:r>
            <w:r w:rsidRPr="00A41774">
              <w:rPr>
                <w:sz w:val="14"/>
                <w:szCs w:val="14"/>
                <w:lang w:val="fr-CH"/>
              </w:rPr>
              <w:br/>
              <w:t>Angle d'élévation</w:t>
            </w:r>
            <w:r w:rsidRPr="00A41774">
              <w:rPr>
                <w:sz w:val="14"/>
                <w:szCs w:val="14"/>
                <w:lang w:val="fr-CH"/>
              </w:rPr>
              <w:br/>
              <w:t>Caractéristiques de l'environnement local</w:t>
            </w:r>
          </w:p>
        </w:tc>
      </w:tr>
      <w:tr w:rsidR="00B82098" w:rsidRPr="00A41774" w:rsidTr="00E10773">
        <w:trPr>
          <w:cantSplit/>
          <w:jc w:val="center"/>
        </w:trPr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Rec. UIT-R P.680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E71099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Données de propagation nécessaires pour la conception de systèmes de télécommunication mobiles maritimes terre-espace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Service mobile maritime par satellite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Point à point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Evanouissements dus à la surface de la mer</w:t>
            </w:r>
            <w:r w:rsidRPr="00A41774">
              <w:rPr>
                <w:sz w:val="14"/>
                <w:szCs w:val="14"/>
                <w:lang w:val="fr-CH"/>
              </w:rPr>
              <w:br/>
              <w:t>Durée des évanouissements</w:t>
            </w:r>
            <w:r w:rsidRPr="00A41774">
              <w:rPr>
                <w:sz w:val="14"/>
                <w:szCs w:val="14"/>
                <w:lang w:val="fr-CH"/>
              </w:rPr>
              <w:br/>
              <w:t>Brouillage (satellite adjacent)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0,8 à 8 GHz</w:t>
            </w:r>
          </w:p>
        </w:tc>
        <w:tc>
          <w:tcPr>
            <w:tcW w:w="1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Toute hauteur d'orbite utilisable</w:t>
            </w:r>
          </w:p>
        </w:tc>
        <w:tc>
          <w:tcPr>
            <w:tcW w:w="1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Jusqu'à 0,001%</w:t>
            </w:r>
            <w:r w:rsidRPr="00A41774">
              <w:rPr>
                <w:sz w:val="14"/>
                <w:szCs w:val="14"/>
                <w:lang w:val="fr-CH"/>
              </w:rPr>
              <w:br/>
              <w:t>par la distribution de Rice-Nakagami</w:t>
            </w:r>
            <w:r w:rsidRPr="00A41774">
              <w:rPr>
                <w:sz w:val="14"/>
                <w:szCs w:val="14"/>
                <w:lang w:val="fr-CH"/>
              </w:rPr>
              <w:br/>
              <w:t>Limite de 0,01% pour le brouillage</w:t>
            </w:r>
            <w:r w:rsidRPr="00A41774">
              <w:rPr>
                <w:position w:val="6"/>
                <w:sz w:val="14"/>
                <w:szCs w:val="14"/>
                <w:vertAlign w:val="superscript"/>
                <w:lang w:val="fr-CH"/>
              </w:rPr>
              <w:t>(1)</w:t>
            </w:r>
          </w:p>
        </w:tc>
        <w:tc>
          <w:tcPr>
            <w:tcW w:w="1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Aucune limite</w:t>
            </w:r>
          </w:p>
        </w:tc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Fréquence</w:t>
            </w:r>
            <w:r w:rsidRPr="00A41774">
              <w:rPr>
                <w:sz w:val="14"/>
                <w:szCs w:val="14"/>
                <w:lang w:val="fr-CH"/>
              </w:rPr>
              <w:br/>
              <w:t>Angle d'élévation</w:t>
            </w:r>
            <w:r w:rsidRPr="00A41774">
              <w:rPr>
                <w:sz w:val="14"/>
                <w:szCs w:val="14"/>
                <w:lang w:val="fr-CH"/>
              </w:rPr>
              <w:br/>
              <w:t>Gain maximum de l'antenne dans la direction de visée</w:t>
            </w:r>
          </w:p>
        </w:tc>
      </w:tr>
      <w:tr w:rsidR="00B82098" w:rsidRPr="00A41774" w:rsidTr="00E10773">
        <w:trPr>
          <w:cantSplit/>
          <w:jc w:val="center"/>
        </w:trPr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Rec. UIT-R P.681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3B18FD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iCs/>
                <w:sz w:val="14"/>
                <w:szCs w:val="14"/>
                <w:lang w:val="fr-CH"/>
              </w:rPr>
              <w:t>Données de propagation nécessaires pour la conception de systèmes de télécommunication mobiles terrestres Terre-espace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Service mobile terrestre par satellite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Point à point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Evanouissements sur le trajet</w:t>
            </w:r>
            <w:r w:rsidRPr="00A41774">
              <w:rPr>
                <w:sz w:val="14"/>
                <w:szCs w:val="14"/>
                <w:lang w:val="fr-CH"/>
              </w:rPr>
              <w:br/>
              <w:t>Durée des évanouissements</w:t>
            </w:r>
            <w:r w:rsidRPr="00A41774">
              <w:rPr>
                <w:sz w:val="14"/>
                <w:szCs w:val="14"/>
                <w:lang w:val="fr-CH"/>
              </w:rPr>
              <w:br/>
              <w:t>Durée des intervalles sans évanouissement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0,8 à 20 GHz</w:t>
            </w:r>
          </w:p>
        </w:tc>
        <w:tc>
          <w:tcPr>
            <w:tcW w:w="1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Toute hauteur d'orbite utilisable</w:t>
            </w:r>
          </w:p>
        </w:tc>
        <w:tc>
          <w:tcPr>
            <w:tcW w:w="1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Sans objet</w:t>
            </w:r>
            <w:r w:rsidRPr="00A41774">
              <w:rPr>
                <w:sz w:val="14"/>
                <w:szCs w:val="14"/>
                <w:lang w:val="fr-CH"/>
              </w:rPr>
              <w:br/>
              <w:t>Pourcentage de</w:t>
            </w:r>
            <w:r w:rsidRPr="00A41774">
              <w:rPr>
                <w:sz w:val="14"/>
                <w:szCs w:val="14"/>
                <w:lang w:val="fr-CH"/>
              </w:rPr>
              <w:br/>
              <w:t>la distance</w:t>
            </w:r>
            <w:r w:rsidRPr="00A41774">
              <w:rPr>
                <w:sz w:val="14"/>
                <w:szCs w:val="14"/>
                <w:lang w:val="fr-CH"/>
              </w:rPr>
              <w:br/>
              <w:t xml:space="preserve">parcourue 1 à </w:t>
            </w:r>
            <w:r w:rsidRPr="00A41774">
              <w:rPr>
                <w:sz w:val="14"/>
                <w:szCs w:val="14"/>
                <w:lang w:val="fr-CH"/>
              </w:rPr>
              <w:br/>
              <w:t>80%</w:t>
            </w:r>
            <w:r w:rsidRPr="00A41774">
              <w:rPr>
                <w:position w:val="6"/>
                <w:sz w:val="14"/>
                <w:szCs w:val="14"/>
                <w:vertAlign w:val="superscript"/>
                <w:lang w:val="fr-CH"/>
              </w:rPr>
              <w:t>(1)</w:t>
            </w:r>
          </w:p>
        </w:tc>
        <w:tc>
          <w:tcPr>
            <w:tcW w:w="1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Aucune limite</w:t>
            </w:r>
          </w:p>
        </w:tc>
        <w:tc>
          <w:tcPr>
            <w:tcW w:w="1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Fréquence</w:t>
            </w:r>
            <w:r w:rsidRPr="00A41774">
              <w:rPr>
                <w:sz w:val="14"/>
                <w:szCs w:val="14"/>
                <w:lang w:val="fr-CH"/>
              </w:rPr>
              <w:br/>
              <w:t>Angle d'élévation Pourcentage de la distance parcourue</w:t>
            </w:r>
            <w:r w:rsidRPr="00A41774">
              <w:rPr>
                <w:sz w:val="14"/>
                <w:szCs w:val="14"/>
                <w:lang w:val="fr-CH"/>
              </w:rPr>
              <w:br/>
              <w:t>Niveau approximatif de l'occultation optique</w:t>
            </w:r>
          </w:p>
        </w:tc>
      </w:tr>
    </w:tbl>
    <w:p w:rsidR="004D4D11" w:rsidRPr="00A41774" w:rsidRDefault="004D4D11" w:rsidP="002C2EBF">
      <w:pPr>
        <w:pStyle w:val="TableNo"/>
        <w:rPr>
          <w:lang w:val="fr-CH"/>
        </w:rPr>
      </w:pPr>
      <w:r w:rsidRPr="00A41774">
        <w:rPr>
          <w:lang w:val="fr-CH"/>
        </w:rPr>
        <w:lastRenderedPageBreak/>
        <w:t>TABLEAU 1 (</w:t>
      </w:r>
      <w:r w:rsidRPr="00A41774">
        <w:rPr>
          <w:i/>
          <w:iCs/>
          <w:lang w:val="fr-CH"/>
        </w:rPr>
        <w:t>suite</w:t>
      </w:r>
      <w:r w:rsidRPr="00A41774">
        <w:rPr>
          <w:lang w:val="fr-CH"/>
        </w:rPr>
        <w:t>)</w:t>
      </w:r>
    </w:p>
    <w:tbl>
      <w:tblPr>
        <w:tblW w:w="14459" w:type="dxa"/>
        <w:jc w:val="center"/>
        <w:tblLayout w:type="fixed"/>
        <w:tblLook w:val="0000" w:firstRow="0" w:lastRow="0" w:firstColumn="0" w:lastColumn="0" w:noHBand="0" w:noVBand="0"/>
      </w:tblPr>
      <w:tblGrid>
        <w:gridCol w:w="1165"/>
        <w:gridCol w:w="1184"/>
        <w:gridCol w:w="1187"/>
        <w:gridCol w:w="1168"/>
        <w:gridCol w:w="1238"/>
        <w:gridCol w:w="1460"/>
        <w:gridCol w:w="1152"/>
        <w:gridCol w:w="1203"/>
        <w:gridCol w:w="1203"/>
        <w:gridCol w:w="1537"/>
        <w:gridCol w:w="1962"/>
      </w:tblGrid>
      <w:tr w:rsidR="004D4D11" w:rsidRPr="00A41774" w:rsidTr="00D63287">
        <w:trPr>
          <w:cantSplit/>
          <w:jc w:val="center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4D11" w:rsidRPr="00A41774" w:rsidRDefault="004D4D11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Méthode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4D11" w:rsidRPr="00A41774" w:rsidRDefault="004D4D11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Titre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4D11" w:rsidRPr="00A41774" w:rsidRDefault="004D4D11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Domaine</w:t>
            </w:r>
            <w:r w:rsidRPr="00A41774">
              <w:rPr>
                <w:sz w:val="14"/>
                <w:szCs w:val="14"/>
                <w:lang w:val="fr-CH"/>
              </w:rPr>
              <w:br/>
              <w:t>d'application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4D11" w:rsidRPr="00A41774" w:rsidRDefault="004D4D11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Type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4D11" w:rsidRPr="00A41774" w:rsidRDefault="004D4D11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Données de</w:t>
            </w:r>
            <w:r w:rsidRPr="00A41774">
              <w:rPr>
                <w:sz w:val="14"/>
                <w:szCs w:val="14"/>
                <w:lang w:val="fr-CH"/>
              </w:rPr>
              <w:br/>
              <w:t>sortie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4D11" w:rsidRPr="00A41774" w:rsidRDefault="004D4D11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Fréquences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4D11" w:rsidRPr="00A41774" w:rsidRDefault="004D4D11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Distance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4D11" w:rsidRPr="00A41774" w:rsidRDefault="004D4D11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Pourcentage</w:t>
            </w:r>
            <w:r w:rsidRPr="00A41774">
              <w:rPr>
                <w:sz w:val="14"/>
                <w:szCs w:val="14"/>
                <w:lang w:val="fr-CH"/>
              </w:rPr>
              <w:br/>
              <w:t>du temps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4D11" w:rsidRPr="00A41774" w:rsidRDefault="004D4D11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Pourcentage des</w:t>
            </w:r>
            <w:r w:rsidRPr="00A41774">
              <w:rPr>
                <w:sz w:val="14"/>
                <w:szCs w:val="14"/>
                <w:lang w:val="fr-CH"/>
              </w:rPr>
              <w:br/>
              <w:t>emplacements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4D11" w:rsidRPr="00A41774" w:rsidRDefault="004D4D11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Hauteur des</w:t>
            </w:r>
            <w:r w:rsidRPr="00A41774">
              <w:rPr>
                <w:sz w:val="14"/>
                <w:szCs w:val="14"/>
                <w:lang w:val="fr-CH"/>
              </w:rPr>
              <w:br/>
              <w:t>terminaux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4D11" w:rsidRPr="00A41774" w:rsidRDefault="004D4D11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Données d'entrée</w:t>
            </w:r>
          </w:p>
        </w:tc>
      </w:tr>
      <w:tr w:rsidR="00B82098" w:rsidRPr="00A41774" w:rsidTr="00D63287">
        <w:trPr>
          <w:cantSplit/>
          <w:jc w:val="center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Rec. UIT-R P.682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0949CD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iCs/>
                <w:sz w:val="14"/>
                <w:szCs w:val="14"/>
                <w:lang w:val="fr-CH"/>
              </w:rPr>
              <w:t xml:space="preserve">Données de propagation nécessaires pour </w:t>
            </w:r>
            <w:r w:rsidRPr="00A41774">
              <w:rPr>
                <w:iCs/>
                <w:sz w:val="14"/>
                <w:szCs w:val="14"/>
                <w:lang w:val="fr-CH"/>
              </w:rPr>
              <w:br/>
              <w:t xml:space="preserve">la conception de systèmes de télécommunication aéronautiques </w:t>
            </w:r>
            <w:r w:rsidRPr="00A41774">
              <w:rPr>
                <w:iCs/>
                <w:sz w:val="14"/>
                <w:szCs w:val="14"/>
                <w:lang w:val="fr-CH"/>
              </w:rPr>
              <w:br/>
              <w:t>mobiles Terre-espace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Service mobile aéronautique par satellite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Point à point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Evanouissements dus à la surface</w:t>
            </w:r>
            <w:r w:rsidRPr="00A41774">
              <w:rPr>
                <w:sz w:val="14"/>
                <w:szCs w:val="14"/>
                <w:lang w:val="fr-CH"/>
              </w:rPr>
              <w:br/>
              <w:t>de la mer</w:t>
            </w:r>
            <w:r w:rsidRPr="00A41774">
              <w:rPr>
                <w:sz w:val="14"/>
                <w:szCs w:val="14"/>
                <w:lang w:val="fr-CH"/>
              </w:rPr>
              <w:br/>
              <w:t>Propagation par trajet multiple depuis le sol et l'aéronef pendant l'atterrissage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1 à 2 GHz (évanouis-sements dus à la surface de la mer)</w:t>
            </w:r>
          </w:p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1 à 3 GHz (propagation par trajet multiple depuis le sol)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Toute hauteur d'orbite utilisable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Jusqu'à</w:t>
            </w:r>
            <w:r w:rsidRPr="00A41774">
              <w:rPr>
                <w:sz w:val="14"/>
                <w:szCs w:val="14"/>
                <w:lang w:val="fr-CH"/>
              </w:rPr>
              <w:br/>
              <w:t>0,001% par la distribution de</w:t>
            </w:r>
            <w:r w:rsidRPr="00A41774">
              <w:rPr>
                <w:sz w:val="14"/>
                <w:szCs w:val="14"/>
                <w:lang w:val="fr-CH"/>
              </w:rPr>
              <w:br/>
              <w:t>Rice</w:t>
            </w:r>
            <w:r w:rsidRPr="00A41774">
              <w:rPr>
                <w:sz w:val="14"/>
                <w:szCs w:val="14"/>
                <w:lang w:val="fr-CH"/>
              </w:rPr>
              <w:noBreakHyphen/>
              <w:t>Nakagami</w:t>
            </w:r>
            <w:r w:rsidRPr="00A41774">
              <w:rPr>
                <w:position w:val="6"/>
                <w:sz w:val="14"/>
                <w:szCs w:val="14"/>
                <w:vertAlign w:val="superscript"/>
                <w:lang w:val="fr-CH"/>
              </w:rPr>
              <w:t>(1)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 xml:space="preserve">Sans objet 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Aucune limite pour les évanouissements dus à la surface de la mer</w:t>
            </w:r>
          </w:p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Jusqu'à 1 km pour la réflexion par le sol pendant l'atterrissage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2098" w:rsidRPr="00A41774" w:rsidRDefault="00B82098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Fréquence</w:t>
            </w:r>
            <w:r w:rsidRPr="00A41774">
              <w:rPr>
                <w:sz w:val="14"/>
                <w:szCs w:val="14"/>
                <w:lang w:val="fr-CH"/>
              </w:rPr>
              <w:br/>
              <w:t>Angle d'élévation</w:t>
            </w:r>
            <w:r w:rsidRPr="00A41774">
              <w:rPr>
                <w:sz w:val="14"/>
                <w:szCs w:val="14"/>
                <w:lang w:val="fr-CH"/>
              </w:rPr>
              <w:br/>
              <w:t>Polarisation</w:t>
            </w:r>
            <w:r w:rsidRPr="00A41774">
              <w:rPr>
                <w:sz w:val="14"/>
                <w:szCs w:val="14"/>
                <w:lang w:val="fr-CH"/>
              </w:rPr>
              <w:br/>
              <w:t>Gain maximum de l'antenne dans la direction de visée</w:t>
            </w:r>
            <w:r w:rsidRPr="00A41774">
              <w:rPr>
                <w:sz w:val="14"/>
                <w:szCs w:val="14"/>
                <w:lang w:val="fr-CH"/>
              </w:rPr>
              <w:br/>
              <w:t>Hauteur des antennes</w:t>
            </w:r>
          </w:p>
        </w:tc>
      </w:tr>
      <w:tr w:rsidR="00F73107" w:rsidRPr="00A41774" w:rsidTr="00D63287">
        <w:trPr>
          <w:cantSplit/>
          <w:jc w:val="center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Rec. UIT-R P.684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5043AF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iCs/>
                <w:sz w:val="14"/>
                <w:szCs w:val="14"/>
                <w:lang w:val="fr-CH"/>
              </w:rPr>
              <w:t>Prévision du champ aux fréquences inférieures à 150 kHz environ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Service fixe</w:t>
            </w:r>
            <w:r w:rsidRPr="00A41774">
              <w:rPr>
                <w:sz w:val="14"/>
                <w:szCs w:val="14"/>
                <w:lang w:val="fr-CH"/>
              </w:rPr>
              <w:br/>
              <w:t>Service mobile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Point à point</w:t>
            </w:r>
            <w:r w:rsidRPr="00A41774">
              <w:rPr>
                <w:sz w:val="14"/>
                <w:szCs w:val="14"/>
                <w:lang w:val="fr-CH"/>
              </w:rPr>
              <w:br/>
              <w:t>Point à zone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Champ de l'onde ionosphérique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30 à 150 kHz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0 à 16 000 km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50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Latitude et longitude</w:t>
            </w:r>
            <w:r w:rsidRPr="00A41774">
              <w:rPr>
                <w:sz w:val="14"/>
                <w:szCs w:val="14"/>
                <w:lang w:val="fr-CH"/>
              </w:rPr>
              <w:br/>
              <w:t>de l'émetteur</w:t>
            </w:r>
            <w:r w:rsidRPr="00A41774">
              <w:rPr>
                <w:sz w:val="14"/>
                <w:szCs w:val="14"/>
                <w:lang w:val="fr-CH"/>
              </w:rPr>
              <w:br/>
              <w:t>Latitude et longitude</w:t>
            </w:r>
            <w:r w:rsidRPr="00A41774">
              <w:rPr>
                <w:sz w:val="14"/>
                <w:szCs w:val="14"/>
                <w:lang w:val="fr-CH"/>
              </w:rPr>
              <w:br/>
              <w:t>du récepteur</w:t>
            </w:r>
            <w:r w:rsidRPr="00A41774">
              <w:rPr>
                <w:sz w:val="14"/>
                <w:szCs w:val="14"/>
                <w:lang w:val="fr-CH"/>
              </w:rPr>
              <w:br/>
              <w:t>Distance</w:t>
            </w:r>
            <w:r w:rsidRPr="00A41774">
              <w:rPr>
                <w:sz w:val="14"/>
                <w:szCs w:val="14"/>
                <w:lang w:val="fr-CH"/>
              </w:rPr>
              <w:br/>
              <w:t>Puissance de l'émetteur</w:t>
            </w:r>
            <w:r w:rsidRPr="00A41774">
              <w:rPr>
                <w:sz w:val="14"/>
                <w:szCs w:val="14"/>
                <w:lang w:val="fr-CH"/>
              </w:rPr>
              <w:br/>
              <w:t>Fréquence</w:t>
            </w:r>
            <w:r w:rsidRPr="00A41774">
              <w:rPr>
                <w:sz w:val="14"/>
                <w:szCs w:val="14"/>
                <w:lang w:val="fr-CH"/>
              </w:rPr>
              <w:br/>
              <w:t>Constantes du sol</w:t>
            </w:r>
            <w:r w:rsidRPr="00A41774">
              <w:rPr>
                <w:sz w:val="14"/>
                <w:szCs w:val="14"/>
                <w:lang w:val="fr-CH"/>
              </w:rPr>
              <w:br/>
              <w:t>Saison</w:t>
            </w:r>
            <w:r w:rsidRPr="00A41774">
              <w:rPr>
                <w:sz w:val="14"/>
                <w:szCs w:val="14"/>
                <w:lang w:val="fr-CH"/>
              </w:rPr>
              <w:br/>
              <w:t>Nombre de taches solaires</w:t>
            </w:r>
            <w:r w:rsidRPr="00A41774">
              <w:rPr>
                <w:sz w:val="14"/>
                <w:szCs w:val="14"/>
                <w:lang w:val="fr-CH"/>
              </w:rPr>
              <w:br/>
              <w:t>Heure du jour</w:t>
            </w:r>
          </w:p>
        </w:tc>
      </w:tr>
      <w:tr w:rsidR="00F73107" w:rsidRPr="00A41774" w:rsidTr="00D63287">
        <w:trPr>
          <w:cantSplit/>
          <w:jc w:val="center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Rec. UIT-R P.843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B54D5E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Communications utilisant la propagation par impulsions météoriques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Service fixe Service mobile Radiodiffusion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Point à point par l'intermédiaire d'impulsions météoriques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Puissance reçue Taux d'impulsions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30 à 100 MHz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100 à 1</w:t>
            </w:r>
            <w:r w:rsidRPr="00A41774">
              <w:rPr>
                <w:rFonts w:ascii="Tms Rmn" w:hAnsi="Tms Rmn"/>
                <w:sz w:val="14"/>
                <w:szCs w:val="14"/>
                <w:lang w:val="fr-CH"/>
              </w:rPr>
              <w:t> </w:t>
            </w:r>
            <w:r w:rsidRPr="00A41774">
              <w:rPr>
                <w:sz w:val="14"/>
                <w:szCs w:val="14"/>
                <w:lang w:val="fr-CH"/>
              </w:rPr>
              <w:t>000 km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0 à 5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Fréquence</w:t>
            </w:r>
            <w:r w:rsidRPr="00A41774">
              <w:rPr>
                <w:sz w:val="14"/>
                <w:szCs w:val="14"/>
                <w:lang w:val="fr-CH"/>
              </w:rPr>
              <w:br/>
              <w:t>Distance</w:t>
            </w:r>
            <w:r w:rsidRPr="00A41774">
              <w:rPr>
                <w:sz w:val="14"/>
                <w:szCs w:val="14"/>
                <w:lang w:val="fr-CH"/>
              </w:rPr>
              <w:br/>
              <w:t>Puissance de l'émetteur</w:t>
            </w:r>
            <w:r w:rsidRPr="00A41774">
              <w:rPr>
                <w:sz w:val="14"/>
                <w:szCs w:val="14"/>
                <w:lang w:val="fr-CH"/>
              </w:rPr>
              <w:br/>
              <w:t>Gain des antennes</w:t>
            </w:r>
          </w:p>
        </w:tc>
      </w:tr>
      <w:tr w:rsidR="00F73107" w:rsidRPr="00A41774" w:rsidTr="00D63287">
        <w:trPr>
          <w:cantSplit/>
          <w:jc w:val="center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Rec. UIT</w:t>
            </w:r>
            <w:r w:rsidRPr="00A41774">
              <w:rPr>
                <w:sz w:val="14"/>
                <w:szCs w:val="14"/>
                <w:lang w:val="fr-CH"/>
              </w:rPr>
              <w:noBreakHyphen/>
              <w:t>R P.1147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777644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Prévision du champ de l'onde ionosphérique pour les fréquences</w:t>
            </w:r>
            <w:r w:rsidRPr="00A41774">
              <w:rPr>
                <w:sz w:val="14"/>
                <w:szCs w:val="14"/>
                <w:lang w:val="fr-CH"/>
              </w:rPr>
              <w:br/>
              <w:t>comprises entre 150 et 1 700 kHz environ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Radiodiffusion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Point à zone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Champ de l'onde ionosphérique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0,15 à 1,7 MHz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50 à 12</w:t>
            </w:r>
            <w:r w:rsidRPr="00A41774">
              <w:rPr>
                <w:rFonts w:ascii="Tms Rmn" w:hAnsi="Tms Rmn"/>
                <w:sz w:val="14"/>
                <w:szCs w:val="14"/>
                <w:lang w:val="fr-CH"/>
              </w:rPr>
              <w:t> </w:t>
            </w:r>
            <w:r w:rsidRPr="00A41774">
              <w:rPr>
                <w:sz w:val="14"/>
                <w:szCs w:val="14"/>
                <w:lang w:val="fr-CH"/>
              </w:rPr>
              <w:t>000 km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1, 10, 50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Latitude et longitude</w:t>
            </w:r>
            <w:r w:rsidRPr="00A41774">
              <w:rPr>
                <w:sz w:val="14"/>
                <w:szCs w:val="14"/>
                <w:lang w:val="fr-CH"/>
              </w:rPr>
              <w:br/>
              <w:t>de l'émetteur</w:t>
            </w:r>
            <w:r w:rsidRPr="00A41774">
              <w:rPr>
                <w:sz w:val="14"/>
                <w:szCs w:val="14"/>
                <w:lang w:val="fr-CH"/>
              </w:rPr>
              <w:br/>
              <w:t>Latitude et longitude</w:t>
            </w:r>
            <w:r w:rsidRPr="00A41774">
              <w:rPr>
                <w:sz w:val="14"/>
                <w:szCs w:val="14"/>
                <w:lang w:val="fr-CH"/>
              </w:rPr>
              <w:br/>
              <w:t>du récepteur</w:t>
            </w:r>
            <w:r w:rsidRPr="00A41774">
              <w:rPr>
                <w:sz w:val="14"/>
                <w:szCs w:val="14"/>
                <w:lang w:val="fr-CH"/>
              </w:rPr>
              <w:br/>
              <w:t>Distance</w:t>
            </w:r>
            <w:r w:rsidRPr="00A41774">
              <w:rPr>
                <w:sz w:val="14"/>
                <w:szCs w:val="14"/>
                <w:lang w:val="fr-CH"/>
              </w:rPr>
              <w:br/>
              <w:t>Nombre de taches solaires</w:t>
            </w:r>
            <w:r w:rsidRPr="00A41774">
              <w:rPr>
                <w:sz w:val="14"/>
                <w:szCs w:val="14"/>
                <w:lang w:val="fr-CH"/>
              </w:rPr>
              <w:br/>
              <w:t>Puissance de l'émetteur Fréquence</w:t>
            </w:r>
          </w:p>
        </w:tc>
      </w:tr>
      <w:tr w:rsidR="00F73107" w:rsidRPr="00A41774" w:rsidTr="00D63287">
        <w:trPr>
          <w:cantSplit/>
          <w:jc w:val="center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Rec. UIT-R P.1238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ED76E6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iCs/>
                <w:sz w:val="14"/>
                <w:szCs w:val="14"/>
                <w:lang w:val="fr-CH"/>
              </w:rPr>
              <w:t>Données de propagation et méthodes de prévision pour la planification de systèmes de radiocommunication et de réseaux locaux hertziens destinés à fonctionner à l'intérieur des bâtiments à des fréquences comprises entre 300 MHz et 100 GHz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Service mobile</w:t>
            </w:r>
            <w:r w:rsidRPr="00A41774">
              <w:rPr>
                <w:sz w:val="14"/>
                <w:szCs w:val="14"/>
                <w:lang w:val="fr-CH"/>
              </w:rPr>
              <w:br/>
              <w:t>Réseaux locaux hertziens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Méthodes de propagation à l'intérieur des bâtiments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Affaiblissement le long du trajet</w:t>
            </w:r>
            <w:r w:rsidRPr="00A41774">
              <w:rPr>
                <w:sz w:val="14"/>
                <w:szCs w:val="14"/>
                <w:lang w:val="fr-CH"/>
              </w:rPr>
              <w:br/>
              <w:t>Etalement du temps de propagation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300 MHz à 100 GHz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A l'intérieur des bâtiments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Base: environ 2</w:t>
            </w:r>
            <w:r w:rsidRPr="00A41774">
              <w:rPr>
                <w:sz w:val="14"/>
                <w:szCs w:val="14"/>
                <w:lang w:val="fr-CH"/>
              </w:rPr>
              <w:noBreakHyphen/>
              <w:t>3 m</w:t>
            </w:r>
            <w:r w:rsidRPr="00A41774">
              <w:rPr>
                <w:sz w:val="14"/>
                <w:szCs w:val="14"/>
                <w:lang w:val="fr-CH"/>
              </w:rPr>
              <w:br/>
              <w:t>Mobile: environ </w:t>
            </w:r>
            <w:r w:rsidRPr="00A41774">
              <w:rPr>
                <w:sz w:val="14"/>
                <w:szCs w:val="14"/>
                <w:lang w:val="fr-CH"/>
              </w:rPr>
              <w:br/>
              <w:t>0,5</w:t>
            </w:r>
            <w:r w:rsidRPr="00A41774">
              <w:rPr>
                <w:sz w:val="14"/>
                <w:szCs w:val="14"/>
                <w:lang w:val="fr-CH"/>
              </w:rPr>
              <w:noBreakHyphen/>
              <w:t>3 m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Fréquence</w:t>
            </w:r>
            <w:r w:rsidRPr="00A41774">
              <w:rPr>
                <w:sz w:val="14"/>
                <w:szCs w:val="14"/>
                <w:lang w:val="fr-CH"/>
              </w:rPr>
              <w:br/>
              <w:t>Distance</w:t>
            </w:r>
            <w:r w:rsidRPr="00A41774">
              <w:rPr>
                <w:sz w:val="14"/>
                <w:szCs w:val="14"/>
                <w:lang w:val="fr-CH"/>
              </w:rPr>
              <w:br/>
              <w:t>Facteurs relatifs aux planchers et aux murs</w:t>
            </w:r>
          </w:p>
        </w:tc>
      </w:tr>
    </w:tbl>
    <w:p w:rsidR="000A3683" w:rsidRPr="00A41774" w:rsidRDefault="000A3683" w:rsidP="002C2EBF">
      <w:pPr>
        <w:pStyle w:val="TableNo"/>
        <w:rPr>
          <w:lang w:val="fr-CH"/>
        </w:rPr>
      </w:pPr>
      <w:r w:rsidRPr="00A41774">
        <w:rPr>
          <w:lang w:val="fr-CH"/>
        </w:rPr>
        <w:lastRenderedPageBreak/>
        <w:t>TABLEAU 1 (</w:t>
      </w:r>
      <w:r w:rsidRPr="00A41774">
        <w:rPr>
          <w:i/>
          <w:iCs/>
          <w:lang w:val="fr-CH"/>
        </w:rPr>
        <w:t>suite</w:t>
      </w:r>
      <w:r w:rsidRPr="00A41774">
        <w:rPr>
          <w:lang w:val="fr-CH"/>
        </w:rPr>
        <w:t>)</w:t>
      </w:r>
    </w:p>
    <w:tbl>
      <w:tblPr>
        <w:tblW w:w="14459" w:type="dxa"/>
        <w:jc w:val="center"/>
        <w:tblLayout w:type="fixed"/>
        <w:tblLook w:val="0000" w:firstRow="0" w:lastRow="0" w:firstColumn="0" w:lastColumn="0" w:noHBand="0" w:noVBand="0"/>
      </w:tblPr>
      <w:tblGrid>
        <w:gridCol w:w="1170"/>
        <w:gridCol w:w="1188"/>
        <w:gridCol w:w="1187"/>
        <w:gridCol w:w="1168"/>
        <w:gridCol w:w="1238"/>
        <w:gridCol w:w="1460"/>
        <w:gridCol w:w="1152"/>
        <w:gridCol w:w="1203"/>
        <w:gridCol w:w="1203"/>
        <w:gridCol w:w="1537"/>
        <w:gridCol w:w="1953"/>
      </w:tblGrid>
      <w:tr w:rsidR="000A3683" w:rsidRPr="00A41774" w:rsidTr="00D63287">
        <w:trPr>
          <w:cantSplit/>
          <w:jc w:val="center"/>
        </w:trPr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3683" w:rsidRPr="00A41774" w:rsidRDefault="000A3683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Méthode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3683" w:rsidRPr="00A41774" w:rsidRDefault="000A3683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Titre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3683" w:rsidRPr="00A41774" w:rsidRDefault="000A3683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Domaine</w:t>
            </w:r>
            <w:r w:rsidRPr="00A41774">
              <w:rPr>
                <w:sz w:val="14"/>
                <w:szCs w:val="14"/>
                <w:lang w:val="fr-CH"/>
              </w:rPr>
              <w:br/>
              <w:t>d'application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3683" w:rsidRPr="00A41774" w:rsidRDefault="000A3683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Type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3683" w:rsidRPr="00A41774" w:rsidRDefault="000A3683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Données de</w:t>
            </w:r>
            <w:r w:rsidRPr="00A41774">
              <w:rPr>
                <w:sz w:val="14"/>
                <w:szCs w:val="14"/>
                <w:lang w:val="fr-CH"/>
              </w:rPr>
              <w:br/>
              <w:t>sortie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3683" w:rsidRPr="00A41774" w:rsidRDefault="000A3683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Fréquences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3683" w:rsidRPr="00A41774" w:rsidRDefault="000A3683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Distance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3683" w:rsidRPr="00A41774" w:rsidRDefault="000A3683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Pourcentage</w:t>
            </w:r>
            <w:r w:rsidRPr="00A41774">
              <w:rPr>
                <w:sz w:val="14"/>
                <w:szCs w:val="14"/>
                <w:lang w:val="fr-CH"/>
              </w:rPr>
              <w:br/>
              <w:t>du temps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3683" w:rsidRPr="00A41774" w:rsidRDefault="000A3683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Pourcentage des</w:t>
            </w:r>
            <w:r w:rsidRPr="00A41774">
              <w:rPr>
                <w:sz w:val="14"/>
                <w:szCs w:val="14"/>
                <w:lang w:val="fr-CH"/>
              </w:rPr>
              <w:br/>
              <w:t>emplacements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3683" w:rsidRPr="00A41774" w:rsidRDefault="000A3683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Hauteur des</w:t>
            </w:r>
            <w:r w:rsidRPr="00A41774">
              <w:rPr>
                <w:sz w:val="14"/>
                <w:szCs w:val="14"/>
                <w:lang w:val="fr-CH"/>
              </w:rPr>
              <w:br/>
              <w:t>terminaux</w:t>
            </w:r>
          </w:p>
        </w:tc>
        <w:tc>
          <w:tcPr>
            <w:tcW w:w="1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3683" w:rsidRPr="00A41774" w:rsidRDefault="000A3683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Données d'entrée</w:t>
            </w:r>
          </w:p>
        </w:tc>
      </w:tr>
      <w:tr w:rsidR="00F73107" w:rsidRPr="00A41774" w:rsidTr="00D63287">
        <w:trPr>
          <w:cantSplit/>
          <w:jc w:val="center"/>
        </w:trPr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Rec. UIT-R P.1410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243574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 xml:space="preserve">Données de propagation et méthodes de prévision nécessaires pour la conception </w:t>
            </w:r>
            <w:r w:rsidRPr="00A41774">
              <w:rPr>
                <w:sz w:val="14"/>
                <w:szCs w:val="14"/>
                <w:lang w:val="fr-CH"/>
              </w:rPr>
              <w:br/>
              <w:t xml:space="preserve">de systèmes d'accès radioélectrique </w:t>
            </w:r>
            <w:r w:rsidRPr="00A41774">
              <w:rPr>
                <w:sz w:val="14"/>
                <w:szCs w:val="14"/>
                <w:lang w:val="fr-CH"/>
              </w:rPr>
              <w:br/>
              <w:t xml:space="preserve">de Terre à large bande fonctionnant </w:t>
            </w:r>
            <w:r w:rsidRPr="00A41774">
              <w:rPr>
                <w:sz w:val="14"/>
                <w:szCs w:val="14"/>
                <w:lang w:val="fr-CH"/>
              </w:rPr>
              <w:br/>
              <w:t>entre 3 et 60 GHz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Accès radio à large bande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Point à zone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Couverture</w:t>
            </w:r>
            <w:r w:rsidRPr="00A41774">
              <w:rPr>
                <w:sz w:val="14"/>
                <w:szCs w:val="14"/>
                <w:lang w:val="fr-CH"/>
              </w:rPr>
              <w:br/>
              <w:t>Réduction de la couverture temporelle due aux précipitations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3 à 60 GHz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0-5 km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0,001 à 1 (pour calculer la réduction de la couverture due aux précipitations)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Jusqu'à 100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Aucune limite; 0</w:t>
            </w:r>
            <w:r w:rsidRPr="00A41774">
              <w:rPr>
                <w:sz w:val="14"/>
                <w:szCs w:val="14"/>
                <w:lang w:val="fr-CH"/>
              </w:rPr>
              <w:noBreakHyphen/>
              <w:t>300 m (cas typique)</w:t>
            </w:r>
          </w:p>
        </w:tc>
        <w:tc>
          <w:tcPr>
            <w:tcW w:w="1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Fréquence</w:t>
            </w:r>
            <w:r w:rsidRPr="00A41774">
              <w:rPr>
                <w:sz w:val="14"/>
                <w:szCs w:val="14"/>
                <w:lang w:val="fr-CH"/>
              </w:rPr>
              <w:br/>
              <w:t>Taille des cellules</w:t>
            </w:r>
            <w:r w:rsidRPr="00A41774">
              <w:rPr>
                <w:sz w:val="14"/>
                <w:szCs w:val="14"/>
                <w:lang w:val="fr-CH"/>
              </w:rPr>
              <w:br/>
              <w:t>Hauteur des structures terminales</w:t>
            </w:r>
            <w:r w:rsidRPr="00A41774">
              <w:rPr>
                <w:sz w:val="14"/>
                <w:szCs w:val="14"/>
                <w:lang w:val="fr-CH"/>
              </w:rPr>
              <w:br/>
              <w:t>Paramètres statistiques concernant la hauteur des bâtiments</w:t>
            </w:r>
          </w:p>
        </w:tc>
      </w:tr>
      <w:tr w:rsidR="00F73107" w:rsidRPr="00A41774" w:rsidTr="00D63287">
        <w:trPr>
          <w:cantSplit/>
          <w:jc w:val="center"/>
        </w:trPr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Rec. UIT-R P.1411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22E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iCs/>
                <w:sz w:val="14"/>
                <w:szCs w:val="14"/>
                <w:lang w:val="fr-CH"/>
              </w:rPr>
              <w:t>Données de propagation et méthodes de prévision pour la planification de systèmes de radiocommunication, à courte portée, destinés à fonctionner à l'extérieur de bâtiments et de réseaux locaux hertziens dans la gamme de fréquences comprises entre 300 MHz et 100 GHz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Service mobile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Méthodes de propagation sur des trajets de courte distance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Affaiblissement le long du trajet</w:t>
            </w:r>
            <w:r w:rsidRPr="00A41774">
              <w:rPr>
                <w:sz w:val="14"/>
                <w:szCs w:val="14"/>
                <w:lang w:val="fr-CH"/>
              </w:rPr>
              <w:br/>
              <w:t>Etalement du temps de propagation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300 MHz à 100 GHz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&lt; 1 km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Base: environ 4</w:t>
            </w:r>
            <w:r w:rsidRPr="00A41774">
              <w:rPr>
                <w:sz w:val="14"/>
                <w:szCs w:val="14"/>
                <w:lang w:val="fr-CH"/>
              </w:rPr>
              <w:noBreakHyphen/>
              <w:t>50 m</w:t>
            </w:r>
            <w:r w:rsidRPr="00A41774">
              <w:rPr>
                <w:sz w:val="14"/>
                <w:szCs w:val="14"/>
                <w:lang w:val="fr-CH"/>
              </w:rPr>
              <w:br/>
              <w:t>Mobile: environ </w:t>
            </w:r>
            <w:r w:rsidRPr="00A41774">
              <w:rPr>
                <w:sz w:val="14"/>
                <w:szCs w:val="14"/>
                <w:lang w:val="fr-CH"/>
              </w:rPr>
              <w:br/>
              <w:t>0,5</w:t>
            </w:r>
            <w:r w:rsidRPr="00A41774">
              <w:rPr>
                <w:sz w:val="14"/>
                <w:szCs w:val="14"/>
                <w:lang w:val="fr-CH"/>
              </w:rPr>
              <w:noBreakHyphen/>
              <w:t>3 m</w:t>
            </w:r>
          </w:p>
        </w:tc>
        <w:tc>
          <w:tcPr>
            <w:tcW w:w="1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107" w:rsidRPr="00A41774" w:rsidRDefault="00F73107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Fréquence</w:t>
            </w:r>
            <w:r w:rsidRPr="00A41774">
              <w:rPr>
                <w:sz w:val="14"/>
                <w:szCs w:val="14"/>
                <w:lang w:val="fr-CH"/>
              </w:rPr>
              <w:br/>
              <w:t>Distance</w:t>
            </w:r>
            <w:r w:rsidRPr="00A41774">
              <w:rPr>
                <w:sz w:val="14"/>
                <w:szCs w:val="14"/>
                <w:lang w:val="fr-CH"/>
              </w:rPr>
              <w:br/>
              <w:t>Dimension des rues</w:t>
            </w:r>
            <w:r w:rsidRPr="00A41774">
              <w:rPr>
                <w:sz w:val="14"/>
                <w:szCs w:val="14"/>
                <w:lang w:val="fr-CH"/>
              </w:rPr>
              <w:br/>
              <w:t>Hauteur des structures</w:t>
            </w:r>
          </w:p>
        </w:tc>
      </w:tr>
      <w:tr w:rsidR="001233AB" w:rsidRPr="00A41774" w:rsidTr="00D63287">
        <w:trPr>
          <w:cantSplit/>
          <w:jc w:val="center"/>
        </w:trPr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AB" w:rsidRPr="00A41774" w:rsidRDefault="001233AB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Rec. UIT-R P.1546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AB" w:rsidRPr="00A41774" w:rsidRDefault="001233AB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iCs/>
                <w:sz w:val="14"/>
                <w:szCs w:val="14"/>
                <w:lang w:val="fr-CH"/>
              </w:rPr>
              <w:t>Méthode de prévision de la propagation point à zone pour les services de Terre</w:t>
            </w:r>
            <w:r w:rsidRPr="00A41774">
              <w:rPr>
                <w:iCs/>
                <w:sz w:val="14"/>
                <w:szCs w:val="14"/>
                <w:lang w:val="fr-CH"/>
              </w:rPr>
              <w:br/>
              <w:t>entre 30 MHz et 3 000 MHz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AB" w:rsidRPr="00A41774" w:rsidRDefault="001233AB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Services de Terre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AB" w:rsidRPr="00A41774" w:rsidRDefault="001233AB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Point à zone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AB" w:rsidRPr="00A41774" w:rsidRDefault="001233AB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Champ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AB" w:rsidRPr="00A41774" w:rsidRDefault="001233AB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30 à 3 000 MHz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AB" w:rsidRPr="00A41774" w:rsidRDefault="001233AB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1 à 1 000 km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AB" w:rsidRPr="00A41774" w:rsidRDefault="001233AB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1 à 50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AB" w:rsidRPr="00A41774" w:rsidRDefault="001233AB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1 à 99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AB" w:rsidRPr="00A41774" w:rsidRDefault="001233AB" w:rsidP="002C2EBF">
            <w:pPr>
              <w:pStyle w:val="Tabletext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Emetteur/base: hauteur équivalente de moins de 0 m à 3 000 m</w:t>
            </w:r>
            <w:r w:rsidRPr="00A41774">
              <w:rPr>
                <w:sz w:val="14"/>
                <w:szCs w:val="14"/>
                <w:lang w:val="fr-CH"/>
              </w:rPr>
              <w:br/>
              <w:t xml:space="preserve">Récepteur/mobile: </w:t>
            </w:r>
            <w:r w:rsidRPr="00A41774">
              <w:rPr>
                <w:sz w:val="14"/>
                <w:szCs w:val="14"/>
                <w:lang w:val="fr-CH"/>
              </w:rPr>
              <w:sym w:font="Symbol" w:char="F0B3"/>
            </w:r>
            <w:r w:rsidRPr="00A41774">
              <w:rPr>
                <w:sz w:val="14"/>
                <w:szCs w:val="14"/>
                <w:lang w:val="fr-CH"/>
              </w:rPr>
              <w:t> 1 m</w:t>
            </w:r>
          </w:p>
        </w:tc>
        <w:tc>
          <w:tcPr>
            <w:tcW w:w="1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AB" w:rsidRPr="00A41774" w:rsidRDefault="001233AB" w:rsidP="002C2EBF">
            <w:pPr>
              <w:pStyle w:val="Tabletext"/>
              <w:tabs>
                <w:tab w:val="clear" w:pos="1701"/>
                <w:tab w:val="left" w:pos="1685"/>
              </w:tabs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Hauteur du sol et couverture du sol (facultatif)</w:t>
            </w:r>
            <w:r w:rsidRPr="00A41774">
              <w:rPr>
                <w:sz w:val="14"/>
                <w:szCs w:val="14"/>
                <w:lang w:val="fr-CH"/>
              </w:rPr>
              <w:br/>
              <w:t>Classe du trajet</w:t>
            </w:r>
            <w:r w:rsidRPr="00A41774">
              <w:rPr>
                <w:sz w:val="14"/>
                <w:szCs w:val="14"/>
                <w:lang w:val="fr-CH"/>
              </w:rPr>
              <w:br/>
              <w:t>Distance</w:t>
            </w:r>
            <w:r w:rsidRPr="00A41774">
              <w:rPr>
                <w:sz w:val="14"/>
                <w:szCs w:val="14"/>
                <w:lang w:val="fr-CH"/>
              </w:rPr>
              <w:br/>
              <w:t>Hauteur de l'antenne d'émission</w:t>
            </w:r>
            <w:r w:rsidRPr="00A41774">
              <w:rPr>
                <w:sz w:val="14"/>
                <w:szCs w:val="14"/>
                <w:lang w:val="fr-CH"/>
              </w:rPr>
              <w:br/>
              <w:t>Fréquence</w:t>
            </w:r>
            <w:r w:rsidRPr="00A41774">
              <w:rPr>
                <w:sz w:val="14"/>
                <w:szCs w:val="14"/>
                <w:lang w:val="fr-CH"/>
              </w:rPr>
              <w:br/>
              <w:t>Pourcentage de temps</w:t>
            </w:r>
            <w:r w:rsidRPr="00A41774">
              <w:rPr>
                <w:sz w:val="14"/>
                <w:szCs w:val="14"/>
                <w:lang w:val="fr-CH"/>
              </w:rPr>
              <w:br/>
              <w:t>Hauteur de l'antenne de réception</w:t>
            </w:r>
            <w:r w:rsidRPr="00A41774">
              <w:rPr>
                <w:sz w:val="14"/>
                <w:szCs w:val="14"/>
                <w:lang w:val="fr-CH"/>
              </w:rPr>
              <w:br/>
              <w:t>Angle de dégagement du terrain</w:t>
            </w:r>
            <w:r w:rsidRPr="00A41774">
              <w:rPr>
                <w:sz w:val="14"/>
                <w:szCs w:val="14"/>
                <w:lang w:val="fr-CH"/>
              </w:rPr>
              <w:br/>
              <w:t>Pourcentage d'emplacements</w:t>
            </w:r>
            <w:r w:rsidRPr="00A41774">
              <w:rPr>
                <w:sz w:val="14"/>
                <w:szCs w:val="14"/>
                <w:lang w:val="fr-CH"/>
              </w:rPr>
              <w:br/>
              <w:t>Gradient du coïncide</w:t>
            </w:r>
          </w:p>
        </w:tc>
      </w:tr>
    </w:tbl>
    <w:p w:rsidR="00866B8F" w:rsidRPr="00A41774" w:rsidRDefault="00866B8F" w:rsidP="002C2EB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fr-CH"/>
        </w:rPr>
      </w:pPr>
    </w:p>
    <w:p w:rsidR="004C13E4" w:rsidRPr="00A41774" w:rsidRDefault="004C13E4" w:rsidP="002C2EBF">
      <w:pPr>
        <w:pStyle w:val="TableNo"/>
        <w:rPr>
          <w:lang w:val="fr-CH"/>
        </w:rPr>
      </w:pPr>
      <w:r w:rsidRPr="00A41774">
        <w:rPr>
          <w:lang w:val="fr-CH"/>
        </w:rPr>
        <w:lastRenderedPageBreak/>
        <w:t>TABLEAU 1 (</w:t>
      </w:r>
      <w:r w:rsidRPr="00A41774">
        <w:rPr>
          <w:i/>
          <w:iCs/>
          <w:lang w:val="fr-CH"/>
        </w:rPr>
        <w:t>suite</w:t>
      </w:r>
      <w:r w:rsidRPr="00A41774">
        <w:rPr>
          <w:lang w:val="fr-CH"/>
        </w:rPr>
        <w:t>)</w:t>
      </w:r>
    </w:p>
    <w:tbl>
      <w:tblPr>
        <w:tblW w:w="14459" w:type="dxa"/>
        <w:jc w:val="center"/>
        <w:tblLayout w:type="fixed"/>
        <w:tblLook w:val="0000" w:firstRow="0" w:lastRow="0" w:firstColumn="0" w:lastColumn="0" w:noHBand="0" w:noVBand="0"/>
      </w:tblPr>
      <w:tblGrid>
        <w:gridCol w:w="1170"/>
        <w:gridCol w:w="1188"/>
        <w:gridCol w:w="1187"/>
        <w:gridCol w:w="1040"/>
        <w:gridCol w:w="1366"/>
        <w:gridCol w:w="1460"/>
        <w:gridCol w:w="1152"/>
        <w:gridCol w:w="1203"/>
        <w:gridCol w:w="1203"/>
        <w:gridCol w:w="1537"/>
        <w:gridCol w:w="1953"/>
      </w:tblGrid>
      <w:tr w:rsidR="00F7322E" w:rsidRPr="00013E7E" w:rsidTr="00D63287">
        <w:trPr>
          <w:cantSplit/>
          <w:jc w:val="center"/>
        </w:trPr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22E" w:rsidRPr="00013E7E" w:rsidRDefault="00F7322E" w:rsidP="002C2EBF">
            <w:pPr>
              <w:pStyle w:val="Tablehead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Méthode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22E" w:rsidRPr="00013E7E" w:rsidRDefault="00F7322E" w:rsidP="002C2EBF">
            <w:pPr>
              <w:pStyle w:val="Tablehead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Titre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22E" w:rsidRPr="00013E7E" w:rsidRDefault="00F7322E" w:rsidP="002C2EBF">
            <w:pPr>
              <w:pStyle w:val="Tablehead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Domaine</w:t>
            </w:r>
            <w:r w:rsidRPr="00013E7E">
              <w:rPr>
                <w:sz w:val="12"/>
                <w:szCs w:val="12"/>
                <w:lang w:val="fr-CH"/>
              </w:rPr>
              <w:br/>
              <w:t>d'application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22E" w:rsidRPr="00013E7E" w:rsidRDefault="00F7322E" w:rsidP="002C2EBF">
            <w:pPr>
              <w:pStyle w:val="Tablehead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Type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22E" w:rsidRPr="00013E7E" w:rsidRDefault="00F7322E" w:rsidP="002C2EBF">
            <w:pPr>
              <w:pStyle w:val="Tablehead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Données de</w:t>
            </w:r>
            <w:r w:rsidRPr="00013E7E">
              <w:rPr>
                <w:sz w:val="12"/>
                <w:szCs w:val="12"/>
                <w:lang w:val="fr-CH"/>
              </w:rPr>
              <w:br/>
              <w:t>sortie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22E" w:rsidRPr="00013E7E" w:rsidRDefault="00F7322E" w:rsidP="002C2EBF">
            <w:pPr>
              <w:pStyle w:val="Tablehead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Fréquences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22E" w:rsidRPr="00013E7E" w:rsidRDefault="00F7322E" w:rsidP="002C2EBF">
            <w:pPr>
              <w:pStyle w:val="Tablehead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Distance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22E" w:rsidRPr="00013E7E" w:rsidRDefault="00F7322E" w:rsidP="002C2EBF">
            <w:pPr>
              <w:pStyle w:val="Tablehead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Pourcentage</w:t>
            </w:r>
            <w:r w:rsidRPr="00013E7E">
              <w:rPr>
                <w:sz w:val="12"/>
                <w:szCs w:val="12"/>
                <w:lang w:val="fr-CH"/>
              </w:rPr>
              <w:br/>
              <w:t>du temps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22E" w:rsidRPr="00013E7E" w:rsidRDefault="00F7322E" w:rsidP="002C2EBF">
            <w:pPr>
              <w:pStyle w:val="Tablehead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Pourcentage des</w:t>
            </w:r>
            <w:r w:rsidRPr="00013E7E">
              <w:rPr>
                <w:sz w:val="12"/>
                <w:szCs w:val="12"/>
                <w:lang w:val="fr-CH"/>
              </w:rPr>
              <w:br/>
              <w:t>emplacements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22E" w:rsidRPr="00013E7E" w:rsidRDefault="00F7322E" w:rsidP="002C2EBF">
            <w:pPr>
              <w:pStyle w:val="Tablehead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Hauteur des</w:t>
            </w:r>
            <w:r w:rsidRPr="00013E7E">
              <w:rPr>
                <w:sz w:val="12"/>
                <w:szCs w:val="12"/>
                <w:lang w:val="fr-CH"/>
              </w:rPr>
              <w:br/>
              <w:t>terminaux</w:t>
            </w:r>
          </w:p>
        </w:tc>
        <w:tc>
          <w:tcPr>
            <w:tcW w:w="1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322E" w:rsidRPr="00013E7E" w:rsidRDefault="00F7322E" w:rsidP="002C2EBF">
            <w:pPr>
              <w:pStyle w:val="Tablehead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Données d'entrée</w:t>
            </w:r>
          </w:p>
        </w:tc>
      </w:tr>
      <w:tr w:rsidR="00F7322E" w:rsidRPr="00013E7E" w:rsidTr="00D63287">
        <w:trPr>
          <w:cantSplit/>
          <w:jc w:val="center"/>
        </w:trPr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13E7E" w:rsidRDefault="00F7322E" w:rsidP="002C2EBF">
            <w:pPr>
              <w:pStyle w:val="Tabletext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Rec. UIT-R P.1622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13E7E" w:rsidRDefault="00F9579C" w:rsidP="002C2EBF">
            <w:pPr>
              <w:pStyle w:val="Tabletext"/>
              <w:jc w:val="left"/>
              <w:rPr>
                <w:b/>
                <w:bCs/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Méthodes de prévision requises pour la conception des systèmes Terre-espace fonctionnant entre 20 et 375 THz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13E7E" w:rsidRDefault="00F7322E" w:rsidP="002C2EBF">
            <w:pPr>
              <w:pStyle w:val="Tabletext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Liaisons optiques par satellite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13E7E" w:rsidRDefault="00F7322E" w:rsidP="002C2EBF">
            <w:pPr>
              <w:pStyle w:val="Tabletext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Point à point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13E7E" w:rsidRDefault="00F7322E" w:rsidP="002C2EBF">
            <w:pPr>
              <w:pStyle w:val="Tabletext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 xml:space="preserve">Affaiblissement par absorption </w:t>
            </w:r>
            <w:r w:rsidRPr="00013E7E">
              <w:rPr>
                <w:sz w:val="12"/>
                <w:szCs w:val="12"/>
                <w:lang w:val="fr-CH"/>
              </w:rPr>
              <w:br/>
              <w:t>Affaiblissement par diffusion</w:t>
            </w:r>
            <w:r w:rsidRPr="00013E7E">
              <w:rPr>
                <w:sz w:val="12"/>
                <w:szCs w:val="12"/>
                <w:lang w:val="fr-CH"/>
              </w:rPr>
              <w:br/>
              <w:t>Bruit de fond</w:t>
            </w:r>
            <w:r w:rsidRPr="00013E7E">
              <w:rPr>
                <w:sz w:val="12"/>
                <w:szCs w:val="12"/>
                <w:lang w:val="fr-CH"/>
              </w:rPr>
              <w:br/>
              <w:t>Scintillation d'amplitude</w:t>
            </w:r>
            <w:r w:rsidRPr="00013E7E">
              <w:rPr>
                <w:sz w:val="12"/>
                <w:szCs w:val="12"/>
                <w:lang w:val="fr-CH"/>
              </w:rPr>
              <w:br/>
              <w:t>Angle d'arrivée</w:t>
            </w:r>
            <w:r w:rsidRPr="00013E7E">
              <w:rPr>
                <w:sz w:val="12"/>
                <w:szCs w:val="12"/>
                <w:lang w:val="fr-CH"/>
              </w:rPr>
              <w:br/>
              <w:t>Excursion du faisceau</w:t>
            </w:r>
            <w:r w:rsidRPr="00013E7E">
              <w:rPr>
                <w:sz w:val="12"/>
                <w:szCs w:val="12"/>
                <w:lang w:val="fr-CH"/>
              </w:rPr>
              <w:br/>
              <w:t>Etalement du faisceau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13E7E" w:rsidRDefault="00F7322E" w:rsidP="002C2EBF">
            <w:pPr>
              <w:pStyle w:val="Tabletext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20 à 375 THz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13E7E" w:rsidRDefault="00F7322E" w:rsidP="002C2EBF">
            <w:pPr>
              <w:pStyle w:val="Tabletext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Liaisons optiques Terre vers espace de champ lointain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13E7E" w:rsidRDefault="00F7322E" w:rsidP="002C2EBF">
            <w:pPr>
              <w:pStyle w:val="Tabletext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Sans objet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13E7E" w:rsidRDefault="00F7322E" w:rsidP="002C2EBF">
            <w:pPr>
              <w:pStyle w:val="Tabletext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Sans objet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13E7E" w:rsidRDefault="00F7322E" w:rsidP="002C2EBF">
            <w:pPr>
              <w:pStyle w:val="Tabletext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Aucune limite</w:t>
            </w:r>
          </w:p>
        </w:tc>
        <w:tc>
          <w:tcPr>
            <w:tcW w:w="1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13E7E" w:rsidRDefault="00F7322E" w:rsidP="002C2EBF">
            <w:pPr>
              <w:pStyle w:val="Tabletext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Longueur d'onde</w:t>
            </w:r>
            <w:r w:rsidRPr="00013E7E">
              <w:rPr>
                <w:sz w:val="12"/>
                <w:szCs w:val="12"/>
                <w:lang w:val="fr-CH"/>
              </w:rPr>
              <w:br/>
              <w:t>Hauteur du terminal</w:t>
            </w:r>
            <w:r w:rsidRPr="00013E7E">
              <w:rPr>
                <w:sz w:val="12"/>
                <w:szCs w:val="12"/>
                <w:lang w:val="fr-CH"/>
              </w:rPr>
              <w:br/>
              <w:t xml:space="preserve">Angle d'élévation </w:t>
            </w:r>
            <w:r w:rsidRPr="00013E7E">
              <w:rPr>
                <w:sz w:val="12"/>
                <w:szCs w:val="12"/>
                <w:lang w:val="fr-CH"/>
              </w:rPr>
              <w:br/>
              <w:t>Paramètre de structure des turbulences</w:t>
            </w:r>
          </w:p>
        </w:tc>
      </w:tr>
      <w:tr w:rsidR="00F7322E" w:rsidRPr="00013E7E" w:rsidTr="00D63287">
        <w:trPr>
          <w:cantSplit/>
          <w:jc w:val="center"/>
        </w:trPr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13E7E" w:rsidRDefault="00F7322E" w:rsidP="002C2EBF">
            <w:pPr>
              <w:pStyle w:val="Tabletext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Rec. UIT-R P.1623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13E7E" w:rsidRDefault="007F6BCC" w:rsidP="002C2EBF">
            <w:pPr>
              <w:pStyle w:val="Tabletext"/>
              <w:jc w:val="left"/>
              <w:rPr>
                <w:b/>
                <w:bCs/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Méthode de prévision de la dynamique des évanouissements sur les trajets Terre vers espace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13E7E" w:rsidRDefault="00F7322E" w:rsidP="002C2EBF">
            <w:pPr>
              <w:pStyle w:val="Tabletext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Satellite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13E7E" w:rsidRDefault="00F7322E" w:rsidP="002C2EBF">
            <w:pPr>
              <w:pStyle w:val="Tabletext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Point à point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13E7E" w:rsidRDefault="00F7322E" w:rsidP="002C2EBF">
            <w:pPr>
              <w:pStyle w:val="Tabletext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Durée de l'évanouissement,</w:t>
            </w:r>
            <w:r w:rsidRPr="00013E7E">
              <w:rPr>
                <w:sz w:val="12"/>
                <w:szCs w:val="12"/>
                <w:lang w:val="fr-CH"/>
              </w:rPr>
              <w:br/>
              <w:t>pente de l'évanouissement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13E7E" w:rsidRDefault="00F7322E" w:rsidP="002C2EBF">
            <w:pPr>
              <w:pStyle w:val="Tabletext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10 à 50 GHz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13E7E" w:rsidRDefault="00F7322E" w:rsidP="002C2EBF">
            <w:pPr>
              <w:pStyle w:val="Tabletext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Toute hauteur d'orbite utilisable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13E7E" w:rsidRDefault="00F7322E" w:rsidP="002C2EBF">
            <w:pPr>
              <w:pStyle w:val="Tabletext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Sans objet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13E7E" w:rsidRDefault="00F7322E" w:rsidP="002C2EBF">
            <w:pPr>
              <w:pStyle w:val="Tabletext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Sans objet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13E7E" w:rsidRDefault="00F7322E" w:rsidP="002C2EBF">
            <w:pPr>
              <w:pStyle w:val="Tabletext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Aucune limite</w:t>
            </w:r>
          </w:p>
        </w:tc>
        <w:tc>
          <w:tcPr>
            <w:tcW w:w="1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322E" w:rsidRPr="00013E7E" w:rsidRDefault="00F7322E" w:rsidP="002C2EBF">
            <w:pPr>
              <w:pStyle w:val="Tabletext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Fréquence</w:t>
            </w:r>
            <w:r w:rsidRPr="00013E7E">
              <w:rPr>
                <w:sz w:val="12"/>
                <w:szCs w:val="12"/>
                <w:lang w:val="fr-CH"/>
              </w:rPr>
              <w:br/>
              <w:t>Angle d'élévation</w:t>
            </w:r>
            <w:r w:rsidRPr="00013E7E">
              <w:rPr>
                <w:sz w:val="12"/>
                <w:szCs w:val="12"/>
                <w:lang w:val="fr-CH"/>
              </w:rPr>
              <w:br/>
              <w:t>Seuil d'affaiblissement</w:t>
            </w:r>
            <w:r w:rsidRPr="00013E7E">
              <w:rPr>
                <w:sz w:val="12"/>
                <w:szCs w:val="12"/>
                <w:lang w:val="fr-CH"/>
              </w:rPr>
              <w:br/>
              <w:t>Largeur de bande du filtre</w:t>
            </w:r>
          </w:p>
        </w:tc>
      </w:tr>
      <w:tr w:rsidR="001233AB" w:rsidRPr="00013E7E" w:rsidTr="00D63287">
        <w:trPr>
          <w:cantSplit/>
          <w:jc w:val="center"/>
        </w:trPr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AB" w:rsidRPr="00013E7E" w:rsidRDefault="001233AB" w:rsidP="002C2EBF">
            <w:pPr>
              <w:pStyle w:val="Tabletext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Rec. UIT-R P.1812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AB" w:rsidRPr="00013E7E" w:rsidRDefault="001233AB" w:rsidP="002C2EBF">
            <w:pPr>
              <w:pStyle w:val="Tabletext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iCs/>
                <w:sz w:val="12"/>
                <w:szCs w:val="12"/>
                <w:lang w:val="fr-CH"/>
              </w:rPr>
              <w:t>Méthode de prévision de la propagation fondée sur le trajet pour les services de Terre point à zone dans les bandes</w:t>
            </w:r>
            <w:r w:rsidRPr="00013E7E">
              <w:rPr>
                <w:iCs/>
                <w:sz w:val="12"/>
                <w:szCs w:val="12"/>
                <w:lang w:val="fr-CH"/>
              </w:rPr>
              <w:br/>
              <w:t>des ondes métriques et décimétriques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AB" w:rsidRPr="00013E7E" w:rsidRDefault="001233AB" w:rsidP="002C2EBF">
            <w:pPr>
              <w:pStyle w:val="Tabletext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Services de Terre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AB" w:rsidRPr="00013E7E" w:rsidRDefault="001233AB" w:rsidP="002C2EBF">
            <w:pPr>
              <w:pStyle w:val="Tabletext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Point à zone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AB" w:rsidRPr="00013E7E" w:rsidRDefault="001233AB" w:rsidP="002C2EBF">
            <w:pPr>
              <w:pStyle w:val="Tabletext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Champ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AB" w:rsidRPr="00013E7E" w:rsidRDefault="001233AB" w:rsidP="002C2EBF">
            <w:pPr>
              <w:pStyle w:val="Tabletext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30 à 3 000 MHz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AB" w:rsidRPr="00013E7E" w:rsidRDefault="001233AB" w:rsidP="002C2EBF">
            <w:pPr>
              <w:pStyle w:val="Tabletext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Pas précisé mais jusqu'à et au</w:t>
            </w:r>
            <w:r w:rsidRPr="00013E7E">
              <w:rPr>
                <w:sz w:val="12"/>
                <w:szCs w:val="12"/>
                <w:lang w:val="fr-CH"/>
              </w:rPr>
              <w:noBreakHyphen/>
              <w:t>delà de l'horizon radioélectrique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AB" w:rsidRPr="00013E7E" w:rsidRDefault="001233AB" w:rsidP="002C2EBF">
            <w:pPr>
              <w:pStyle w:val="Tabletext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1 à 50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AB" w:rsidRPr="00013E7E" w:rsidRDefault="001233AB" w:rsidP="002C2EBF">
            <w:pPr>
              <w:pStyle w:val="Tabletext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1 à 99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AB" w:rsidRPr="00013E7E" w:rsidRDefault="001233AB" w:rsidP="002C2EBF">
            <w:pPr>
              <w:pStyle w:val="Tabletext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Aucune limite spécifiée dans la couche de surface de l'atmosphère (ne s'applique pas pour les applications aéronautiques)</w:t>
            </w:r>
          </w:p>
        </w:tc>
        <w:tc>
          <w:tcPr>
            <w:tcW w:w="1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AB" w:rsidRPr="00013E7E" w:rsidRDefault="001233AB" w:rsidP="002C2EBF">
            <w:pPr>
              <w:pStyle w:val="Tabletext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Données de profil de trajet</w:t>
            </w:r>
            <w:r w:rsidRPr="00013E7E">
              <w:rPr>
                <w:sz w:val="12"/>
                <w:szCs w:val="12"/>
                <w:lang w:val="fr-CH"/>
              </w:rPr>
              <w:br/>
              <w:t>Fréquence</w:t>
            </w:r>
            <w:r w:rsidRPr="00013E7E">
              <w:rPr>
                <w:sz w:val="12"/>
                <w:szCs w:val="12"/>
                <w:lang w:val="fr-CH"/>
              </w:rPr>
              <w:br/>
              <w:t>Pourcentage de temps</w:t>
            </w:r>
            <w:r w:rsidRPr="00013E7E">
              <w:rPr>
                <w:sz w:val="12"/>
                <w:szCs w:val="12"/>
                <w:lang w:val="fr-CH"/>
              </w:rPr>
              <w:br/>
              <w:t>Hauteur de l'antenne d'émission</w:t>
            </w:r>
            <w:r w:rsidRPr="00013E7E">
              <w:rPr>
                <w:sz w:val="12"/>
                <w:szCs w:val="12"/>
                <w:lang w:val="fr-CH"/>
              </w:rPr>
              <w:br/>
              <w:t>Hauteur de l'antenne de réception</w:t>
            </w:r>
            <w:r w:rsidRPr="00013E7E">
              <w:rPr>
                <w:sz w:val="12"/>
                <w:szCs w:val="12"/>
                <w:lang w:val="fr-CH"/>
              </w:rPr>
              <w:br/>
              <w:t>Latitude et longitude de l'émetteur</w:t>
            </w:r>
            <w:r w:rsidRPr="00013E7E">
              <w:rPr>
                <w:sz w:val="12"/>
                <w:szCs w:val="12"/>
                <w:lang w:val="fr-CH"/>
              </w:rPr>
              <w:br/>
              <w:t>Latitude et longitude du récepteur</w:t>
            </w:r>
            <w:r w:rsidRPr="00013E7E">
              <w:rPr>
                <w:sz w:val="12"/>
                <w:szCs w:val="12"/>
                <w:lang w:val="fr-CH"/>
              </w:rPr>
              <w:br/>
              <w:t>Données météorologiques</w:t>
            </w:r>
            <w:r w:rsidRPr="00013E7E">
              <w:rPr>
                <w:sz w:val="12"/>
                <w:szCs w:val="12"/>
                <w:lang w:val="fr-CH"/>
              </w:rPr>
              <w:br/>
              <w:t>Polarisation</w:t>
            </w:r>
          </w:p>
        </w:tc>
      </w:tr>
      <w:tr w:rsidR="001233AB" w:rsidRPr="00013E7E" w:rsidTr="00D63287">
        <w:trPr>
          <w:cantSplit/>
          <w:jc w:val="center"/>
        </w:trPr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AB" w:rsidRPr="00013E7E" w:rsidRDefault="001233AB" w:rsidP="002C2EBF">
            <w:pPr>
              <w:pStyle w:val="Tabletext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Rec. UIT-R P.1814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AB" w:rsidRPr="00013E7E" w:rsidRDefault="001233AB" w:rsidP="002C2EBF">
            <w:pPr>
              <w:pStyle w:val="Tabletext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Méthodes de prévision nécessaires pour la conception</w:t>
            </w:r>
          </w:p>
          <w:p w:rsidR="001233AB" w:rsidRPr="00013E7E" w:rsidRDefault="001233AB" w:rsidP="002C2EBF">
            <w:pPr>
              <w:pStyle w:val="Tabletext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de liaisons optiques de Terre en espace libre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AB" w:rsidRPr="00013E7E" w:rsidRDefault="001233AB" w:rsidP="002C2EBF">
            <w:pPr>
              <w:pStyle w:val="Tabletext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Liaisons optiques de Terre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AB" w:rsidRPr="00013E7E" w:rsidRDefault="001233AB" w:rsidP="002C2EBF">
            <w:pPr>
              <w:pStyle w:val="Tabletext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Point à point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AB" w:rsidRPr="00013E7E" w:rsidRDefault="001233AB" w:rsidP="002C2EBF">
            <w:pPr>
              <w:pStyle w:val="Tabletext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 xml:space="preserve">Affaiblissement par absorption </w:t>
            </w:r>
          </w:p>
          <w:p w:rsidR="001233AB" w:rsidRPr="00013E7E" w:rsidRDefault="001233AB" w:rsidP="002C2EBF">
            <w:pPr>
              <w:pStyle w:val="Tabletext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Affaiblissement par diffusion</w:t>
            </w:r>
          </w:p>
          <w:p w:rsidR="001233AB" w:rsidRPr="00013E7E" w:rsidRDefault="001233AB" w:rsidP="002C2EBF">
            <w:pPr>
              <w:pStyle w:val="Tabletext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Bruit de fond</w:t>
            </w:r>
          </w:p>
          <w:p w:rsidR="001233AB" w:rsidRPr="00013E7E" w:rsidRDefault="001233AB" w:rsidP="002C2EBF">
            <w:pPr>
              <w:pStyle w:val="Tabletext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Scintillation d'amplitude</w:t>
            </w:r>
          </w:p>
          <w:p w:rsidR="001233AB" w:rsidRPr="00013E7E" w:rsidRDefault="001233AB" w:rsidP="002C2EBF">
            <w:pPr>
              <w:pStyle w:val="Tabletext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Etalement du faisceau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AB" w:rsidRPr="00013E7E" w:rsidRDefault="001233AB" w:rsidP="002C2EBF">
            <w:pPr>
              <w:pStyle w:val="Tabletext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20 à 375 THz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AB" w:rsidRPr="00013E7E" w:rsidRDefault="001233AB" w:rsidP="002C2EBF">
            <w:pPr>
              <w:pStyle w:val="Tabletext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Aucune limite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AB" w:rsidRPr="00013E7E" w:rsidRDefault="001233AB" w:rsidP="002C2EBF">
            <w:pPr>
              <w:pStyle w:val="Tabletext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Sans objet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AB" w:rsidRPr="00013E7E" w:rsidRDefault="001233AB" w:rsidP="002C2EBF">
            <w:pPr>
              <w:pStyle w:val="Tabletext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Sans objet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AB" w:rsidRPr="00013E7E" w:rsidRDefault="001233AB" w:rsidP="002C2EBF">
            <w:pPr>
              <w:pStyle w:val="Tabletext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Aucune limite</w:t>
            </w:r>
          </w:p>
        </w:tc>
        <w:tc>
          <w:tcPr>
            <w:tcW w:w="1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AB" w:rsidRPr="00013E7E" w:rsidRDefault="001233AB" w:rsidP="002C2EBF">
            <w:pPr>
              <w:pStyle w:val="Tabletext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Longueur d'onde</w:t>
            </w:r>
            <w:r w:rsidRPr="00013E7E">
              <w:rPr>
                <w:sz w:val="12"/>
                <w:szCs w:val="12"/>
                <w:lang w:val="fr-CH"/>
              </w:rPr>
              <w:br/>
              <w:t>Visibilité (en présence de brouillard)</w:t>
            </w:r>
          </w:p>
          <w:p w:rsidR="001233AB" w:rsidRPr="00013E7E" w:rsidRDefault="001233AB" w:rsidP="002C2EBF">
            <w:pPr>
              <w:pStyle w:val="Tabletext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Longueur du trajet</w:t>
            </w:r>
            <w:r w:rsidRPr="00013E7E">
              <w:rPr>
                <w:sz w:val="12"/>
                <w:szCs w:val="12"/>
                <w:lang w:val="fr-CH"/>
              </w:rPr>
              <w:br/>
              <w:t>Paramètre de structure des turbulences</w:t>
            </w:r>
          </w:p>
        </w:tc>
      </w:tr>
      <w:tr w:rsidR="001233AB" w:rsidRPr="00013E7E" w:rsidTr="00D63287">
        <w:trPr>
          <w:cantSplit/>
          <w:jc w:val="center"/>
        </w:trPr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AB" w:rsidRPr="00013E7E" w:rsidRDefault="001233AB" w:rsidP="002C2EBF">
            <w:pPr>
              <w:pStyle w:val="Tabletext"/>
              <w:spacing w:before="20" w:after="20"/>
              <w:ind w:left="57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Rec. UIT-R P.1853</w:t>
            </w:r>
          </w:p>
        </w:tc>
        <w:tc>
          <w:tcPr>
            <w:tcW w:w="11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AB" w:rsidRPr="00013E7E" w:rsidRDefault="001233AB" w:rsidP="002C2EBF">
            <w:pPr>
              <w:pStyle w:val="Tabletext"/>
              <w:spacing w:before="20" w:after="20"/>
              <w:ind w:left="57" w:right="57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Synthèse de séries temporelles relatives à l'affaiblissement troposphérique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AB" w:rsidRPr="00013E7E" w:rsidRDefault="001233AB" w:rsidP="002C2EBF">
            <w:pPr>
              <w:pStyle w:val="Tabletext"/>
              <w:spacing w:before="20" w:after="20"/>
              <w:ind w:left="57" w:right="57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Liaisons de Terre et liaisons par satellite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AB" w:rsidRPr="00013E7E" w:rsidRDefault="001233AB" w:rsidP="002C2EBF">
            <w:pPr>
              <w:pStyle w:val="Tabletext"/>
              <w:spacing w:before="20" w:after="20"/>
              <w:ind w:left="57" w:right="57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Point à point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AB" w:rsidRPr="00013E7E" w:rsidRDefault="001233AB" w:rsidP="002C2EBF">
            <w:pPr>
              <w:pStyle w:val="Tabletext"/>
              <w:tabs>
                <w:tab w:val="clear" w:pos="284"/>
              </w:tabs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Affaiblissement dû à la pluie pour les trajets de Terre</w:t>
            </w:r>
          </w:p>
          <w:p w:rsidR="001233AB" w:rsidRPr="00013E7E" w:rsidRDefault="001233AB" w:rsidP="002C2EBF">
            <w:pPr>
              <w:pStyle w:val="Tabletext"/>
              <w:spacing w:before="20" w:after="20"/>
              <w:ind w:right="57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Affaiblissement total et scintillation troposphérique pour les trajets Terre vers espace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AB" w:rsidRPr="00013E7E" w:rsidRDefault="001233AB" w:rsidP="002C2EBF">
            <w:pPr>
              <w:pStyle w:val="Tabletext"/>
              <w:spacing w:before="20" w:after="20"/>
              <w:ind w:left="57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4 à 40 GHz pour les trajets de Terre</w:t>
            </w:r>
          </w:p>
          <w:p w:rsidR="001233AB" w:rsidRPr="00013E7E" w:rsidRDefault="001233AB" w:rsidP="002C2EBF">
            <w:pPr>
              <w:pStyle w:val="Tabletext"/>
              <w:spacing w:before="20" w:after="20"/>
              <w:ind w:left="57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4 à 55 GHz pour les trajets Terre vers espace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AB" w:rsidRPr="00013E7E" w:rsidRDefault="001233AB" w:rsidP="002C2EBF">
            <w:pPr>
              <w:pStyle w:val="Tabletext"/>
              <w:spacing w:before="20" w:after="20"/>
              <w:ind w:left="57" w:right="57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 xml:space="preserve">Entre 2 et 60 km pour les trajets de Terre </w:t>
            </w:r>
          </w:p>
          <w:p w:rsidR="001233AB" w:rsidRPr="00013E7E" w:rsidRDefault="001233AB" w:rsidP="002C2EBF">
            <w:pPr>
              <w:pStyle w:val="Tabletext"/>
              <w:spacing w:before="20" w:after="20"/>
              <w:ind w:left="57" w:right="57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 xml:space="preserve">Satellite GEO 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AB" w:rsidRPr="00013E7E" w:rsidRDefault="001233AB" w:rsidP="002C2EBF">
            <w:pPr>
              <w:pStyle w:val="Tabletext"/>
              <w:spacing w:before="20" w:after="20"/>
              <w:ind w:left="57" w:right="57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 xml:space="preserve">Sans objet 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AB" w:rsidRPr="00013E7E" w:rsidRDefault="001233AB" w:rsidP="002C2EBF">
            <w:pPr>
              <w:pStyle w:val="Tabletext"/>
              <w:spacing w:before="20" w:after="20"/>
              <w:ind w:left="57" w:right="57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Sans objet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AB" w:rsidRPr="00013E7E" w:rsidRDefault="001233AB" w:rsidP="002C2EBF">
            <w:pPr>
              <w:pStyle w:val="Tabletext"/>
              <w:spacing w:before="20" w:after="20"/>
              <w:ind w:left="57" w:right="57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>Aucune limite</w:t>
            </w:r>
          </w:p>
        </w:tc>
        <w:tc>
          <w:tcPr>
            <w:tcW w:w="1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33AB" w:rsidRPr="00013E7E" w:rsidRDefault="001233AB" w:rsidP="002C2EBF">
            <w:pPr>
              <w:pStyle w:val="Tabletext"/>
              <w:spacing w:before="20" w:after="20"/>
              <w:ind w:left="57"/>
              <w:jc w:val="left"/>
              <w:rPr>
                <w:sz w:val="12"/>
                <w:szCs w:val="12"/>
                <w:lang w:val="fr-CH"/>
              </w:rPr>
            </w:pPr>
            <w:r w:rsidRPr="00013E7E">
              <w:rPr>
                <w:sz w:val="12"/>
                <w:szCs w:val="12"/>
                <w:lang w:val="fr-CH"/>
              </w:rPr>
              <w:t xml:space="preserve">Données météorologiques </w:t>
            </w:r>
            <w:r w:rsidRPr="00013E7E">
              <w:rPr>
                <w:sz w:val="12"/>
                <w:szCs w:val="12"/>
                <w:lang w:val="fr-CH"/>
              </w:rPr>
              <w:br/>
              <w:t>Fréquence</w:t>
            </w:r>
            <w:r w:rsidRPr="00013E7E">
              <w:rPr>
                <w:sz w:val="12"/>
                <w:szCs w:val="12"/>
                <w:lang w:val="fr-CH"/>
              </w:rPr>
              <w:br/>
              <w:t xml:space="preserve">Angle d'élévation </w:t>
            </w:r>
            <w:r w:rsidRPr="00013E7E">
              <w:rPr>
                <w:sz w:val="12"/>
                <w:szCs w:val="12"/>
                <w:lang w:val="fr-CH"/>
              </w:rPr>
              <w:br/>
              <w:t xml:space="preserve">Hauteur de la station terrienne </w:t>
            </w:r>
            <w:r w:rsidRPr="00013E7E">
              <w:rPr>
                <w:sz w:val="12"/>
                <w:szCs w:val="12"/>
                <w:lang w:val="fr-CH"/>
              </w:rPr>
              <w:br/>
              <w:t xml:space="preserve">Espacement et angles entre les sites de station terrienne (pour le gain de diversité) </w:t>
            </w:r>
            <w:r w:rsidRPr="00013E7E">
              <w:rPr>
                <w:sz w:val="12"/>
                <w:szCs w:val="12"/>
                <w:lang w:val="fr-CH"/>
              </w:rPr>
              <w:br/>
              <w:t>Diamètre et rendement d'antenne (pour la scintillation)</w:t>
            </w:r>
          </w:p>
        </w:tc>
      </w:tr>
    </w:tbl>
    <w:p w:rsidR="009162A9" w:rsidRPr="00A41774" w:rsidRDefault="009162A9" w:rsidP="002C2EBF">
      <w:pPr>
        <w:pStyle w:val="TableNo"/>
        <w:rPr>
          <w:lang w:val="fr-CH"/>
        </w:rPr>
      </w:pPr>
      <w:r w:rsidRPr="00A41774">
        <w:rPr>
          <w:lang w:val="fr-CH"/>
        </w:rPr>
        <w:br w:type="page"/>
      </w:r>
      <w:r w:rsidRPr="00A41774">
        <w:rPr>
          <w:lang w:val="fr-CH"/>
        </w:rPr>
        <w:lastRenderedPageBreak/>
        <w:t>TABLEAU 1 (</w:t>
      </w:r>
      <w:r w:rsidR="003425F7" w:rsidRPr="00A41774">
        <w:rPr>
          <w:i/>
          <w:iCs/>
          <w:lang w:val="fr-CH"/>
        </w:rPr>
        <w:t>fin</w:t>
      </w:r>
      <w:r w:rsidRPr="00A41774">
        <w:rPr>
          <w:lang w:val="fr-CH"/>
        </w:rPr>
        <w:t>)</w:t>
      </w:r>
    </w:p>
    <w:tbl>
      <w:tblPr>
        <w:tblW w:w="14459" w:type="dxa"/>
        <w:jc w:val="center"/>
        <w:tblLayout w:type="fixed"/>
        <w:tblLook w:val="0000" w:firstRow="0" w:lastRow="0" w:firstColumn="0" w:lastColumn="0" w:noHBand="0" w:noVBand="0"/>
      </w:tblPr>
      <w:tblGrid>
        <w:gridCol w:w="1169"/>
        <w:gridCol w:w="1187"/>
        <w:gridCol w:w="1187"/>
        <w:gridCol w:w="1169"/>
        <w:gridCol w:w="1367"/>
        <w:gridCol w:w="1461"/>
        <w:gridCol w:w="1152"/>
        <w:gridCol w:w="1204"/>
        <w:gridCol w:w="1204"/>
        <w:gridCol w:w="1538"/>
        <w:gridCol w:w="1821"/>
      </w:tblGrid>
      <w:tr w:rsidR="009B7ED0" w:rsidRPr="00A41774" w:rsidTr="006F2560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7ED0" w:rsidRPr="00A41774" w:rsidRDefault="009B7ED0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Méthode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7ED0" w:rsidRPr="00A41774" w:rsidRDefault="009B7ED0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Titre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7ED0" w:rsidRPr="00A41774" w:rsidRDefault="009B7ED0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Domaine</w:t>
            </w:r>
            <w:r w:rsidRPr="00A41774">
              <w:rPr>
                <w:sz w:val="14"/>
                <w:szCs w:val="14"/>
                <w:lang w:val="fr-CH"/>
              </w:rPr>
              <w:br/>
              <w:t>d'application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7ED0" w:rsidRPr="00A41774" w:rsidRDefault="009B7ED0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Type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7ED0" w:rsidRPr="00A41774" w:rsidRDefault="009B7ED0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Données de</w:t>
            </w:r>
            <w:r w:rsidRPr="00A41774">
              <w:rPr>
                <w:sz w:val="14"/>
                <w:szCs w:val="14"/>
                <w:lang w:val="fr-CH"/>
              </w:rPr>
              <w:br/>
              <w:t>sortie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7ED0" w:rsidRPr="00A41774" w:rsidRDefault="009B7ED0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Fréquences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7ED0" w:rsidRPr="00A41774" w:rsidRDefault="009B7ED0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Distance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7ED0" w:rsidRPr="00A41774" w:rsidRDefault="009B7ED0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Pourcentage</w:t>
            </w:r>
            <w:r w:rsidRPr="00A41774">
              <w:rPr>
                <w:sz w:val="14"/>
                <w:szCs w:val="14"/>
                <w:lang w:val="fr-CH"/>
              </w:rPr>
              <w:br/>
              <w:t>du temps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7ED0" w:rsidRPr="00A41774" w:rsidRDefault="009B7ED0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Pourcentage des</w:t>
            </w:r>
            <w:r w:rsidRPr="00A41774">
              <w:rPr>
                <w:sz w:val="14"/>
                <w:szCs w:val="14"/>
                <w:lang w:val="fr-CH"/>
              </w:rPr>
              <w:br/>
              <w:t>emplacements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7ED0" w:rsidRPr="00A41774" w:rsidRDefault="009B7ED0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Hauteur des</w:t>
            </w:r>
            <w:r w:rsidRPr="00A41774">
              <w:rPr>
                <w:sz w:val="14"/>
                <w:szCs w:val="14"/>
                <w:lang w:val="fr-CH"/>
              </w:rPr>
              <w:br/>
              <w:t>terminaux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7ED0" w:rsidRPr="00A41774" w:rsidRDefault="009B7ED0" w:rsidP="002C2EBF">
            <w:pPr>
              <w:pStyle w:val="Tablehea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Données d'entrée</w:t>
            </w:r>
          </w:p>
        </w:tc>
      </w:tr>
      <w:tr w:rsidR="009B7ED0" w:rsidRPr="00A41774" w:rsidTr="006F2560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A41774" w:rsidRDefault="009B7ED0" w:rsidP="002C2EBF">
            <w:pPr>
              <w:pStyle w:val="Tabletext"/>
              <w:ind w:left="57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Rec. UIT-R P.2001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A41774" w:rsidRDefault="00DB0A02" w:rsidP="002C2EBF">
            <w:pPr>
              <w:pStyle w:val="Tabletext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iCs/>
                <w:sz w:val="14"/>
                <w:szCs w:val="14"/>
                <w:lang w:val="fr-CH"/>
              </w:rPr>
              <w:t>Modèle général de large portée pour la propagation sur des trajets de Terre dans la gamme des fréquences comprises entre 30 MHz et 50 GHz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A41774" w:rsidRDefault="009B7ED0" w:rsidP="002C2EBF">
            <w:pPr>
              <w:pStyle w:val="Tabletext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 xml:space="preserve">Services de Terre 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A41774" w:rsidRDefault="009B7ED0" w:rsidP="002C2EBF">
            <w:pPr>
              <w:pStyle w:val="Tabletext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Point à point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A41774" w:rsidRDefault="009B7ED0" w:rsidP="002C2EBF">
            <w:pPr>
              <w:pStyle w:val="Tabletext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Affaiblissement sur le trajet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A41774" w:rsidRDefault="009B7ED0" w:rsidP="002C2EBF">
            <w:pPr>
              <w:pStyle w:val="Tabletext"/>
              <w:ind w:left="57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30 MHz à 50 GHz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A41774" w:rsidRDefault="009B7ED0" w:rsidP="002C2EBF">
            <w:pPr>
              <w:pStyle w:val="Tabletext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3 à 1</w:t>
            </w:r>
            <w:r w:rsidRPr="00A41774">
              <w:rPr>
                <w:rFonts w:ascii="Tms Rmn" w:hAnsi="Tms Rmn"/>
                <w:sz w:val="14"/>
                <w:szCs w:val="14"/>
                <w:lang w:val="fr-CH"/>
              </w:rPr>
              <w:t> </w:t>
            </w:r>
            <w:r w:rsidRPr="00A41774">
              <w:rPr>
                <w:sz w:val="14"/>
                <w:szCs w:val="14"/>
                <w:lang w:val="fr-CH"/>
              </w:rPr>
              <w:t>000 km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A41774" w:rsidRDefault="00DB0A02" w:rsidP="002C2EBF">
            <w:pPr>
              <w:pStyle w:val="Tabletext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 xml:space="preserve">0.001 </w:t>
            </w:r>
            <w:r w:rsidR="008819D2" w:rsidRPr="00A41774">
              <w:rPr>
                <w:sz w:val="14"/>
                <w:szCs w:val="14"/>
                <w:lang w:val="fr-CH"/>
              </w:rPr>
              <w:t>à</w:t>
            </w:r>
            <w:r w:rsidRPr="00A41774">
              <w:rPr>
                <w:sz w:val="14"/>
                <w:szCs w:val="14"/>
                <w:lang w:val="fr-CH"/>
              </w:rPr>
              <w:t xml:space="preserve"> 99.999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A41774" w:rsidRDefault="00CF132D" w:rsidP="002C2EBF">
            <w:pPr>
              <w:pStyle w:val="Tabletext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A41774" w:rsidRDefault="00652426" w:rsidP="002C2EBF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34" w:right="57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«Moins de 8 000 m au-dessus du niveau moyen de la mer mais à proximité du sol, dans la troposphère»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A41774" w:rsidRDefault="009B7ED0" w:rsidP="002C2EBF">
            <w:pPr>
              <w:pStyle w:val="Tabletext"/>
              <w:ind w:left="57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 xml:space="preserve">Données relatives au profil du trajet </w:t>
            </w:r>
            <w:r w:rsidRPr="00A41774">
              <w:rPr>
                <w:sz w:val="14"/>
                <w:szCs w:val="14"/>
                <w:lang w:val="fr-CH"/>
              </w:rPr>
              <w:br/>
              <w:t>Fréquence</w:t>
            </w:r>
            <w:r w:rsidRPr="00A41774">
              <w:rPr>
                <w:sz w:val="14"/>
                <w:szCs w:val="14"/>
                <w:lang w:val="fr-CH"/>
              </w:rPr>
              <w:br/>
              <w:t xml:space="preserve">Pourcentage de temps </w:t>
            </w:r>
            <w:r w:rsidRPr="00A41774">
              <w:rPr>
                <w:sz w:val="14"/>
                <w:szCs w:val="14"/>
                <w:lang w:val="fr-CH"/>
              </w:rPr>
              <w:br/>
              <w:t>Hauteur de l'antenne d'émission, gain et direction azimutale</w:t>
            </w:r>
            <w:r w:rsidRPr="00A41774">
              <w:rPr>
                <w:sz w:val="14"/>
                <w:szCs w:val="14"/>
                <w:lang w:val="fr-CH"/>
              </w:rPr>
              <w:br/>
              <w:t>Hauteur de l'antenne de réception, gain et direction azimutale</w:t>
            </w:r>
            <w:r w:rsidRPr="00A41774">
              <w:rPr>
                <w:sz w:val="14"/>
                <w:szCs w:val="14"/>
                <w:lang w:val="fr-CH"/>
              </w:rPr>
              <w:br/>
              <w:t xml:space="preserve">Latitude et longitude de l'émetteur </w:t>
            </w:r>
            <w:r w:rsidRPr="00A41774">
              <w:rPr>
                <w:sz w:val="14"/>
                <w:szCs w:val="14"/>
                <w:lang w:val="fr-CH"/>
              </w:rPr>
              <w:br/>
              <w:t>Latitude et longitude du récepteur</w:t>
            </w:r>
            <w:r w:rsidRPr="00A41774">
              <w:rPr>
                <w:sz w:val="14"/>
                <w:szCs w:val="14"/>
                <w:lang w:val="fr-CH"/>
              </w:rPr>
              <w:br/>
              <w:t>Polarisation</w:t>
            </w:r>
          </w:p>
        </w:tc>
      </w:tr>
      <w:tr w:rsidR="009B7ED0" w:rsidRPr="00A41774" w:rsidTr="006F2560">
        <w:trPr>
          <w:cantSplit/>
          <w:jc w:val="center"/>
        </w:trPr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A41774" w:rsidRDefault="009B7ED0" w:rsidP="002C2EBF">
            <w:pPr>
              <w:pStyle w:val="Tabletext"/>
              <w:ind w:left="57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Rec. UIT-R P.2041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A41774" w:rsidRDefault="0077362A" w:rsidP="002C2EBF">
            <w:pPr>
              <w:pStyle w:val="Tabletext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Prévision de l'affaiblissement sur des liaisons entre une plate-forme aéroportée et l'espace et entre une plate-forme aéroportée et la surface de la Terre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A41774" w:rsidRDefault="009B7ED0" w:rsidP="002C2EBF">
            <w:pPr>
              <w:pStyle w:val="Tabletext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Plate-forme aéroportée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A41774" w:rsidRDefault="009B7ED0" w:rsidP="002C2EBF">
            <w:pPr>
              <w:pStyle w:val="Tabletext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Point à point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A41774" w:rsidRDefault="009B7ED0" w:rsidP="002C2EBF">
            <w:pPr>
              <w:pStyle w:val="Tabletext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Affaiblissement sur le trajet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A41774" w:rsidRDefault="009B7ED0" w:rsidP="002C2EBF">
            <w:pPr>
              <w:pStyle w:val="Tabletext"/>
              <w:ind w:left="57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1 à 55 GHz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A41774" w:rsidRDefault="009B7ED0" w:rsidP="002C2EBF">
            <w:pPr>
              <w:pStyle w:val="Tabletext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N'importe quelle hauteur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A41774" w:rsidRDefault="009B7ED0" w:rsidP="002C2EBF">
            <w:pPr>
              <w:pStyle w:val="Tabletext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0,001 à 50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A41774" w:rsidRDefault="00CF132D" w:rsidP="002C2EBF">
            <w:pPr>
              <w:pStyle w:val="Tabletext"/>
              <w:ind w:left="57" w:right="57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Sans objet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A41774" w:rsidRDefault="009B7ED0" w:rsidP="002C2EBF">
            <w:pPr>
              <w:pStyle w:val="Tabletext"/>
              <w:keepLines/>
              <w:tabs>
                <w:tab w:val="left" w:leader="dot" w:pos="7938"/>
                <w:tab w:val="center" w:pos="9526"/>
              </w:tabs>
              <w:ind w:left="34" w:right="57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Entre la surface de la Terre et l'espace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7ED0" w:rsidRPr="00A41774" w:rsidRDefault="009B7ED0" w:rsidP="002C2EBF">
            <w:pPr>
              <w:pStyle w:val="Tabletext"/>
              <w:ind w:left="57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Données météorologiques</w:t>
            </w:r>
            <w:r w:rsidRPr="00A41774">
              <w:rPr>
                <w:sz w:val="14"/>
                <w:szCs w:val="14"/>
                <w:lang w:val="fr-CH"/>
              </w:rPr>
              <w:br/>
              <w:t>Fréquence</w:t>
            </w:r>
            <w:r w:rsidRPr="00A41774">
              <w:rPr>
                <w:sz w:val="14"/>
                <w:szCs w:val="14"/>
                <w:lang w:val="fr-CH"/>
              </w:rPr>
              <w:br/>
              <w:t>Angle d'élévation</w:t>
            </w:r>
          </w:p>
          <w:p w:rsidR="009B7ED0" w:rsidRPr="00A41774" w:rsidRDefault="009B7ED0" w:rsidP="002C2EBF">
            <w:pPr>
              <w:pStyle w:val="Tabletext"/>
              <w:ind w:left="57"/>
              <w:jc w:val="left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lang w:val="fr-CH"/>
              </w:rPr>
              <w:t>Disponibilité</w:t>
            </w:r>
            <w:r w:rsidRPr="00A41774">
              <w:rPr>
                <w:sz w:val="14"/>
                <w:szCs w:val="14"/>
                <w:lang w:val="fr-CH"/>
              </w:rPr>
              <w:br/>
              <w:t xml:space="preserve">Hauteur de la plate-forme aéroportée </w:t>
            </w:r>
            <w:r w:rsidRPr="00A41774">
              <w:rPr>
                <w:sz w:val="14"/>
                <w:szCs w:val="14"/>
                <w:lang w:val="fr-CH"/>
              </w:rPr>
              <w:br/>
              <w:t>Diamètre et rendement de l'antenne (pour la scintillation)</w:t>
            </w:r>
          </w:p>
        </w:tc>
      </w:tr>
      <w:tr w:rsidR="009B7ED0" w:rsidRPr="00A41774" w:rsidTr="006F2560">
        <w:trPr>
          <w:cantSplit/>
          <w:jc w:val="center"/>
        </w:trPr>
        <w:tc>
          <w:tcPr>
            <w:tcW w:w="15689" w:type="dxa"/>
            <w:gridSpan w:val="11"/>
            <w:tcBorders>
              <w:top w:val="single" w:sz="6" w:space="0" w:color="auto"/>
            </w:tcBorders>
          </w:tcPr>
          <w:p w:rsidR="009B7ED0" w:rsidRPr="00A41774" w:rsidRDefault="009B7ED0" w:rsidP="002C2EBF">
            <w:pPr>
              <w:pStyle w:val="Tablelegen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vertAlign w:val="superscript"/>
                <w:lang w:val="fr-CH"/>
              </w:rPr>
              <w:t>(1)</w:t>
            </w:r>
            <w:r w:rsidRPr="00A41774">
              <w:rPr>
                <w:sz w:val="14"/>
                <w:szCs w:val="14"/>
                <w:lang w:val="fr-CH"/>
              </w:rPr>
              <w:tab/>
              <w:t>Pourcentage du temps d'interruption; pour la disponibilité de service, soustraire la valeur de 100.</w:t>
            </w:r>
          </w:p>
          <w:p w:rsidR="009B7ED0" w:rsidRPr="00A41774" w:rsidRDefault="009B7ED0" w:rsidP="002C2EBF">
            <w:pPr>
              <w:pStyle w:val="Tablelegend"/>
              <w:rPr>
                <w:sz w:val="14"/>
                <w:szCs w:val="14"/>
                <w:lang w:val="fr-CH"/>
              </w:rPr>
            </w:pPr>
            <w:r w:rsidRPr="00A41774">
              <w:rPr>
                <w:sz w:val="14"/>
                <w:szCs w:val="14"/>
                <w:vertAlign w:val="superscript"/>
                <w:lang w:val="fr-CH"/>
              </w:rPr>
              <w:t>(2)</w:t>
            </w:r>
            <w:r w:rsidRPr="00A41774">
              <w:rPr>
                <w:sz w:val="14"/>
                <w:szCs w:val="14"/>
                <w:lang w:val="fr-CH"/>
              </w:rPr>
              <w:tab/>
              <w:t>XPD: discrimination de polarisation croisée.</w:t>
            </w:r>
          </w:p>
        </w:tc>
      </w:tr>
    </w:tbl>
    <w:p w:rsidR="004C13E4" w:rsidRPr="00A41774" w:rsidRDefault="004C13E4" w:rsidP="002C2EBF">
      <w:pPr>
        <w:pStyle w:val="TableNo"/>
        <w:rPr>
          <w:lang w:val="fr-CH"/>
        </w:rPr>
      </w:pPr>
      <w:r w:rsidRPr="00A41774">
        <w:rPr>
          <w:lang w:val="fr-CH"/>
        </w:rPr>
        <w:br w:type="page"/>
      </w:r>
      <w:r w:rsidRPr="00A41774">
        <w:rPr>
          <w:lang w:val="fr-CH"/>
        </w:rPr>
        <w:lastRenderedPageBreak/>
        <w:t>TABLEAU 2</w:t>
      </w:r>
    </w:p>
    <w:p w:rsidR="004C13E4" w:rsidRPr="00A41774" w:rsidRDefault="00712CEB" w:rsidP="002C2EBF">
      <w:pPr>
        <w:pStyle w:val="Tabletitle"/>
        <w:rPr>
          <w:lang w:val="fr-CH"/>
        </w:rPr>
      </w:pPr>
      <w:r w:rsidRPr="00A41774">
        <w:rPr>
          <w:lang w:val="fr-CH"/>
        </w:rPr>
        <w:t xml:space="preserve">Produits </w:t>
      </w:r>
      <w:r w:rsidR="004C13E4" w:rsidRPr="00A41774">
        <w:rPr>
          <w:lang w:val="fr-CH"/>
        </w:rPr>
        <w:t>numériques de l</w:t>
      </w:r>
      <w:r w:rsidR="003C1EB9" w:rsidRPr="00A41774">
        <w:rPr>
          <w:lang w:val="fr-CH"/>
        </w:rPr>
        <w:t>'</w:t>
      </w:r>
      <w:r w:rsidR="004C13E4" w:rsidRPr="00A41774">
        <w:rPr>
          <w:lang w:val="fr-CH"/>
        </w:rPr>
        <w:t>UIT-R</w:t>
      </w:r>
      <w:r w:rsidRPr="00A41774">
        <w:rPr>
          <w:lang w:val="fr-CH"/>
        </w:rPr>
        <w:t xml:space="preserve"> pour les méthodes de prévision de la propagation des ondes radioélectriques</w:t>
      </w:r>
    </w:p>
    <w:tbl>
      <w:tblPr>
        <w:tblW w:w="14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9"/>
        <w:gridCol w:w="3260"/>
        <w:gridCol w:w="1559"/>
        <w:gridCol w:w="1587"/>
        <w:gridCol w:w="1390"/>
        <w:gridCol w:w="1559"/>
        <w:gridCol w:w="3436"/>
      </w:tblGrid>
      <w:tr w:rsidR="007B7C28" w:rsidRPr="00A41774" w:rsidTr="007B7C28">
        <w:trPr>
          <w:trHeight w:val="20"/>
          <w:tblHeader/>
        </w:trPr>
        <w:tc>
          <w:tcPr>
            <w:tcW w:w="1669" w:type="dxa"/>
            <w:vAlign w:val="center"/>
          </w:tcPr>
          <w:p w:rsidR="007B7C28" w:rsidRPr="00A41774" w:rsidRDefault="007B7C28" w:rsidP="002C2EBF">
            <w:pPr>
              <w:pStyle w:val="Tablehead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Recommandation UIT-R</w:t>
            </w:r>
          </w:p>
        </w:tc>
        <w:tc>
          <w:tcPr>
            <w:tcW w:w="3260" w:type="dxa"/>
            <w:vAlign w:val="center"/>
          </w:tcPr>
          <w:p w:rsidR="007B7C28" w:rsidRPr="00A41774" w:rsidRDefault="007B7C28" w:rsidP="002C2EBF">
            <w:pPr>
              <w:pStyle w:val="Tablehead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Description</w:t>
            </w:r>
          </w:p>
        </w:tc>
        <w:tc>
          <w:tcPr>
            <w:tcW w:w="1559" w:type="dxa"/>
            <w:vAlign w:val="center"/>
          </w:tcPr>
          <w:p w:rsidR="007B7C28" w:rsidRPr="00A41774" w:rsidRDefault="007B7C28" w:rsidP="002C2EBF">
            <w:pPr>
              <w:pStyle w:val="Tablehead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Résolution de la grille</w:t>
            </w:r>
          </w:p>
        </w:tc>
        <w:tc>
          <w:tcPr>
            <w:tcW w:w="1587" w:type="dxa"/>
            <w:vAlign w:val="center"/>
          </w:tcPr>
          <w:p w:rsidR="007B7C28" w:rsidRPr="00A41774" w:rsidRDefault="007B7C28" w:rsidP="002C2EBF">
            <w:pPr>
              <w:pStyle w:val="Tablehead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Interpolation spatiale nécessaire (voir l</w:t>
            </w:r>
            <w:r w:rsidR="003C1EB9" w:rsidRPr="00A41774">
              <w:rPr>
                <w:sz w:val="18"/>
                <w:szCs w:val="18"/>
                <w:lang w:val="fr-CH"/>
              </w:rPr>
              <w:t>'</w:t>
            </w:r>
            <w:r w:rsidRPr="00A41774">
              <w:rPr>
                <w:sz w:val="18"/>
                <w:szCs w:val="18"/>
                <w:lang w:val="fr-CH"/>
              </w:rPr>
              <w:t>Annexe 1)</w:t>
            </w:r>
          </w:p>
        </w:tc>
        <w:tc>
          <w:tcPr>
            <w:tcW w:w="1390" w:type="dxa"/>
            <w:vAlign w:val="center"/>
          </w:tcPr>
          <w:p w:rsidR="007B7C28" w:rsidRPr="00A41774" w:rsidRDefault="007B7C28" w:rsidP="002C2EBF">
            <w:pPr>
              <w:pStyle w:val="Tablehead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Interpolation en termes de probabilité</w:t>
            </w:r>
          </w:p>
        </w:tc>
        <w:tc>
          <w:tcPr>
            <w:tcW w:w="1559" w:type="dxa"/>
            <w:vAlign w:val="center"/>
          </w:tcPr>
          <w:p w:rsidR="007B7C28" w:rsidRPr="00A41774" w:rsidRDefault="007B7C28" w:rsidP="002C2EBF">
            <w:pPr>
              <w:pStyle w:val="Tablehead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Interpolation de la variable</w:t>
            </w:r>
          </w:p>
        </w:tc>
        <w:tc>
          <w:tcPr>
            <w:tcW w:w="3436" w:type="dxa"/>
            <w:vAlign w:val="center"/>
          </w:tcPr>
          <w:p w:rsidR="007B7C28" w:rsidRPr="00A41774" w:rsidRDefault="00712CEB" w:rsidP="002C2EBF">
            <w:pPr>
              <w:pStyle w:val="Tablehead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Commentaires</w:t>
            </w:r>
          </w:p>
        </w:tc>
      </w:tr>
      <w:tr w:rsidR="007B7C28" w:rsidRPr="00A41774" w:rsidDel="00E45789" w:rsidTr="007B7C28">
        <w:tc>
          <w:tcPr>
            <w:tcW w:w="1669" w:type="dxa"/>
          </w:tcPr>
          <w:p w:rsidR="007B7C28" w:rsidRPr="00A41774" w:rsidDel="00E45789" w:rsidRDefault="007B7C28" w:rsidP="002C2EBF">
            <w:pPr>
              <w:pStyle w:val="Tabletex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P.452</w:t>
            </w:r>
          </w:p>
        </w:tc>
        <w:tc>
          <w:tcPr>
            <w:tcW w:w="3260" w:type="dxa"/>
          </w:tcPr>
          <w:p w:rsidR="007B7C28" w:rsidRPr="00A41774" w:rsidRDefault="00712CEB" w:rsidP="002C2EBF">
            <w:pPr>
              <w:pStyle w:val="Tabletex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 xml:space="preserve">Valeur médiane annuelle de </w:t>
            </w:r>
            <w:r w:rsidR="007B7C28" w:rsidRPr="00A41774">
              <w:rPr>
                <w:sz w:val="18"/>
                <w:szCs w:val="18"/>
                <w:lang w:val="fr-CH"/>
              </w:rPr>
              <w:sym w:font="Symbol" w:char="F044"/>
            </w:r>
            <w:r w:rsidR="007B7C28" w:rsidRPr="00A41774">
              <w:rPr>
                <w:i/>
                <w:iCs/>
                <w:sz w:val="18"/>
                <w:szCs w:val="18"/>
                <w:lang w:val="fr-CH"/>
              </w:rPr>
              <w:t>N</w:t>
            </w:r>
          </w:p>
          <w:p w:rsidR="007B7C28" w:rsidRPr="00A41774" w:rsidDel="00E45789" w:rsidRDefault="00712CEB" w:rsidP="002C2EBF">
            <w:pPr>
              <w:pStyle w:val="Tabletex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 xml:space="preserve">Valeur médiane annuelle de </w:t>
            </w:r>
            <w:r w:rsidR="007B7C28" w:rsidRPr="00A41774">
              <w:rPr>
                <w:i/>
                <w:iCs/>
                <w:sz w:val="18"/>
                <w:szCs w:val="18"/>
                <w:lang w:val="fr-CH"/>
              </w:rPr>
              <w:t>N</w:t>
            </w:r>
            <w:r w:rsidR="007B7C28" w:rsidRPr="00A41774">
              <w:rPr>
                <w:sz w:val="18"/>
                <w:szCs w:val="18"/>
                <w:vertAlign w:val="subscript"/>
                <w:lang w:val="fr-CH"/>
              </w:rPr>
              <w:t>0</w:t>
            </w:r>
          </w:p>
        </w:tc>
        <w:tc>
          <w:tcPr>
            <w:tcW w:w="1559" w:type="dxa"/>
          </w:tcPr>
          <w:p w:rsidR="007B7C28" w:rsidRPr="00A41774" w:rsidDel="00E45789" w:rsidRDefault="007B7C28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1,5</w:t>
            </w:r>
            <w:r w:rsidRPr="00A41774">
              <w:rPr>
                <w:sz w:val="18"/>
                <w:szCs w:val="18"/>
                <w:lang w:val="fr-CH"/>
              </w:rPr>
              <w:sym w:font="Symbol" w:char="F0B0"/>
            </w:r>
            <w:r w:rsidRPr="00A41774">
              <w:rPr>
                <w:sz w:val="18"/>
                <w:szCs w:val="18"/>
                <w:lang w:val="fr-CH"/>
              </w:rPr>
              <w:t> × 1,5</w:t>
            </w:r>
            <w:r w:rsidRPr="00A41774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</w:tcPr>
          <w:p w:rsidR="007B7C28" w:rsidRPr="00A41774" w:rsidRDefault="007B7C28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1390" w:type="dxa"/>
          </w:tcPr>
          <w:p w:rsidR="007B7C28" w:rsidRPr="00A41774" w:rsidRDefault="007B7C28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1559" w:type="dxa"/>
          </w:tcPr>
          <w:p w:rsidR="007B7C28" w:rsidRPr="00A41774" w:rsidRDefault="007B7C28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3436" w:type="dxa"/>
          </w:tcPr>
          <w:p w:rsidR="007B7C28" w:rsidRPr="00A41774" w:rsidDel="00E45789" w:rsidRDefault="00712CEB" w:rsidP="002C2EBF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 xml:space="preserve">Cf. le fichier </w:t>
            </w:r>
            <w:r w:rsidR="007B7C28" w:rsidRPr="00A41774">
              <w:rPr>
                <w:sz w:val="18"/>
                <w:szCs w:val="18"/>
                <w:lang w:val="fr-CH"/>
              </w:rPr>
              <w:t xml:space="preserve">Readme </w:t>
            </w:r>
            <w:r w:rsidRPr="00A41774">
              <w:rPr>
                <w:sz w:val="18"/>
                <w:szCs w:val="18"/>
                <w:lang w:val="fr-CH"/>
              </w:rPr>
              <w:t xml:space="preserve">associé pour les noms de fichier </w:t>
            </w:r>
            <w:r w:rsidR="007B7C28" w:rsidRPr="00A41774">
              <w:rPr>
                <w:sz w:val="18"/>
                <w:szCs w:val="18"/>
                <w:lang w:val="fr-CH"/>
              </w:rPr>
              <w:t>applicable</w:t>
            </w:r>
            <w:r w:rsidRPr="00A41774">
              <w:rPr>
                <w:sz w:val="18"/>
                <w:szCs w:val="18"/>
                <w:lang w:val="fr-CH"/>
              </w:rPr>
              <w:t>s</w:t>
            </w:r>
            <w:r w:rsidR="007B7C28" w:rsidRPr="00A41774">
              <w:rPr>
                <w:sz w:val="18"/>
                <w:szCs w:val="18"/>
                <w:vertAlign w:val="superscript"/>
                <w:lang w:val="fr-CH"/>
              </w:rPr>
              <w:t>(2)</w:t>
            </w:r>
          </w:p>
        </w:tc>
      </w:tr>
      <w:tr w:rsidR="007B7C28" w:rsidRPr="00A41774" w:rsidTr="007B7C28">
        <w:tc>
          <w:tcPr>
            <w:tcW w:w="1669" w:type="dxa"/>
            <w:vMerge w:val="restart"/>
          </w:tcPr>
          <w:p w:rsidR="007B7C28" w:rsidRPr="00A41774" w:rsidRDefault="007B7C28" w:rsidP="002C2EBF">
            <w:pPr>
              <w:pStyle w:val="Tabletex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P.453</w:t>
            </w:r>
          </w:p>
        </w:tc>
        <w:tc>
          <w:tcPr>
            <w:tcW w:w="3260" w:type="dxa"/>
          </w:tcPr>
          <w:p w:rsidR="007B7C28" w:rsidRPr="00A41774" w:rsidRDefault="00054FB2" w:rsidP="002C2EBF">
            <w:pPr>
              <w:pStyle w:val="Tabletex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 xml:space="preserve">Distributions de probabilité annuelle et mensuelle </w:t>
            </w:r>
            <w:r w:rsidR="00712CEB" w:rsidRPr="00A41774">
              <w:rPr>
                <w:sz w:val="18"/>
                <w:szCs w:val="18"/>
                <w:lang w:val="fr-CH"/>
              </w:rPr>
              <w:t>du terme humide du coïndice de réfraction</w:t>
            </w:r>
            <w:r w:rsidR="007B7C28" w:rsidRPr="00A41774">
              <w:rPr>
                <w:sz w:val="18"/>
                <w:szCs w:val="18"/>
                <w:lang w:val="fr-CH"/>
              </w:rPr>
              <w:t xml:space="preserve"> </w:t>
            </w:r>
            <w:r w:rsidRPr="00A41774">
              <w:rPr>
                <w:sz w:val="18"/>
                <w:szCs w:val="18"/>
                <w:lang w:val="fr-CH"/>
              </w:rPr>
              <w:t xml:space="preserve">à la surface de la Terre </w:t>
            </w:r>
            <w:r w:rsidR="007B7C28" w:rsidRPr="00A41774">
              <w:rPr>
                <w:sz w:val="18"/>
                <w:szCs w:val="18"/>
                <w:lang w:val="fr-CH"/>
              </w:rPr>
              <w:t>(Nwet)</w:t>
            </w:r>
          </w:p>
        </w:tc>
        <w:tc>
          <w:tcPr>
            <w:tcW w:w="1559" w:type="dxa"/>
          </w:tcPr>
          <w:p w:rsidR="007B7C28" w:rsidRPr="00A41774" w:rsidRDefault="00AE1A2D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0,75</w:t>
            </w:r>
            <w:r w:rsidR="007B7C28" w:rsidRPr="00A41774">
              <w:rPr>
                <w:sz w:val="18"/>
                <w:szCs w:val="18"/>
                <w:lang w:val="fr-CH"/>
              </w:rPr>
              <w:sym w:font="Symbol" w:char="F0B0"/>
            </w:r>
            <w:r w:rsidR="007B7C28" w:rsidRPr="00A41774">
              <w:rPr>
                <w:sz w:val="18"/>
                <w:szCs w:val="18"/>
                <w:lang w:val="fr-CH"/>
              </w:rPr>
              <w:t> × </w:t>
            </w:r>
            <w:r w:rsidRPr="00A41774">
              <w:rPr>
                <w:sz w:val="18"/>
                <w:szCs w:val="18"/>
                <w:lang w:val="fr-CH"/>
              </w:rPr>
              <w:t>0,75</w:t>
            </w:r>
            <w:r w:rsidR="007B7C28" w:rsidRPr="00A41774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</w:tcPr>
          <w:p w:rsidR="007B7C28" w:rsidRPr="00A41774" w:rsidRDefault="007B7C28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1390" w:type="dxa"/>
          </w:tcPr>
          <w:p w:rsidR="007B7C28" w:rsidRPr="00A41774" w:rsidRDefault="00054FB2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Logarithmique</w:t>
            </w:r>
          </w:p>
        </w:tc>
        <w:tc>
          <w:tcPr>
            <w:tcW w:w="1559" w:type="dxa"/>
          </w:tcPr>
          <w:p w:rsidR="007B7C28" w:rsidRPr="00A41774" w:rsidRDefault="007B7C28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3436" w:type="dxa"/>
          </w:tcPr>
          <w:p w:rsidR="007B7C28" w:rsidRPr="00A41774" w:rsidRDefault="00DA0BC0" w:rsidP="002C2EBF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 xml:space="preserve">Cf. la page web du Logiciel pour la propagation ionosphérique et troposphérique et le bruit radioélectrique </w:t>
            </w:r>
          </w:p>
        </w:tc>
      </w:tr>
      <w:tr w:rsidR="007B7C28" w:rsidRPr="00A41774" w:rsidTr="007B7C28">
        <w:tblPrEx>
          <w:tblLook w:val="04A0" w:firstRow="1" w:lastRow="0" w:firstColumn="1" w:lastColumn="0" w:noHBand="0" w:noVBand="1"/>
        </w:tblPrEx>
        <w:tc>
          <w:tcPr>
            <w:tcW w:w="1669" w:type="dxa"/>
            <w:vMerge/>
            <w:hideMark/>
          </w:tcPr>
          <w:p w:rsidR="007B7C28" w:rsidRPr="00A41774" w:rsidRDefault="007B7C28" w:rsidP="002C2EBF">
            <w:pPr>
              <w:pStyle w:val="Tabletext"/>
              <w:rPr>
                <w:sz w:val="18"/>
                <w:szCs w:val="18"/>
                <w:lang w:val="fr-CH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C28" w:rsidRPr="00A41774" w:rsidRDefault="007B7C28" w:rsidP="002C2EBF">
            <w:pPr>
              <w:pStyle w:val="Tabletext"/>
              <w:ind w:left="284" w:hanging="284"/>
              <w:jc w:val="lef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•</w:t>
            </w:r>
            <w:r w:rsidRPr="00A41774">
              <w:rPr>
                <w:sz w:val="18"/>
                <w:szCs w:val="18"/>
                <w:lang w:val="fr-CH"/>
              </w:rPr>
              <w:tab/>
            </w:r>
            <w:r w:rsidR="00E43959" w:rsidRPr="00A41774">
              <w:rPr>
                <w:sz w:val="18"/>
                <w:szCs w:val="18"/>
                <w:lang w:val="fr-CH"/>
              </w:rPr>
              <w:t>G</w:t>
            </w:r>
            <w:r w:rsidRPr="00A41774">
              <w:rPr>
                <w:sz w:val="18"/>
                <w:szCs w:val="18"/>
                <w:lang w:val="fr-CH"/>
              </w:rPr>
              <w:t xml:space="preserve">radient </w:t>
            </w:r>
            <w:r w:rsidR="00E43959" w:rsidRPr="00A41774">
              <w:rPr>
                <w:sz w:val="18"/>
                <w:szCs w:val="18"/>
                <w:lang w:val="fr-CH"/>
              </w:rPr>
              <w:t xml:space="preserve">du coïndice de réfraction dans les </w:t>
            </w:r>
            <w:r w:rsidRPr="00A41774">
              <w:rPr>
                <w:sz w:val="18"/>
                <w:szCs w:val="18"/>
                <w:lang w:val="fr-CH"/>
              </w:rPr>
              <w:t xml:space="preserve">65 </w:t>
            </w:r>
            <w:r w:rsidR="00E43959" w:rsidRPr="00A41774">
              <w:rPr>
                <w:sz w:val="18"/>
                <w:szCs w:val="18"/>
                <w:lang w:val="fr-CH"/>
              </w:rPr>
              <w:t>premiers mètres de l</w:t>
            </w:r>
            <w:r w:rsidR="003C1EB9" w:rsidRPr="00A41774">
              <w:rPr>
                <w:sz w:val="18"/>
                <w:szCs w:val="18"/>
                <w:lang w:val="fr-CH"/>
              </w:rPr>
              <w:t>'</w:t>
            </w:r>
            <w:r w:rsidRPr="00A41774">
              <w:rPr>
                <w:sz w:val="18"/>
                <w:szCs w:val="18"/>
                <w:lang w:val="fr-CH"/>
              </w:rPr>
              <w:t>atmosph</w:t>
            </w:r>
            <w:r w:rsidR="00E43959" w:rsidRPr="00A41774">
              <w:rPr>
                <w:sz w:val="18"/>
                <w:szCs w:val="18"/>
                <w:lang w:val="fr-CH"/>
              </w:rPr>
              <w:t>è</w:t>
            </w:r>
            <w:r w:rsidRPr="00A41774">
              <w:rPr>
                <w:sz w:val="18"/>
                <w:szCs w:val="18"/>
                <w:lang w:val="fr-CH"/>
              </w:rPr>
              <w:t>re (</w:t>
            </w:r>
            <w:r w:rsidR="00E43959" w:rsidRPr="00A41774">
              <w:rPr>
                <w:sz w:val="18"/>
                <w:szCs w:val="18"/>
                <w:lang w:val="fr-CH"/>
              </w:rPr>
              <w:t xml:space="preserve">unités </w:t>
            </w:r>
            <w:r w:rsidRPr="00A41774">
              <w:rPr>
                <w:sz w:val="18"/>
                <w:szCs w:val="18"/>
                <w:lang w:val="fr-CH"/>
              </w:rPr>
              <w:t>N/km)</w:t>
            </w:r>
          </w:p>
          <w:p w:rsidR="007B7C28" w:rsidRPr="00A41774" w:rsidRDefault="007B7C28" w:rsidP="002C2EBF">
            <w:pPr>
              <w:pStyle w:val="Tabletext"/>
              <w:ind w:left="284" w:hanging="284"/>
              <w:jc w:val="lef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•</w:t>
            </w:r>
            <w:r w:rsidRPr="00A41774">
              <w:rPr>
                <w:sz w:val="18"/>
                <w:szCs w:val="18"/>
                <w:lang w:val="fr-CH"/>
              </w:rPr>
              <w:tab/>
            </w:r>
            <w:r w:rsidR="00E43959" w:rsidRPr="00A41774">
              <w:rPr>
                <w:sz w:val="18"/>
                <w:szCs w:val="18"/>
                <w:lang w:val="fr-CH"/>
              </w:rPr>
              <w:t xml:space="preserve">Gradient du coïndice de réfraction dans le premier </w:t>
            </w:r>
            <w:r w:rsidRPr="00A41774">
              <w:rPr>
                <w:sz w:val="18"/>
                <w:szCs w:val="18"/>
                <w:lang w:val="fr-CH"/>
              </w:rPr>
              <w:t>k</w:t>
            </w:r>
            <w:r w:rsidR="00E43959" w:rsidRPr="00A41774">
              <w:rPr>
                <w:sz w:val="18"/>
                <w:szCs w:val="18"/>
                <w:lang w:val="fr-CH"/>
              </w:rPr>
              <w:t>ilomètre de l</w:t>
            </w:r>
            <w:r w:rsidR="003C1EB9" w:rsidRPr="00A41774">
              <w:rPr>
                <w:sz w:val="18"/>
                <w:szCs w:val="18"/>
                <w:lang w:val="fr-CH"/>
              </w:rPr>
              <w:t>'</w:t>
            </w:r>
            <w:r w:rsidRPr="00A41774">
              <w:rPr>
                <w:sz w:val="18"/>
                <w:szCs w:val="18"/>
                <w:lang w:val="fr-CH"/>
              </w:rPr>
              <w:t>atmosph</w:t>
            </w:r>
            <w:r w:rsidR="00E43959" w:rsidRPr="00A41774">
              <w:rPr>
                <w:sz w:val="18"/>
                <w:szCs w:val="18"/>
                <w:lang w:val="fr-CH"/>
              </w:rPr>
              <w:t>è</w:t>
            </w:r>
            <w:r w:rsidRPr="00A41774">
              <w:rPr>
                <w:sz w:val="18"/>
                <w:szCs w:val="18"/>
                <w:lang w:val="fr-CH"/>
              </w:rPr>
              <w:t>re (</w:t>
            </w:r>
            <w:r w:rsidR="00E43959" w:rsidRPr="00A41774">
              <w:rPr>
                <w:sz w:val="18"/>
                <w:szCs w:val="18"/>
                <w:lang w:val="fr-CH"/>
              </w:rPr>
              <w:t xml:space="preserve">unités </w:t>
            </w:r>
            <w:r w:rsidRPr="00A41774">
              <w:rPr>
                <w:sz w:val="18"/>
                <w:szCs w:val="18"/>
                <w:lang w:val="fr-CH"/>
              </w:rPr>
              <w:t>N/km)</w:t>
            </w:r>
          </w:p>
          <w:p w:rsidR="007B7C28" w:rsidRPr="00A41774" w:rsidRDefault="007B7C28" w:rsidP="002C2EBF">
            <w:pPr>
              <w:pStyle w:val="Tabletext"/>
              <w:ind w:left="284" w:hanging="284"/>
              <w:jc w:val="lef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•</w:t>
            </w:r>
            <w:r w:rsidRPr="00A41774">
              <w:rPr>
                <w:sz w:val="18"/>
                <w:szCs w:val="18"/>
                <w:lang w:val="fr-CH"/>
              </w:rPr>
              <w:tab/>
              <w:t>P</w:t>
            </w:r>
            <w:r w:rsidR="00E43959" w:rsidRPr="00A41774">
              <w:rPr>
                <w:sz w:val="18"/>
                <w:szCs w:val="18"/>
                <w:lang w:val="fr-CH"/>
              </w:rPr>
              <w:t>ou</w:t>
            </w:r>
            <w:r w:rsidRPr="00A41774">
              <w:rPr>
                <w:sz w:val="18"/>
                <w:szCs w:val="18"/>
                <w:lang w:val="fr-CH"/>
              </w:rPr>
              <w:t xml:space="preserve">rcentage </w:t>
            </w:r>
            <w:r w:rsidR="00E43959" w:rsidRPr="00A41774">
              <w:rPr>
                <w:sz w:val="18"/>
                <w:szCs w:val="18"/>
                <w:lang w:val="fr-CH"/>
              </w:rPr>
              <w:t xml:space="preserve">de temps pendant lequel le </w:t>
            </w:r>
            <w:r w:rsidRPr="00A41774">
              <w:rPr>
                <w:sz w:val="18"/>
                <w:szCs w:val="18"/>
                <w:lang w:val="fr-CH"/>
              </w:rPr>
              <w:t xml:space="preserve">gradient </w:t>
            </w:r>
            <w:r w:rsidR="00E43959" w:rsidRPr="00A41774">
              <w:rPr>
                <w:sz w:val="18"/>
                <w:szCs w:val="18"/>
                <w:lang w:val="fr-CH"/>
              </w:rPr>
              <w:t xml:space="preserve">du coïndice de réfraction dans les 100 premiers mètres est inférieur à </w:t>
            </w:r>
            <w:r w:rsidRPr="00A41774">
              <w:rPr>
                <w:sz w:val="18"/>
                <w:szCs w:val="18"/>
                <w:lang w:val="fr-CH"/>
              </w:rPr>
              <w:t xml:space="preserve">−100 </w:t>
            </w:r>
            <w:r w:rsidR="00E43959" w:rsidRPr="00A41774">
              <w:rPr>
                <w:sz w:val="18"/>
                <w:szCs w:val="18"/>
                <w:lang w:val="fr-CH"/>
              </w:rPr>
              <w:t xml:space="preserve">unités </w:t>
            </w:r>
            <w:r w:rsidRPr="00A41774">
              <w:rPr>
                <w:sz w:val="18"/>
                <w:szCs w:val="18"/>
                <w:lang w:val="fr-CH"/>
              </w:rPr>
              <w:t>N/km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C28" w:rsidRPr="00A41774" w:rsidRDefault="007B7C28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0,75</w:t>
            </w:r>
            <w:r w:rsidRPr="00A41774">
              <w:rPr>
                <w:sz w:val="18"/>
                <w:szCs w:val="18"/>
                <w:lang w:val="fr-CH"/>
              </w:rPr>
              <w:sym w:font="Symbol" w:char="F0B0"/>
            </w:r>
            <w:r w:rsidRPr="00A41774">
              <w:rPr>
                <w:sz w:val="18"/>
                <w:szCs w:val="18"/>
                <w:lang w:val="fr-CH"/>
              </w:rPr>
              <w:t> × 0,75</w:t>
            </w:r>
            <w:r w:rsidRPr="00A41774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C28" w:rsidRPr="00A41774" w:rsidRDefault="007B7C28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C28" w:rsidRPr="00A41774" w:rsidRDefault="007B7C28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Non défini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C28" w:rsidRPr="00A41774" w:rsidRDefault="007B7C28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C28" w:rsidRPr="00A41774" w:rsidRDefault="00DA0BC0" w:rsidP="002C2EBF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Cf. le fichier Readme associé pour les noms de fichier applicables</w:t>
            </w:r>
            <w:r w:rsidRPr="00A41774">
              <w:rPr>
                <w:sz w:val="18"/>
                <w:szCs w:val="18"/>
                <w:vertAlign w:val="superscript"/>
                <w:lang w:val="fr-CH"/>
              </w:rPr>
              <w:t>(2)</w:t>
            </w:r>
          </w:p>
        </w:tc>
      </w:tr>
      <w:tr w:rsidR="007B7C28" w:rsidRPr="00A41774" w:rsidTr="007B7C28">
        <w:tc>
          <w:tcPr>
            <w:tcW w:w="1669" w:type="dxa"/>
            <w:vMerge/>
          </w:tcPr>
          <w:p w:rsidR="007B7C28" w:rsidRPr="00A41774" w:rsidRDefault="007B7C28" w:rsidP="002C2EBF">
            <w:pPr>
              <w:pStyle w:val="Tabletext"/>
              <w:rPr>
                <w:sz w:val="18"/>
                <w:szCs w:val="18"/>
                <w:lang w:val="fr-CH"/>
              </w:rPr>
            </w:pPr>
          </w:p>
        </w:tc>
        <w:tc>
          <w:tcPr>
            <w:tcW w:w="3260" w:type="dxa"/>
          </w:tcPr>
          <w:p w:rsidR="007B7C28" w:rsidRPr="00A41774" w:rsidRDefault="00E43959" w:rsidP="002C2EBF">
            <w:pPr>
              <w:pStyle w:val="Tabletex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Données sur les conduits en s</w:t>
            </w:r>
            <w:r w:rsidR="007B7C28" w:rsidRPr="00A41774">
              <w:rPr>
                <w:sz w:val="18"/>
                <w:szCs w:val="18"/>
                <w:lang w:val="fr-CH"/>
              </w:rPr>
              <w:t xml:space="preserve">urface </w:t>
            </w:r>
          </w:p>
        </w:tc>
        <w:tc>
          <w:tcPr>
            <w:tcW w:w="1559" w:type="dxa"/>
          </w:tcPr>
          <w:p w:rsidR="007B7C28" w:rsidRPr="00A41774" w:rsidRDefault="007B7C28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1,5</w:t>
            </w:r>
            <w:r w:rsidRPr="00A41774">
              <w:rPr>
                <w:sz w:val="18"/>
                <w:szCs w:val="18"/>
                <w:lang w:val="fr-CH"/>
              </w:rPr>
              <w:sym w:font="Symbol" w:char="F0B0"/>
            </w:r>
            <w:r w:rsidRPr="00A41774">
              <w:rPr>
                <w:sz w:val="18"/>
                <w:szCs w:val="18"/>
                <w:lang w:val="fr-CH"/>
              </w:rPr>
              <w:t> × 1,5</w:t>
            </w:r>
            <w:r w:rsidRPr="00A41774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</w:tcPr>
          <w:p w:rsidR="007B7C28" w:rsidRPr="00A41774" w:rsidRDefault="007B7C28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1390" w:type="dxa"/>
          </w:tcPr>
          <w:p w:rsidR="007B7C28" w:rsidRPr="00A41774" w:rsidRDefault="007B7C28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Non défini</w:t>
            </w:r>
          </w:p>
        </w:tc>
        <w:tc>
          <w:tcPr>
            <w:tcW w:w="1559" w:type="dxa"/>
          </w:tcPr>
          <w:p w:rsidR="007B7C28" w:rsidRPr="00A41774" w:rsidRDefault="007B7C28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3436" w:type="dxa"/>
          </w:tcPr>
          <w:p w:rsidR="007B7C28" w:rsidRPr="00A41774" w:rsidRDefault="001B265C" w:rsidP="002C2EBF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Cf. la page web du Logiciel pour la propagation ionosphérique et troposphérique et le bruit radioélectrique</w:t>
            </w:r>
          </w:p>
        </w:tc>
      </w:tr>
      <w:tr w:rsidR="007B7C28" w:rsidRPr="00A41774" w:rsidTr="007B7C28">
        <w:tc>
          <w:tcPr>
            <w:tcW w:w="1669" w:type="dxa"/>
            <w:vMerge/>
          </w:tcPr>
          <w:p w:rsidR="007B7C28" w:rsidRPr="00A41774" w:rsidRDefault="007B7C28" w:rsidP="002C2EBF">
            <w:pPr>
              <w:pStyle w:val="Tabletext"/>
              <w:rPr>
                <w:sz w:val="18"/>
                <w:szCs w:val="18"/>
                <w:lang w:val="fr-CH"/>
              </w:rPr>
            </w:pPr>
          </w:p>
        </w:tc>
        <w:tc>
          <w:tcPr>
            <w:tcW w:w="3260" w:type="dxa"/>
          </w:tcPr>
          <w:p w:rsidR="007B7C28" w:rsidRPr="00A41774" w:rsidRDefault="00E43959" w:rsidP="002C2EBF">
            <w:pPr>
              <w:pStyle w:val="Tabletex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Données sur les conduits élevés</w:t>
            </w:r>
          </w:p>
        </w:tc>
        <w:tc>
          <w:tcPr>
            <w:tcW w:w="1559" w:type="dxa"/>
          </w:tcPr>
          <w:p w:rsidR="007B7C28" w:rsidRPr="00A41774" w:rsidRDefault="007B7C28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1,5</w:t>
            </w:r>
            <w:r w:rsidRPr="00A41774">
              <w:rPr>
                <w:sz w:val="18"/>
                <w:szCs w:val="18"/>
                <w:lang w:val="fr-CH"/>
              </w:rPr>
              <w:sym w:font="Symbol" w:char="F0B0"/>
            </w:r>
            <w:r w:rsidRPr="00A41774">
              <w:rPr>
                <w:sz w:val="18"/>
                <w:szCs w:val="18"/>
                <w:lang w:val="fr-CH"/>
              </w:rPr>
              <w:t> × 1,5</w:t>
            </w:r>
            <w:r w:rsidRPr="00A41774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</w:tcPr>
          <w:p w:rsidR="007B7C28" w:rsidRPr="00A41774" w:rsidRDefault="007B7C28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1390" w:type="dxa"/>
          </w:tcPr>
          <w:p w:rsidR="007B7C28" w:rsidRPr="00A41774" w:rsidRDefault="007B7C28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Non défini</w:t>
            </w:r>
          </w:p>
        </w:tc>
        <w:tc>
          <w:tcPr>
            <w:tcW w:w="1559" w:type="dxa"/>
          </w:tcPr>
          <w:p w:rsidR="007B7C28" w:rsidRPr="00A41774" w:rsidRDefault="007B7C28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3436" w:type="dxa"/>
          </w:tcPr>
          <w:p w:rsidR="007B7C28" w:rsidRPr="00A41774" w:rsidRDefault="001B265C" w:rsidP="002C2EBF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Cf. la page web du Logiciel pour la propagation ionosphérique et troposphérique et le bruit radioélectrique</w:t>
            </w:r>
          </w:p>
        </w:tc>
      </w:tr>
      <w:tr w:rsidR="007B7C28" w:rsidRPr="00A41774" w:rsidTr="007B7C28">
        <w:tc>
          <w:tcPr>
            <w:tcW w:w="1669" w:type="dxa"/>
            <w:vMerge/>
          </w:tcPr>
          <w:p w:rsidR="007B7C28" w:rsidRPr="00A41774" w:rsidRDefault="007B7C28" w:rsidP="002C2EBF">
            <w:pPr>
              <w:pStyle w:val="Tabletext"/>
              <w:rPr>
                <w:sz w:val="18"/>
                <w:szCs w:val="18"/>
                <w:lang w:val="fr-CH"/>
              </w:rPr>
            </w:pPr>
          </w:p>
        </w:tc>
        <w:tc>
          <w:tcPr>
            <w:tcW w:w="3260" w:type="dxa"/>
          </w:tcPr>
          <w:p w:rsidR="007B7C28" w:rsidRPr="00A41774" w:rsidRDefault="00E43959" w:rsidP="002C2EBF">
            <w:pPr>
              <w:pStyle w:val="Tabletex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 xml:space="preserve">Cartes numériques de </w:t>
            </w:r>
            <w:r w:rsidR="007B7C28" w:rsidRPr="00A41774">
              <w:rPr>
                <w:rFonts w:ascii="Symbol" w:hAnsi="Symbol"/>
                <w:sz w:val="18"/>
                <w:szCs w:val="18"/>
                <w:lang w:val="fr-CH"/>
              </w:rPr>
              <w:t></w:t>
            </w:r>
            <w:r w:rsidR="007B7C28" w:rsidRPr="00A41774">
              <w:rPr>
                <w:i/>
                <w:iCs/>
                <w:sz w:val="18"/>
                <w:szCs w:val="18"/>
                <w:lang w:val="fr-CH"/>
              </w:rPr>
              <w:t>N</w:t>
            </w:r>
            <w:r w:rsidR="007B7C28" w:rsidRPr="00A41774">
              <w:rPr>
                <w:sz w:val="18"/>
                <w:szCs w:val="18"/>
                <w:lang w:val="fr-CH"/>
              </w:rPr>
              <w:t xml:space="preserve"> </w:t>
            </w:r>
            <w:r w:rsidRPr="00A41774">
              <w:rPr>
                <w:sz w:val="18"/>
                <w:szCs w:val="18"/>
                <w:lang w:val="fr-CH"/>
              </w:rPr>
              <w:t xml:space="preserve">et de </w:t>
            </w:r>
            <w:r w:rsidR="007B7C28" w:rsidRPr="00A41774">
              <w:rPr>
                <w:i/>
                <w:iCs/>
                <w:sz w:val="18"/>
                <w:szCs w:val="18"/>
                <w:lang w:val="fr-CH"/>
              </w:rPr>
              <w:t>N</w:t>
            </w:r>
            <w:r w:rsidR="007B7C28" w:rsidRPr="00A41774">
              <w:rPr>
                <w:sz w:val="18"/>
                <w:szCs w:val="18"/>
                <w:vertAlign w:val="subscript"/>
                <w:lang w:val="fr-CH"/>
              </w:rPr>
              <w:t>0</w:t>
            </w:r>
          </w:p>
        </w:tc>
        <w:tc>
          <w:tcPr>
            <w:tcW w:w="1559" w:type="dxa"/>
          </w:tcPr>
          <w:p w:rsidR="007B7C28" w:rsidRPr="00A41774" w:rsidRDefault="007B7C28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1,5</w:t>
            </w:r>
            <w:r w:rsidRPr="00A41774">
              <w:rPr>
                <w:sz w:val="18"/>
                <w:szCs w:val="18"/>
                <w:lang w:val="fr-CH"/>
              </w:rPr>
              <w:sym w:font="Symbol" w:char="F0B0"/>
            </w:r>
            <w:r w:rsidRPr="00A41774">
              <w:rPr>
                <w:sz w:val="18"/>
                <w:szCs w:val="18"/>
                <w:lang w:val="fr-CH"/>
              </w:rPr>
              <w:t> × 1,5</w:t>
            </w:r>
            <w:r w:rsidRPr="00A41774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</w:tcPr>
          <w:p w:rsidR="007B7C28" w:rsidRPr="00A41774" w:rsidRDefault="007B7C28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1390" w:type="dxa"/>
          </w:tcPr>
          <w:p w:rsidR="007B7C28" w:rsidRPr="00A41774" w:rsidRDefault="007B7C28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Non défini</w:t>
            </w:r>
          </w:p>
        </w:tc>
        <w:tc>
          <w:tcPr>
            <w:tcW w:w="1559" w:type="dxa"/>
          </w:tcPr>
          <w:p w:rsidR="007B7C28" w:rsidRPr="00A41774" w:rsidRDefault="007B7C28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3436" w:type="dxa"/>
          </w:tcPr>
          <w:p w:rsidR="007B7C28" w:rsidRPr="00A41774" w:rsidRDefault="001B265C" w:rsidP="002C2EBF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Cf. la page web du Logiciel pour la propagation ionosphérique et troposphérique et le bruit radioélectrique</w:t>
            </w:r>
          </w:p>
        </w:tc>
      </w:tr>
      <w:tr w:rsidR="007B7C28" w:rsidRPr="00A41774" w:rsidTr="007B7C28">
        <w:tc>
          <w:tcPr>
            <w:tcW w:w="1669" w:type="dxa"/>
          </w:tcPr>
          <w:p w:rsidR="007B7C28" w:rsidRPr="00A41774" w:rsidRDefault="007B7C28" w:rsidP="002C2EBF">
            <w:pPr>
              <w:pStyle w:val="Tabletex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P.617</w:t>
            </w:r>
          </w:p>
        </w:tc>
        <w:tc>
          <w:tcPr>
            <w:tcW w:w="3260" w:type="dxa"/>
          </w:tcPr>
          <w:p w:rsidR="00054FB2" w:rsidRPr="00A41774" w:rsidRDefault="00054FB2" w:rsidP="002C2EBF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 xml:space="preserve">Valeur médiane annuelle de </w:t>
            </w:r>
            <w:r w:rsidRPr="00A41774">
              <w:rPr>
                <w:sz w:val="18"/>
                <w:szCs w:val="18"/>
                <w:lang w:val="fr-CH"/>
              </w:rPr>
              <w:sym w:font="Symbol" w:char="F044"/>
            </w:r>
            <w:r w:rsidRPr="00A41774">
              <w:rPr>
                <w:i/>
                <w:iCs/>
                <w:sz w:val="18"/>
                <w:szCs w:val="18"/>
                <w:lang w:val="fr-CH"/>
              </w:rPr>
              <w:t>N</w:t>
            </w:r>
          </w:p>
          <w:p w:rsidR="007B7C28" w:rsidRPr="00A41774" w:rsidRDefault="00054FB2" w:rsidP="002C2EBF">
            <w:pPr>
              <w:pStyle w:val="Tabletex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 xml:space="preserve">Valeur médiane annuelle de </w:t>
            </w:r>
            <w:r w:rsidRPr="00A41774">
              <w:rPr>
                <w:i/>
                <w:iCs/>
                <w:sz w:val="18"/>
                <w:szCs w:val="18"/>
                <w:lang w:val="fr-CH"/>
              </w:rPr>
              <w:t>N</w:t>
            </w:r>
            <w:r w:rsidRPr="00A41774">
              <w:rPr>
                <w:sz w:val="18"/>
                <w:szCs w:val="18"/>
                <w:vertAlign w:val="subscript"/>
                <w:lang w:val="fr-CH"/>
              </w:rPr>
              <w:t>0</w:t>
            </w:r>
          </w:p>
        </w:tc>
        <w:tc>
          <w:tcPr>
            <w:tcW w:w="1559" w:type="dxa"/>
          </w:tcPr>
          <w:p w:rsidR="007B7C28" w:rsidRPr="00A41774" w:rsidRDefault="00054FB2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1</w:t>
            </w:r>
            <w:r w:rsidR="007B7C28" w:rsidRPr="00A41774">
              <w:rPr>
                <w:sz w:val="18"/>
                <w:szCs w:val="18"/>
                <w:lang w:val="fr-CH"/>
              </w:rPr>
              <w:t>,5</w:t>
            </w:r>
            <w:r w:rsidR="007B7C28" w:rsidRPr="00A41774">
              <w:rPr>
                <w:sz w:val="18"/>
                <w:szCs w:val="18"/>
                <w:lang w:val="fr-CH"/>
              </w:rPr>
              <w:sym w:font="Symbol" w:char="F0B0"/>
            </w:r>
            <w:r w:rsidR="007B7C28" w:rsidRPr="00A41774">
              <w:rPr>
                <w:sz w:val="18"/>
                <w:szCs w:val="18"/>
                <w:lang w:val="fr-CH"/>
              </w:rPr>
              <w:t> × </w:t>
            </w:r>
            <w:r w:rsidRPr="00A41774">
              <w:rPr>
                <w:sz w:val="18"/>
                <w:szCs w:val="18"/>
                <w:lang w:val="fr-CH"/>
              </w:rPr>
              <w:t>1</w:t>
            </w:r>
            <w:r w:rsidR="007B7C28" w:rsidRPr="00A41774">
              <w:rPr>
                <w:sz w:val="18"/>
                <w:szCs w:val="18"/>
                <w:lang w:val="fr-CH"/>
              </w:rPr>
              <w:t>,5</w:t>
            </w:r>
            <w:r w:rsidR="007B7C28" w:rsidRPr="00A41774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</w:tcPr>
          <w:p w:rsidR="007B7C28" w:rsidRPr="00A41774" w:rsidRDefault="00054FB2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1390" w:type="dxa"/>
          </w:tcPr>
          <w:p w:rsidR="007B7C28" w:rsidRPr="00A41774" w:rsidRDefault="00054FB2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1559" w:type="dxa"/>
          </w:tcPr>
          <w:p w:rsidR="007B7C28" w:rsidRPr="00A41774" w:rsidRDefault="007B7C28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3436" w:type="dxa"/>
          </w:tcPr>
          <w:p w:rsidR="007B7C28" w:rsidRPr="00A41774" w:rsidRDefault="00DA0BC0" w:rsidP="002C2EBF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Cf. le fichier Readme associé pour les noms de fichier applicables</w:t>
            </w:r>
            <w:r w:rsidRPr="00A41774">
              <w:rPr>
                <w:sz w:val="18"/>
                <w:szCs w:val="18"/>
                <w:vertAlign w:val="superscript"/>
                <w:lang w:val="fr-CH"/>
              </w:rPr>
              <w:t>(2)</w:t>
            </w:r>
          </w:p>
        </w:tc>
      </w:tr>
      <w:tr w:rsidR="007B7C28" w:rsidRPr="00A41774" w:rsidTr="007B7C28">
        <w:tc>
          <w:tcPr>
            <w:tcW w:w="1669" w:type="dxa"/>
          </w:tcPr>
          <w:p w:rsidR="007B7C28" w:rsidRPr="00A41774" w:rsidRDefault="007B7C28" w:rsidP="002C2EBF">
            <w:pPr>
              <w:pStyle w:val="Tabletex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P.678</w:t>
            </w:r>
          </w:p>
        </w:tc>
        <w:tc>
          <w:tcPr>
            <w:tcW w:w="3260" w:type="dxa"/>
          </w:tcPr>
          <w:p w:rsidR="007B7C28" w:rsidRPr="00A41774" w:rsidRDefault="00E43959" w:rsidP="002C2EBF">
            <w:pPr>
              <w:pStyle w:val="Tabletex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Carte du coefficient climatique</w:t>
            </w:r>
            <w:r w:rsidR="007B7C28" w:rsidRPr="00A41774">
              <w:rPr>
                <w:sz w:val="18"/>
                <w:szCs w:val="18"/>
                <w:lang w:val="fr-CH"/>
              </w:rPr>
              <w:t xml:space="preserve"> </w:t>
            </w:r>
          </w:p>
        </w:tc>
        <w:tc>
          <w:tcPr>
            <w:tcW w:w="1559" w:type="dxa"/>
          </w:tcPr>
          <w:p w:rsidR="007B7C28" w:rsidRPr="00A41774" w:rsidRDefault="007B7C28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0,5</w:t>
            </w:r>
            <w:r w:rsidRPr="00A41774">
              <w:rPr>
                <w:sz w:val="18"/>
                <w:szCs w:val="18"/>
                <w:lang w:val="fr-CH"/>
              </w:rPr>
              <w:sym w:font="Symbol" w:char="F0B0"/>
            </w:r>
            <w:r w:rsidRPr="00A41774">
              <w:rPr>
                <w:sz w:val="18"/>
                <w:szCs w:val="18"/>
                <w:lang w:val="fr-CH"/>
              </w:rPr>
              <w:t> × 0,5</w:t>
            </w:r>
            <w:r w:rsidRPr="00A41774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</w:tcPr>
          <w:p w:rsidR="007B7C28" w:rsidRPr="00A41774" w:rsidRDefault="007B7C28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1390" w:type="dxa"/>
          </w:tcPr>
          <w:p w:rsidR="007B7C28" w:rsidRPr="00A41774" w:rsidRDefault="007B7C28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1559" w:type="dxa"/>
          </w:tcPr>
          <w:p w:rsidR="007B7C28" w:rsidRPr="00A41774" w:rsidRDefault="007B7C28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3436" w:type="dxa"/>
          </w:tcPr>
          <w:p w:rsidR="007B7C28" w:rsidRPr="00A41774" w:rsidRDefault="00DA0BC0" w:rsidP="002C2EBF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Cf. le fichier Readme associé pour les noms de fichier applicables</w:t>
            </w:r>
            <w:r w:rsidRPr="00A41774">
              <w:rPr>
                <w:sz w:val="18"/>
                <w:szCs w:val="18"/>
                <w:vertAlign w:val="superscript"/>
                <w:lang w:val="fr-CH"/>
              </w:rPr>
              <w:t>(2)</w:t>
            </w:r>
          </w:p>
        </w:tc>
      </w:tr>
    </w:tbl>
    <w:p w:rsidR="007B7C28" w:rsidRPr="00A41774" w:rsidRDefault="007B7C28" w:rsidP="002C2EBF">
      <w:pPr>
        <w:pStyle w:val="TableNo"/>
        <w:rPr>
          <w:lang w:val="fr-CH"/>
        </w:rPr>
      </w:pPr>
      <w:r w:rsidRPr="00A41774">
        <w:rPr>
          <w:lang w:val="fr-CH"/>
        </w:rPr>
        <w:lastRenderedPageBreak/>
        <w:t>TABLE</w:t>
      </w:r>
      <w:r w:rsidR="00866B8F" w:rsidRPr="00A41774">
        <w:rPr>
          <w:lang w:val="fr-CH"/>
        </w:rPr>
        <w:t>AU</w:t>
      </w:r>
      <w:r w:rsidRPr="00A41774">
        <w:rPr>
          <w:lang w:val="fr-CH"/>
        </w:rPr>
        <w:t xml:space="preserve"> 2 (</w:t>
      </w:r>
      <w:r w:rsidR="00866B8F" w:rsidRPr="00A41774">
        <w:rPr>
          <w:i/>
          <w:iCs/>
          <w:lang w:val="fr-CH"/>
        </w:rPr>
        <w:t>suite</w:t>
      </w:r>
      <w:r w:rsidRPr="00A41774">
        <w:rPr>
          <w:lang w:val="fr-CH"/>
        </w:rPr>
        <w:t>)</w:t>
      </w:r>
    </w:p>
    <w:tbl>
      <w:tblPr>
        <w:tblW w:w="14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9"/>
        <w:gridCol w:w="3260"/>
        <w:gridCol w:w="1559"/>
        <w:gridCol w:w="1587"/>
        <w:gridCol w:w="1390"/>
        <w:gridCol w:w="1559"/>
        <w:gridCol w:w="3436"/>
      </w:tblGrid>
      <w:tr w:rsidR="007B7C28" w:rsidRPr="00A41774" w:rsidTr="007B7C28">
        <w:trPr>
          <w:trHeight w:val="20"/>
          <w:tblHeader/>
        </w:trPr>
        <w:tc>
          <w:tcPr>
            <w:tcW w:w="1669" w:type="dxa"/>
            <w:vAlign w:val="center"/>
          </w:tcPr>
          <w:p w:rsidR="007B7C28" w:rsidRPr="00A41774" w:rsidRDefault="007B7C28" w:rsidP="002C2EBF">
            <w:pPr>
              <w:pStyle w:val="Tablehead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Recommandation UIT-R</w:t>
            </w:r>
          </w:p>
        </w:tc>
        <w:tc>
          <w:tcPr>
            <w:tcW w:w="3260" w:type="dxa"/>
            <w:vAlign w:val="center"/>
          </w:tcPr>
          <w:p w:rsidR="007B7C28" w:rsidRPr="00A41774" w:rsidRDefault="007B7C28" w:rsidP="002C2EBF">
            <w:pPr>
              <w:pStyle w:val="Tablehead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Description</w:t>
            </w:r>
          </w:p>
        </w:tc>
        <w:tc>
          <w:tcPr>
            <w:tcW w:w="1559" w:type="dxa"/>
            <w:vAlign w:val="center"/>
          </w:tcPr>
          <w:p w:rsidR="007B7C28" w:rsidRPr="00A41774" w:rsidRDefault="007B7C28" w:rsidP="002C2EBF">
            <w:pPr>
              <w:pStyle w:val="Tablehead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Résolution de la grille</w:t>
            </w:r>
          </w:p>
        </w:tc>
        <w:tc>
          <w:tcPr>
            <w:tcW w:w="1587" w:type="dxa"/>
            <w:vAlign w:val="center"/>
          </w:tcPr>
          <w:p w:rsidR="007B7C28" w:rsidRPr="00A41774" w:rsidRDefault="007B7C28" w:rsidP="002C2EBF">
            <w:pPr>
              <w:pStyle w:val="Tablehead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Interpolation spatiale nécessaire (voir l</w:t>
            </w:r>
            <w:r w:rsidR="003C1EB9" w:rsidRPr="00A41774">
              <w:rPr>
                <w:sz w:val="18"/>
                <w:szCs w:val="18"/>
                <w:lang w:val="fr-CH"/>
              </w:rPr>
              <w:t>'</w:t>
            </w:r>
            <w:r w:rsidRPr="00A41774">
              <w:rPr>
                <w:sz w:val="18"/>
                <w:szCs w:val="18"/>
                <w:lang w:val="fr-CH"/>
              </w:rPr>
              <w:t>Annexe 1)</w:t>
            </w:r>
          </w:p>
        </w:tc>
        <w:tc>
          <w:tcPr>
            <w:tcW w:w="1390" w:type="dxa"/>
            <w:vAlign w:val="center"/>
          </w:tcPr>
          <w:p w:rsidR="007B7C28" w:rsidRPr="00A41774" w:rsidRDefault="007B7C28" w:rsidP="002C2EBF">
            <w:pPr>
              <w:pStyle w:val="Tablehead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Interpolation en termes de probabilité</w:t>
            </w:r>
          </w:p>
        </w:tc>
        <w:tc>
          <w:tcPr>
            <w:tcW w:w="1559" w:type="dxa"/>
            <w:vAlign w:val="center"/>
          </w:tcPr>
          <w:p w:rsidR="007B7C28" w:rsidRPr="00A41774" w:rsidRDefault="007B7C28" w:rsidP="002C2EBF">
            <w:pPr>
              <w:pStyle w:val="Tablehead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Interpolation de la variable</w:t>
            </w:r>
          </w:p>
        </w:tc>
        <w:tc>
          <w:tcPr>
            <w:tcW w:w="3436" w:type="dxa"/>
            <w:vAlign w:val="center"/>
          </w:tcPr>
          <w:p w:rsidR="007B7C28" w:rsidRPr="00A41774" w:rsidRDefault="007B7C28" w:rsidP="002C2EBF">
            <w:pPr>
              <w:pStyle w:val="Tablehead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Noms des fichiers</w:t>
            </w:r>
          </w:p>
        </w:tc>
      </w:tr>
      <w:tr w:rsidR="003425F7" w:rsidRPr="00A41774" w:rsidTr="007B7C28">
        <w:tc>
          <w:tcPr>
            <w:tcW w:w="1669" w:type="dxa"/>
          </w:tcPr>
          <w:p w:rsidR="003425F7" w:rsidRPr="00A41774" w:rsidRDefault="003425F7" w:rsidP="002C2EBF">
            <w:pPr>
              <w:pStyle w:val="Tabletex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P.834</w:t>
            </w:r>
          </w:p>
        </w:tc>
        <w:tc>
          <w:tcPr>
            <w:tcW w:w="3260" w:type="dxa"/>
          </w:tcPr>
          <w:p w:rsidR="003425F7" w:rsidRPr="00A41774" w:rsidRDefault="003425F7" w:rsidP="002C2EBF">
            <w:pPr>
              <w:pStyle w:val="Tabletext"/>
              <w:ind w:left="284" w:hanging="284"/>
              <w:jc w:val="lef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•</w:t>
            </w:r>
            <w:r w:rsidRPr="00A41774">
              <w:rPr>
                <w:sz w:val="18"/>
                <w:szCs w:val="18"/>
                <w:lang w:val="fr-CH"/>
              </w:rPr>
              <w:tab/>
              <w:t xml:space="preserve">Coefficients harmoniques de la longueur supplémentaire du trajet le long des trajets Terre-espace </w:t>
            </w:r>
          </w:p>
          <w:p w:rsidR="003425F7" w:rsidRPr="00A41774" w:rsidRDefault="003425F7" w:rsidP="002C2EBF">
            <w:pPr>
              <w:pStyle w:val="Tabletext"/>
              <w:ind w:left="284" w:hanging="284"/>
              <w:jc w:val="lef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•</w:t>
            </w:r>
            <w:r w:rsidRPr="00A41774">
              <w:rPr>
                <w:sz w:val="18"/>
                <w:szCs w:val="18"/>
                <w:lang w:val="fr-CH"/>
              </w:rPr>
              <w:tab/>
              <w:t>Coefficients harmoniques des fonctions de mappage pour les composantes hydrostatique et humide</w:t>
            </w:r>
          </w:p>
        </w:tc>
        <w:tc>
          <w:tcPr>
            <w:tcW w:w="1559" w:type="dxa"/>
          </w:tcPr>
          <w:p w:rsidR="003425F7" w:rsidRPr="00A41774" w:rsidRDefault="003425F7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1,5</w:t>
            </w:r>
            <w:r w:rsidRPr="00A41774">
              <w:rPr>
                <w:sz w:val="18"/>
                <w:szCs w:val="18"/>
                <w:lang w:val="fr-CH"/>
              </w:rPr>
              <w:sym w:font="Symbol" w:char="F0B0"/>
            </w:r>
            <w:r w:rsidRPr="00A41774">
              <w:rPr>
                <w:sz w:val="18"/>
                <w:szCs w:val="18"/>
                <w:lang w:val="fr-CH"/>
              </w:rPr>
              <w:t> × 1,5</w:t>
            </w:r>
            <w:r w:rsidRPr="00A41774">
              <w:rPr>
                <w:sz w:val="18"/>
                <w:szCs w:val="18"/>
                <w:lang w:val="fr-CH"/>
              </w:rPr>
              <w:sym w:font="Symbol" w:char="F0B0"/>
            </w:r>
            <w:r w:rsidRPr="00A41774">
              <w:rPr>
                <w:sz w:val="18"/>
                <w:szCs w:val="18"/>
                <w:lang w:val="fr-CH"/>
              </w:rPr>
              <w:br/>
            </w:r>
            <w:r w:rsidRPr="00A41774">
              <w:rPr>
                <w:sz w:val="18"/>
                <w:szCs w:val="18"/>
                <w:lang w:val="fr-CH"/>
              </w:rPr>
              <w:br/>
            </w:r>
          </w:p>
          <w:p w:rsidR="003425F7" w:rsidRPr="00A41774" w:rsidRDefault="003425F7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5</w:t>
            </w:r>
            <w:r w:rsidRPr="00A41774">
              <w:rPr>
                <w:sz w:val="18"/>
                <w:szCs w:val="18"/>
                <w:lang w:val="fr-CH"/>
              </w:rPr>
              <w:sym w:font="Symbol" w:char="F0B0"/>
            </w:r>
            <w:r w:rsidRPr="00A41774">
              <w:rPr>
                <w:sz w:val="18"/>
                <w:szCs w:val="18"/>
                <w:lang w:val="fr-CH"/>
              </w:rPr>
              <w:t> × 5</w:t>
            </w:r>
            <w:r w:rsidRPr="00A41774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</w:tcPr>
          <w:p w:rsidR="003425F7" w:rsidRPr="00A41774" w:rsidRDefault="003425F7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Bilinéaire</w:t>
            </w:r>
            <w:r w:rsidRPr="00A41774">
              <w:rPr>
                <w:sz w:val="18"/>
                <w:szCs w:val="18"/>
                <w:lang w:val="fr-CH"/>
              </w:rPr>
              <w:br/>
            </w:r>
            <w:r w:rsidRPr="00A41774">
              <w:rPr>
                <w:sz w:val="18"/>
                <w:szCs w:val="18"/>
                <w:lang w:val="fr-CH"/>
              </w:rPr>
              <w:br/>
            </w:r>
          </w:p>
          <w:p w:rsidR="003425F7" w:rsidRPr="00A41774" w:rsidRDefault="003425F7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Non nécessaire</w:t>
            </w:r>
          </w:p>
        </w:tc>
        <w:tc>
          <w:tcPr>
            <w:tcW w:w="1390" w:type="dxa"/>
          </w:tcPr>
          <w:p w:rsidR="003425F7" w:rsidRPr="00A41774" w:rsidRDefault="003425F7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Non défini</w:t>
            </w:r>
          </w:p>
        </w:tc>
        <w:tc>
          <w:tcPr>
            <w:tcW w:w="1559" w:type="dxa"/>
          </w:tcPr>
          <w:p w:rsidR="003425F7" w:rsidRPr="00A41774" w:rsidRDefault="003425F7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3436" w:type="dxa"/>
          </w:tcPr>
          <w:p w:rsidR="003425F7" w:rsidRPr="00A41774" w:rsidRDefault="003425F7" w:rsidP="002C2EBF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Cf. le fichier Readme associé pour les noms de fichier applicables</w:t>
            </w:r>
            <w:r w:rsidRPr="00A41774">
              <w:rPr>
                <w:sz w:val="18"/>
                <w:szCs w:val="18"/>
                <w:vertAlign w:val="superscript"/>
                <w:lang w:val="fr-CH"/>
              </w:rPr>
              <w:t>(2)</w:t>
            </w:r>
          </w:p>
        </w:tc>
      </w:tr>
      <w:tr w:rsidR="007B7C28" w:rsidRPr="00A41774" w:rsidTr="007B7C28">
        <w:tc>
          <w:tcPr>
            <w:tcW w:w="1669" w:type="dxa"/>
            <w:vMerge w:val="restart"/>
          </w:tcPr>
          <w:p w:rsidR="007B7C28" w:rsidRPr="00A41774" w:rsidRDefault="007B7C28" w:rsidP="002C2EBF">
            <w:pPr>
              <w:pStyle w:val="Tabletex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P.835</w:t>
            </w:r>
          </w:p>
        </w:tc>
        <w:tc>
          <w:tcPr>
            <w:tcW w:w="3260" w:type="dxa"/>
          </w:tcPr>
          <w:p w:rsidR="007B7C28" w:rsidRPr="00A41774" w:rsidRDefault="00C10127" w:rsidP="002C2EBF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 xml:space="preserve">Données expérimentales des profils atmosphériques verticaux </w:t>
            </w:r>
            <w:r w:rsidR="007B7C28" w:rsidRPr="00A41774">
              <w:rPr>
                <w:sz w:val="18"/>
                <w:szCs w:val="18"/>
                <w:lang w:val="fr-CH"/>
              </w:rPr>
              <w:t>(Annex</w:t>
            </w:r>
            <w:r w:rsidR="00866B8F" w:rsidRPr="00A41774">
              <w:rPr>
                <w:sz w:val="18"/>
                <w:szCs w:val="18"/>
                <w:lang w:val="fr-CH"/>
              </w:rPr>
              <w:t>e</w:t>
            </w:r>
            <w:r w:rsidR="007B7C28" w:rsidRPr="00A41774">
              <w:rPr>
                <w:sz w:val="18"/>
                <w:szCs w:val="18"/>
                <w:lang w:val="fr-CH"/>
              </w:rPr>
              <w:t xml:space="preserve"> 2)</w:t>
            </w:r>
          </w:p>
        </w:tc>
        <w:tc>
          <w:tcPr>
            <w:tcW w:w="1559" w:type="dxa"/>
          </w:tcPr>
          <w:p w:rsidR="007B7C28" w:rsidRPr="00A41774" w:rsidRDefault="007B7C28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 xml:space="preserve">353 </w:t>
            </w:r>
            <w:r w:rsidR="005F61A5" w:rsidRPr="00A41774">
              <w:rPr>
                <w:sz w:val="18"/>
                <w:szCs w:val="18"/>
                <w:lang w:val="fr-CH"/>
              </w:rPr>
              <w:t>emplacements</w:t>
            </w:r>
          </w:p>
        </w:tc>
        <w:tc>
          <w:tcPr>
            <w:tcW w:w="1587" w:type="dxa"/>
          </w:tcPr>
          <w:p w:rsidR="007B7C28" w:rsidRPr="00A41774" w:rsidRDefault="00C10127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Non nécessaire</w:t>
            </w:r>
          </w:p>
        </w:tc>
        <w:tc>
          <w:tcPr>
            <w:tcW w:w="1390" w:type="dxa"/>
          </w:tcPr>
          <w:p w:rsidR="007B7C28" w:rsidRPr="00A41774" w:rsidRDefault="00866B8F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1559" w:type="dxa"/>
          </w:tcPr>
          <w:p w:rsidR="007B7C28" w:rsidRPr="00A41774" w:rsidRDefault="00866B8F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3436" w:type="dxa"/>
          </w:tcPr>
          <w:p w:rsidR="007B7C28" w:rsidRPr="00A41774" w:rsidRDefault="001B265C" w:rsidP="002C2EBF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Cf. la page web du Logiciel pour la propagation ionosphérique et troposphérique et le bruit radioélectrique</w:t>
            </w:r>
          </w:p>
        </w:tc>
      </w:tr>
      <w:tr w:rsidR="007B7C28" w:rsidRPr="00A41774" w:rsidTr="007B7C28">
        <w:tc>
          <w:tcPr>
            <w:tcW w:w="1669" w:type="dxa"/>
            <w:vMerge/>
          </w:tcPr>
          <w:p w:rsidR="007B7C28" w:rsidRPr="00A41774" w:rsidRDefault="007B7C28" w:rsidP="002C2EBF">
            <w:pPr>
              <w:pStyle w:val="Tabletext"/>
              <w:rPr>
                <w:sz w:val="18"/>
                <w:szCs w:val="18"/>
                <w:lang w:val="fr-CH"/>
              </w:rPr>
            </w:pPr>
          </w:p>
        </w:tc>
        <w:tc>
          <w:tcPr>
            <w:tcW w:w="3260" w:type="dxa"/>
          </w:tcPr>
          <w:p w:rsidR="007B7C28" w:rsidRPr="00A41774" w:rsidRDefault="00C10127" w:rsidP="002C2EBF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Données de prévision météorologique pour les profils atmosphériques</w:t>
            </w:r>
            <w:r w:rsidR="005F61A5" w:rsidRPr="00A41774">
              <w:rPr>
                <w:sz w:val="18"/>
                <w:szCs w:val="18"/>
                <w:lang w:val="fr-CH"/>
              </w:rPr>
              <w:t xml:space="preserve"> verticaux</w:t>
            </w:r>
            <w:r w:rsidRPr="00A41774">
              <w:rPr>
                <w:sz w:val="18"/>
                <w:szCs w:val="18"/>
                <w:lang w:val="fr-CH"/>
              </w:rPr>
              <w:t xml:space="preserve"> </w:t>
            </w:r>
            <w:r w:rsidR="007B7C28" w:rsidRPr="00A41774">
              <w:rPr>
                <w:sz w:val="18"/>
                <w:szCs w:val="18"/>
                <w:lang w:val="fr-CH"/>
              </w:rPr>
              <w:t>(Annex</w:t>
            </w:r>
            <w:r w:rsidR="00866B8F" w:rsidRPr="00A41774">
              <w:rPr>
                <w:sz w:val="18"/>
                <w:szCs w:val="18"/>
                <w:lang w:val="fr-CH"/>
              </w:rPr>
              <w:t>e</w:t>
            </w:r>
            <w:r w:rsidR="007B7C28" w:rsidRPr="00A41774">
              <w:rPr>
                <w:sz w:val="18"/>
                <w:szCs w:val="18"/>
                <w:lang w:val="fr-CH"/>
              </w:rPr>
              <w:t xml:space="preserve"> 3)</w:t>
            </w:r>
          </w:p>
        </w:tc>
        <w:tc>
          <w:tcPr>
            <w:tcW w:w="1559" w:type="dxa"/>
          </w:tcPr>
          <w:p w:rsidR="007B7C28" w:rsidRPr="00A41774" w:rsidRDefault="007B7C28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1,5</w:t>
            </w:r>
            <w:r w:rsidRPr="00A41774">
              <w:rPr>
                <w:sz w:val="18"/>
                <w:szCs w:val="18"/>
                <w:lang w:val="fr-CH"/>
              </w:rPr>
              <w:sym w:font="Symbol" w:char="F0B0"/>
            </w:r>
            <w:r w:rsidRPr="00A41774">
              <w:rPr>
                <w:sz w:val="18"/>
                <w:szCs w:val="18"/>
                <w:lang w:val="fr-CH"/>
              </w:rPr>
              <w:t> × 1,5</w:t>
            </w:r>
            <w:r w:rsidRPr="00A41774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</w:tcPr>
          <w:p w:rsidR="007B7C28" w:rsidRPr="00A41774" w:rsidRDefault="00C10127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Non</w:t>
            </w:r>
            <w:r w:rsidR="007B7C28" w:rsidRPr="00A41774">
              <w:rPr>
                <w:sz w:val="18"/>
                <w:szCs w:val="18"/>
                <w:lang w:val="fr-CH"/>
              </w:rPr>
              <w:t xml:space="preserve"> sp</w:t>
            </w:r>
            <w:r w:rsidRPr="00A41774">
              <w:rPr>
                <w:sz w:val="18"/>
                <w:szCs w:val="18"/>
                <w:lang w:val="fr-CH"/>
              </w:rPr>
              <w:t>é</w:t>
            </w:r>
            <w:r w:rsidR="007B7C28" w:rsidRPr="00A41774">
              <w:rPr>
                <w:sz w:val="18"/>
                <w:szCs w:val="18"/>
                <w:lang w:val="fr-CH"/>
              </w:rPr>
              <w:t>cifi</w:t>
            </w:r>
            <w:r w:rsidRPr="00A41774">
              <w:rPr>
                <w:sz w:val="18"/>
                <w:szCs w:val="18"/>
                <w:lang w:val="fr-CH"/>
              </w:rPr>
              <w:t>ée</w:t>
            </w:r>
          </w:p>
        </w:tc>
        <w:tc>
          <w:tcPr>
            <w:tcW w:w="1390" w:type="dxa"/>
          </w:tcPr>
          <w:p w:rsidR="007B7C28" w:rsidRPr="00A41774" w:rsidRDefault="00866B8F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1559" w:type="dxa"/>
          </w:tcPr>
          <w:p w:rsidR="007B7C28" w:rsidRPr="00A41774" w:rsidRDefault="00866B8F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3436" w:type="dxa"/>
          </w:tcPr>
          <w:p w:rsidR="001B265C" w:rsidRPr="00A41774" w:rsidRDefault="001B265C" w:rsidP="002C2EBF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Cf. la page web du Logiciel pour la propagation ionosphérique et troposphérique et le bruit radioélectrique</w:t>
            </w:r>
          </w:p>
        </w:tc>
      </w:tr>
      <w:tr w:rsidR="007B7C28" w:rsidRPr="00A41774" w:rsidTr="007B7C28">
        <w:tc>
          <w:tcPr>
            <w:tcW w:w="1669" w:type="dxa"/>
            <w:vMerge w:val="restart"/>
          </w:tcPr>
          <w:p w:rsidR="007B7C28" w:rsidRPr="00A41774" w:rsidRDefault="007B7C28" w:rsidP="002C2EBF">
            <w:pPr>
              <w:pStyle w:val="Tabletex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P.836</w:t>
            </w:r>
          </w:p>
        </w:tc>
        <w:tc>
          <w:tcPr>
            <w:tcW w:w="3260" w:type="dxa"/>
          </w:tcPr>
          <w:p w:rsidR="007B7C28" w:rsidRPr="00A41774" w:rsidRDefault="00C10127" w:rsidP="002C2EBF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Probabilité de dépassement du contenu total d</w:t>
            </w:r>
            <w:r w:rsidR="003C1EB9" w:rsidRPr="00A41774">
              <w:rPr>
                <w:sz w:val="18"/>
                <w:szCs w:val="18"/>
                <w:lang w:val="fr-CH"/>
              </w:rPr>
              <w:t>'</w:t>
            </w:r>
            <w:r w:rsidRPr="00A41774">
              <w:rPr>
                <w:sz w:val="18"/>
                <w:szCs w:val="18"/>
                <w:lang w:val="fr-CH"/>
              </w:rPr>
              <w:t>une colonne d</w:t>
            </w:r>
            <w:r w:rsidR="003C1EB9" w:rsidRPr="00A41774">
              <w:rPr>
                <w:sz w:val="18"/>
                <w:szCs w:val="18"/>
                <w:lang w:val="fr-CH"/>
              </w:rPr>
              <w:t>'</w:t>
            </w:r>
            <w:r w:rsidRPr="00A41774">
              <w:rPr>
                <w:sz w:val="18"/>
                <w:szCs w:val="18"/>
                <w:lang w:val="fr-CH"/>
              </w:rPr>
              <w:t>air en vapeur d</w:t>
            </w:r>
            <w:r w:rsidR="003C1EB9" w:rsidRPr="00A41774">
              <w:rPr>
                <w:sz w:val="18"/>
                <w:szCs w:val="18"/>
                <w:lang w:val="fr-CH"/>
              </w:rPr>
              <w:t>'</w:t>
            </w:r>
            <w:r w:rsidRPr="00A41774">
              <w:rPr>
                <w:sz w:val="18"/>
                <w:szCs w:val="18"/>
                <w:lang w:val="fr-CH"/>
              </w:rPr>
              <w:t xml:space="preserve">eau </w:t>
            </w:r>
            <w:r w:rsidR="007B7C28" w:rsidRPr="00A41774">
              <w:rPr>
                <w:sz w:val="18"/>
                <w:szCs w:val="18"/>
                <w:lang w:val="fr-CH"/>
              </w:rPr>
              <w:t>(%)</w:t>
            </w:r>
            <w:r w:rsidRPr="00A41774">
              <w:rPr>
                <w:sz w:val="18"/>
                <w:szCs w:val="18"/>
                <w:lang w:val="fr-CH"/>
              </w:rPr>
              <w:t xml:space="preserve"> (densité de vapeur d</w:t>
            </w:r>
            <w:r w:rsidR="003C1EB9" w:rsidRPr="00A41774">
              <w:rPr>
                <w:sz w:val="18"/>
                <w:szCs w:val="18"/>
                <w:lang w:val="fr-CH"/>
              </w:rPr>
              <w:t>'</w:t>
            </w:r>
            <w:r w:rsidRPr="00A41774">
              <w:rPr>
                <w:sz w:val="18"/>
                <w:szCs w:val="18"/>
                <w:lang w:val="fr-CH"/>
              </w:rPr>
              <w:t xml:space="preserve">eau intégrée) </w:t>
            </w:r>
            <w:r w:rsidR="007B7C28" w:rsidRPr="00A41774">
              <w:rPr>
                <w:sz w:val="18"/>
                <w:szCs w:val="18"/>
                <w:lang w:val="fr-CH"/>
              </w:rPr>
              <w:t>(IWVC)</w:t>
            </w:r>
          </w:p>
        </w:tc>
        <w:tc>
          <w:tcPr>
            <w:tcW w:w="1559" w:type="dxa"/>
          </w:tcPr>
          <w:p w:rsidR="007B7C28" w:rsidRPr="00A41774" w:rsidRDefault="007B7C28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1,125</w:t>
            </w:r>
            <w:r w:rsidRPr="00A41774">
              <w:rPr>
                <w:sz w:val="18"/>
                <w:szCs w:val="18"/>
                <w:lang w:val="fr-CH"/>
              </w:rPr>
              <w:sym w:font="Symbol" w:char="F0B0"/>
            </w:r>
            <w:r w:rsidRPr="00A41774">
              <w:rPr>
                <w:sz w:val="18"/>
                <w:szCs w:val="18"/>
                <w:lang w:val="fr-CH"/>
              </w:rPr>
              <w:t> × 1,125</w:t>
            </w:r>
            <w:r w:rsidRPr="00A41774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</w:tcPr>
          <w:p w:rsidR="007B7C28" w:rsidRPr="00A41774" w:rsidRDefault="007B7C28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Bilinéaire</w:t>
            </w:r>
            <w:r w:rsidRPr="00A41774">
              <w:rPr>
                <w:sz w:val="18"/>
                <w:szCs w:val="18"/>
                <w:vertAlign w:val="superscript"/>
                <w:lang w:val="fr-CH"/>
              </w:rPr>
              <w:t xml:space="preserve"> (1)</w:t>
            </w:r>
          </w:p>
        </w:tc>
        <w:tc>
          <w:tcPr>
            <w:tcW w:w="1390" w:type="dxa"/>
          </w:tcPr>
          <w:p w:rsidR="007B7C28" w:rsidRPr="00A41774" w:rsidRDefault="007B7C28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Logarithmique</w:t>
            </w:r>
          </w:p>
        </w:tc>
        <w:tc>
          <w:tcPr>
            <w:tcW w:w="1559" w:type="dxa"/>
          </w:tcPr>
          <w:p w:rsidR="007B7C28" w:rsidRPr="00A41774" w:rsidRDefault="007B7C28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Linéaire</w:t>
            </w:r>
          </w:p>
        </w:tc>
        <w:tc>
          <w:tcPr>
            <w:tcW w:w="3436" w:type="dxa"/>
          </w:tcPr>
          <w:p w:rsidR="007B7C28" w:rsidRPr="00A41774" w:rsidRDefault="00DA0BC0" w:rsidP="002C2EBF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Cf. le fichier Readme associé pour les noms de fichier applicables</w:t>
            </w:r>
            <w:r w:rsidRPr="00A41774">
              <w:rPr>
                <w:sz w:val="18"/>
                <w:szCs w:val="18"/>
                <w:vertAlign w:val="superscript"/>
                <w:lang w:val="fr-CH"/>
              </w:rPr>
              <w:t>(2)</w:t>
            </w:r>
          </w:p>
        </w:tc>
      </w:tr>
      <w:tr w:rsidR="007B7C28" w:rsidRPr="00A41774" w:rsidTr="007B7C28">
        <w:tc>
          <w:tcPr>
            <w:tcW w:w="1669" w:type="dxa"/>
            <w:vMerge/>
          </w:tcPr>
          <w:p w:rsidR="007B7C28" w:rsidRPr="00A41774" w:rsidRDefault="007B7C28" w:rsidP="002C2EBF">
            <w:pPr>
              <w:pStyle w:val="Tabletext"/>
              <w:rPr>
                <w:sz w:val="18"/>
                <w:szCs w:val="18"/>
                <w:lang w:val="fr-CH"/>
              </w:rPr>
            </w:pPr>
          </w:p>
        </w:tc>
        <w:tc>
          <w:tcPr>
            <w:tcW w:w="3260" w:type="dxa"/>
          </w:tcPr>
          <w:p w:rsidR="007B7C28" w:rsidRPr="00A41774" w:rsidRDefault="00C10127" w:rsidP="002C2EBF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Probabilité de dépassement de la concentration en vapeur d</w:t>
            </w:r>
            <w:r w:rsidR="003C1EB9" w:rsidRPr="00A41774">
              <w:rPr>
                <w:sz w:val="18"/>
                <w:szCs w:val="18"/>
                <w:lang w:val="fr-CH"/>
              </w:rPr>
              <w:t>'</w:t>
            </w:r>
            <w:r w:rsidRPr="00A41774">
              <w:rPr>
                <w:sz w:val="18"/>
                <w:szCs w:val="18"/>
                <w:lang w:val="fr-CH"/>
              </w:rPr>
              <w:t xml:space="preserve">eau à la surface de la Terre </w:t>
            </w:r>
            <w:r w:rsidR="007B7C28" w:rsidRPr="00A41774">
              <w:rPr>
                <w:sz w:val="18"/>
                <w:szCs w:val="18"/>
                <w:lang w:val="fr-CH"/>
              </w:rPr>
              <w:t>(%) (Rho)</w:t>
            </w:r>
          </w:p>
        </w:tc>
        <w:tc>
          <w:tcPr>
            <w:tcW w:w="1559" w:type="dxa"/>
          </w:tcPr>
          <w:p w:rsidR="007B7C28" w:rsidRPr="00A41774" w:rsidRDefault="007B7C28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1,125</w:t>
            </w:r>
            <w:r w:rsidRPr="00A41774">
              <w:rPr>
                <w:sz w:val="18"/>
                <w:szCs w:val="18"/>
                <w:lang w:val="fr-CH"/>
              </w:rPr>
              <w:sym w:font="Symbol" w:char="F0B0"/>
            </w:r>
            <w:r w:rsidRPr="00A41774">
              <w:rPr>
                <w:sz w:val="18"/>
                <w:szCs w:val="18"/>
                <w:lang w:val="fr-CH"/>
              </w:rPr>
              <w:t> × 1,125</w:t>
            </w:r>
            <w:r w:rsidRPr="00A41774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</w:tcPr>
          <w:p w:rsidR="007B7C28" w:rsidRPr="00A41774" w:rsidRDefault="007B7C28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Bilinéaire</w:t>
            </w:r>
            <w:r w:rsidRPr="00A41774">
              <w:rPr>
                <w:sz w:val="18"/>
                <w:szCs w:val="18"/>
                <w:vertAlign w:val="superscript"/>
                <w:lang w:val="fr-CH"/>
              </w:rPr>
              <w:t xml:space="preserve"> (1)</w:t>
            </w:r>
          </w:p>
        </w:tc>
        <w:tc>
          <w:tcPr>
            <w:tcW w:w="1390" w:type="dxa"/>
          </w:tcPr>
          <w:p w:rsidR="007B7C28" w:rsidRPr="00A41774" w:rsidRDefault="007B7C28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Logarithmique</w:t>
            </w:r>
          </w:p>
        </w:tc>
        <w:tc>
          <w:tcPr>
            <w:tcW w:w="1559" w:type="dxa"/>
          </w:tcPr>
          <w:p w:rsidR="007B7C28" w:rsidRPr="00A41774" w:rsidRDefault="007B7C28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Linéaire</w:t>
            </w:r>
          </w:p>
        </w:tc>
        <w:tc>
          <w:tcPr>
            <w:tcW w:w="3436" w:type="dxa"/>
          </w:tcPr>
          <w:p w:rsidR="007B7C28" w:rsidRPr="00A41774" w:rsidRDefault="00DA0BC0" w:rsidP="002C2EBF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Cf. le fichier Readme associé pour les noms de fichier applicables</w:t>
            </w:r>
            <w:r w:rsidRPr="00A41774">
              <w:rPr>
                <w:sz w:val="18"/>
                <w:szCs w:val="18"/>
                <w:vertAlign w:val="superscript"/>
                <w:lang w:val="fr-CH"/>
              </w:rPr>
              <w:t>(2)</w:t>
            </w:r>
          </w:p>
        </w:tc>
      </w:tr>
      <w:tr w:rsidR="007B7C28" w:rsidRPr="00A41774" w:rsidTr="007B7C28">
        <w:tc>
          <w:tcPr>
            <w:tcW w:w="1669" w:type="dxa"/>
            <w:vMerge/>
          </w:tcPr>
          <w:p w:rsidR="007B7C28" w:rsidRPr="00A41774" w:rsidRDefault="007B7C28" w:rsidP="002C2EBF">
            <w:pPr>
              <w:pStyle w:val="Tabletext"/>
              <w:rPr>
                <w:sz w:val="18"/>
                <w:szCs w:val="18"/>
                <w:lang w:val="fr-CH"/>
              </w:rPr>
            </w:pPr>
          </w:p>
        </w:tc>
        <w:tc>
          <w:tcPr>
            <w:tcW w:w="3260" w:type="dxa"/>
          </w:tcPr>
          <w:p w:rsidR="007B7C28" w:rsidRPr="00A41774" w:rsidRDefault="00C10127" w:rsidP="002C2EBF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Hauteur d</w:t>
            </w:r>
            <w:r w:rsidR="003C1EB9" w:rsidRPr="00A41774">
              <w:rPr>
                <w:sz w:val="18"/>
                <w:szCs w:val="18"/>
                <w:lang w:val="fr-CH"/>
              </w:rPr>
              <w:t>'</w:t>
            </w:r>
            <w:r w:rsidRPr="00A41774">
              <w:rPr>
                <w:sz w:val="18"/>
                <w:szCs w:val="18"/>
                <w:lang w:val="fr-CH"/>
              </w:rPr>
              <w:t>échelle de la vapeur d</w:t>
            </w:r>
            <w:r w:rsidR="003C1EB9" w:rsidRPr="00A41774">
              <w:rPr>
                <w:sz w:val="18"/>
                <w:szCs w:val="18"/>
                <w:lang w:val="fr-CH"/>
              </w:rPr>
              <w:t>'</w:t>
            </w:r>
            <w:r w:rsidRPr="00A41774">
              <w:rPr>
                <w:sz w:val="18"/>
                <w:szCs w:val="18"/>
                <w:lang w:val="fr-CH"/>
              </w:rPr>
              <w:t>eau</w:t>
            </w:r>
          </w:p>
        </w:tc>
        <w:tc>
          <w:tcPr>
            <w:tcW w:w="1559" w:type="dxa"/>
          </w:tcPr>
          <w:p w:rsidR="007B7C28" w:rsidRPr="00A41774" w:rsidRDefault="007B7C28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1,125</w:t>
            </w:r>
            <w:r w:rsidRPr="00A41774">
              <w:rPr>
                <w:sz w:val="18"/>
                <w:szCs w:val="18"/>
                <w:lang w:val="fr-CH"/>
              </w:rPr>
              <w:sym w:font="Symbol" w:char="F0B0"/>
            </w:r>
            <w:r w:rsidRPr="00A41774">
              <w:rPr>
                <w:sz w:val="18"/>
                <w:szCs w:val="18"/>
                <w:lang w:val="fr-CH"/>
              </w:rPr>
              <w:t> × 1,125</w:t>
            </w:r>
            <w:r w:rsidRPr="00A41774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</w:tcPr>
          <w:p w:rsidR="007B7C28" w:rsidRPr="00A41774" w:rsidRDefault="007B7C28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Bilinéaire</w:t>
            </w:r>
            <w:r w:rsidRPr="00A41774">
              <w:rPr>
                <w:sz w:val="18"/>
                <w:szCs w:val="18"/>
                <w:vertAlign w:val="superscript"/>
                <w:lang w:val="fr-CH"/>
              </w:rPr>
              <w:t xml:space="preserve"> (1)</w:t>
            </w:r>
          </w:p>
        </w:tc>
        <w:tc>
          <w:tcPr>
            <w:tcW w:w="1390" w:type="dxa"/>
          </w:tcPr>
          <w:p w:rsidR="007B7C28" w:rsidRPr="00A41774" w:rsidRDefault="007B7C28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Logarithmique</w:t>
            </w:r>
          </w:p>
        </w:tc>
        <w:tc>
          <w:tcPr>
            <w:tcW w:w="1559" w:type="dxa"/>
          </w:tcPr>
          <w:p w:rsidR="007B7C28" w:rsidRPr="00A41774" w:rsidRDefault="007B7C28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Linéaire</w:t>
            </w:r>
          </w:p>
        </w:tc>
        <w:tc>
          <w:tcPr>
            <w:tcW w:w="3436" w:type="dxa"/>
          </w:tcPr>
          <w:p w:rsidR="007B7C28" w:rsidRPr="00A41774" w:rsidRDefault="00DA0BC0" w:rsidP="002C2EBF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Cf. le fichier Readme associé pour les noms de fichier applicables</w:t>
            </w:r>
            <w:r w:rsidRPr="00A41774">
              <w:rPr>
                <w:sz w:val="18"/>
                <w:szCs w:val="18"/>
                <w:vertAlign w:val="superscript"/>
                <w:lang w:val="fr-CH"/>
              </w:rPr>
              <w:t>(2)</w:t>
            </w:r>
          </w:p>
        </w:tc>
      </w:tr>
      <w:tr w:rsidR="007B7C28" w:rsidRPr="00A41774" w:rsidTr="007B7C28">
        <w:tc>
          <w:tcPr>
            <w:tcW w:w="1669" w:type="dxa"/>
            <w:vMerge w:val="restart"/>
          </w:tcPr>
          <w:p w:rsidR="007B7C28" w:rsidRPr="00A41774" w:rsidRDefault="007B7C28" w:rsidP="002C2EBF">
            <w:pPr>
              <w:pStyle w:val="Tabletex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P.837</w:t>
            </w:r>
          </w:p>
        </w:tc>
        <w:tc>
          <w:tcPr>
            <w:tcW w:w="3260" w:type="dxa"/>
          </w:tcPr>
          <w:p w:rsidR="007B7C28" w:rsidRPr="00A41774" w:rsidRDefault="00D1482A" w:rsidP="002C2EBF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Précipitations totales mensuelles moyennes (mm)</w:t>
            </w:r>
            <w:r w:rsidRPr="00A41774">
              <w:rPr>
                <w:sz w:val="18"/>
                <w:szCs w:val="18"/>
                <w:lang w:val="fr-CH"/>
              </w:rPr>
              <w:br/>
              <w:t>R</w:t>
            </w:r>
            <w:r w:rsidR="004D4D11" w:rsidRPr="00A41774">
              <w:rPr>
                <w:sz w:val="18"/>
                <w:szCs w:val="18"/>
                <w:vertAlign w:val="subscript"/>
                <w:lang w:val="fr-CH"/>
              </w:rPr>
              <w:t>0,</w:t>
            </w:r>
            <w:r w:rsidRPr="00A41774">
              <w:rPr>
                <w:sz w:val="18"/>
                <w:szCs w:val="18"/>
                <w:vertAlign w:val="subscript"/>
                <w:lang w:val="fr-CH"/>
              </w:rPr>
              <w:t>01</w:t>
            </w:r>
            <w:r w:rsidRPr="00A41774">
              <w:rPr>
                <w:sz w:val="18"/>
                <w:szCs w:val="18"/>
                <w:lang w:val="fr-CH"/>
              </w:rPr>
              <w:t xml:space="preserve"> (mm/h)</w:t>
            </w:r>
          </w:p>
        </w:tc>
        <w:tc>
          <w:tcPr>
            <w:tcW w:w="1559" w:type="dxa"/>
          </w:tcPr>
          <w:p w:rsidR="007B7C28" w:rsidRPr="00A41774" w:rsidRDefault="00D1482A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0,25</w:t>
            </w:r>
            <w:r w:rsidRPr="00A41774">
              <w:rPr>
                <w:sz w:val="18"/>
                <w:szCs w:val="18"/>
                <w:lang w:val="fr-CH"/>
              </w:rPr>
              <w:sym w:font="Symbol" w:char="F0B0"/>
            </w:r>
            <w:r w:rsidRPr="00A41774">
              <w:rPr>
                <w:sz w:val="18"/>
                <w:szCs w:val="18"/>
                <w:lang w:val="fr-CH"/>
              </w:rPr>
              <w:t> × 0,25</w:t>
            </w:r>
            <w:r w:rsidRPr="00A41774">
              <w:rPr>
                <w:sz w:val="18"/>
                <w:szCs w:val="18"/>
                <w:lang w:val="fr-CH"/>
              </w:rPr>
              <w:sym w:font="Symbol" w:char="F0B0"/>
            </w:r>
            <w:r w:rsidRPr="00A41774">
              <w:rPr>
                <w:sz w:val="18"/>
                <w:szCs w:val="18"/>
                <w:lang w:val="fr-CH"/>
              </w:rPr>
              <w:br/>
            </w:r>
            <w:r w:rsidRPr="00A41774">
              <w:rPr>
                <w:sz w:val="18"/>
                <w:szCs w:val="18"/>
                <w:lang w:val="fr-CH"/>
              </w:rPr>
              <w:br/>
              <w:t>0,125</w:t>
            </w:r>
            <w:r w:rsidRPr="00A41774">
              <w:rPr>
                <w:sz w:val="18"/>
                <w:szCs w:val="18"/>
                <w:lang w:val="fr-CH"/>
              </w:rPr>
              <w:sym w:font="Symbol" w:char="F0B0"/>
            </w:r>
            <w:r w:rsidRPr="00A41774">
              <w:rPr>
                <w:sz w:val="18"/>
                <w:szCs w:val="18"/>
                <w:lang w:val="fr-CH"/>
              </w:rPr>
              <w:t> × 0,125</w:t>
            </w:r>
            <w:r w:rsidRPr="00A41774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</w:tcPr>
          <w:p w:rsidR="007B7C28" w:rsidRPr="00A41774" w:rsidRDefault="007B7C28" w:rsidP="002C2EBF">
            <w:pPr>
              <w:pStyle w:val="Tabletext"/>
              <w:jc w:val="center"/>
              <w:rPr>
                <w:b/>
                <w:bCs/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Bilinéaire</w:t>
            </w:r>
            <w:r w:rsidR="00D1482A" w:rsidRPr="00A41774">
              <w:rPr>
                <w:sz w:val="18"/>
                <w:szCs w:val="18"/>
                <w:lang w:val="fr-CH"/>
              </w:rPr>
              <w:t xml:space="preserve"> </w:t>
            </w:r>
            <w:r w:rsidR="00D1482A" w:rsidRPr="00A41774">
              <w:rPr>
                <w:sz w:val="18"/>
                <w:szCs w:val="18"/>
                <w:lang w:val="fr-CH"/>
              </w:rPr>
              <w:br/>
            </w:r>
            <w:r w:rsidR="00D1482A" w:rsidRPr="00A41774">
              <w:rPr>
                <w:sz w:val="18"/>
                <w:szCs w:val="18"/>
                <w:lang w:val="fr-CH"/>
              </w:rPr>
              <w:br/>
              <w:t>Bilinéaire</w:t>
            </w:r>
          </w:p>
        </w:tc>
        <w:tc>
          <w:tcPr>
            <w:tcW w:w="1390" w:type="dxa"/>
          </w:tcPr>
          <w:p w:rsidR="007B7C28" w:rsidRPr="00A41774" w:rsidRDefault="00866B8F" w:rsidP="002C2EBF">
            <w:pPr>
              <w:pStyle w:val="Tabletext"/>
              <w:jc w:val="center"/>
              <w:rPr>
                <w:b/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Sans objet</w:t>
            </w:r>
            <w:r w:rsidR="00D1482A" w:rsidRPr="00A41774">
              <w:rPr>
                <w:sz w:val="18"/>
                <w:szCs w:val="18"/>
                <w:lang w:val="fr-CH"/>
              </w:rPr>
              <w:br/>
            </w:r>
            <w:r w:rsidR="00D1482A" w:rsidRPr="00A41774">
              <w:rPr>
                <w:sz w:val="18"/>
                <w:szCs w:val="18"/>
                <w:lang w:val="fr-CH"/>
              </w:rPr>
              <w:br/>
              <w:t>Sans objet</w:t>
            </w:r>
          </w:p>
        </w:tc>
        <w:tc>
          <w:tcPr>
            <w:tcW w:w="1559" w:type="dxa"/>
          </w:tcPr>
          <w:p w:rsidR="007B7C28" w:rsidRPr="00A41774" w:rsidRDefault="00D1482A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Sans objet</w:t>
            </w:r>
            <w:r w:rsidRPr="00A41774">
              <w:rPr>
                <w:sz w:val="18"/>
                <w:szCs w:val="18"/>
                <w:lang w:val="fr-CH"/>
              </w:rPr>
              <w:br/>
            </w:r>
            <w:r w:rsidRPr="00A41774">
              <w:rPr>
                <w:sz w:val="18"/>
                <w:szCs w:val="18"/>
                <w:lang w:val="fr-CH"/>
              </w:rPr>
              <w:br/>
              <w:t>Sans objet</w:t>
            </w:r>
          </w:p>
        </w:tc>
        <w:tc>
          <w:tcPr>
            <w:tcW w:w="3436" w:type="dxa"/>
          </w:tcPr>
          <w:p w:rsidR="007B7C28" w:rsidRPr="00A41774" w:rsidRDefault="00D1482A" w:rsidP="002C2EBF">
            <w:pPr>
              <w:pStyle w:val="Tabletext"/>
              <w:jc w:val="left"/>
              <w:rPr>
                <w:rFonts w:ascii="Tahoma" w:eastAsia="SimSun" w:hAnsi="Tahoma" w:cs="Arial"/>
                <w:b/>
                <w:spacing w:val="-10"/>
                <w:kern w:val="1"/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Cf. le fichier Readme associé pour les noms de fichier applicables</w:t>
            </w:r>
            <w:r w:rsidRPr="00A41774">
              <w:rPr>
                <w:sz w:val="18"/>
                <w:szCs w:val="18"/>
                <w:vertAlign w:val="superscript"/>
                <w:lang w:val="fr-CH"/>
              </w:rPr>
              <w:t>(2)</w:t>
            </w:r>
          </w:p>
        </w:tc>
      </w:tr>
      <w:tr w:rsidR="007B7C28" w:rsidRPr="00A41774" w:rsidTr="007B7C28">
        <w:tc>
          <w:tcPr>
            <w:tcW w:w="1669" w:type="dxa"/>
            <w:vMerge/>
          </w:tcPr>
          <w:p w:rsidR="007B7C28" w:rsidRPr="00A41774" w:rsidRDefault="007B7C28" w:rsidP="002C2EBF">
            <w:pPr>
              <w:pStyle w:val="Tabletext"/>
              <w:rPr>
                <w:sz w:val="18"/>
                <w:szCs w:val="18"/>
                <w:lang w:val="fr-CH"/>
              </w:rPr>
            </w:pPr>
          </w:p>
        </w:tc>
        <w:tc>
          <w:tcPr>
            <w:tcW w:w="3260" w:type="dxa"/>
          </w:tcPr>
          <w:p w:rsidR="007B7C28" w:rsidRPr="00A41774" w:rsidRDefault="007B7C28" w:rsidP="002C2EBF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 xml:space="preserve">Conversion </w:t>
            </w:r>
            <w:r w:rsidR="001E3286" w:rsidRPr="00A41774">
              <w:rPr>
                <w:sz w:val="18"/>
                <w:szCs w:val="18"/>
                <w:lang w:val="fr-CH"/>
              </w:rPr>
              <w:t>des statistiques d</w:t>
            </w:r>
            <w:r w:rsidR="003C1EB9" w:rsidRPr="00A41774">
              <w:rPr>
                <w:sz w:val="18"/>
                <w:szCs w:val="18"/>
                <w:lang w:val="fr-CH"/>
              </w:rPr>
              <w:t>'</w:t>
            </w:r>
            <w:r w:rsidR="001E3286" w:rsidRPr="00A41774">
              <w:rPr>
                <w:sz w:val="18"/>
                <w:szCs w:val="18"/>
                <w:lang w:val="fr-CH"/>
              </w:rPr>
              <w:t xml:space="preserve">intensité de pluie pour </w:t>
            </w:r>
            <w:r w:rsidR="005F61A5" w:rsidRPr="00A41774">
              <w:rPr>
                <w:sz w:val="18"/>
                <w:szCs w:val="18"/>
                <w:lang w:val="fr-CH"/>
              </w:rPr>
              <w:t>différentes durées</w:t>
            </w:r>
            <w:r w:rsidR="001E3286" w:rsidRPr="00A41774">
              <w:rPr>
                <w:sz w:val="18"/>
                <w:szCs w:val="18"/>
                <w:lang w:val="fr-CH"/>
              </w:rPr>
              <w:t xml:space="preserve"> d</w:t>
            </w:r>
            <w:r w:rsidR="003C1EB9" w:rsidRPr="00A41774">
              <w:rPr>
                <w:sz w:val="18"/>
                <w:szCs w:val="18"/>
                <w:lang w:val="fr-CH"/>
              </w:rPr>
              <w:t>'</w:t>
            </w:r>
            <w:r w:rsidR="001E3286" w:rsidRPr="00A41774">
              <w:rPr>
                <w:sz w:val="18"/>
                <w:szCs w:val="18"/>
                <w:lang w:val="fr-CH"/>
              </w:rPr>
              <w:t xml:space="preserve">intégration </w:t>
            </w:r>
            <w:r w:rsidRPr="00A41774">
              <w:rPr>
                <w:sz w:val="18"/>
                <w:szCs w:val="18"/>
                <w:lang w:val="fr-CH"/>
              </w:rPr>
              <w:t>(Annex</w:t>
            </w:r>
            <w:r w:rsidR="00866B8F" w:rsidRPr="00A41774">
              <w:rPr>
                <w:sz w:val="18"/>
                <w:szCs w:val="18"/>
                <w:lang w:val="fr-CH"/>
              </w:rPr>
              <w:t>e</w:t>
            </w:r>
            <w:r w:rsidRPr="00A41774">
              <w:rPr>
                <w:sz w:val="18"/>
                <w:szCs w:val="18"/>
                <w:lang w:val="fr-CH"/>
              </w:rPr>
              <w:t xml:space="preserve"> 3)</w:t>
            </w:r>
          </w:p>
        </w:tc>
        <w:tc>
          <w:tcPr>
            <w:tcW w:w="1559" w:type="dxa"/>
          </w:tcPr>
          <w:p w:rsidR="007B7C28" w:rsidRPr="00A41774" w:rsidRDefault="00866B8F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1587" w:type="dxa"/>
          </w:tcPr>
          <w:p w:rsidR="007B7C28" w:rsidRPr="00A41774" w:rsidRDefault="00C10127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Non nécessaire</w:t>
            </w:r>
          </w:p>
        </w:tc>
        <w:tc>
          <w:tcPr>
            <w:tcW w:w="1390" w:type="dxa"/>
          </w:tcPr>
          <w:p w:rsidR="007B7C28" w:rsidRPr="00A41774" w:rsidRDefault="00866B8F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1559" w:type="dxa"/>
          </w:tcPr>
          <w:p w:rsidR="007B7C28" w:rsidRPr="00A41774" w:rsidRDefault="00866B8F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3436" w:type="dxa"/>
          </w:tcPr>
          <w:p w:rsidR="007B7C28" w:rsidRPr="00A41774" w:rsidRDefault="00DA0BC0" w:rsidP="002C2EBF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Cf. le fichier Readme associé pour les noms de fichier applicables</w:t>
            </w:r>
            <w:r w:rsidRPr="00A41774">
              <w:rPr>
                <w:sz w:val="18"/>
                <w:szCs w:val="18"/>
                <w:vertAlign w:val="superscript"/>
                <w:lang w:val="fr-CH"/>
              </w:rPr>
              <w:t>(2)</w:t>
            </w:r>
          </w:p>
        </w:tc>
      </w:tr>
      <w:tr w:rsidR="007B7C28" w:rsidRPr="00A41774" w:rsidTr="007B7C28">
        <w:tc>
          <w:tcPr>
            <w:tcW w:w="1669" w:type="dxa"/>
          </w:tcPr>
          <w:p w:rsidR="007B7C28" w:rsidRPr="00A41774" w:rsidRDefault="007B7C28" w:rsidP="002C2EBF">
            <w:pPr>
              <w:pStyle w:val="Tabletex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P.839</w:t>
            </w:r>
          </w:p>
        </w:tc>
        <w:tc>
          <w:tcPr>
            <w:tcW w:w="3260" w:type="dxa"/>
          </w:tcPr>
          <w:p w:rsidR="007B7C28" w:rsidRPr="00A41774" w:rsidRDefault="00C6144D" w:rsidP="002C2EBF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Hauteur</w:t>
            </w:r>
            <w:r w:rsidR="001E3286" w:rsidRPr="00A41774">
              <w:rPr>
                <w:sz w:val="18"/>
                <w:szCs w:val="18"/>
                <w:lang w:val="fr-CH"/>
              </w:rPr>
              <w:t xml:space="preserve"> moyenne annuelle de l</w:t>
            </w:r>
            <w:r w:rsidR="003C1EB9" w:rsidRPr="00A41774">
              <w:rPr>
                <w:sz w:val="18"/>
                <w:szCs w:val="18"/>
                <w:lang w:val="fr-CH"/>
              </w:rPr>
              <w:t>'</w:t>
            </w:r>
            <w:r w:rsidR="001E3286" w:rsidRPr="00A41774">
              <w:rPr>
                <w:sz w:val="18"/>
                <w:szCs w:val="18"/>
                <w:lang w:val="fr-CH"/>
              </w:rPr>
              <w:t xml:space="preserve">isotherme </w:t>
            </w:r>
            <w:r w:rsidR="007B7C28" w:rsidRPr="00A41774">
              <w:rPr>
                <w:sz w:val="18"/>
                <w:szCs w:val="18"/>
                <w:lang w:val="fr-CH"/>
              </w:rPr>
              <w:t>0</w:t>
            </w:r>
            <w:r w:rsidR="007B7C28" w:rsidRPr="00A41774">
              <w:rPr>
                <w:sz w:val="18"/>
                <w:szCs w:val="18"/>
                <w:lang w:val="fr-CH"/>
              </w:rPr>
              <w:sym w:font="Symbol" w:char="F0B0"/>
            </w:r>
            <w:r w:rsidR="007B7C28" w:rsidRPr="00A41774">
              <w:rPr>
                <w:sz w:val="18"/>
                <w:szCs w:val="18"/>
                <w:lang w:val="fr-CH"/>
              </w:rPr>
              <w:t xml:space="preserve">C (km) </w:t>
            </w:r>
          </w:p>
        </w:tc>
        <w:tc>
          <w:tcPr>
            <w:tcW w:w="1559" w:type="dxa"/>
          </w:tcPr>
          <w:p w:rsidR="007B7C28" w:rsidRPr="00A41774" w:rsidRDefault="007B7C28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1,5</w:t>
            </w:r>
            <w:r w:rsidRPr="00A41774">
              <w:rPr>
                <w:sz w:val="18"/>
                <w:szCs w:val="18"/>
                <w:lang w:val="fr-CH"/>
              </w:rPr>
              <w:sym w:font="Symbol" w:char="F0B0"/>
            </w:r>
            <w:r w:rsidRPr="00A41774">
              <w:rPr>
                <w:sz w:val="18"/>
                <w:szCs w:val="18"/>
                <w:lang w:val="fr-CH"/>
              </w:rPr>
              <w:t> × 1,5</w:t>
            </w:r>
            <w:r w:rsidRPr="00A41774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</w:tcPr>
          <w:p w:rsidR="007B7C28" w:rsidRPr="00A41774" w:rsidRDefault="007B7C28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1390" w:type="dxa"/>
          </w:tcPr>
          <w:p w:rsidR="007B7C28" w:rsidRPr="00A41774" w:rsidRDefault="00866B8F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1559" w:type="dxa"/>
          </w:tcPr>
          <w:p w:rsidR="007B7C28" w:rsidRPr="00A41774" w:rsidRDefault="00866B8F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3436" w:type="dxa"/>
          </w:tcPr>
          <w:p w:rsidR="007B7C28" w:rsidRPr="00A41774" w:rsidRDefault="00DA0BC0" w:rsidP="002C2EBF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Cf. le fichier Readme associé pour les noms de fichier applicables</w:t>
            </w:r>
            <w:r w:rsidRPr="00A41774">
              <w:rPr>
                <w:sz w:val="18"/>
                <w:szCs w:val="18"/>
                <w:vertAlign w:val="superscript"/>
                <w:lang w:val="fr-CH"/>
              </w:rPr>
              <w:t>(2)</w:t>
            </w:r>
          </w:p>
        </w:tc>
      </w:tr>
    </w:tbl>
    <w:p w:rsidR="007B7C28" w:rsidRPr="00A41774" w:rsidRDefault="007B7C28" w:rsidP="002C2EBF">
      <w:pPr>
        <w:pStyle w:val="TableNo"/>
        <w:rPr>
          <w:lang w:val="fr-CH"/>
        </w:rPr>
      </w:pPr>
      <w:r w:rsidRPr="00A41774">
        <w:rPr>
          <w:lang w:val="fr-CH"/>
        </w:rPr>
        <w:lastRenderedPageBreak/>
        <w:t>TABLE</w:t>
      </w:r>
      <w:r w:rsidR="00866B8F" w:rsidRPr="00A41774">
        <w:rPr>
          <w:lang w:val="fr-CH"/>
        </w:rPr>
        <w:t>AU</w:t>
      </w:r>
      <w:r w:rsidRPr="00A41774">
        <w:rPr>
          <w:lang w:val="fr-CH"/>
        </w:rPr>
        <w:t xml:space="preserve"> 2 (</w:t>
      </w:r>
      <w:r w:rsidR="00866B8F" w:rsidRPr="00A41774">
        <w:rPr>
          <w:i/>
          <w:iCs/>
          <w:lang w:val="fr-CH"/>
        </w:rPr>
        <w:t>fin</w:t>
      </w:r>
      <w:r w:rsidRPr="00A41774">
        <w:rPr>
          <w:lang w:val="fr-CH"/>
        </w:rPr>
        <w:t>)</w:t>
      </w:r>
    </w:p>
    <w:tbl>
      <w:tblPr>
        <w:tblW w:w="14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9"/>
        <w:gridCol w:w="3260"/>
        <w:gridCol w:w="1559"/>
        <w:gridCol w:w="1587"/>
        <w:gridCol w:w="1390"/>
        <w:gridCol w:w="1559"/>
        <w:gridCol w:w="3436"/>
      </w:tblGrid>
      <w:tr w:rsidR="007B7C28" w:rsidRPr="00A41774" w:rsidTr="007B7C28">
        <w:trPr>
          <w:trHeight w:val="20"/>
          <w:tblHeader/>
        </w:trPr>
        <w:tc>
          <w:tcPr>
            <w:tcW w:w="1669" w:type="dxa"/>
            <w:vAlign w:val="center"/>
          </w:tcPr>
          <w:p w:rsidR="007B7C28" w:rsidRPr="00A41774" w:rsidRDefault="007B7C28" w:rsidP="002C2EBF">
            <w:pPr>
              <w:pStyle w:val="Tablehead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Recommandation UIT-R</w:t>
            </w:r>
          </w:p>
        </w:tc>
        <w:tc>
          <w:tcPr>
            <w:tcW w:w="3260" w:type="dxa"/>
            <w:vAlign w:val="center"/>
          </w:tcPr>
          <w:p w:rsidR="007B7C28" w:rsidRPr="00A41774" w:rsidRDefault="007B7C28" w:rsidP="002C2EBF">
            <w:pPr>
              <w:pStyle w:val="Tablehead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Description</w:t>
            </w:r>
          </w:p>
        </w:tc>
        <w:tc>
          <w:tcPr>
            <w:tcW w:w="1559" w:type="dxa"/>
            <w:vAlign w:val="center"/>
          </w:tcPr>
          <w:p w:rsidR="007B7C28" w:rsidRPr="00A41774" w:rsidRDefault="007B7C28" w:rsidP="002C2EBF">
            <w:pPr>
              <w:pStyle w:val="Tablehead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Résolution de la grille</w:t>
            </w:r>
          </w:p>
        </w:tc>
        <w:tc>
          <w:tcPr>
            <w:tcW w:w="1587" w:type="dxa"/>
            <w:vAlign w:val="center"/>
          </w:tcPr>
          <w:p w:rsidR="007B7C28" w:rsidRPr="00A41774" w:rsidRDefault="007B7C28" w:rsidP="002C2EBF">
            <w:pPr>
              <w:pStyle w:val="Tablehead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Interpolation spatiale nécessaire (voir l</w:t>
            </w:r>
            <w:r w:rsidR="003C1EB9" w:rsidRPr="00A41774">
              <w:rPr>
                <w:sz w:val="18"/>
                <w:szCs w:val="18"/>
                <w:lang w:val="fr-CH"/>
              </w:rPr>
              <w:t>'</w:t>
            </w:r>
            <w:r w:rsidRPr="00A41774">
              <w:rPr>
                <w:sz w:val="18"/>
                <w:szCs w:val="18"/>
                <w:lang w:val="fr-CH"/>
              </w:rPr>
              <w:t>Annexe 1)</w:t>
            </w:r>
          </w:p>
        </w:tc>
        <w:tc>
          <w:tcPr>
            <w:tcW w:w="1390" w:type="dxa"/>
            <w:vAlign w:val="center"/>
          </w:tcPr>
          <w:p w:rsidR="007B7C28" w:rsidRPr="00A41774" w:rsidRDefault="007B7C28" w:rsidP="002C2EBF">
            <w:pPr>
              <w:pStyle w:val="Tablehead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Interpolation en termes de probabilité</w:t>
            </w:r>
          </w:p>
        </w:tc>
        <w:tc>
          <w:tcPr>
            <w:tcW w:w="1559" w:type="dxa"/>
            <w:vAlign w:val="center"/>
          </w:tcPr>
          <w:p w:rsidR="007B7C28" w:rsidRPr="00A41774" w:rsidRDefault="007B7C28" w:rsidP="002C2EBF">
            <w:pPr>
              <w:pStyle w:val="Tablehead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Interpolation de la variable</w:t>
            </w:r>
          </w:p>
        </w:tc>
        <w:tc>
          <w:tcPr>
            <w:tcW w:w="3436" w:type="dxa"/>
            <w:vAlign w:val="center"/>
          </w:tcPr>
          <w:p w:rsidR="007B7C28" w:rsidRPr="00A41774" w:rsidRDefault="007B7C28" w:rsidP="002C2EBF">
            <w:pPr>
              <w:pStyle w:val="Tablehead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Noms des fichiers</w:t>
            </w:r>
          </w:p>
        </w:tc>
      </w:tr>
      <w:tr w:rsidR="003425F7" w:rsidRPr="00A41774" w:rsidTr="008A3C99">
        <w:tc>
          <w:tcPr>
            <w:tcW w:w="1669" w:type="dxa"/>
          </w:tcPr>
          <w:p w:rsidR="003425F7" w:rsidRPr="00A41774" w:rsidRDefault="003425F7" w:rsidP="002C2EBF">
            <w:pPr>
              <w:pStyle w:val="Tabletex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P.840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3425F7" w:rsidRPr="00A41774" w:rsidRDefault="003425F7" w:rsidP="002C2EBF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 xml:space="preserve">Statistiques annuelles du contenu d'une colonne en eau liquide de nuage à température réduite </w:t>
            </w:r>
          </w:p>
          <w:p w:rsidR="003425F7" w:rsidRPr="00A41774" w:rsidRDefault="003425F7" w:rsidP="002C2EBF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 xml:space="preserve">Statistiques mensuelles du contenu d'une colonne en eau liquide de nuage à température réduite </w:t>
            </w:r>
          </w:p>
          <w:p w:rsidR="003425F7" w:rsidRPr="00A41774" w:rsidRDefault="003425F7" w:rsidP="002C2EBF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Approximation du contenu en eau liquide de nuage à température réduite par une distribution log-normale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425F7" w:rsidRPr="00A41774" w:rsidRDefault="003425F7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1,125</w:t>
            </w:r>
            <w:r w:rsidRPr="00A41774">
              <w:rPr>
                <w:sz w:val="18"/>
                <w:szCs w:val="18"/>
                <w:lang w:val="fr-CH"/>
              </w:rPr>
              <w:sym w:font="Symbol" w:char="F0B0"/>
            </w:r>
            <w:r w:rsidRPr="00A41774">
              <w:rPr>
                <w:sz w:val="18"/>
                <w:szCs w:val="18"/>
                <w:lang w:val="fr-CH"/>
              </w:rPr>
              <w:t> × 1,125</w:t>
            </w:r>
            <w:r w:rsidRPr="00A41774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  <w:tcBorders>
              <w:bottom w:val="single" w:sz="4" w:space="0" w:color="auto"/>
            </w:tcBorders>
          </w:tcPr>
          <w:p w:rsidR="003425F7" w:rsidRPr="00A41774" w:rsidRDefault="003425F7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1390" w:type="dxa"/>
            <w:tcBorders>
              <w:bottom w:val="single" w:sz="4" w:space="0" w:color="auto"/>
            </w:tcBorders>
          </w:tcPr>
          <w:p w:rsidR="003425F7" w:rsidRPr="00A41774" w:rsidRDefault="003425F7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Logarithmique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425F7" w:rsidRPr="00A41774" w:rsidRDefault="003425F7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Linéaire</w:t>
            </w:r>
          </w:p>
        </w:tc>
        <w:tc>
          <w:tcPr>
            <w:tcW w:w="3436" w:type="dxa"/>
            <w:tcBorders>
              <w:bottom w:val="single" w:sz="4" w:space="0" w:color="auto"/>
            </w:tcBorders>
          </w:tcPr>
          <w:p w:rsidR="003425F7" w:rsidRPr="00A41774" w:rsidRDefault="003425F7" w:rsidP="002C2EBF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Cf. le fichier Readme associé pour les noms de fichier applicables</w:t>
            </w:r>
            <w:r w:rsidRPr="00A41774">
              <w:rPr>
                <w:sz w:val="18"/>
                <w:szCs w:val="18"/>
                <w:vertAlign w:val="superscript"/>
                <w:lang w:val="fr-CH"/>
              </w:rPr>
              <w:t>(2)</w:t>
            </w:r>
          </w:p>
        </w:tc>
      </w:tr>
      <w:tr w:rsidR="003425F7" w:rsidRPr="00A41774" w:rsidTr="008A3C99">
        <w:tc>
          <w:tcPr>
            <w:tcW w:w="1669" w:type="dxa"/>
          </w:tcPr>
          <w:p w:rsidR="003425F7" w:rsidRPr="00A41774" w:rsidRDefault="003425F7" w:rsidP="002C2EBF">
            <w:pPr>
              <w:pStyle w:val="Tabletex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P.1510</w:t>
            </w:r>
          </w:p>
        </w:tc>
        <w:tc>
          <w:tcPr>
            <w:tcW w:w="3260" w:type="dxa"/>
          </w:tcPr>
          <w:p w:rsidR="003425F7" w:rsidRPr="00A41774" w:rsidRDefault="003425F7" w:rsidP="002C2EBF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 xml:space="preserve">Température </w:t>
            </w:r>
            <w:r w:rsidR="00D1482A" w:rsidRPr="00A41774">
              <w:rPr>
                <w:sz w:val="18"/>
                <w:szCs w:val="18"/>
                <w:lang w:val="fr-CH"/>
              </w:rPr>
              <w:t xml:space="preserve">mensuelle ou </w:t>
            </w:r>
            <w:r w:rsidRPr="00A41774">
              <w:rPr>
                <w:sz w:val="18"/>
                <w:szCs w:val="18"/>
                <w:lang w:val="fr-CH"/>
              </w:rPr>
              <w:t xml:space="preserve">annuelle </w:t>
            </w:r>
            <w:r w:rsidR="00D1482A" w:rsidRPr="00A41774">
              <w:rPr>
                <w:sz w:val="18"/>
                <w:szCs w:val="18"/>
                <w:lang w:val="fr-CH"/>
              </w:rPr>
              <w:t xml:space="preserve">moyenne de </w:t>
            </w:r>
            <w:r w:rsidRPr="00A41774">
              <w:rPr>
                <w:sz w:val="18"/>
                <w:szCs w:val="18"/>
                <w:lang w:val="fr-CH"/>
              </w:rPr>
              <w:t>surface</w:t>
            </w:r>
          </w:p>
        </w:tc>
        <w:tc>
          <w:tcPr>
            <w:tcW w:w="1559" w:type="dxa"/>
          </w:tcPr>
          <w:p w:rsidR="003425F7" w:rsidRPr="00A41774" w:rsidRDefault="00D1482A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0</w:t>
            </w:r>
            <w:r w:rsidR="003425F7" w:rsidRPr="00A41774">
              <w:rPr>
                <w:sz w:val="18"/>
                <w:szCs w:val="18"/>
                <w:lang w:val="fr-CH"/>
              </w:rPr>
              <w:t>,</w:t>
            </w:r>
            <w:r w:rsidRPr="00A41774">
              <w:rPr>
                <w:sz w:val="18"/>
                <w:szCs w:val="18"/>
                <w:lang w:val="fr-CH"/>
              </w:rPr>
              <w:t>7</w:t>
            </w:r>
            <w:r w:rsidR="003425F7" w:rsidRPr="00A41774">
              <w:rPr>
                <w:sz w:val="18"/>
                <w:szCs w:val="18"/>
                <w:lang w:val="fr-CH"/>
              </w:rPr>
              <w:t>5</w:t>
            </w:r>
            <w:r w:rsidR="003425F7" w:rsidRPr="00A41774">
              <w:rPr>
                <w:sz w:val="18"/>
                <w:szCs w:val="18"/>
                <w:lang w:val="fr-CH"/>
              </w:rPr>
              <w:sym w:font="Symbol" w:char="F0B0"/>
            </w:r>
            <w:r w:rsidR="003425F7" w:rsidRPr="00A41774">
              <w:rPr>
                <w:sz w:val="18"/>
                <w:szCs w:val="18"/>
                <w:lang w:val="fr-CH"/>
              </w:rPr>
              <w:t> × </w:t>
            </w:r>
            <w:r w:rsidRPr="00A41774">
              <w:rPr>
                <w:sz w:val="18"/>
                <w:szCs w:val="18"/>
                <w:lang w:val="fr-CH"/>
              </w:rPr>
              <w:t>0</w:t>
            </w:r>
            <w:r w:rsidR="003425F7" w:rsidRPr="00A41774">
              <w:rPr>
                <w:sz w:val="18"/>
                <w:szCs w:val="18"/>
                <w:lang w:val="fr-CH"/>
              </w:rPr>
              <w:t>,</w:t>
            </w:r>
            <w:r w:rsidRPr="00A41774">
              <w:rPr>
                <w:sz w:val="18"/>
                <w:szCs w:val="18"/>
                <w:lang w:val="fr-CH"/>
              </w:rPr>
              <w:t>7</w:t>
            </w:r>
            <w:r w:rsidR="003425F7" w:rsidRPr="00A41774">
              <w:rPr>
                <w:sz w:val="18"/>
                <w:szCs w:val="18"/>
                <w:lang w:val="fr-CH"/>
              </w:rPr>
              <w:t>5</w:t>
            </w:r>
            <w:r w:rsidR="003425F7" w:rsidRPr="00A41774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</w:tcPr>
          <w:p w:rsidR="003425F7" w:rsidRPr="00A41774" w:rsidRDefault="003425F7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1390" w:type="dxa"/>
          </w:tcPr>
          <w:p w:rsidR="003425F7" w:rsidRPr="00A41774" w:rsidRDefault="003425F7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1559" w:type="dxa"/>
          </w:tcPr>
          <w:p w:rsidR="003425F7" w:rsidRPr="00A41774" w:rsidRDefault="003425F7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3436" w:type="dxa"/>
          </w:tcPr>
          <w:p w:rsidR="003425F7" w:rsidRPr="00A41774" w:rsidRDefault="00D1482A" w:rsidP="002C2EBF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Cf. le fichier Readme associé pour les noms de fichier applicables</w:t>
            </w:r>
            <w:r w:rsidRPr="00A41774">
              <w:rPr>
                <w:sz w:val="18"/>
                <w:szCs w:val="18"/>
                <w:vertAlign w:val="superscript"/>
                <w:lang w:val="fr-CH"/>
              </w:rPr>
              <w:t>(2)</w:t>
            </w:r>
          </w:p>
        </w:tc>
      </w:tr>
      <w:tr w:rsidR="003425F7" w:rsidRPr="00A41774" w:rsidTr="008A3C99">
        <w:tc>
          <w:tcPr>
            <w:tcW w:w="1669" w:type="dxa"/>
          </w:tcPr>
          <w:p w:rsidR="003425F7" w:rsidRPr="00A41774" w:rsidRDefault="003425F7" w:rsidP="002C2EBF">
            <w:pPr>
              <w:pStyle w:val="Tabletex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P.1511</w:t>
            </w:r>
          </w:p>
        </w:tc>
        <w:tc>
          <w:tcPr>
            <w:tcW w:w="3260" w:type="dxa"/>
          </w:tcPr>
          <w:p w:rsidR="003425F7" w:rsidRPr="00A41774" w:rsidRDefault="003425F7" w:rsidP="002C2EBF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Hauteur topographique (au-dessus du niveau moyen de la mer) (km)</w:t>
            </w:r>
          </w:p>
        </w:tc>
        <w:tc>
          <w:tcPr>
            <w:tcW w:w="1559" w:type="dxa"/>
          </w:tcPr>
          <w:p w:rsidR="003425F7" w:rsidRPr="00A41774" w:rsidRDefault="003425F7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0,5</w:t>
            </w:r>
            <w:r w:rsidRPr="00A41774">
              <w:rPr>
                <w:sz w:val="18"/>
                <w:szCs w:val="18"/>
                <w:lang w:val="fr-CH"/>
              </w:rPr>
              <w:sym w:font="Symbol" w:char="F0B0"/>
            </w:r>
            <w:r w:rsidRPr="00A41774">
              <w:rPr>
                <w:sz w:val="18"/>
                <w:szCs w:val="18"/>
                <w:lang w:val="fr-CH"/>
              </w:rPr>
              <w:t> × 0,5</w:t>
            </w:r>
            <w:r w:rsidRPr="00A41774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</w:tcPr>
          <w:p w:rsidR="003425F7" w:rsidRPr="00A41774" w:rsidRDefault="003425F7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Bicubique</w:t>
            </w:r>
          </w:p>
        </w:tc>
        <w:tc>
          <w:tcPr>
            <w:tcW w:w="1390" w:type="dxa"/>
          </w:tcPr>
          <w:p w:rsidR="003425F7" w:rsidRPr="00A41774" w:rsidRDefault="003425F7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1559" w:type="dxa"/>
          </w:tcPr>
          <w:p w:rsidR="003425F7" w:rsidRPr="00A41774" w:rsidRDefault="003425F7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3436" w:type="dxa"/>
          </w:tcPr>
          <w:p w:rsidR="003425F7" w:rsidRPr="00A41774" w:rsidRDefault="003425F7" w:rsidP="002C2EBF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Cf. le fichier Readme associé pour les noms de fichier applicables</w:t>
            </w:r>
            <w:r w:rsidRPr="00A41774">
              <w:rPr>
                <w:sz w:val="18"/>
                <w:szCs w:val="18"/>
                <w:vertAlign w:val="superscript"/>
                <w:lang w:val="fr-CH"/>
              </w:rPr>
              <w:t>(2)</w:t>
            </w:r>
          </w:p>
        </w:tc>
      </w:tr>
      <w:tr w:rsidR="007B7C28" w:rsidRPr="00A41774" w:rsidTr="007B7C28">
        <w:tc>
          <w:tcPr>
            <w:tcW w:w="1669" w:type="dxa"/>
          </w:tcPr>
          <w:p w:rsidR="007B7C28" w:rsidRPr="00A41774" w:rsidRDefault="007B7C28" w:rsidP="002C2EBF">
            <w:pPr>
              <w:pStyle w:val="Tabletex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P.1812</w:t>
            </w:r>
          </w:p>
        </w:tc>
        <w:tc>
          <w:tcPr>
            <w:tcW w:w="3260" w:type="dxa"/>
          </w:tcPr>
          <w:p w:rsidR="007B7C28" w:rsidRPr="00A41774" w:rsidRDefault="00E97591" w:rsidP="002C2EBF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 xml:space="preserve">Valeur médiane annuelle de </w:t>
            </w:r>
            <w:r w:rsidR="007B7C28" w:rsidRPr="00A41774">
              <w:rPr>
                <w:sz w:val="18"/>
                <w:szCs w:val="18"/>
                <w:lang w:val="fr-CH"/>
              </w:rPr>
              <w:sym w:font="Symbol" w:char="F044"/>
            </w:r>
            <w:r w:rsidR="007B7C28" w:rsidRPr="00A41774">
              <w:rPr>
                <w:i/>
                <w:iCs/>
                <w:sz w:val="18"/>
                <w:szCs w:val="18"/>
                <w:lang w:val="fr-CH"/>
              </w:rPr>
              <w:t>N</w:t>
            </w:r>
          </w:p>
          <w:p w:rsidR="007B7C28" w:rsidRPr="00A41774" w:rsidRDefault="00E97591" w:rsidP="002C2EBF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 xml:space="preserve">Valeur médiane annuelle de </w:t>
            </w:r>
            <w:r w:rsidR="007B7C28" w:rsidRPr="00A41774">
              <w:rPr>
                <w:i/>
                <w:iCs/>
                <w:sz w:val="18"/>
                <w:szCs w:val="18"/>
                <w:lang w:val="fr-CH"/>
              </w:rPr>
              <w:t>N</w:t>
            </w:r>
            <w:r w:rsidR="007B7C28" w:rsidRPr="00A41774">
              <w:rPr>
                <w:sz w:val="18"/>
                <w:szCs w:val="18"/>
                <w:vertAlign w:val="subscript"/>
                <w:lang w:val="fr-CH"/>
              </w:rPr>
              <w:t>0</w:t>
            </w:r>
          </w:p>
        </w:tc>
        <w:tc>
          <w:tcPr>
            <w:tcW w:w="1559" w:type="dxa"/>
          </w:tcPr>
          <w:p w:rsidR="007B7C28" w:rsidRPr="00A41774" w:rsidRDefault="007B7C28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1,5</w:t>
            </w:r>
            <w:r w:rsidRPr="00A41774">
              <w:rPr>
                <w:sz w:val="18"/>
                <w:szCs w:val="18"/>
                <w:lang w:val="fr-CH"/>
              </w:rPr>
              <w:sym w:font="Symbol" w:char="F0B0"/>
            </w:r>
            <w:r w:rsidRPr="00A41774">
              <w:rPr>
                <w:sz w:val="18"/>
                <w:szCs w:val="18"/>
                <w:lang w:val="fr-CH"/>
              </w:rPr>
              <w:t> × 1,5</w:t>
            </w:r>
            <w:r w:rsidRPr="00A41774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</w:tcPr>
          <w:p w:rsidR="007B7C28" w:rsidRPr="00A41774" w:rsidRDefault="007B7C28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1390" w:type="dxa"/>
          </w:tcPr>
          <w:p w:rsidR="007B7C28" w:rsidRPr="00A41774" w:rsidRDefault="00866B8F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1559" w:type="dxa"/>
          </w:tcPr>
          <w:p w:rsidR="007B7C28" w:rsidRPr="00A41774" w:rsidRDefault="00866B8F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3436" w:type="dxa"/>
          </w:tcPr>
          <w:p w:rsidR="007B7C28" w:rsidRPr="00A41774" w:rsidRDefault="00DA0BC0" w:rsidP="002C2EBF">
            <w:pPr>
              <w:pStyle w:val="Tabletex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Cf. le fichier Readme associé pour les noms de fichier applicables</w:t>
            </w:r>
            <w:r w:rsidRPr="00A41774">
              <w:rPr>
                <w:sz w:val="18"/>
                <w:szCs w:val="18"/>
                <w:vertAlign w:val="superscript"/>
                <w:lang w:val="fr-CH"/>
              </w:rPr>
              <w:t>(2)</w:t>
            </w:r>
          </w:p>
        </w:tc>
      </w:tr>
      <w:tr w:rsidR="00866B8F" w:rsidRPr="00A41774" w:rsidTr="007B7C28">
        <w:trPr>
          <w:cantSplit/>
        </w:trPr>
        <w:tc>
          <w:tcPr>
            <w:tcW w:w="1669" w:type="dxa"/>
            <w:tcBorders>
              <w:bottom w:val="single" w:sz="4" w:space="0" w:color="auto"/>
            </w:tcBorders>
          </w:tcPr>
          <w:p w:rsidR="00866B8F" w:rsidRPr="00A41774" w:rsidRDefault="00866B8F" w:rsidP="002C2EBF">
            <w:pPr>
              <w:pStyle w:val="Tabletex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P.2001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866B8F" w:rsidRPr="00A41774" w:rsidRDefault="002B5D58" w:rsidP="002C2EBF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 xml:space="preserve">Coïndice de réfraction </w:t>
            </w:r>
            <w:r w:rsidR="00866B8F" w:rsidRPr="00A41774">
              <w:rPr>
                <w:sz w:val="18"/>
                <w:szCs w:val="18"/>
                <w:lang w:val="fr-CH"/>
              </w:rPr>
              <w:t xml:space="preserve">au </w:t>
            </w:r>
            <w:r w:rsidRPr="00A41774">
              <w:rPr>
                <w:sz w:val="18"/>
                <w:szCs w:val="18"/>
                <w:lang w:val="fr-CH"/>
              </w:rPr>
              <w:t>niveau de la surfac</w:t>
            </w:r>
            <w:r w:rsidR="005F61A5" w:rsidRPr="00A41774">
              <w:rPr>
                <w:sz w:val="18"/>
                <w:szCs w:val="18"/>
                <w:lang w:val="fr-CH"/>
              </w:rPr>
              <w:t xml:space="preserve">e et gradient </w:t>
            </w:r>
            <w:r w:rsidR="00866B8F" w:rsidRPr="00A41774">
              <w:rPr>
                <w:sz w:val="18"/>
                <w:szCs w:val="18"/>
                <w:lang w:val="fr-CH"/>
              </w:rPr>
              <w:t>dans le premier km de l</w:t>
            </w:r>
            <w:r w:rsidR="003C1EB9" w:rsidRPr="00A41774">
              <w:rPr>
                <w:sz w:val="18"/>
                <w:szCs w:val="18"/>
                <w:lang w:val="fr-CH"/>
              </w:rPr>
              <w:t>'</w:t>
            </w:r>
            <w:r w:rsidR="00866B8F" w:rsidRPr="00A41774">
              <w:rPr>
                <w:sz w:val="18"/>
                <w:szCs w:val="18"/>
                <w:lang w:val="fr-CH"/>
              </w:rPr>
              <w:t>atmosphère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66B8F" w:rsidRPr="00A41774" w:rsidRDefault="00866B8F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Multiple</w:t>
            </w:r>
          </w:p>
        </w:tc>
        <w:tc>
          <w:tcPr>
            <w:tcW w:w="1587" w:type="dxa"/>
            <w:tcBorders>
              <w:bottom w:val="single" w:sz="4" w:space="0" w:color="auto"/>
            </w:tcBorders>
          </w:tcPr>
          <w:p w:rsidR="00866B8F" w:rsidRPr="00A41774" w:rsidRDefault="00866B8F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1390" w:type="dxa"/>
            <w:tcBorders>
              <w:bottom w:val="single" w:sz="4" w:space="0" w:color="auto"/>
            </w:tcBorders>
          </w:tcPr>
          <w:p w:rsidR="00866B8F" w:rsidRPr="00A41774" w:rsidRDefault="00866B8F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Sans objet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66B8F" w:rsidRPr="00A41774" w:rsidRDefault="00866B8F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Linéaire</w:t>
            </w:r>
          </w:p>
        </w:tc>
        <w:tc>
          <w:tcPr>
            <w:tcW w:w="3436" w:type="dxa"/>
            <w:tcBorders>
              <w:bottom w:val="single" w:sz="4" w:space="0" w:color="auto"/>
            </w:tcBorders>
          </w:tcPr>
          <w:p w:rsidR="00866B8F" w:rsidRPr="00A41774" w:rsidRDefault="00DA0BC0" w:rsidP="002C2EBF">
            <w:pPr>
              <w:pStyle w:val="Tabletex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Cf. le fichier Readme associé pour les noms de fichier applicables</w:t>
            </w:r>
            <w:r w:rsidRPr="00A41774">
              <w:rPr>
                <w:sz w:val="18"/>
                <w:szCs w:val="18"/>
                <w:vertAlign w:val="superscript"/>
                <w:lang w:val="fr-CH"/>
              </w:rPr>
              <w:t>(2)</w:t>
            </w:r>
          </w:p>
        </w:tc>
      </w:tr>
      <w:tr w:rsidR="00866B8F" w:rsidRPr="00E10773" w:rsidTr="007B7C28">
        <w:trPr>
          <w:cantSplit/>
        </w:trPr>
        <w:tc>
          <w:tcPr>
            <w:tcW w:w="1669" w:type="dxa"/>
            <w:tcBorders>
              <w:bottom w:val="single" w:sz="4" w:space="0" w:color="auto"/>
            </w:tcBorders>
          </w:tcPr>
          <w:p w:rsidR="00866B8F" w:rsidRPr="00A41774" w:rsidRDefault="00866B8F" w:rsidP="002C2EBF">
            <w:pPr>
              <w:pStyle w:val="Tabletex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 xml:space="preserve">P.2001 </w:t>
            </w:r>
            <w:r w:rsidR="00DA0BC0" w:rsidRPr="00A41774">
              <w:rPr>
                <w:sz w:val="18"/>
                <w:szCs w:val="18"/>
                <w:lang w:val="fr-CH"/>
              </w:rPr>
              <w:t xml:space="preserve">et </w:t>
            </w:r>
            <w:r w:rsidRPr="00A41774">
              <w:rPr>
                <w:sz w:val="18"/>
                <w:szCs w:val="18"/>
                <w:lang w:val="fr-CH"/>
              </w:rPr>
              <w:t>P.534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866B8F" w:rsidRPr="00A41774" w:rsidRDefault="00866B8F" w:rsidP="002C2EBF">
            <w:pPr>
              <w:pStyle w:val="Tabletext"/>
              <w:jc w:val="left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 xml:space="preserve">Fréquence critique pour la couche </w:t>
            </w:r>
            <w:r w:rsidRPr="00A41774">
              <w:rPr>
                <w:i/>
                <w:iCs/>
                <w:sz w:val="18"/>
                <w:szCs w:val="18"/>
                <w:lang w:val="fr-CH"/>
              </w:rPr>
              <w:t>E</w:t>
            </w:r>
            <w:r w:rsidRPr="00A41774">
              <w:rPr>
                <w:sz w:val="18"/>
                <w:szCs w:val="18"/>
                <w:lang w:val="fr-CH"/>
              </w:rPr>
              <w:t xml:space="preserve"> sporadique (</w:t>
            </w:r>
            <w:r w:rsidRPr="00A41774">
              <w:rPr>
                <w:i/>
                <w:iCs/>
                <w:sz w:val="18"/>
                <w:szCs w:val="18"/>
                <w:lang w:val="fr-CH"/>
              </w:rPr>
              <w:t>F</w:t>
            </w:r>
            <w:r w:rsidRPr="00A41774">
              <w:rPr>
                <w:sz w:val="18"/>
                <w:szCs w:val="18"/>
                <w:vertAlign w:val="subscript"/>
                <w:lang w:val="fr-CH"/>
              </w:rPr>
              <w:t>0</w:t>
            </w:r>
            <w:r w:rsidRPr="00A41774">
              <w:rPr>
                <w:i/>
                <w:iCs/>
                <w:sz w:val="18"/>
                <w:szCs w:val="18"/>
                <w:lang w:val="fr-CH"/>
              </w:rPr>
              <w:t>E</w:t>
            </w:r>
            <w:r w:rsidRPr="00A41774">
              <w:rPr>
                <w:i/>
                <w:iCs/>
                <w:sz w:val="18"/>
                <w:szCs w:val="18"/>
                <w:vertAlign w:val="subscript"/>
                <w:lang w:val="fr-CH"/>
              </w:rPr>
              <w:t>s</w:t>
            </w:r>
            <w:r w:rsidRPr="00A41774">
              <w:rPr>
                <w:sz w:val="18"/>
                <w:szCs w:val="18"/>
                <w:lang w:val="fr-CH"/>
              </w:rPr>
              <w:t>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66B8F" w:rsidRPr="00A41774" w:rsidRDefault="00866B8F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1,5</w:t>
            </w:r>
            <w:r w:rsidRPr="00A41774">
              <w:rPr>
                <w:sz w:val="18"/>
                <w:szCs w:val="18"/>
                <w:lang w:val="fr-CH"/>
              </w:rPr>
              <w:sym w:font="Symbol" w:char="F0B0"/>
            </w:r>
            <w:r w:rsidRPr="00A41774">
              <w:rPr>
                <w:sz w:val="18"/>
                <w:szCs w:val="18"/>
                <w:lang w:val="fr-CH"/>
              </w:rPr>
              <w:t> × 1,5</w:t>
            </w:r>
            <w:r w:rsidRPr="00A41774">
              <w:rPr>
                <w:sz w:val="18"/>
                <w:szCs w:val="18"/>
                <w:lang w:val="fr-CH"/>
              </w:rPr>
              <w:sym w:font="Symbol" w:char="F0B0"/>
            </w:r>
          </w:p>
        </w:tc>
        <w:tc>
          <w:tcPr>
            <w:tcW w:w="1587" w:type="dxa"/>
            <w:tcBorders>
              <w:bottom w:val="single" w:sz="4" w:space="0" w:color="auto"/>
            </w:tcBorders>
          </w:tcPr>
          <w:p w:rsidR="00866B8F" w:rsidRPr="00A41774" w:rsidRDefault="00866B8F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Bilinéaire</w:t>
            </w:r>
          </w:p>
        </w:tc>
        <w:tc>
          <w:tcPr>
            <w:tcW w:w="1390" w:type="dxa"/>
            <w:tcBorders>
              <w:bottom w:val="single" w:sz="4" w:space="0" w:color="auto"/>
            </w:tcBorders>
          </w:tcPr>
          <w:p w:rsidR="00866B8F" w:rsidRPr="00A41774" w:rsidRDefault="00866B8F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Linéaire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66B8F" w:rsidRPr="00A41774" w:rsidRDefault="00866B8F" w:rsidP="002C2EBF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 w:rsidRPr="00A41774">
              <w:rPr>
                <w:sz w:val="18"/>
                <w:szCs w:val="18"/>
                <w:lang w:val="fr-CH"/>
              </w:rPr>
              <w:t>Linéaire</w:t>
            </w:r>
          </w:p>
        </w:tc>
        <w:tc>
          <w:tcPr>
            <w:tcW w:w="3436" w:type="dxa"/>
            <w:tcBorders>
              <w:bottom w:val="single" w:sz="4" w:space="0" w:color="auto"/>
            </w:tcBorders>
          </w:tcPr>
          <w:p w:rsidR="00866B8F" w:rsidRPr="00E10773" w:rsidRDefault="00866B8F" w:rsidP="002C2EBF">
            <w:pPr>
              <w:pStyle w:val="Tabletext"/>
              <w:rPr>
                <w:sz w:val="18"/>
                <w:szCs w:val="18"/>
                <w:lang w:val="en-GB"/>
              </w:rPr>
            </w:pPr>
            <w:r w:rsidRPr="00E10773">
              <w:rPr>
                <w:sz w:val="18"/>
                <w:szCs w:val="18"/>
                <w:lang w:val="en-GB"/>
              </w:rPr>
              <w:t>FoEs50.txt</w:t>
            </w:r>
            <w:r w:rsidRPr="00E10773">
              <w:rPr>
                <w:sz w:val="18"/>
                <w:szCs w:val="18"/>
                <w:lang w:val="en-GB"/>
              </w:rPr>
              <w:br/>
              <w:t>FoEs10.txt</w:t>
            </w:r>
            <w:r w:rsidRPr="00E10773">
              <w:rPr>
                <w:sz w:val="18"/>
                <w:szCs w:val="18"/>
                <w:lang w:val="en-GB"/>
              </w:rPr>
              <w:br/>
              <w:t>FoEs01.txt</w:t>
            </w:r>
            <w:r w:rsidRPr="00E10773">
              <w:rPr>
                <w:sz w:val="18"/>
                <w:szCs w:val="18"/>
                <w:lang w:val="en-GB"/>
              </w:rPr>
              <w:br/>
              <w:t>FoEs0.1.txt</w:t>
            </w:r>
          </w:p>
        </w:tc>
      </w:tr>
      <w:tr w:rsidR="007B7C28" w:rsidRPr="00A41774" w:rsidTr="00FA248D">
        <w:tc>
          <w:tcPr>
            <w:tcW w:w="1446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7C28" w:rsidRPr="00A41774" w:rsidRDefault="007B7C28" w:rsidP="002C2EBF">
            <w:pPr>
              <w:pStyle w:val="Tablelegend"/>
              <w:rPr>
                <w:sz w:val="16"/>
                <w:szCs w:val="16"/>
                <w:lang w:val="fr-CH"/>
              </w:rPr>
            </w:pPr>
            <w:r w:rsidRPr="00A41774">
              <w:rPr>
                <w:sz w:val="16"/>
                <w:szCs w:val="16"/>
                <w:vertAlign w:val="superscript"/>
                <w:lang w:val="fr-CH"/>
              </w:rPr>
              <w:t>(1)</w:t>
            </w:r>
            <w:r w:rsidRPr="00A41774">
              <w:rPr>
                <w:sz w:val="16"/>
                <w:szCs w:val="16"/>
                <w:lang w:val="fr-CH"/>
              </w:rPr>
              <w:tab/>
            </w:r>
            <w:r w:rsidR="00866B8F" w:rsidRPr="00A41774">
              <w:rPr>
                <w:sz w:val="16"/>
                <w:szCs w:val="16"/>
                <w:lang w:val="fr-CH"/>
              </w:rPr>
              <w:t>Les variables aux points de grille environnants sont ajustées à l</w:t>
            </w:r>
            <w:r w:rsidR="003C1EB9" w:rsidRPr="00A41774">
              <w:rPr>
                <w:sz w:val="16"/>
                <w:szCs w:val="16"/>
                <w:lang w:val="fr-CH"/>
              </w:rPr>
              <w:t>'</w:t>
            </w:r>
            <w:r w:rsidR="00866B8F" w:rsidRPr="00A41774">
              <w:rPr>
                <w:sz w:val="16"/>
                <w:szCs w:val="16"/>
                <w:lang w:val="fr-CH"/>
              </w:rPr>
              <w:t>altitude souhaitée avant interpolation spatiale selon la procédure d</w:t>
            </w:r>
            <w:r w:rsidR="003C1EB9" w:rsidRPr="00A41774">
              <w:rPr>
                <w:sz w:val="16"/>
                <w:szCs w:val="16"/>
                <w:lang w:val="fr-CH"/>
              </w:rPr>
              <w:t>'</w:t>
            </w:r>
            <w:r w:rsidR="00866B8F" w:rsidRPr="00A41774">
              <w:rPr>
                <w:sz w:val="16"/>
                <w:szCs w:val="16"/>
                <w:lang w:val="fr-CH"/>
              </w:rPr>
              <w:t>ajustement définie dans la Recommandation</w:t>
            </w:r>
            <w:r w:rsidRPr="00A41774">
              <w:rPr>
                <w:sz w:val="16"/>
                <w:szCs w:val="16"/>
                <w:lang w:val="fr-CH"/>
              </w:rPr>
              <w:t>.</w:t>
            </w:r>
          </w:p>
          <w:p w:rsidR="007B7C28" w:rsidRPr="00A41774" w:rsidRDefault="007B7C28" w:rsidP="002C2EBF">
            <w:pPr>
              <w:pStyle w:val="Tablelegend"/>
              <w:rPr>
                <w:sz w:val="16"/>
                <w:szCs w:val="16"/>
                <w:lang w:val="fr-CH"/>
              </w:rPr>
            </w:pPr>
            <w:r w:rsidRPr="00A41774">
              <w:rPr>
                <w:sz w:val="16"/>
                <w:szCs w:val="16"/>
                <w:vertAlign w:val="superscript"/>
                <w:lang w:val="fr-CH"/>
              </w:rPr>
              <w:t>(2)</w:t>
            </w:r>
            <w:r w:rsidRPr="00A41774">
              <w:rPr>
                <w:sz w:val="16"/>
                <w:szCs w:val="16"/>
                <w:lang w:val="fr-CH"/>
              </w:rPr>
              <w:tab/>
            </w:r>
            <w:r w:rsidR="00DA0BC0" w:rsidRPr="00A41774">
              <w:rPr>
                <w:sz w:val="16"/>
                <w:szCs w:val="16"/>
                <w:lang w:val="fr-CH"/>
              </w:rPr>
              <w:t>Le fichier R</w:t>
            </w:r>
            <w:r w:rsidRPr="00A41774">
              <w:rPr>
                <w:sz w:val="16"/>
                <w:szCs w:val="16"/>
                <w:lang w:val="fr-CH"/>
              </w:rPr>
              <w:t xml:space="preserve">eadme </w:t>
            </w:r>
            <w:r w:rsidR="00DA0BC0" w:rsidRPr="00A41774">
              <w:rPr>
                <w:sz w:val="16"/>
                <w:szCs w:val="16"/>
                <w:lang w:val="fr-CH"/>
              </w:rPr>
              <w:t xml:space="preserve">est contenu dans le fichier </w:t>
            </w:r>
            <w:r w:rsidRPr="00A41774">
              <w:rPr>
                <w:sz w:val="16"/>
                <w:szCs w:val="16"/>
                <w:lang w:val="fr-CH"/>
              </w:rPr>
              <w:t xml:space="preserve">Zip (Components) </w:t>
            </w:r>
            <w:r w:rsidR="00DA0BC0" w:rsidRPr="00A41774">
              <w:rPr>
                <w:sz w:val="16"/>
                <w:szCs w:val="16"/>
                <w:lang w:val="fr-CH"/>
              </w:rPr>
              <w:t xml:space="preserve">accessible sur la page </w:t>
            </w:r>
            <w:r w:rsidRPr="00A41774">
              <w:rPr>
                <w:sz w:val="16"/>
                <w:szCs w:val="16"/>
                <w:lang w:val="fr-CH"/>
              </w:rPr>
              <w:t>web associ</w:t>
            </w:r>
            <w:r w:rsidR="00DA0BC0" w:rsidRPr="00A41774">
              <w:rPr>
                <w:sz w:val="16"/>
                <w:szCs w:val="16"/>
                <w:lang w:val="fr-CH"/>
              </w:rPr>
              <w:t>ée à la Recomma</w:t>
            </w:r>
            <w:r w:rsidRPr="00A41774">
              <w:rPr>
                <w:sz w:val="16"/>
                <w:szCs w:val="16"/>
                <w:lang w:val="fr-CH"/>
              </w:rPr>
              <w:t>ndation.</w:t>
            </w:r>
          </w:p>
        </w:tc>
      </w:tr>
    </w:tbl>
    <w:p w:rsidR="007B7C28" w:rsidRPr="00A41774" w:rsidRDefault="007B7C28" w:rsidP="002C2EBF">
      <w:pPr>
        <w:rPr>
          <w:lang w:val="fr-CH"/>
        </w:rPr>
      </w:pPr>
    </w:p>
    <w:p w:rsidR="004C13E4" w:rsidRPr="00A41774" w:rsidRDefault="004C13E4" w:rsidP="002C2EBF">
      <w:pPr>
        <w:rPr>
          <w:lang w:val="fr-CH"/>
        </w:rPr>
        <w:sectPr w:rsidR="004C13E4" w:rsidRPr="00A41774" w:rsidSect="001A038E">
          <w:headerReference w:type="even" r:id="rId22"/>
          <w:headerReference w:type="default" r:id="rId23"/>
          <w:footerReference w:type="default" r:id="rId24"/>
          <w:pgSz w:w="16834" w:h="11907" w:orient="landscape" w:code="9"/>
          <w:pgMar w:top="1134" w:right="1418" w:bottom="1134" w:left="1134" w:header="720" w:footer="482" w:gutter="0"/>
          <w:paperSrc w:first="15" w:other="15"/>
          <w:cols w:space="720"/>
        </w:sectPr>
      </w:pPr>
    </w:p>
    <w:p w:rsidR="004C13E4" w:rsidRPr="00A41774" w:rsidRDefault="00E83CE5" w:rsidP="002C2EBF">
      <w:pPr>
        <w:rPr>
          <w:lang w:val="fr-CH"/>
        </w:rPr>
      </w:pPr>
      <w:r w:rsidRPr="00A41774">
        <w:rPr>
          <w:lang w:val="fr-CH"/>
        </w:rPr>
        <w:lastRenderedPageBreak/>
        <w:t>A</w:t>
      </w:r>
      <w:r w:rsidR="004C13E4" w:rsidRPr="00A41774">
        <w:rPr>
          <w:lang w:val="fr-CH"/>
        </w:rPr>
        <w:t xml:space="preserve"> </w:t>
      </w:r>
      <w:r w:rsidR="0064259D" w:rsidRPr="00A41774">
        <w:rPr>
          <w:lang w:val="fr-CH"/>
        </w:rPr>
        <w:t>toutes fins utiles</w:t>
      </w:r>
      <w:r w:rsidR="004C13E4" w:rsidRPr="00A41774">
        <w:rPr>
          <w:lang w:val="fr-CH"/>
        </w:rPr>
        <w:t>, la Fig. 1 illustre la relation entre les cartes géophysiques (cases noires) et les effets de la propagation (cases blanches).</w:t>
      </w:r>
    </w:p>
    <w:p w:rsidR="004C13E4" w:rsidRPr="00A41774" w:rsidRDefault="009174A2" w:rsidP="002C2EBF">
      <w:pPr>
        <w:pStyle w:val="FigureNo"/>
        <w:spacing w:after="240"/>
        <w:rPr>
          <w:lang w:val="fr-CH"/>
        </w:rPr>
      </w:pPr>
      <w:r w:rsidRPr="00A41774">
        <w:rPr>
          <w:lang w:val="fr-CH"/>
        </w:rPr>
        <w:t>Figure 1</w:t>
      </w:r>
    </w:p>
    <w:p w:rsidR="009174A2" w:rsidRPr="00A41774" w:rsidRDefault="00C6144D" w:rsidP="002C2EBF">
      <w:pPr>
        <w:pStyle w:val="Figuretitle"/>
        <w:rPr>
          <w:lang w:val="fr-CH"/>
        </w:rPr>
      </w:pPr>
      <w:r w:rsidRPr="00A41774">
        <w:rPr>
          <w:lang w:val="fr-CH"/>
        </w:rPr>
        <w:object w:dxaOrig="4860" w:dyaOrig="19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.35pt;height:142.25pt" o:ole="">
            <v:imagedata r:id="rId25" o:title=""/>
          </v:shape>
          <o:OLEObject Type="Embed" ProgID="CorelDRAW.Graphic.14" ShapeID="_x0000_i1025" DrawAspect="Content" ObjectID="_1586154865" r:id="rId26"/>
        </w:object>
      </w:r>
    </w:p>
    <w:p w:rsidR="004C13E4" w:rsidRPr="00A41774" w:rsidRDefault="004C13E4" w:rsidP="002C2EBF">
      <w:pPr>
        <w:pStyle w:val="Normalaftertitle"/>
        <w:rPr>
          <w:lang w:val="fr-CH"/>
        </w:rPr>
      </w:pPr>
    </w:p>
    <w:p w:rsidR="00C6144D" w:rsidRPr="00A41774" w:rsidRDefault="00C6144D" w:rsidP="002C2EBF">
      <w:pPr>
        <w:rPr>
          <w:lang w:val="fr-CH"/>
        </w:rPr>
      </w:pPr>
    </w:p>
    <w:p w:rsidR="004C13E4" w:rsidRPr="00A41774" w:rsidRDefault="004C13E4" w:rsidP="002C2EBF">
      <w:pPr>
        <w:pStyle w:val="AnnexNoTitle"/>
        <w:rPr>
          <w:lang w:val="fr-CH"/>
        </w:rPr>
      </w:pPr>
      <w:r w:rsidRPr="00A41774">
        <w:rPr>
          <w:lang w:val="fr-CH"/>
        </w:rPr>
        <w:t>Annexe 1</w:t>
      </w:r>
    </w:p>
    <w:p w:rsidR="004C13E4" w:rsidRPr="00A41774" w:rsidRDefault="004C13E4" w:rsidP="002C2EBF">
      <w:pPr>
        <w:pStyle w:val="Heading1"/>
        <w:rPr>
          <w:lang w:val="fr-CH"/>
        </w:rPr>
      </w:pPr>
      <w:r w:rsidRPr="00A41774">
        <w:rPr>
          <w:lang w:val="fr-CH"/>
        </w:rPr>
        <w:t>1</w:t>
      </w:r>
      <w:r w:rsidR="00352EB5" w:rsidRPr="00A41774">
        <w:rPr>
          <w:lang w:val="fr-CH"/>
        </w:rPr>
        <w:t>a</w:t>
      </w:r>
      <w:r w:rsidRPr="00A41774">
        <w:rPr>
          <w:lang w:val="fr-CH"/>
        </w:rPr>
        <w:tab/>
        <w:t>Interpolation bilinéaire</w:t>
      </w:r>
      <w:r w:rsidR="00352EB5" w:rsidRPr="00A41774">
        <w:rPr>
          <w:lang w:val="fr-CH"/>
        </w:rPr>
        <w:t xml:space="preserve"> </w:t>
      </w:r>
      <w:r w:rsidR="002B5D58" w:rsidRPr="00A41774">
        <w:rPr>
          <w:lang w:val="fr-CH"/>
        </w:rPr>
        <w:t>sur une grille trapézoïdale</w:t>
      </w:r>
    </w:p>
    <w:p w:rsidR="00866B8F" w:rsidRPr="00A41774" w:rsidRDefault="00E83CE5" w:rsidP="002C2EBF">
      <w:pPr>
        <w:rPr>
          <w:lang w:val="fr-CH"/>
        </w:rPr>
      </w:pPr>
      <w:r w:rsidRPr="00A41774">
        <w:rPr>
          <w:i/>
          <w:iCs/>
          <w:lang w:val="fr-CH"/>
        </w:rPr>
        <w:t>E</w:t>
      </w:r>
      <w:r w:rsidR="00691C1D" w:rsidRPr="00A41774">
        <w:rPr>
          <w:i/>
          <w:iCs/>
          <w:lang w:val="fr-CH"/>
        </w:rPr>
        <w:t>noncé</w:t>
      </w:r>
      <w:r w:rsidR="00866B8F" w:rsidRPr="00A41774">
        <w:rPr>
          <w:lang w:val="fr-CH"/>
        </w:rPr>
        <w:t>: Val</w:t>
      </w:r>
      <w:r w:rsidR="002B5D58" w:rsidRPr="00A41774">
        <w:rPr>
          <w:lang w:val="fr-CH"/>
        </w:rPr>
        <w:t xml:space="preserve">eurs de </w:t>
      </w:r>
      <w:r w:rsidR="00866B8F" w:rsidRPr="00A41774">
        <w:rPr>
          <w:i/>
          <w:iCs/>
          <w:lang w:val="fr-CH"/>
        </w:rPr>
        <w:t>X</w:t>
      </w:r>
      <w:r w:rsidR="00866B8F" w:rsidRPr="00A41774">
        <w:rPr>
          <w:lang w:val="fr-CH"/>
        </w:rPr>
        <w:t xml:space="preserve"> </w:t>
      </w:r>
      <w:r w:rsidR="0064259D" w:rsidRPr="00A41774">
        <w:rPr>
          <w:lang w:val="fr-CH"/>
        </w:rPr>
        <w:t xml:space="preserve">en </w:t>
      </w:r>
      <w:r w:rsidR="002B5D58" w:rsidRPr="00A41774">
        <w:rPr>
          <w:lang w:val="fr-CH"/>
        </w:rPr>
        <w:t xml:space="preserve">quatre </w:t>
      </w:r>
      <w:r w:rsidR="00866B8F" w:rsidRPr="00A41774">
        <w:rPr>
          <w:lang w:val="fr-CH"/>
        </w:rPr>
        <w:t>points</w:t>
      </w:r>
      <w:r w:rsidR="002B5D58" w:rsidRPr="00A41774">
        <w:rPr>
          <w:lang w:val="fr-CH"/>
        </w:rPr>
        <w:t xml:space="preserve"> </w:t>
      </w:r>
      <w:r w:rsidR="00F7427A" w:rsidRPr="00A41774">
        <w:rPr>
          <w:lang w:val="fr-CH"/>
        </w:rPr>
        <w:t>environnants</w:t>
      </w:r>
      <w:r w:rsidR="0064259D" w:rsidRPr="00A41774">
        <w:rPr>
          <w:lang w:val="fr-CH"/>
        </w:rPr>
        <w:t xml:space="preserve">: </w:t>
      </w:r>
      <m:oMath>
        <m:d>
          <m:dPr>
            <m:ctrlPr>
              <w:rPr>
                <w:rFonts w:ascii="Cambria Math" w:hAnsi="Cambria Math"/>
                <w:lang w:val="fr-CH"/>
              </w:rPr>
            </m:ctrlPr>
          </m:dPr>
          <m:e>
            <m:r>
              <w:rPr>
                <w:rFonts w:ascii="Cambria Math" w:hAnsi="Cambria Math"/>
                <w:lang w:val="fr-CH"/>
              </w:rPr>
              <m:t>La</m:t>
            </m:r>
            <m:sSub>
              <m:sSubPr>
                <m:ctrlPr>
                  <w:rPr>
                    <w:rFonts w:ascii="Cambria Math" w:hAnsi="Cambria Math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fr-C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fr-CH"/>
              </w:rPr>
              <m:t xml:space="preserve">, </m:t>
            </m:r>
            <m:r>
              <w:rPr>
                <w:rFonts w:ascii="Cambria Math" w:hAnsi="Cambria Math"/>
                <w:lang w:val="fr-CH"/>
              </w:rPr>
              <m:t>Lo</m:t>
            </m:r>
            <m:sSub>
              <m:sSubPr>
                <m:ctrlPr>
                  <w:rPr>
                    <w:rFonts w:ascii="Cambria Math" w:hAnsi="Cambria Math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C</m:t>
                </m:r>
              </m:sub>
            </m:sSub>
          </m:e>
        </m:d>
      </m:oMath>
      <w:r w:rsidR="00866B8F" w:rsidRPr="00A41774">
        <w:rPr>
          <w:lang w:val="fr-CH"/>
        </w:rPr>
        <w:t xml:space="preserve">, </w:t>
      </w:r>
      <m:oMath>
        <m:d>
          <m:dPr>
            <m:ctrlPr>
              <w:rPr>
                <w:rFonts w:ascii="Cambria Math" w:hAnsi="Cambria Math"/>
                <w:lang w:val="fr-CH"/>
              </w:rPr>
            </m:ctrlPr>
          </m:dPr>
          <m:e>
            <m:r>
              <w:rPr>
                <w:rFonts w:ascii="Cambria Math" w:hAnsi="Cambria Math"/>
                <w:lang w:val="fr-CH"/>
              </w:rPr>
              <m:t>La</m:t>
            </m:r>
            <m:sSub>
              <m:sSubPr>
                <m:ctrlPr>
                  <w:rPr>
                    <w:rFonts w:ascii="Cambria Math" w:hAnsi="Cambria Math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fr-C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fr-CH"/>
              </w:rPr>
              <m:t xml:space="preserve">, </m:t>
            </m:r>
            <m:r>
              <w:rPr>
                <w:rFonts w:ascii="Cambria Math" w:hAnsi="Cambria Math"/>
                <w:lang w:val="fr-CH"/>
              </w:rPr>
              <m:t>Lo</m:t>
            </m:r>
            <m:sSub>
              <m:sSubPr>
                <m:ctrlPr>
                  <w:rPr>
                    <w:rFonts w:ascii="Cambria Math" w:hAnsi="Cambria Math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D</m:t>
                </m:r>
              </m:sub>
            </m:sSub>
          </m:e>
        </m:d>
      </m:oMath>
      <w:r w:rsidR="00866B8F" w:rsidRPr="00A41774">
        <w:rPr>
          <w:lang w:val="fr-CH"/>
        </w:rPr>
        <w:t xml:space="preserve">, </w:t>
      </w:r>
      <m:oMath>
        <m:r>
          <m:rPr>
            <m:sty m:val="p"/>
          </m:rPr>
          <w:rPr>
            <w:rFonts w:ascii="Cambria Math" w:hAnsi="Cambria Math"/>
            <w:lang w:val="fr-CH"/>
          </w:rPr>
          <m:t>(</m:t>
        </m:r>
        <m:r>
          <w:rPr>
            <w:rFonts w:ascii="Cambria Math" w:hAnsi="Cambria Math"/>
            <w:lang w:val="fr-CH"/>
          </w:rPr>
          <m:t>La</m:t>
        </m:r>
        <m:sSub>
          <m:sSubPr>
            <m:ctrlPr>
              <w:rPr>
                <w:rFonts w:ascii="Cambria Math" w:hAnsi="Cambria Math"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fr-CH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lang w:val="fr-CH"/>
          </w:rPr>
          <m:t xml:space="preserve">, </m:t>
        </m:r>
        <m:r>
          <w:rPr>
            <w:rFonts w:ascii="Cambria Math" w:hAnsi="Cambria Math"/>
            <w:lang w:val="fr-CH"/>
          </w:rPr>
          <m:t>Lo</m:t>
        </m:r>
        <m:sSub>
          <m:sSubPr>
            <m:ctrlPr>
              <w:rPr>
                <w:rFonts w:ascii="Cambria Math" w:hAnsi="Cambria Math"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n</m:t>
            </m:r>
          </m:e>
          <m:sub>
            <m:r>
              <w:rPr>
                <w:rFonts w:ascii="Cambria Math" w:hAnsi="Cambria Math"/>
                <w:lang w:val="fr-CH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lang w:val="fr-CH"/>
          </w:rPr>
          <m:t>)</m:t>
        </m:r>
      </m:oMath>
      <w:r w:rsidR="00866B8F" w:rsidRPr="00A41774">
        <w:rPr>
          <w:lang w:val="fr-CH"/>
        </w:rPr>
        <w:t xml:space="preserve"> </w:t>
      </w:r>
      <w:r w:rsidR="002B5D58" w:rsidRPr="00A41774">
        <w:rPr>
          <w:lang w:val="fr-CH"/>
        </w:rPr>
        <w:t xml:space="preserve">et </w:t>
      </w:r>
      <m:oMath>
        <m:r>
          <m:rPr>
            <m:sty m:val="p"/>
          </m:rPr>
          <w:rPr>
            <w:rFonts w:ascii="Cambria Math" w:hAnsi="Cambria Math"/>
            <w:lang w:val="fr-CH"/>
          </w:rPr>
          <m:t>(</m:t>
        </m:r>
        <m:r>
          <w:rPr>
            <w:rFonts w:ascii="Cambria Math" w:hAnsi="Cambria Math"/>
            <w:lang w:val="fr-CH"/>
          </w:rPr>
          <m:t>La</m:t>
        </m:r>
        <m:sSub>
          <m:sSubPr>
            <m:ctrlPr>
              <w:rPr>
                <w:rFonts w:ascii="Cambria Math" w:hAnsi="Cambria Math"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fr-CH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lang w:val="fr-CH"/>
          </w:rPr>
          <m:t xml:space="preserve">, </m:t>
        </m:r>
        <m:r>
          <w:rPr>
            <w:rFonts w:ascii="Cambria Math" w:hAnsi="Cambria Math"/>
            <w:lang w:val="fr-CH"/>
          </w:rPr>
          <m:t>Lo</m:t>
        </m:r>
        <m:sSub>
          <m:sSubPr>
            <m:ctrlPr>
              <w:rPr>
                <w:rFonts w:ascii="Cambria Math" w:hAnsi="Cambria Math"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n</m:t>
            </m:r>
          </m:e>
          <m:sub>
            <m:r>
              <w:rPr>
                <w:rFonts w:ascii="Cambria Math" w:hAnsi="Cambria Math"/>
                <w:lang w:val="fr-CH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  <w:lang w:val="fr-CH"/>
          </w:rPr>
          <m:t>)</m:t>
        </m:r>
      </m:oMath>
      <w:r w:rsidR="00866B8F" w:rsidRPr="00A41774">
        <w:rPr>
          <w:lang w:val="fr-CH"/>
        </w:rPr>
        <w:t xml:space="preserve">; </w:t>
      </w:r>
      <w:r w:rsidR="002B5D58" w:rsidRPr="00A41774">
        <w:rPr>
          <w:lang w:val="fr-CH"/>
        </w:rPr>
        <w:t xml:space="preserve">à savoir </w:t>
      </w:r>
      <m:oMath>
        <m:r>
          <w:rPr>
            <w:rFonts w:ascii="Cambria Math" w:hAnsi="Cambria Math"/>
            <w:lang w:val="fr-CH"/>
          </w:rPr>
          <m:t>X</m:t>
        </m:r>
        <m:d>
          <m:dPr>
            <m:ctrlPr>
              <w:rPr>
                <w:rFonts w:ascii="Cambria Math" w:hAnsi="Cambria Math"/>
                <w:lang w:val="fr-CH"/>
              </w:rPr>
            </m:ctrlPr>
          </m:dPr>
          <m:e>
            <m:r>
              <w:rPr>
                <w:rFonts w:ascii="Cambria Math" w:hAnsi="Cambria Math"/>
                <w:lang w:val="fr-CH"/>
              </w:rPr>
              <m:t>La</m:t>
            </m:r>
            <m:sSub>
              <m:sSubPr>
                <m:ctrlPr>
                  <w:rPr>
                    <w:rFonts w:ascii="Cambria Math" w:hAnsi="Cambria Math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fr-C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fr-CH"/>
              </w:rPr>
              <m:t xml:space="preserve">, </m:t>
            </m:r>
            <m:r>
              <w:rPr>
                <w:rFonts w:ascii="Cambria Math" w:hAnsi="Cambria Math"/>
                <w:lang w:val="fr-CH"/>
              </w:rPr>
              <m:t>Lo</m:t>
            </m:r>
            <m:sSub>
              <m:sSubPr>
                <m:ctrlPr>
                  <w:rPr>
                    <w:rFonts w:ascii="Cambria Math" w:hAnsi="Cambria Math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C</m:t>
                </m:r>
              </m:sub>
            </m:sSub>
          </m:e>
        </m:d>
      </m:oMath>
      <w:r w:rsidR="00866B8F" w:rsidRPr="00A41774">
        <w:rPr>
          <w:lang w:val="fr-CH"/>
        </w:rPr>
        <w:t xml:space="preserve">, </w:t>
      </w:r>
      <m:oMath>
        <m:r>
          <w:rPr>
            <w:rFonts w:ascii="Cambria Math" w:hAnsi="Cambria Math"/>
            <w:lang w:val="fr-CH"/>
          </w:rPr>
          <m:t>X</m:t>
        </m:r>
        <m:d>
          <m:dPr>
            <m:ctrlPr>
              <w:rPr>
                <w:rFonts w:ascii="Cambria Math" w:hAnsi="Cambria Math"/>
                <w:lang w:val="fr-CH"/>
              </w:rPr>
            </m:ctrlPr>
          </m:dPr>
          <m:e>
            <m:r>
              <w:rPr>
                <w:rFonts w:ascii="Cambria Math" w:hAnsi="Cambria Math"/>
                <w:lang w:val="fr-CH"/>
              </w:rPr>
              <m:t>La</m:t>
            </m:r>
            <m:sSub>
              <m:sSubPr>
                <m:ctrlPr>
                  <w:rPr>
                    <w:rFonts w:ascii="Cambria Math" w:hAnsi="Cambria Math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fr-C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fr-CH"/>
              </w:rPr>
              <m:t xml:space="preserve">, </m:t>
            </m:r>
            <m:r>
              <w:rPr>
                <w:rFonts w:ascii="Cambria Math" w:hAnsi="Cambria Math"/>
                <w:lang w:val="fr-CH"/>
              </w:rPr>
              <m:t>Lo</m:t>
            </m:r>
            <m:sSub>
              <m:sSubPr>
                <m:ctrlPr>
                  <w:rPr>
                    <w:rFonts w:ascii="Cambria Math" w:hAnsi="Cambria Math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D</m:t>
                </m:r>
              </m:sub>
            </m:sSub>
          </m:e>
        </m:d>
      </m:oMath>
      <w:r w:rsidR="00866B8F" w:rsidRPr="00A41774">
        <w:rPr>
          <w:lang w:val="fr-CH"/>
        </w:rPr>
        <w:t xml:space="preserve">, </w:t>
      </w:r>
      <m:oMath>
        <m:r>
          <w:rPr>
            <w:rFonts w:ascii="Cambria Math" w:hAnsi="Cambria Math"/>
            <w:lang w:val="fr-CH"/>
          </w:rPr>
          <m:t>X</m:t>
        </m:r>
        <m:r>
          <m:rPr>
            <m:sty m:val="p"/>
          </m:rPr>
          <w:rPr>
            <w:rFonts w:ascii="Cambria Math" w:hAnsi="Cambria Math"/>
            <w:lang w:val="fr-CH"/>
          </w:rPr>
          <m:t>(</m:t>
        </m:r>
        <m:r>
          <w:rPr>
            <w:rFonts w:ascii="Cambria Math" w:hAnsi="Cambria Math"/>
            <w:lang w:val="fr-CH"/>
          </w:rPr>
          <m:t>La</m:t>
        </m:r>
        <m:sSub>
          <m:sSubPr>
            <m:ctrlPr>
              <w:rPr>
                <w:rFonts w:ascii="Cambria Math" w:hAnsi="Cambria Math"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fr-CH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lang w:val="fr-CH"/>
          </w:rPr>
          <m:t xml:space="preserve">, </m:t>
        </m:r>
        <m:r>
          <w:rPr>
            <w:rFonts w:ascii="Cambria Math" w:hAnsi="Cambria Math"/>
            <w:lang w:val="fr-CH"/>
          </w:rPr>
          <m:t>Lo</m:t>
        </m:r>
        <m:sSub>
          <m:sSubPr>
            <m:ctrlPr>
              <w:rPr>
                <w:rFonts w:ascii="Cambria Math" w:hAnsi="Cambria Math"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n</m:t>
            </m:r>
          </m:e>
          <m:sub>
            <m:r>
              <w:rPr>
                <w:rFonts w:ascii="Cambria Math" w:hAnsi="Cambria Math"/>
                <w:lang w:val="fr-CH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lang w:val="fr-CH"/>
          </w:rPr>
          <m:t>)</m:t>
        </m:r>
      </m:oMath>
      <w:r w:rsidR="00866B8F" w:rsidRPr="00A41774">
        <w:rPr>
          <w:lang w:val="fr-CH"/>
        </w:rPr>
        <w:t xml:space="preserve"> </w:t>
      </w:r>
      <w:r w:rsidR="002B5D58" w:rsidRPr="00A41774">
        <w:rPr>
          <w:lang w:val="fr-CH"/>
        </w:rPr>
        <w:t xml:space="preserve">et </w:t>
      </w:r>
      <m:oMath>
        <m:r>
          <w:rPr>
            <w:rFonts w:ascii="Cambria Math" w:hAnsi="Cambria Math"/>
            <w:lang w:val="fr-CH"/>
          </w:rPr>
          <m:t>X</m:t>
        </m:r>
        <m:r>
          <m:rPr>
            <m:sty m:val="p"/>
          </m:rPr>
          <w:rPr>
            <w:rFonts w:ascii="Cambria Math" w:hAnsi="Cambria Math"/>
            <w:lang w:val="fr-CH"/>
          </w:rPr>
          <m:t>(</m:t>
        </m:r>
        <m:r>
          <w:rPr>
            <w:rFonts w:ascii="Cambria Math" w:hAnsi="Cambria Math"/>
            <w:lang w:val="fr-CH"/>
          </w:rPr>
          <m:t>La</m:t>
        </m:r>
        <m:sSub>
          <m:sSubPr>
            <m:ctrlPr>
              <w:rPr>
                <w:rFonts w:ascii="Cambria Math" w:hAnsi="Cambria Math"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fr-CH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lang w:val="fr-CH"/>
          </w:rPr>
          <m:t xml:space="preserve">, </m:t>
        </m:r>
        <m:r>
          <w:rPr>
            <w:rFonts w:ascii="Cambria Math" w:hAnsi="Cambria Math"/>
            <w:lang w:val="fr-CH"/>
          </w:rPr>
          <m:t>Lo</m:t>
        </m:r>
        <m:sSub>
          <m:sSubPr>
            <m:ctrlPr>
              <w:rPr>
                <w:rFonts w:ascii="Cambria Math" w:hAnsi="Cambria Math"/>
                <w:lang w:val="fr-CH"/>
              </w:rPr>
            </m:ctrlPr>
          </m:sSubPr>
          <m:e>
            <m:r>
              <w:rPr>
                <w:rFonts w:ascii="Cambria Math" w:hAnsi="Cambria Math"/>
                <w:lang w:val="fr-CH"/>
              </w:rPr>
              <m:t>n</m:t>
            </m:r>
          </m:e>
          <m:sub>
            <m:r>
              <w:rPr>
                <w:rFonts w:ascii="Cambria Math" w:hAnsi="Cambria Math"/>
                <w:lang w:val="fr-CH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  <w:lang w:val="fr-CH"/>
          </w:rPr>
          <m:t>)</m:t>
        </m:r>
      </m:oMath>
      <w:r w:rsidR="00866B8F" w:rsidRPr="00A41774">
        <w:rPr>
          <w:lang w:val="fr-CH"/>
        </w:rPr>
        <w:t>.</w:t>
      </w:r>
    </w:p>
    <w:p w:rsidR="00866B8F" w:rsidRPr="00A41774" w:rsidRDefault="00866B8F" w:rsidP="002C2EBF">
      <w:pPr>
        <w:rPr>
          <w:lang w:val="fr-CH"/>
        </w:rPr>
      </w:pPr>
      <w:r w:rsidRPr="00A41774">
        <w:rPr>
          <w:i/>
          <w:lang w:val="fr-CH"/>
        </w:rPr>
        <w:t>Problème</w:t>
      </w:r>
      <w:r w:rsidRPr="00A41774">
        <w:rPr>
          <w:iCs/>
          <w:lang w:val="fr-CH"/>
        </w:rPr>
        <w:t xml:space="preserve">: </w:t>
      </w:r>
      <w:r w:rsidRPr="00A41774">
        <w:rPr>
          <w:lang w:val="fr-CH"/>
        </w:rPr>
        <w:t>D</w:t>
      </w:r>
      <w:r w:rsidR="002B5D58" w:rsidRPr="00A41774">
        <w:rPr>
          <w:lang w:val="fr-CH"/>
        </w:rPr>
        <w:t>é</w:t>
      </w:r>
      <w:r w:rsidRPr="00A41774">
        <w:rPr>
          <w:lang w:val="fr-CH"/>
        </w:rPr>
        <w:t>termine</w:t>
      </w:r>
      <w:r w:rsidR="002B5D58" w:rsidRPr="00A41774">
        <w:rPr>
          <w:lang w:val="fr-CH"/>
        </w:rPr>
        <w:t>r</w:t>
      </w:r>
      <w:r w:rsidRPr="00A41774">
        <w:rPr>
          <w:lang w:val="fr-CH"/>
        </w:rPr>
        <w:t xml:space="preserve"> </w:t>
      </w:r>
      <w:r w:rsidR="002B5D58" w:rsidRPr="00A41774">
        <w:rPr>
          <w:lang w:val="fr-CH"/>
        </w:rPr>
        <w:t xml:space="preserve">par interpolation bilinéaire la valeur </w:t>
      </w:r>
      <m:oMath>
        <m:r>
          <w:rPr>
            <w:rFonts w:ascii="Cambria Math" w:hAnsi="Cambria Math"/>
            <w:lang w:val="fr-CH"/>
          </w:rPr>
          <m:t>X(Lat, Lon)</m:t>
        </m:r>
      </m:oMath>
      <w:r w:rsidRPr="00A41774">
        <w:rPr>
          <w:lang w:val="fr-CH"/>
        </w:rPr>
        <w:t xml:space="preserve"> </w:t>
      </w:r>
      <w:r w:rsidR="002B5D58" w:rsidRPr="00A41774">
        <w:rPr>
          <w:lang w:val="fr-CH"/>
        </w:rPr>
        <w:t xml:space="preserve">au point </w:t>
      </w:r>
      <m:oMath>
        <m:r>
          <w:rPr>
            <w:rFonts w:ascii="Cambria Math" w:hAnsi="Cambria Math"/>
            <w:lang w:val="fr-CH"/>
          </w:rPr>
          <m:t>(Lat, Lon)</m:t>
        </m:r>
      </m:oMath>
      <w:r w:rsidRPr="00A41774">
        <w:rPr>
          <w:lang w:val="fr-CH"/>
        </w:rPr>
        <w:t xml:space="preserve"> </w:t>
      </w:r>
      <w:r w:rsidR="002B5D58" w:rsidRPr="00A41774">
        <w:rPr>
          <w:lang w:val="fr-CH"/>
        </w:rPr>
        <w:t>concerné</w:t>
      </w:r>
      <w:r w:rsidRPr="00A41774">
        <w:rPr>
          <w:lang w:val="fr-CH"/>
        </w:rPr>
        <w:t>.</w:t>
      </w:r>
    </w:p>
    <w:p w:rsidR="009174A2" w:rsidRPr="00A41774" w:rsidRDefault="009174A2" w:rsidP="002C2EBF">
      <w:pPr>
        <w:pStyle w:val="FigureNo"/>
        <w:rPr>
          <w:lang w:val="fr-CH"/>
        </w:rPr>
      </w:pPr>
      <w:r w:rsidRPr="00A41774">
        <w:rPr>
          <w:lang w:val="fr-CH"/>
        </w:rPr>
        <w:t>Figure 2</w:t>
      </w:r>
    </w:p>
    <w:p w:rsidR="009174A2" w:rsidRPr="00A41774" w:rsidRDefault="00866B8F" w:rsidP="002C2EBF">
      <w:pPr>
        <w:pStyle w:val="Figuretitle"/>
        <w:rPr>
          <w:lang w:val="fr-CH"/>
        </w:rPr>
      </w:pPr>
      <w:r w:rsidRPr="00A41774">
        <w:rPr>
          <w:lang w:val="fr-CH"/>
        </w:rPr>
        <w:object w:dxaOrig="4596" w:dyaOrig="3363">
          <v:shape id="_x0000_i1026" type="#_x0000_t75" style="width:230.4pt;height:165.9pt" o:ole="">
            <v:imagedata r:id="rId27" o:title=""/>
          </v:shape>
          <o:OLEObject Type="Embed" ProgID="CorelDraw.Graphic.16" ShapeID="_x0000_i1026" DrawAspect="Content" ObjectID="_1586154866" r:id="rId28"/>
        </w:object>
      </w:r>
    </w:p>
    <w:p w:rsidR="00866B8F" w:rsidRPr="00A41774" w:rsidRDefault="00866B8F" w:rsidP="002C2EBF">
      <w:pPr>
        <w:spacing w:after="240"/>
        <w:rPr>
          <w:lang w:val="fr-CH" w:eastAsia="zh-CN"/>
        </w:rPr>
      </w:pPr>
      <w:r w:rsidRPr="00A41774">
        <w:rPr>
          <w:i/>
          <w:lang w:val="fr-CH" w:eastAsia="zh-CN"/>
        </w:rPr>
        <w:t>Solution:</w:t>
      </w:r>
      <w:r w:rsidRPr="00A41774">
        <w:rPr>
          <w:lang w:val="fr-CH" w:eastAsia="zh-CN"/>
        </w:rPr>
        <w:t xml:space="preserve"> D</w:t>
      </w:r>
      <w:r w:rsidR="002B5D58" w:rsidRPr="00A41774">
        <w:rPr>
          <w:lang w:val="fr-CH" w:eastAsia="zh-CN"/>
        </w:rPr>
        <w:t>é</w:t>
      </w:r>
      <w:r w:rsidRPr="00A41774">
        <w:rPr>
          <w:lang w:val="fr-CH" w:eastAsia="zh-CN"/>
        </w:rPr>
        <w:t>fin</w:t>
      </w:r>
      <w:r w:rsidR="002B5D58" w:rsidRPr="00A41774">
        <w:rPr>
          <w:lang w:val="fr-CH" w:eastAsia="zh-CN"/>
        </w:rPr>
        <w:t xml:space="preserve">ir deux </w:t>
      </w:r>
      <w:r w:rsidRPr="00A41774">
        <w:rPr>
          <w:lang w:val="fr-CH" w:eastAsia="zh-CN"/>
        </w:rPr>
        <w:t>variables</w:t>
      </w:r>
      <w:r w:rsidR="002B5D58" w:rsidRPr="00A41774">
        <w:rPr>
          <w:lang w:val="fr-CH" w:eastAsia="zh-CN"/>
        </w:rPr>
        <w:t xml:space="preserve"> auxiliaires</w:t>
      </w:r>
      <w:r w:rsidRPr="00A41774">
        <w:rPr>
          <w:lang w:val="fr-CH" w:eastAsia="zh-CN"/>
        </w:rPr>
        <w:t xml:space="preserve">, </w:t>
      </w:r>
      <m:oMath>
        <m:r>
          <w:rPr>
            <w:rFonts w:ascii="Cambria Math" w:hAnsi="Cambria Math"/>
            <w:lang w:val="fr-CH" w:eastAsia="zh-CN"/>
          </w:rPr>
          <m:t>t</m:t>
        </m:r>
      </m:oMath>
      <w:r w:rsidRPr="00A41774">
        <w:rPr>
          <w:lang w:val="fr-CH" w:eastAsia="zh-CN"/>
        </w:rPr>
        <w:t xml:space="preserve"> </w:t>
      </w:r>
      <w:r w:rsidR="002B5D58" w:rsidRPr="00A41774">
        <w:rPr>
          <w:lang w:val="fr-CH" w:eastAsia="zh-CN"/>
        </w:rPr>
        <w:t xml:space="preserve">et </w:t>
      </w:r>
      <m:oMath>
        <m:r>
          <w:rPr>
            <w:rFonts w:ascii="Cambria Math" w:hAnsi="Cambria Math"/>
            <w:lang w:val="fr-CH" w:eastAsia="zh-CN"/>
          </w:rPr>
          <m:t>s</m:t>
        </m:r>
      </m:oMath>
      <w:r w:rsidRPr="00A41774">
        <w:rPr>
          <w:lang w:val="fr-CH" w:eastAsia="zh-CN"/>
        </w:rPr>
        <w:t>:</w:t>
      </w:r>
    </w:p>
    <w:p w:rsidR="00866B8F" w:rsidRPr="00A41774" w:rsidRDefault="00866B8F" w:rsidP="002C2EBF">
      <w:pPr>
        <w:pStyle w:val="Equation"/>
        <w:rPr>
          <w:lang w:val="fr-CH" w:eastAsia="zh-CN"/>
        </w:rPr>
      </w:pPr>
      <m:oMathPara>
        <m:oMath>
          <m:r>
            <w:rPr>
              <w:rFonts w:ascii="Cambria Math" w:hAnsi="Cambria Math"/>
              <w:lang w:val="fr-CH" w:eastAsia="zh-CN"/>
            </w:rPr>
            <m:t>t</m:t>
          </m:r>
          <m:r>
            <m:rPr>
              <m:sty m:val="p"/>
              <m:aln/>
            </m:rPr>
            <w:rPr>
              <w:rFonts w:ascii="Cambria Math" w:hAnsi="Cambria Math"/>
              <w:lang w:val="fr-CH" w:eastAsia="zh-CN"/>
            </w:rPr>
            <m:t>=</m:t>
          </m:r>
          <m:f>
            <m:fPr>
              <m:ctrlPr>
                <w:rPr>
                  <w:rFonts w:ascii="Cambria Math" w:hAnsi="Cambria Math"/>
                  <w:lang w:val="fr-CH" w:eastAsia="zh-CN"/>
                </w:rPr>
              </m:ctrlPr>
            </m:fPr>
            <m:num>
              <m:r>
                <w:rPr>
                  <w:rFonts w:ascii="Cambria Math" w:hAnsi="Cambria Math"/>
                  <w:lang w:val="fr-CH" w:eastAsia="zh-CN"/>
                </w:rPr>
                <m:t>Lat</m:t>
              </m:r>
              <m:r>
                <m:rPr>
                  <m:sty m:val="p"/>
                </m:rPr>
                <w:rPr>
                  <w:rFonts w:ascii="Cambria Math" w:hAnsi="Cambria Math"/>
                  <w:lang w:val="fr-CH" w:eastAsia="zh-CN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lang w:val="fr-CH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fr-CH" w:eastAsia="zh-CN"/>
                    </w:rPr>
                    <m:t>Lat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fr-CH" w:eastAsia="zh-CN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lang w:val="fr-CH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fr-CH" w:eastAsia="zh-CN"/>
                    </w:rPr>
                    <m:t>Lat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fr-CH" w:eastAsia="zh-C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fr-CH" w:eastAsia="zh-CN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lang w:val="fr-CH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fr-CH" w:eastAsia="zh-CN"/>
                    </w:rPr>
                    <m:t>Lat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fr-CH" w:eastAsia="zh-CN"/>
                    </w:rPr>
                    <m:t>0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lang w:val="fr-CH" w:eastAsia="zh-CN"/>
            </w:rPr>
            <w:br/>
          </m:r>
        </m:oMath>
        <m:oMath>
          <m:r>
            <w:rPr>
              <w:rFonts w:ascii="Cambria Math" w:hAnsi="Cambria Math"/>
              <w:lang w:val="fr-CH" w:eastAsia="zh-CN"/>
            </w:rPr>
            <m:t>s</m:t>
          </m:r>
          <m:r>
            <m:rPr>
              <m:sty m:val="p"/>
              <m:aln/>
            </m:rPr>
            <w:rPr>
              <w:rFonts w:ascii="Cambria Math" w:hAnsi="Cambria Math"/>
              <w:lang w:val="fr-CH" w:eastAsia="zh-CN"/>
            </w:rPr>
            <m:t>=</m:t>
          </m:r>
          <m:f>
            <m:fPr>
              <m:ctrlPr>
                <w:rPr>
                  <w:rFonts w:ascii="Cambria Math" w:hAnsi="Cambria Math"/>
                  <w:lang w:val="fr-CH" w:eastAsia="zh-CN"/>
                </w:rPr>
              </m:ctrlPr>
            </m:fPr>
            <m:num>
              <m:r>
                <w:rPr>
                  <w:rFonts w:ascii="Cambria Math" w:hAnsi="Cambria Math"/>
                  <w:lang w:val="fr-CH" w:eastAsia="zh-CN"/>
                </w:rPr>
                <m:t>Lon</m:t>
              </m:r>
              <m:r>
                <m:rPr>
                  <m:sty m:val="p"/>
                </m:rPr>
                <w:rPr>
                  <w:rFonts w:ascii="Cambria Math" w:hAnsi="Cambria Math"/>
                  <w:lang w:val="fr-CH" w:eastAsia="zh-CN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lang w:val="fr-CH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fr-CH" w:eastAsia="zh-CN"/>
                    </w:rPr>
                    <m:t>Lon</m:t>
                  </m:r>
                </m:e>
                <m:sub>
                  <m:r>
                    <w:rPr>
                      <w:rFonts w:ascii="Cambria Math" w:hAnsi="Cambria Math"/>
                      <w:lang w:val="fr-CH" w:eastAsia="zh-CN"/>
                    </w:rPr>
                    <m:t>A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fr-CH" w:eastAsia="zh-CN"/>
                </w:rPr>
                <m:t>+</m:t>
              </m:r>
              <m:r>
                <w:rPr>
                  <w:rFonts w:ascii="Cambria Math" w:hAnsi="Cambria Math"/>
                  <w:lang w:val="fr-CH" w:eastAsia="zh-CN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lang w:val="fr-CH" w:eastAsia="zh-CN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lang w:val="fr-CH" w:eastAsia="zh-CN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lang w:val="fr-CH"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fr-CH"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val="fr-CH" w:eastAsia="zh-CN"/>
                        </w:rPr>
                        <m:t>A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fr-CH" w:eastAsia="zh-CN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fr-CH"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fr-CH"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val="fr-CH" w:eastAsia="zh-CN"/>
                        </w:rPr>
                        <m:t>C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lang w:val="fr-CH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fr-CH" w:eastAsia="zh-CN"/>
                    </w:rPr>
                    <m:t>Lon</m:t>
                  </m:r>
                </m:e>
                <m:sub>
                  <m:r>
                    <w:rPr>
                      <w:rFonts w:ascii="Cambria Math" w:hAnsi="Cambria Math"/>
                      <w:lang w:val="fr-CH" w:eastAsia="zh-CN"/>
                    </w:rPr>
                    <m:t>B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fr-CH" w:eastAsia="zh-CN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lang w:val="fr-CH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fr-CH" w:eastAsia="zh-CN"/>
                    </w:rPr>
                    <m:t>Lon</m:t>
                  </m:r>
                </m:e>
                <m:sub>
                  <m:r>
                    <w:rPr>
                      <w:rFonts w:ascii="Cambria Math" w:hAnsi="Cambria Math"/>
                      <w:lang w:val="fr-CH" w:eastAsia="zh-CN"/>
                    </w:rPr>
                    <m:t>A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fr-CH" w:eastAsia="zh-CN"/>
                </w:rPr>
                <m:t>+</m:t>
              </m:r>
              <m:r>
                <w:rPr>
                  <w:rFonts w:ascii="Cambria Math" w:hAnsi="Cambria Math"/>
                  <w:lang w:val="fr-CH" w:eastAsia="zh-CN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lang w:val="fr-CH" w:eastAsia="zh-CN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lang w:val="fr-CH" w:eastAsia="zh-CN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lang w:val="fr-CH"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fr-CH"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val="fr-CH" w:eastAsia="zh-CN"/>
                        </w:rPr>
                        <m:t>A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fr-CH" w:eastAsia="zh-CN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fr-CH"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fr-CH"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val="fr-CH" w:eastAsia="zh-CN"/>
                        </w:rPr>
                        <m:t>C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fr-CH" w:eastAsia="zh-CN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fr-CH"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fr-CH"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val="fr-CH" w:eastAsia="zh-CN"/>
                        </w:rPr>
                        <m:t>D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fr-CH" w:eastAsia="zh-CN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fr-CH"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fr-CH" w:eastAsia="zh-CN"/>
                        </w:rPr>
                        <m:t>Lon</m:t>
                      </m:r>
                    </m:e>
                    <m:sub>
                      <m:r>
                        <w:rPr>
                          <w:rFonts w:ascii="Cambria Math" w:hAnsi="Cambria Math"/>
                          <w:lang w:val="fr-CH" w:eastAsia="zh-CN"/>
                        </w:rPr>
                        <m:t>B</m:t>
                      </m:r>
                    </m:sub>
                  </m:sSub>
                </m:e>
              </m:d>
            </m:den>
          </m:f>
        </m:oMath>
      </m:oMathPara>
    </w:p>
    <w:p w:rsidR="00866B8F" w:rsidRPr="00A41774" w:rsidRDefault="002B5D58" w:rsidP="002C2EBF">
      <w:pPr>
        <w:rPr>
          <w:lang w:val="fr-CH" w:eastAsia="zh-CN"/>
        </w:rPr>
      </w:pPr>
      <w:proofErr w:type="gramStart"/>
      <w:r w:rsidRPr="00A41774">
        <w:rPr>
          <w:lang w:val="fr-CH" w:eastAsia="zh-CN"/>
        </w:rPr>
        <w:lastRenderedPageBreak/>
        <w:t>et</w:t>
      </w:r>
      <w:proofErr w:type="gramEnd"/>
      <w:r w:rsidRPr="00A41774">
        <w:rPr>
          <w:lang w:val="fr-CH" w:eastAsia="zh-CN"/>
        </w:rPr>
        <w:t xml:space="preserve"> </w:t>
      </w:r>
      <w:r w:rsidR="00866B8F" w:rsidRPr="00A41774">
        <w:rPr>
          <w:lang w:val="fr-CH" w:eastAsia="zh-CN"/>
        </w:rPr>
        <w:t>calcul</w:t>
      </w:r>
      <w:r w:rsidRPr="00A41774">
        <w:rPr>
          <w:lang w:val="fr-CH" w:eastAsia="zh-CN"/>
        </w:rPr>
        <w:t>er</w:t>
      </w:r>
      <w:r w:rsidR="00866B8F" w:rsidRPr="00A41774">
        <w:rPr>
          <w:lang w:val="fr-CH" w:eastAsia="zh-CN"/>
        </w:rPr>
        <w:t>:</w:t>
      </w:r>
    </w:p>
    <w:p w:rsidR="00866B8F" w:rsidRPr="00A41774" w:rsidRDefault="00866B8F" w:rsidP="002C2EBF">
      <w:pPr>
        <w:rPr>
          <w:lang w:val="fr-CH" w:eastAsia="zh-CN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lang w:val="fr-CH" w:eastAsia="zh-CN"/>
            </w:rPr>
            <m:t>X</m:t>
          </m:r>
          <m:d>
            <m:dPr>
              <m:ctrlPr>
                <w:rPr>
                  <w:rFonts w:ascii="Cambria Math" w:hAnsi="Cambria Math"/>
                  <w:i/>
                  <w:lang w:val="fr-CH" w:eastAsia="zh-CN"/>
                </w:rPr>
              </m:ctrlPr>
            </m:dPr>
            <m:e>
              <m:r>
                <w:rPr>
                  <w:rFonts w:ascii="Cambria Math" w:hAnsi="Cambria Math"/>
                  <w:lang w:val="fr-CH" w:eastAsia="zh-CN"/>
                </w:rPr>
                <m:t>Lat,Lon</m:t>
              </m:r>
            </m:e>
          </m:d>
          <m:r>
            <w:rPr>
              <w:rFonts w:ascii="Cambria Math" w:hAnsi="Cambria Math"/>
              <w:lang w:val="fr-CH" w:eastAsia="zh-CN"/>
            </w:rPr>
            <m:t>=</m:t>
          </m:r>
          <m:d>
            <m:dPr>
              <m:ctrlPr>
                <w:rPr>
                  <w:rFonts w:ascii="Cambria Math" w:hAnsi="Cambria Math"/>
                  <w:i/>
                  <w:lang w:val="fr-CH" w:eastAsia="zh-CN"/>
                </w:rPr>
              </m:ctrlPr>
            </m:dPr>
            <m:e>
              <m:r>
                <w:rPr>
                  <w:rFonts w:ascii="Cambria Math" w:hAnsi="Cambria Math"/>
                  <w:lang w:val="fr-CH" w:eastAsia="zh-CN"/>
                </w:rPr>
                <m:t>1-s</m:t>
              </m:r>
            </m:e>
          </m:d>
          <m:r>
            <w:rPr>
              <w:rFonts w:ascii="Cambria Math" w:hAnsi="Cambria Math"/>
              <w:lang w:val="fr-CH" w:eastAsia="zh-CN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  <w:lang w:val="fr-CH" w:eastAsia="zh-CN"/>
                </w:rPr>
              </m:ctrlPr>
            </m:dPr>
            <m:e>
              <m:r>
                <w:rPr>
                  <w:rFonts w:ascii="Cambria Math" w:hAnsi="Cambria Math"/>
                  <w:lang w:val="fr-CH" w:eastAsia="zh-CN"/>
                </w:rPr>
                <m:t>1-t</m:t>
              </m:r>
            </m:e>
          </m:d>
          <m:r>
            <w:rPr>
              <w:rFonts w:ascii="Cambria Math" w:hAnsi="Cambria Math"/>
              <w:lang w:val="fr-CH" w:eastAsia="zh-CN"/>
            </w:rPr>
            <m:t xml:space="preserve"> X</m:t>
          </m:r>
          <m:d>
            <m:dPr>
              <m:ctrlPr>
                <w:rPr>
                  <w:rFonts w:ascii="Cambria Math" w:hAnsi="Cambria Math"/>
                  <w:i/>
                  <w:lang w:val="fr-CH" w:eastAsia="zh-CN"/>
                </w:rPr>
              </m:ctrlPr>
            </m:dPr>
            <m:e>
              <m:r>
                <w:rPr>
                  <w:rFonts w:ascii="Cambria Math" w:hAnsi="Cambria Math"/>
                  <w:lang w:val="fr-CH" w:eastAsia="zh-CN"/>
                </w:rPr>
                <m:t>La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fr-CH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fr-CH" w:eastAsia="zh-CN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val="fr-CH" w:eastAsia="zh-CN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lang w:val="fr-CH" w:eastAsia="zh-CN"/>
                </w:rPr>
                <m:t>,Lo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fr-CH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fr-CH" w:eastAsia="zh-CN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lang w:val="fr-CH" w:eastAsia="zh-CN"/>
                    </w:rPr>
                    <m:t>A</m:t>
                  </m:r>
                </m:sub>
              </m:sSub>
            </m:e>
          </m:d>
        </m:oMath>
      </m:oMathPara>
    </w:p>
    <w:p w:rsidR="00866B8F" w:rsidRPr="00A41774" w:rsidRDefault="00866B8F" w:rsidP="002C2EBF">
      <w:pPr>
        <w:rPr>
          <w:lang w:val="fr-CH" w:eastAsia="zh-CN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lang w:val="fr-CH" w:eastAsia="zh-CN"/>
            </w:rPr>
            <m:t xml:space="preserve">           +</m:t>
          </m:r>
          <m:d>
            <m:dPr>
              <m:ctrlPr>
                <w:rPr>
                  <w:rFonts w:ascii="Cambria Math" w:hAnsi="Cambria Math"/>
                  <w:i/>
                  <w:lang w:val="fr-CH" w:eastAsia="zh-CN"/>
                </w:rPr>
              </m:ctrlPr>
            </m:dPr>
            <m:e>
              <m:r>
                <w:rPr>
                  <w:rFonts w:ascii="Cambria Math" w:hAnsi="Cambria Math"/>
                  <w:lang w:val="fr-CH" w:eastAsia="zh-CN"/>
                </w:rPr>
                <m:t>1-s</m:t>
              </m:r>
            </m:e>
          </m:d>
          <m:r>
            <w:rPr>
              <w:rFonts w:ascii="Cambria Math" w:hAnsi="Cambria Math"/>
              <w:lang w:val="fr-CH" w:eastAsia="zh-CN"/>
            </w:rPr>
            <m:t xml:space="preserve"> t X</m:t>
          </m:r>
          <m:d>
            <m:dPr>
              <m:ctrlPr>
                <w:rPr>
                  <w:rFonts w:ascii="Cambria Math" w:hAnsi="Cambria Math"/>
                  <w:i/>
                  <w:lang w:val="fr-CH" w:eastAsia="zh-CN"/>
                </w:rPr>
              </m:ctrlPr>
            </m:dPr>
            <m:e>
              <m:r>
                <w:rPr>
                  <w:rFonts w:ascii="Cambria Math" w:hAnsi="Cambria Math"/>
                  <w:lang w:val="fr-CH" w:eastAsia="zh-CN"/>
                </w:rPr>
                <m:t>La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fr-CH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fr-CH" w:eastAsia="zh-CN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val="fr-CH" w:eastAsia="zh-CN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fr-CH" w:eastAsia="zh-CN"/>
                </w:rPr>
                <m:t>,Lo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fr-CH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fr-CH" w:eastAsia="zh-CN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lang w:val="fr-CH" w:eastAsia="zh-CN"/>
                    </w:rPr>
                    <m:t>C</m:t>
                  </m:r>
                </m:sub>
              </m:sSub>
            </m:e>
          </m:d>
        </m:oMath>
      </m:oMathPara>
    </w:p>
    <w:p w:rsidR="00866B8F" w:rsidRPr="00A41774" w:rsidRDefault="00866B8F" w:rsidP="002C2EBF">
      <w:pPr>
        <w:rPr>
          <w:lang w:val="fr-CH" w:eastAsia="zh-CN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lang w:val="fr-CH" w:eastAsia="zh-CN"/>
            </w:rPr>
            <m:t xml:space="preserve">           +s </m:t>
          </m:r>
          <m:d>
            <m:dPr>
              <m:ctrlPr>
                <w:rPr>
                  <w:rFonts w:ascii="Cambria Math" w:hAnsi="Cambria Math"/>
                  <w:i/>
                  <w:lang w:val="fr-CH" w:eastAsia="zh-CN"/>
                </w:rPr>
              </m:ctrlPr>
            </m:dPr>
            <m:e>
              <m:r>
                <w:rPr>
                  <w:rFonts w:ascii="Cambria Math" w:hAnsi="Cambria Math"/>
                  <w:lang w:val="fr-CH" w:eastAsia="zh-CN"/>
                </w:rPr>
                <m:t>1-t</m:t>
              </m:r>
            </m:e>
          </m:d>
          <m:r>
            <w:rPr>
              <w:rFonts w:ascii="Cambria Math" w:hAnsi="Cambria Math"/>
              <w:lang w:val="fr-CH" w:eastAsia="zh-CN"/>
            </w:rPr>
            <m:t xml:space="preserve"> X</m:t>
          </m:r>
          <m:d>
            <m:dPr>
              <m:ctrlPr>
                <w:rPr>
                  <w:rFonts w:ascii="Cambria Math" w:hAnsi="Cambria Math"/>
                  <w:i/>
                  <w:lang w:val="fr-CH" w:eastAsia="zh-CN"/>
                </w:rPr>
              </m:ctrlPr>
            </m:dPr>
            <m:e>
              <m:r>
                <w:rPr>
                  <w:rFonts w:ascii="Cambria Math" w:hAnsi="Cambria Math"/>
                  <w:lang w:val="fr-CH" w:eastAsia="zh-CN"/>
                </w:rPr>
                <m:t>La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fr-CH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fr-CH" w:eastAsia="zh-CN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val="fr-CH" w:eastAsia="zh-CN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lang w:val="fr-CH" w:eastAsia="zh-CN"/>
                </w:rPr>
                <m:t>,Lo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fr-CH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fr-CH" w:eastAsia="zh-CN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lang w:val="fr-CH" w:eastAsia="zh-CN"/>
                    </w:rPr>
                    <m:t>B</m:t>
                  </m:r>
                </m:sub>
              </m:sSub>
            </m:e>
          </m:d>
        </m:oMath>
      </m:oMathPara>
    </w:p>
    <w:p w:rsidR="00866B8F" w:rsidRPr="00A41774" w:rsidRDefault="00866B8F" w:rsidP="002C2EBF">
      <w:pPr>
        <w:rPr>
          <w:lang w:val="fr-CH" w:eastAsia="zh-CN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lang w:val="fr-CH" w:eastAsia="zh-CN"/>
            </w:rPr>
            <m:t>+t s X(La</m:t>
          </m:r>
          <m:sSub>
            <m:sSubPr>
              <m:ctrlPr>
                <w:rPr>
                  <w:rFonts w:ascii="Cambria Math" w:hAnsi="Cambria Math"/>
                  <w:i/>
                  <w:lang w:val="fr-CH" w:eastAsia="zh-CN"/>
                </w:rPr>
              </m:ctrlPr>
            </m:sSubPr>
            <m:e>
              <m:r>
                <w:rPr>
                  <w:rFonts w:ascii="Cambria Math" w:hAnsi="Cambria Math"/>
                  <w:lang w:val="fr-CH" w:eastAsia="zh-CN"/>
                </w:rPr>
                <m:t>t</m:t>
              </m:r>
            </m:e>
            <m:sub>
              <m:r>
                <w:rPr>
                  <w:rFonts w:ascii="Cambria Math" w:hAnsi="Cambria Math"/>
                  <w:lang w:val="fr-CH" w:eastAsia="zh-CN"/>
                </w:rPr>
                <m:t>1</m:t>
              </m:r>
            </m:sub>
          </m:sSub>
          <m:r>
            <w:rPr>
              <w:rFonts w:ascii="Cambria Math" w:hAnsi="Cambria Math"/>
              <w:lang w:val="fr-CH" w:eastAsia="zh-CN"/>
            </w:rPr>
            <m:t>,Lo</m:t>
          </m:r>
          <m:sSub>
            <m:sSubPr>
              <m:ctrlPr>
                <w:rPr>
                  <w:rFonts w:ascii="Cambria Math" w:hAnsi="Cambria Math"/>
                  <w:i/>
                  <w:lang w:val="fr-CH" w:eastAsia="zh-CN"/>
                </w:rPr>
              </m:ctrlPr>
            </m:sSubPr>
            <m:e>
              <m:r>
                <w:rPr>
                  <w:rFonts w:ascii="Cambria Math" w:hAnsi="Cambria Math"/>
                  <w:lang w:val="fr-CH" w:eastAsia="zh-CN"/>
                </w:rPr>
                <m:t>n</m:t>
              </m:r>
            </m:e>
            <m:sub>
              <m:r>
                <w:rPr>
                  <w:rFonts w:ascii="Cambria Math" w:hAnsi="Cambria Math"/>
                  <w:lang w:val="fr-CH" w:eastAsia="zh-CN"/>
                </w:rPr>
                <m:t>B</m:t>
              </m:r>
            </m:sub>
          </m:sSub>
          <m:r>
            <w:rPr>
              <w:rFonts w:ascii="Cambria Math" w:hAnsi="Cambria Math"/>
              <w:lang w:val="fr-CH" w:eastAsia="zh-CN"/>
            </w:rPr>
            <m:t>)</m:t>
          </m:r>
        </m:oMath>
      </m:oMathPara>
    </w:p>
    <w:p w:rsidR="00866B8F" w:rsidRPr="00A41774" w:rsidRDefault="00866B8F" w:rsidP="002C2EBF">
      <w:pPr>
        <w:pStyle w:val="Heading1"/>
        <w:rPr>
          <w:lang w:val="fr-CH"/>
        </w:rPr>
      </w:pPr>
      <w:r w:rsidRPr="00A41774">
        <w:rPr>
          <w:lang w:val="fr-CH"/>
        </w:rPr>
        <w:t>1b</w:t>
      </w:r>
      <w:r w:rsidRPr="00A41774">
        <w:rPr>
          <w:lang w:val="fr-CH"/>
        </w:rPr>
        <w:tab/>
      </w:r>
      <w:r w:rsidR="00F7427A" w:rsidRPr="00A41774">
        <w:rPr>
          <w:lang w:val="fr-CH"/>
        </w:rPr>
        <w:t>I</w:t>
      </w:r>
      <w:r w:rsidRPr="00A41774">
        <w:rPr>
          <w:lang w:val="fr-CH"/>
        </w:rPr>
        <w:t xml:space="preserve">nterpolation </w:t>
      </w:r>
      <w:r w:rsidR="00F7427A" w:rsidRPr="00A41774">
        <w:rPr>
          <w:lang w:val="fr-CH"/>
        </w:rPr>
        <w:t>bilinéaire sur une grille carrée</w:t>
      </w:r>
    </w:p>
    <w:p w:rsidR="00866B8F" w:rsidRPr="00A41774" w:rsidRDefault="00866B8F" w:rsidP="002C2EBF">
      <w:pPr>
        <w:pStyle w:val="FigureNo"/>
        <w:rPr>
          <w:lang w:val="fr-CH"/>
        </w:rPr>
      </w:pPr>
      <w:r w:rsidRPr="00A41774">
        <w:rPr>
          <w:lang w:val="fr-CH"/>
        </w:rPr>
        <w:t>figure 3</w:t>
      </w:r>
    </w:p>
    <w:p w:rsidR="00866B8F" w:rsidRPr="00A41774" w:rsidRDefault="00866B8F" w:rsidP="002C2EBF">
      <w:pPr>
        <w:pStyle w:val="Figure"/>
        <w:rPr>
          <w:lang w:val="fr-CH"/>
        </w:rPr>
      </w:pPr>
      <w:r w:rsidRPr="00A41774">
        <w:rPr>
          <w:lang w:val="fr-CH"/>
        </w:rPr>
        <w:object w:dxaOrig="3876" w:dyaOrig="2734">
          <v:shape id="_x0000_i1027" type="#_x0000_t75" style="width:194.1pt;height:137.1pt" o:ole="">
            <v:imagedata r:id="rId29" o:title=""/>
          </v:shape>
          <o:OLEObject Type="Embed" ProgID="CorelDraw.Graphic.16" ShapeID="_x0000_i1027" DrawAspect="Content" ObjectID="_1586154867" r:id="rId30"/>
        </w:object>
      </w:r>
    </w:p>
    <w:p w:rsidR="00A20DC1" w:rsidRPr="00A41774" w:rsidRDefault="00E83CE5" w:rsidP="002C2EBF">
      <w:pPr>
        <w:pStyle w:val="Normalaftertitle"/>
        <w:rPr>
          <w:lang w:val="fr-CH"/>
        </w:rPr>
      </w:pPr>
      <w:r w:rsidRPr="00A41774">
        <w:rPr>
          <w:i/>
          <w:iCs/>
          <w:lang w:val="fr-CH"/>
        </w:rPr>
        <w:t>E</w:t>
      </w:r>
      <w:r w:rsidR="00691C1D" w:rsidRPr="00A41774">
        <w:rPr>
          <w:i/>
          <w:iCs/>
          <w:lang w:val="fr-CH"/>
        </w:rPr>
        <w:t>noncé</w:t>
      </w:r>
      <w:r w:rsidR="00A20DC1" w:rsidRPr="00A41774">
        <w:rPr>
          <w:lang w:val="fr-CH"/>
        </w:rPr>
        <w:t>:</w:t>
      </w:r>
      <w:r w:rsidR="00A20DC1" w:rsidRPr="00A41774">
        <w:rPr>
          <w:i/>
          <w:iCs/>
          <w:lang w:val="fr-CH"/>
        </w:rPr>
        <w:t xml:space="preserve"> </w:t>
      </w:r>
      <w:r w:rsidR="00A20DC1" w:rsidRPr="00A41774">
        <w:rPr>
          <w:lang w:val="fr-CH"/>
        </w:rPr>
        <w:t xml:space="preserve">Valeurs </w:t>
      </w:r>
      <w:r w:rsidR="00F7427A" w:rsidRPr="00A41774">
        <w:rPr>
          <w:lang w:val="fr-CH"/>
        </w:rPr>
        <w:t xml:space="preserve">de </w:t>
      </w:r>
      <w:r w:rsidR="00F7427A" w:rsidRPr="00A41774">
        <w:rPr>
          <w:i/>
          <w:iCs/>
          <w:lang w:val="fr-CH"/>
        </w:rPr>
        <w:t>I</w:t>
      </w:r>
      <w:r w:rsidR="00F7427A" w:rsidRPr="00A41774">
        <w:rPr>
          <w:lang w:val="fr-CH"/>
        </w:rPr>
        <w:t xml:space="preserve"> </w:t>
      </w:r>
      <w:r w:rsidR="00BA2A8C" w:rsidRPr="00A41774">
        <w:rPr>
          <w:lang w:val="fr-CH"/>
        </w:rPr>
        <w:t xml:space="preserve">en </w:t>
      </w:r>
      <w:r w:rsidR="00A20DC1" w:rsidRPr="00A41774">
        <w:rPr>
          <w:lang w:val="fr-CH"/>
        </w:rPr>
        <w:t xml:space="preserve">quatre points de grille environnants: </w:t>
      </w:r>
      <w:r w:rsidR="00A20DC1" w:rsidRPr="00A41774">
        <w:rPr>
          <w:i/>
          <w:iCs/>
          <w:lang w:val="fr-CH"/>
        </w:rPr>
        <w:t>I</w:t>
      </w:r>
      <w:r w:rsidR="00A20DC1" w:rsidRPr="00A41774">
        <w:rPr>
          <w:lang w:val="fr-CH"/>
        </w:rPr>
        <w:t>(</w:t>
      </w:r>
      <w:r w:rsidR="00A20DC1" w:rsidRPr="00A41774">
        <w:rPr>
          <w:i/>
          <w:iCs/>
          <w:lang w:val="fr-CH"/>
        </w:rPr>
        <w:t>R</w:t>
      </w:r>
      <w:r w:rsidR="00A20DC1" w:rsidRPr="00A41774">
        <w:rPr>
          <w:lang w:val="fr-CH"/>
        </w:rPr>
        <w:t>,</w:t>
      </w:r>
      <w:r w:rsidR="00A20DC1" w:rsidRPr="00A41774">
        <w:rPr>
          <w:i/>
          <w:iCs/>
          <w:lang w:val="fr-CH"/>
        </w:rPr>
        <w:t>C</w:t>
      </w:r>
      <w:r w:rsidR="00A20DC1" w:rsidRPr="00A41774">
        <w:rPr>
          <w:lang w:val="fr-CH"/>
        </w:rPr>
        <w:t xml:space="preserve">), </w:t>
      </w:r>
      <w:r w:rsidR="00A20DC1" w:rsidRPr="00A41774">
        <w:rPr>
          <w:i/>
          <w:iCs/>
          <w:lang w:val="fr-CH"/>
        </w:rPr>
        <w:t>I</w:t>
      </w:r>
      <w:r w:rsidR="00A20DC1" w:rsidRPr="00A41774">
        <w:rPr>
          <w:lang w:val="fr-CH"/>
        </w:rPr>
        <w:t>(</w:t>
      </w:r>
      <w:r w:rsidR="00A20DC1" w:rsidRPr="00A41774">
        <w:rPr>
          <w:i/>
          <w:iCs/>
          <w:lang w:val="fr-CH"/>
        </w:rPr>
        <w:t>R</w:t>
      </w:r>
      <w:r w:rsidR="00A20DC1" w:rsidRPr="00A41774">
        <w:rPr>
          <w:lang w:val="fr-CH"/>
        </w:rPr>
        <w:t>,</w:t>
      </w:r>
      <w:r w:rsidR="00A20DC1" w:rsidRPr="00A41774">
        <w:rPr>
          <w:i/>
          <w:iCs/>
          <w:lang w:val="fr-CH"/>
        </w:rPr>
        <w:t>C </w:t>
      </w:r>
      <w:r w:rsidR="00A20DC1" w:rsidRPr="00A41774">
        <w:rPr>
          <w:rFonts w:ascii="Symbol" w:hAnsi="Symbol"/>
          <w:lang w:val="fr-CH"/>
        </w:rPr>
        <w:t></w:t>
      </w:r>
      <w:r w:rsidR="00A20DC1" w:rsidRPr="00A41774">
        <w:rPr>
          <w:i/>
          <w:iCs/>
          <w:lang w:val="fr-CH"/>
        </w:rPr>
        <w:t> </w:t>
      </w:r>
      <w:r w:rsidR="00A20DC1" w:rsidRPr="00A41774">
        <w:rPr>
          <w:lang w:val="fr-CH"/>
        </w:rPr>
        <w:t xml:space="preserve">1), </w:t>
      </w:r>
      <w:r w:rsidR="00A20DC1" w:rsidRPr="00A41774">
        <w:rPr>
          <w:i/>
          <w:iCs/>
          <w:lang w:val="fr-CH"/>
        </w:rPr>
        <w:t>I</w:t>
      </w:r>
      <w:r w:rsidR="00A20DC1" w:rsidRPr="00A41774">
        <w:rPr>
          <w:lang w:val="fr-CH"/>
        </w:rPr>
        <w:t>(</w:t>
      </w:r>
      <w:r w:rsidR="00A20DC1" w:rsidRPr="00A41774">
        <w:rPr>
          <w:i/>
          <w:iCs/>
          <w:lang w:val="fr-CH"/>
        </w:rPr>
        <w:t>R </w:t>
      </w:r>
      <w:r w:rsidR="00A20DC1" w:rsidRPr="00A41774">
        <w:rPr>
          <w:rFonts w:ascii="Symbol" w:hAnsi="Symbol"/>
          <w:lang w:val="fr-CH"/>
        </w:rPr>
        <w:t></w:t>
      </w:r>
      <w:r w:rsidR="00A20DC1" w:rsidRPr="00A41774">
        <w:rPr>
          <w:i/>
          <w:iCs/>
          <w:lang w:val="fr-CH"/>
        </w:rPr>
        <w:t> </w:t>
      </w:r>
      <w:r w:rsidR="00A20DC1" w:rsidRPr="00A41774">
        <w:rPr>
          <w:lang w:val="fr-CH"/>
        </w:rPr>
        <w:t>1,</w:t>
      </w:r>
      <w:r w:rsidR="00A20DC1" w:rsidRPr="00A41774">
        <w:rPr>
          <w:i/>
          <w:iCs/>
          <w:lang w:val="fr-CH"/>
        </w:rPr>
        <w:t>C</w:t>
      </w:r>
      <w:r w:rsidR="00F7427A" w:rsidRPr="00A41774">
        <w:rPr>
          <w:lang w:val="fr-CH"/>
        </w:rPr>
        <w:t>)</w:t>
      </w:r>
      <w:r w:rsidR="00A20DC1" w:rsidRPr="00A41774">
        <w:rPr>
          <w:i/>
          <w:iCs/>
          <w:lang w:val="fr-CH"/>
        </w:rPr>
        <w:t xml:space="preserve"> </w:t>
      </w:r>
      <w:r w:rsidR="00A20DC1" w:rsidRPr="00A41774">
        <w:rPr>
          <w:lang w:val="fr-CH"/>
        </w:rPr>
        <w:t>et</w:t>
      </w:r>
      <w:r w:rsidR="00A20DC1" w:rsidRPr="00A41774">
        <w:rPr>
          <w:i/>
          <w:iCs/>
          <w:lang w:val="fr-CH"/>
        </w:rPr>
        <w:t xml:space="preserve"> I </w:t>
      </w:r>
      <w:r w:rsidR="00A20DC1" w:rsidRPr="00A41774">
        <w:rPr>
          <w:lang w:val="fr-CH"/>
        </w:rPr>
        <w:t>(</w:t>
      </w:r>
      <w:r w:rsidR="00A20DC1" w:rsidRPr="00A41774">
        <w:rPr>
          <w:i/>
          <w:iCs/>
          <w:lang w:val="fr-CH"/>
        </w:rPr>
        <w:t>R </w:t>
      </w:r>
      <w:r w:rsidR="00A20DC1" w:rsidRPr="00A41774">
        <w:rPr>
          <w:rFonts w:ascii="Symbol" w:hAnsi="Symbol"/>
          <w:lang w:val="fr-CH"/>
        </w:rPr>
        <w:t></w:t>
      </w:r>
      <w:r w:rsidR="00A20DC1" w:rsidRPr="00A41774">
        <w:rPr>
          <w:i/>
          <w:iCs/>
          <w:lang w:val="fr-CH"/>
        </w:rPr>
        <w:t> </w:t>
      </w:r>
      <w:r w:rsidR="00A20DC1" w:rsidRPr="00A41774">
        <w:rPr>
          <w:lang w:val="fr-CH"/>
        </w:rPr>
        <w:t>1,</w:t>
      </w:r>
      <w:r w:rsidR="00A20DC1" w:rsidRPr="00A41774">
        <w:rPr>
          <w:i/>
          <w:iCs/>
          <w:lang w:val="fr-CH"/>
        </w:rPr>
        <w:t>C </w:t>
      </w:r>
      <w:r w:rsidR="00A20DC1" w:rsidRPr="00A41774">
        <w:rPr>
          <w:rFonts w:ascii="Symbol" w:hAnsi="Symbol"/>
          <w:lang w:val="fr-CH"/>
        </w:rPr>
        <w:t></w:t>
      </w:r>
      <w:r w:rsidR="00A20DC1" w:rsidRPr="00A41774">
        <w:rPr>
          <w:i/>
          <w:iCs/>
          <w:lang w:val="fr-CH"/>
        </w:rPr>
        <w:t> </w:t>
      </w:r>
      <w:r w:rsidR="00A20DC1" w:rsidRPr="00A41774">
        <w:rPr>
          <w:lang w:val="fr-CH"/>
        </w:rPr>
        <w:t>1)</w:t>
      </w:r>
      <w:r w:rsidR="00F7427A" w:rsidRPr="00A41774">
        <w:rPr>
          <w:lang w:val="fr-CH"/>
        </w:rPr>
        <w:t>,</w:t>
      </w:r>
      <w:r w:rsidR="00A20DC1" w:rsidRPr="00A41774">
        <w:rPr>
          <w:lang w:val="fr-CH"/>
        </w:rPr>
        <w:t xml:space="preserve"> </w:t>
      </w:r>
      <w:r w:rsidR="00F7427A" w:rsidRPr="00A41774">
        <w:rPr>
          <w:lang w:val="fr-CH"/>
        </w:rPr>
        <w:t xml:space="preserve">où </w:t>
      </w:r>
      <w:r w:rsidR="00A20DC1" w:rsidRPr="00A41774">
        <w:rPr>
          <w:i/>
          <w:lang w:val="fr-CH"/>
        </w:rPr>
        <w:t>R</w:t>
      </w:r>
      <w:r w:rsidR="00A20DC1" w:rsidRPr="00A41774">
        <w:rPr>
          <w:lang w:val="fr-CH"/>
        </w:rPr>
        <w:t xml:space="preserve">, </w:t>
      </w:r>
      <w:r w:rsidR="00A20DC1" w:rsidRPr="00A41774">
        <w:rPr>
          <w:i/>
          <w:lang w:val="fr-CH"/>
        </w:rPr>
        <w:t>R </w:t>
      </w:r>
      <w:r w:rsidR="00A20DC1" w:rsidRPr="00A41774">
        <w:rPr>
          <w:lang w:val="fr-CH"/>
        </w:rPr>
        <w:t xml:space="preserve">+ 1, </w:t>
      </w:r>
      <w:r w:rsidR="00A20DC1" w:rsidRPr="00A41774">
        <w:rPr>
          <w:i/>
          <w:lang w:val="fr-CH"/>
        </w:rPr>
        <w:t>C</w:t>
      </w:r>
      <w:r w:rsidR="00F7427A" w:rsidRPr="00A41774">
        <w:rPr>
          <w:lang w:val="fr-CH"/>
        </w:rPr>
        <w:t xml:space="preserve"> et </w:t>
      </w:r>
      <w:r w:rsidR="00A20DC1" w:rsidRPr="00A41774">
        <w:rPr>
          <w:i/>
          <w:lang w:val="fr-CH"/>
        </w:rPr>
        <w:t>C </w:t>
      </w:r>
      <w:r w:rsidR="00A20DC1" w:rsidRPr="00A41774">
        <w:rPr>
          <w:lang w:val="fr-CH"/>
        </w:rPr>
        <w:t xml:space="preserve">+ 1 </w:t>
      </w:r>
      <w:r w:rsidR="00F7427A" w:rsidRPr="00A41774">
        <w:rPr>
          <w:lang w:val="fr-CH"/>
        </w:rPr>
        <w:t xml:space="preserve">sont des nombres entiers désignant </w:t>
      </w:r>
      <w:r w:rsidR="00BA2A8C" w:rsidRPr="00A41774">
        <w:rPr>
          <w:lang w:val="fr-CH"/>
        </w:rPr>
        <w:t xml:space="preserve">des lignes et des </w:t>
      </w:r>
      <w:r w:rsidR="00F7427A" w:rsidRPr="00A41774">
        <w:rPr>
          <w:lang w:val="fr-CH"/>
        </w:rPr>
        <w:t>colonne</w:t>
      </w:r>
      <w:r w:rsidR="00BA2A8C" w:rsidRPr="00A41774">
        <w:rPr>
          <w:lang w:val="fr-CH"/>
        </w:rPr>
        <w:t>s</w:t>
      </w:r>
      <w:r w:rsidR="00A20DC1" w:rsidRPr="00A41774">
        <w:rPr>
          <w:lang w:val="fr-CH"/>
        </w:rPr>
        <w:t>.</w:t>
      </w:r>
    </w:p>
    <w:p w:rsidR="00A20DC1" w:rsidRPr="00A41774" w:rsidRDefault="00A20DC1" w:rsidP="002C2EBF">
      <w:pPr>
        <w:rPr>
          <w:lang w:val="fr-CH"/>
        </w:rPr>
      </w:pPr>
      <w:r w:rsidRPr="00A41774">
        <w:rPr>
          <w:i/>
          <w:lang w:val="fr-CH"/>
        </w:rPr>
        <w:t>Problème</w:t>
      </w:r>
      <w:r w:rsidRPr="00A41774">
        <w:rPr>
          <w:iCs/>
          <w:lang w:val="fr-CH"/>
        </w:rPr>
        <w:t>:</w:t>
      </w:r>
      <w:r w:rsidRPr="00A41774">
        <w:rPr>
          <w:i/>
          <w:lang w:val="fr-CH"/>
        </w:rPr>
        <w:t xml:space="preserve"> </w:t>
      </w:r>
      <w:r w:rsidRPr="00A41774">
        <w:rPr>
          <w:iCs/>
          <w:lang w:val="fr-CH"/>
        </w:rPr>
        <w:t>Déterminer</w:t>
      </w:r>
      <w:r w:rsidRPr="00A41774">
        <w:rPr>
          <w:i/>
          <w:lang w:val="fr-CH"/>
        </w:rPr>
        <w:t xml:space="preserve"> </w:t>
      </w:r>
      <w:r w:rsidRPr="00A41774">
        <w:rPr>
          <w:lang w:val="fr-CH"/>
        </w:rPr>
        <w:t>par interpolation bilinéaire</w:t>
      </w:r>
      <w:r w:rsidRPr="00A41774">
        <w:rPr>
          <w:i/>
          <w:lang w:val="fr-CH"/>
        </w:rPr>
        <w:t xml:space="preserve"> I</w:t>
      </w:r>
      <w:r w:rsidRPr="00A41774">
        <w:rPr>
          <w:iCs/>
          <w:lang w:val="fr-CH"/>
        </w:rPr>
        <w:t>(</w:t>
      </w:r>
      <w:proofErr w:type="gramStart"/>
      <w:r w:rsidRPr="00A41774">
        <w:rPr>
          <w:i/>
          <w:lang w:val="fr-CH"/>
        </w:rPr>
        <w:t>r,c</w:t>
      </w:r>
      <w:proofErr w:type="gramEnd"/>
      <w:r w:rsidRPr="00A41774">
        <w:rPr>
          <w:iCs/>
          <w:lang w:val="fr-CH"/>
        </w:rPr>
        <w:t>)</w:t>
      </w:r>
      <w:r w:rsidRPr="00A41774">
        <w:rPr>
          <w:lang w:val="fr-CH"/>
        </w:rPr>
        <w:t xml:space="preserve">, où </w:t>
      </w:r>
      <w:r w:rsidRPr="00A41774">
        <w:rPr>
          <w:i/>
          <w:iCs/>
          <w:lang w:val="fr-CH"/>
        </w:rPr>
        <w:t>r</w:t>
      </w:r>
      <w:r w:rsidRPr="00A41774">
        <w:rPr>
          <w:lang w:val="fr-CH"/>
        </w:rPr>
        <w:t xml:space="preserve"> est un </w:t>
      </w:r>
      <w:r w:rsidR="00F7427A" w:rsidRPr="00A41774">
        <w:rPr>
          <w:lang w:val="fr-CH"/>
        </w:rPr>
        <w:t xml:space="preserve">nombre </w:t>
      </w:r>
      <w:r w:rsidR="00BA2A8C" w:rsidRPr="00A41774">
        <w:rPr>
          <w:lang w:val="fr-CH"/>
        </w:rPr>
        <w:t xml:space="preserve">à virgule </w:t>
      </w:r>
      <w:r w:rsidR="00F7427A" w:rsidRPr="00A41774">
        <w:rPr>
          <w:lang w:val="fr-CH"/>
        </w:rPr>
        <w:t xml:space="preserve">compris entre </w:t>
      </w:r>
      <w:r w:rsidRPr="00A41774">
        <w:rPr>
          <w:i/>
          <w:lang w:val="fr-CH"/>
        </w:rPr>
        <w:t>R</w:t>
      </w:r>
      <w:r w:rsidRPr="00A41774">
        <w:rPr>
          <w:lang w:val="fr-CH"/>
        </w:rPr>
        <w:t xml:space="preserve"> </w:t>
      </w:r>
      <w:r w:rsidR="00F7427A" w:rsidRPr="00A41774">
        <w:rPr>
          <w:lang w:val="fr-CH"/>
        </w:rPr>
        <w:t xml:space="preserve">et </w:t>
      </w:r>
      <w:r w:rsidRPr="00A41774">
        <w:rPr>
          <w:i/>
          <w:lang w:val="fr-CH"/>
        </w:rPr>
        <w:t>R </w:t>
      </w:r>
      <w:r w:rsidRPr="00A41774">
        <w:rPr>
          <w:lang w:val="fr-CH"/>
        </w:rPr>
        <w:t xml:space="preserve">+ 1 </w:t>
      </w:r>
      <w:r w:rsidR="00F7427A" w:rsidRPr="00A41774">
        <w:rPr>
          <w:lang w:val="fr-CH"/>
        </w:rPr>
        <w:t xml:space="preserve">désignant </w:t>
      </w:r>
      <w:r w:rsidR="00BA2A8C" w:rsidRPr="00A41774">
        <w:rPr>
          <w:lang w:val="fr-CH"/>
        </w:rPr>
        <w:t xml:space="preserve">une ligne </w:t>
      </w:r>
      <w:r w:rsidRPr="00A41774">
        <w:rPr>
          <w:lang w:val="fr-CH"/>
        </w:rPr>
        <w:t>et </w:t>
      </w:r>
      <w:r w:rsidRPr="00A41774">
        <w:rPr>
          <w:i/>
          <w:iCs/>
          <w:lang w:val="fr-CH"/>
        </w:rPr>
        <w:t>c</w:t>
      </w:r>
      <w:r w:rsidRPr="00A41774">
        <w:rPr>
          <w:lang w:val="fr-CH"/>
        </w:rPr>
        <w:t xml:space="preserve"> un </w:t>
      </w:r>
      <w:r w:rsidR="00F7427A" w:rsidRPr="00A41774">
        <w:rPr>
          <w:lang w:val="fr-CH"/>
        </w:rPr>
        <w:t xml:space="preserve">nombre </w:t>
      </w:r>
      <w:r w:rsidR="00BA2A8C" w:rsidRPr="00A41774">
        <w:rPr>
          <w:lang w:val="fr-CH"/>
        </w:rPr>
        <w:t xml:space="preserve">à virgule </w:t>
      </w:r>
      <w:r w:rsidR="00F7427A" w:rsidRPr="00A41774">
        <w:rPr>
          <w:lang w:val="fr-CH"/>
        </w:rPr>
        <w:t xml:space="preserve">compris entre </w:t>
      </w:r>
      <w:r w:rsidRPr="00A41774">
        <w:rPr>
          <w:i/>
          <w:lang w:val="fr-CH"/>
        </w:rPr>
        <w:t>C</w:t>
      </w:r>
      <w:r w:rsidRPr="00A41774">
        <w:rPr>
          <w:lang w:val="fr-CH"/>
        </w:rPr>
        <w:t xml:space="preserve"> </w:t>
      </w:r>
      <w:r w:rsidR="00F7427A" w:rsidRPr="00A41774">
        <w:rPr>
          <w:lang w:val="fr-CH"/>
        </w:rPr>
        <w:t xml:space="preserve">et </w:t>
      </w:r>
      <w:r w:rsidRPr="00A41774">
        <w:rPr>
          <w:i/>
          <w:lang w:val="fr-CH"/>
        </w:rPr>
        <w:t>C </w:t>
      </w:r>
      <w:r w:rsidRPr="00A41774">
        <w:rPr>
          <w:lang w:val="fr-CH"/>
        </w:rPr>
        <w:t>+ 1</w:t>
      </w:r>
      <w:r w:rsidR="00F7427A" w:rsidRPr="00A41774">
        <w:rPr>
          <w:lang w:val="fr-CH"/>
        </w:rPr>
        <w:t xml:space="preserve"> désignant </w:t>
      </w:r>
      <w:r w:rsidR="00BA2A8C" w:rsidRPr="00A41774">
        <w:rPr>
          <w:lang w:val="fr-CH"/>
        </w:rPr>
        <w:t xml:space="preserve">une </w:t>
      </w:r>
      <w:r w:rsidR="00F7427A" w:rsidRPr="00A41774">
        <w:rPr>
          <w:lang w:val="fr-CH"/>
        </w:rPr>
        <w:t>colonne</w:t>
      </w:r>
      <w:r w:rsidRPr="00A41774">
        <w:rPr>
          <w:lang w:val="fr-CH"/>
        </w:rPr>
        <w:t>.</w:t>
      </w:r>
    </w:p>
    <w:p w:rsidR="00A20DC1" w:rsidRPr="00E10773" w:rsidRDefault="00A20DC1" w:rsidP="002C2EBF">
      <w:pPr>
        <w:keepNext/>
        <w:keepLines/>
        <w:rPr>
          <w:lang w:val="en-GB"/>
        </w:rPr>
      </w:pPr>
      <w:r w:rsidRPr="00E10773">
        <w:rPr>
          <w:i/>
          <w:iCs/>
          <w:lang w:val="en-GB"/>
        </w:rPr>
        <w:t>Solution</w:t>
      </w:r>
      <w:r w:rsidRPr="00E10773">
        <w:rPr>
          <w:lang w:val="en-GB"/>
        </w:rPr>
        <w:t>: Calculer:</w:t>
      </w:r>
    </w:p>
    <w:p w:rsidR="00A20DC1" w:rsidRPr="00E10773" w:rsidRDefault="00A20DC1" w:rsidP="002C2EBF">
      <w:pPr>
        <w:pStyle w:val="Equationlegend"/>
        <w:rPr>
          <w:i/>
          <w:iCs/>
          <w:lang w:val="en-GB"/>
        </w:rPr>
      </w:pPr>
      <w:r w:rsidRPr="00E10773">
        <w:rPr>
          <w:lang w:val="en-GB"/>
        </w:rPr>
        <w:tab/>
      </w:r>
      <w:r w:rsidRPr="00E10773">
        <w:rPr>
          <w:i/>
          <w:iCs/>
          <w:lang w:val="en-GB"/>
        </w:rPr>
        <w:t>I</w:t>
      </w:r>
      <w:r w:rsidRPr="00E10773">
        <w:rPr>
          <w:lang w:val="en-GB"/>
        </w:rPr>
        <w:t>(</w:t>
      </w:r>
      <w:r w:rsidRPr="00E10773">
        <w:rPr>
          <w:i/>
          <w:iCs/>
          <w:lang w:val="en-GB"/>
        </w:rPr>
        <w:t>r</w:t>
      </w:r>
      <w:proofErr w:type="gramStart"/>
      <w:r w:rsidRPr="00E10773">
        <w:rPr>
          <w:i/>
          <w:iCs/>
          <w:lang w:val="en-GB"/>
        </w:rPr>
        <w:t>,c</w:t>
      </w:r>
      <w:proofErr w:type="gramEnd"/>
      <w:r w:rsidRPr="00E10773">
        <w:rPr>
          <w:lang w:val="en-GB"/>
        </w:rPr>
        <w:t>)</w:t>
      </w:r>
      <w:r w:rsidRPr="00E10773">
        <w:rPr>
          <w:i/>
          <w:iCs/>
          <w:lang w:val="en-GB"/>
        </w:rPr>
        <w:t> </w:t>
      </w:r>
      <w:r w:rsidRPr="00A41774">
        <w:rPr>
          <w:rFonts w:ascii="Symbol" w:hAnsi="Symbol"/>
          <w:lang w:val="fr-CH"/>
        </w:rPr>
        <w:t></w:t>
      </w:r>
      <w:r w:rsidRPr="00E10773">
        <w:rPr>
          <w:i/>
          <w:iCs/>
          <w:lang w:val="en-GB"/>
        </w:rPr>
        <w:t xml:space="preserve"> </w:t>
      </w:r>
      <w:r w:rsidRPr="00E10773">
        <w:rPr>
          <w:i/>
          <w:iCs/>
          <w:lang w:val="en-GB"/>
        </w:rPr>
        <w:tab/>
        <w:t>I</w:t>
      </w:r>
      <w:r w:rsidRPr="00E10773">
        <w:rPr>
          <w:lang w:val="en-GB"/>
        </w:rPr>
        <w:t>(</w:t>
      </w:r>
      <w:r w:rsidRPr="00E10773">
        <w:rPr>
          <w:i/>
          <w:iCs/>
          <w:lang w:val="en-GB"/>
        </w:rPr>
        <w:t>R</w:t>
      </w:r>
      <w:r w:rsidRPr="00E10773">
        <w:rPr>
          <w:lang w:val="en-GB"/>
        </w:rPr>
        <w:t>,</w:t>
      </w:r>
      <w:r w:rsidRPr="00E10773">
        <w:rPr>
          <w:i/>
          <w:iCs/>
          <w:lang w:val="en-GB"/>
        </w:rPr>
        <w:t>C</w:t>
      </w:r>
      <w:r w:rsidRPr="00E10773">
        <w:rPr>
          <w:lang w:val="en-GB"/>
        </w:rPr>
        <w:t>)</w:t>
      </w:r>
      <w:r w:rsidRPr="00E10773">
        <w:rPr>
          <w:i/>
          <w:iCs/>
          <w:lang w:val="en-GB"/>
        </w:rPr>
        <w:t xml:space="preserve"> </w:t>
      </w:r>
      <w:r w:rsidRPr="00E10773">
        <w:rPr>
          <w:lang w:val="en-GB"/>
        </w:rPr>
        <w:t>[(</w:t>
      </w:r>
      <w:r w:rsidRPr="00E10773">
        <w:rPr>
          <w:i/>
          <w:iCs/>
          <w:lang w:val="en-GB"/>
        </w:rPr>
        <w:t>R </w:t>
      </w:r>
      <w:r w:rsidRPr="00A41774">
        <w:rPr>
          <w:rFonts w:ascii="Symbol" w:hAnsi="Symbol"/>
          <w:lang w:val="fr-CH"/>
        </w:rPr>
        <w:t></w:t>
      </w:r>
      <w:r w:rsidRPr="00E10773">
        <w:rPr>
          <w:i/>
          <w:iCs/>
          <w:lang w:val="en-GB"/>
        </w:rPr>
        <w:t> </w:t>
      </w:r>
      <w:r w:rsidRPr="00E10773">
        <w:rPr>
          <w:lang w:val="en-GB"/>
        </w:rPr>
        <w:t>1</w:t>
      </w:r>
      <w:r w:rsidRPr="00E10773">
        <w:rPr>
          <w:i/>
          <w:iCs/>
          <w:lang w:val="en-GB"/>
        </w:rPr>
        <w:t> </w:t>
      </w:r>
      <w:r w:rsidRPr="00E10773">
        <w:rPr>
          <w:lang w:val="en-GB"/>
        </w:rPr>
        <w:t>–</w:t>
      </w:r>
      <w:r w:rsidRPr="00E10773">
        <w:rPr>
          <w:i/>
          <w:iCs/>
          <w:lang w:val="en-GB"/>
        </w:rPr>
        <w:t> r</w:t>
      </w:r>
      <w:r w:rsidRPr="00E10773">
        <w:rPr>
          <w:lang w:val="en-GB"/>
        </w:rPr>
        <w:t>)(</w:t>
      </w:r>
      <w:r w:rsidRPr="00E10773">
        <w:rPr>
          <w:i/>
          <w:iCs/>
          <w:lang w:val="en-GB"/>
        </w:rPr>
        <w:t>C </w:t>
      </w:r>
      <w:r w:rsidRPr="00A41774">
        <w:rPr>
          <w:rFonts w:ascii="Symbol" w:hAnsi="Symbol"/>
          <w:lang w:val="fr-CH"/>
        </w:rPr>
        <w:t></w:t>
      </w:r>
      <w:r w:rsidRPr="00E10773">
        <w:rPr>
          <w:i/>
          <w:iCs/>
          <w:lang w:val="en-GB"/>
        </w:rPr>
        <w:t> </w:t>
      </w:r>
      <w:r w:rsidRPr="00E10773">
        <w:rPr>
          <w:lang w:val="en-GB"/>
        </w:rPr>
        <w:t>1</w:t>
      </w:r>
      <w:r w:rsidRPr="00E10773">
        <w:rPr>
          <w:i/>
          <w:iCs/>
          <w:lang w:val="en-GB"/>
        </w:rPr>
        <w:t> </w:t>
      </w:r>
      <w:r w:rsidRPr="00E10773">
        <w:rPr>
          <w:lang w:val="en-GB"/>
        </w:rPr>
        <w:t>–</w:t>
      </w:r>
      <w:r w:rsidRPr="00E10773">
        <w:rPr>
          <w:i/>
          <w:iCs/>
          <w:lang w:val="en-GB"/>
        </w:rPr>
        <w:t> c</w:t>
      </w:r>
      <w:r w:rsidRPr="00E10773">
        <w:rPr>
          <w:lang w:val="en-GB"/>
        </w:rPr>
        <w:t>)]</w:t>
      </w:r>
    </w:p>
    <w:p w:rsidR="00A20DC1" w:rsidRPr="00E10773" w:rsidRDefault="00A20DC1" w:rsidP="002C2EBF">
      <w:pPr>
        <w:pStyle w:val="Equationlegend"/>
        <w:rPr>
          <w:i/>
          <w:iCs/>
          <w:lang w:val="en-GB"/>
        </w:rPr>
      </w:pPr>
      <w:r w:rsidRPr="00E10773">
        <w:rPr>
          <w:i/>
          <w:iCs/>
          <w:lang w:val="en-GB"/>
        </w:rPr>
        <w:tab/>
      </w:r>
      <w:r w:rsidRPr="00E10773">
        <w:rPr>
          <w:i/>
          <w:iCs/>
          <w:lang w:val="en-GB"/>
        </w:rPr>
        <w:tab/>
      </w:r>
      <w:r w:rsidRPr="00A41774">
        <w:rPr>
          <w:rFonts w:ascii="Symbol" w:hAnsi="Symbol"/>
          <w:lang w:val="fr-CH"/>
        </w:rPr>
        <w:t></w:t>
      </w:r>
      <w:r w:rsidRPr="00E10773">
        <w:rPr>
          <w:i/>
          <w:iCs/>
          <w:lang w:val="en-GB"/>
        </w:rPr>
        <w:t> </w:t>
      </w:r>
      <w:proofErr w:type="gramStart"/>
      <w:r w:rsidRPr="00E10773">
        <w:rPr>
          <w:i/>
          <w:iCs/>
          <w:lang w:val="en-GB"/>
        </w:rPr>
        <w:t>I</w:t>
      </w:r>
      <w:r w:rsidRPr="00E10773">
        <w:rPr>
          <w:lang w:val="en-GB"/>
        </w:rPr>
        <w:t>(</w:t>
      </w:r>
      <w:proofErr w:type="gramEnd"/>
      <w:r w:rsidRPr="00E10773">
        <w:rPr>
          <w:i/>
          <w:iCs/>
          <w:lang w:val="en-GB"/>
        </w:rPr>
        <w:t>R </w:t>
      </w:r>
      <w:r w:rsidRPr="00A41774">
        <w:rPr>
          <w:rFonts w:ascii="Symbol" w:hAnsi="Symbol"/>
          <w:lang w:val="fr-CH"/>
        </w:rPr>
        <w:t></w:t>
      </w:r>
      <w:r w:rsidRPr="00E10773">
        <w:rPr>
          <w:i/>
          <w:iCs/>
          <w:lang w:val="en-GB"/>
        </w:rPr>
        <w:t> </w:t>
      </w:r>
      <w:r w:rsidRPr="00E10773">
        <w:rPr>
          <w:lang w:val="en-GB"/>
        </w:rPr>
        <w:t>1</w:t>
      </w:r>
      <w:r w:rsidRPr="00E10773">
        <w:rPr>
          <w:i/>
          <w:iCs/>
          <w:lang w:val="en-GB"/>
        </w:rPr>
        <w:t xml:space="preserve">,C) </w:t>
      </w:r>
      <w:r w:rsidRPr="00E10773">
        <w:rPr>
          <w:lang w:val="en-GB"/>
        </w:rPr>
        <w:t>[(</w:t>
      </w:r>
      <w:r w:rsidRPr="00E10773">
        <w:rPr>
          <w:i/>
          <w:iCs/>
          <w:lang w:val="en-GB"/>
        </w:rPr>
        <w:t>r </w:t>
      </w:r>
      <w:r w:rsidRPr="00E10773">
        <w:rPr>
          <w:lang w:val="en-GB"/>
        </w:rPr>
        <w:t>–</w:t>
      </w:r>
      <w:r w:rsidRPr="00E10773">
        <w:rPr>
          <w:i/>
          <w:iCs/>
          <w:lang w:val="en-GB"/>
        </w:rPr>
        <w:t> R</w:t>
      </w:r>
      <w:r w:rsidRPr="00E10773">
        <w:rPr>
          <w:lang w:val="en-GB"/>
        </w:rPr>
        <w:t>)(</w:t>
      </w:r>
      <w:r w:rsidRPr="00E10773">
        <w:rPr>
          <w:i/>
          <w:iCs/>
          <w:lang w:val="en-GB"/>
        </w:rPr>
        <w:t>C </w:t>
      </w:r>
      <w:r w:rsidRPr="00A41774">
        <w:rPr>
          <w:rFonts w:ascii="Symbol" w:hAnsi="Symbol"/>
          <w:lang w:val="fr-CH"/>
        </w:rPr>
        <w:t></w:t>
      </w:r>
      <w:r w:rsidRPr="00E10773">
        <w:rPr>
          <w:i/>
          <w:iCs/>
          <w:lang w:val="en-GB"/>
        </w:rPr>
        <w:t> </w:t>
      </w:r>
      <w:r w:rsidRPr="00E10773">
        <w:rPr>
          <w:lang w:val="en-GB"/>
        </w:rPr>
        <w:t>1</w:t>
      </w:r>
      <w:r w:rsidRPr="00E10773">
        <w:rPr>
          <w:i/>
          <w:iCs/>
          <w:lang w:val="en-GB"/>
        </w:rPr>
        <w:t> – c</w:t>
      </w:r>
      <w:r w:rsidRPr="00E10773">
        <w:rPr>
          <w:lang w:val="en-GB"/>
        </w:rPr>
        <w:t>)]</w:t>
      </w:r>
    </w:p>
    <w:p w:rsidR="00A20DC1" w:rsidRPr="00E10773" w:rsidRDefault="00A20DC1" w:rsidP="002C2EBF">
      <w:pPr>
        <w:pStyle w:val="Equationlegend"/>
        <w:rPr>
          <w:i/>
          <w:iCs/>
          <w:lang w:val="en-GB"/>
        </w:rPr>
      </w:pPr>
      <w:r w:rsidRPr="00E10773">
        <w:rPr>
          <w:i/>
          <w:iCs/>
          <w:lang w:val="en-GB"/>
        </w:rPr>
        <w:tab/>
      </w:r>
      <w:r w:rsidRPr="00E10773">
        <w:rPr>
          <w:i/>
          <w:iCs/>
          <w:lang w:val="en-GB"/>
        </w:rPr>
        <w:tab/>
      </w:r>
      <w:r w:rsidRPr="00A41774">
        <w:rPr>
          <w:rFonts w:ascii="Symbol" w:hAnsi="Symbol"/>
          <w:lang w:val="fr-CH"/>
        </w:rPr>
        <w:t></w:t>
      </w:r>
      <w:r w:rsidRPr="00E10773">
        <w:rPr>
          <w:lang w:val="en-GB"/>
        </w:rPr>
        <w:t> </w:t>
      </w:r>
      <w:proofErr w:type="gramStart"/>
      <w:r w:rsidRPr="00E10773">
        <w:rPr>
          <w:i/>
          <w:iCs/>
          <w:lang w:val="en-GB"/>
        </w:rPr>
        <w:t>I</w:t>
      </w:r>
      <w:r w:rsidRPr="00E10773">
        <w:rPr>
          <w:lang w:val="en-GB"/>
        </w:rPr>
        <w:t>(</w:t>
      </w:r>
      <w:proofErr w:type="gramEnd"/>
      <w:r w:rsidRPr="00E10773">
        <w:rPr>
          <w:i/>
          <w:iCs/>
          <w:lang w:val="en-GB"/>
        </w:rPr>
        <w:t>R</w:t>
      </w:r>
      <w:r w:rsidRPr="00E10773">
        <w:rPr>
          <w:lang w:val="en-GB"/>
        </w:rPr>
        <w:t>,</w:t>
      </w:r>
      <w:r w:rsidRPr="00E10773">
        <w:rPr>
          <w:i/>
          <w:iCs/>
          <w:lang w:val="en-GB"/>
        </w:rPr>
        <w:t>C </w:t>
      </w:r>
      <w:r w:rsidRPr="00A41774">
        <w:rPr>
          <w:rFonts w:ascii="Symbol" w:hAnsi="Symbol"/>
          <w:lang w:val="fr-CH"/>
        </w:rPr>
        <w:t></w:t>
      </w:r>
      <w:r w:rsidRPr="00E10773">
        <w:rPr>
          <w:i/>
          <w:iCs/>
          <w:lang w:val="en-GB"/>
        </w:rPr>
        <w:t> 1</w:t>
      </w:r>
      <w:r w:rsidRPr="00E10773">
        <w:rPr>
          <w:lang w:val="en-GB"/>
        </w:rPr>
        <w:t>)</w:t>
      </w:r>
      <w:r w:rsidRPr="00E10773">
        <w:rPr>
          <w:i/>
          <w:iCs/>
          <w:lang w:val="en-GB"/>
        </w:rPr>
        <w:t xml:space="preserve"> </w:t>
      </w:r>
      <w:r w:rsidRPr="00E10773">
        <w:rPr>
          <w:lang w:val="en-GB"/>
        </w:rPr>
        <w:t>[(</w:t>
      </w:r>
      <w:r w:rsidRPr="00E10773">
        <w:rPr>
          <w:i/>
          <w:iCs/>
          <w:lang w:val="en-GB"/>
        </w:rPr>
        <w:t>R </w:t>
      </w:r>
      <w:r w:rsidRPr="00A41774">
        <w:rPr>
          <w:rFonts w:ascii="Symbol" w:hAnsi="Symbol"/>
          <w:lang w:val="fr-CH"/>
        </w:rPr>
        <w:t></w:t>
      </w:r>
      <w:r w:rsidRPr="00E10773">
        <w:rPr>
          <w:i/>
          <w:iCs/>
          <w:lang w:val="en-GB"/>
        </w:rPr>
        <w:t> </w:t>
      </w:r>
      <w:r w:rsidRPr="00E10773">
        <w:rPr>
          <w:lang w:val="en-GB"/>
        </w:rPr>
        <w:t>1</w:t>
      </w:r>
      <w:r w:rsidRPr="00E10773">
        <w:rPr>
          <w:i/>
          <w:iCs/>
          <w:lang w:val="en-GB"/>
        </w:rPr>
        <w:t> – r</w:t>
      </w:r>
      <w:r w:rsidRPr="00E10773">
        <w:rPr>
          <w:lang w:val="en-GB"/>
        </w:rPr>
        <w:t>)(</w:t>
      </w:r>
      <w:r w:rsidRPr="00E10773">
        <w:rPr>
          <w:i/>
          <w:iCs/>
          <w:lang w:val="en-GB"/>
        </w:rPr>
        <w:t>c </w:t>
      </w:r>
      <w:r w:rsidRPr="00E10773">
        <w:rPr>
          <w:lang w:val="en-GB"/>
        </w:rPr>
        <w:t>–</w:t>
      </w:r>
      <w:r w:rsidRPr="00E10773">
        <w:rPr>
          <w:i/>
          <w:iCs/>
          <w:lang w:val="en-GB"/>
        </w:rPr>
        <w:t> C</w:t>
      </w:r>
      <w:r w:rsidRPr="00E10773">
        <w:rPr>
          <w:lang w:val="en-GB"/>
        </w:rPr>
        <w:t>)]</w:t>
      </w:r>
    </w:p>
    <w:p w:rsidR="00A20DC1" w:rsidRPr="00A41774" w:rsidRDefault="00A20DC1" w:rsidP="002C2EBF">
      <w:pPr>
        <w:pStyle w:val="Equationlegend"/>
        <w:rPr>
          <w:i/>
          <w:iCs/>
          <w:lang w:val="fr-CH"/>
        </w:rPr>
      </w:pPr>
      <w:r w:rsidRPr="00E10773">
        <w:rPr>
          <w:i/>
          <w:iCs/>
          <w:lang w:val="en-GB"/>
        </w:rPr>
        <w:tab/>
      </w:r>
      <w:r w:rsidRPr="00E10773">
        <w:rPr>
          <w:i/>
          <w:iCs/>
          <w:lang w:val="en-GB"/>
        </w:rPr>
        <w:tab/>
      </w:r>
      <w:r w:rsidRPr="00A41774">
        <w:rPr>
          <w:rFonts w:ascii="Symbol" w:hAnsi="Symbol"/>
          <w:lang w:val="fr-CH"/>
        </w:rPr>
        <w:t></w:t>
      </w:r>
      <w:r w:rsidRPr="00A41774">
        <w:rPr>
          <w:i/>
          <w:iCs/>
          <w:lang w:val="fr-CH"/>
        </w:rPr>
        <w:t> </w:t>
      </w:r>
      <w:proofErr w:type="gramStart"/>
      <w:r w:rsidRPr="00A41774">
        <w:rPr>
          <w:i/>
          <w:iCs/>
          <w:lang w:val="fr-CH"/>
        </w:rPr>
        <w:t>I</w:t>
      </w:r>
      <w:r w:rsidRPr="00A41774">
        <w:rPr>
          <w:lang w:val="fr-CH"/>
        </w:rPr>
        <w:t>(</w:t>
      </w:r>
      <w:proofErr w:type="gramEnd"/>
      <w:r w:rsidRPr="00A41774">
        <w:rPr>
          <w:i/>
          <w:iCs/>
          <w:lang w:val="fr-CH"/>
        </w:rPr>
        <w:t>R </w:t>
      </w:r>
      <w:r w:rsidRPr="00A41774">
        <w:rPr>
          <w:rFonts w:ascii="Symbol" w:hAnsi="Symbol"/>
          <w:lang w:val="fr-CH"/>
        </w:rPr>
        <w:t></w:t>
      </w:r>
      <w:r w:rsidRPr="00A41774">
        <w:rPr>
          <w:lang w:val="fr-CH"/>
        </w:rPr>
        <w:t> 1,</w:t>
      </w:r>
      <w:r w:rsidRPr="00A41774">
        <w:rPr>
          <w:i/>
          <w:iCs/>
          <w:lang w:val="fr-CH"/>
        </w:rPr>
        <w:t>C </w:t>
      </w:r>
      <w:r w:rsidRPr="00A41774">
        <w:rPr>
          <w:rFonts w:ascii="Symbol" w:hAnsi="Symbol"/>
          <w:lang w:val="fr-CH"/>
        </w:rPr>
        <w:t></w:t>
      </w:r>
      <w:r w:rsidRPr="00A41774">
        <w:rPr>
          <w:i/>
          <w:iCs/>
          <w:lang w:val="fr-CH"/>
        </w:rPr>
        <w:t> 1</w:t>
      </w:r>
      <w:r w:rsidRPr="00A41774">
        <w:rPr>
          <w:lang w:val="fr-CH"/>
        </w:rPr>
        <w:t>) [(</w:t>
      </w:r>
      <w:r w:rsidRPr="00A41774">
        <w:rPr>
          <w:i/>
          <w:iCs/>
          <w:lang w:val="fr-CH"/>
        </w:rPr>
        <w:t>r – R</w:t>
      </w:r>
      <w:r w:rsidRPr="00A41774">
        <w:rPr>
          <w:lang w:val="fr-CH"/>
        </w:rPr>
        <w:t>)(</w:t>
      </w:r>
      <w:r w:rsidRPr="00A41774">
        <w:rPr>
          <w:i/>
          <w:iCs/>
          <w:lang w:val="fr-CH"/>
        </w:rPr>
        <w:t>c </w:t>
      </w:r>
      <w:r w:rsidRPr="00A41774">
        <w:rPr>
          <w:lang w:val="fr-CH"/>
        </w:rPr>
        <w:t>–</w:t>
      </w:r>
      <w:r w:rsidRPr="00A41774">
        <w:rPr>
          <w:i/>
          <w:iCs/>
          <w:lang w:val="fr-CH"/>
        </w:rPr>
        <w:t> C</w:t>
      </w:r>
      <w:r w:rsidRPr="00A41774">
        <w:rPr>
          <w:lang w:val="fr-CH"/>
        </w:rPr>
        <w:t>)]</w:t>
      </w:r>
    </w:p>
    <w:p w:rsidR="004C13E4" w:rsidRPr="00A41774" w:rsidRDefault="004C13E4" w:rsidP="002C2EBF">
      <w:pPr>
        <w:pStyle w:val="Heading1"/>
        <w:rPr>
          <w:lang w:val="fr-CH"/>
        </w:rPr>
      </w:pPr>
      <w:r w:rsidRPr="00A41774">
        <w:rPr>
          <w:lang w:val="fr-CH"/>
        </w:rPr>
        <w:lastRenderedPageBreak/>
        <w:t>2</w:t>
      </w:r>
      <w:r w:rsidRPr="00A41774">
        <w:rPr>
          <w:lang w:val="fr-CH"/>
        </w:rPr>
        <w:tab/>
        <w:t>Interpolation bicubique</w:t>
      </w:r>
    </w:p>
    <w:p w:rsidR="00A20DC1" w:rsidRPr="00A41774" w:rsidRDefault="00A20DC1" w:rsidP="002C2EBF">
      <w:pPr>
        <w:pStyle w:val="FigureNo"/>
        <w:rPr>
          <w:lang w:val="fr-CH"/>
        </w:rPr>
      </w:pPr>
      <w:r w:rsidRPr="00A41774">
        <w:rPr>
          <w:lang w:val="fr-CH"/>
        </w:rPr>
        <w:t>figure 4</w:t>
      </w:r>
    </w:p>
    <w:p w:rsidR="00A20DC1" w:rsidRPr="00A41774" w:rsidRDefault="002C2EBF" w:rsidP="002C2EBF">
      <w:pPr>
        <w:pStyle w:val="Figure"/>
        <w:rPr>
          <w:lang w:val="fr-CH"/>
        </w:rPr>
      </w:pPr>
      <w:r w:rsidRPr="00A41774">
        <w:rPr>
          <w:lang w:val="fr-CH"/>
        </w:rPr>
        <w:object w:dxaOrig="4518" w:dyaOrig="3963">
          <v:shape id="_x0000_i1028" type="#_x0000_t75" style="width:236.75pt;height:214.25pt" o:ole="">
            <v:imagedata r:id="rId31" o:title=""/>
          </v:shape>
          <o:OLEObject Type="Embed" ProgID="CorelDraw.Graphic.16" ShapeID="_x0000_i1028" DrawAspect="Content" ObjectID="_1586154868" r:id="rId32"/>
        </w:object>
      </w:r>
    </w:p>
    <w:p w:rsidR="004C13E4" w:rsidRPr="00A41774" w:rsidRDefault="00E83CE5" w:rsidP="002C2EBF">
      <w:pPr>
        <w:pStyle w:val="Normalaftertitle"/>
        <w:rPr>
          <w:lang w:val="fr-CH"/>
        </w:rPr>
      </w:pPr>
      <w:r w:rsidRPr="00A41774">
        <w:rPr>
          <w:i/>
          <w:iCs/>
          <w:lang w:val="fr-CH"/>
        </w:rPr>
        <w:t>E</w:t>
      </w:r>
      <w:r w:rsidR="00691C1D" w:rsidRPr="00A41774">
        <w:rPr>
          <w:i/>
          <w:iCs/>
          <w:lang w:val="fr-CH"/>
        </w:rPr>
        <w:t>noncé</w:t>
      </w:r>
      <w:r w:rsidR="004C13E4" w:rsidRPr="00A41774">
        <w:rPr>
          <w:lang w:val="fr-CH"/>
        </w:rPr>
        <w:t>:</w:t>
      </w:r>
      <w:r w:rsidR="004C13E4" w:rsidRPr="00A41774">
        <w:rPr>
          <w:i/>
          <w:iCs/>
          <w:lang w:val="fr-CH"/>
        </w:rPr>
        <w:t xml:space="preserve"> </w:t>
      </w:r>
      <w:r w:rsidR="004C13E4" w:rsidRPr="00A41774">
        <w:rPr>
          <w:lang w:val="fr-CH"/>
        </w:rPr>
        <w:t xml:space="preserve">Valeurs </w:t>
      </w:r>
      <w:r w:rsidR="00F7427A" w:rsidRPr="00A41774">
        <w:rPr>
          <w:lang w:val="fr-CH"/>
        </w:rPr>
        <w:t xml:space="preserve">de </w:t>
      </w:r>
      <w:r w:rsidR="00F7427A" w:rsidRPr="00A41774">
        <w:rPr>
          <w:i/>
          <w:iCs/>
          <w:lang w:val="fr-CH"/>
        </w:rPr>
        <w:t>I</w:t>
      </w:r>
      <w:r w:rsidR="00F7427A" w:rsidRPr="00A41774">
        <w:rPr>
          <w:lang w:val="fr-CH"/>
        </w:rPr>
        <w:t xml:space="preserve"> </w:t>
      </w:r>
      <w:r w:rsidR="004C13E4" w:rsidRPr="00A41774">
        <w:rPr>
          <w:lang w:val="fr-CH"/>
        </w:rPr>
        <w:t>en 16 points de grille environnants:</w:t>
      </w:r>
    </w:p>
    <w:p w:rsidR="004C13E4" w:rsidRPr="00E10773" w:rsidRDefault="004C13E4" w:rsidP="002C2EBF">
      <w:pPr>
        <w:pStyle w:val="Equation"/>
        <w:rPr>
          <w:i/>
          <w:iCs/>
          <w:lang w:val="en-GB"/>
        </w:rPr>
      </w:pPr>
      <w:r w:rsidRPr="00A41774">
        <w:rPr>
          <w:i/>
          <w:iCs/>
          <w:lang w:val="fr-CH"/>
        </w:rPr>
        <w:tab/>
      </w:r>
      <w:r w:rsidRPr="00E10773">
        <w:rPr>
          <w:i/>
          <w:iCs/>
          <w:lang w:val="en-GB"/>
        </w:rPr>
        <w:t>I</w:t>
      </w:r>
      <w:r w:rsidRPr="00E10773">
        <w:rPr>
          <w:lang w:val="en-GB"/>
        </w:rPr>
        <w:t>(</w:t>
      </w:r>
      <w:r w:rsidRPr="00E10773">
        <w:rPr>
          <w:i/>
          <w:iCs/>
          <w:lang w:val="en-GB"/>
        </w:rPr>
        <w:t>R</w:t>
      </w:r>
      <w:proofErr w:type="gramStart"/>
      <w:r w:rsidRPr="00E10773">
        <w:rPr>
          <w:lang w:val="en-GB"/>
        </w:rPr>
        <w:t>,</w:t>
      </w:r>
      <w:r w:rsidRPr="00E10773">
        <w:rPr>
          <w:i/>
          <w:iCs/>
          <w:lang w:val="en-GB"/>
        </w:rPr>
        <w:t>C</w:t>
      </w:r>
      <w:proofErr w:type="gramEnd"/>
      <w:r w:rsidRPr="00E10773">
        <w:rPr>
          <w:lang w:val="en-GB"/>
        </w:rPr>
        <w:t>),</w:t>
      </w:r>
      <w:r w:rsidRPr="00E10773">
        <w:rPr>
          <w:i/>
          <w:iCs/>
          <w:lang w:val="en-GB"/>
        </w:rPr>
        <w:t xml:space="preserve"> I</w:t>
      </w:r>
      <w:r w:rsidRPr="00E10773">
        <w:rPr>
          <w:lang w:val="en-GB"/>
        </w:rPr>
        <w:t>(</w:t>
      </w:r>
      <w:r w:rsidRPr="00E10773">
        <w:rPr>
          <w:i/>
          <w:iCs/>
          <w:lang w:val="en-GB"/>
        </w:rPr>
        <w:t>R</w:t>
      </w:r>
      <w:r w:rsidRPr="00E10773">
        <w:rPr>
          <w:lang w:val="en-GB"/>
        </w:rPr>
        <w:t>,</w:t>
      </w:r>
      <w:r w:rsidRPr="00E10773">
        <w:rPr>
          <w:i/>
          <w:iCs/>
          <w:lang w:val="en-GB"/>
        </w:rPr>
        <w:t>C </w:t>
      </w:r>
      <w:r w:rsidRPr="00A41774">
        <w:rPr>
          <w:rFonts w:ascii="Symbol" w:hAnsi="Symbol"/>
          <w:lang w:val="fr-CH"/>
        </w:rPr>
        <w:t></w:t>
      </w:r>
      <w:r w:rsidRPr="00E10773">
        <w:rPr>
          <w:i/>
          <w:iCs/>
          <w:lang w:val="en-GB"/>
        </w:rPr>
        <w:t> </w:t>
      </w:r>
      <w:r w:rsidRPr="00E10773">
        <w:rPr>
          <w:lang w:val="en-GB"/>
        </w:rPr>
        <w:t>1),</w:t>
      </w:r>
      <w:r w:rsidRPr="00E10773">
        <w:rPr>
          <w:i/>
          <w:iCs/>
          <w:lang w:val="en-GB"/>
        </w:rPr>
        <w:t xml:space="preserve"> I</w:t>
      </w:r>
      <w:r w:rsidRPr="00E10773">
        <w:rPr>
          <w:lang w:val="en-GB"/>
        </w:rPr>
        <w:t>(</w:t>
      </w:r>
      <w:r w:rsidRPr="00E10773">
        <w:rPr>
          <w:i/>
          <w:iCs/>
          <w:lang w:val="en-GB"/>
        </w:rPr>
        <w:t>R</w:t>
      </w:r>
      <w:r w:rsidRPr="00E10773">
        <w:rPr>
          <w:lang w:val="en-GB"/>
        </w:rPr>
        <w:t>,</w:t>
      </w:r>
      <w:r w:rsidRPr="00E10773">
        <w:rPr>
          <w:i/>
          <w:iCs/>
          <w:lang w:val="en-GB"/>
        </w:rPr>
        <w:t>C </w:t>
      </w:r>
      <w:r w:rsidRPr="00A41774">
        <w:rPr>
          <w:rFonts w:ascii="Symbol" w:hAnsi="Symbol"/>
          <w:lang w:val="fr-CH"/>
        </w:rPr>
        <w:t></w:t>
      </w:r>
      <w:r w:rsidRPr="00E10773">
        <w:rPr>
          <w:i/>
          <w:iCs/>
          <w:lang w:val="en-GB"/>
        </w:rPr>
        <w:t> </w:t>
      </w:r>
      <w:r w:rsidRPr="00E10773">
        <w:rPr>
          <w:lang w:val="en-GB"/>
        </w:rPr>
        <w:t>2),</w:t>
      </w:r>
      <w:r w:rsidRPr="00E10773">
        <w:rPr>
          <w:i/>
          <w:iCs/>
          <w:lang w:val="en-GB"/>
        </w:rPr>
        <w:t xml:space="preserve"> I</w:t>
      </w:r>
      <w:r w:rsidRPr="00E10773">
        <w:rPr>
          <w:lang w:val="en-GB"/>
        </w:rPr>
        <w:t>(</w:t>
      </w:r>
      <w:r w:rsidRPr="00E10773">
        <w:rPr>
          <w:i/>
          <w:iCs/>
          <w:lang w:val="en-GB"/>
        </w:rPr>
        <w:t>R</w:t>
      </w:r>
      <w:r w:rsidRPr="00E10773">
        <w:rPr>
          <w:lang w:val="en-GB"/>
        </w:rPr>
        <w:t>,</w:t>
      </w:r>
      <w:r w:rsidRPr="00E10773">
        <w:rPr>
          <w:i/>
          <w:iCs/>
          <w:lang w:val="en-GB"/>
        </w:rPr>
        <w:t>C </w:t>
      </w:r>
      <w:r w:rsidRPr="00A41774">
        <w:rPr>
          <w:rFonts w:ascii="Symbol" w:hAnsi="Symbol"/>
          <w:lang w:val="fr-CH"/>
        </w:rPr>
        <w:t></w:t>
      </w:r>
      <w:r w:rsidRPr="00E10773">
        <w:rPr>
          <w:i/>
          <w:iCs/>
          <w:lang w:val="en-GB"/>
        </w:rPr>
        <w:t> </w:t>
      </w:r>
      <w:r w:rsidRPr="00E10773">
        <w:rPr>
          <w:lang w:val="en-GB"/>
        </w:rPr>
        <w:t>3),</w:t>
      </w:r>
    </w:p>
    <w:p w:rsidR="004C13E4" w:rsidRPr="00E10773" w:rsidRDefault="004C13E4" w:rsidP="002C2EBF">
      <w:pPr>
        <w:pStyle w:val="Equation"/>
        <w:rPr>
          <w:i/>
          <w:iCs/>
          <w:lang w:val="en-GB"/>
        </w:rPr>
      </w:pPr>
      <w:r w:rsidRPr="00E10773">
        <w:rPr>
          <w:i/>
          <w:iCs/>
          <w:lang w:val="en-GB"/>
        </w:rPr>
        <w:tab/>
        <w:t>I</w:t>
      </w:r>
      <w:r w:rsidRPr="00E10773">
        <w:rPr>
          <w:lang w:val="en-GB"/>
        </w:rPr>
        <w:t>(</w:t>
      </w:r>
      <w:r w:rsidRPr="00E10773">
        <w:rPr>
          <w:i/>
          <w:iCs/>
          <w:lang w:val="en-GB"/>
        </w:rPr>
        <w:t>R </w:t>
      </w:r>
      <w:r w:rsidRPr="00A41774">
        <w:rPr>
          <w:rFonts w:ascii="Symbol" w:hAnsi="Symbol"/>
          <w:lang w:val="fr-CH"/>
        </w:rPr>
        <w:t></w:t>
      </w:r>
      <w:r w:rsidRPr="00E10773">
        <w:rPr>
          <w:lang w:val="en-GB"/>
        </w:rPr>
        <w:t> 1</w:t>
      </w:r>
      <w:proofErr w:type="gramStart"/>
      <w:r w:rsidRPr="00E10773">
        <w:rPr>
          <w:lang w:val="en-GB"/>
        </w:rPr>
        <w:t>,</w:t>
      </w:r>
      <w:r w:rsidRPr="00E10773">
        <w:rPr>
          <w:i/>
          <w:iCs/>
          <w:lang w:val="en-GB"/>
        </w:rPr>
        <w:t>C</w:t>
      </w:r>
      <w:proofErr w:type="gramEnd"/>
      <w:r w:rsidRPr="00E10773">
        <w:rPr>
          <w:lang w:val="en-GB"/>
        </w:rPr>
        <w:t>),</w:t>
      </w:r>
      <w:r w:rsidRPr="00E10773">
        <w:rPr>
          <w:i/>
          <w:iCs/>
          <w:lang w:val="en-GB"/>
        </w:rPr>
        <w:t xml:space="preserve"> I</w:t>
      </w:r>
      <w:r w:rsidRPr="00E10773">
        <w:rPr>
          <w:lang w:val="en-GB"/>
        </w:rPr>
        <w:t>(</w:t>
      </w:r>
      <w:r w:rsidRPr="00E10773">
        <w:rPr>
          <w:i/>
          <w:iCs/>
          <w:lang w:val="en-GB"/>
        </w:rPr>
        <w:t>R </w:t>
      </w:r>
      <w:r w:rsidRPr="00A41774">
        <w:rPr>
          <w:rFonts w:ascii="Symbol" w:hAnsi="Symbol"/>
          <w:lang w:val="fr-CH"/>
        </w:rPr>
        <w:t></w:t>
      </w:r>
      <w:r w:rsidRPr="00E10773">
        <w:rPr>
          <w:lang w:val="en-GB"/>
        </w:rPr>
        <w:t> 1,</w:t>
      </w:r>
      <w:r w:rsidRPr="00E10773">
        <w:rPr>
          <w:i/>
          <w:iCs/>
          <w:lang w:val="en-GB"/>
        </w:rPr>
        <w:t>C </w:t>
      </w:r>
      <w:r w:rsidRPr="00A41774">
        <w:rPr>
          <w:rFonts w:ascii="Symbol" w:hAnsi="Symbol"/>
          <w:lang w:val="fr-CH"/>
        </w:rPr>
        <w:t></w:t>
      </w:r>
      <w:r w:rsidRPr="00E10773">
        <w:rPr>
          <w:i/>
          <w:iCs/>
          <w:lang w:val="en-GB"/>
        </w:rPr>
        <w:t> </w:t>
      </w:r>
      <w:r w:rsidRPr="00E10773">
        <w:rPr>
          <w:lang w:val="en-GB"/>
        </w:rPr>
        <w:t>1),</w:t>
      </w:r>
      <w:r w:rsidRPr="00E10773">
        <w:rPr>
          <w:i/>
          <w:iCs/>
          <w:lang w:val="en-GB"/>
        </w:rPr>
        <w:t xml:space="preserve"> I</w:t>
      </w:r>
      <w:r w:rsidRPr="00E10773">
        <w:rPr>
          <w:lang w:val="en-GB"/>
        </w:rPr>
        <w:t>(</w:t>
      </w:r>
      <w:r w:rsidRPr="00E10773">
        <w:rPr>
          <w:i/>
          <w:iCs/>
          <w:lang w:val="en-GB"/>
        </w:rPr>
        <w:t>R </w:t>
      </w:r>
      <w:r w:rsidRPr="00A41774">
        <w:rPr>
          <w:rFonts w:ascii="Symbol" w:hAnsi="Symbol"/>
          <w:lang w:val="fr-CH"/>
        </w:rPr>
        <w:t></w:t>
      </w:r>
      <w:r w:rsidRPr="00E10773">
        <w:rPr>
          <w:lang w:val="en-GB"/>
        </w:rPr>
        <w:t> 1,</w:t>
      </w:r>
      <w:r w:rsidRPr="00E10773">
        <w:rPr>
          <w:i/>
          <w:iCs/>
          <w:lang w:val="en-GB"/>
        </w:rPr>
        <w:t>C </w:t>
      </w:r>
      <w:r w:rsidRPr="00A41774">
        <w:rPr>
          <w:rFonts w:ascii="Symbol" w:hAnsi="Symbol"/>
          <w:lang w:val="fr-CH"/>
        </w:rPr>
        <w:t></w:t>
      </w:r>
      <w:r w:rsidRPr="00E10773">
        <w:rPr>
          <w:i/>
          <w:iCs/>
          <w:lang w:val="en-GB"/>
        </w:rPr>
        <w:t> </w:t>
      </w:r>
      <w:r w:rsidRPr="00E10773">
        <w:rPr>
          <w:lang w:val="en-GB"/>
        </w:rPr>
        <w:t>2),</w:t>
      </w:r>
      <w:r w:rsidRPr="00E10773">
        <w:rPr>
          <w:i/>
          <w:iCs/>
          <w:lang w:val="en-GB"/>
        </w:rPr>
        <w:t xml:space="preserve"> I</w:t>
      </w:r>
      <w:r w:rsidRPr="00E10773">
        <w:rPr>
          <w:lang w:val="en-GB"/>
        </w:rPr>
        <w:t>(</w:t>
      </w:r>
      <w:r w:rsidRPr="00E10773">
        <w:rPr>
          <w:i/>
          <w:iCs/>
          <w:lang w:val="en-GB"/>
        </w:rPr>
        <w:t>R </w:t>
      </w:r>
      <w:r w:rsidRPr="00A41774">
        <w:rPr>
          <w:rFonts w:ascii="Symbol" w:hAnsi="Symbol"/>
          <w:lang w:val="fr-CH"/>
        </w:rPr>
        <w:t></w:t>
      </w:r>
      <w:r w:rsidRPr="00E10773">
        <w:rPr>
          <w:i/>
          <w:iCs/>
          <w:lang w:val="en-GB"/>
        </w:rPr>
        <w:t> </w:t>
      </w:r>
      <w:r w:rsidRPr="00E10773">
        <w:rPr>
          <w:lang w:val="en-GB"/>
        </w:rPr>
        <w:t>1,</w:t>
      </w:r>
      <w:r w:rsidRPr="00E10773">
        <w:rPr>
          <w:i/>
          <w:iCs/>
          <w:lang w:val="en-GB"/>
        </w:rPr>
        <w:t>C </w:t>
      </w:r>
      <w:r w:rsidRPr="00A41774">
        <w:rPr>
          <w:rFonts w:ascii="Symbol" w:hAnsi="Symbol"/>
          <w:lang w:val="fr-CH"/>
        </w:rPr>
        <w:t></w:t>
      </w:r>
      <w:r w:rsidRPr="00E10773">
        <w:rPr>
          <w:i/>
          <w:iCs/>
          <w:lang w:val="en-GB"/>
        </w:rPr>
        <w:t> </w:t>
      </w:r>
      <w:r w:rsidRPr="00E10773">
        <w:rPr>
          <w:lang w:val="en-GB"/>
        </w:rPr>
        <w:t>3),</w:t>
      </w:r>
    </w:p>
    <w:p w:rsidR="004C13E4" w:rsidRPr="00E10773" w:rsidRDefault="004C13E4" w:rsidP="002C2EBF">
      <w:pPr>
        <w:pStyle w:val="Equation"/>
        <w:rPr>
          <w:i/>
          <w:iCs/>
          <w:lang w:val="en-GB"/>
        </w:rPr>
      </w:pPr>
      <w:r w:rsidRPr="00E10773">
        <w:rPr>
          <w:i/>
          <w:iCs/>
          <w:lang w:val="en-GB"/>
        </w:rPr>
        <w:tab/>
        <w:t>I</w:t>
      </w:r>
      <w:r w:rsidRPr="00E10773">
        <w:rPr>
          <w:lang w:val="en-GB"/>
        </w:rPr>
        <w:t>(</w:t>
      </w:r>
      <w:r w:rsidRPr="00E10773">
        <w:rPr>
          <w:i/>
          <w:iCs/>
          <w:lang w:val="en-GB"/>
        </w:rPr>
        <w:t>R </w:t>
      </w:r>
      <w:r w:rsidRPr="00A41774">
        <w:rPr>
          <w:rFonts w:ascii="Symbol" w:hAnsi="Symbol"/>
          <w:lang w:val="fr-CH"/>
        </w:rPr>
        <w:t></w:t>
      </w:r>
      <w:r w:rsidRPr="00E10773">
        <w:rPr>
          <w:i/>
          <w:iCs/>
          <w:lang w:val="en-GB"/>
        </w:rPr>
        <w:t> </w:t>
      </w:r>
      <w:r w:rsidRPr="00E10773">
        <w:rPr>
          <w:lang w:val="en-GB"/>
        </w:rPr>
        <w:t>2</w:t>
      </w:r>
      <w:proofErr w:type="gramStart"/>
      <w:r w:rsidRPr="00E10773">
        <w:rPr>
          <w:lang w:val="en-GB"/>
        </w:rPr>
        <w:t>,</w:t>
      </w:r>
      <w:r w:rsidRPr="00E10773">
        <w:rPr>
          <w:i/>
          <w:iCs/>
          <w:lang w:val="en-GB"/>
        </w:rPr>
        <w:t>C</w:t>
      </w:r>
      <w:proofErr w:type="gramEnd"/>
      <w:r w:rsidRPr="00E10773">
        <w:rPr>
          <w:lang w:val="en-GB"/>
        </w:rPr>
        <w:t>),</w:t>
      </w:r>
      <w:r w:rsidRPr="00E10773">
        <w:rPr>
          <w:i/>
          <w:iCs/>
          <w:lang w:val="en-GB"/>
        </w:rPr>
        <w:t xml:space="preserve"> I</w:t>
      </w:r>
      <w:r w:rsidRPr="00E10773">
        <w:rPr>
          <w:lang w:val="en-GB"/>
        </w:rPr>
        <w:t>(</w:t>
      </w:r>
      <w:r w:rsidRPr="00E10773">
        <w:rPr>
          <w:i/>
          <w:iCs/>
          <w:lang w:val="en-GB"/>
        </w:rPr>
        <w:t>R </w:t>
      </w:r>
      <w:r w:rsidRPr="00A41774">
        <w:rPr>
          <w:rFonts w:ascii="Symbol" w:hAnsi="Symbol"/>
          <w:lang w:val="fr-CH"/>
        </w:rPr>
        <w:t></w:t>
      </w:r>
      <w:r w:rsidRPr="00E10773">
        <w:rPr>
          <w:i/>
          <w:iCs/>
          <w:lang w:val="en-GB"/>
        </w:rPr>
        <w:t> </w:t>
      </w:r>
      <w:r w:rsidRPr="00E10773">
        <w:rPr>
          <w:lang w:val="en-GB"/>
        </w:rPr>
        <w:t>2,</w:t>
      </w:r>
      <w:r w:rsidRPr="00E10773">
        <w:rPr>
          <w:i/>
          <w:iCs/>
          <w:lang w:val="en-GB"/>
        </w:rPr>
        <w:t>C </w:t>
      </w:r>
      <w:r w:rsidRPr="00A41774">
        <w:rPr>
          <w:rFonts w:ascii="Symbol" w:hAnsi="Symbol"/>
          <w:lang w:val="fr-CH"/>
        </w:rPr>
        <w:t></w:t>
      </w:r>
      <w:r w:rsidRPr="00E10773">
        <w:rPr>
          <w:i/>
          <w:iCs/>
          <w:lang w:val="en-GB"/>
        </w:rPr>
        <w:t> </w:t>
      </w:r>
      <w:r w:rsidRPr="00E10773">
        <w:rPr>
          <w:lang w:val="en-GB"/>
        </w:rPr>
        <w:t>1),</w:t>
      </w:r>
      <w:r w:rsidRPr="00E10773">
        <w:rPr>
          <w:i/>
          <w:iCs/>
          <w:lang w:val="en-GB"/>
        </w:rPr>
        <w:t xml:space="preserve"> I</w:t>
      </w:r>
      <w:r w:rsidRPr="00E10773">
        <w:rPr>
          <w:lang w:val="en-GB"/>
        </w:rPr>
        <w:t>(</w:t>
      </w:r>
      <w:r w:rsidRPr="00E10773">
        <w:rPr>
          <w:i/>
          <w:iCs/>
          <w:lang w:val="en-GB"/>
        </w:rPr>
        <w:t>R </w:t>
      </w:r>
      <w:r w:rsidRPr="00A41774">
        <w:rPr>
          <w:rFonts w:ascii="Symbol" w:hAnsi="Symbol"/>
          <w:lang w:val="fr-CH"/>
        </w:rPr>
        <w:t></w:t>
      </w:r>
      <w:r w:rsidRPr="00E10773">
        <w:rPr>
          <w:i/>
          <w:iCs/>
          <w:lang w:val="en-GB"/>
        </w:rPr>
        <w:t> </w:t>
      </w:r>
      <w:r w:rsidRPr="00E10773">
        <w:rPr>
          <w:lang w:val="en-GB"/>
        </w:rPr>
        <w:t>2,</w:t>
      </w:r>
      <w:r w:rsidRPr="00E10773">
        <w:rPr>
          <w:i/>
          <w:iCs/>
          <w:lang w:val="en-GB"/>
        </w:rPr>
        <w:t>C </w:t>
      </w:r>
      <w:r w:rsidRPr="00A41774">
        <w:rPr>
          <w:rFonts w:ascii="Symbol" w:hAnsi="Symbol"/>
          <w:lang w:val="fr-CH"/>
        </w:rPr>
        <w:t></w:t>
      </w:r>
      <w:r w:rsidRPr="00E10773">
        <w:rPr>
          <w:i/>
          <w:iCs/>
          <w:lang w:val="en-GB"/>
        </w:rPr>
        <w:t> </w:t>
      </w:r>
      <w:r w:rsidRPr="00E10773">
        <w:rPr>
          <w:lang w:val="en-GB"/>
        </w:rPr>
        <w:t>2),</w:t>
      </w:r>
      <w:r w:rsidRPr="00E10773">
        <w:rPr>
          <w:i/>
          <w:iCs/>
          <w:lang w:val="en-GB"/>
        </w:rPr>
        <w:t xml:space="preserve"> I</w:t>
      </w:r>
      <w:r w:rsidRPr="00E10773">
        <w:rPr>
          <w:lang w:val="en-GB"/>
        </w:rPr>
        <w:t>(</w:t>
      </w:r>
      <w:r w:rsidRPr="00E10773">
        <w:rPr>
          <w:i/>
          <w:iCs/>
          <w:lang w:val="en-GB"/>
        </w:rPr>
        <w:t>R </w:t>
      </w:r>
      <w:r w:rsidRPr="00A41774">
        <w:rPr>
          <w:rFonts w:ascii="Symbol" w:hAnsi="Symbol"/>
          <w:lang w:val="fr-CH"/>
        </w:rPr>
        <w:t></w:t>
      </w:r>
      <w:r w:rsidRPr="00E10773">
        <w:rPr>
          <w:i/>
          <w:iCs/>
          <w:lang w:val="en-GB"/>
        </w:rPr>
        <w:t> </w:t>
      </w:r>
      <w:r w:rsidRPr="00E10773">
        <w:rPr>
          <w:lang w:val="en-GB"/>
        </w:rPr>
        <w:t>2,</w:t>
      </w:r>
      <w:r w:rsidRPr="00E10773">
        <w:rPr>
          <w:i/>
          <w:iCs/>
          <w:lang w:val="en-GB"/>
        </w:rPr>
        <w:t>C </w:t>
      </w:r>
      <w:r w:rsidRPr="00A41774">
        <w:rPr>
          <w:rFonts w:ascii="Symbol" w:hAnsi="Symbol"/>
          <w:lang w:val="fr-CH"/>
        </w:rPr>
        <w:t></w:t>
      </w:r>
      <w:r w:rsidRPr="00E10773">
        <w:rPr>
          <w:i/>
          <w:iCs/>
          <w:lang w:val="en-GB"/>
        </w:rPr>
        <w:t> </w:t>
      </w:r>
      <w:r w:rsidRPr="00E10773">
        <w:rPr>
          <w:lang w:val="en-GB"/>
        </w:rPr>
        <w:t>3),</w:t>
      </w:r>
    </w:p>
    <w:p w:rsidR="004C13E4" w:rsidRPr="00E10773" w:rsidRDefault="004C13E4" w:rsidP="002C2EBF">
      <w:pPr>
        <w:pStyle w:val="Equation"/>
        <w:rPr>
          <w:i/>
          <w:iCs/>
          <w:lang w:val="en-GB"/>
        </w:rPr>
      </w:pPr>
      <w:r w:rsidRPr="00E10773">
        <w:rPr>
          <w:i/>
          <w:iCs/>
          <w:lang w:val="en-GB"/>
        </w:rPr>
        <w:tab/>
        <w:t>I(R </w:t>
      </w:r>
      <w:r w:rsidRPr="00A41774">
        <w:rPr>
          <w:rFonts w:ascii="Symbol" w:hAnsi="Symbol"/>
          <w:lang w:val="fr-CH"/>
        </w:rPr>
        <w:t></w:t>
      </w:r>
      <w:r w:rsidRPr="00E10773">
        <w:rPr>
          <w:i/>
          <w:iCs/>
          <w:lang w:val="en-GB"/>
        </w:rPr>
        <w:t> </w:t>
      </w:r>
      <w:r w:rsidRPr="00E10773">
        <w:rPr>
          <w:lang w:val="en-GB"/>
        </w:rPr>
        <w:t>3</w:t>
      </w:r>
      <w:proofErr w:type="gramStart"/>
      <w:r w:rsidRPr="00E10773">
        <w:rPr>
          <w:lang w:val="en-GB"/>
        </w:rPr>
        <w:t>,</w:t>
      </w:r>
      <w:r w:rsidRPr="00E10773">
        <w:rPr>
          <w:i/>
          <w:iCs/>
          <w:lang w:val="en-GB"/>
        </w:rPr>
        <w:t>C</w:t>
      </w:r>
      <w:proofErr w:type="gramEnd"/>
      <w:r w:rsidRPr="00E10773">
        <w:rPr>
          <w:lang w:val="en-GB"/>
        </w:rPr>
        <w:t>),</w:t>
      </w:r>
      <w:r w:rsidRPr="00E10773">
        <w:rPr>
          <w:i/>
          <w:iCs/>
          <w:lang w:val="en-GB"/>
        </w:rPr>
        <w:t xml:space="preserve"> I</w:t>
      </w:r>
      <w:r w:rsidRPr="00E10773">
        <w:rPr>
          <w:lang w:val="en-GB"/>
        </w:rPr>
        <w:t>(</w:t>
      </w:r>
      <w:r w:rsidRPr="00E10773">
        <w:rPr>
          <w:i/>
          <w:iCs/>
          <w:lang w:val="en-GB"/>
        </w:rPr>
        <w:t>R </w:t>
      </w:r>
      <w:r w:rsidRPr="00A41774">
        <w:rPr>
          <w:rFonts w:ascii="Symbol" w:hAnsi="Symbol"/>
          <w:lang w:val="fr-CH"/>
        </w:rPr>
        <w:t></w:t>
      </w:r>
      <w:r w:rsidRPr="00E10773">
        <w:rPr>
          <w:i/>
          <w:iCs/>
          <w:lang w:val="en-GB"/>
        </w:rPr>
        <w:t> </w:t>
      </w:r>
      <w:r w:rsidRPr="00A41774">
        <w:rPr>
          <w:rFonts w:ascii="Symbol" w:hAnsi="Symbol"/>
          <w:lang w:val="fr-CH"/>
        </w:rPr>
        <w:t></w:t>
      </w:r>
      <w:r w:rsidRPr="00A41774">
        <w:rPr>
          <w:rFonts w:ascii="Symbol" w:hAnsi="Symbol"/>
          <w:lang w:val="fr-CH"/>
        </w:rPr>
        <w:t></w:t>
      </w:r>
      <w:r w:rsidRPr="00E10773">
        <w:rPr>
          <w:i/>
          <w:iCs/>
          <w:lang w:val="en-GB"/>
        </w:rPr>
        <w:t>C </w:t>
      </w:r>
      <w:r w:rsidRPr="00A41774">
        <w:rPr>
          <w:rFonts w:ascii="Symbol" w:hAnsi="Symbol"/>
          <w:lang w:val="fr-CH"/>
        </w:rPr>
        <w:t></w:t>
      </w:r>
      <w:r w:rsidRPr="00E10773">
        <w:rPr>
          <w:lang w:val="en-GB"/>
        </w:rPr>
        <w:t> 1),</w:t>
      </w:r>
      <w:r w:rsidRPr="00E10773">
        <w:rPr>
          <w:i/>
          <w:iCs/>
          <w:lang w:val="en-GB"/>
        </w:rPr>
        <w:t xml:space="preserve"> I</w:t>
      </w:r>
      <w:r w:rsidRPr="00E10773">
        <w:rPr>
          <w:lang w:val="en-GB"/>
        </w:rPr>
        <w:t>(</w:t>
      </w:r>
      <w:r w:rsidRPr="00E10773">
        <w:rPr>
          <w:i/>
          <w:iCs/>
          <w:lang w:val="en-GB"/>
        </w:rPr>
        <w:t>R </w:t>
      </w:r>
      <w:r w:rsidRPr="00A41774">
        <w:rPr>
          <w:rFonts w:ascii="Symbol" w:hAnsi="Symbol"/>
          <w:lang w:val="fr-CH"/>
        </w:rPr>
        <w:t></w:t>
      </w:r>
      <w:r w:rsidRPr="00E10773">
        <w:rPr>
          <w:i/>
          <w:iCs/>
          <w:lang w:val="en-GB"/>
        </w:rPr>
        <w:t> </w:t>
      </w:r>
      <w:r w:rsidRPr="00E10773">
        <w:rPr>
          <w:lang w:val="en-GB"/>
        </w:rPr>
        <w:t>3,</w:t>
      </w:r>
      <w:r w:rsidRPr="00E10773">
        <w:rPr>
          <w:i/>
          <w:iCs/>
          <w:lang w:val="en-GB"/>
        </w:rPr>
        <w:t>C </w:t>
      </w:r>
      <w:r w:rsidRPr="00A41774">
        <w:rPr>
          <w:rFonts w:ascii="Symbol" w:hAnsi="Symbol"/>
          <w:lang w:val="fr-CH"/>
        </w:rPr>
        <w:t></w:t>
      </w:r>
      <w:r w:rsidRPr="00E10773">
        <w:rPr>
          <w:lang w:val="en-GB"/>
        </w:rPr>
        <w:t> 2),</w:t>
      </w:r>
      <w:r w:rsidRPr="00E10773">
        <w:rPr>
          <w:i/>
          <w:iCs/>
          <w:lang w:val="en-GB"/>
        </w:rPr>
        <w:t xml:space="preserve"> I</w:t>
      </w:r>
      <w:r w:rsidRPr="00E10773">
        <w:rPr>
          <w:lang w:val="en-GB"/>
        </w:rPr>
        <w:t>(</w:t>
      </w:r>
      <w:r w:rsidRPr="00E10773">
        <w:rPr>
          <w:i/>
          <w:iCs/>
          <w:lang w:val="en-GB"/>
        </w:rPr>
        <w:t>R </w:t>
      </w:r>
      <w:r w:rsidRPr="00A41774">
        <w:rPr>
          <w:rFonts w:ascii="Symbol" w:hAnsi="Symbol"/>
          <w:lang w:val="fr-CH"/>
        </w:rPr>
        <w:t></w:t>
      </w:r>
      <w:r w:rsidRPr="00E10773">
        <w:rPr>
          <w:i/>
          <w:iCs/>
          <w:lang w:val="en-GB"/>
        </w:rPr>
        <w:t> </w:t>
      </w:r>
      <w:r w:rsidRPr="00E10773">
        <w:rPr>
          <w:lang w:val="en-GB"/>
        </w:rPr>
        <w:t>3,</w:t>
      </w:r>
      <w:r w:rsidRPr="00E10773">
        <w:rPr>
          <w:i/>
          <w:iCs/>
          <w:lang w:val="en-GB"/>
        </w:rPr>
        <w:t>C </w:t>
      </w:r>
      <w:r w:rsidRPr="00A41774">
        <w:rPr>
          <w:rFonts w:ascii="Symbol" w:hAnsi="Symbol"/>
          <w:lang w:val="fr-CH"/>
        </w:rPr>
        <w:t></w:t>
      </w:r>
      <w:r w:rsidRPr="00E10773">
        <w:rPr>
          <w:i/>
          <w:iCs/>
          <w:lang w:val="en-GB"/>
        </w:rPr>
        <w:t> </w:t>
      </w:r>
      <w:r w:rsidRPr="00E10773">
        <w:rPr>
          <w:lang w:val="en-GB"/>
        </w:rPr>
        <w:t>3)</w:t>
      </w:r>
      <w:r w:rsidRPr="00E10773">
        <w:rPr>
          <w:i/>
          <w:iCs/>
          <w:lang w:val="en-GB"/>
        </w:rPr>
        <w:t>.</w:t>
      </w:r>
    </w:p>
    <w:p w:rsidR="00352EB5" w:rsidRPr="00A41774" w:rsidRDefault="00F7427A" w:rsidP="002C2EBF">
      <w:pPr>
        <w:pStyle w:val="Equation"/>
        <w:spacing w:before="100"/>
        <w:rPr>
          <w:i/>
          <w:iCs/>
          <w:lang w:val="fr-CH"/>
        </w:rPr>
      </w:pPr>
      <w:proofErr w:type="gramStart"/>
      <w:r w:rsidRPr="00A41774">
        <w:rPr>
          <w:lang w:val="fr-CH"/>
        </w:rPr>
        <w:t>où</w:t>
      </w:r>
      <w:proofErr w:type="gramEnd"/>
      <w:r w:rsidRPr="00A41774">
        <w:rPr>
          <w:lang w:val="fr-CH"/>
        </w:rPr>
        <w:t xml:space="preserve"> </w:t>
      </w:r>
      <w:r w:rsidR="00352EB5" w:rsidRPr="00A41774">
        <w:rPr>
          <w:i/>
          <w:lang w:val="fr-CH"/>
        </w:rPr>
        <w:t>R</w:t>
      </w:r>
      <w:r w:rsidR="00352EB5" w:rsidRPr="00A41774">
        <w:rPr>
          <w:lang w:val="fr-CH"/>
        </w:rPr>
        <w:t xml:space="preserve">, </w:t>
      </w:r>
      <w:r w:rsidR="00352EB5" w:rsidRPr="00A41774">
        <w:rPr>
          <w:i/>
          <w:lang w:val="fr-CH"/>
        </w:rPr>
        <w:t>R </w:t>
      </w:r>
      <w:r w:rsidR="00352EB5" w:rsidRPr="00A41774">
        <w:rPr>
          <w:lang w:val="fr-CH"/>
        </w:rPr>
        <w:t xml:space="preserve">+ 1, etc.; </w:t>
      </w:r>
      <w:r w:rsidRPr="00A41774">
        <w:rPr>
          <w:lang w:val="fr-CH"/>
        </w:rPr>
        <w:t xml:space="preserve">et </w:t>
      </w:r>
      <w:r w:rsidR="00352EB5" w:rsidRPr="00A41774">
        <w:rPr>
          <w:i/>
          <w:lang w:val="fr-CH"/>
        </w:rPr>
        <w:t>C</w:t>
      </w:r>
      <w:r w:rsidR="00352EB5" w:rsidRPr="00A41774">
        <w:rPr>
          <w:lang w:val="fr-CH"/>
        </w:rPr>
        <w:t xml:space="preserve">, </w:t>
      </w:r>
      <w:r w:rsidR="00352EB5" w:rsidRPr="00A41774">
        <w:rPr>
          <w:i/>
          <w:lang w:val="fr-CH"/>
        </w:rPr>
        <w:t>C </w:t>
      </w:r>
      <w:r w:rsidR="00352EB5" w:rsidRPr="00A41774">
        <w:rPr>
          <w:lang w:val="fr-CH"/>
        </w:rPr>
        <w:t xml:space="preserve">+ 1, etc. </w:t>
      </w:r>
      <w:r w:rsidRPr="00A41774">
        <w:rPr>
          <w:lang w:val="fr-CH"/>
        </w:rPr>
        <w:t>sont des entiers</w:t>
      </w:r>
      <w:r w:rsidR="00352EB5" w:rsidRPr="00A41774">
        <w:rPr>
          <w:i/>
          <w:iCs/>
          <w:lang w:val="fr-CH"/>
        </w:rPr>
        <w:t>.</w:t>
      </w:r>
    </w:p>
    <w:p w:rsidR="004C13E4" w:rsidRPr="00A41774" w:rsidRDefault="004C13E4" w:rsidP="002C2EBF">
      <w:pPr>
        <w:rPr>
          <w:lang w:val="fr-CH"/>
        </w:rPr>
      </w:pPr>
      <w:r w:rsidRPr="00A41774">
        <w:rPr>
          <w:i/>
          <w:lang w:val="fr-CH"/>
        </w:rPr>
        <w:t>Problème</w:t>
      </w:r>
      <w:r w:rsidRPr="00A41774">
        <w:rPr>
          <w:iCs/>
          <w:lang w:val="fr-CH"/>
        </w:rPr>
        <w:t>:</w:t>
      </w:r>
      <w:r w:rsidRPr="00A41774">
        <w:rPr>
          <w:i/>
          <w:lang w:val="fr-CH"/>
        </w:rPr>
        <w:t xml:space="preserve"> </w:t>
      </w:r>
      <w:r w:rsidRPr="00A41774">
        <w:rPr>
          <w:iCs/>
          <w:lang w:val="fr-CH"/>
        </w:rPr>
        <w:t>Calculer</w:t>
      </w:r>
      <w:r w:rsidRPr="00A41774">
        <w:rPr>
          <w:i/>
          <w:lang w:val="fr-CH"/>
        </w:rPr>
        <w:t xml:space="preserve"> </w:t>
      </w:r>
      <w:r w:rsidRPr="00A41774">
        <w:rPr>
          <w:lang w:val="fr-CH"/>
        </w:rPr>
        <w:t>par interpolation bicubique</w:t>
      </w:r>
      <w:r w:rsidRPr="00A41774">
        <w:rPr>
          <w:i/>
          <w:lang w:val="fr-CH"/>
        </w:rPr>
        <w:t xml:space="preserve"> I</w:t>
      </w:r>
      <w:r w:rsidRPr="00A41774">
        <w:rPr>
          <w:iCs/>
          <w:lang w:val="fr-CH"/>
        </w:rPr>
        <w:t>(</w:t>
      </w:r>
      <w:proofErr w:type="gramStart"/>
      <w:r w:rsidRPr="00A41774">
        <w:rPr>
          <w:i/>
          <w:lang w:val="fr-CH"/>
        </w:rPr>
        <w:t>r</w:t>
      </w:r>
      <w:r w:rsidRPr="00A41774">
        <w:rPr>
          <w:iCs/>
          <w:lang w:val="fr-CH"/>
        </w:rPr>
        <w:t>,</w:t>
      </w:r>
      <w:r w:rsidRPr="00A41774">
        <w:rPr>
          <w:i/>
          <w:lang w:val="fr-CH"/>
        </w:rPr>
        <w:t>c</w:t>
      </w:r>
      <w:proofErr w:type="gramEnd"/>
      <w:r w:rsidRPr="00A41774">
        <w:rPr>
          <w:iCs/>
          <w:lang w:val="fr-CH"/>
        </w:rPr>
        <w:t>)</w:t>
      </w:r>
      <w:r w:rsidRPr="00A41774">
        <w:rPr>
          <w:lang w:val="fr-CH"/>
        </w:rPr>
        <w:t xml:space="preserve">, où </w:t>
      </w:r>
      <w:r w:rsidRPr="00A41774">
        <w:rPr>
          <w:i/>
          <w:iCs/>
          <w:lang w:val="fr-CH"/>
        </w:rPr>
        <w:t>r</w:t>
      </w:r>
      <w:r w:rsidRPr="00A41774">
        <w:rPr>
          <w:lang w:val="fr-CH"/>
        </w:rPr>
        <w:t xml:space="preserve"> est un </w:t>
      </w:r>
      <w:r w:rsidR="00F7427A" w:rsidRPr="00A41774">
        <w:rPr>
          <w:lang w:val="fr-CH"/>
        </w:rPr>
        <w:t xml:space="preserve">nombre </w:t>
      </w:r>
      <w:r w:rsidR="00BA2A8C" w:rsidRPr="00A41774">
        <w:rPr>
          <w:lang w:val="fr-CH"/>
        </w:rPr>
        <w:t xml:space="preserve">à virgule </w:t>
      </w:r>
      <w:r w:rsidR="00F7427A" w:rsidRPr="00A41774">
        <w:rPr>
          <w:lang w:val="fr-CH"/>
        </w:rPr>
        <w:t xml:space="preserve">compris entre </w:t>
      </w:r>
      <w:r w:rsidR="00A20DC1" w:rsidRPr="00A41774">
        <w:rPr>
          <w:i/>
          <w:lang w:val="fr-CH"/>
        </w:rPr>
        <w:t>R </w:t>
      </w:r>
      <w:r w:rsidR="00A20DC1" w:rsidRPr="00A41774">
        <w:rPr>
          <w:lang w:val="fr-CH"/>
        </w:rPr>
        <w:t xml:space="preserve">+ 1 </w:t>
      </w:r>
      <w:r w:rsidR="00F7427A" w:rsidRPr="00A41774">
        <w:rPr>
          <w:lang w:val="fr-CH"/>
        </w:rPr>
        <w:t xml:space="preserve">et </w:t>
      </w:r>
      <w:r w:rsidR="00A20DC1" w:rsidRPr="00A41774">
        <w:rPr>
          <w:i/>
          <w:lang w:val="fr-CH"/>
        </w:rPr>
        <w:t>R </w:t>
      </w:r>
      <w:r w:rsidR="00A20DC1" w:rsidRPr="00A41774">
        <w:rPr>
          <w:lang w:val="fr-CH"/>
        </w:rPr>
        <w:t xml:space="preserve">+ 2 </w:t>
      </w:r>
      <w:r w:rsidR="00F7427A" w:rsidRPr="00A41774">
        <w:rPr>
          <w:lang w:val="fr-CH"/>
        </w:rPr>
        <w:t xml:space="preserve">désignant </w:t>
      </w:r>
      <w:r w:rsidR="00BA2A8C" w:rsidRPr="00A41774">
        <w:rPr>
          <w:lang w:val="fr-CH"/>
        </w:rPr>
        <w:t xml:space="preserve">une </w:t>
      </w:r>
      <w:r w:rsidR="00F7427A" w:rsidRPr="00A41774">
        <w:rPr>
          <w:lang w:val="fr-CH"/>
        </w:rPr>
        <w:t xml:space="preserve">ligne </w:t>
      </w:r>
      <w:r w:rsidRPr="00A41774">
        <w:rPr>
          <w:lang w:val="fr-CH"/>
        </w:rPr>
        <w:t xml:space="preserve">et </w:t>
      </w:r>
      <w:r w:rsidRPr="00A41774">
        <w:rPr>
          <w:i/>
          <w:iCs/>
          <w:lang w:val="fr-CH"/>
        </w:rPr>
        <w:t>c</w:t>
      </w:r>
      <w:r w:rsidRPr="00A41774">
        <w:rPr>
          <w:lang w:val="fr-CH"/>
        </w:rPr>
        <w:t xml:space="preserve"> un </w:t>
      </w:r>
      <w:r w:rsidR="00F7427A" w:rsidRPr="00A41774">
        <w:rPr>
          <w:lang w:val="fr-CH"/>
        </w:rPr>
        <w:t xml:space="preserve">nombre </w:t>
      </w:r>
      <w:r w:rsidR="00BA2A8C" w:rsidRPr="00A41774">
        <w:rPr>
          <w:lang w:val="fr-CH"/>
        </w:rPr>
        <w:t xml:space="preserve">à virgule </w:t>
      </w:r>
      <w:r w:rsidR="00F7427A" w:rsidRPr="00A41774">
        <w:rPr>
          <w:lang w:val="fr-CH"/>
        </w:rPr>
        <w:t xml:space="preserve">compris entre </w:t>
      </w:r>
      <w:r w:rsidR="00A20DC1" w:rsidRPr="00A41774">
        <w:rPr>
          <w:i/>
          <w:lang w:val="fr-CH"/>
        </w:rPr>
        <w:t>C </w:t>
      </w:r>
      <w:r w:rsidR="00A20DC1" w:rsidRPr="00A41774">
        <w:rPr>
          <w:lang w:val="fr-CH"/>
        </w:rPr>
        <w:t xml:space="preserve">+ 1 </w:t>
      </w:r>
      <w:r w:rsidR="00F7427A" w:rsidRPr="00A41774">
        <w:rPr>
          <w:lang w:val="fr-CH"/>
        </w:rPr>
        <w:t xml:space="preserve">et </w:t>
      </w:r>
      <w:r w:rsidR="00A20DC1" w:rsidRPr="00A41774">
        <w:rPr>
          <w:i/>
          <w:lang w:val="fr-CH"/>
        </w:rPr>
        <w:t>C </w:t>
      </w:r>
      <w:r w:rsidR="00A20DC1" w:rsidRPr="00A41774">
        <w:rPr>
          <w:lang w:val="fr-CH"/>
        </w:rPr>
        <w:t>+ 2</w:t>
      </w:r>
      <w:r w:rsidR="00F7427A" w:rsidRPr="00A41774">
        <w:rPr>
          <w:lang w:val="fr-CH"/>
        </w:rPr>
        <w:t xml:space="preserve"> désignant </w:t>
      </w:r>
      <w:r w:rsidR="00BA2A8C" w:rsidRPr="00A41774">
        <w:rPr>
          <w:lang w:val="fr-CH"/>
        </w:rPr>
        <w:t xml:space="preserve">une </w:t>
      </w:r>
      <w:r w:rsidR="00F7427A" w:rsidRPr="00A41774">
        <w:rPr>
          <w:lang w:val="fr-CH"/>
        </w:rPr>
        <w:t>colonne</w:t>
      </w:r>
      <w:r w:rsidRPr="00A41774">
        <w:rPr>
          <w:lang w:val="fr-CH"/>
        </w:rPr>
        <w:t>.</w:t>
      </w:r>
    </w:p>
    <w:p w:rsidR="004C13E4" w:rsidRPr="00A41774" w:rsidRDefault="004C13E4" w:rsidP="002C2EBF">
      <w:pPr>
        <w:rPr>
          <w:lang w:val="fr-CH"/>
        </w:rPr>
      </w:pPr>
      <w:r w:rsidRPr="00A41774">
        <w:rPr>
          <w:i/>
          <w:iCs/>
          <w:lang w:val="fr-CH"/>
        </w:rPr>
        <w:t>Solution</w:t>
      </w:r>
      <w:r w:rsidRPr="00A41774">
        <w:rPr>
          <w:lang w:val="fr-CH"/>
        </w:rPr>
        <w:t>:</w:t>
      </w:r>
    </w:p>
    <w:p w:rsidR="004C13E4" w:rsidRPr="00A41774" w:rsidRDefault="00E83CE5" w:rsidP="002C2EBF">
      <w:pPr>
        <w:rPr>
          <w:lang w:val="fr-CH"/>
        </w:rPr>
      </w:pPr>
      <w:r w:rsidRPr="00A41774">
        <w:rPr>
          <w:i/>
          <w:iCs/>
          <w:lang w:val="fr-CH"/>
        </w:rPr>
        <w:t>E</w:t>
      </w:r>
      <w:r w:rsidR="00691C1D" w:rsidRPr="00A41774">
        <w:rPr>
          <w:i/>
          <w:iCs/>
          <w:lang w:val="fr-CH"/>
        </w:rPr>
        <w:t>tape</w:t>
      </w:r>
      <w:r w:rsidR="004C13E4" w:rsidRPr="00A41774">
        <w:rPr>
          <w:i/>
          <w:iCs/>
          <w:lang w:val="fr-CH"/>
        </w:rPr>
        <w:t> 1</w:t>
      </w:r>
      <w:r w:rsidR="004C13E4" w:rsidRPr="00A41774">
        <w:rPr>
          <w:lang w:val="fr-CH"/>
        </w:rPr>
        <w:t xml:space="preserve">: pour chaque </w:t>
      </w:r>
      <w:r w:rsidR="00BA2A8C" w:rsidRPr="00A41774">
        <w:rPr>
          <w:lang w:val="fr-CH"/>
        </w:rPr>
        <w:t>ligne</w:t>
      </w:r>
      <w:r w:rsidR="004C13E4" w:rsidRPr="00A41774">
        <w:rPr>
          <w:lang w:val="fr-CH"/>
        </w:rPr>
        <w:t xml:space="preserve"> </w:t>
      </w:r>
      <w:r w:rsidR="004C13E4" w:rsidRPr="00A41774">
        <w:rPr>
          <w:i/>
          <w:iCs/>
          <w:lang w:val="fr-CH"/>
        </w:rPr>
        <w:t>x</w:t>
      </w:r>
      <w:r w:rsidR="004C13E4" w:rsidRPr="00A41774">
        <w:rPr>
          <w:lang w:val="fr-CH"/>
        </w:rPr>
        <w:t xml:space="preserve">, où </w:t>
      </w:r>
      <w:r w:rsidR="004C13E4" w:rsidRPr="00A41774">
        <w:rPr>
          <w:i/>
          <w:iCs/>
          <w:lang w:val="fr-CH"/>
        </w:rPr>
        <w:t>x</w:t>
      </w:r>
      <w:r w:rsidR="004C13E4" w:rsidRPr="00A41774">
        <w:rPr>
          <w:lang w:val="fr-CH"/>
        </w:rPr>
        <w:t> </w:t>
      </w:r>
      <w:r w:rsidR="004C13E4" w:rsidRPr="00A41774">
        <w:rPr>
          <w:rFonts w:ascii="Symbol" w:hAnsi="Symbol"/>
          <w:lang w:val="fr-CH"/>
        </w:rPr>
        <w:t></w:t>
      </w:r>
      <w:r w:rsidR="004C13E4" w:rsidRPr="00A41774">
        <w:rPr>
          <w:lang w:val="fr-CH"/>
        </w:rPr>
        <w:t> {</w:t>
      </w:r>
      <w:r w:rsidR="004C13E4" w:rsidRPr="00A41774">
        <w:rPr>
          <w:i/>
          <w:iCs/>
          <w:lang w:val="fr-CH"/>
        </w:rPr>
        <w:t>r</w:t>
      </w:r>
      <w:r w:rsidR="004C13E4" w:rsidRPr="00A41774">
        <w:rPr>
          <w:lang w:val="fr-CH"/>
        </w:rPr>
        <w:t xml:space="preserve">, </w:t>
      </w:r>
      <w:r w:rsidR="004C13E4" w:rsidRPr="00A41774">
        <w:rPr>
          <w:i/>
          <w:iCs/>
          <w:lang w:val="fr-CH"/>
        </w:rPr>
        <w:t>r</w:t>
      </w:r>
      <w:r w:rsidR="004C13E4" w:rsidRPr="00A41774">
        <w:rPr>
          <w:lang w:val="fr-CH"/>
        </w:rPr>
        <w:t> </w:t>
      </w:r>
      <w:r w:rsidR="004C13E4" w:rsidRPr="00A41774">
        <w:rPr>
          <w:rFonts w:ascii="Symbol" w:hAnsi="Symbol"/>
          <w:lang w:val="fr-CH"/>
        </w:rPr>
        <w:t></w:t>
      </w:r>
      <w:r w:rsidR="004C13E4" w:rsidRPr="00A41774">
        <w:rPr>
          <w:lang w:val="fr-CH"/>
        </w:rPr>
        <w:t xml:space="preserve"> 1, </w:t>
      </w:r>
      <w:r w:rsidR="004C13E4" w:rsidRPr="00A41774">
        <w:rPr>
          <w:i/>
          <w:iCs/>
          <w:lang w:val="fr-CH"/>
        </w:rPr>
        <w:t>r</w:t>
      </w:r>
      <w:r w:rsidR="004C13E4" w:rsidRPr="00A41774">
        <w:rPr>
          <w:lang w:val="fr-CH"/>
        </w:rPr>
        <w:t> </w:t>
      </w:r>
      <w:r w:rsidR="004C13E4" w:rsidRPr="00A41774">
        <w:rPr>
          <w:rFonts w:ascii="Symbol" w:hAnsi="Symbol"/>
          <w:lang w:val="fr-CH"/>
        </w:rPr>
        <w:t></w:t>
      </w:r>
      <w:r w:rsidR="004C13E4" w:rsidRPr="00A41774">
        <w:rPr>
          <w:lang w:val="fr-CH"/>
        </w:rPr>
        <w:t xml:space="preserve"> 2, </w:t>
      </w:r>
      <w:r w:rsidR="004C13E4" w:rsidRPr="00A41774">
        <w:rPr>
          <w:i/>
          <w:iCs/>
          <w:lang w:val="fr-CH"/>
        </w:rPr>
        <w:t>r</w:t>
      </w:r>
      <w:r w:rsidR="004C13E4" w:rsidRPr="00A41774">
        <w:rPr>
          <w:lang w:val="fr-CH"/>
        </w:rPr>
        <w:t> </w:t>
      </w:r>
      <w:r w:rsidR="004C13E4" w:rsidRPr="00A41774">
        <w:rPr>
          <w:rFonts w:ascii="Symbol" w:hAnsi="Symbol"/>
          <w:lang w:val="fr-CH"/>
        </w:rPr>
        <w:t></w:t>
      </w:r>
      <w:r w:rsidR="004C13E4" w:rsidRPr="00A41774">
        <w:rPr>
          <w:lang w:val="fr-CH"/>
        </w:rPr>
        <w:t xml:space="preserve"> 3}, calculer la valeur interpolée </w:t>
      </w:r>
      <w:r w:rsidR="005A17AA" w:rsidRPr="00A41774">
        <w:rPr>
          <w:lang w:val="fr-CH"/>
        </w:rPr>
        <w:t xml:space="preserve">pour la valeur de </w:t>
      </w:r>
      <w:r w:rsidR="004C13E4" w:rsidRPr="00A41774">
        <w:rPr>
          <w:i/>
          <w:iCs/>
          <w:lang w:val="fr-CH"/>
        </w:rPr>
        <w:t>c</w:t>
      </w:r>
      <w:r w:rsidR="004C13E4" w:rsidRPr="00A41774">
        <w:rPr>
          <w:lang w:val="fr-CH"/>
        </w:rPr>
        <w:t xml:space="preserve"> souhaitée:</w:t>
      </w:r>
    </w:p>
    <w:p w:rsidR="004C13E4" w:rsidRPr="00A41774" w:rsidRDefault="004C13E4" w:rsidP="002C2EBF">
      <w:pPr>
        <w:pStyle w:val="Equation"/>
        <w:rPr>
          <w:lang w:val="fr-CH"/>
        </w:rPr>
      </w:pPr>
      <w:r w:rsidRPr="00A41774">
        <w:rPr>
          <w:lang w:val="fr-CH"/>
        </w:rPr>
        <w:tab/>
      </w:r>
      <w:r w:rsidRPr="00A41774">
        <w:rPr>
          <w:lang w:val="fr-CH"/>
        </w:rPr>
        <w:tab/>
      </w:r>
      <w:r w:rsidRPr="00A41774">
        <w:rPr>
          <w:position w:val="-42"/>
          <w:lang w:val="fr-CH"/>
        </w:rPr>
        <w:object w:dxaOrig="3100" w:dyaOrig="940">
          <v:shape id="_x0000_i1029" type="#_x0000_t75" style="width:158.4pt;height:50.7pt" o:ole="" fillcolor="window">
            <v:imagedata r:id="rId33" o:title=""/>
          </v:shape>
          <o:OLEObject Type="Embed" ProgID="Equation.3" ShapeID="_x0000_i1029" DrawAspect="Content" ObjectID="_1586154869" r:id="rId34"/>
        </w:object>
      </w:r>
    </w:p>
    <w:p w:rsidR="00BB787E" w:rsidRPr="00A41774" w:rsidRDefault="00BB787E" w:rsidP="002C2EBF">
      <w:pPr>
        <w:rPr>
          <w:lang w:val="fr-CH"/>
        </w:rPr>
      </w:pPr>
    </w:p>
    <w:p w:rsidR="004C13E4" w:rsidRPr="00A41774" w:rsidRDefault="004C13E4" w:rsidP="002C2EBF">
      <w:pPr>
        <w:pStyle w:val="Index1"/>
        <w:keepNext/>
        <w:keepLines/>
        <w:rPr>
          <w:lang w:val="fr-CH"/>
        </w:rPr>
      </w:pPr>
      <w:proofErr w:type="gramStart"/>
      <w:r w:rsidRPr="00A41774">
        <w:rPr>
          <w:lang w:val="fr-CH"/>
        </w:rPr>
        <w:t>où</w:t>
      </w:r>
      <w:proofErr w:type="gramEnd"/>
      <w:r w:rsidRPr="00A41774">
        <w:rPr>
          <w:lang w:val="fr-CH"/>
        </w:rPr>
        <w:t>:</w:t>
      </w:r>
    </w:p>
    <w:p w:rsidR="004C13E4" w:rsidRPr="00A41774" w:rsidRDefault="004C13E4" w:rsidP="002C2EBF">
      <w:pPr>
        <w:pStyle w:val="Equation"/>
        <w:keepNext/>
        <w:keepLines/>
        <w:rPr>
          <w:lang w:val="fr-CH"/>
        </w:rPr>
      </w:pPr>
      <w:r w:rsidRPr="00A41774">
        <w:rPr>
          <w:lang w:val="fr-CH"/>
        </w:rPr>
        <w:tab/>
      </w:r>
      <w:r w:rsidRPr="00A41774">
        <w:rPr>
          <w:lang w:val="fr-CH"/>
        </w:rPr>
        <w:tab/>
      </w:r>
      <w:r w:rsidRPr="00A41774">
        <w:rPr>
          <w:position w:val="-64"/>
          <w:lang w:val="fr-CH"/>
        </w:rPr>
        <w:object w:dxaOrig="6060" w:dyaOrig="1400">
          <v:shape id="_x0000_i1030" type="#_x0000_t75" style="width:302.4pt;height:1in" o:ole="" fillcolor="window">
            <v:imagedata r:id="rId35" o:title=""/>
          </v:shape>
          <o:OLEObject Type="Embed" ProgID="Equation.3" ShapeID="_x0000_i1030" DrawAspect="Content" ObjectID="_1586154870" r:id="rId36"/>
        </w:object>
      </w:r>
    </w:p>
    <w:p w:rsidR="004C13E4" w:rsidRPr="00A41774" w:rsidRDefault="004C13E4" w:rsidP="002C2EBF">
      <w:pPr>
        <w:pStyle w:val="Index1"/>
        <w:rPr>
          <w:lang w:val="fr-CH"/>
        </w:rPr>
      </w:pPr>
      <w:proofErr w:type="gramStart"/>
      <w:r w:rsidRPr="00A41774">
        <w:rPr>
          <w:lang w:val="fr-CH"/>
        </w:rPr>
        <w:t>et</w:t>
      </w:r>
      <w:proofErr w:type="gramEnd"/>
    </w:p>
    <w:p w:rsidR="004C13E4" w:rsidRPr="00A41774" w:rsidRDefault="004C13E4" w:rsidP="002C2EBF">
      <w:pPr>
        <w:pStyle w:val="Equation"/>
        <w:rPr>
          <w:lang w:val="fr-CH"/>
        </w:rPr>
      </w:pPr>
      <w:r w:rsidRPr="00A41774">
        <w:rPr>
          <w:i/>
          <w:lang w:val="fr-CH"/>
        </w:rPr>
        <w:tab/>
      </w:r>
      <w:r w:rsidRPr="00A41774">
        <w:rPr>
          <w:i/>
          <w:lang w:val="fr-CH"/>
        </w:rPr>
        <w:tab/>
      </w:r>
      <w:proofErr w:type="gramStart"/>
      <w:r w:rsidRPr="00A41774">
        <w:rPr>
          <w:i/>
          <w:lang w:val="fr-CH"/>
        </w:rPr>
        <w:t>a</w:t>
      </w:r>
      <w:proofErr w:type="gramEnd"/>
      <w:r w:rsidRPr="00A41774">
        <w:rPr>
          <w:lang w:val="fr-CH"/>
        </w:rPr>
        <w:t> </w:t>
      </w:r>
      <w:r w:rsidRPr="00A41774">
        <w:rPr>
          <w:rFonts w:ascii="Symbol" w:hAnsi="Symbol"/>
          <w:lang w:val="fr-CH"/>
        </w:rPr>
        <w:t></w:t>
      </w:r>
      <w:r w:rsidRPr="00A41774">
        <w:rPr>
          <w:lang w:val="fr-CH"/>
        </w:rPr>
        <w:t> </w:t>
      </w:r>
      <w:r w:rsidR="00D16631" w:rsidRPr="00A41774">
        <w:rPr>
          <w:lang w:val="fr-CH"/>
        </w:rPr>
        <w:t>−</w:t>
      </w:r>
      <w:r w:rsidRPr="00A41774">
        <w:rPr>
          <w:lang w:val="fr-CH"/>
        </w:rPr>
        <w:t>0,5</w:t>
      </w:r>
    </w:p>
    <w:p w:rsidR="004C13E4" w:rsidRPr="00A41774" w:rsidRDefault="00E83CE5" w:rsidP="002C2EBF">
      <w:pPr>
        <w:rPr>
          <w:lang w:val="fr-CH"/>
        </w:rPr>
      </w:pPr>
      <w:r w:rsidRPr="00A41774">
        <w:rPr>
          <w:i/>
          <w:lang w:val="fr-CH"/>
        </w:rPr>
        <w:lastRenderedPageBreak/>
        <w:t>E</w:t>
      </w:r>
      <w:r w:rsidR="00691C1D" w:rsidRPr="00A41774">
        <w:rPr>
          <w:i/>
          <w:lang w:val="fr-CH"/>
        </w:rPr>
        <w:t>tape</w:t>
      </w:r>
      <w:r w:rsidR="004C13E4" w:rsidRPr="00A41774">
        <w:rPr>
          <w:i/>
          <w:lang w:val="fr-CH"/>
        </w:rPr>
        <w:t> 2</w:t>
      </w:r>
      <w:r w:rsidR="004C13E4" w:rsidRPr="00A41774">
        <w:rPr>
          <w:iCs/>
          <w:lang w:val="fr-CH"/>
        </w:rPr>
        <w:t xml:space="preserve">: Calculer </w:t>
      </w:r>
      <w:r w:rsidR="004C13E4" w:rsidRPr="00A41774">
        <w:rPr>
          <w:i/>
          <w:lang w:val="fr-CH"/>
        </w:rPr>
        <w:t>I</w:t>
      </w:r>
      <w:r w:rsidR="004C13E4" w:rsidRPr="00A41774">
        <w:rPr>
          <w:iCs/>
          <w:lang w:val="fr-CH"/>
        </w:rPr>
        <w:t>(</w:t>
      </w:r>
      <w:proofErr w:type="gramStart"/>
      <w:r w:rsidR="004C13E4" w:rsidRPr="00A41774">
        <w:rPr>
          <w:i/>
          <w:lang w:val="fr-CH"/>
        </w:rPr>
        <w:t>r</w:t>
      </w:r>
      <w:r w:rsidR="004C13E4" w:rsidRPr="00A41774">
        <w:rPr>
          <w:iCs/>
          <w:lang w:val="fr-CH"/>
        </w:rPr>
        <w:t>,</w:t>
      </w:r>
      <w:r w:rsidR="004C13E4" w:rsidRPr="00A41774">
        <w:rPr>
          <w:i/>
          <w:lang w:val="fr-CH"/>
        </w:rPr>
        <w:t>c</w:t>
      </w:r>
      <w:proofErr w:type="gramEnd"/>
      <w:r w:rsidR="004C13E4" w:rsidRPr="00A41774">
        <w:rPr>
          <w:iCs/>
          <w:lang w:val="fr-CH"/>
        </w:rPr>
        <w:t>) en interpolant les interpolations unidimensionnelles</w:t>
      </w:r>
      <w:r w:rsidR="004C13E4" w:rsidRPr="00A41774">
        <w:rPr>
          <w:i/>
          <w:lang w:val="fr-CH"/>
        </w:rPr>
        <w:t>, RI</w:t>
      </w:r>
      <w:r w:rsidR="004C13E4" w:rsidRPr="00A41774">
        <w:rPr>
          <w:iCs/>
          <w:lang w:val="fr-CH"/>
        </w:rPr>
        <w:t>(</w:t>
      </w:r>
      <w:r w:rsidR="004C13E4" w:rsidRPr="00A41774">
        <w:rPr>
          <w:i/>
          <w:lang w:val="fr-CH"/>
        </w:rPr>
        <w:t>R</w:t>
      </w:r>
      <w:r w:rsidR="004C13E4" w:rsidRPr="00A41774">
        <w:rPr>
          <w:iCs/>
          <w:lang w:val="fr-CH"/>
        </w:rPr>
        <w:t>,</w:t>
      </w:r>
      <w:r w:rsidR="004C13E4" w:rsidRPr="00A41774">
        <w:rPr>
          <w:i/>
          <w:lang w:val="fr-CH"/>
        </w:rPr>
        <w:t>c</w:t>
      </w:r>
      <w:r w:rsidR="004C13E4" w:rsidRPr="00A41774">
        <w:rPr>
          <w:iCs/>
          <w:lang w:val="fr-CH"/>
        </w:rPr>
        <w:t>)</w:t>
      </w:r>
      <w:r w:rsidR="004C13E4" w:rsidRPr="00A41774">
        <w:rPr>
          <w:lang w:val="fr-CH"/>
        </w:rPr>
        <w:t xml:space="preserve">, </w:t>
      </w:r>
      <w:r w:rsidR="004C13E4" w:rsidRPr="00A41774">
        <w:rPr>
          <w:i/>
          <w:lang w:val="fr-CH"/>
        </w:rPr>
        <w:t>RI</w:t>
      </w:r>
      <w:r w:rsidR="004C13E4" w:rsidRPr="00A41774">
        <w:rPr>
          <w:iCs/>
          <w:lang w:val="fr-CH"/>
        </w:rPr>
        <w:t>(</w:t>
      </w:r>
      <w:r w:rsidR="004C13E4" w:rsidRPr="00A41774">
        <w:rPr>
          <w:i/>
          <w:lang w:val="fr-CH"/>
        </w:rPr>
        <w:t>R </w:t>
      </w:r>
      <w:r w:rsidR="004C13E4" w:rsidRPr="00A41774">
        <w:rPr>
          <w:rFonts w:ascii="Symbol" w:hAnsi="Symbol"/>
          <w:iCs/>
          <w:lang w:val="fr-CH"/>
        </w:rPr>
        <w:t></w:t>
      </w:r>
      <w:r w:rsidR="004C13E4" w:rsidRPr="00A41774">
        <w:rPr>
          <w:i/>
          <w:lang w:val="fr-CH"/>
        </w:rPr>
        <w:t> </w:t>
      </w:r>
      <w:r w:rsidR="004C13E4" w:rsidRPr="00A41774">
        <w:rPr>
          <w:iCs/>
          <w:lang w:val="fr-CH"/>
        </w:rPr>
        <w:t>1,</w:t>
      </w:r>
      <w:r w:rsidR="004C13E4" w:rsidRPr="00A41774">
        <w:rPr>
          <w:i/>
          <w:lang w:val="fr-CH"/>
        </w:rPr>
        <w:t>c</w:t>
      </w:r>
      <w:r w:rsidR="004C13E4" w:rsidRPr="00A41774">
        <w:rPr>
          <w:iCs/>
          <w:lang w:val="fr-CH"/>
        </w:rPr>
        <w:t>)</w:t>
      </w:r>
      <w:r w:rsidR="004C13E4" w:rsidRPr="00A41774">
        <w:rPr>
          <w:lang w:val="fr-CH"/>
        </w:rPr>
        <w:t xml:space="preserve">, </w:t>
      </w:r>
      <w:r w:rsidR="004C13E4" w:rsidRPr="00A41774">
        <w:rPr>
          <w:i/>
          <w:lang w:val="fr-CH"/>
        </w:rPr>
        <w:t>RI</w:t>
      </w:r>
      <w:r w:rsidR="004C13E4" w:rsidRPr="00A41774">
        <w:rPr>
          <w:iCs/>
          <w:lang w:val="fr-CH"/>
        </w:rPr>
        <w:t>(</w:t>
      </w:r>
      <w:r w:rsidR="004C13E4" w:rsidRPr="00A41774">
        <w:rPr>
          <w:i/>
          <w:lang w:val="fr-CH"/>
        </w:rPr>
        <w:t>R </w:t>
      </w:r>
      <w:r w:rsidR="004C13E4" w:rsidRPr="00A41774">
        <w:rPr>
          <w:rFonts w:ascii="Symbol" w:hAnsi="Symbol"/>
          <w:iCs/>
          <w:lang w:val="fr-CH"/>
        </w:rPr>
        <w:t></w:t>
      </w:r>
      <w:r w:rsidR="004C13E4" w:rsidRPr="00A41774">
        <w:rPr>
          <w:i/>
          <w:lang w:val="fr-CH"/>
        </w:rPr>
        <w:t> </w:t>
      </w:r>
      <w:r w:rsidR="004C13E4" w:rsidRPr="00A41774">
        <w:rPr>
          <w:iCs/>
          <w:lang w:val="fr-CH"/>
        </w:rPr>
        <w:t>2,</w:t>
      </w:r>
      <w:r w:rsidR="004C13E4" w:rsidRPr="00A41774">
        <w:rPr>
          <w:i/>
          <w:lang w:val="fr-CH"/>
        </w:rPr>
        <w:t>c</w:t>
      </w:r>
      <w:r w:rsidR="00BA2A8C" w:rsidRPr="00A41774">
        <w:rPr>
          <w:lang w:val="fr-CH"/>
        </w:rPr>
        <w:t>)</w:t>
      </w:r>
      <w:r w:rsidR="004C13E4" w:rsidRPr="00A41774">
        <w:rPr>
          <w:lang w:val="fr-CH"/>
        </w:rPr>
        <w:t xml:space="preserve"> et </w:t>
      </w:r>
      <w:r w:rsidR="004C13E4" w:rsidRPr="00A41774">
        <w:rPr>
          <w:i/>
          <w:lang w:val="fr-CH"/>
        </w:rPr>
        <w:t>RI</w:t>
      </w:r>
      <w:r w:rsidR="004C13E4" w:rsidRPr="00A41774">
        <w:rPr>
          <w:iCs/>
          <w:lang w:val="fr-CH"/>
        </w:rPr>
        <w:t>(</w:t>
      </w:r>
      <w:r w:rsidR="004C13E4" w:rsidRPr="00A41774">
        <w:rPr>
          <w:i/>
          <w:lang w:val="fr-CH"/>
        </w:rPr>
        <w:t>R </w:t>
      </w:r>
      <w:r w:rsidR="004C13E4" w:rsidRPr="00A41774">
        <w:rPr>
          <w:rFonts w:ascii="Symbol" w:hAnsi="Symbol"/>
          <w:iCs/>
          <w:lang w:val="fr-CH"/>
        </w:rPr>
        <w:t></w:t>
      </w:r>
      <w:r w:rsidR="004C13E4" w:rsidRPr="00A41774">
        <w:rPr>
          <w:i/>
          <w:lang w:val="fr-CH"/>
        </w:rPr>
        <w:t> </w:t>
      </w:r>
      <w:r w:rsidR="004C13E4" w:rsidRPr="00A41774">
        <w:rPr>
          <w:iCs/>
          <w:lang w:val="fr-CH"/>
        </w:rPr>
        <w:t>3,</w:t>
      </w:r>
      <w:r w:rsidR="004C13E4" w:rsidRPr="00A41774">
        <w:rPr>
          <w:i/>
          <w:lang w:val="fr-CH"/>
        </w:rPr>
        <w:t>c</w:t>
      </w:r>
      <w:r w:rsidR="004C13E4" w:rsidRPr="00A41774">
        <w:rPr>
          <w:iCs/>
          <w:lang w:val="fr-CH"/>
        </w:rPr>
        <w:t>)</w:t>
      </w:r>
      <w:r w:rsidR="004C13E4" w:rsidRPr="00A41774">
        <w:rPr>
          <w:i/>
          <w:lang w:val="fr-CH"/>
        </w:rPr>
        <w:t xml:space="preserve"> </w:t>
      </w:r>
      <w:r w:rsidR="004C13E4" w:rsidRPr="00A41774">
        <w:rPr>
          <w:lang w:val="fr-CH"/>
        </w:rPr>
        <w:t xml:space="preserve">de la même façon que les interpolations </w:t>
      </w:r>
      <w:r w:rsidR="00BA2A8C" w:rsidRPr="00A41774">
        <w:rPr>
          <w:lang w:val="fr-CH"/>
        </w:rPr>
        <w:t>pour les lignes</w:t>
      </w:r>
      <w:r w:rsidR="004C13E4" w:rsidRPr="00A41774">
        <w:rPr>
          <w:lang w:val="fr-CH"/>
        </w:rPr>
        <w:t>.</w:t>
      </w:r>
    </w:p>
    <w:p w:rsidR="00352EB5" w:rsidRPr="00A41774" w:rsidRDefault="00352EB5" w:rsidP="002C2EBF">
      <w:pPr>
        <w:pStyle w:val="Heading1"/>
        <w:rPr>
          <w:lang w:val="fr-CH"/>
        </w:rPr>
      </w:pPr>
      <w:r w:rsidRPr="00A41774">
        <w:rPr>
          <w:lang w:val="fr-CH"/>
        </w:rPr>
        <w:t>3</w:t>
      </w:r>
      <w:r w:rsidRPr="00A41774">
        <w:rPr>
          <w:lang w:val="fr-CH"/>
        </w:rPr>
        <w:tab/>
      </w:r>
      <w:r w:rsidR="00552982" w:rsidRPr="00A41774">
        <w:rPr>
          <w:lang w:val="fr-CH"/>
        </w:rPr>
        <w:t>Coordonnées géographiques et hauteur</w:t>
      </w:r>
    </w:p>
    <w:p w:rsidR="00352EB5" w:rsidRPr="00A41774" w:rsidRDefault="00552982" w:rsidP="002C2EBF">
      <w:pPr>
        <w:rPr>
          <w:lang w:val="fr-CH"/>
        </w:rPr>
      </w:pPr>
      <w:r w:rsidRPr="00A41774">
        <w:rPr>
          <w:lang w:val="fr-CH"/>
        </w:rPr>
        <w:t>Sauf indication contraire</w:t>
      </w:r>
      <w:r w:rsidR="00352EB5" w:rsidRPr="00A41774">
        <w:rPr>
          <w:lang w:val="fr-CH"/>
        </w:rPr>
        <w:t xml:space="preserve">, </w:t>
      </w:r>
      <w:r w:rsidRPr="00A41774">
        <w:rPr>
          <w:lang w:val="fr-CH"/>
        </w:rPr>
        <w:t xml:space="preserve">la </w:t>
      </w:r>
      <w:r w:rsidR="00352EB5" w:rsidRPr="00A41774">
        <w:rPr>
          <w:lang w:val="fr-CH"/>
        </w:rPr>
        <w:t xml:space="preserve">latitude </w:t>
      </w:r>
      <w:r w:rsidRPr="00A41774">
        <w:rPr>
          <w:lang w:val="fr-CH"/>
        </w:rPr>
        <w:t xml:space="preserve">et la </w:t>
      </w:r>
      <w:r w:rsidR="00352EB5" w:rsidRPr="00A41774">
        <w:rPr>
          <w:lang w:val="fr-CH"/>
        </w:rPr>
        <w:t xml:space="preserve">longitude </w:t>
      </w:r>
      <w:r w:rsidRPr="00A41774">
        <w:rPr>
          <w:lang w:val="fr-CH"/>
        </w:rPr>
        <w:t>dans les Recommandations UIT</w:t>
      </w:r>
      <w:r w:rsidRPr="00A41774">
        <w:rPr>
          <w:lang w:val="fr-CH"/>
        </w:rPr>
        <w:noBreakHyphen/>
        <w:t>R de la série P sont géodésiques et non géocentriques,</w:t>
      </w:r>
      <w:r w:rsidR="00352EB5" w:rsidRPr="00A41774">
        <w:rPr>
          <w:lang w:val="fr-CH"/>
        </w:rPr>
        <w:t xml:space="preserve"> </w:t>
      </w:r>
      <w:r w:rsidRPr="00A41774">
        <w:rPr>
          <w:lang w:val="fr-CH"/>
        </w:rPr>
        <w:t xml:space="preserve">autrement dit la </w:t>
      </w:r>
      <w:r w:rsidR="00352EB5" w:rsidRPr="00A41774">
        <w:rPr>
          <w:lang w:val="fr-CH"/>
        </w:rPr>
        <w:t xml:space="preserve">latitude </w:t>
      </w:r>
      <w:r w:rsidRPr="00A41774">
        <w:rPr>
          <w:lang w:val="fr-CH"/>
        </w:rPr>
        <w:t xml:space="preserve">et la </w:t>
      </w:r>
      <w:r w:rsidR="00352EB5" w:rsidRPr="00A41774">
        <w:rPr>
          <w:lang w:val="fr-CH"/>
        </w:rPr>
        <w:t xml:space="preserve">longitude </w:t>
      </w:r>
      <w:r w:rsidRPr="00A41774">
        <w:rPr>
          <w:lang w:val="fr-CH"/>
        </w:rPr>
        <w:t>sont données par rapport à l</w:t>
      </w:r>
      <w:r w:rsidR="003C1EB9" w:rsidRPr="00A41774">
        <w:rPr>
          <w:lang w:val="fr-CH"/>
        </w:rPr>
        <w:t>'</w:t>
      </w:r>
      <w:r w:rsidRPr="00A41774">
        <w:rPr>
          <w:lang w:val="fr-CH"/>
        </w:rPr>
        <w:t xml:space="preserve">ellipsoïde </w:t>
      </w:r>
      <w:r w:rsidR="00352EB5" w:rsidRPr="00A41774">
        <w:rPr>
          <w:lang w:val="fr-CH"/>
        </w:rPr>
        <w:t xml:space="preserve">WGS-84 (latitude </w:t>
      </w:r>
      <w:r w:rsidRPr="00A41774">
        <w:rPr>
          <w:lang w:val="fr-CH"/>
        </w:rPr>
        <w:t xml:space="preserve">et </w:t>
      </w:r>
      <w:r w:rsidR="00352EB5" w:rsidRPr="00A41774">
        <w:rPr>
          <w:lang w:val="fr-CH"/>
        </w:rPr>
        <w:t xml:space="preserve">longitude </w:t>
      </w:r>
      <w:r w:rsidRPr="00A41774">
        <w:rPr>
          <w:lang w:val="fr-CH"/>
        </w:rPr>
        <w:t xml:space="preserve">généralement fournies par des systèmes mondiaux de </w:t>
      </w:r>
      <w:r w:rsidR="00352EB5" w:rsidRPr="00A41774">
        <w:rPr>
          <w:lang w:val="fr-CH"/>
        </w:rPr>
        <w:t xml:space="preserve">navigation </w:t>
      </w:r>
      <w:r w:rsidRPr="00A41774">
        <w:rPr>
          <w:lang w:val="fr-CH"/>
        </w:rPr>
        <w:t xml:space="preserve">par </w:t>
      </w:r>
      <w:r w:rsidR="00352EB5" w:rsidRPr="00A41774">
        <w:rPr>
          <w:lang w:val="fr-CH"/>
        </w:rPr>
        <w:t xml:space="preserve">satellite </w:t>
      </w:r>
      <w:r w:rsidRPr="00A41774">
        <w:rPr>
          <w:lang w:val="fr-CH"/>
        </w:rPr>
        <w:t xml:space="preserve">tels que le système </w:t>
      </w:r>
      <w:r w:rsidR="00352EB5" w:rsidRPr="00A41774">
        <w:rPr>
          <w:lang w:val="fr-CH"/>
        </w:rPr>
        <w:t>GPS).</w:t>
      </w:r>
    </w:p>
    <w:p w:rsidR="00352EB5" w:rsidRPr="00A41774" w:rsidRDefault="00552982" w:rsidP="002C2EBF">
      <w:pPr>
        <w:rPr>
          <w:lang w:val="fr-CH"/>
        </w:rPr>
      </w:pPr>
      <w:r w:rsidRPr="00A41774">
        <w:rPr>
          <w:lang w:val="fr-CH"/>
        </w:rPr>
        <w:t>Sauf indication contraire</w:t>
      </w:r>
      <w:r w:rsidR="00352EB5" w:rsidRPr="00A41774">
        <w:rPr>
          <w:lang w:val="fr-CH"/>
        </w:rPr>
        <w:t xml:space="preserve">, </w:t>
      </w:r>
      <w:r w:rsidRPr="00A41774">
        <w:rPr>
          <w:lang w:val="fr-CH"/>
        </w:rPr>
        <w:t>la hauteur dans les Recommandations UIT</w:t>
      </w:r>
      <w:r w:rsidRPr="00A41774">
        <w:rPr>
          <w:lang w:val="fr-CH"/>
        </w:rPr>
        <w:noBreakHyphen/>
        <w:t>R de la série P est la hauteur au-dessus du niveau moyen de la mer et non la hauteur par rapport à l</w:t>
      </w:r>
      <w:r w:rsidR="003C1EB9" w:rsidRPr="00A41774">
        <w:rPr>
          <w:lang w:val="fr-CH"/>
        </w:rPr>
        <w:t>'</w:t>
      </w:r>
      <w:r w:rsidRPr="00A41774">
        <w:rPr>
          <w:lang w:val="fr-CH"/>
        </w:rPr>
        <w:t xml:space="preserve">ellipsoïde </w:t>
      </w:r>
      <w:r w:rsidR="00352EB5" w:rsidRPr="00A41774">
        <w:rPr>
          <w:lang w:val="fr-CH"/>
        </w:rPr>
        <w:t xml:space="preserve">WGS-84. </w:t>
      </w:r>
      <w:r w:rsidR="00BA36A3" w:rsidRPr="00A41774">
        <w:rPr>
          <w:lang w:val="fr-CH"/>
        </w:rPr>
        <w:t>Une approximation de l</w:t>
      </w:r>
      <w:r w:rsidRPr="00A41774">
        <w:rPr>
          <w:lang w:val="fr-CH"/>
        </w:rPr>
        <w:t>a hauteur au-dessus du niveau moyen de la mer</w:t>
      </w:r>
      <w:r w:rsidR="00352EB5" w:rsidRPr="00A41774">
        <w:rPr>
          <w:lang w:val="fr-CH"/>
        </w:rPr>
        <w:t xml:space="preserve">, </w:t>
      </w:r>
      <w:r w:rsidR="00352EB5" w:rsidRPr="00A41774">
        <w:rPr>
          <w:i/>
          <w:lang w:val="fr-CH"/>
        </w:rPr>
        <w:t>h</w:t>
      </w:r>
      <w:r w:rsidR="00352EB5" w:rsidRPr="00A41774">
        <w:rPr>
          <w:i/>
          <w:vertAlign w:val="subscript"/>
          <w:lang w:val="fr-CH"/>
        </w:rPr>
        <w:t>amsl</w:t>
      </w:r>
      <w:r w:rsidR="00352EB5" w:rsidRPr="00A41774">
        <w:rPr>
          <w:lang w:val="fr-CH"/>
        </w:rPr>
        <w:t xml:space="preserve"> (m), </w:t>
      </w:r>
      <w:r w:rsidR="00BA36A3" w:rsidRPr="00A41774">
        <w:rPr>
          <w:lang w:val="fr-CH"/>
        </w:rPr>
        <w:t>en fonction de la hauteur par rapport à l</w:t>
      </w:r>
      <w:r w:rsidR="003C1EB9" w:rsidRPr="00A41774">
        <w:rPr>
          <w:lang w:val="fr-CH"/>
        </w:rPr>
        <w:t>'</w:t>
      </w:r>
      <w:r w:rsidR="00BA36A3" w:rsidRPr="00A41774">
        <w:rPr>
          <w:lang w:val="fr-CH"/>
        </w:rPr>
        <w:t xml:space="preserve">ellipsoïde </w:t>
      </w:r>
      <w:r w:rsidR="00352EB5" w:rsidRPr="00A41774">
        <w:rPr>
          <w:lang w:val="fr-CH"/>
        </w:rPr>
        <w:t xml:space="preserve">WGS-84, </w:t>
      </w:r>
      <w:r w:rsidR="00352EB5" w:rsidRPr="00A41774">
        <w:rPr>
          <w:i/>
          <w:lang w:val="fr-CH"/>
        </w:rPr>
        <w:t>h</w:t>
      </w:r>
      <w:r w:rsidR="00352EB5" w:rsidRPr="00A41774">
        <w:rPr>
          <w:i/>
          <w:vertAlign w:val="subscript"/>
          <w:lang w:val="fr-CH"/>
        </w:rPr>
        <w:t>WGS-84</w:t>
      </w:r>
      <w:r w:rsidR="00352EB5" w:rsidRPr="00A41774">
        <w:rPr>
          <w:lang w:val="fr-CH"/>
        </w:rPr>
        <w:t xml:space="preserve"> (m), </w:t>
      </w:r>
      <w:r w:rsidR="00BA36A3" w:rsidRPr="00A41774">
        <w:rPr>
          <w:lang w:val="fr-CH"/>
        </w:rPr>
        <w:t>est donnée par</w:t>
      </w:r>
      <w:r w:rsidR="00352EB5" w:rsidRPr="00A41774">
        <w:rPr>
          <w:lang w:val="fr-CH"/>
        </w:rPr>
        <w:t>:</w:t>
      </w:r>
    </w:p>
    <w:p w:rsidR="00352EB5" w:rsidRPr="00A41774" w:rsidRDefault="00352EB5" w:rsidP="002C2EBF">
      <w:pPr>
        <w:pStyle w:val="Blanc"/>
        <w:rPr>
          <w:lang w:val="fr-CH"/>
        </w:rPr>
      </w:pPr>
    </w:p>
    <w:p w:rsidR="00352EB5" w:rsidRPr="00A41774" w:rsidRDefault="00352EB5" w:rsidP="002C2EBF">
      <w:pPr>
        <w:pStyle w:val="Equation"/>
        <w:rPr>
          <w:lang w:val="fr-CH"/>
        </w:rPr>
      </w:pPr>
      <w:r w:rsidRPr="00A41774">
        <w:rPr>
          <w:lang w:val="fr-CH"/>
        </w:rPr>
        <w:tab/>
      </w:r>
      <w:r w:rsidRPr="00A41774">
        <w:rPr>
          <w:lang w:val="fr-CH"/>
        </w:rPr>
        <w:tab/>
      </w:r>
      <w:proofErr w:type="gramStart"/>
      <w:r w:rsidRPr="00A41774">
        <w:rPr>
          <w:i/>
          <w:lang w:val="fr-CH"/>
        </w:rPr>
        <w:t>h</w:t>
      </w:r>
      <w:r w:rsidRPr="00A41774">
        <w:rPr>
          <w:i/>
          <w:vertAlign w:val="subscript"/>
          <w:lang w:val="fr-CH"/>
        </w:rPr>
        <w:t>amsl</w:t>
      </w:r>
      <w:proofErr w:type="gramEnd"/>
      <w:r w:rsidRPr="00A41774">
        <w:rPr>
          <w:lang w:val="fr-CH"/>
        </w:rPr>
        <w:t xml:space="preserve"> = </w:t>
      </w:r>
      <w:r w:rsidRPr="00A41774">
        <w:rPr>
          <w:i/>
          <w:lang w:val="fr-CH"/>
        </w:rPr>
        <w:t>h</w:t>
      </w:r>
      <w:r w:rsidRPr="00A41774">
        <w:rPr>
          <w:i/>
          <w:vertAlign w:val="subscript"/>
          <w:lang w:val="fr-CH"/>
        </w:rPr>
        <w:t>WGS84</w:t>
      </w:r>
      <w:r w:rsidRPr="00A41774">
        <w:rPr>
          <w:lang w:val="fr-CH"/>
        </w:rPr>
        <w:t xml:space="preserve"> – </w:t>
      </w:r>
      <w:r w:rsidRPr="00A41774">
        <w:rPr>
          <w:i/>
          <w:lang w:val="fr-CH"/>
        </w:rPr>
        <w:t>h</w:t>
      </w:r>
      <w:r w:rsidRPr="00A41774">
        <w:rPr>
          <w:i/>
          <w:vertAlign w:val="subscript"/>
          <w:lang w:val="fr-CH"/>
        </w:rPr>
        <w:t>EGM2008</w:t>
      </w:r>
      <w:r w:rsidRPr="00A41774">
        <w:rPr>
          <w:vertAlign w:val="subscript"/>
          <w:lang w:val="fr-CH"/>
        </w:rPr>
        <w:t> </w:t>
      </w:r>
      <w:r w:rsidRPr="00A41774">
        <w:rPr>
          <w:lang w:val="fr-CH"/>
        </w:rPr>
        <w:t>                 (m)</w:t>
      </w:r>
    </w:p>
    <w:p w:rsidR="00352EB5" w:rsidRPr="00A41774" w:rsidRDefault="00352EB5" w:rsidP="002C2EBF">
      <w:pPr>
        <w:pStyle w:val="Blanc"/>
        <w:rPr>
          <w:lang w:val="fr-CH"/>
        </w:rPr>
      </w:pPr>
    </w:p>
    <w:p w:rsidR="00352EB5" w:rsidRPr="00A41774" w:rsidRDefault="00BA36A3" w:rsidP="002C2EBF">
      <w:pPr>
        <w:rPr>
          <w:lang w:val="fr-CH"/>
        </w:rPr>
      </w:pPr>
      <w:proofErr w:type="gramStart"/>
      <w:r w:rsidRPr="00A41774">
        <w:rPr>
          <w:lang w:val="fr-CH"/>
        </w:rPr>
        <w:t>où</w:t>
      </w:r>
      <w:proofErr w:type="gramEnd"/>
      <w:r w:rsidRPr="00A41774">
        <w:rPr>
          <w:lang w:val="fr-CH"/>
        </w:rPr>
        <w:t xml:space="preserve"> </w:t>
      </w:r>
      <w:r w:rsidR="00352EB5" w:rsidRPr="00A41774">
        <w:rPr>
          <w:i/>
          <w:lang w:val="fr-CH"/>
        </w:rPr>
        <w:t>h</w:t>
      </w:r>
      <w:r w:rsidR="00352EB5" w:rsidRPr="00A41774">
        <w:rPr>
          <w:i/>
          <w:vertAlign w:val="subscript"/>
          <w:lang w:val="fr-CH"/>
        </w:rPr>
        <w:t>EGM2008</w:t>
      </w:r>
      <w:r w:rsidR="00352EB5" w:rsidRPr="00A41774">
        <w:rPr>
          <w:lang w:val="fr-CH"/>
        </w:rPr>
        <w:t xml:space="preserve"> (m) </w:t>
      </w:r>
      <w:r w:rsidRPr="00A41774">
        <w:rPr>
          <w:lang w:val="fr-CH"/>
        </w:rPr>
        <w:t>est défini comme étant l</w:t>
      </w:r>
      <w:r w:rsidR="003C1EB9" w:rsidRPr="00A41774">
        <w:rPr>
          <w:lang w:val="fr-CH"/>
        </w:rPr>
        <w:t>'</w:t>
      </w:r>
      <w:r w:rsidRPr="00A41774">
        <w:rPr>
          <w:lang w:val="fr-CH"/>
        </w:rPr>
        <w:t xml:space="preserve">ondulation dans la version de </w:t>
      </w:r>
      <w:r w:rsidR="00352EB5" w:rsidRPr="00A41774">
        <w:rPr>
          <w:lang w:val="fr-CH"/>
        </w:rPr>
        <w:t xml:space="preserve">2008 </w:t>
      </w:r>
      <w:r w:rsidR="00686672" w:rsidRPr="00A41774">
        <w:rPr>
          <w:lang w:val="fr-CH"/>
        </w:rPr>
        <w:t xml:space="preserve">du modèle </w:t>
      </w:r>
      <w:r w:rsidR="00582305" w:rsidRPr="00A41774">
        <w:rPr>
          <w:lang w:val="fr-CH"/>
        </w:rPr>
        <w:t>de géoïde de la NGA (</w:t>
      </w:r>
      <w:r w:rsidR="00352EB5" w:rsidRPr="00A41774">
        <w:rPr>
          <w:lang w:val="fr-CH"/>
        </w:rPr>
        <w:t xml:space="preserve">National Geospatial-Intelligence Agency) </w:t>
      </w:r>
      <w:r w:rsidR="00582305" w:rsidRPr="00A41774">
        <w:rPr>
          <w:lang w:val="fr-CH"/>
        </w:rPr>
        <w:t xml:space="preserve">des </w:t>
      </w:r>
      <w:r w:rsidR="00E83CE5" w:rsidRPr="00A41774">
        <w:rPr>
          <w:lang w:val="fr-CH"/>
        </w:rPr>
        <w:t>E</w:t>
      </w:r>
      <w:r w:rsidR="00582305" w:rsidRPr="00A41774">
        <w:rPr>
          <w:lang w:val="fr-CH"/>
        </w:rPr>
        <w:t>tats-Unis</w:t>
      </w:r>
      <w:r w:rsidR="00352EB5" w:rsidRPr="00A41774">
        <w:rPr>
          <w:lang w:val="fr-CH"/>
        </w:rPr>
        <w:t xml:space="preserve">. </w:t>
      </w:r>
      <w:r w:rsidR="00582305" w:rsidRPr="00A41774">
        <w:rPr>
          <w:lang w:val="fr-CH"/>
        </w:rPr>
        <w:t xml:space="preserve">Pour obtenir les valeurs du modèle </w:t>
      </w:r>
      <w:r w:rsidR="00352EB5" w:rsidRPr="00A41774">
        <w:rPr>
          <w:lang w:val="fr-CH"/>
        </w:rPr>
        <w:t xml:space="preserve">EGM2008 </w:t>
      </w:r>
      <w:r w:rsidR="00582305" w:rsidRPr="00A41774">
        <w:rPr>
          <w:lang w:val="fr-CH"/>
        </w:rPr>
        <w:t xml:space="preserve">en des </w:t>
      </w:r>
      <w:r w:rsidR="00BA2A8C" w:rsidRPr="00A41774">
        <w:rPr>
          <w:lang w:val="fr-CH"/>
        </w:rPr>
        <w:t xml:space="preserve">emplacements </w:t>
      </w:r>
      <w:r w:rsidR="00582305" w:rsidRPr="00A41774">
        <w:rPr>
          <w:lang w:val="fr-CH"/>
        </w:rPr>
        <w:t xml:space="preserve">précis, on peut utiliser diverses </w:t>
      </w:r>
      <w:r w:rsidR="00352EB5" w:rsidRPr="00A41774">
        <w:rPr>
          <w:lang w:val="fr-CH"/>
        </w:rPr>
        <w:t xml:space="preserve">applications. </w:t>
      </w:r>
      <w:r w:rsidR="00582305" w:rsidRPr="00A41774">
        <w:rPr>
          <w:lang w:val="fr-CH"/>
        </w:rPr>
        <w:t xml:space="preserve">Comme indiqué dans la </w:t>
      </w:r>
      <w:r w:rsidR="00352EB5" w:rsidRPr="00A41774">
        <w:rPr>
          <w:lang w:val="fr-CH"/>
        </w:rPr>
        <w:t xml:space="preserve">Fig. 5, </w:t>
      </w:r>
      <w:r w:rsidR="00582305" w:rsidRPr="00A41774">
        <w:rPr>
          <w:lang w:val="fr-CH"/>
        </w:rPr>
        <w:t>la différence dans le cas le plus défavorable entre la hauteur par rapport à l</w:t>
      </w:r>
      <w:r w:rsidR="003C1EB9" w:rsidRPr="00A41774">
        <w:rPr>
          <w:lang w:val="fr-CH"/>
        </w:rPr>
        <w:t>'</w:t>
      </w:r>
      <w:r w:rsidR="00582305" w:rsidRPr="00A41774">
        <w:rPr>
          <w:lang w:val="fr-CH"/>
        </w:rPr>
        <w:t xml:space="preserve">ellipsoïde </w:t>
      </w:r>
      <w:r w:rsidR="0085231C" w:rsidRPr="00A41774">
        <w:rPr>
          <w:lang w:val="fr-CH"/>
        </w:rPr>
        <w:t>WGS</w:t>
      </w:r>
      <w:r w:rsidR="0085231C" w:rsidRPr="00A41774">
        <w:rPr>
          <w:lang w:val="fr-CH"/>
        </w:rPr>
        <w:noBreakHyphen/>
      </w:r>
      <w:r w:rsidR="00352EB5" w:rsidRPr="00A41774">
        <w:rPr>
          <w:lang w:val="fr-CH"/>
        </w:rPr>
        <w:t xml:space="preserve">84 </w:t>
      </w:r>
      <w:r w:rsidR="00582305" w:rsidRPr="00A41774">
        <w:rPr>
          <w:lang w:val="fr-CH"/>
        </w:rPr>
        <w:t>et la hauteur au-dessus du niveau moyen de la mer est d</w:t>
      </w:r>
      <w:r w:rsidR="003C1EB9" w:rsidRPr="00A41774">
        <w:rPr>
          <w:lang w:val="fr-CH"/>
        </w:rPr>
        <w:t>'</w:t>
      </w:r>
      <w:r w:rsidR="00582305" w:rsidRPr="00A41774">
        <w:rPr>
          <w:lang w:val="fr-CH"/>
        </w:rPr>
        <w:t xml:space="preserve">environ </w:t>
      </w:r>
      <w:r w:rsidR="00352EB5" w:rsidRPr="00A41774">
        <w:rPr>
          <w:lang w:val="fr-CH"/>
        </w:rPr>
        <w:t>100</w:t>
      </w:r>
      <w:r w:rsidR="00582305" w:rsidRPr="00A41774">
        <w:rPr>
          <w:lang w:val="fr-CH"/>
        </w:rPr>
        <w:t> </w:t>
      </w:r>
      <w:r w:rsidR="00352EB5" w:rsidRPr="00A41774">
        <w:rPr>
          <w:lang w:val="fr-CH"/>
        </w:rPr>
        <w:t xml:space="preserve">m. </w:t>
      </w:r>
      <w:r w:rsidR="00582305" w:rsidRPr="00A41774">
        <w:rPr>
          <w:lang w:val="fr-CH"/>
        </w:rPr>
        <w:t xml:space="preserve">Les utilisateurs noteront que la référence de hauteur utilisée pourra </w:t>
      </w:r>
      <w:r w:rsidR="00691C1D" w:rsidRPr="00A41774">
        <w:rPr>
          <w:lang w:val="fr-CH"/>
        </w:rPr>
        <w:t xml:space="preserve">être différente </w:t>
      </w:r>
      <w:r w:rsidR="00582305" w:rsidRPr="00A41774">
        <w:rPr>
          <w:lang w:val="fr-CH"/>
        </w:rPr>
        <w:t xml:space="preserve">en fonction de la source </w:t>
      </w:r>
      <w:r w:rsidR="00352EB5" w:rsidRPr="00A41774">
        <w:rPr>
          <w:lang w:val="fr-CH"/>
        </w:rPr>
        <w:t>(</w:t>
      </w:r>
      <w:r w:rsidR="00582305" w:rsidRPr="00A41774">
        <w:rPr>
          <w:lang w:val="fr-CH"/>
        </w:rPr>
        <w:t xml:space="preserve">par exemple récepteur </w:t>
      </w:r>
      <w:r w:rsidR="00352EB5" w:rsidRPr="00A41774">
        <w:rPr>
          <w:lang w:val="fr-CH"/>
        </w:rPr>
        <w:t xml:space="preserve">GPS, </w:t>
      </w:r>
      <w:r w:rsidR="00582305" w:rsidRPr="00A41774">
        <w:rPr>
          <w:lang w:val="fr-CH"/>
        </w:rPr>
        <w:t>programme d</w:t>
      </w:r>
      <w:r w:rsidR="003C1EB9" w:rsidRPr="00A41774">
        <w:rPr>
          <w:lang w:val="fr-CH"/>
        </w:rPr>
        <w:t>'</w:t>
      </w:r>
      <w:r w:rsidR="00582305" w:rsidRPr="00A41774">
        <w:rPr>
          <w:lang w:val="fr-CH"/>
        </w:rPr>
        <w:t>i</w:t>
      </w:r>
      <w:r w:rsidR="00352EB5" w:rsidRPr="00A41774">
        <w:rPr>
          <w:lang w:val="fr-CH"/>
        </w:rPr>
        <w:t xml:space="preserve">nformation </w:t>
      </w:r>
      <w:r w:rsidR="00582305" w:rsidRPr="00A41774">
        <w:rPr>
          <w:lang w:val="fr-CH"/>
        </w:rPr>
        <w:t>géographique, système d</w:t>
      </w:r>
      <w:r w:rsidR="003C1EB9" w:rsidRPr="00A41774">
        <w:rPr>
          <w:lang w:val="fr-CH"/>
        </w:rPr>
        <w:t>'</w:t>
      </w:r>
      <w:r w:rsidR="00582305" w:rsidRPr="00A41774">
        <w:rPr>
          <w:lang w:val="fr-CH"/>
        </w:rPr>
        <w:t>information géographique</w:t>
      </w:r>
      <w:r w:rsidR="00352EB5" w:rsidRPr="00A41774">
        <w:rPr>
          <w:lang w:val="fr-CH"/>
        </w:rPr>
        <w:t>, etc.).</w:t>
      </w:r>
    </w:p>
    <w:p w:rsidR="00352EB5" w:rsidRPr="00A41774" w:rsidRDefault="00352EB5" w:rsidP="002C2EBF">
      <w:pPr>
        <w:pStyle w:val="FigureNo"/>
        <w:rPr>
          <w:lang w:val="fr-CH"/>
        </w:rPr>
      </w:pPr>
      <w:r w:rsidRPr="00A41774">
        <w:rPr>
          <w:lang w:val="fr-CH"/>
        </w:rPr>
        <w:t>Figure 5</w:t>
      </w:r>
    </w:p>
    <w:p w:rsidR="00352EB5" w:rsidRPr="00A41774" w:rsidRDefault="00352EB5" w:rsidP="002C2EBF">
      <w:pPr>
        <w:pStyle w:val="Figuretitle"/>
        <w:rPr>
          <w:lang w:val="fr-CH"/>
        </w:rPr>
      </w:pPr>
      <w:r w:rsidRPr="00A41774">
        <w:rPr>
          <w:lang w:val="fr-CH"/>
        </w:rPr>
        <w:t>EGM2008 (m)</w:t>
      </w:r>
    </w:p>
    <w:p w:rsidR="00352EB5" w:rsidRPr="00A41774" w:rsidRDefault="0085231C" w:rsidP="002C2EBF">
      <w:pPr>
        <w:pStyle w:val="Figure"/>
        <w:rPr>
          <w:lang w:val="fr-CH" w:eastAsia="zh-CN"/>
        </w:rPr>
      </w:pPr>
      <w:r w:rsidRPr="00A41774">
        <w:rPr>
          <w:lang w:val="fr-CH"/>
        </w:rPr>
        <w:object w:dxaOrig="4210" w:dyaOrig="2150">
          <v:shape id="_x0000_i1031" type="#_x0000_t75" style="width:319.7pt;height:161.85pt;mso-position-horizontal:absolute" o:ole="">
            <v:imagedata r:id="rId37" o:title=""/>
          </v:shape>
          <o:OLEObject Type="Embed" ProgID="CorelDraw.Graphic.16" ShapeID="_x0000_i1031" DrawAspect="Content" ObjectID="_1586154871" r:id="rId38"/>
        </w:object>
      </w:r>
    </w:p>
    <w:p w:rsidR="008A3C99" w:rsidRDefault="008A3C99" w:rsidP="00C84601">
      <w:pPr>
        <w:rPr>
          <w:lang w:val="fr-CH"/>
        </w:rPr>
      </w:pPr>
    </w:p>
    <w:p w:rsidR="00C84601" w:rsidRPr="00A41774" w:rsidRDefault="00C84601" w:rsidP="00C84601">
      <w:pPr>
        <w:pStyle w:val="Line"/>
      </w:pPr>
      <w:bookmarkStart w:id="7" w:name="_GoBack"/>
      <w:bookmarkEnd w:id="7"/>
    </w:p>
    <w:sectPr w:rsidR="00C84601" w:rsidRPr="00A41774" w:rsidSect="009174A2">
      <w:headerReference w:type="even" r:id="rId39"/>
      <w:headerReference w:type="default" r:id="rId40"/>
      <w:pgSz w:w="11907" w:h="16834" w:code="9"/>
      <w:pgMar w:top="1418" w:right="1134" w:bottom="1134" w:left="1134" w:header="720" w:footer="482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1BFC" w:rsidRDefault="007A1BFC">
      <w:r>
        <w:separator/>
      </w:r>
    </w:p>
  </w:endnote>
  <w:endnote w:type="continuationSeparator" w:id="0">
    <w:p w:rsidR="007A1BFC" w:rsidRDefault="007A1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BFC" w:rsidRPr="00C6144D" w:rsidRDefault="007A1BFC" w:rsidP="00C6144D">
    <w:pPr>
      <w:pStyle w:val="Footer"/>
      <w:tabs>
        <w:tab w:val="left" w:pos="6663"/>
        <w:tab w:val="left" w:pos="9072"/>
      </w:tabs>
      <w:rPr>
        <w:sz w:val="16"/>
        <w:szCs w:val="16"/>
      </w:rPr>
    </w:pPr>
    <w:r w:rsidRPr="00521583">
      <w:rPr>
        <w:sz w:val="16"/>
        <w:szCs w:val="16"/>
      </w:rPr>
      <w:fldChar w:fldCharType="begin"/>
    </w:r>
    <w:r w:rsidRPr="00521583">
      <w:rPr>
        <w:sz w:val="16"/>
        <w:szCs w:val="16"/>
      </w:rPr>
      <w:instrText xml:space="preserve"> FILENAME \p  \* MERGEFORMAT </w:instrText>
    </w:r>
    <w:r w:rsidRPr="00521583">
      <w:rPr>
        <w:sz w:val="16"/>
        <w:szCs w:val="16"/>
      </w:rPr>
      <w:fldChar w:fldCharType="separate"/>
    </w:r>
    <w:r w:rsidR="00AC361E">
      <w:rPr>
        <w:sz w:val="16"/>
        <w:szCs w:val="16"/>
      </w:rPr>
      <w:t>P:\QPUB\BR\REC\P\1144-8\P1144-8F.docx</w:t>
    </w:r>
    <w:r w:rsidRPr="00521583">
      <w:rPr>
        <w:sz w:val="16"/>
        <w:szCs w:val="16"/>
      </w:rPr>
      <w:fldChar w:fldCharType="end"/>
    </w:r>
    <w:r>
      <w:rPr>
        <w:sz w:val="16"/>
        <w:szCs w:val="16"/>
      </w:rPr>
      <w:t xml:space="preserve"> (384201)</w:t>
    </w:r>
    <w:r w:rsidRPr="00521583">
      <w:rPr>
        <w:sz w:val="16"/>
        <w:szCs w:val="16"/>
      </w:rPr>
      <w:tab/>
    </w:r>
    <w:r w:rsidRPr="00521583">
      <w:rPr>
        <w:sz w:val="16"/>
        <w:szCs w:val="16"/>
      </w:rPr>
      <w:fldChar w:fldCharType="begin"/>
    </w:r>
    <w:r w:rsidRPr="00521583">
      <w:rPr>
        <w:sz w:val="16"/>
        <w:szCs w:val="16"/>
      </w:rPr>
      <w:instrText xml:space="preserve"> SAVEDATE \@ DD.MM.YY </w:instrText>
    </w:r>
    <w:r w:rsidRPr="00521583">
      <w:rPr>
        <w:sz w:val="16"/>
        <w:szCs w:val="16"/>
      </w:rPr>
      <w:fldChar w:fldCharType="separate"/>
    </w:r>
    <w:r w:rsidR="00E10773">
      <w:rPr>
        <w:sz w:val="16"/>
        <w:szCs w:val="16"/>
      </w:rPr>
      <w:t>24.04.18</w:t>
    </w:r>
    <w:r w:rsidRPr="00521583">
      <w:rPr>
        <w:sz w:val="16"/>
        <w:szCs w:val="16"/>
      </w:rPr>
      <w:fldChar w:fldCharType="end"/>
    </w:r>
    <w:r w:rsidRPr="00521583">
      <w:rPr>
        <w:sz w:val="16"/>
        <w:szCs w:val="16"/>
      </w:rPr>
      <w:tab/>
    </w:r>
    <w:r w:rsidRPr="00521583">
      <w:rPr>
        <w:sz w:val="16"/>
        <w:szCs w:val="16"/>
      </w:rPr>
      <w:fldChar w:fldCharType="begin"/>
    </w:r>
    <w:r w:rsidRPr="00521583">
      <w:rPr>
        <w:sz w:val="16"/>
        <w:szCs w:val="16"/>
      </w:rPr>
      <w:instrText xml:space="preserve"> PRINTDATE \@ DD.MM.YY </w:instrText>
    </w:r>
    <w:r w:rsidRPr="00521583">
      <w:rPr>
        <w:sz w:val="16"/>
        <w:szCs w:val="16"/>
      </w:rPr>
      <w:fldChar w:fldCharType="separate"/>
    </w:r>
    <w:r w:rsidR="00AC361E">
      <w:rPr>
        <w:sz w:val="16"/>
        <w:szCs w:val="16"/>
      </w:rPr>
      <w:t>13.04.18</w:t>
    </w:r>
    <w:r w:rsidRPr="00521583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881" w:rsidRDefault="00054FB2" w:rsidP="00A64881">
    <w:pPr>
      <w:pStyle w:val="Footer"/>
    </w:pPr>
    <w:fldSimple w:instr=" FILENAME \p  \* MERGEFORMAT ">
      <w:r w:rsidR="00A64881" w:rsidRPr="00A64881">
        <w:rPr>
          <w:sz w:val="16"/>
        </w:rPr>
        <w:t>P:\TRAD\F</w:t>
      </w:r>
      <w:r w:rsidR="00A64881">
        <w:t>\DCPMS\17-XXX\17-00310FMontage.docx</w:t>
      </w:r>
    </w:fldSimple>
    <w:r w:rsidR="00A64881">
      <w:rPr>
        <w:sz w:val="16"/>
      </w:rPr>
      <w:t xml:space="preserve"> (17-00310F)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BFC" w:rsidRPr="00E10773" w:rsidRDefault="007A1BFC" w:rsidP="00E10773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BFC" w:rsidRPr="002C2EBF" w:rsidRDefault="007A1BFC" w:rsidP="002C2EBF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BFC" w:rsidRPr="00E10773" w:rsidRDefault="007A1BFC" w:rsidP="00E10773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BFC" w:rsidRPr="00E10773" w:rsidRDefault="007A1BFC" w:rsidP="00E107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1BFC" w:rsidRDefault="007A1BFC">
      <w:r>
        <w:separator/>
      </w:r>
    </w:p>
  </w:footnote>
  <w:footnote w:type="continuationSeparator" w:id="0">
    <w:p w:rsidR="007A1BFC" w:rsidRDefault="007A1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BFC" w:rsidRDefault="007A1BFC">
    <w:pPr>
      <w:pStyle w:val="Header"/>
      <w:ind w:right="360" w:firstLine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BFC" w:rsidRDefault="007A1BFC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C84601">
      <w:rPr>
        <w:rStyle w:val="PageNumber"/>
        <w:b/>
        <w:bCs/>
        <w:noProof/>
        <w:lang w:val="en-US"/>
      </w:rPr>
      <w:t>16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fldSimple w:instr=" DOCPROPERTY &quot;Header&quot; \* MERGEFORMAT ">
      <w:r w:rsidR="00AC361E" w:rsidRPr="00AC361E">
        <w:rPr>
          <w:b/>
          <w:bCs/>
          <w:lang w:val="en-US"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C84601">
      <w:rPr>
        <w:b/>
        <w:bCs/>
        <w:noProof/>
      </w:rPr>
      <w:t>UIT-R  P.1144-9</w:t>
    </w:r>
    <w:r>
      <w:rPr>
        <w:b/>
        <w:bCs/>
      </w:rPr>
      <w:fldChar w:fldCharType="end"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BFC" w:rsidRDefault="007A1BFC">
    <w:pPr>
      <w:pStyle w:val="Header"/>
    </w:pPr>
    <w:r>
      <w:tab/>
    </w:r>
    <w:fldSimple w:instr=" DOCPROPERTY &quot;Header&quot; \* MERGEFORMAT ">
      <w:r w:rsidR="00AC361E" w:rsidRPr="00AC361E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C84601">
      <w:rPr>
        <w:b/>
        <w:bCs/>
        <w:noProof/>
      </w:rPr>
      <w:t>UIT-R  P.1144-9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C84601">
      <w:rPr>
        <w:rStyle w:val="PageNumber"/>
        <w:b/>
        <w:bCs/>
        <w:noProof/>
      </w:rPr>
      <w:t>15</w:t>
    </w:r>
    <w:r>
      <w:rPr>
        <w:rStyle w:val="PageNumber"/>
        <w:b/>
        <w:bCs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BFC" w:rsidRDefault="007A1BFC" w:rsidP="001A038E">
    <w:pPr>
      <w:pStyle w:val="Header"/>
      <w:ind w:right="360" w:firstLine="360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65B2D139" wp14:editId="1811631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1" name="Picture 1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BFC" w:rsidRPr="00837CB5" w:rsidRDefault="007A1BFC">
    <w:pPr>
      <w:pStyle w:val="Header"/>
      <w:jc w:val="left"/>
    </w:pPr>
    <w:r>
      <w:rPr>
        <w:rStyle w:val="PageNumber"/>
        <w:b/>
        <w:bCs/>
      </w:rPr>
      <w:fldChar w:fldCharType="begin"/>
    </w:r>
    <w:r w:rsidRPr="00837CB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C84601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837CB5">
      <w:tab/>
    </w:r>
    <w:fldSimple w:instr=" DOCPROPERTY &quot;Header&quot; \* MERGEFORMAT ">
      <w:r w:rsidR="00AC361E" w:rsidRPr="00AC361E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C84601">
      <w:rPr>
        <w:b/>
        <w:bCs/>
        <w:noProof/>
      </w:rPr>
      <w:t>UIT-R  P.1144-9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BFC" w:rsidRDefault="007A1BFC">
    <w:pPr>
      <w:pStyle w:val="Header"/>
    </w:pPr>
    <w:r>
      <w:tab/>
    </w:r>
    <w:fldSimple w:instr=" DOCPROPERTY &quot;Header&quot; \* MERGEFORMAT ">
      <w:r w:rsidR="00AC361E" w:rsidRPr="00AC361E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AC361E">
      <w:rPr>
        <w:b/>
        <w:bCs/>
        <w:noProof/>
      </w:rPr>
      <w:t>UIT-R  P.1144-8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BFC" w:rsidRDefault="007A1BFC" w:rsidP="00C15554">
    <w:pPr>
      <w:pStyle w:val="Header"/>
      <w:jc w:val="left"/>
      <w:rPr>
        <w:b/>
        <w:bCs/>
      </w:rPr>
    </w:pPr>
    <w:r>
      <w:rPr>
        <w:rStyle w:val="PageNumber"/>
        <w:b/>
        <w:bCs/>
      </w:rPr>
      <w:fldChar w:fldCharType="begin"/>
    </w:r>
    <w:r w:rsidRPr="00A20DC1">
      <w:rPr>
        <w:rStyle w:val="PageNumber"/>
        <w:b/>
        <w:bCs/>
        <w:lang w:val="fr-CH"/>
      </w:rPr>
      <w:instrText xml:space="preserve"> PAGE </w:instrText>
    </w:r>
    <w:r>
      <w:rPr>
        <w:rStyle w:val="PageNumber"/>
        <w:b/>
        <w:bCs/>
      </w:rPr>
      <w:fldChar w:fldCharType="separate"/>
    </w:r>
    <w:r w:rsidR="00C84601">
      <w:rPr>
        <w:rStyle w:val="PageNumber"/>
        <w:b/>
        <w:bCs/>
        <w:noProof/>
        <w:lang w:val="fr-CH"/>
      </w:rPr>
      <w:t>2</w:t>
    </w:r>
    <w:r>
      <w:rPr>
        <w:rStyle w:val="PageNumber"/>
        <w:b/>
        <w:bCs/>
      </w:rPr>
      <w:fldChar w:fldCharType="end"/>
    </w:r>
    <w:r w:rsidRPr="00A20DC1">
      <w:rPr>
        <w:lang w:val="fr-CH"/>
      </w:rPr>
      <w:tab/>
    </w:r>
    <w:fldSimple w:instr=" DOCPROPERTY &quot;Header&quot; \* MERGEFORMAT ">
      <w:r w:rsidR="00AC361E" w:rsidRPr="00AC361E">
        <w:rPr>
          <w:b/>
          <w:bCs/>
          <w:lang w:val="fr-CH"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A20DC1">
      <w:rPr>
        <w:b/>
        <w:bCs/>
        <w:lang w:val="fr-CH"/>
      </w:rPr>
      <w:instrText>styleref href</w:instrText>
    </w:r>
    <w:r>
      <w:rPr>
        <w:b/>
        <w:bCs/>
      </w:rPr>
      <w:fldChar w:fldCharType="separate"/>
    </w:r>
    <w:r w:rsidR="00C84601">
      <w:rPr>
        <w:b/>
        <w:bCs/>
        <w:noProof/>
      </w:rPr>
      <w:t>UIT-R  P.1144-9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BFC" w:rsidRPr="00EE2095" w:rsidRDefault="007A1BFC" w:rsidP="001D15DA">
    <w:pPr>
      <w:pStyle w:val="Header"/>
      <w:jc w:val="left"/>
      <w:rPr>
        <w:sz w:val="18"/>
        <w:szCs w:val="18"/>
      </w:rPr>
    </w:pPr>
    <w:r>
      <w:ptab w:relativeTo="margin" w:alignment="center" w:leader="none"/>
    </w:r>
    <w:fldSimple w:instr=" DOCPROPERTY &quot;Header&quot; \* MERGEFORMAT ">
      <w:r w:rsidR="00AC361E" w:rsidRPr="00AC361E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C84601">
      <w:rPr>
        <w:b/>
        <w:bCs/>
        <w:noProof/>
      </w:rPr>
      <w:t>UIT-R  P.1144-9</w:t>
    </w:r>
    <w:r>
      <w:rPr>
        <w:b/>
        <w:bCs/>
      </w:rPr>
      <w:fldChar w:fldCharType="end"/>
    </w:r>
    <w:r>
      <w:rPr>
        <w:b/>
        <w:bCs/>
      </w:rPr>
      <w:ptab w:relativeTo="margin" w:alignment="right" w:leader="none"/>
    </w:r>
    <w:r w:rsidRPr="001D15DA">
      <w:rPr>
        <w:b/>
        <w:bCs/>
      </w:rPr>
      <w:fldChar w:fldCharType="begin"/>
    </w:r>
    <w:r w:rsidRPr="001D15DA">
      <w:rPr>
        <w:b/>
        <w:bCs/>
      </w:rPr>
      <w:instrText xml:space="preserve"> PAGE   \* MERGEFORMAT </w:instrText>
    </w:r>
    <w:r w:rsidRPr="001D15DA">
      <w:rPr>
        <w:b/>
        <w:bCs/>
      </w:rPr>
      <w:fldChar w:fldCharType="separate"/>
    </w:r>
    <w:r w:rsidR="00C84601">
      <w:rPr>
        <w:b/>
        <w:bCs/>
        <w:noProof/>
      </w:rPr>
      <w:t>1</w:t>
    </w:r>
    <w:r w:rsidRPr="001D15DA">
      <w:rPr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BFC" w:rsidRDefault="007A1BFC" w:rsidP="00E3712D">
    <w:pPr>
      <w:pStyle w:val="Header"/>
    </w:pPr>
    <w:r>
      <w:tab/>
    </w:r>
    <w:fldSimple w:instr=" DOCPROPERTY &quot;Header&quot; \* MERGEFORMAT ">
      <w:r w:rsidR="00AC361E" w:rsidRPr="00AC361E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A64881">
      <w:rPr>
        <w:b/>
        <w:bCs/>
        <w:noProof/>
      </w:rPr>
      <w:t>UIT-R  P.1144-89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A64881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BFC" w:rsidRDefault="007A1BFC" w:rsidP="001A038E">
    <w:pPr>
      <w:pStyle w:val="Header"/>
      <w:tabs>
        <w:tab w:val="clear" w:pos="4848"/>
        <w:tab w:val="clear" w:pos="9696"/>
        <w:tab w:val="center" w:pos="7258"/>
        <w:tab w:val="right" w:pos="14515"/>
      </w:tabs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C84601">
      <w:rPr>
        <w:rStyle w:val="PageNumber"/>
        <w:b/>
        <w:bCs/>
        <w:noProof/>
        <w:lang w:val="en-US"/>
      </w:rPr>
      <w:t>12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fldSimple w:instr=" DOCPROPERTY &quot;Header&quot; \* MERGEFORMAT ">
      <w:r w:rsidR="00AC361E" w:rsidRPr="00AC361E">
        <w:rPr>
          <w:b/>
          <w:bCs/>
          <w:lang w:val="en-US"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C84601">
      <w:rPr>
        <w:b/>
        <w:bCs/>
        <w:noProof/>
      </w:rPr>
      <w:t>UIT-R  P.1144-9</w:t>
    </w:r>
    <w:r>
      <w:rPr>
        <w:b/>
        <w:bCs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8002551"/>
      <w:docPartObj>
        <w:docPartGallery w:val="Page Numbers (Top of Page)"/>
        <w:docPartUnique/>
      </w:docPartObj>
    </w:sdtPr>
    <w:sdtEndPr>
      <w:rPr>
        <w:sz w:val="18"/>
        <w:szCs w:val="18"/>
      </w:rPr>
    </w:sdtEndPr>
    <w:sdtContent>
      <w:p w:rsidR="007A1BFC" w:rsidRPr="00EE2095" w:rsidRDefault="007A1BFC" w:rsidP="004803FF">
        <w:pPr>
          <w:pStyle w:val="Header"/>
          <w:tabs>
            <w:tab w:val="clear" w:pos="4848"/>
            <w:tab w:val="clear" w:pos="9696"/>
            <w:tab w:val="center" w:pos="7258"/>
            <w:tab w:val="center" w:pos="14515"/>
          </w:tabs>
          <w:jc w:val="left"/>
          <w:rPr>
            <w:sz w:val="18"/>
            <w:szCs w:val="18"/>
          </w:rPr>
        </w:pPr>
        <w:r>
          <w:ptab w:relativeTo="margin" w:alignment="center" w:leader="none"/>
        </w:r>
        <w:fldSimple w:instr=" DOCPROPERTY &quot;Header&quot; \* MERGEFORMAT ">
          <w:r w:rsidR="00AC361E" w:rsidRPr="00AC361E">
            <w:rPr>
              <w:b/>
              <w:bCs/>
              <w:lang w:val="en-US"/>
            </w:rPr>
            <w:t xml:space="preserve">Rec. </w:t>
          </w:r>
        </w:fldSimple>
        <w:r>
          <w:rPr>
            <w:b/>
            <w:bCs/>
          </w:rPr>
          <w:t xml:space="preserve"> </w:t>
        </w:r>
        <w:r>
          <w:rPr>
            <w:b/>
            <w:bCs/>
          </w:rPr>
          <w:fldChar w:fldCharType="begin"/>
        </w:r>
        <w:r>
          <w:rPr>
            <w:b/>
            <w:bCs/>
            <w:lang w:val="en-US"/>
          </w:rPr>
          <w:instrText>styleref href</w:instrText>
        </w:r>
        <w:r>
          <w:rPr>
            <w:b/>
            <w:bCs/>
          </w:rPr>
          <w:fldChar w:fldCharType="separate"/>
        </w:r>
        <w:r w:rsidR="00C84601">
          <w:rPr>
            <w:b/>
            <w:bCs/>
            <w:noProof/>
          </w:rPr>
          <w:t>UIT-R  P.1144-9</w:t>
        </w:r>
        <w:r>
          <w:rPr>
            <w:b/>
            <w:bCs/>
          </w:rPr>
          <w:fldChar w:fldCharType="end"/>
        </w:r>
        <w:r>
          <w:rPr>
            <w:b/>
            <w:bCs/>
          </w:rPr>
          <w:tab/>
        </w:r>
        <w:r w:rsidRPr="004803FF">
          <w:rPr>
            <w:b/>
            <w:bCs/>
          </w:rPr>
          <w:fldChar w:fldCharType="begin"/>
        </w:r>
        <w:r w:rsidRPr="004803FF">
          <w:rPr>
            <w:b/>
            <w:bCs/>
          </w:rPr>
          <w:instrText xml:space="preserve"> PAGE   \* MERGEFORMAT </w:instrText>
        </w:r>
        <w:r w:rsidRPr="004803FF">
          <w:rPr>
            <w:b/>
            <w:bCs/>
          </w:rPr>
          <w:fldChar w:fldCharType="separate"/>
        </w:r>
        <w:r w:rsidR="00C84601">
          <w:rPr>
            <w:b/>
            <w:bCs/>
            <w:noProof/>
          </w:rPr>
          <w:t>11</w:t>
        </w:r>
        <w:r w:rsidRPr="004803FF">
          <w:rPr>
            <w:b/>
            <w:bCs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fr-CH" w:vendorID="64" w:dllVersion="131078" w:nlCheck="1" w:checkStyle="0"/>
  <w:activeWritingStyle w:appName="MSWord" w:lang="en-GB" w:vendorID="64" w:dllVersion="131078" w:nlCheck="1" w:checkStyle="1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38E"/>
    <w:rsid w:val="00005287"/>
    <w:rsid w:val="00013E7E"/>
    <w:rsid w:val="0002250B"/>
    <w:rsid w:val="00054FB2"/>
    <w:rsid w:val="00060C83"/>
    <w:rsid w:val="000949CD"/>
    <w:rsid w:val="000A3683"/>
    <w:rsid w:val="000B35CC"/>
    <w:rsid w:val="001233AB"/>
    <w:rsid w:val="00126860"/>
    <w:rsid w:val="0013566C"/>
    <w:rsid w:val="00161B6D"/>
    <w:rsid w:val="0017670B"/>
    <w:rsid w:val="001A038E"/>
    <w:rsid w:val="001A5DE9"/>
    <w:rsid w:val="001B265C"/>
    <w:rsid w:val="001D15DA"/>
    <w:rsid w:val="001E3286"/>
    <w:rsid w:val="00217EBF"/>
    <w:rsid w:val="00243574"/>
    <w:rsid w:val="0028048A"/>
    <w:rsid w:val="00297E45"/>
    <w:rsid w:val="002B5D58"/>
    <w:rsid w:val="002C2EBF"/>
    <w:rsid w:val="002D56F9"/>
    <w:rsid w:val="002D76C4"/>
    <w:rsid w:val="002E046A"/>
    <w:rsid w:val="00301F36"/>
    <w:rsid w:val="003425F7"/>
    <w:rsid w:val="00352EB5"/>
    <w:rsid w:val="00384B8C"/>
    <w:rsid w:val="003878A1"/>
    <w:rsid w:val="003B18FD"/>
    <w:rsid w:val="003C1EB9"/>
    <w:rsid w:val="003D0146"/>
    <w:rsid w:val="003E0E2E"/>
    <w:rsid w:val="003F3572"/>
    <w:rsid w:val="004535D4"/>
    <w:rsid w:val="004803FF"/>
    <w:rsid w:val="00480B46"/>
    <w:rsid w:val="004B6D75"/>
    <w:rsid w:val="004C13E4"/>
    <w:rsid w:val="004C4629"/>
    <w:rsid w:val="004D09B8"/>
    <w:rsid w:val="004D4D11"/>
    <w:rsid w:val="004D75A4"/>
    <w:rsid w:val="004F139E"/>
    <w:rsid w:val="004F1623"/>
    <w:rsid w:val="004F5FF8"/>
    <w:rsid w:val="005043AF"/>
    <w:rsid w:val="00504DFB"/>
    <w:rsid w:val="00552982"/>
    <w:rsid w:val="0056018F"/>
    <w:rsid w:val="005807BD"/>
    <w:rsid w:val="00582305"/>
    <w:rsid w:val="005A17AA"/>
    <w:rsid w:val="005F0678"/>
    <w:rsid w:val="005F61A5"/>
    <w:rsid w:val="00607D68"/>
    <w:rsid w:val="00627CD1"/>
    <w:rsid w:val="0064259D"/>
    <w:rsid w:val="00652426"/>
    <w:rsid w:val="00686672"/>
    <w:rsid w:val="00691C1D"/>
    <w:rsid w:val="006968EF"/>
    <w:rsid w:val="00696BFD"/>
    <w:rsid w:val="006C185E"/>
    <w:rsid w:val="006F2560"/>
    <w:rsid w:val="00712CEB"/>
    <w:rsid w:val="00715D49"/>
    <w:rsid w:val="007377BD"/>
    <w:rsid w:val="007468DA"/>
    <w:rsid w:val="00762F37"/>
    <w:rsid w:val="0077362A"/>
    <w:rsid w:val="00777644"/>
    <w:rsid w:val="007932F6"/>
    <w:rsid w:val="007A1BFC"/>
    <w:rsid w:val="007B7C28"/>
    <w:rsid w:val="007F6BCC"/>
    <w:rsid w:val="008316C0"/>
    <w:rsid w:val="008427DB"/>
    <w:rsid w:val="0085231C"/>
    <w:rsid w:val="00866B8F"/>
    <w:rsid w:val="008819D2"/>
    <w:rsid w:val="008A3C99"/>
    <w:rsid w:val="00900072"/>
    <w:rsid w:val="009162A9"/>
    <w:rsid w:val="009174A2"/>
    <w:rsid w:val="00954476"/>
    <w:rsid w:val="00954B82"/>
    <w:rsid w:val="00996A0B"/>
    <w:rsid w:val="009B7ED0"/>
    <w:rsid w:val="00A01187"/>
    <w:rsid w:val="00A20DC1"/>
    <w:rsid w:val="00A24F2C"/>
    <w:rsid w:val="00A41774"/>
    <w:rsid w:val="00A44A50"/>
    <w:rsid w:val="00A61C44"/>
    <w:rsid w:val="00A64881"/>
    <w:rsid w:val="00A6617B"/>
    <w:rsid w:val="00A75096"/>
    <w:rsid w:val="00AB0DC8"/>
    <w:rsid w:val="00AC361E"/>
    <w:rsid w:val="00AD1BFF"/>
    <w:rsid w:val="00AE1A2D"/>
    <w:rsid w:val="00B10175"/>
    <w:rsid w:val="00B3683E"/>
    <w:rsid w:val="00B37CCA"/>
    <w:rsid w:val="00B44E24"/>
    <w:rsid w:val="00B51D46"/>
    <w:rsid w:val="00B536DF"/>
    <w:rsid w:val="00B54D5E"/>
    <w:rsid w:val="00B67190"/>
    <w:rsid w:val="00B73D45"/>
    <w:rsid w:val="00B805BF"/>
    <w:rsid w:val="00B82098"/>
    <w:rsid w:val="00BA2A8C"/>
    <w:rsid w:val="00BA36A3"/>
    <w:rsid w:val="00BB787E"/>
    <w:rsid w:val="00C10127"/>
    <w:rsid w:val="00C15554"/>
    <w:rsid w:val="00C257F3"/>
    <w:rsid w:val="00C34A95"/>
    <w:rsid w:val="00C43B2A"/>
    <w:rsid w:val="00C6144D"/>
    <w:rsid w:val="00C84601"/>
    <w:rsid w:val="00CA0778"/>
    <w:rsid w:val="00CA18C5"/>
    <w:rsid w:val="00CB451B"/>
    <w:rsid w:val="00CE1D4C"/>
    <w:rsid w:val="00CF132D"/>
    <w:rsid w:val="00CF5FB9"/>
    <w:rsid w:val="00D00A0A"/>
    <w:rsid w:val="00D1482A"/>
    <w:rsid w:val="00D16631"/>
    <w:rsid w:val="00D41CD6"/>
    <w:rsid w:val="00D63287"/>
    <w:rsid w:val="00DA0BC0"/>
    <w:rsid w:val="00DB0A02"/>
    <w:rsid w:val="00DF4176"/>
    <w:rsid w:val="00E10773"/>
    <w:rsid w:val="00E162F4"/>
    <w:rsid w:val="00E3712D"/>
    <w:rsid w:val="00E43959"/>
    <w:rsid w:val="00E61BE3"/>
    <w:rsid w:val="00E71099"/>
    <w:rsid w:val="00E83CE5"/>
    <w:rsid w:val="00E97591"/>
    <w:rsid w:val="00EB2304"/>
    <w:rsid w:val="00EB38A7"/>
    <w:rsid w:val="00ED76E6"/>
    <w:rsid w:val="00ED7BD2"/>
    <w:rsid w:val="00F37699"/>
    <w:rsid w:val="00F4226E"/>
    <w:rsid w:val="00F443E6"/>
    <w:rsid w:val="00F45075"/>
    <w:rsid w:val="00F520E4"/>
    <w:rsid w:val="00F73107"/>
    <w:rsid w:val="00F7322E"/>
    <w:rsid w:val="00F7427A"/>
    <w:rsid w:val="00F75441"/>
    <w:rsid w:val="00F8459A"/>
    <w:rsid w:val="00F9579C"/>
    <w:rsid w:val="00FA0FDE"/>
    <w:rsid w:val="00FA248D"/>
    <w:rsid w:val="00FC31E9"/>
    <w:rsid w:val="00FF06C2"/>
    <w:rsid w:val="00FF2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."/>
  <w:listSeparator w:val=","/>
  <w14:docId w14:val="0EE7D9DB"/>
  <w15:docId w15:val="{5A6F4B0A-7F94-4B30-ABD4-BD319F8A5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4F2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A24F2C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A24F2C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A24F2C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A24F2C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A24F2C"/>
    <w:pPr>
      <w:outlineLvl w:val="4"/>
    </w:pPr>
  </w:style>
  <w:style w:type="paragraph" w:styleId="Heading6">
    <w:name w:val="heading 6"/>
    <w:basedOn w:val="Heading4"/>
    <w:next w:val="Normal"/>
    <w:qFormat/>
    <w:rsid w:val="00A24F2C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A24F2C"/>
    <w:pPr>
      <w:outlineLvl w:val="6"/>
    </w:pPr>
  </w:style>
  <w:style w:type="paragraph" w:styleId="Heading8">
    <w:name w:val="heading 8"/>
    <w:basedOn w:val="Heading6"/>
    <w:next w:val="Normal"/>
    <w:qFormat/>
    <w:rsid w:val="00A24F2C"/>
    <w:pPr>
      <w:outlineLvl w:val="7"/>
    </w:pPr>
  </w:style>
  <w:style w:type="paragraph" w:styleId="Heading9">
    <w:name w:val="heading 9"/>
    <w:basedOn w:val="Heading6"/>
    <w:next w:val="Normal"/>
    <w:qFormat/>
    <w:rsid w:val="00A24F2C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"/>
    <w:basedOn w:val="Normal"/>
    <w:link w:val="HeaderChar"/>
    <w:rsid w:val="00A24F2C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aliases w:val="pie de página,fo"/>
    <w:basedOn w:val="Normal"/>
    <w:link w:val="FooterChar"/>
    <w:rsid w:val="00A24F2C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A24F2C"/>
  </w:style>
  <w:style w:type="paragraph" w:customStyle="1" w:styleId="Headingb">
    <w:name w:val="Heading_b"/>
    <w:basedOn w:val="Heading3"/>
    <w:next w:val="Normal"/>
    <w:link w:val="HeadingbChar"/>
    <w:qFormat/>
    <w:rsid w:val="00A24F2C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A24F2C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A24F2C"/>
  </w:style>
  <w:style w:type="paragraph" w:customStyle="1" w:styleId="enumlev1">
    <w:name w:val="enumlev1"/>
    <w:basedOn w:val="Normal"/>
    <w:rsid w:val="00A24F2C"/>
    <w:pPr>
      <w:spacing w:before="80"/>
      <w:ind w:left="794" w:hanging="794"/>
    </w:pPr>
  </w:style>
  <w:style w:type="paragraph" w:customStyle="1" w:styleId="enumlev2">
    <w:name w:val="enumlev2"/>
    <w:basedOn w:val="enumlev1"/>
    <w:rsid w:val="00A24F2C"/>
    <w:pPr>
      <w:ind w:left="1191" w:hanging="397"/>
    </w:pPr>
  </w:style>
  <w:style w:type="paragraph" w:customStyle="1" w:styleId="enumlev3">
    <w:name w:val="enumlev3"/>
    <w:basedOn w:val="enumlev2"/>
    <w:rsid w:val="00A24F2C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A24F2C"/>
    <w:pPr>
      <w:spacing w:before="320"/>
    </w:pPr>
  </w:style>
  <w:style w:type="paragraph" w:customStyle="1" w:styleId="Note">
    <w:name w:val="Note"/>
    <w:basedOn w:val="Normal"/>
    <w:rsid w:val="00A24F2C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A24F2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A24F2C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A24F2C"/>
    <w:pPr>
      <w:jc w:val="center"/>
    </w:pPr>
  </w:style>
  <w:style w:type="paragraph" w:customStyle="1" w:styleId="Recdate">
    <w:name w:val="Rec_date"/>
    <w:basedOn w:val="Recref"/>
    <w:next w:val="Normalaftertitle"/>
    <w:rsid w:val="00A24F2C"/>
    <w:pPr>
      <w:jc w:val="right"/>
    </w:pPr>
  </w:style>
  <w:style w:type="paragraph" w:customStyle="1" w:styleId="AnnexNoTitle">
    <w:name w:val="Annex_NoTitle"/>
    <w:basedOn w:val="Heading1"/>
    <w:next w:val="Normalaftertitle"/>
    <w:autoRedefine/>
    <w:rsid w:val="0002250B"/>
    <w:pPr>
      <w:spacing w:after="80"/>
      <w:jc w:val="center"/>
    </w:pPr>
    <w:rPr>
      <w:sz w:val="28"/>
    </w:rPr>
  </w:style>
  <w:style w:type="paragraph" w:customStyle="1" w:styleId="AppendixNoTitle">
    <w:name w:val="Appendix_NoTitle"/>
    <w:basedOn w:val="AnnexNoTitle"/>
    <w:next w:val="Normal"/>
    <w:rsid w:val="00A24F2C"/>
  </w:style>
  <w:style w:type="paragraph" w:customStyle="1" w:styleId="Tablefin">
    <w:name w:val="Table_fin"/>
    <w:basedOn w:val="Normal"/>
    <w:next w:val="Normal"/>
    <w:rsid w:val="00A24F2C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A24F2C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link w:val="TablelegendChar"/>
    <w:rsid w:val="00A24F2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0"/>
    <w:rsid w:val="00A24F2C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A24F2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link w:val="EquationeqChar"/>
    <w:rsid w:val="00A24F2C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A24F2C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A24F2C"/>
    <w:pPr>
      <w:ind w:left="794"/>
    </w:pPr>
  </w:style>
  <w:style w:type="paragraph" w:customStyle="1" w:styleId="Figurelegend">
    <w:name w:val="Figure_legend"/>
    <w:basedOn w:val="Normal"/>
    <w:rsid w:val="00A24F2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A24F2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A24F2C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A24F2C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A24F2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A24F2C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A24F2C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A24F2C"/>
    <w:rPr>
      <w:b/>
    </w:rPr>
  </w:style>
  <w:style w:type="paragraph" w:customStyle="1" w:styleId="Chaptitle">
    <w:name w:val="Chap_title"/>
    <w:basedOn w:val="Arttitle"/>
    <w:next w:val="Normalaftertitle"/>
    <w:rsid w:val="00A24F2C"/>
  </w:style>
  <w:style w:type="character" w:styleId="FootnoteReference">
    <w:name w:val="footnote reference"/>
    <w:basedOn w:val="DefaultParagraphFont"/>
    <w:rsid w:val="00A24F2C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A24F2C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A24F2C"/>
  </w:style>
  <w:style w:type="paragraph" w:styleId="Index2">
    <w:name w:val="index 2"/>
    <w:basedOn w:val="Normal"/>
    <w:next w:val="Normal"/>
    <w:semiHidden/>
    <w:rsid w:val="00A24F2C"/>
    <w:pPr>
      <w:ind w:left="283"/>
    </w:pPr>
  </w:style>
  <w:style w:type="paragraph" w:styleId="Index3">
    <w:name w:val="index 3"/>
    <w:basedOn w:val="Normal"/>
    <w:next w:val="Normal"/>
    <w:semiHidden/>
    <w:rsid w:val="00A24F2C"/>
    <w:pPr>
      <w:ind w:left="566"/>
    </w:pPr>
  </w:style>
  <w:style w:type="paragraph" w:styleId="IndexHeading">
    <w:name w:val="index heading"/>
    <w:basedOn w:val="Normal"/>
    <w:next w:val="Index1"/>
    <w:semiHidden/>
    <w:rsid w:val="00A24F2C"/>
  </w:style>
  <w:style w:type="paragraph" w:customStyle="1" w:styleId="Line">
    <w:name w:val="Line"/>
    <w:basedOn w:val="Normal"/>
    <w:next w:val="Normal"/>
    <w:rsid w:val="00A24F2C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A24F2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A24F2C"/>
  </w:style>
  <w:style w:type="paragraph" w:customStyle="1" w:styleId="Partref">
    <w:name w:val="Part_ref"/>
    <w:basedOn w:val="Normal"/>
    <w:next w:val="Normal"/>
    <w:rsid w:val="00A24F2C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A24F2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A24F2C"/>
  </w:style>
  <w:style w:type="paragraph" w:customStyle="1" w:styleId="QuestionNo">
    <w:name w:val="Question_No"/>
    <w:basedOn w:val="RecNo"/>
    <w:next w:val="Normal"/>
    <w:rsid w:val="00A24F2C"/>
  </w:style>
  <w:style w:type="paragraph" w:customStyle="1" w:styleId="Questionref">
    <w:name w:val="Question_ref"/>
    <w:basedOn w:val="Recref"/>
    <w:next w:val="Questiondate"/>
    <w:rsid w:val="00A24F2C"/>
  </w:style>
  <w:style w:type="paragraph" w:customStyle="1" w:styleId="Questiontitle">
    <w:name w:val="Question_title"/>
    <w:basedOn w:val="Normal"/>
    <w:next w:val="Questionref"/>
    <w:rsid w:val="00A24F2C"/>
  </w:style>
  <w:style w:type="paragraph" w:customStyle="1" w:styleId="Reftext">
    <w:name w:val="Ref_text"/>
    <w:basedOn w:val="Normal"/>
    <w:rsid w:val="00A24F2C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A24F2C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A24F2C"/>
  </w:style>
  <w:style w:type="paragraph" w:customStyle="1" w:styleId="RepNo">
    <w:name w:val="Rep_No"/>
    <w:basedOn w:val="RecNo"/>
    <w:next w:val="Reptitle"/>
    <w:rsid w:val="00A24F2C"/>
  </w:style>
  <w:style w:type="paragraph" w:customStyle="1" w:styleId="Repref">
    <w:name w:val="Rep_ref"/>
    <w:basedOn w:val="Recref"/>
    <w:next w:val="Repdate"/>
    <w:rsid w:val="00A24F2C"/>
  </w:style>
  <w:style w:type="paragraph" w:customStyle="1" w:styleId="Reptitle">
    <w:name w:val="Rep_title"/>
    <w:basedOn w:val="Rectitle"/>
    <w:next w:val="Repref"/>
    <w:rsid w:val="00A24F2C"/>
  </w:style>
  <w:style w:type="paragraph" w:customStyle="1" w:styleId="Resdate">
    <w:name w:val="Res_date"/>
    <w:basedOn w:val="Recdate"/>
    <w:next w:val="Normalaftertitle"/>
    <w:rsid w:val="00A24F2C"/>
  </w:style>
  <w:style w:type="paragraph" w:customStyle="1" w:styleId="ResNo">
    <w:name w:val="Res_No"/>
    <w:basedOn w:val="RecNo"/>
    <w:next w:val="Restitle"/>
    <w:rsid w:val="00A24F2C"/>
  </w:style>
  <w:style w:type="paragraph" w:customStyle="1" w:styleId="Resref">
    <w:name w:val="Res_ref"/>
    <w:basedOn w:val="Recref"/>
    <w:next w:val="Resdate"/>
    <w:rsid w:val="00A24F2C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A24F2C"/>
  </w:style>
  <w:style w:type="paragraph" w:customStyle="1" w:styleId="Sectiontitle">
    <w:name w:val="Section_title"/>
    <w:basedOn w:val="Normal"/>
    <w:next w:val="Normalaftertitle"/>
    <w:rsid w:val="00A24F2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A24F2C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A24F2C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A24F2C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A24F2C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A24F2C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A24F2C"/>
  </w:style>
  <w:style w:type="paragraph" w:styleId="TOC6">
    <w:name w:val="toc 6"/>
    <w:basedOn w:val="TOC4"/>
    <w:semiHidden/>
    <w:rsid w:val="00A24F2C"/>
  </w:style>
  <w:style w:type="paragraph" w:styleId="TOC7">
    <w:name w:val="toc 7"/>
    <w:basedOn w:val="TOC4"/>
    <w:semiHidden/>
    <w:rsid w:val="00A24F2C"/>
  </w:style>
  <w:style w:type="paragraph" w:styleId="TOC8">
    <w:name w:val="toc 8"/>
    <w:basedOn w:val="TOC4"/>
    <w:semiHidden/>
    <w:rsid w:val="00A24F2C"/>
  </w:style>
  <w:style w:type="paragraph" w:customStyle="1" w:styleId="Rectitle">
    <w:name w:val="Rec_title"/>
    <w:basedOn w:val="Normal"/>
    <w:next w:val="Recref"/>
    <w:rsid w:val="00A24F2C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A24F2C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A24F2C"/>
  </w:style>
  <w:style w:type="paragraph" w:customStyle="1" w:styleId="Figuretitle">
    <w:name w:val="Figure_title"/>
    <w:basedOn w:val="Normal"/>
    <w:next w:val="Figure"/>
    <w:link w:val="FiguretitleChar"/>
    <w:rsid w:val="00A24F2C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A24F2C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A24F2C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link w:val="FigureChar"/>
    <w:rsid w:val="00A6617B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4C13E4"/>
    <w:rPr>
      <w:b/>
      <w:sz w:val="24"/>
      <w:lang w:val="fr-FR" w:eastAsia="en-US"/>
    </w:rPr>
  </w:style>
  <w:style w:type="character" w:styleId="Hyperlink">
    <w:name w:val="Hyperlink"/>
    <w:basedOn w:val="DefaultParagraphFont"/>
    <w:rsid w:val="004C13E4"/>
    <w:rPr>
      <w:color w:val="0000FF"/>
      <w:u w:val="single"/>
    </w:rPr>
  </w:style>
  <w:style w:type="paragraph" w:customStyle="1" w:styleId="FigureNoTitle">
    <w:name w:val="Figure_NoTitle"/>
    <w:basedOn w:val="Normal"/>
    <w:next w:val="Normalaftertitle"/>
    <w:rsid w:val="004C13E4"/>
    <w:pPr>
      <w:keepLines/>
      <w:spacing w:before="240" w:after="120"/>
      <w:jc w:val="center"/>
    </w:pPr>
    <w:rPr>
      <w:b/>
      <w:lang w:val="en-GB"/>
    </w:rPr>
  </w:style>
  <w:style w:type="paragraph" w:customStyle="1" w:styleId="FooterQP">
    <w:name w:val="Footer_QP"/>
    <w:basedOn w:val="Normal"/>
    <w:rsid w:val="004C13E4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  <w:sz w:val="22"/>
      <w:lang w:val="en-GB"/>
    </w:rPr>
  </w:style>
  <w:style w:type="paragraph" w:styleId="BodyText">
    <w:name w:val="Body Text"/>
    <w:basedOn w:val="Normal"/>
    <w:link w:val="BodyTextChar"/>
    <w:rsid w:val="004C13E4"/>
    <w:pPr>
      <w:jc w:val="left"/>
    </w:pPr>
    <w:rPr>
      <w:b/>
      <w:smallCaps/>
      <w:sz w:val="26"/>
      <w:lang w:val="en-GB"/>
    </w:rPr>
  </w:style>
  <w:style w:type="character" w:customStyle="1" w:styleId="BodyTextChar">
    <w:name w:val="Body Text Char"/>
    <w:basedOn w:val="DefaultParagraphFont"/>
    <w:link w:val="BodyText"/>
    <w:rsid w:val="004C13E4"/>
    <w:rPr>
      <w:b/>
      <w:smallCaps/>
      <w:sz w:val="26"/>
      <w:lang w:val="en-GB" w:eastAsia="en-US"/>
    </w:rPr>
  </w:style>
  <w:style w:type="paragraph" w:styleId="BodyText2">
    <w:name w:val="Body Text 2"/>
    <w:basedOn w:val="Normal"/>
    <w:link w:val="BodyText2Char"/>
    <w:rsid w:val="004C13E4"/>
    <w:pPr>
      <w:tabs>
        <w:tab w:val="right" w:pos="9639"/>
      </w:tabs>
      <w:jc w:val="left"/>
    </w:pPr>
    <w:rPr>
      <w:rFonts w:ascii="Palatino Linotype" w:hAnsi="Palatino Linotype"/>
      <w:b/>
      <w:bCs/>
      <w:sz w:val="32"/>
      <w:lang w:val="en-US"/>
    </w:rPr>
  </w:style>
  <w:style w:type="character" w:customStyle="1" w:styleId="BodyText2Char">
    <w:name w:val="Body Text 2 Char"/>
    <w:basedOn w:val="DefaultParagraphFont"/>
    <w:link w:val="BodyText2"/>
    <w:rsid w:val="004C13E4"/>
    <w:rPr>
      <w:rFonts w:ascii="Palatino Linotype" w:hAnsi="Palatino Linotype"/>
      <w:b/>
      <w:bCs/>
      <w:sz w:val="32"/>
      <w:lang w:eastAsia="en-US"/>
    </w:rPr>
  </w:style>
  <w:style w:type="paragraph" w:styleId="BodyText3">
    <w:name w:val="Body Text 3"/>
    <w:basedOn w:val="Normal"/>
    <w:link w:val="BodyText3Char"/>
    <w:rsid w:val="004C13E4"/>
    <w:pPr>
      <w:spacing w:before="180"/>
      <w:jc w:val="center"/>
    </w:pPr>
    <w:rPr>
      <w:iCs/>
      <w:sz w:val="22"/>
      <w:lang w:val="en-US"/>
    </w:rPr>
  </w:style>
  <w:style w:type="character" w:customStyle="1" w:styleId="BodyText3Char">
    <w:name w:val="Body Text 3 Char"/>
    <w:basedOn w:val="DefaultParagraphFont"/>
    <w:link w:val="BodyText3"/>
    <w:rsid w:val="004C13E4"/>
    <w:rPr>
      <w:iCs/>
      <w:sz w:val="22"/>
      <w:lang w:eastAsia="en-US"/>
    </w:rPr>
  </w:style>
  <w:style w:type="paragraph" w:customStyle="1" w:styleId="TabletitleBR">
    <w:name w:val="Table_title_BR"/>
    <w:basedOn w:val="Normal"/>
    <w:next w:val="Normal"/>
    <w:rsid w:val="004C13E4"/>
    <w:pPr>
      <w:keepNext/>
      <w:keepLines/>
      <w:spacing w:before="0" w:after="120"/>
      <w:jc w:val="center"/>
    </w:pPr>
    <w:rPr>
      <w:b/>
      <w:lang w:val="en-GB"/>
    </w:rPr>
  </w:style>
  <w:style w:type="paragraph" w:customStyle="1" w:styleId="Normalaftertitle0">
    <w:name w:val="Normal after title"/>
    <w:basedOn w:val="Normal"/>
    <w:next w:val="Normal"/>
    <w:rsid w:val="004C13E4"/>
    <w:pPr>
      <w:spacing w:before="320"/>
      <w:jc w:val="left"/>
    </w:pPr>
    <w:rPr>
      <w:lang w:val="en-GB"/>
    </w:rPr>
  </w:style>
  <w:style w:type="character" w:styleId="FollowedHyperlink">
    <w:name w:val="FollowedHyperlink"/>
    <w:basedOn w:val="DefaultParagraphFont"/>
    <w:rsid w:val="004C13E4"/>
    <w:rPr>
      <w:color w:val="800080"/>
      <w:u w:val="single"/>
    </w:rPr>
  </w:style>
  <w:style w:type="table" w:styleId="TableGrid">
    <w:name w:val="Table Grid"/>
    <w:basedOn w:val="TableNormal"/>
    <w:rsid w:val="004C13E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4C13E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SimSun"/>
      <w:szCs w:val="24"/>
      <w:lang w:val="en-US" w:eastAsia="zh-CN"/>
    </w:rPr>
  </w:style>
  <w:style w:type="character" w:styleId="Strong">
    <w:name w:val="Strong"/>
    <w:basedOn w:val="DefaultParagraphFont"/>
    <w:qFormat/>
    <w:rsid w:val="004C13E4"/>
    <w:rPr>
      <w:b/>
      <w:bCs/>
    </w:rPr>
  </w:style>
  <w:style w:type="paragraph" w:customStyle="1" w:styleId="Char">
    <w:name w:val="Char"/>
    <w:basedOn w:val="Normal"/>
    <w:rsid w:val="004C13E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160" w:line="240" w:lineRule="exact"/>
      <w:jc w:val="left"/>
      <w:textAlignment w:val="auto"/>
    </w:pPr>
    <w:rPr>
      <w:rFonts w:ascii="Arial" w:hAnsi="Arial"/>
      <w:sz w:val="20"/>
      <w:lang w:eastAsia="zh-CN"/>
    </w:rPr>
  </w:style>
  <w:style w:type="character" w:customStyle="1" w:styleId="HeaderChar">
    <w:name w:val="Header Char"/>
    <w:aliases w:val="encabezado Char"/>
    <w:basedOn w:val="DefaultParagraphFont"/>
    <w:link w:val="Header"/>
    <w:uiPriority w:val="99"/>
    <w:rsid w:val="004C13E4"/>
    <w:rPr>
      <w:sz w:val="24"/>
      <w:lang w:val="fr-FR" w:eastAsia="en-US"/>
    </w:rPr>
  </w:style>
  <w:style w:type="character" w:customStyle="1" w:styleId="FooterChar">
    <w:name w:val="Footer Char"/>
    <w:aliases w:val="pie de página Char,fo Char"/>
    <w:basedOn w:val="DefaultParagraphFont"/>
    <w:link w:val="Footer"/>
    <w:rsid w:val="004C13E4"/>
    <w:rPr>
      <w:noProof/>
      <w:sz w:val="18"/>
      <w:lang w:val="fr-FR" w:eastAsia="en-US"/>
    </w:rPr>
  </w:style>
  <w:style w:type="paragraph" w:styleId="EndnoteText">
    <w:name w:val="endnote text"/>
    <w:basedOn w:val="Normal"/>
    <w:link w:val="EndnoteTextChar"/>
    <w:rsid w:val="004C4629"/>
    <w:pPr>
      <w:spacing w:before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rsid w:val="004C4629"/>
    <w:rPr>
      <w:lang w:val="fr-FR" w:eastAsia="en-US"/>
    </w:rPr>
  </w:style>
  <w:style w:type="character" w:styleId="EndnoteReference">
    <w:name w:val="endnote reference"/>
    <w:basedOn w:val="DefaultParagraphFont"/>
    <w:rsid w:val="004C4629"/>
    <w:rPr>
      <w:vertAlign w:val="superscript"/>
    </w:rPr>
  </w:style>
  <w:style w:type="character" w:customStyle="1" w:styleId="TabletextChar">
    <w:name w:val="Table_text Char"/>
    <w:basedOn w:val="DefaultParagraphFont"/>
    <w:link w:val="Tabletext"/>
    <w:locked/>
    <w:rsid w:val="003F3572"/>
    <w:rPr>
      <w:sz w:val="22"/>
      <w:lang w:val="fr-FR" w:eastAsia="en-US"/>
    </w:rPr>
  </w:style>
  <w:style w:type="paragraph" w:customStyle="1" w:styleId="Reasons">
    <w:name w:val="Reasons"/>
    <w:basedOn w:val="Normal"/>
    <w:qFormat/>
    <w:rsid w:val="001A5DE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C15554"/>
    <w:rPr>
      <w:sz w:val="24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C15554"/>
    <w:rPr>
      <w:b/>
      <w:sz w:val="24"/>
      <w:lang w:val="fr-FR" w:eastAsia="en-US"/>
    </w:rPr>
  </w:style>
  <w:style w:type="character" w:customStyle="1" w:styleId="EquationeqChar">
    <w:name w:val="Equation.eq Char"/>
    <w:basedOn w:val="DefaultParagraphFont"/>
    <w:link w:val="Equation"/>
    <w:locked/>
    <w:rsid w:val="00352EB5"/>
    <w:rPr>
      <w:sz w:val="24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352EB5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352EB5"/>
    <w:rPr>
      <w:rFonts w:ascii="Times New Roman Bold" w:hAnsi="Times New Roman Bold"/>
      <w:b/>
      <w:sz w:val="18"/>
      <w:lang w:val="fr-FR" w:eastAsia="en-US"/>
    </w:rPr>
  </w:style>
  <w:style w:type="character" w:customStyle="1" w:styleId="TableheadChar">
    <w:name w:val="Table_head Char"/>
    <w:basedOn w:val="DefaultParagraphFont"/>
    <w:link w:val="Tablehead"/>
    <w:locked/>
    <w:rsid w:val="007B7C28"/>
    <w:rPr>
      <w:b/>
      <w:sz w:val="22"/>
      <w:lang w:val="fr-FR" w:eastAsia="en-US"/>
    </w:rPr>
  </w:style>
  <w:style w:type="character" w:customStyle="1" w:styleId="TableNo0">
    <w:name w:val="Table_No Знак"/>
    <w:link w:val="TableNo"/>
    <w:locked/>
    <w:rsid w:val="007B7C28"/>
    <w:rPr>
      <w:sz w:val="24"/>
      <w:lang w:val="fr-FR" w:eastAsia="en-US"/>
    </w:rPr>
  </w:style>
  <w:style w:type="character" w:customStyle="1" w:styleId="TablelegendChar">
    <w:name w:val="Table_legend Char"/>
    <w:link w:val="Tablelegend"/>
    <w:locked/>
    <w:rsid w:val="007B7C28"/>
    <w:rPr>
      <w:sz w:val="22"/>
      <w:lang w:val="fr-FR" w:eastAsia="en-US"/>
    </w:rPr>
  </w:style>
  <w:style w:type="character" w:customStyle="1" w:styleId="FigureChar">
    <w:name w:val="Figure Char"/>
    <w:aliases w:val="fig Char"/>
    <w:basedOn w:val="DefaultParagraphFont"/>
    <w:link w:val="Figure"/>
    <w:locked/>
    <w:rsid w:val="00866B8F"/>
    <w:rPr>
      <w:caps/>
      <w:sz w:val="18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4D09B8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itu.int/publ/R-REC/fr" TargetMode="External"/><Relationship Id="rId18" Type="http://schemas.openxmlformats.org/officeDocument/2006/relationships/header" Target="header6.xml"/><Relationship Id="rId26" Type="http://schemas.openxmlformats.org/officeDocument/2006/relationships/oleObject" Target="embeddings/oleObject1.bin"/><Relationship Id="rId39" Type="http://schemas.openxmlformats.org/officeDocument/2006/relationships/header" Target="header10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34" Type="http://schemas.openxmlformats.org/officeDocument/2006/relationships/oleObject" Target="embeddings/oleObject5.bin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itu.int/ITU-R/go/patents/fr" TargetMode="External"/><Relationship Id="rId17" Type="http://schemas.openxmlformats.org/officeDocument/2006/relationships/header" Target="header5.xml"/><Relationship Id="rId25" Type="http://schemas.openxmlformats.org/officeDocument/2006/relationships/image" Target="media/image2.emf"/><Relationship Id="rId33" Type="http://schemas.openxmlformats.org/officeDocument/2006/relationships/image" Target="media/image6.wmf"/><Relationship Id="rId38" Type="http://schemas.openxmlformats.org/officeDocument/2006/relationships/oleObject" Target="embeddings/oleObject7.bin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image" Target="media/image4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6.xml"/><Relationship Id="rId32" Type="http://schemas.openxmlformats.org/officeDocument/2006/relationships/oleObject" Target="embeddings/oleObject4.bin"/><Relationship Id="rId37" Type="http://schemas.openxmlformats.org/officeDocument/2006/relationships/image" Target="media/image8.emf"/><Relationship Id="rId40" Type="http://schemas.openxmlformats.org/officeDocument/2006/relationships/header" Target="header1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9.xml"/><Relationship Id="rId28" Type="http://schemas.openxmlformats.org/officeDocument/2006/relationships/oleObject" Target="embeddings/oleObject2.bin"/><Relationship Id="rId36" Type="http://schemas.openxmlformats.org/officeDocument/2006/relationships/oleObject" Target="embeddings/oleObject6.bin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31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3.xml"/><Relationship Id="rId22" Type="http://schemas.openxmlformats.org/officeDocument/2006/relationships/header" Target="header8.xml"/><Relationship Id="rId27" Type="http://schemas.openxmlformats.org/officeDocument/2006/relationships/image" Target="media/image3.emf"/><Relationship Id="rId30" Type="http://schemas.openxmlformats.org/officeDocument/2006/relationships/oleObject" Target="embeddings/oleObject3.bin"/><Relationship Id="rId35" Type="http://schemas.openxmlformats.org/officeDocument/2006/relationships/image" Target="media/image7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hriste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F88695-2FDA-42B7-8F3D-B3F5E9310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14</TotalTime>
  <Pages>18</Pages>
  <Words>5063</Words>
  <Characters>29034</Characters>
  <Application>Microsoft Office Word</Application>
  <DocSecurity>0</DocSecurity>
  <Lines>1036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33980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ITU-R</dc:creator>
  <cp:keywords/>
  <dc:description/>
  <cp:lastModifiedBy>Gachet, Christelle</cp:lastModifiedBy>
  <cp:revision>9</cp:revision>
  <cp:lastPrinted>2018-04-13T07:31:00Z</cp:lastPrinted>
  <dcterms:created xsi:type="dcterms:W3CDTF">2018-04-24T17:10:00Z</dcterms:created>
  <dcterms:modified xsi:type="dcterms:W3CDTF">2018-04-25T07:29:00Z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