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31E91" w14:textId="77777777" w:rsidR="00355566" w:rsidRDefault="00355566">
      <w:bookmarkStart w:id="0" w:name="_GoBack"/>
      <w:bookmarkEnd w:id="0"/>
    </w:p>
    <w:p w14:paraId="082851D5" w14:textId="77777777" w:rsidR="00355566" w:rsidRDefault="00355566"/>
    <w:p w14:paraId="0DD811DA" w14:textId="77777777" w:rsidR="00355566" w:rsidRDefault="00355566"/>
    <w:p w14:paraId="353197E3" w14:textId="77777777" w:rsidR="00355566" w:rsidRDefault="00355566"/>
    <w:p w14:paraId="4A9CA213" w14:textId="77777777" w:rsidR="00355566" w:rsidRDefault="00355566"/>
    <w:p w14:paraId="76029F19" w14:textId="77777777" w:rsidR="00355566" w:rsidRDefault="00355566"/>
    <w:p w14:paraId="5D9E6702" w14:textId="77777777" w:rsidR="00355566" w:rsidRDefault="00355566"/>
    <w:p w14:paraId="20E2AB58" w14:textId="77777777" w:rsidR="00355566" w:rsidRDefault="00355566"/>
    <w:p w14:paraId="32D40CDC" w14:textId="77777777" w:rsidR="00355566" w:rsidRDefault="00355566"/>
    <w:p w14:paraId="0BFE2F1D" w14:textId="77777777" w:rsidR="00355566" w:rsidRDefault="00355566"/>
    <w:p w14:paraId="3162212F" w14:textId="77777777" w:rsidR="00355566" w:rsidRDefault="00355566"/>
    <w:p w14:paraId="1C9FE404" w14:textId="77777777" w:rsidR="00355566" w:rsidRDefault="00355566"/>
    <w:tbl>
      <w:tblPr>
        <w:tblW w:w="10089" w:type="dxa"/>
        <w:tblLook w:val="01E0" w:firstRow="1" w:lastRow="1" w:firstColumn="1" w:lastColumn="1" w:noHBand="0" w:noVBand="0"/>
      </w:tblPr>
      <w:tblGrid>
        <w:gridCol w:w="10089"/>
      </w:tblGrid>
      <w:tr w:rsidR="00355566" w:rsidRPr="004F65E4" w14:paraId="2E987312" w14:textId="77777777">
        <w:tc>
          <w:tcPr>
            <w:tcW w:w="10089" w:type="dxa"/>
          </w:tcPr>
          <w:p w14:paraId="3CFB1C0F" w14:textId="77777777" w:rsidR="00355566" w:rsidRPr="001511A6" w:rsidRDefault="00355566" w:rsidP="000A57BE">
            <w:pPr>
              <w:spacing w:before="380" w:line="280" w:lineRule="exact"/>
              <w:jc w:val="right"/>
              <w:rPr>
                <w:rFonts w:ascii="Tahoma" w:hAnsi="Tahoma" w:cs="Tahoma"/>
                <w:b/>
                <w:bCs/>
                <w:iCs/>
                <w:color w:val="243285"/>
                <w:sz w:val="32"/>
                <w:szCs w:val="32"/>
                <w:lang w:val="en-US"/>
              </w:rPr>
            </w:pPr>
          </w:p>
          <w:p w14:paraId="0870448B" w14:textId="77777777" w:rsidR="00355566" w:rsidRPr="004F65E4" w:rsidRDefault="00355566" w:rsidP="0035556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1407-5</w:t>
            </w:r>
          </w:p>
          <w:p w14:paraId="56023AD9" w14:textId="77777777" w:rsidR="00355566" w:rsidRPr="004F65E4" w:rsidRDefault="00355566" w:rsidP="00C818C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C818C0">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355566" w:rsidRPr="00473063" w14:paraId="2E7BD573" w14:textId="77777777">
        <w:tc>
          <w:tcPr>
            <w:tcW w:w="10089" w:type="dxa"/>
          </w:tcPr>
          <w:p w14:paraId="29834405" w14:textId="77777777" w:rsidR="00355566" w:rsidRPr="00F0738C" w:rsidRDefault="00355566" w:rsidP="000A57BE">
            <w:pPr>
              <w:spacing w:before="80" w:line="500" w:lineRule="exact"/>
              <w:jc w:val="right"/>
              <w:rPr>
                <w:rFonts w:ascii="Tahoma" w:hAnsi="Tahoma" w:cs="Tahoma"/>
                <w:b/>
                <w:bCs/>
                <w:iCs/>
                <w:color w:val="243285"/>
                <w:sz w:val="44"/>
                <w:szCs w:val="44"/>
                <w:lang w:val="en-US"/>
              </w:rPr>
            </w:pPr>
          </w:p>
          <w:p w14:paraId="2BD53C6C" w14:textId="77777777" w:rsidR="00355566" w:rsidRPr="001511A6" w:rsidRDefault="00355566" w:rsidP="000E4249">
            <w:pPr>
              <w:spacing w:before="80" w:line="500" w:lineRule="exact"/>
              <w:jc w:val="right"/>
              <w:rPr>
                <w:rFonts w:ascii="Tahoma" w:hAnsi="Tahoma" w:cs="Tahoma"/>
                <w:b/>
                <w:bCs/>
                <w:iCs/>
                <w:color w:val="243285"/>
                <w:sz w:val="40"/>
                <w:szCs w:val="40"/>
                <w:lang w:val="en-US"/>
              </w:rPr>
            </w:pPr>
            <w:r w:rsidRPr="00355566">
              <w:rPr>
                <w:rFonts w:ascii="Tahoma" w:hAnsi="Tahoma" w:cs="Tahoma"/>
                <w:b/>
                <w:bCs/>
                <w:color w:val="243285"/>
                <w:sz w:val="44"/>
                <w:szCs w:val="44"/>
                <w:lang w:val="en-US"/>
              </w:rPr>
              <w:t>Multipath propagation and</w:t>
            </w:r>
            <w:r w:rsidR="000E4249">
              <w:rPr>
                <w:rFonts w:ascii="Tahoma" w:hAnsi="Tahoma" w:cs="Tahoma"/>
                <w:b/>
                <w:bCs/>
                <w:color w:val="243285"/>
                <w:sz w:val="44"/>
                <w:szCs w:val="44"/>
                <w:lang w:val="en-US"/>
              </w:rPr>
              <w:br/>
            </w:r>
            <w:r w:rsidRPr="00355566">
              <w:rPr>
                <w:rFonts w:ascii="Tahoma" w:hAnsi="Tahoma" w:cs="Tahoma"/>
                <w:b/>
                <w:bCs/>
                <w:color w:val="243285"/>
                <w:sz w:val="44"/>
                <w:szCs w:val="44"/>
                <w:lang w:val="en-US"/>
              </w:rPr>
              <w:t>parameterization</w:t>
            </w:r>
            <w:r>
              <w:rPr>
                <w:rFonts w:ascii="Tahoma" w:hAnsi="Tahoma" w:cs="Tahoma"/>
                <w:b/>
                <w:bCs/>
                <w:color w:val="243285"/>
                <w:sz w:val="44"/>
                <w:szCs w:val="44"/>
                <w:lang w:val="en-US"/>
              </w:rPr>
              <w:t xml:space="preserve"> </w:t>
            </w:r>
            <w:r w:rsidRPr="00355566">
              <w:rPr>
                <w:rFonts w:ascii="Tahoma" w:hAnsi="Tahoma" w:cs="Tahoma"/>
                <w:b/>
                <w:bCs/>
                <w:color w:val="243285"/>
                <w:sz w:val="44"/>
                <w:szCs w:val="44"/>
                <w:lang w:val="en-US"/>
              </w:rPr>
              <w:t>of its characteristics</w:t>
            </w:r>
          </w:p>
        </w:tc>
      </w:tr>
      <w:tr w:rsidR="00355566" w14:paraId="115107F4" w14:textId="77777777">
        <w:tc>
          <w:tcPr>
            <w:tcW w:w="10089" w:type="dxa"/>
          </w:tcPr>
          <w:p w14:paraId="5FB86AED" w14:textId="77777777" w:rsidR="00355566" w:rsidRPr="00C818C0" w:rsidRDefault="00355566" w:rsidP="000A57BE">
            <w:pPr>
              <w:spacing w:before="80" w:line="280" w:lineRule="exact"/>
              <w:ind w:right="640"/>
              <w:rPr>
                <w:rFonts w:ascii="Tahoma" w:hAnsi="Tahoma" w:cs="Tahoma"/>
                <w:b/>
                <w:bCs/>
                <w:iCs/>
                <w:color w:val="243285"/>
                <w:sz w:val="32"/>
                <w:szCs w:val="32"/>
                <w:lang w:val="en-US"/>
              </w:rPr>
            </w:pPr>
          </w:p>
          <w:p w14:paraId="40EAF13F" w14:textId="77777777" w:rsidR="00355566" w:rsidRPr="00C818C0" w:rsidRDefault="00355566" w:rsidP="000A57BE">
            <w:pPr>
              <w:spacing w:before="80" w:line="280" w:lineRule="exact"/>
              <w:ind w:right="640"/>
              <w:rPr>
                <w:rFonts w:ascii="Tahoma" w:hAnsi="Tahoma" w:cs="Tahoma"/>
                <w:b/>
                <w:bCs/>
                <w:iCs/>
                <w:color w:val="243285"/>
                <w:sz w:val="32"/>
                <w:szCs w:val="32"/>
                <w:lang w:val="en-US"/>
              </w:rPr>
            </w:pPr>
          </w:p>
          <w:p w14:paraId="1035CDFD" w14:textId="77777777" w:rsidR="00355566" w:rsidRPr="00C818C0" w:rsidRDefault="00355566" w:rsidP="000A57BE">
            <w:pPr>
              <w:spacing w:before="80" w:after="180" w:line="360" w:lineRule="exact"/>
              <w:ind w:right="720"/>
              <w:rPr>
                <w:rFonts w:ascii="Tahoma" w:hAnsi="Tahoma" w:cs="Tahoma"/>
                <w:b/>
                <w:bCs/>
                <w:iCs/>
                <w:color w:val="243285"/>
                <w:sz w:val="36"/>
                <w:szCs w:val="36"/>
                <w:lang w:val="en-US"/>
              </w:rPr>
            </w:pPr>
          </w:p>
          <w:p w14:paraId="7B2C1D0D" w14:textId="77777777" w:rsidR="00355566" w:rsidRPr="001511A6" w:rsidRDefault="00355566" w:rsidP="000A57B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66637A20" w14:textId="77777777" w:rsidR="00355566" w:rsidRPr="00FC33E6" w:rsidRDefault="00355566" w:rsidP="000A57B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6CAAC573" w14:textId="77777777" w:rsidR="00355566" w:rsidRDefault="00355566" w:rsidP="000A57BE">
      <w:pPr>
        <w:spacing w:before="80"/>
        <w:rPr>
          <w:i/>
          <w:sz w:val="22"/>
          <w:lang w:val="en-US"/>
        </w:rPr>
      </w:pPr>
    </w:p>
    <w:p w14:paraId="6E65B440" w14:textId="77777777" w:rsidR="00355566" w:rsidRDefault="00355566" w:rsidP="000A57BE">
      <w:pPr>
        <w:spacing w:before="80"/>
        <w:rPr>
          <w:i/>
          <w:sz w:val="22"/>
          <w:lang w:val="en-US"/>
        </w:rPr>
      </w:pPr>
    </w:p>
    <w:p w14:paraId="4EC0F59B" w14:textId="77777777" w:rsidR="00355566" w:rsidRDefault="00355566" w:rsidP="000A57BE">
      <w:pPr>
        <w:spacing w:before="80"/>
        <w:rPr>
          <w:i/>
          <w:sz w:val="22"/>
          <w:lang w:val="en-US"/>
        </w:rPr>
      </w:pPr>
    </w:p>
    <w:p w14:paraId="5B9B2CF9" w14:textId="77777777" w:rsidR="00355566" w:rsidRDefault="00355566" w:rsidP="000A57BE">
      <w:pPr>
        <w:spacing w:before="80"/>
        <w:rPr>
          <w:i/>
          <w:sz w:val="22"/>
          <w:lang w:val="en-US"/>
        </w:rPr>
      </w:pPr>
    </w:p>
    <w:p w14:paraId="6B193B59" w14:textId="77777777" w:rsidR="00355566" w:rsidRDefault="00355566" w:rsidP="000A57BE">
      <w:pPr>
        <w:spacing w:before="80"/>
        <w:rPr>
          <w:i/>
          <w:sz w:val="22"/>
          <w:lang w:val="en-US"/>
        </w:rPr>
      </w:pPr>
    </w:p>
    <w:p w14:paraId="4206BEF1" w14:textId="77777777" w:rsidR="00355566" w:rsidRDefault="00355566" w:rsidP="000A57BE">
      <w:pPr>
        <w:spacing w:before="80"/>
        <w:rPr>
          <w:i/>
          <w:sz w:val="22"/>
          <w:lang w:val="en-US"/>
        </w:rPr>
      </w:pPr>
    </w:p>
    <w:p w14:paraId="17D7F5E6" w14:textId="77777777" w:rsidR="00355566" w:rsidRDefault="00355566" w:rsidP="000A57BE">
      <w:pPr>
        <w:pStyle w:val="Equation"/>
        <w:tabs>
          <w:tab w:val="clear" w:pos="4820"/>
          <w:tab w:val="clear" w:pos="9639"/>
          <w:tab w:val="left" w:pos="1191"/>
          <w:tab w:val="left" w:pos="1588"/>
          <w:tab w:val="left" w:pos="1985"/>
        </w:tabs>
        <w:rPr>
          <w:rFonts w:ascii="Palatino Linotype" w:hAnsi="Palatino Linotype"/>
          <w:lang w:val="en-US"/>
        </w:rPr>
        <w:sectPr w:rsidR="00355566" w:rsidSect="000A57BE">
          <w:headerReference w:type="even" r:id="rId7"/>
          <w:headerReference w:type="default" r:id="rId8"/>
          <w:pgSz w:w="11907" w:h="16834" w:code="9"/>
          <w:pgMar w:top="1418" w:right="1134" w:bottom="1134" w:left="1134" w:header="720" w:footer="482" w:gutter="0"/>
          <w:paperSrc w:first="15" w:other="15"/>
          <w:cols w:space="720"/>
        </w:sectPr>
      </w:pPr>
    </w:p>
    <w:p w14:paraId="530143EF" w14:textId="77777777" w:rsidR="00355566" w:rsidRPr="00586EF8"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297F752" w14:textId="77777777" w:rsidR="00355566" w:rsidRDefault="00355566" w:rsidP="000A57B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F7FA47" w14:textId="77777777" w:rsidR="00355566" w:rsidRDefault="00355566" w:rsidP="000A57B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6494871" w14:textId="77777777" w:rsidR="00355566" w:rsidRPr="00B714F3" w:rsidRDefault="00355566" w:rsidP="000A57BE">
      <w:pPr>
        <w:pStyle w:val="Heading1"/>
        <w:spacing w:before="680"/>
        <w:jc w:val="center"/>
        <w:rPr>
          <w:szCs w:val="24"/>
          <w:lang w:val="en-US"/>
        </w:rPr>
      </w:pPr>
      <w:r w:rsidRPr="00B714F3">
        <w:rPr>
          <w:szCs w:val="24"/>
          <w:lang w:val="en-US"/>
        </w:rPr>
        <w:t>Policy on Intellectual Property Right (IPR)</w:t>
      </w:r>
    </w:p>
    <w:p w14:paraId="646CD7F0" w14:textId="77777777" w:rsidR="00355566" w:rsidRPr="00B714F3" w:rsidRDefault="00355566" w:rsidP="000A57B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EA4F791" w14:textId="77777777" w:rsidR="00355566" w:rsidRDefault="00355566" w:rsidP="000A57BE">
      <w:pPr>
        <w:jc w:val="center"/>
        <w:rPr>
          <w:sz w:val="22"/>
          <w:lang w:val="en-US"/>
        </w:rPr>
      </w:pPr>
    </w:p>
    <w:p w14:paraId="59BA464C" w14:textId="77777777" w:rsidR="00355566" w:rsidRDefault="00355566" w:rsidP="000A57B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5566" w:rsidRPr="00473063" w14:paraId="4911603D" w14:textId="77777777">
        <w:tc>
          <w:tcPr>
            <w:tcW w:w="9360" w:type="dxa"/>
            <w:gridSpan w:val="2"/>
          </w:tcPr>
          <w:p w14:paraId="5A27BC88" w14:textId="77777777" w:rsidR="00355566" w:rsidRPr="00036EE3" w:rsidRDefault="00355566" w:rsidP="000A57B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1788EF7"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355566" w:rsidRPr="00036EE3" w14:paraId="2C3BB924" w14:textId="77777777">
        <w:tc>
          <w:tcPr>
            <w:tcW w:w="1140" w:type="dxa"/>
          </w:tcPr>
          <w:p w14:paraId="3AA5DB14" w14:textId="77777777" w:rsidR="00355566" w:rsidRPr="00036EE3" w:rsidRDefault="00355566" w:rsidP="000A57BE">
            <w:pPr>
              <w:spacing w:before="200" w:after="100"/>
              <w:ind w:left="57"/>
              <w:rPr>
                <w:b/>
                <w:bCs/>
                <w:sz w:val="20"/>
                <w:lang w:val="en-US"/>
              </w:rPr>
            </w:pPr>
            <w:r w:rsidRPr="00036EE3">
              <w:rPr>
                <w:b/>
                <w:bCs/>
                <w:sz w:val="20"/>
                <w:lang w:val="en-US"/>
              </w:rPr>
              <w:t>Series</w:t>
            </w:r>
          </w:p>
        </w:tc>
        <w:tc>
          <w:tcPr>
            <w:tcW w:w="8220" w:type="dxa"/>
          </w:tcPr>
          <w:p w14:paraId="07D25CB8"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55566" w:rsidRPr="00036EE3" w14:paraId="545E49A7" w14:textId="77777777">
        <w:tc>
          <w:tcPr>
            <w:tcW w:w="1140" w:type="dxa"/>
          </w:tcPr>
          <w:p w14:paraId="0A3A59B2" w14:textId="77777777" w:rsidR="00355566" w:rsidRPr="00036EE3" w:rsidRDefault="00355566" w:rsidP="000A57BE">
            <w:pPr>
              <w:spacing w:before="30" w:after="30"/>
              <w:ind w:left="57"/>
              <w:jc w:val="left"/>
              <w:rPr>
                <w:b/>
                <w:bCs/>
                <w:sz w:val="20"/>
                <w:lang w:val="en-US"/>
              </w:rPr>
            </w:pPr>
            <w:r w:rsidRPr="00036EE3">
              <w:rPr>
                <w:b/>
                <w:bCs/>
                <w:sz w:val="20"/>
                <w:lang w:val="en-US"/>
              </w:rPr>
              <w:t>BO</w:t>
            </w:r>
          </w:p>
        </w:tc>
        <w:tc>
          <w:tcPr>
            <w:tcW w:w="8220" w:type="dxa"/>
          </w:tcPr>
          <w:p w14:paraId="7B8FBD4E"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55566" w:rsidRPr="00473063" w14:paraId="29CACA34" w14:textId="77777777" w:rsidTr="000A57BE">
        <w:tc>
          <w:tcPr>
            <w:tcW w:w="1140" w:type="dxa"/>
            <w:tcBorders>
              <w:bottom w:val="nil"/>
            </w:tcBorders>
          </w:tcPr>
          <w:p w14:paraId="403C704C" w14:textId="77777777" w:rsidR="00355566" w:rsidRPr="00036EE3" w:rsidRDefault="00355566" w:rsidP="000A57BE">
            <w:pPr>
              <w:spacing w:before="30" w:after="30"/>
              <w:ind w:left="57"/>
              <w:jc w:val="left"/>
              <w:rPr>
                <w:b/>
                <w:bCs/>
                <w:sz w:val="20"/>
                <w:lang w:val="en-US"/>
              </w:rPr>
            </w:pPr>
            <w:r w:rsidRPr="00036EE3">
              <w:rPr>
                <w:b/>
                <w:bCs/>
                <w:sz w:val="20"/>
                <w:lang w:val="en-US"/>
              </w:rPr>
              <w:t>BR</w:t>
            </w:r>
          </w:p>
        </w:tc>
        <w:tc>
          <w:tcPr>
            <w:tcW w:w="8220" w:type="dxa"/>
            <w:tcBorders>
              <w:bottom w:val="nil"/>
            </w:tcBorders>
          </w:tcPr>
          <w:p w14:paraId="69ACEB46" w14:textId="77777777" w:rsidR="00355566" w:rsidRPr="00036EE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55566" w:rsidRPr="00036EE3" w14:paraId="69B308E2" w14:textId="77777777" w:rsidTr="000A57BE">
        <w:tc>
          <w:tcPr>
            <w:tcW w:w="1140" w:type="dxa"/>
            <w:tcBorders>
              <w:top w:val="nil"/>
              <w:bottom w:val="nil"/>
            </w:tcBorders>
            <w:shd w:val="clear" w:color="auto" w:fill="auto"/>
          </w:tcPr>
          <w:p w14:paraId="63BBE456" w14:textId="77777777" w:rsidR="00355566" w:rsidRPr="007D224F" w:rsidRDefault="00355566" w:rsidP="000A57B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A33A0F7" w14:textId="77777777" w:rsidR="00355566" w:rsidRPr="007D224F"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55566" w:rsidRPr="00ED2695" w14:paraId="061F8E13" w14:textId="77777777" w:rsidTr="000A57BE">
        <w:tc>
          <w:tcPr>
            <w:tcW w:w="1140" w:type="dxa"/>
            <w:tcBorders>
              <w:top w:val="nil"/>
              <w:bottom w:val="nil"/>
            </w:tcBorders>
            <w:shd w:val="clear" w:color="auto" w:fill="auto"/>
          </w:tcPr>
          <w:p w14:paraId="1468A830" w14:textId="77777777" w:rsidR="00355566" w:rsidRPr="00ED2695" w:rsidRDefault="00355566" w:rsidP="000A57B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E08E400" w14:textId="77777777" w:rsidR="00355566" w:rsidRPr="00ED2695"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55566" w:rsidRPr="007D224F" w14:paraId="1A6BC2D4" w14:textId="77777777" w:rsidTr="000A57BE">
        <w:tc>
          <w:tcPr>
            <w:tcW w:w="1140" w:type="dxa"/>
            <w:tcBorders>
              <w:top w:val="nil"/>
              <w:bottom w:val="nil"/>
            </w:tcBorders>
            <w:shd w:val="clear" w:color="auto" w:fill="auto"/>
          </w:tcPr>
          <w:p w14:paraId="039A199E" w14:textId="77777777" w:rsidR="00355566" w:rsidRPr="0041667C" w:rsidRDefault="00355566" w:rsidP="000A57B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9D5640A" w14:textId="77777777" w:rsidR="00355566" w:rsidRPr="0041667C"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55566" w:rsidRPr="001A7DC3" w14:paraId="4C7E70C0" w14:textId="77777777" w:rsidTr="000A57BE">
        <w:tc>
          <w:tcPr>
            <w:tcW w:w="1140" w:type="dxa"/>
            <w:tcBorders>
              <w:top w:val="nil"/>
              <w:bottom w:val="nil"/>
            </w:tcBorders>
            <w:shd w:val="clear" w:color="auto" w:fill="auto"/>
          </w:tcPr>
          <w:p w14:paraId="331E07C6" w14:textId="77777777" w:rsidR="00355566" w:rsidRPr="001A7DC3" w:rsidRDefault="00355566" w:rsidP="000A57B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21CF8B8" w14:textId="77777777" w:rsidR="00355566" w:rsidRPr="001A7DC3"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55566" w:rsidRPr="00036EE3" w14:paraId="4F403515" w14:textId="77777777" w:rsidTr="000A57BE">
        <w:tc>
          <w:tcPr>
            <w:tcW w:w="1140" w:type="dxa"/>
            <w:tcBorders>
              <w:top w:val="nil"/>
              <w:bottom w:val="nil"/>
            </w:tcBorders>
            <w:shd w:val="clear" w:color="auto" w:fill="F3F3F3"/>
          </w:tcPr>
          <w:p w14:paraId="29B861A6" w14:textId="77777777" w:rsidR="00355566" w:rsidRPr="006E1148" w:rsidRDefault="00355566" w:rsidP="000A57B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186E65D" w14:textId="77777777" w:rsidR="00355566" w:rsidRPr="006E1148" w:rsidRDefault="00355566" w:rsidP="000A57B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55566" w:rsidRPr="00036EE3" w14:paraId="6F57843F" w14:textId="77777777" w:rsidTr="000A57BE">
        <w:tc>
          <w:tcPr>
            <w:tcW w:w="1140" w:type="dxa"/>
            <w:tcBorders>
              <w:top w:val="nil"/>
            </w:tcBorders>
          </w:tcPr>
          <w:p w14:paraId="6D41426A" w14:textId="77777777" w:rsidR="00355566" w:rsidRPr="00036EE3" w:rsidRDefault="00355566" w:rsidP="000A57BE">
            <w:pPr>
              <w:spacing w:before="30" w:after="30"/>
              <w:ind w:left="57"/>
              <w:jc w:val="left"/>
              <w:rPr>
                <w:b/>
                <w:bCs/>
                <w:sz w:val="20"/>
                <w:lang w:val="en-US"/>
              </w:rPr>
            </w:pPr>
            <w:r w:rsidRPr="00036EE3">
              <w:rPr>
                <w:b/>
                <w:bCs/>
                <w:sz w:val="20"/>
                <w:lang w:val="en-US"/>
              </w:rPr>
              <w:t>RA</w:t>
            </w:r>
          </w:p>
        </w:tc>
        <w:tc>
          <w:tcPr>
            <w:tcW w:w="8220" w:type="dxa"/>
            <w:tcBorders>
              <w:top w:val="nil"/>
            </w:tcBorders>
          </w:tcPr>
          <w:p w14:paraId="7B9DC9E6" w14:textId="77777777" w:rsidR="00355566" w:rsidRPr="00036EE3"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55566" w:rsidRPr="00036EE3" w14:paraId="0058D96E" w14:textId="77777777">
        <w:tc>
          <w:tcPr>
            <w:tcW w:w="1140" w:type="dxa"/>
          </w:tcPr>
          <w:p w14:paraId="0B79634B" w14:textId="77777777" w:rsidR="00355566" w:rsidRPr="00036EE3" w:rsidRDefault="00355566" w:rsidP="000A57BE">
            <w:pPr>
              <w:spacing w:before="30" w:after="30"/>
              <w:ind w:left="57"/>
              <w:jc w:val="left"/>
              <w:rPr>
                <w:b/>
                <w:bCs/>
                <w:sz w:val="20"/>
                <w:lang w:val="en-US"/>
              </w:rPr>
            </w:pPr>
            <w:r w:rsidRPr="00036EE3">
              <w:rPr>
                <w:b/>
                <w:bCs/>
                <w:sz w:val="20"/>
                <w:lang w:val="en-US"/>
              </w:rPr>
              <w:t>RS</w:t>
            </w:r>
          </w:p>
        </w:tc>
        <w:tc>
          <w:tcPr>
            <w:tcW w:w="8220" w:type="dxa"/>
          </w:tcPr>
          <w:p w14:paraId="4AE2F835" w14:textId="77777777" w:rsidR="00355566" w:rsidRPr="00036EE3"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55566" w:rsidRPr="00036EE3" w14:paraId="6CA80F4C" w14:textId="77777777">
        <w:tc>
          <w:tcPr>
            <w:tcW w:w="1140" w:type="dxa"/>
          </w:tcPr>
          <w:p w14:paraId="6B9A1212" w14:textId="77777777" w:rsidR="00355566" w:rsidRPr="00036EE3" w:rsidRDefault="00355566" w:rsidP="000A57BE">
            <w:pPr>
              <w:spacing w:before="30" w:after="30"/>
              <w:ind w:left="57"/>
              <w:jc w:val="left"/>
              <w:rPr>
                <w:b/>
                <w:bCs/>
                <w:sz w:val="20"/>
                <w:lang w:val="en-US"/>
              </w:rPr>
            </w:pPr>
            <w:r w:rsidRPr="00036EE3">
              <w:rPr>
                <w:b/>
                <w:bCs/>
                <w:sz w:val="20"/>
                <w:lang w:val="en-US"/>
              </w:rPr>
              <w:t>S</w:t>
            </w:r>
          </w:p>
        </w:tc>
        <w:tc>
          <w:tcPr>
            <w:tcW w:w="8220" w:type="dxa"/>
          </w:tcPr>
          <w:p w14:paraId="10B436D4" w14:textId="77777777" w:rsidR="00355566" w:rsidRPr="00036EE3" w:rsidRDefault="00355566" w:rsidP="000A57BE">
            <w:pPr>
              <w:spacing w:before="30" w:after="30"/>
              <w:jc w:val="left"/>
              <w:rPr>
                <w:sz w:val="20"/>
                <w:lang w:val="en-US"/>
              </w:rPr>
            </w:pPr>
            <w:r w:rsidRPr="00036EE3">
              <w:rPr>
                <w:sz w:val="20"/>
                <w:lang w:val="en-US"/>
              </w:rPr>
              <w:t>Fixed-satellite service</w:t>
            </w:r>
          </w:p>
        </w:tc>
      </w:tr>
      <w:tr w:rsidR="00355566" w:rsidRPr="00036EE3" w14:paraId="7C49C855" w14:textId="77777777">
        <w:tc>
          <w:tcPr>
            <w:tcW w:w="1140" w:type="dxa"/>
          </w:tcPr>
          <w:p w14:paraId="065FBDDD" w14:textId="77777777" w:rsidR="00355566" w:rsidRPr="00036EE3" w:rsidRDefault="00355566" w:rsidP="000A57BE">
            <w:pPr>
              <w:spacing w:before="30" w:after="30"/>
              <w:ind w:left="57"/>
              <w:jc w:val="left"/>
              <w:rPr>
                <w:b/>
                <w:bCs/>
                <w:sz w:val="20"/>
                <w:lang w:val="en-US"/>
              </w:rPr>
            </w:pPr>
            <w:r w:rsidRPr="00036EE3">
              <w:rPr>
                <w:b/>
                <w:bCs/>
                <w:sz w:val="20"/>
                <w:lang w:val="en-US"/>
              </w:rPr>
              <w:t>SA</w:t>
            </w:r>
          </w:p>
        </w:tc>
        <w:tc>
          <w:tcPr>
            <w:tcW w:w="8220" w:type="dxa"/>
          </w:tcPr>
          <w:p w14:paraId="22038674" w14:textId="77777777" w:rsidR="00355566" w:rsidRPr="00036EE3" w:rsidRDefault="00355566" w:rsidP="000A57BE">
            <w:pPr>
              <w:spacing w:before="30" w:after="30"/>
              <w:jc w:val="left"/>
              <w:rPr>
                <w:sz w:val="20"/>
                <w:lang w:val="en-US"/>
              </w:rPr>
            </w:pPr>
            <w:r w:rsidRPr="00036EE3">
              <w:rPr>
                <w:sz w:val="20"/>
                <w:lang w:val="en-US"/>
              </w:rPr>
              <w:t>Space applications and meteorology</w:t>
            </w:r>
          </w:p>
        </w:tc>
      </w:tr>
      <w:tr w:rsidR="00355566" w:rsidRPr="00473063" w14:paraId="57761A54" w14:textId="77777777" w:rsidTr="000A57BE">
        <w:tc>
          <w:tcPr>
            <w:tcW w:w="1140" w:type="dxa"/>
            <w:tcBorders>
              <w:bottom w:val="nil"/>
            </w:tcBorders>
          </w:tcPr>
          <w:p w14:paraId="35976DEC" w14:textId="77777777" w:rsidR="00355566" w:rsidRPr="00036EE3" w:rsidRDefault="00355566" w:rsidP="000A57BE">
            <w:pPr>
              <w:spacing w:before="30" w:after="30"/>
              <w:ind w:left="57"/>
              <w:jc w:val="left"/>
              <w:rPr>
                <w:b/>
                <w:bCs/>
                <w:sz w:val="20"/>
                <w:lang w:val="en-US"/>
              </w:rPr>
            </w:pPr>
            <w:r w:rsidRPr="00036EE3">
              <w:rPr>
                <w:b/>
                <w:bCs/>
                <w:sz w:val="20"/>
                <w:lang w:val="en-US"/>
              </w:rPr>
              <w:t>SF</w:t>
            </w:r>
          </w:p>
        </w:tc>
        <w:tc>
          <w:tcPr>
            <w:tcW w:w="8220" w:type="dxa"/>
            <w:tcBorders>
              <w:bottom w:val="nil"/>
            </w:tcBorders>
          </w:tcPr>
          <w:p w14:paraId="0D60D91E" w14:textId="77777777" w:rsidR="00355566" w:rsidRPr="00036EE3" w:rsidRDefault="00355566" w:rsidP="000A57BE">
            <w:pPr>
              <w:spacing w:before="30" w:after="30"/>
              <w:jc w:val="left"/>
              <w:rPr>
                <w:sz w:val="20"/>
                <w:lang w:val="en-US"/>
              </w:rPr>
            </w:pPr>
            <w:r w:rsidRPr="00036EE3">
              <w:rPr>
                <w:sz w:val="20"/>
                <w:lang w:val="en-US"/>
              </w:rPr>
              <w:t>Frequency sharing and coordination between fixed-satellite and fixed service systems</w:t>
            </w:r>
          </w:p>
        </w:tc>
      </w:tr>
      <w:tr w:rsidR="00355566" w:rsidRPr="00036EE3" w14:paraId="17C9A3C7" w14:textId="77777777" w:rsidTr="000A57BE">
        <w:tc>
          <w:tcPr>
            <w:tcW w:w="1140" w:type="dxa"/>
            <w:tcBorders>
              <w:top w:val="nil"/>
              <w:bottom w:val="nil"/>
            </w:tcBorders>
            <w:shd w:val="clear" w:color="auto" w:fill="auto"/>
          </w:tcPr>
          <w:p w14:paraId="68DCFED3" w14:textId="77777777" w:rsidR="00355566" w:rsidRPr="000A4386" w:rsidRDefault="00355566" w:rsidP="000A57B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128DD97" w14:textId="77777777" w:rsidR="00355566" w:rsidRPr="000A4386" w:rsidRDefault="00355566" w:rsidP="000A57BE">
            <w:pPr>
              <w:spacing w:before="30" w:after="30"/>
              <w:jc w:val="left"/>
              <w:rPr>
                <w:sz w:val="20"/>
                <w:lang w:val="en-US"/>
              </w:rPr>
            </w:pPr>
            <w:r w:rsidRPr="000A4386">
              <w:rPr>
                <w:sz w:val="20"/>
                <w:lang w:val="en-US"/>
              </w:rPr>
              <w:t>Spectrum management</w:t>
            </w:r>
          </w:p>
        </w:tc>
      </w:tr>
      <w:tr w:rsidR="00355566" w:rsidRPr="00036EE3" w14:paraId="1672E3D9" w14:textId="77777777" w:rsidTr="000A57BE">
        <w:tc>
          <w:tcPr>
            <w:tcW w:w="1140" w:type="dxa"/>
            <w:tcBorders>
              <w:top w:val="nil"/>
            </w:tcBorders>
          </w:tcPr>
          <w:p w14:paraId="2D9CCC6E" w14:textId="77777777" w:rsidR="00355566" w:rsidRPr="00036EE3" w:rsidRDefault="00355566" w:rsidP="000A57BE">
            <w:pPr>
              <w:spacing w:before="30" w:after="30"/>
              <w:ind w:left="57"/>
              <w:jc w:val="left"/>
              <w:rPr>
                <w:b/>
                <w:bCs/>
                <w:sz w:val="20"/>
                <w:lang w:val="en-US"/>
              </w:rPr>
            </w:pPr>
            <w:r w:rsidRPr="00036EE3">
              <w:rPr>
                <w:b/>
                <w:bCs/>
                <w:sz w:val="20"/>
                <w:lang w:val="en-US"/>
              </w:rPr>
              <w:t>SNG</w:t>
            </w:r>
          </w:p>
        </w:tc>
        <w:tc>
          <w:tcPr>
            <w:tcW w:w="8220" w:type="dxa"/>
            <w:tcBorders>
              <w:top w:val="nil"/>
            </w:tcBorders>
          </w:tcPr>
          <w:p w14:paraId="735B73B5" w14:textId="77777777" w:rsidR="00355566" w:rsidRPr="00036EE3" w:rsidRDefault="00355566" w:rsidP="000A57BE">
            <w:pPr>
              <w:spacing w:before="30" w:after="30"/>
              <w:jc w:val="left"/>
              <w:rPr>
                <w:sz w:val="20"/>
                <w:lang w:val="en-US"/>
              </w:rPr>
            </w:pPr>
            <w:r w:rsidRPr="00036EE3">
              <w:rPr>
                <w:sz w:val="20"/>
                <w:lang w:val="en-US"/>
              </w:rPr>
              <w:t>Satellite news gathering</w:t>
            </w:r>
          </w:p>
        </w:tc>
      </w:tr>
      <w:tr w:rsidR="00355566" w:rsidRPr="00473063" w14:paraId="510E5AEA" w14:textId="77777777">
        <w:tc>
          <w:tcPr>
            <w:tcW w:w="1140" w:type="dxa"/>
          </w:tcPr>
          <w:p w14:paraId="509BCC14" w14:textId="77777777" w:rsidR="00355566" w:rsidRPr="00036EE3" w:rsidRDefault="00355566" w:rsidP="000A57BE">
            <w:pPr>
              <w:spacing w:before="30" w:after="30"/>
              <w:ind w:left="57"/>
              <w:jc w:val="left"/>
              <w:rPr>
                <w:b/>
                <w:bCs/>
                <w:sz w:val="20"/>
                <w:lang w:val="en-US"/>
              </w:rPr>
            </w:pPr>
            <w:r w:rsidRPr="00036EE3">
              <w:rPr>
                <w:b/>
                <w:bCs/>
                <w:sz w:val="20"/>
                <w:lang w:val="en-US"/>
              </w:rPr>
              <w:t>TF</w:t>
            </w:r>
          </w:p>
        </w:tc>
        <w:tc>
          <w:tcPr>
            <w:tcW w:w="8220" w:type="dxa"/>
          </w:tcPr>
          <w:p w14:paraId="03F109B7" w14:textId="77777777" w:rsidR="00355566" w:rsidRPr="00036EE3" w:rsidRDefault="00355566" w:rsidP="000A57BE">
            <w:pPr>
              <w:spacing w:before="30" w:after="30"/>
              <w:jc w:val="left"/>
              <w:rPr>
                <w:sz w:val="20"/>
                <w:lang w:val="en-US"/>
              </w:rPr>
            </w:pPr>
            <w:r w:rsidRPr="00036EE3">
              <w:rPr>
                <w:sz w:val="20"/>
                <w:lang w:val="en-US"/>
              </w:rPr>
              <w:t>Time signals and frequency standards emissions</w:t>
            </w:r>
          </w:p>
        </w:tc>
      </w:tr>
      <w:tr w:rsidR="00355566" w:rsidRPr="00036EE3" w14:paraId="2251A137" w14:textId="77777777">
        <w:tc>
          <w:tcPr>
            <w:tcW w:w="1140" w:type="dxa"/>
          </w:tcPr>
          <w:p w14:paraId="2EC2AE02" w14:textId="77777777" w:rsidR="00355566" w:rsidRPr="00036EE3" w:rsidRDefault="00355566" w:rsidP="000A57BE">
            <w:pPr>
              <w:spacing w:before="30" w:after="30"/>
              <w:ind w:left="57"/>
              <w:jc w:val="left"/>
              <w:rPr>
                <w:b/>
                <w:bCs/>
                <w:sz w:val="20"/>
                <w:lang w:val="en-US"/>
              </w:rPr>
            </w:pPr>
            <w:r w:rsidRPr="00036EE3">
              <w:rPr>
                <w:b/>
                <w:bCs/>
                <w:sz w:val="20"/>
                <w:lang w:val="en-US"/>
              </w:rPr>
              <w:t>V</w:t>
            </w:r>
          </w:p>
        </w:tc>
        <w:tc>
          <w:tcPr>
            <w:tcW w:w="8220" w:type="dxa"/>
          </w:tcPr>
          <w:p w14:paraId="7D9A44E3" w14:textId="77777777" w:rsidR="00355566" w:rsidRPr="00036EE3" w:rsidRDefault="00355566" w:rsidP="000A57BE">
            <w:pPr>
              <w:spacing w:before="30" w:after="180"/>
              <w:jc w:val="left"/>
              <w:rPr>
                <w:sz w:val="20"/>
                <w:lang w:val="en-US"/>
              </w:rPr>
            </w:pPr>
            <w:r w:rsidRPr="00036EE3">
              <w:rPr>
                <w:sz w:val="20"/>
                <w:lang w:val="en-US"/>
              </w:rPr>
              <w:t>Vocabulary and related subjects</w:t>
            </w:r>
          </w:p>
        </w:tc>
      </w:tr>
    </w:tbl>
    <w:p w14:paraId="30A2926C" w14:textId="77777777" w:rsidR="00355566" w:rsidRPr="00036EE3" w:rsidRDefault="00355566" w:rsidP="000A57B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5566" w14:paraId="673B3341" w14:textId="77777777">
        <w:tc>
          <w:tcPr>
            <w:tcW w:w="720" w:type="dxa"/>
          </w:tcPr>
          <w:p w14:paraId="67D81219" w14:textId="77777777" w:rsidR="00355566" w:rsidRDefault="00355566" w:rsidP="000A57BE">
            <w:pPr>
              <w:jc w:val="center"/>
              <w:rPr>
                <w:sz w:val="22"/>
                <w:lang w:val="en-US"/>
              </w:rPr>
            </w:pPr>
          </w:p>
        </w:tc>
      </w:tr>
    </w:tbl>
    <w:p w14:paraId="652A2D36" w14:textId="77777777" w:rsidR="00355566" w:rsidRPr="00036EE3" w:rsidRDefault="00355566" w:rsidP="000A57B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5566" w:rsidRPr="00473063" w14:paraId="351D966A" w14:textId="77777777">
        <w:tc>
          <w:tcPr>
            <w:tcW w:w="9360" w:type="dxa"/>
          </w:tcPr>
          <w:p w14:paraId="1E156056" w14:textId="77777777" w:rsidR="00355566" w:rsidRPr="002F5199" w:rsidRDefault="00355566" w:rsidP="000A57B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B202BCF" w14:textId="77777777" w:rsidR="00355566" w:rsidRDefault="00355566" w:rsidP="000A57BE">
      <w:pPr>
        <w:spacing w:before="0"/>
        <w:jc w:val="center"/>
        <w:rPr>
          <w:sz w:val="22"/>
          <w:lang w:val="en-US"/>
        </w:rPr>
      </w:pPr>
    </w:p>
    <w:p w14:paraId="2C3D9318" w14:textId="77777777" w:rsidR="00355566" w:rsidRDefault="00355566" w:rsidP="000A57BE">
      <w:pPr>
        <w:spacing w:before="0"/>
        <w:jc w:val="center"/>
        <w:rPr>
          <w:sz w:val="22"/>
          <w:lang w:val="en-US"/>
        </w:rPr>
      </w:pPr>
    </w:p>
    <w:p w14:paraId="5140D2F7" w14:textId="77777777" w:rsidR="00355566" w:rsidRPr="002F5199" w:rsidRDefault="00355566" w:rsidP="000A57BE">
      <w:pPr>
        <w:spacing w:before="0"/>
        <w:jc w:val="right"/>
        <w:rPr>
          <w:i/>
          <w:iCs/>
          <w:sz w:val="20"/>
          <w:lang w:val="en-US"/>
        </w:rPr>
      </w:pPr>
      <w:r w:rsidRPr="002F5199">
        <w:rPr>
          <w:i/>
          <w:iCs/>
          <w:sz w:val="20"/>
          <w:lang w:val="en-US"/>
        </w:rPr>
        <w:t>Electronic Publication</w:t>
      </w:r>
    </w:p>
    <w:p w14:paraId="3EEA2001" w14:textId="77777777" w:rsidR="00355566" w:rsidRPr="002F5199" w:rsidRDefault="00355566" w:rsidP="000A57B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36DA8AC6" w14:textId="77777777" w:rsidR="00355566" w:rsidRDefault="00355566" w:rsidP="000A57BE">
      <w:pPr>
        <w:jc w:val="center"/>
        <w:rPr>
          <w:sz w:val="22"/>
          <w:lang w:val="en-US"/>
        </w:rPr>
      </w:pPr>
    </w:p>
    <w:p w14:paraId="790AA18C" w14:textId="77777777" w:rsidR="00355566" w:rsidRPr="00470E28" w:rsidRDefault="00355566" w:rsidP="000A57B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14:paraId="27E46CF9" w14:textId="77777777" w:rsidR="00355566" w:rsidRPr="00470E28" w:rsidRDefault="00355566" w:rsidP="000A57B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13562B4" w14:textId="77777777" w:rsidR="00355566" w:rsidRDefault="00355566" w:rsidP="000A57BE">
      <w:pPr>
        <w:spacing w:before="160"/>
        <w:rPr>
          <w:i/>
          <w:sz w:val="20"/>
          <w:lang w:val="en-US"/>
        </w:rPr>
        <w:sectPr w:rsidR="00355566" w:rsidSect="000A57B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818497C" w14:textId="77777777" w:rsidR="00355566" w:rsidRPr="00BF487A" w:rsidRDefault="00355566" w:rsidP="00355566">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1407-5</w:t>
      </w:r>
      <w:r w:rsidR="007622FC">
        <w:rPr>
          <w:rStyle w:val="FootnoteReference"/>
          <w:lang w:val="en-US"/>
        </w:rPr>
        <w:footnoteReference w:customMarkFollows="1" w:id="1"/>
        <w:t>*</w:t>
      </w:r>
    </w:p>
    <w:p w14:paraId="56C81FCB" w14:textId="77777777" w:rsidR="00355566" w:rsidRDefault="00355566" w:rsidP="00355566">
      <w:pPr>
        <w:pStyle w:val="Rectitle"/>
        <w:rPr>
          <w:lang w:val="en-US"/>
        </w:rPr>
      </w:pPr>
      <w:r>
        <w:rPr>
          <w:lang w:val="en-US"/>
        </w:rPr>
        <w:t>Multipath propagation and parameterization of its characteristics</w:t>
      </w:r>
    </w:p>
    <w:p w14:paraId="56789CF7" w14:textId="77777777" w:rsidR="00355566" w:rsidRDefault="00355566" w:rsidP="00355566">
      <w:pPr>
        <w:pStyle w:val="Recref"/>
        <w:rPr>
          <w:lang w:val="en-US"/>
        </w:rPr>
      </w:pPr>
      <w:r w:rsidRPr="00C735E2">
        <w:rPr>
          <w:lang w:val="en-US"/>
        </w:rPr>
        <w:t>(Question ITU-R 203/3)</w:t>
      </w:r>
    </w:p>
    <w:p w14:paraId="6C2A90FC" w14:textId="77777777" w:rsidR="00355566" w:rsidRDefault="00355566" w:rsidP="00355566">
      <w:pPr>
        <w:pStyle w:val="Recdate"/>
        <w:rPr>
          <w:lang w:val="en-US"/>
        </w:rPr>
      </w:pPr>
      <w:r>
        <w:rPr>
          <w:lang w:val="en-US"/>
        </w:rPr>
        <w:t>(1999-2003-2005-2007-2009</w:t>
      </w:r>
      <w:r w:rsidR="00530811">
        <w:rPr>
          <w:lang w:val="en-US"/>
        </w:rPr>
        <w:t>-2013</w:t>
      </w:r>
      <w:r>
        <w:rPr>
          <w:lang w:val="en-US"/>
        </w:rPr>
        <w:t>)</w:t>
      </w:r>
    </w:p>
    <w:p w14:paraId="38090AE9" w14:textId="77777777" w:rsidR="00355566" w:rsidRPr="00C818C0" w:rsidRDefault="00355566" w:rsidP="00355566">
      <w:pPr>
        <w:pStyle w:val="HeadingSum"/>
        <w:rPr>
          <w:lang w:val="en-US"/>
        </w:rPr>
      </w:pPr>
      <w:r w:rsidRPr="00C818C0">
        <w:rPr>
          <w:lang w:val="en-US"/>
        </w:rPr>
        <w:t>Scope</w:t>
      </w:r>
    </w:p>
    <w:p w14:paraId="4DF44DC2" w14:textId="77777777" w:rsidR="00355566" w:rsidRPr="00C818C0" w:rsidRDefault="00355566" w:rsidP="00355566">
      <w:pPr>
        <w:pStyle w:val="Summary"/>
        <w:rPr>
          <w:rFonts w:eastAsia="MS Mincho"/>
          <w:lang w:val="en-US"/>
        </w:rPr>
      </w:pPr>
      <w:r w:rsidRPr="00C818C0">
        <w:rPr>
          <w:rFonts w:eastAsia="MS Mincho"/>
          <w:lang w:val="en-US"/>
        </w:rPr>
        <w:t>Recommendation ITU-R P.1407 describes the nature of multipath propagation and defines the appropriate parameters for the statistical description of multipath effects, and provides examples of correlation effects among multiple propagation paths and their computation.</w:t>
      </w:r>
    </w:p>
    <w:p w14:paraId="3057DF66" w14:textId="77777777" w:rsidR="00355566" w:rsidRPr="00331D32" w:rsidRDefault="00355566" w:rsidP="00355566">
      <w:pPr>
        <w:pStyle w:val="Normalaftertitle"/>
        <w:rPr>
          <w:lang w:val="en-US"/>
        </w:rPr>
      </w:pPr>
      <w:r w:rsidRPr="00331D32">
        <w:rPr>
          <w:lang w:val="en-US"/>
        </w:rPr>
        <w:t>The ITU Radiocommunication Assembly,</w:t>
      </w:r>
    </w:p>
    <w:p w14:paraId="36221051" w14:textId="77777777" w:rsidR="00355566" w:rsidRDefault="00355566" w:rsidP="00355566">
      <w:pPr>
        <w:pStyle w:val="Call"/>
        <w:rPr>
          <w:lang w:val="en-US"/>
        </w:rPr>
      </w:pPr>
      <w:r>
        <w:rPr>
          <w:lang w:val="en-US"/>
        </w:rPr>
        <w:t>considering</w:t>
      </w:r>
    </w:p>
    <w:p w14:paraId="53D8B91C" w14:textId="77777777" w:rsidR="00355566" w:rsidRDefault="00355566" w:rsidP="00355566">
      <w:pPr>
        <w:rPr>
          <w:lang w:val="en-US"/>
        </w:rPr>
      </w:pPr>
      <w:r w:rsidRPr="00C818C0">
        <w:rPr>
          <w:lang w:val="en-US"/>
        </w:rPr>
        <w:t>a)</w:t>
      </w:r>
      <w:r>
        <w:rPr>
          <w:lang w:val="en-US"/>
        </w:rPr>
        <w:tab/>
        <w:t>the necessity of estimating the effects of multipath on services employing digital systems;</w:t>
      </w:r>
    </w:p>
    <w:p w14:paraId="3C423E2A" w14:textId="77777777" w:rsidR="00355566" w:rsidRDefault="00355566" w:rsidP="00355566">
      <w:pPr>
        <w:rPr>
          <w:lang w:val="en-US"/>
        </w:rPr>
      </w:pPr>
      <w:r w:rsidRPr="00C818C0">
        <w:rPr>
          <w:lang w:val="en-US"/>
        </w:rPr>
        <w:t>b)</w:t>
      </w:r>
      <w:r>
        <w:rPr>
          <w:lang w:val="en-US"/>
        </w:rPr>
        <w:tab/>
        <w:t>that it is desirable to standardize the terminology and expressions used to characterize multipath,</w:t>
      </w:r>
    </w:p>
    <w:p w14:paraId="5457A6AD" w14:textId="77777777" w:rsidR="00355566" w:rsidRDefault="00355566" w:rsidP="00355566">
      <w:pPr>
        <w:pStyle w:val="Call"/>
        <w:rPr>
          <w:lang w:val="en-US"/>
        </w:rPr>
      </w:pPr>
      <w:r>
        <w:rPr>
          <w:lang w:val="en-US"/>
        </w:rPr>
        <w:t>recommends</w:t>
      </w:r>
    </w:p>
    <w:p w14:paraId="41A21762" w14:textId="77777777" w:rsidR="00355566" w:rsidRDefault="00355566" w:rsidP="00355566">
      <w:pPr>
        <w:rPr>
          <w:lang w:val="en-US"/>
        </w:rPr>
      </w:pPr>
      <w:r w:rsidRPr="000E4249">
        <w:rPr>
          <w:b/>
          <w:lang w:val="en-US"/>
        </w:rPr>
        <w:t>1</w:t>
      </w:r>
      <w:r>
        <w:rPr>
          <w:lang w:val="en-US"/>
        </w:rPr>
        <w:tab/>
        <w:t>that, to describe the concepts of multipath in a consistent manner, the terms and definitions given in Annex 1 should be employed;</w:t>
      </w:r>
    </w:p>
    <w:p w14:paraId="0267F0F5" w14:textId="77777777" w:rsidR="00355566" w:rsidRDefault="00355566" w:rsidP="000E4249">
      <w:pPr>
        <w:rPr>
          <w:lang w:val="en-US"/>
        </w:rPr>
      </w:pPr>
      <w:r w:rsidRPr="000E4249">
        <w:rPr>
          <w:b/>
          <w:bCs/>
          <w:lang w:val="en-US"/>
        </w:rPr>
        <w:t>2</w:t>
      </w:r>
      <w:r>
        <w:rPr>
          <w:lang w:val="en-US"/>
        </w:rPr>
        <w:tab/>
        <w:t>that the correlation concepts of Annex 2 should be used to</w:t>
      </w:r>
      <w:r w:rsidRPr="00C818C0">
        <w:rPr>
          <w:lang w:val="en-US"/>
        </w:rPr>
        <w:t xml:space="preserve"> analyse</w:t>
      </w:r>
      <w:r>
        <w:rPr>
          <w:lang w:val="en-US"/>
        </w:rPr>
        <w:t xml:space="preserve"> the effects of multiple-input, multiple-output (MIMO) systems</w:t>
      </w:r>
      <w:r w:rsidR="000E4249">
        <w:rPr>
          <w:lang w:val="en-US"/>
        </w:rPr>
        <w:t>;</w:t>
      </w:r>
    </w:p>
    <w:p w14:paraId="68939F20" w14:textId="77777777" w:rsidR="00355566" w:rsidRDefault="00355566" w:rsidP="00355566">
      <w:pPr>
        <w:rPr>
          <w:lang w:val="en-US"/>
        </w:rPr>
      </w:pPr>
      <w:r w:rsidRPr="000E4249">
        <w:rPr>
          <w:b/>
          <w:bCs/>
          <w:lang w:val="en-US"/>
        </w:rPr>
        <w:t>3</w:t>
      </w:r>
      <w:r>
        <w:rPr>
          <w:lang w:val="en-US"/>
        </w:rPr>
        <w:tab/>
        <w:t>that for the generation of wideband channel, models in Annex 3 should be used to evaluate the performance of communication systems.</w:t>
      </w:r>
    </w:p>
    <w:p w14:paraId="024C6A58" w14:textId="77777777" w:rsidR="00355566" w:rsidRDefault="00355566" w:rsidP="00355566">
      <w:pPr>
        <w:rPr>
          <w:lang w:val="en-US"/>
        </w:rPr>
      </w:pPr>
    </w:p>
    <w:p w14:paraId="489862AC" w14:textId="77777777" w:rsidR="000E4249" w:rsidRDefault="000E4249" w:rsidP="00355566">
      <w:pPr>
        <w:rPr>
          <w:lang w:val="en-US"/>
        </w:rPr>
      </w:pPr>
    </w:p>
    <w:p w14:paraId="190E3CE0" w14:textId="77777777" w:rsidR="00355566" w:rsidRDefault="00355566" w:rsidP="00355566">
      <w:pPr>
        <w:pStyle w:val="AnnexNoTitle"/>
        <w:rPr>
          <w:lang w:val="en-US"/>
        </w:rPr>
      </w:pPr>
      <w:r>
        <w:rPr>
          <w:lang w:val="en-US"/>
        </w:rPr>
        <w:t>Annex 1</w:t>
      </w:r>
    </w:p>
    <w:p w14:paraId="5242266E" w14:textId="77777777" w:rsidR="00355566" w:rsidRPr="0057529C" w:rsidRDefault="00355566" w:rsidP="00530811">
      <w:pPr>
        <w:pStyle w:val="Heading1"/>
        <w:rPr>
          <w:szCs w:val="28"/>
          <w:lang w:val="en-US"/>
        </w:rPr>
      </w:pPr>
      <w:r w:rsidRPr="0057529C">
        <w:rPr>
          <w:szCs w:val="28"/>
          <w:lang w:val="en-US"/>
        </w:rPr>
        <w:t>1</w:t>
      </w:r>
      <w:r w:rsidRPr="0057529C">
        <w:rPr>
          <w:szCs w:val="28"/>
          <w:lang w:val="en-US"/>
        </w:rPr>
        <w:tab/>
        <w:t>Introduction</w:t>
      </w:r>
    </w:p>
    <w:p w14:paraId="4EC9279F" w14:textId="77777777" w:rsidR="00355566" w:rsidRDefault="00355566" w:rsidP="00355566">
      <w:pPr>
        <w:rPr>
          <w:lang w:val="en-US"/>
        </w:rPr>
      </w:pPr>
      <w:r>
        <w:rPr>
          <w:lang w:val="en-US"/>
        </w:rPr>
        <w:t>In radio systems with low antenna heights, there are often multiple indirect paths between the transmitter and receiver due to reflections from surrounding objects, in addition to the direct path when there is line-of-sight. Such multipath propagation is particularly significant in urban environments, where the sides of buildings and paved road surfaces provide strong reflections. As a result, the received signal consists of the summation of several components having various amplitudes, phase angles and directions of arrival.</w:t>
      </w:r>
    </w:p>
    <w:p w14:paraId="1601DA8D" w14:textId="77777777" w:rsidR="00355566" w:rsidRDefault="00355566" w:rsidP="00355566">
      <w:pPr>
        <w:rPr>
          <w:lang w:val="en-US"/>
        </w:rPr>
      </w:pPr>
      <w:r>
        <w:rPr>
          <w:lang w:val="en-US"/>
        </w:rPr>
        <w:t>The resulting spatial variability of signal strength can be viewed as having two regimes:</w:t>
      </w:r>
    </w:p>
    <w:p w14:paraId="602A1A41" w14:textId="77777777" w:rsidR="00355566" w:rsidRDefault="00355566" w:rsidP="00355566">
      <w:pPr>
        <w:pStyle w:val="enumlev1"/>
        <w:rPr>
          <w:lang w:val="en-US"/>
        </w:rPr>
      </w:pPr>
      <w:r>
        <w:rPr>
          <w:lang w:val="en-US"/>
        </w:rPr>
        <w:t>a)</w:t>
      </w:r>
      <w:r>
        <w:rPr>
          <w:lang w:val="en-US"/>
        </w:rPr>
        <w:tab/>
        <w:t>rapid fading which varies over distances of the order of a wavelength due primarily to changes in phase angles of different signal components;</w:t>
      </w:r>
    </w:p>
    <w:p w14:paraId="4A3E10F2" w14:textId="77777777" w:rsidR="00355566" w:rsidRDefault="00355566" w:rsidP="00355566">
      <w:pPr>
        <w:pStyle w:val="enumlev1"/>
        <w:rPr>
          <w:lang w:val="en-US"/>
        </w:rPr>
      </w:pPr>
      <w:r>
        <w:rPr>
          <w:lang w:val="en-US"/>
        </w:rPr>
        <w:t>b)</w:t>
      </w:r>
      <w:r>
        <w:rPr>
          <w:lang w:val="en-US"/>
        </w:rPr>
        <w:tab/>
        <w:t>slow fading which varies over larger distances due primarily to changes in shadowing loss by surrounding objects.</w:t>
      </w:r>
    </w:p>
    <w:p w14:paraId="4A1CEBE1" w14:textId="77777777" w:rsidR="00355566" w:rsidRDefault="00355566" w:rsidP="00355566">
      <w:pPr>
        <w:rPr>
          <w:lang w:val="en-US"/>
        </w:rPr>
      </w:pPr>
      <w:r>
        <w:rPr>
          <w:lang w:val="en-US"/>
        </w:rPr>
        <w:t>In addition, the various signal components can be Doppler shifted by different amounts due to the movement of the mobile or of reflecting objects such as vehicles.</w:t>
      </w:r>
    </w:p>
    <w:p w14:paraId="5291FA04" w14:textId="77777777" w:rsidR="00355566" w:rsidRDefault="00355566" w:rsidP="00355566">
      <w:pPr>
        <w:rPr>
          <w:lang w:val="en-US"/>
        </w:rPr>
      </w:pPr>
      <w:r>
        <w:rPr>
          <w:lang w:val="en-US"/>
        </w:rPr>
        <w:t>The multipath mobile channel can be characterized in terms of its impulse response which varies at a rate dependent on the speed of the mobile and/or the scatterers. Therefore, a receiver has to be able to cope with the signal distortion arising from echoes in the channel as well as the rapid changes in the nature of this distortion. Such characteristics of the mobile radio channel are described by the power delay profiles and the Doppler spectra which are obtained from wideband channel sounding measurements.</w:t>
      </w:r>
    </w:p>
    <w:p w14:paraId="45315F24" w14:textId="77777777" w:rsidR="00355566" w:rsidRDefault="00355566" w:rsidP="00355566">
      <w:pPr>
        <w:rPr>
          <w:lang w:val="en-US"/>
        </w:rPr>
      </w:pPr>
      <w:r>
        <w:rPr>
          <w:lang w:val="en-US"/>
        </w:rPr>
        <w:t>Signals transmitted to and from moving vehicles in urban or forested environments exhibit extreme variations in amplitude due to multiple scattering. Fades of 30 dB or more below the mean level are common. The instantaneous field strength when measured over distances of a few tens of wavelengths is approximately Rayleigh-distributed. The mean values of these small sector distributions vary widely from area to area, depending on the height, density and distribution of hills, trees, buildings and other structures.</w:t>
      </w:r>
    </w:p>
    <w:p w14:paraId="121BD34E" w14:textId="77777777" w:rsidR="00355566" w:rsidRPr="006D0DF8" w:rsidRDefault="00355566" w:rsidP="00C818C0">
      <w:pPr>
        <w:rPr>
          <w:lang w:val="en-US"/>
        </w:rPr>
      </w:pPr>
      <w:r w:rsidRPr="006D0DF8">
        <w:rPr>
          <w:lang w:val="en-US"/>
        </w:rPr>
        <w:t xml:space="preserve">Physically, multipath propagation parameters are multipath number, amplitude, path-length difference (delay), Doppler shift and arrival angle. These parameters can be characterized </w:t>
      </w:r>
      <w:r w:rsidRPr="006D0DF8">
        <w:rPr>
          <w:lang w:val="en-US" w:eastAsia="ko-KR"/>
        </w:rPr>
        <w:t>from a</w:t>
      </w:r>
      <w:r w:rsidR="006E2012">
        <w:rPr>
          <w:lang w:val="en-US" w:eastAsia="ko-KR"/>
        </w:rPr>
        <w:t xml:space="preserve"> </w:t>
      </w:r>
      <w:r w:rsidRPr="006D0DF8">
        <w:rPr>
          <w:lang w:val="en-US" w:eastAsia="ko-KR"/>
        </w:rPr>
        <w:t>series of complex impulse responses over a short distance or time interval that can be used to estimate the delay</w:t>
      </w:r>
      <w:r w:rsidR="00C818C0">
        <w:rPr>
          <w:lang w:val="en-US" w:eastAsia="ko-KR"/>
        </w:rPr>
        <w:t>-</w:t>
      </w:r>
      <w:r w:rsidRPr="006D0DF8">
        <w:rPr>
          <w:lang w:val="en-US" w:eastAsia="ko-KR"/>
        </w:rPr>
        <w:t>Doppler spread function</w:t>
      </w:r>
      <w:r w:rsidRPr="006D0DF8">
        <w:rPr>
          <w:lang w:val="en-US"/>
        </w:rPr>
        <w:t xml:space="preserve"> representing the multipath phenomenon in the three dimensions of excess delay, Doppler frequency and power density</w:t>
      </w:r>
      <w:r w:rsidRPr="006D0DF8">
        <w:rPr>
          <w:lang w:val="en-US" w:eastAsia="ko-KR"/>
        </w:rPr>
        <w:t xml:space="preserve">. The delay-Doppler spread function defines a </w:t>
      </w:r>
      <w:r w:rsidRPr="006D0DF8">
        <w:rPr>
          <w:lang w:val="en-US"/>
        </w:rPr>
        <w:t>linear transversal filter whose output is the sum of multiple delayed, attenuated and Doppler-shifted replicas of the input signal.</w:t>
      </w:r>
      <w:r w:rsidR="00A87038">
        <w:rPr>
          <w:lang w:val="en-US"/>
        </w:rPr>
        <w:t xml:space="preserve"> </w:t>
      </w:r>
      <w:r w:rsidRPr="006D0DF8">
        <w:rPr>
          <w:lang w:val="en-US"/>
        </w:rPr>
        <w:t>This formulation is useful for realizing a hardware simulator in the form of a dynamic transversal filter. The delay-Doppler spread function</w:t>
      </w:r>
      <w:r w:rsidRPr="006D0DF8">
        <w:rPr>
          <w:lang w:val="en-US" w:eastAsia="ko-KR"/>
        </w:rPr>
        <w:t xml:space="preserve"> is used to estimate the power delay profile and the Doppler spectrum, which can be related to the coherence time of the channel</w:t>
      </w:r>
      <w:r w:rsidRPr="006D0DF8">
        <w:rPr>
          <w:lang w:val="en-US"/>
        </w:rPr>
        <w:t>.</w:t>
      </w:r>
      <w:r w:rsidR="00A87038">
        <w:rPr>
          <w:lang w:val="en-US"/>
        </w:rPr>
        <w:t xml:space="preserve"> </w:t>
      </w:r>
      <w:r w:rsidRPr="006D0DF8">
        <w:rPr>
          <w:lang w:val="en-US" w:eastAsia="ko-KR"/>
        </w:rPr>
        <w:t>Alternatively, the Fourier transform of the time variant complex impulse response results in</w:t>
      </w:r>
      <w:r w:rsidRPr="006D0DF8">
        <w:rPr>
          <w:lang w:val="en-US"/>
        </w:rPr>
        <w:t xml:space="preserve"> the time variant </w:t>
      </w:r>
      <w:r w:rsidRPr="006D0DF8">
        <w:rPr>
          <w:lang w:val="en-US" w:eastAsia="ko-KR"/>
        </w:rPr>
        <w:t>complex</w:t>
      </w:r>
      <w:r w:rsidRPr="006D0DF8">
        <w:rPr>
          <w:lang w:val="en-US"/>
        </w:rPr>
        <w:t xml:space="preserve"> frequency response </w:t>
      </w:r>
      <w:r w:rsidRPr="006D0DF8">
        <w:rPr>
          <w:lang w:val="en-US" w:eastAsia="ko-KR"/>
        </w:rPr>
        <w:t xml:space="preserve">whose amplitude vs </w:t>
      </w:r>
      <w:r w:rsidRPr="006D0DF8">
        <w:rPr>
          <w:lang w:val="en-US"/>
        </w:rPr>
        <w:t xml:space="preserve">frequency characteristics </w:t>
      </w:r>
      <w:r w:rsidRPr="006D0DF8">
        <w:rPr>
          <w:lang w:val="en-US" w:eastAsia="ko-KR"/>
        </w:rPr>
        <w:t xml:space="preserve">define the multipath frequency selectivity, </w:t>
      </w:r>
      <w:r w:rsidRPr="006D0DF8">
        <w:rPr>
          <w:lang w:val="en-US"/>
        </w:rPr>
        <w:t xml:space="preserve">which </w:t>
      </w:r>
      <w:r w:rsidRPr="006D0DF8">
        <w:rPr>
          <w:lang w:val="en-US" w:eastAsia="ko-KR"/>
        </w:rPr>
        <w:t>is related to</w:t>
      </w:r>
      <w:r w:rsidRPr="006D0DF8">
        <w:rPr>
          <w:lang w:val="en-US"/>
        </w:rPr>
        <w:t xml:space="preserve"> the correlation bandwidth and whose time variability gives the fading characteristics at a particular frequency.</w:t>
      </w:r>
    </w:p>
    <w:p w14:paraId="5086080A" w14:textId="77777777" w:rsidR="00355566" w:rsidRDefault="00355566" w:rsidP="00530811">
      <w:pPr>
        <w:rPr>
          <w:lang w:val="en-US"/>
        </w:rPr>
      </w:pPr>
      <w:r w:rsidRPr="006D0DF8">
        <w:rPr>
          <w:lang w:val="en-US"/>
        </w:rPr>
        <w:t xml:space="preserve">Definitions of small-sector (or small-scale) channel parameters are </w:t>
      </w:r>
      <w:r>
        <w:rPr>
          <w:lang w:val="en-US"/>
        </w:rPr>
        <w:t>given in §</w:t>
      </w:r>
      <w:r w:rsidR="00C818C0">
        <w:rPr>
          <w:lang w:val="en-US"/>
        </w:rPr>
        <w:t>§</w:t>
      </w:r>
      <w:r>
        <w:rPr>
          <w:lang w:val="en-US"/>
        </w:rPr>
        <w:t xml:space="preserve"> 2, </w:t>
      </w:r>
      <w:r w:rsidRPr="006D0DF8">
        <w:rPr>
          <w:lang w:val="en-US"/>
        </w:rPr>
        <w:t>3</w:t>
      </w:r>
      <w:r>
        <w:rPr>
          <w:lang w:val="en-US"/>
        </w:rPr>
        <w:t xml:space="preserve"> and 4</w:t>
      </w:r>
      <w:r w:rsidRPr="006D0DF8">
        <w:rPr>
          <w:lang w:val="en-US"/>
        </w:rPr>
        <w:t>. Statistics of small-scale parameters are subsequently used to produce cumulative distribution functions (CDFs). The medium-scale CDF covers a particular route of measurement, which is of the order of tens to hundreds of metres. The combined data set from a number of medium</w:t>
      </w:r>
      <w:r w:rsidRPr="006D0DF8">
        <w:rPr>
          <w:lang w:val="en-US"/>
        </w:rPr>
        <w:noBreakHyphen/>
        <w:t>scale routes is considered to be a large-scale or global characterization, which is representative of the surveyed environment, e.g. hilly terrain, urban, suburban, indoor large rooms, corridors, etc.</w:t>
      </w:r>
    </w:p>
    <w:p w14:paraId="40EF4405" w14:textId="77777777" w:rsidR="00355566" w:rsidRPr="0057529C" w:rsidRDefault="00355566" w:rsidP="00355566">
      <w:pPr>
        <w:pStyle w:val="Heading1"/>
        <w:rPr>
          <w:szCs w:val="28"/>
          <w:lang w:val="en-US"/>
        </w:rPr>
      </w:pPr>
      <w:r w:rsidRPr="0057529C">
        <w:rPr>
          <w:szCs w:val="28"/>
          <w:lang w:val="en-US"/>
        </w:rPr>
        <w:t>2</w:t>
      </w:r>
      <w:r w:rsidRPr="0057529C">
        <w:rPr>
          <w:szCs w:val="28"/>
          <w:lang w:val="en-US"/>
        </w:rPr>
        <w:tab/>
        <w:t>Parameters of delay profiles</w:t>
      </w:r>
    </w:p>
    <w:p w14:paraId="36114C3C" w14:textId="77777777" w:rsidR="00355566" w:rsidRDefault="00355566" w:rsidP="00530811">
      <w:pPr>
        <w:pStyle w:val="Heading2"/>
        <w:rPr>
          <w:lang w:val="en-US"/>
        </w:rPr>
      </w:pPr>
      <w:r>
        <w:rPr>
          <w:lang w:val="en-US"/>
        </w:rPr>
        <w:t>2.1</w:t>
      </w:r>
      <w:r>
        <w:rPr>
          <w:lang w:val="en-US"/>
        </w:rPr>
        <w:tab/>
        <w:t>Definitions of power delay profiles</w:t>
      </w:r>
    </w:p>
    <w:p w14:paraId="50A65A29" w14:textId="77777777" w:rsidR="00355566" w:rsidRDefault="00355566" w:rsidP="00355566">
      <w:pPr>
        <w:rPr>
          <w:lang w:val="en-US"/>
        </w:rPr>
      </w:pPr>
      <w:r>
        <w:rPr>
          <w:lang w:val="en-US"/>
        </w:rPr>
        <w:t>The appropriate parameters for the statistical description of regarding multipath</w:t>
      </w:r>
      <w:r w:rsidRPr="00331D32">
        <w:rPr>
          <w:lang w:val="en-US" w:eastAsia="ja-JP"/>
        </w:rPr>
        <w:t xml:space="preserve"> delay time </w:t>
      </w:r>
      <w:r w:rsidRPr="00331D32">
        <w:rPr>
          <w:lang w:val="en-US"/>
        </w:rPr>
        <w:t xml:space="preserve">can be computed from </w:t>
      </w:r>
      <w:r w:rsidRPr="00331D32">
        <w:rPr>
          <w:lang w:val="en-US" w:eastAsia="ja-JP"/>
        </w:rPr>
        <w:t>any</w:t>
      </w:r>
      <w:r w:rsidRPr="00331D32">
        <w:rPr>
          <w:lang w:val="en-US"/>
        </w:rPr>
        <w:t xml:space="preserve"> of </w:t>
      </w:r>
      <w:r w:rsidRPr="00331D32">
        <w:rPr>
          <w:lang w:val="en-US" w:eastAsia="ja-JP"/>
        </w:rPr>
        <w:t xml:space="preserve">three types of power delay profiles: the </w:t>
      </w:r>
      <w:r w:rsidRPr="00331D32">
        <w:rPr>
          <w:lang w:val="en-US"/>
        </w:rPr>
        <w:t>instantaneous power delay profile</w:t>
      </w:r>
      <w:r w:rsidRPr="00331D32">
        <w:rPr>
          <w:lang w:val="en-US" w:eastAsia="ja-JP"/>
        </w:rPr>
        <w:t>; short-term power delay profile; or</w:t>
      </w:r>
      <w:r w:rsidRPr="00331D32">
        <w:rPr>
          <w:lang w:val="en-US"/>
        </w:rPr>
        <w:t xml:space="preserve"> </w:t>
      </w:r>
      <w:r w:rsidRPr="00331D32">
        <w:rPr>
          <w:lang w:val="en-US" w:eastAsia="ja-JP"/>
        </w:rPr>
        <w:t xml:space="preserve">long-term power delay profile, </w:t>
      </w:r>
      <w:r w:rsidRPr="00331D32">
        <w:rPr>
          <w:lang w:val="en-US"/>
        </w:rPr>
        <w:t>which are either time averages obtaine</w:t>
      </w:r>
      <w:r w:rsidRPr="00331D32">
        <w:rPr>
          <w:color w:val="000000"/>
          <w:lang w:val="en-US"/>
        </w:rPr>
        <w:t>d when the receiver is stationary and represent</w:t>
      </w:r>
      <w:r w:rsidRPr="00331D32">
        <w:rPr>
          <w:color w:val="000000"/>
          <w:lang w:val="en-US" w:eastAsia="ja-JP"/>
        </w:rPr>
        <w:t xml:space="preserve"> </w:t>
      </w:r>
      <w:r w:rsidRPr="00331D32">
        <w:rPr>
          <w:color w:val="000000"/>
          <w:lang w:val="en-US"/>
        </w:rPr>
        <w:t>variations in the environment, or spatial averages obtained when the receiver is in motion</w:t>
      </w:r>
      <w:r>
        <w:rPr>
          <w:lang w:val="en-US"/>
        </w:rPr>
        <w:t>.</w:t>
      </w:r>
    </w:p>
    <w:p w14:paraId="18DDB1DC" w14:textId="77777777" w:rsidR="00355566" w:rsidRPr="00331D32" w:rsidRDefault="00355566" w:rsidP="00355566">
      <w:pPr>
        <w:rPr>
          <w:color w:val="000000"/>
          <w:lang w:val="en-US" w:eastAsia="ja-JP"/>
        </w:rPr>
      </w:pPr>
      <w:r w:rsidRPr="00331D32">
        <w:rPr>
          <w:rFonts w:eastAsia="Batang"/>
          <w:color w:val="000000"/>
          <w:lang w:val="en-US" w:eastAsia="ko-KR"/>
        </w:rPr>
        <w:t xml:space="preserve">Definitions of power delay profiles are given </w:t>
      </w:r>
      <w:r w:rsidRPr="00331D32">
        <w:rPr>
          <w:color w:val="000000"/>
          <w:lang w:val="en-US" w:eastAsia="ja-JP"/>
        </w:rPr>
        <w:t>as shown in Fig.</w:t>
      </w:r>
      <w:r>
        <w:rPr>
          <w:color w:val="000000"/>
          <w:lang w:val="en-US" w:eastAsia="ja-JP"/>
        </w:rPr>
        <w:t xml:space="preserve"> </w:t>
      </w:r>
      <w:r w:rsidRPr="00331D32">
        <w:rPr>
          <w:color w:val="000000"/>
          <w:lang w:val="en-US" w:eastAsia="ja-JP"/>
        </w:rPr>
        <w:t>1</w:t>
      </w:r>
      <w:r w:rsidRPr="00331D32">
        <w:rPr>
          <w:color w:val="000000"/>
          <w:lang w:val="en-US"/>
        </w:rPr>
        <w:t>.</w:t>
      </w:r>
    </w:p>
    <w:p w14:paraId="0BFD0C08" w14:textId="77777777" w:rsidR="00355566" w:rsidRDefault="00355566" w:rsidP="00355566">
      <w:pPr>
        <w:rPr>
          <w:color w:val="000000"/>
          <w:lang w:val="en-US" w:eastAsia="ja-JP"/>
        </w:rPr>
      </w:pPr>
      <w:r w:rsidRPr="00331D32">
        <w:rPr>
          <w:color w:val="000000"/>
          <w:lang w:val="en-US" w:eastAsia="ja-JP"/>
        </w:rPr>
        <w:t>The i</w:t>
      </w:r>
      <w:r w:rsidRPr="00331D32">
        <w:rPr>
          <w:color w:val="000000"/>
          <w:lang w:val="en-US"/>
        </w:rPr>
        <w:t>nstantaneous power delay profile</w:t>
      </w:r>
      <w:r w:rsidRPr="00331D32">
        <w:rPr>
          <w:color w:val="000000"/>
          <w:lang w:val="en-US" w:eastAsia="ja-JP"/>
        </w:rPr>
        <w:t xml:space="preserve"> is the power density of the impulse response at one moment at one point.</w:t>
      </w:r>
    </w:p>
    <w:p w14:paraId="05C350D9" w14:textId="77777777" w:rsidR="00355566" w:rsidRPr="006D0DF8" w:rsidRDefault="00355566" w:rsidP="00C818C0">
      <w:pPr>
        <w:rPr>
          <w:lang w:val="en-US" w:eastAsia="ja-JP"/>
        </w:rPr>
      </w:pPr>
      <w:r w:rsidRPr="00331D32">
        <w:rPr>
          <w:color w:val="000000"/>
          <w:lang w:val="en-US" w:eastAsia="ja-JP"/>
        </w:rPr>
        <w:t>The s</w:t>
      </w:r>
      <w:r w:rsidRPr="00331D32">
        <w:rPr>
          <w:color w:val="000000"/>
          <w:lang w:val="en-US"/>
        </w:rPr>
        <w:t xml:space="preserve">hort-term </w:t>
      </w:r>
      <w:r>
        <w:rPr>
          <w:color w:val="000000"/>
          <w:lang w:val="en-US"/>
        </w:rPr>
        <w:t xml:space="preserve">(small-scale) </w:t>
      </w:r>
      <w:r w:rsidRPr="00331D32">
        <w:rPr>
          <w:color w:val="000000"/>
          <w:lang w:val="en-US"/>
        </w:rPr>
        <w:t xml:space="preserve">power </w:t>
      </w:r>
      <w:r w:rsidRPr="00331D32">
        <w:rPr>
          <w:color w:val="000000"/>
          <w:lang w:val="en-US" w:eastAsia="ja-JP"/>
        </w:rPr>
        <w:t>delay</w:t>
      </w:r>
      <w:r w:rsidRPr="00331D32">
        <w:rPr>
          <w:color w:val="000000"/>
          <w:lang w:val="en-US"/>
        </w:rPr>
        <w:t xml:space="preserve"> profile </w:t>
      </w:r>
      <w:r w:rsidRPr="00331D32">
        <w:rPr>
          <w:color w:val="000000"/>
          <w:lang w:val="en-US" w:eastAsia="ja-JP"/>
        </w:rPr>
        <w:t>is</w:t>
      </w:r>
      <w:r w:rsidRPr="00331D32">
        <w:rPr>
          <w:color w:val="000000"/>
          <w:lang w:val="en-US"/>
        </w:rPr>
        <w:t xml:space="preserve"> obtained by spatially averaging the instantaneous power</w:t>
      </w:r>
      <w:r w:rsidRPr="00331D32">
        <w:rPr>
          <w:color w:val="000000"/>
          <w:lang w:val="en-US" w:eastAsia="ja-JP"/>
        </w:rPr>
        <w:t xml:space="preserve"> delay</w:t>
      </w:r>
      <w:r w:rsidRPr="00331D32">
        <w:rPr>
          <w:color w:val="000000"/>
          <w:lang w:val="en-US"/>
        </w:rPr>
        <w:t xml:space="preserve"> profiles over several tens of wavelengths </w:t>
      </w:r>
      <w:r w:rsidRPr="00331D32">
        <w:rPr>
          <w:rFonts w:eastAsia="Batang"/>
          <w:color w:val="000000"/>
          <w:lang w:val="en-US" w:eastAsia="ko-KR"/>
        </w:rPr>
        <w:t xml:space="preserve">within the range where </w:t>
      </w:r>
      <w:r w:rsidRPr="00331D32">
        <w:rPr>
          <w:color w:val="000000"/>
          <w:lang w:val="en-US" w:eastAsia="ja-JP"/>
        </w:rPr>
        <w:t xml:space="preserve">the same </w:t>
      </w:r>
      <w:r w:rsidRPr="00331D32">
        <w:rPr>
          <w:rFonts w:eastAsia="Batang"/>
          <w:color w:val="000000"/>
          <w:lang w:val="en-US" w:eastAsia="ko-KR"/>
        </w:rPr>
        <w:t xml:space="preserve">multipath components </w:t>
      </w:r>
      <w:r w:rsidRPr="00331D32">
        <w:rPr>
          <w:color w:val="000000"/>
          <w:lang w:val="en-US" w:eastAsia="ja-JP"/>
        </w:rPr>
        <w:t xml:space="preserve">are maintained </w:t>
      </w:r>
      <w:r w:rsidRPr="00331D32">
        <w:rPr>
          <w:color w:val="000000"/>
          <w:lang w:val="en-US"/>
        </w:rPr>
        <w:t>in order to suppress the variation of rapid fading</w:t>
      </w:r>
      <w:r w:rsidRPr="00331D32">
        <w:rPr>
          <w:color w:val="000000"/>
          <w:lang w:val="en-US" w:eastAsia="ja-JP"/>
        </w:rPr>
        <w:t xml:space="preserve">. </w:t>
      </w:r>
      <w:r w:rsidRPr="006D0DF8">
        <w:rPr>
          <w:lang w:val="en-US" w:eastAsia="ja-JP"/>
        </w:rPr>
        <w:t>Alternatively, it can be obtained from the delay-Doppler</w:t>
      </w:r>
      <w:r>
        <w:rPr>
          <w:lang w:val="en-US" w:eastAsia="ja-JP"/>
        </w:rPr>
        <w:t xml:space="preserve"> spread function shown in Fig.</w:t>
      </w:r>
      <w:r w:rsidRPr="006D0DF8">
        <w:rPr>
          <w:lang w:val="en-US" w:eastAsia="ja-JP"/>
        </w:rPr>
        <w:t xml:space="preserve"> 2</w:t>
      </w:r>
      <w:r w:rsidR="00C818C0">
        <w:rPr>
          <w:lang w:val="en-US" w:eastAsia="ja-JP"/>
        </w:rPr>
        <w:t>A</w:t>
      </w:r>
      <w:r w:rsidRPr="006D0DF8">
        <w:rPr>
          <w:lang w:val="en-US" w:eastAsia="ja-JP"/>
        </w:rPr>
        <w:t xml:space="preserve"> by</w:t>
      </w:r>
      <w:r w:rsidR="006E2012">
        <w:rPr>
          <w:lang w:val="en-US" w:eastAsia="ja-JP"/>
        </w:rPr>
        <w:t xml:space="preserve"> </w:t>
      </w:r>
      <w:r w:rsidRPr="006D0DF8">
        <w:rPr>
          <w:lang w:val="en-US" w:eastAsia="ja-JP"/>
        </w:rPr>
        <w:t>taking the sum of the magnitude</w:t>
      </w:r>
      <w:r>
        <w:rPr>
          <w:lang w:val="en-US" w:eastAsia="ja-JP"/>
        </w:rPr>
        <w:t xml:space="preserve"> squared along the Doppler </w:t>
      </w:r>
      <w:r w:rsidRPr="006D0DF8">
        <w:rPr>
          <w:lang w:val="en-US" w:eastAsia="ja-JP"/>
        </w:rPr>
        <w:t>fre</w:t>
      </w:r>
      <w:r>
        <w:rPr>
          <w:lang w:val="en-US" w:eastAsia="ja-JP"/>
        </w:rPr>
        <w:t>quency shift axis, as illustrated in Fig.</w:t>
      </w:r>
      <w:r w:rsidRPr="006D0DF8">
        <w:rPr>
          <w:lang w:val="en-US" w:eastAsia="ja-JP"/>
        </w:rPr>
        <w:t> 2</w:t>
      </w:r>
      <w:r w:rsidR="00C818C0">
        <w:rPr>
          <w:lang w:val="en-US" w:eastAsia="ja-JP"/>
        </w:rPr>
        <w:t>B</w:t>
      </w:r>
      <w:r w:rsidRPr="006D0DF8">
        <w:rPr>
          <w:lang w:val="en-US" w:eastAsia="ja-JP"/>
        </w:rPr>
        <w:t>.</w:t>
      </w:r>
    </w:p>
    <w:p w14:paraId="31014251" w14:textId="77777777" w:rsidR="00355566" w:rsidRPr="00C818C0" w:rsidRDefault="00355566" w:rsidP="00530811">
      <w:pPr>
        <w:pStyle w:val="FigureNo"/>
        <w:rPr>
          <w:lang w:val="en-US"/>
        </w:rPr>
      </w:pPr>
      <w:r w:rsidRPr="00C818C0">
        <w:rPr>
          <w:lang w:val="en-US"/>
        </w:rPr>
        <w:t>Figure 1</w:t>
      </w:r>
    </w:p>
    <w:p w14:paraId="1859DAB8" w14:textId="77777777" w:rsidR="00355566" w:rsidRPr="00C818C0" w:rsidRDefault="00355566" w:rsidP="00355566">
      <w:pPr>
        <w:pStyle w:val="Figuretitle"/>
        <w:rPr>
          <w:lang w:val="en-US"/>
        </w:rPr>
      </w:pPr>
      <w:r w:rsidRPr="00C818C0">
        <w:rPr>
          <w:lang w:val="en-US"/>
        </w:rPr>
        <w:t>Definition of power delay profiles</w:t>
      </w:r>
    </w:p>
    <w:p w14:paraId="4A288EA6" w14:textId="77777777" w:rsidR="00355566" w:rsidRDefault="00F0738C" w:rsidP="00355566">
      <w:pPr>
        <w:pStyle w:val="Figure"/>
        <w:rPr>
          <w:lang w:val="en-US"/>
        </w:rPr>
      </w:pPr>
      <w:r>
        <w:object w:dxaOrig="8414" w:dyaOrig="3812" w14:anchorId="5C749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75pt;height:178.6pt" o:ole="">
            <v:imagedata r:id="rId13" o:title=""/>
          </v:shape>
          <o:OLEObject Type="Embed" ProgID="CorelDRAW.Graphic.14" ShapeID="_x0000_i1025" DrawAspect="Content" ObjectID="_1494397111" r:id="rId14"/>
        </w:object>
      </w:r>
    </w:p>
    <w:p w14:paraId="10F54CED" w14:textId="77777777" w:rsidR="00355566" w:rsidRPr="00C818C0" w:rsidRDefault="00355566" w:rsidP="00530811">
      <w:pPr>
        <w:pStyle w:val="FigureNo"/>
        <w:rPr>
          <w:lang w:val="en-US"/>
        </w:rPr>
      </w:pPr>
      <w:r w:rsidRPr="00C818C0">
        <w:rPr>
          <w:lang w:val="en-US"/>
        </w:rPr>
        <w:t xml:space="preserve">FIGURE </w:t>
      </w:r>
      <w:r w:rsidR="00C818C0">
        <w:rPr>
          <w:lang w:val="en-US"/>
        </w:rPr>
        <w:t>2A</w:t>
      </w:r>
    </w:p>
    <w:p w14:paraId="2D94D2AD" w14:textId="77777777" w:rsidR="00355566" w:rsidRPr="00C818C0" w:rsidRDefault="00355566" w:rsidP="00530811">
      <w:pPr>
        <w:pStyle w:val="Figuretitle"/>
        <w:rPr>
          <w:lang w:val="en-US"/>
        </w:rPr>
      </w:pPr>
      <w:r w:rsidRPr="00C818C0">
        <w:rPr>
          <w:lang w:val="en-US"/>
        </w:rPr>
        <w:t>Delay-Doppler spread function</w:t>
      </w:r>
    </w:p>
    <w:p w14:paraId="416301A0" w14:textId="77777777" w:rsidR="00355566" w:rsidRPr="006D0DF8" w:rsidRDefault="00F0738C" w:rsidP="00530811">
      <w:pPr>
        <w:pStyle w:val="Figure"/>
        <w:rPr>
          <w:lang w:val="en-US"/>
        </w:rPr>
      </w:pPr>
      <w:r>
        <w:rPr>
          <w:noProof/>
          <w:lang w:val="en-US" w:eastAsia="zh-CN"/>
        </w:rPr>
        <w:object w:dxaOrig="7711" w:dyaOrig="6192" w14:anchorId="00CB31AD">
          <v:shape id="_x0000_i1026" type="#_x0000_t75" style="width:361.85pt;height:288.45pt" o:ole="">
            <v:imagedata r:id="rId15" o:title=""/>
          </v:shape>
          <o:OLEObject Type="Embed" ProgID="CorelDRAW.Graphic.14" ShapeID="_x0000_i1026" DrawAspect="Content" ObjectID="_1494397112" r:id="rId16"/>
        </w:object>
      </w:r>
    </w:p>
    <w:p w14:paraId="0E423B9B" w14:textId="77777777" w:rsidR="00355566" w:rsidRPr="006D0DF8" w:rsidRDefault="00355566" w:rsidP="00355566">
      <w:pPr>
        <w:rPr>
          <w:lang w:val="en-US"/>
        </w:rPr>
      </w:pPr>
    </w:p>
    <w:p w14:paraId="1DF5730A" w14:textId="77777777" w:rsidR="00355566" w:rsidRPr="00C818C0" w:rsidRDefault="00C818C0" w:rsidP="00530811">
      <w:pPr>
        <w:pStyle w:val="FigureNo"/>
        <w:rPr>
          <w:lang w:val="en-US"/>
        </w:rPr>
      </w:pPr>
      <w:r>
        <w:rPr>
          <w:lang w:val="en-US"/>
        </w:rPr>
        <w:t>FIGURE 2B</w:t>
      </w:r>
    </w:p>
    <w:p w14:paraId="6C4B1647" w14:textId="77777777" w:rsidR="00355566" w:rsidRPr="00C818C0" w:rsidRDefault="00355566" w:rsidP="00530811">
      <w:pPr>
        <w:pStyle w:val="Figuretitle"/>
        <w:rPr>
          <w:lang w:val="en-US"/>
        </w:rPr>
      </w:pPr>
      <w:r w:rsidRPr="00C818C0">
        <w:rPr>
          <w:lang w:val="en-US"/>
        </w:rPr>
        <w:t>Relative power vs. time response</w:t>
      </w:r>
    </w:p>
    <w:p w14:paraId="17A2A538" w14:textId="77777777" w:rsidR="00355566" w:rsidRPr="006D0DF8" w:rsidRDefault="00F0738C" w:rsidP="00530811">
      <w:pPr>
        <w:pStyle w:val="Figure"/>
        <w:rPr>
          <w:lang w:val="en-US"/>
        </w:rPr>
      </w:pPr>
      <w:r>
        <w:rPr>
          <w:noProof/>
          <w:lang w:val="en-US" w:eastAsia="zh-CN"/>
        </w:rPr>
        <w:object w:dxaOrig="7028" w:dyaOrig="4969" w14:anchorId="0E3D6084">
          <v:shape id="_x0000_i1027" type="#_x0000_t75" style="width:329.6pt;height:232.85pt" o:ole="">
            <v:imagedata r:id="rId17" o:title=""/>
          </v:shape>
          <o:OLEObject Type="Embed" ProgID="CorelDRAW.Graphic.14" ShapeID="_x0000_i1027" DrawAspect="Content" ObjectID="_1494397113" r:id="rId18"/>
        </w:object>
      </w:r>
    </w:p>
    <w:p w14:paraId="55A91FE5" w14:textId="77777777" w:rsidR="00355566" w:rsidRPr="00331D32" w:rsidRDefault="00355566" w:rsidP="00355566">
      <w:pPr>
        <w:rPr>
          <w:lang w:val="en-US" w:eastAsia="ja-JP"/>
        </w:rPr>
      </w:pPr>
      <w:r w:rsidRPr="00331D32">
        <w:rPr>
          <w:color w:val="000000"/>
          <w:lang w:val="en-US" w:eastAsia="ja-JP"/>
        </w:rPr>
        <w:t>The l</w:t>
      </w:r>
      <w:r w:rsidRPr="00331D32">
        <w:rPr>
          <w:color w:val="000000"/>
          <w:lang w:val="en-US"/>
        </w:rPr>
        <w:t xml:space="preserve">ong-term power </w:t>
      </w:r>
      <w:r w:rsidRPr="00331D32">
        <w:rPr>
          <w:color w:val="000000"/>
          <w:lang w:val="en-US" w:eastAsia="ja-JP"/>
        </w:rPr>
        <w:t>delay</w:t>
      </w:r>
      <w:r w:rsidRPr="00331D32">
        <w:rPr>
          <w:color w:val="000000"/>
          <w:lang w:val="en-US"/>
        </w:rPr>
        <w:t xml:space="preserve"> profile </w:t>
      </w:r>
      <w:r w:rsidRPr="00331D32">
        <w:rPr>
          <w:color w:val="000000"/>
          <w:lang w:val="en-US" w:eastAsia="ja-JP"/>
        </w:rPr>
        <w:t>is</w:t>
      </w:r>
      <w:r w:rsidRPr="00331D32">
        <w:rPr>
          <w:color w:val="000000"/>
          <w:lang w:val="en-US"/>
        </w:rPr>
        <w:t xml:space="preserve"> obtained by spatially averag</w:t>
      </w:r>
      <w:r w:rsidRPr="00331D32">
        <w:rPr>
          <w:lang w:val="en-US"/>
        </w:rPr>
        <w:t xml:space="preserve">ing the short-term power </w:t>
      </w:r>
      <w:r w:rsidRPr="00331D32">
        <w:rPr>
          <w:lang w:val="en-US" w:eastAsia="ja-JP"/>
        </w:rPr>
        <w:t>delay</w:t>
      </w:r>
      <w:r w:rsidRPr="00331D32">
        <w:rPr>
          <w:lang w:val="en-US"/>
        </w:rPr>
        <w:t xml:space="preserve"> profiles at approximately the same distance from the base station (BS) in order to suppress the variations due to shadowing.</w:t>
      </w:r>
      <w:r w:rsidRPr="00331D32">
        <w:rPr>
          <w:lang w:val="en-US" w:eastAsia="ja-JP"/>
        </w:rPr>
        <w:t xml:space="preserve"> </w:t>
      </w:r>
    </w:p>
    <w:p w14:paraId="54398A21" w14:textId="77777777" w:rsidR="00355566" w:rsidRPr="00331D32" w:rsidRDefault="00355566" w:rsidP="00355566">
      <w:pPr>
        <w:rPr>
          <w:lang w:val="en-US" w:eastAsia="ja-JP"/>
        </w:rPr>
      </w:pPr>
      <w:r w:rsidRPr="00331D32">
        <w:rPr>
          <w:lang w:val="en-US" w:eastAsia="ja-JP"/>
        </w:rPr>
        <w:t>Long-term power delay profiles with a discrete excess delay time normalized by time resolution</w:t>
      </w:r>
      <w:r>
        <w:rPr>
          <w:lang w:val="en-US" w:eastAsia="ja-JP"/>
        </w:rPr>
        <w:t> </w:t>
      </w:r>
      <w:r w:rsidRPr="00331D32">
        <w:rPr>
          <w:lang w:val="en-US" w:eastAsia="ja-JP"/>
        </w:rPr>
        <w:t>1/</w:t>
      </w:r>
      <w:r w:rsidRPr="00331D32">
        <w:rPr>
          <w:i/>
          <w:iCs/>
          <w:lang w:val="en-US" w:eastAsia="ja-JP"/>
        </w:rPr>
        <w:t>B</w:t>
      </w:r>
      <w:r w:rsidRPr="007E5E5A">
        <w:rPr>
          <w:lang w:val="en-US" w:eastAsia="ja-JP"/>
        </w:rPr>
        <w:t xml:space="preserve">, </w:t>
      </w:r>
      <w:r>
        <w:rPr>
          <w:lang w:val="en-US" w:eastAsia="ja-JP"/>
        </w:rPr>
        <w:t xml:space="preserve">where </w:t>
      </w:r>
      <w:r w:rsidRPr="007E5E5A">
        <w:rPr>
          <w:i/>
          <w:iCs/>
          <w:lang w:val="en-US" w:eastAsia="ja-JP"/>
        </w:rPr>
        <w:t>B</w:t>
      </w:r>
      <w:r>
        <w:rPr>
          <w:lang w:val="en-US" w:eastAsia="ja-JP"/>
        </w:rPr>
        <w:t xml:space="preserve"> is the bandwidth,</w:t>
      </w:r>
      <w:r w:rsidRPr="00331D32">
        <w:rPr>
          <w:lang w:val="en-US" w:eastAsia="ja-JP"/>
        </w:rPr>
        <w:t xml:space="preserve"> are defined as long-term power path delay profiles, instead of continuous power delay profiles. </w:t>
      </w:r>
    </w:p>
    <w:p w14:paraId="3E74EA15" w14:textId="77777777" w:rsidR="00355566" w:rsidRPr="00331D32" w:rsidRDefault="00355566" w:rsidP="00355566">
      <w:pPr>
        <w:rPr>
          <w:lang w:val="en-US" w:eastAsia="ja-JP"/>
        </w:rPr>
      </w:pPr>
      <w:r w:rsidRPr="00331D32">
        <w:rPr>
          <w:lang w:val="en-US" w:eastAsia="ja-JP"/>
        </w:rPr>
        <w:t xml:space="preserve">On the other hand, </w:t>
      </w:r>
      <w:r w:rsidRPr="00331D32">
        <w:rPr>
          <w:iCs/>
          <w:lang w:val="en-US" w:eastAsia="ja-JP"/>
        </w:rPr>
        <w:t>the long-term envelope delay profile</w:t>
      </w:r>
      <w:r w:rsidRPr="00331D32">
        <w:rPr>
          <w:lang w:val="en-US" w:eastAsia="ja-JP"/>
        </w:rPr>
        <w:t xml:space="preserve"> is the median value of the short-term power delay profiles at approximately the same distance from the base station; it expresses the shape of the delay profile at the area considered.</w:t>
      </w:r>
    </w:p>
    <w:p w14:paraId="2644F628" w14:textId="77777777" w:rsidR="00355566" w:rsidRPr="00817CB8" w:rsidRDefault="00355566" w:rsidP="00355566">
      <w:pPr>
        <w:pStyle w:val="Heading2"/>
        <w:rPr>
          <w:lang w:val="en-US"/>
        </w:rPr>
      </w:pPr>
      <w:r w:rsidRPr="00817CB8">
        <w:rPr>
          <w:lang w:val="en-US"/>
        </w:rPr>
        <w:t>2.2</w:t>
      </w:r>
      <w:r w:rsidRPr="00817CB8">
        <w:rPr>
          <w:lang w:val="en-US"/>
        </w:rPr>
        <w:tab/>
        <w:t>Definitions of statistical parameters</w:t>
      </w:r>
    </w:p>
    <w:p w14:paraId="3EA41DCB" w14:textId="77777777" w:rsidR="00355566" w:rsidRDefault="00355566" w:rsidP="00355566">
      <w:pPr>
        <w:rPr>
          <w:lang w:val="en-US"/>
        </w:rPr>
      </w:pPr>
      <w:r>
        <w:rPr>
          <w:lang w:val="en-US"/>
        </w:rPr>
        <w:t xml:space="preserve">The appropriate parameters for the statistical description regarding multipath delay time are given below. The </w:t>
      </w:r>
      <w:r>
        <w:rPr>
          <w:i/>
          <w:lang w:val="en-US"/>
        </w:rPr>
        <w:t>average delay</w:t>
      </w:r>
      <w:r>
        <w:rPr>
          <w:lang w:val="en-US"/>
        </w:rPr>
        <w:t xml:space="preserve"> is the power weighted-average of the excess delays measured and is given by the first moment of the power delay profile (the square of the amplitude of the impulse response).</w:t>
      </w:r>
    </w:p>
    <w:p w14:paraId="3917D69A" w14:textId="77777777" w:rsidR="00355566" w:rsidRDefault="00355566" w:rsidP="00530811">
      <w:pPr>
        <w:rPr>
          <w:lang w:val="en-US"/>
        </w:rPr>
      </w:pPr>
      <w:r>
        <w:rPr>
          <w:lang w:val="en-US"/>
        </w:rPr>
        <w:t xml:space="preserve">The </w:t>
      </w:r>
      <w:r>
        <w:rPr>
          <w:i/>
          <w:lang w:val="en-US"/>
        </w:rPr>
        <w:t>r.m.s. delay spread</w:t>
      </w:r>
      <w:r>
        <w:rPr>
          <w:lang w:val="en-US"/>
        </w:rPr>
        <w:t xml:space="preserve"> is the power weighted standard deviation of the excess delays and is given by the second moment of the power delay profile. It provides a measure of the variability of the mean delay.</w:t>
      </w:r>
    </w:p>
    <w:p w14:paraId="6290B453" w14:textId="77777777" w:rsidR="00355566" w:rsidRDefault="00355566" w:rsidP="00B9643F">
      <w:pPr>
        <w:rPr>
          <w:lang w:val="en-US"/>
        </w:rPr>
      </w:pPr>
      <w:r>
        <w:rPr>
          <w:lang w:val="en-US"/>
        </w:rPr>
        <w:t xml:space="preserve">The </w:t>
      </w:r>
      <w:r>
        <w:rPr>
          <w:i/>
          <w:lang w:val="en-US"/>
        </w:rPr>
        <w:t>delay window</w:t>
      </w:r>
      <w:r>
        <w:rPr>
          <w:lang w:val="en-US"/>
        </w:rPr>
        <w:t xml:space="preserve"> is the length of the middle portion of the power delay profile containing a certain percentage (typically 90%) of the total </w:t>
      </w:r>
      <w:r w:rsidR="00B9643F">
        <w:rPr>
          <w:lang w:val="en-US"/>
        </w:rPr>
        <w:t>power</w:t>
      </w:r>
      <w:r>
        <w:rPr>
          <w:lang w:val="en-US"/>
        </w:rPr>
        <w:t xml:space="preserve"> found in that impulse response.</w:t>
      </w:r>
    </w:p>
    <w:p w14:paraId="6462C0F2" w14:textId="77777777" w:rsidR="00355566" w:rsidRDefault="00355566" w:rsidP="00355566">
      <w:pPr>
        <w:rPr>
          <w:lang w:val="en-US"/>
        </w:rPr>
      </w:pPr>
      <w:r>
        <w:rPr>
          <w:lang w:val="en-US"/>
        </w:rPr>
        <w:t xml:space="preserve">The </w:t>
      </w:r>
      <w:r>
        <w:rPr>
          <w:i/>
          <w:lang w:val="en-US"/>
        </w:rPr>
        <w:t>delay interval</w:t>
      </w:r>
      <w:r>
        <w:rPr>
          <w:lang w:val="en-US"/>
        </w:rPr>
        <w:t xml:space="preserve"> is defined as the length of the impulse response between two values of excess delay which mark the first time the amplitude of the impulse response exceeds a given threshold, and the last time it falls below it. </w:t>
      </w:r>
    </w:p>
    <w:p w14:paraId="3B90FA3A" w14:textId="77777777" w:rsidR="00355566" w:rsidRPr="000D6E14" w:rsidRDefault="00355566" w:rsidP="00355566">
      <w:pPr>
        <w:rPr>
          <w:lang w:val="en-US"/>
        </w:rPr>
      </w:pPr>
      <w:r w:rsidRPr="000D6E14">
        <w:rPr>
          <w:lang w:val="en-US"/>
        </w:rPr>
        <w:t xml:space="preserve">The </w:t>
      </w:r>
      <w:r w:rsidRPr="000D6E14">
        <w:rPr>
          <w:i/>
          <w:lang w:val="en-US"/>
        </w:rPr>
        <w:t>number of multipath or signal components</w:t>
      </w:r>
      <w:r w:rsidRPr="000D6E14">
        <w:rPr>
          <w:lang w:val="en-US"/>
        </w:rPr>
        <w:t xml:space="preserve"> is the number of peaks in a power delay profile</w:t>
      </w:r>
      <w:r w:rsidRPr="000D6E14">
        <w:rPr>
          <w:lang w:val="en-US" w:eastAsia="ko-KR"/>
        </w:rPr>
        <w:t xml:space="preserve"> </w:t>
      </w:r>
      <w:r w:rsidRPr="000D6E14">
        <w:rPr>
          <w:lang w:val="en-US"/>
        </w:rPr>
        <w:t>whose amplitude are within A dB of the highest peak and above the noise floor.</w:t>
      </w:r>
    </w:p>
    <w:p w14:paraId="43DC55A4" w14:textId="77777777" w:rsidR="00355566" w:rsidRDefault="00355566" w:rsidP="00C818C0">
      <w:pPr>
        <w:rPr>
          <w:lang w:val="en-US"/>
        </w:rPr>
      </w:pPr>
      <w:r w:rsidRPr="00355566">
        <w:rPr>
          <w:lang w:val="en-US"/>
        </w:rPr>
        <w:t>Definitions of the statistical parame</w:t>
      </w:r>
      <w:r>
        <w:rPr>
          <w:lang w:val="en-US"/>
        </w:rPr>
        <w:t>t</w:t>
      </w:r>
      <w:r w:rsidRPr="00355566">
        <w:rPr>
          <w:lang w:val="en-US"/>
        </w:rPr>
        <w:t>ers</w:t>
      </w:r>
      <w:r>
        <w:rPr>
          <w:lang w:val="en-US"/>
        </w:rPr>
        <w:t xml:space="preserve"> are given with reference to Fig</w:t>
      </w:r>
      <w:r w:rsidR="00C818C0">
        <w:rPr>
          <w:lang w:val="en-US"/>
        </w:rPr>
        <w:t>s</w:t>
      </w:r>
      <w:r>
        <w:rPr>
          <w:lang w:val="en-US"/>
        </w:rPr>
        <w:t xml:space="preserve"> 3</w:t>
      </w:r>
      <w:r w:rsidR="00C818C0">
        <w:rPr>
          <w:lang w:val="en-US"/>
        </w:rPr>
        <w:t>A</w:t>
      </w:r>
      <w:r>
        <w:rPr>
          <w:lang w:val="en-US"/>
        </w:rPr>
        <w:t xml:space="preserve"> and 3</w:t>
      </w:r>
      <w:r w:rsidR="00C818C0">
        <w:rPr>
          <w:lang w:val="en-US"/>
        </w:rPr>
        <w:t>B</w:t>
      </w:r>
      <w:r>
        <w:rPr>
          <w:lang w:val="en-US"/>
        </w:rPr>
        <w:t>.</w:t>
      </w:r>
      <w:r w:rsidRPr="00355566">
        <w:rPr>
          <w:lang w:val="en-US"/>
        </w:rPr>
        <w:t xml:space="preserve"> </w:t>
      </w:r>
      <w:r w:rsidR="00E21599" w:rsidRPr="00B9643F">
        <w:rPr>
          <w:lang w:val="en-US"/>
        </w:rPr>
        <w:t>It should be noted that the power delay profiles in the figures are represented in the decibel scale, however, the power summation equations are in linear units of power.</w:t>
      </w:r>
    </w:p>
    <w:p w14:paraId="76CE54DC" w14:textId="621D33AB" w:rsidR="00355566" w:rsidRPr="00817CB8" w:rsidRDefault="00355566" w:rsidP="00AF400E">
      <w:pPr>
        <w:pStyle w:val="Heading3"/>
        <w:rPr>
          <w:lang w:val="en-US"/>
        </w:rPr>
      </w:pPr>
      <w:r w:rsidRPr="00817CB8">
        <w:rPr>
          <w:lang w:val="en-US"/>
        </w:rPr>
        <w:t>2.2.1</w:t>
      </w:r>
      <w:r w:rsidRPr="00817CB8">
        <w:rPr>
          <w:lang w:val="en-US"/>
        </w:rPr>
        <w:tab/>
        <w:t xml:space="preserve">Total </w:t>
      </w:r>
      <w:r w:rsidR="00AF400E">
        <w:rPr>
          <w:lang w:val="en-US"/>
        </w:rPr>
        <w:t>power</w:t>
      </w:r>
    </w:p>
    <w:p w14:paraId="649A656B" w14:textId="0CD2E17D" w:rsidR="00355566" w:rsidRDefault="00355566" w:rsidP="00AF400E">
      <w:pPr>
        <w:rPr>
          <w:lang w:val="en-US"/>
        </w:rPr>
      </w:pPr>
      <w:r>
        <w:rPr>
          <w:lang w:val="en-US"/>
        </w:rPr>
        <w:t xml:space="preserve">The </w:t>
      </w:r>
      <w:r>
        <w:rPr>
          <w:i/>
          <w:lang w:val="en-US"/>
        </w:rPr>
        <w:t xml:space="preserve">total </w:t>
      </w:r>
      <w:r w:rsidR="00AF400E">
        <w:rPr>
          <w:i/>
          <w:lang w:val="en-US"/>
        </w:rPr>
        <w:t>power</w:t>
      </w:r>
      <w:r>
        <w:rPr>
          <w:lang w:val="en-US"/>
        </w:rPr>
        <w:t xml:space="preserve">, </w:t>
      </w:r>
      <w:r w:rsidR="00E35A96">
        <w:rPr>
          <w:i/>
          <w:lang w:val="en-US"/>
        </w:rPr>
        <w:t>p</w:t>
      </w:r>
      <w:r>
        <w:rPr>
          <w:i/>
          <w:position w:val="-4"/>
          <w:sz w:val="16"/>
          <w:lang w:val="en-US"/>
        </w:rPr>
        <w:t>m</w:t>
      </w:r>
      <w:r>
        <w:rPr>
          <w:lang w:val="en-US"/>
        </w:rPr>
        <w:t>, of the impulse response is:</w:t>
      </w:r>
    </w:p>
    <w:p w14:paraId="1231B07C" w14:textId="77777777" w:rsidR="00355566" w:rsidRDefault="00355566" w:rsidP="00355566">
      <w:pPr>
        <w:pStyle w:val="Blanc"/>
      </w:pPr>
      <w:bookmarkStart w:id="4" w:name="F002"/>
    </w:p>
    <w:p w14:paraId="174C4D21" w14:textId="77777777" w:rsidR="00355566" w:rsidRPr="00C735E2" w:rsidRDefault="00355566" w:rsidP="00355566">
      <w:pPr>
        <w:pStyle w:val="Equation"/>
        <w:rPr>
          <w:lang w:val="en-US"/>
        </w:rPr>
      </w:pPr>
      <w:r>
        <w:rPr>
          <w:lang w:val="en-US"/>
        </w:rPr>
        <w:tab/>
      </w:r>
      <w:r>
        <w:rPr>
          <w:lang w:val="en-US"/>
        </w:rPr>
        <w:tab/>
      </w:r>
      <w:r w:rsidR="00213246" w:rsidRPr="00E35A96">
        <w:rPr>
          <w:position w:val="-34"/>
          <w:lang w:val="en-US"/>
        </w:rPr>
        <w:object w:dxaOrig="1520" w:dyaOrig="820" w14:anchorId="63AC50F0">
          <v:shape id="_x0000_i1028" type="#_x0000_t75" style="width:74.8pt;height:40.7pt" o:ole="">
            <v:imagedata r:id="rId19" o:title=""/>
          </v:shape>
          <o:OLEObject Type="Embed" ProgID="Equation.3" ShapeID="_x0000_i1028" DrawAspect="Content" ObjectID="_1494397114" r:id="rId20"/>
        </w:object>
      </w:r>
      <w:r w:rsidRPr="00C735E2">
        <w:rPr>
          <w:lang w:val="en-US"/>
        </w:rPr>
        <w:tab/>
        <w:t>(1)</w:t>
      </w:r>
      <w:bookmarkEnd w:id="4"/>
    </w:p>
    <w:p w14:paraId="6537BAC9" w14:textId="77777777" w:rsidR="00355566" w:rsidRDefault="00355566" w:rsidP="00355566">
      <w:pPr>
        <w:keepNext/>
        <w:rPr>
          <w:lang w:val="en-US"/>
        </w:rPr>
      </w:pPr>
      <w:r>
        <w:rPr>
          <w:lang w:val="en-US"/>
        </w:rPr>
        <w:t>where:</w:t>
      </w:r>
    </w:p>
    <w:p w14:paraId="26059C05" w14:textId="11213554" w:rsidR="00355566" w:rsidRDefault="00355566" w:rsidP="00355566">
      <w:pPr>
        <w:pStyle w:val="Equationlegend"/>
        <w:keepNext/>
      </w:pPr>
      <w:r>
        <w:tab/>
      </w:r>
      <w:r w:rsidR="00E35A96">
        <w:rPr>
          <w:i/>
        </w:rPr>
        <w:t>p</w:t>
      </w:r>
      <w:r>
        <w:t>(</w:t>
      </w:r>
      <w:r>
        <w:rPr>
          <w:i/>
        </w:rPr>
        <w:t>t</w:t>
      </w:r>
      <w:r>
        <w:t>)</w:t>
      </w:r>
      <w:r>
        <w:rPr>
          <w:sz w:val="12"/>
        </w:rPr>
        <w:t> </w:t>
      </w:r>
      <w:r>
        <w:rPr>
          <w:rFonts w:ascii="Tms Rmn" w:hAnsi="Tms Rmn"/>
        </w:rPr>
        <w:t>:</w:t>
      </w:r>
      <w:r>
        <w:tab/>
        <w:t>power density of the impulse response</w:t>
      </w:r>
      <w:r w:rsidR="00AF400E">
        <w:t xml:space="preserve"> in linear units of power</w:t>
      </w:r>
    </w:p>
    <w:p w14:paraId="403F2DFA" w14:textId="77777777" w:rsidR="00355566" w:rsidRDefault="00355566" w:rsidP="00355566">
      <w:pPr>
        <w:pStyle w:val="Equationlegend"/>
        <w:keepNext/>
      </w:pPr>
      <w:r>
        <w:tab/>
      </w:r>
      <w:r>
        <w:rPr>
          <w:i/>
        </w:rPr>
        <w:t>t</w:t>
      </w:r>
      <w:r>
        <w:rPr>
          <w:sz w:val="12"/>
        </w:rPr>
        <w:t> </w:t>
      </w:r>
      <w:r>
        <w:rPr>
          <w:rFonts w:ascii="Tms Rmn" w:hAnsi="Tms Rmn"/>
        </w:rPr>
        <w:t>:</w:t>
      </w:r>
      <w:r>
        <w:rPr>
          <w:rFonts w:ascii="Tms Rmn" w:hAnsi="Tms Rmn"/>
        </w:rPr>
        <w:tab/>
      </w:r>
      <w:r>
        <w:t>delay with respect to a time reference</w:t>
      </w:r>
    </w:p>
    <w:p w14:paraId="52D3B892" w14:textId="77777777" w:rsidR="00355566" w:rsidRDefault="00355566" w:rsidP="00355566">
      <w:pPr>
        <w:pStyle w:val="Equationlegend"/>
      </w:pPr>
      <w:r>
        <w:tab/>
      </w:r>
      <w:r>
        <w:rPr>
          <w:i/>
        </w:rPr>
        <w:t>t</w:t>
      </w:r>
      <w:r>
        <w:rPr>
          <w:vertAlign w:val="subscript"/>
        </w:rPr>
        <w:t>0</w:t>
      </w:r>
      <w:r>
        <w:rPr>
          <w:sz w:val="12"/>
        </w:rPr>
        <w:t> </w:t>
      </w:r>
      <w:r>
        <w:rPr>
          <w:rFonts w:ascii="Tms Rmn" w:hAnsi="Tms Rmn"/>
        </w:rPr>
        <w:t>:</w:t>
      </w:r>
      <w:r>
        <w:rPr>
          <w:rFonts w:ascii="Tms Rmn" w:hAnsi="Tms Rmn"/>
        </w:rPr>
        <w:tab/>
      </w:r>
      <w:r>
        <w:t xml:space="preserve">instant when </w:t>
      </w:r>
      <w:r w:rsidR="00E35A96">
        <w:rPr>
          <w:i/>
        </w:rPr>
        <w:t>p</w:t>
      </w:r>
      <w:r>
        <w:t>(</w:t>
      </w:r>
      <w:r>
        <w:rPr>
          <w:i/>
        </w:rPr>
        <w:t>t</w:t>
      </w:r>
      <w:r>
        <w:t>) exceeds the cut-off level for the first time</w:t>
      </w:r>
    </w:p>
    <w:p w14:paraId="1F5C9055" w14:textId="77777777" w:rsidR="00355566" w:rsidRDefault="00355566" w:rsidP="00355566">
      <w:pPr>
        <w:pStyle w:val="Equationlegend"/>
      </w:pPr>
      <w:r>
        <w:tab/>
      </w:r>
      <w:r>
        <w:rPr>
          <w:i/>
        </w:rPr>
        <w:t>t</w:t>
      </w:r>
      <w:r>
        <w:rPr>
          <w:vertAlign w:val="subscript"/>
        </w:rPr>
        <w:t>3</w:t>
      </w:r>
      <w:r>
        <w:rPr>
          <w:sz w:val="12"/>
        </w:rPr>
        <w:t> </w:t>
      </w:r>
      <w:r>
        <w:rPr>
          <w:rFonts w:ascii="Tms Rmn" w:hAnsi="Tms Rmn"/>
        </w:rPr>
        <w:t>:</w:t>
      </w:r>
      <w:r>
        <w:tab/>
        <w:t xml:space="preserve">instant when </w:t>
      </w:r>
      <w:r w:rsidR="00E35A96">
        <w:rPr>
          <w:i/>
        </w:rPr>
        <w:t>p</w:t>
      </w:r>
      <w:r>
        <w:t>(</w:t>
      </w:r>
      <w:r>
        <w:rPr>
          <w:i/>
        </w:rPr>
        <w:t>t</w:t>
      </w:r>
      <w:r>
        <w:t>) exceeds the cut-off level for the last time.</w:t>
      </w:r>
    </w:p>
    <w:p w14:paraId="3D19D7CF" w14:textId="77777777" w:rsidR="00355566" w:rsidRPr="00AC1838" w:rsidRDefault="00355566" w:rsidP="00355566">
      <w:pPr>
        <w:pStyle w:val="Heading3"/>
        <w:rPr>
          <w:lang w:val="en-US"/>
        </w:rPr>
      </w:pPr>
      <w:r w:rsidRPr="00AC1838">
        <w:rPr>
          <w:lang w:val="en-US"/>
        </w:rPr>
        <w:t>2.2.2</w:t>
      </w:r>
      <w:r w:rsidRPr="00AC1838">
        <w:rPr>
          <w:lang w:val="en-US"/>
        </w:rPr>
        <w:tab/>
        <w:t>Average delay time</w:t>
      </w:r>
    </w:p>
    <w:p w14:paraId="2378EC41" w14:textId="77777777" w:rsidR="00355566" w:rsidRDefault="00355566" w:rsidP="00530811">
      <w:pPr>
        <w:rPr>
          <w:lang w:val="en-US"/>
        </w:rPr>
      </w:pPr>
      <w:r>
        <w:rPr>
          <w:lang w:val="en-US"/>
        </w:rPr>
        <w:t xml:space="preserve">The average delay, </w:t>
      </w:r>
      <w:r>
        <w:rPr>
          <w:i/>
          <w:lang w:val="en-US"/>
        </w:rPr>
        <w:t>T</w:t>
      </w:r>
      <w:r>
        <w:rPr>
          <w:i/>
          <w:vertAlign w:val="subscript"/>
          <w:lang w:val="en-US"/>
        </w:rPr>
        <w:t>D</w:t>
      </w:r>
      <w:r>
        <w:rPr>
          <w:lang w:val="en-US"/>
        </w:rPr>
        <w:t>, is given by the first moment of the power delay profile:</w:t>
      </w:r>
    </w:p>
    <w:p w14:paraId="710C3B19" w14:textId="77777777" w:rsidR="00355566" w:rsidRDefault="00355566" w:rsidP="00355566">
      <w:pPr>
        <w:pStyle w:val="Blanc"/>
      </w:pPr>
    </w:p>
    <w:p w14:paraId="7D4424D7" w14:textId="3C6AF057" w:rsidR="00355566" w:rsidRDefault="00355566" w:rsidP="00AF400E">
      <w:pPr>
        <w:pStyle w:val="Equation"/>
        <w:rPr>
          <w:lang w:val="en-US"/>
        </w:rPr>
      </w:pPr>
      <w:r>
        <w:rPr>
          <w:lang w:val="en-US"/>
        </w:rPr>
        <w:tab/>
      </w:r>
      <w:r>
        <w:rPr>
          <w:lang w:val="en-US"/>
        </w:rPr>
        <w:tab/>
      </w:r>
      <w:r w:rsidR="0020646C" w:rsidRPr="0020646C">
        <w:rPr>
          <w:position w:val="-76"/>
        </w:rPr>
        <w:object w:dxaOrig="2120" w:dyaOrig="1640" w14:anchorId="10DE54E1">
          <v:shape id="_x0000_i1170" type="#_x0000_t75" style="width:106.15pt;height:82.75pt" o:ole="">
            <v:imagedata r:id="rId21" o:title=""/>
          </v:shape>
          <o:OLEObject Type="Embed" ProgID="Equation.3" ShapeID="_x0000_i1170" DrawAspect="Content" ObjectID="_1494397115" r:id="rId22"/>
        </w:object>
      </w:r>
      <w:r>
        <w:rPr>
          <w:lang w:val="en-US"/>
        </w:rPr>
        <w:tab/>
        <w:t>(2a)</w:t>
      </w:r>
    </w:p>
    <w:p w14:paraId="3A464890" w14:textId="77777777" w:rsidR="00355566" w:rsidRDefault="00355566" w:rsidP="00355566">
      <w:pPr>
        <w:rPr>
          <w:lang w:val="en-US"/>
        </w:rPr>
      </w:pPr>
      <w:r>
        <w:rPr>
          <w:lang w:val="en-US"/>
        </w:rPr>
        <w:t>where:</w:t>
      </w:r>
    </w:p>
    <w:p w14:paraId="355A8AEA" w14:textId="77777777" w:rsidR="00355566" w:rsidRDefault="00355566" w:rsidP="000E4249">
      <w:pPr>
        <w:pStyle w:val="Equationlegend"/>
      </w:pPr>
      <w:r w:rsidRPr="000E4249">
        <w:tab/>
      </w:r>
      <w:r w:rsidR="000E4249" w:rsidRPr="000E4249">
        <w:sym w:font="Symbol" w:char="F074"/>
      </w:r>
      <w:r>
        <w:rPr>
          <w:sz w:val="12"/>
        </w:rPr>
        <w:t> </w:t>
      </w:r>
      <w:r w:rsidR="000E4249" w:rsidRPr="000E4249">
        <w:t>:</w:t>
      </w:r>
      <w:r w:rsidRPr="000E4249">
        <w:tab/>
      </w:r>
      <w:r>
        <w:t xml:space="preserve">excess time delay variable and is equal to </w:t>
      </w:r>
      <w:r>
        <w:rPr>
          <w:i/>
          <w:iCs/>
        </w:rPr>
        <w:t>t</w:t>
      </w:r>
      <w:r>
        <w:t xml:space="preserve"> </w:t>
      </w:r>
      <w:r>
        <w:rPr>
          <w:szCs w:val="24"/>
        </w:rPr>
        <w:sym w:font="Symbol" w:char="F02D"/>
      </w:r>
      <w:r>
        <w:t xml:space="preserve"> </w:t>
      </w:r>
      <w:r>
        <w:rPr>
          <w:i/>
          <w:iCs/>
        </w:rPr>
        <w:t>t</w:t>
      </w:r>
      <w:r>
        <w:rPr>
          <w:vertAlign w:val="subscript"/>
        </w:rPr>
        <w:t>0</w:t>
      </w:r>
    </w:p>
    <w:p w14:paraId="6D8FFB3C" w14:textId="77777777" w:rsidR="00355566" w:rsidRDefault="00355566" w:rsidP="000E4249">
      <w:pPr>
        <w:pStyle w:val="Equationlegend"/>
      </w:pPr>
      <w:r w:rsidRPr="000E4249">
        <w:tab/>
      </w:r>
      <w:r w:rsidR="000E4249" w:rsidRPr="000E4249">
        <w:sym w:font="Symbol" w:char="F074"/>
      </w:r>
      <w:r>
        <w:rPr>
          <w:i/>
          <w:iCs/>
          <w:vertAlign w:val="subscript"/>
        </w:rPr>
        <w:t>a</w:t>
      </w:r>
      <w:r>
        <w:rPr>
          <w:sz w:val="12"/>
        </w:rPr>
        <w:t> </w:t>
      </w:r>
      <w:r w:rsidR="000E4249" w:rsidRPr="000E4249">
        <w:t>:</w:t>
      </w:r>
      <w:r w:rsidRPr="000E4249">
        <w:tab/>
      </w:r>
      <w:r>
        <w:t>arrival time of the first received multipath component (first peak in the profile)</w:t>
      </w:r>
    </w:p>
    <w:p w14:paraId="47A630E5" w14:textId="77777777" w:rsidR="00355566" w:rsidRPr="00C735E2" w:rsidRDefault="00355566" w:rsidP="000E4249">
      <w:pPr>
        <w:pStyle w:val="Equationlegend"/>
        <w:tabs>
          <w:tab w:val="left" w:pos="1440"/>
        </w:tabs>
      </w:pPr>
      <w:r w:rsidRPr="000E4249">
        <w:tab/>
      </w:r>
      <w:r w:rsidR="000E4249" w:rsidRPr="000E4249">
        <w:sym w:font="Symbol" w:char="F074"/>
      </w:r>
      <w:r w:rsidRPr="00C735E2">
        <w:rPr>
          <w:i/>
          <w:iCs/>
          <w:vertAlign w:val="subscript"/>
        </w:rPr>
        <w:t>e</w:t>
      </w:r>
      <w:r w:rsidRPr="00C735E2">
        <w:t> </w:t>
      </w:r>
      <w:r w:rsidR="000E4249" w:rsidRPr="000E4249">
        <w:t>=</w:t>
      </w:r>
      <w:r w:rsidRPr="00C735E2">
        <w:t> </w:t>
      </w:r>
      <w:r w:rsidRPr="00C735E2">
        <w:rPr>
          <w:i/>
          <w:iCs/>
        </w:rPr>
        <w:t>t</w:t>
      </w:r>
      <w:r w:rsidRPr="00C735E2">
        <w:rPr>
          <w:vertAlign w:val="subscript"/>
        </w:rPr>
        <w:t>3</w:t>
      </w:r>
      <w:r w:rsidRPr="00C735E2">
        <w:t xml:space="preserve"> </w:t>
      </w:r>
      <w:r>
        <w:rPr>
          <w:szCs w:val="24"/>
        </w:rPr>
        <w:sym w:font="Symbol" w:char="F02D"/>
      </w:r>
      <w:r w:rsidRPr="00C735E2">
        <w:t xml:space="preserve"> </w:t>
      </w:r>
      <w:r w:rsidRPr="00C735E2">
        <w:rPr>
          <w:i/>
          <w:iCs/>
        </w:rPr>
        <w:t>t</w:t>
      </w:r>
      <w:r w:rsidRPr="00C735E2">
        <w:rPr>
          <w:vertAlign w:val="subscript"/>
        </w:rPr>
        <w:t>0</w:t>
      </w:r>
      <w:r w:rsidRPr="00C735E2">
        <w:t>.</w:t>
      </w:r>
    </w:p>
    <w:p w14:paraId="4DAEA405" w14:textId="77777777" w:rsidR="00355566" w:rsidRDefault="00355566" w:rsidP="00355566">
      <w:pPr>
        <w:rPr>
          <w:lang w:val="en-US"/>
        </w:rPr>
      </w:pPr>
      <w:r>
        <w:rPr>
          <w:lang w:val="en-US"/>
        </w:rPr>
        <w:t>In discrete form with time resolution Δτ (= 1/</w:t>
      </w:r>
      <w:r w:rsidRPr="00AC1838">
        <w:rPr>
          <w:i/>
          <w:iCs/>
          <w:lang w:val="en-US"/>
        </w:rPr>
        <w:t>B</w:t>
      </w:r>
      <w:r>
        <w:rPr>
          <w:lang w:val="en-US"/>
        </w:rPr>
        <w:t>), equation (2a) becomes:</w:t>
      </w:r>
    </w:p>
    <w:p w14:paraId="3FD7440F" w14:textId="77777777" w:rsidR="00355566" w:rsidRDefault="00355566" w:rsidP="00355566">
      <w:pPr>
        <w:pStyle w:val="Blanc"/>
      </w:pPr>
    </w:p>
    <w:p w14:paraId="405AD109" w14:textId="431D7467" w:rsidR="00355566" w:rsidRDefault="00355566" w:rsidP="00AF400E">
      <w:pPr>
        <w:pStyle w:val="Equation"/>
        <w:rPr>
          <w:lang w:val="en-US"/>
        </w:rPr>
      </w:pPr>
      <w:r>
        <w:rPr>
          <w:lang w:val="en-US"/>
        </w:rPr>
        <w:tab/>
      </w:r>
      <w:r>
        <w:rPr>
          <w:lang w:val="en-US"/>
        </w:rPr>
        <w:tab/>
      </w:r>
      <w:r w:rsidR="0020646C" w:rsidRPr="0020646C">
        <w:rPr>
          <w:position w:val="-68"/>
        </w:rPr>
        <w:object w:dxaOrig="2120" w:dyaOrig="1480" w14:anchorId="6E4AB562">
          <v:shape id="_x0000_i1172" type="#_x0000_t75" style="width:106.15pt;height:74.35pt" o:ole="" fillcolor="window">
            <v:imagedata r:id="rId23" o:title=""/>
          </v:shape>
          <o:OLEObject Type="Embed" ProgID="Equation.3" ShapeID="_x0000_i1172" DrawAspect="Content" ObjectID="_1494397116" r:id="rId24"/>
        </w:object>
      </w:r>
      <w:r>
        <w:rPr>
          <w:lang w:val="en-US"/>
        </w:rPr>
        <w:tab/>
        <w:t>(2b)</w:t>
      </w:r>
    </w:p>
    <w:p w14:paraId="77121B16" w14:textId="77777777" w:rsidR="00355566" w:rsidRDefault="00355566" w:rsidP="00355566">
      <w:pPr>
        <w:pStyle w:val="Blanc"/>
      </w:pPr>
    </w:p>
    <w:p w14:paraId="0CA60C83" w14:textId="77777777" w:rsidR="00355566" w:rsidRDefault="00355566" w:rsidP="00355566">
      <w:pPr>
        <w:pStyle w:val="Equation"/>
        <w:rPr>
          <w:lang w:val="en-US"/>
        </w:rPr>
      </w:pPr>
      <w:r>
        <w:rPr>
          <w:lang w:val="en-US"/>
        </w:rPr>
        <w:tab/>
      </w:r>
      <w:r>
        <w:rPr>
          <w:lang w:val="en-US"/>
        </w:rPr>
        <w:tab/>
        <w:t>τ</w:t>
      </w:r>
      <w:r w:rsidRPr="00AC1838">
        <w:rPr>
          <w:i/>
          <w:iCs/>
          <w:vertAlign w:val="subscript"/>
          <w:lang w:val="en-US"/>
        </w:rPr>
        <w:t>i</w:t>
      </w:r>
      <w:r>
        <w:rPr>
          <w:lang w:val="en-US"/>
        </w:rPr>
        <w:t xml:space="preserve"> = (</w:t>
      </w:r>
      <w:r w:rsidRPr="00AC1838">
        <w:rPr>
          <w:i/>
          <w:iCs/>
          <w:lang w:val="en-US"/>
        </w:rPr>
        <w:t>i</w:t>
      </w:r>
      <w:r>
        <w:rPr>
          <w:lang w:val="en-US"/>
        </w:rPr>
        <w:t xml:space="preserve"> </w:t>
      </w:r>
      <w:r>
        <w:rPr>
          <w:szCs w:val="24"/>
          <w:lang w:val="en-US"/>
        </w:rPr>
        <w:sym w:font="Symbol" w:char="F02D"/>
      </w:r>
      <w:r>
        <w:rPr>
          <w:lang w:val="en-US"/>
        </w:rPr>
        <w:t xml:space="preserve"> 1) Δτ = (</w:t>
      </w:r>
      <w:r w:rsidRPr="00AC1838">
        <w:rPr>
          <w:i/>
          <w:iCs/>
          <w:lang w:val="en-US"/>
        </w:rPr>
        <w:t>i</w:t>
      </w:r>
      <w:r>
        <w:rPr>
          <w:lang w:val="en-US"/>
        </w:rPr>
        <w:t xml:space="preserve"> </w:t>
      </w:r>
      <w:r>
        <w:rPr>
          <w:szCs w:val="24"/>
          <w:lang w:val="en-US"/>
        </w:rPr>
        <w:sym w:font="Symbol" w:char="F02D"/>
      </w:r>
      <w:r>
        <w:rPr>
          <w:lang w:val="en-US"/>
        </w:rPr>
        <w:t xml:space="preserve"> 1)/</w:t>
      </w:r>
      <w:r w:rsidRPr="00AC1838">
        <w:rPr>
          <w:i/>
          <w:iCs/>
          <w:lang w:val="en-US"/>
        </w:rPr>
        <w:t>B</w:t>
      </w:r>
      <w:r>
        <w:rPr>
          <w:lang w:val="en-US"/>
        </w:rPr>
        <w:t xml:space="preserve">           (</w:t>
      </w:r>
      <w:r w:rsidRPr="00AC1838">
        <w:rPr>
          <w:i/>
          <w:iCs/>
          <w:lang w:val="en-US"/>
        </w:rPr>
        <w:t>i</w:t>
      </w:r>
      <w:r>
        <w:rPr>
          <w:lang w:val="en-US"/>
        </w:rPr>
        <w:t xml:space="preserve"> = 1, 2, ….., </w:t>
      </w:r>
      <w:r w:rsidRPr="00AC1838">
        <w:rPr>
          <w:i/>
          <w:iCs/>
          <w:lang w:val="en-US"/>
        </w:rPr>
        <w:t>N</w:t>
      </w:r>
      <w:r>
        <w:rPr>
          <w:lang w:val="en-US"/>
        </w:rPr>
        <w:t>)</w:t>
      </w:r>
    </w:p>
    <w:p w14:paraId="593AB842" w14:textId="77777777" w:rsidR="00355566" w:rsidRDefault="00355566" w:rsidP="000E4249">
      <w:pPr>
        <w:rPr>
          <w:lang w:val="en-US"/>
        </w:rPr>
      </w:pPr>
      <w:r>
        <w:rPr>
          <w:lang w:val="en-US"/>
        </w:rPr>
        <w:t xml:space="preserve">where </w:t>
      </w:r>
      <w:r>
        <w:rPr>
          <w:i/>
          <w:iCs/>
          <w:lang w:val="en-US"/>
        </w:rPr>
        <w:t>i </w:t>
      </w:r>
      <w:r w:rsidR="000E4249" w:rsidRPr="00C818C0">
        <w:rPr>
          <w:lang w:val="en-US"/>
        </w:rPr>
        <w:t>=</w:t>
      </w:r>
      <w:r>
        <w:rPr>
          <w:lang w:val="en-US"/>
        </w:rPr>
        <w:t xml:space="preserve"> 1 and </w:t>
      </w:r>
      <w:r>
        <w:rPr>
          <w:i/>
          <w:iCs/>
          <w:lang w:val="en-US"/>
        </w:rPr>
        <w:t>N</w:t>
      </w:r>
      <w:r>
        <w:rPr>
          <w:lang w:val="en-US"/>
        </w:rPr>
        <w:t xml:space="preserve"> are the indices of the first and the last samples of the delay profile above the threshold level, respectively, and </w:t>
      </w:r>
      <w:r>
        <w:rPr>
          <w:i/>
          <w:iCs/>
          <w:lang w:val="en-US"/>
        </w:rPr>
        <w:t>M</w:t>
      </w:r>
      <w:r>
        <w:rPr>
          <w:lang w:val="en-US"/>
        </w:rPr>
        <w:t xml:space="preserve"> is the index of the first received multipath component (first peak in the profile).</w:t>
      </w:r>
    </w:p>
    <w:p w14:paraId="3CBB9E6F" w14:textId="77777777" w:rsidR="00355566" w:rsidRDefault="00355566" w:rsidP="00355566">
      <w:pPr>
        <w:keepNext/>
        <w:rPr>
          <w:lang w:val="en-US"/>
        </w:rPr>
      </w:pPr>
      <w:r>
        <w:rPr>
          <w:lang w:val="en-US"/>
        </w:rPr>
        <w:t>The delays may be determined from the following relationship:</w:t>
      </w:r>
    </w:p>
    <w:p w14:paraId="04B9D5BB" w14:textId="77777777" w:rsidR="00355566" w:rsidRDefault="00355566" w:rsidP="00355566">
      <w:pPr>
        <w:pStyle w:val="Blanc"/>
      </w:pPr>
    </w:p>
    <w:p w14:paraId="68490C65" w14:textId="77777777" w:rsidR="00355566" w:rsidRDefault="00355566" w:rsidP="000E4249">
      <w:pPr>
        <w:pStyle w:val="Equation"/>
        <w:keepNext/>
        <w:spacing w:before="160" w:after="40"/>
        <w:jc w:val="center"/>
        <w:rPr>
          <w:lang w:val="en-US"/>
        </w:rPr>
      </w:pPr>
      <w:r w:rsidRPr="00355566">
        <w:rPr>
          <w:lang w:val="en-US"/>
        </w:rPr>
        <w:tab/>
      </w:r>
      <w:r w:rsidRPr="00355566">
        <w:rPr>
          <w:lang w:val="en-US"/>
        </w:rPr>
        <w:tab/>
      </w:r>
      <w:r w:rsidR="00530811">
        <w:rPr>
          <w:position w:val="-12"/>
          <w:lang w:val="en-US"/>
        </w:rPr>
        <w:object w:dxaOrig="1300" w:dyaOrig="360" w14:anchorId="451E26A5">
          <v:shape id="_x0000_i1031" type="#_x0000_t75" style="width:65pt;height:18.25pt" o:ole="">
            <v:imagedata r:id="rId25" o:title=""/>
          </v:shape>
          <o:OLEObject Type="Embed" ProgID="Equation.3" ShapeID="_x0000_i1031" DrawAspect="Content" ObjectID="_1494397117" r:id="rId26"/>
        </w:object>
      </w:r>
      <w:r w:rsidR="000E4249">
        <w:rPr>
          <w:lang w:val="en-US"/>
        </w:rPr>
        <w:t>                </w:t>
      </w:r>
      <w:r>
        <w:rPr>
          <w:lang w:val="en-US"/>
        </w:rPr>
        <w:t>km</w:t>
      </w:r>
      <w:r>
        <w:rPr>
          <w:lang w:val="en-US"/>
        </w:rPr>
        <w:tab/>
        <w:t>(3)</w:t>
      </w:r>
    </w:p>
    <w:p w14:paraId="556D7800" w14:textId="77777777" w:rsidR="00355566" w:rsidRDefault="00355566" w:rsidP="00355566">
      <w:pPr>
        <w:pStyle w:val="Blanc"/>
      </w:pPr>
    </w:p>
    <w:p w14:paraId="63A174C2" w14:textId="77777777" w:rsidR="00355566" w:rsidRDefault="00355566" w:rsidP="00355566">
      <w:pPr>
        <w:rPr>
          <w:lang w:val="en-US"/>
        </w:rPr>
      </w:pPr>
      <w:r>
        <w:rPr>
          <w:lang w:val="en-US"/>
        </w:rPr>
        <w:t xml:space="preserve">where </w:t>
      </w:r>
      <w:r>
        <w:rPr>
          <w:i/>
          <w:lang w:val="en-US"/>
        </w:rPr>
        <w:t>r</w:t>
      </w:r>
      <w:r>
        <w:rPr>
          <w:i/>
          <w:iCs/>
          <w:vertAlign w:val="subscript"/>
          <w:lang w:val="en-US"/>
        </w:rPr>
        <w:t>i</w:t>
      </w:r>
      <w:r>
        <w:rPr>
          <w:lang w:val="en-US"/>
        </w:rPr>
        <w:t xml:space="preserve"> is the sum of the distances from the transmitter to the multipath reflector, and from the reflector to the receiver, or is the total distance from the transmitter to receiver for </w:t>
      </w:r>
      <w:r>
        <w:rPr>
          <w:i/>
          <w:lang w:val="en-US"/>
        </w:rPr>
        <w:t>t</w:t>
      </w:r>
      <w:r>
        <w:rPr>
          <w:i/>
          <w:iCs/>
          <w:vertAlign w:val="subscript"/>
          <w:lang w:val="en-US"/>
        </w:rPr>
        <w:t>LOS</w:t>
      </w:r>
      <w:r>
        <w:rPr>
          <w:lang w:val="en-US"/>
        </w:rPr>
        <w:t>.</w:t>
      </w:r>
    </w:p>
    <w:p w14:paraId="440931BC" w14:textId="77777777" w:rsidR="00355566" w:rsidRPr="00221369" w:rsidRDefault="00355566" w:rsidP="00355566">
      <w:pPr>
        <w:pStyle w:val="Heading3"/>
        <w:rPr>
          <w:lang w:val="en-US"/>
        </w:rPr>
      </w:pPr>
      <w:r w:rsidRPr="00221369">
        <w:rPr>
          <w:lang w:val="en-US"/>
        </w:rPr>
        <w:t>2.2.3</w:t>
      </w:r>
      <w:r w:rsidRPr="00221369">
        <w:rPr>
          <w:lang w:val="en-US"/>
        </w:rPr>
        <w:tab/>
        <w:t>r.m.s. delay spread</w:t>
      </w:r>
    </w:p>
    <w:p w14:paraId="2FC5CB6B" w14:textId="77777777" w:rsidR="00355566" w:rsidRDefault="00355566" w:rsidP="00355566">
      <w:pPr>
        <w:rPr>
          <w:lang w:val="en-US"/>
        </w:rPr>
      </w:pPr>
      <w:r>
        <w:rPr>
          <w:lang w:val="en-US"/>
        </w:rPr>
        <w:t xml:space="preserve">The root mean square (r.m.s.) delay spread, </w:t>
      </w:r>
      <w:r>
        <w:rPr>
          <w:i/>
          <w:lang w:val="en-US"/>
        </w:rPr>
        <w:t>S</w:t>
      </w:r>
      <w:r>
        <w:rPr>
          <w:lang w:val="en-US"/>
        </w:rPr>
        <w:t>, is defined by the square root of the second central moment:</w:t>
      </w:r>
    </w:p>
    <w:p w14:paraId="5219A4B5" w14:textId="1165F5E2" w:rsidR="00355566" w:rsidRDefault="00355566" w:rsidP="00AF400E">
      <w:pPr>
        <w:pStyle w:val="Equation"/>
        <w:rPr>
          <w:lang w:val="en-US"/>
        </w:rPr>
      </w:pPr>
      <w:r>
        <w:rPr>
          <w:lang w:val="en-US"/>
        </w:rPr>
        <w:tab/>
      </w:r>
      <w:r>
        <w:rPr>
          <w:lang w:val="en-US"/>
        </w:rPr>
        <w:tab/>
      </w:r>
      <w:r w:rsidR="0020646C" w:rsidRPr="0020646C">
        <w:rPr>
          <w:position w:val="-78"/>
        </w:rPr>
        <w:object w:dxaOrig="2940" w:dyaOrig="1719" w14:anchorId="00D54934">
          <v:shape id="_x0000_i1168" type="#_x0000_t75" style="width:146.8pt;height:85.55pt" o:ole="">
            <v:imagedata r:id="rId27" o:title=""/>
          </v:shape>
          <o:OLEObject Type="Embed" ProgID="Equation.3" ShapeID="_x0000_i1168" DrawAspect="Content" ObjectID="_1494397118" r:id="rId28"/>
        </w:object>
      </w:r>
      <w:r>
        <w:rPr>
          <w:lang w:val="en-US"/>
        </w:rPr>
        <w:tab/>
        <w:t>(4a)</w:t>
      </w:r>
    </w:p>
    <w:p w14:paraId="3CD08F9E" w14:textId="77777777" w:rsidR="00355566" w:rsidRDefault="00355566" w:rsidP="00355566">
      <w:pPr>
        <w:rPr>
          <w:lang w:val="en-US"/>
        </w:rPr>
      </w:pPr>
      <w:r>
        <w:rPr>
          <w:lang w:val="en-US"/>
        </w:rPr>
        <w:t>In discrete form with time resolution Δτ, equation (4a) becomes:</w:t>
      </w:r>
    </w:p>
    <w:p w14:paraId="28226E67" w14:textId="67229F61" w:rsidR="00355566" w:rsidRDefault="00355566" w:rsidP="00AF400E">
      <w:pPr>
        <w:pStyle w:val="Equation"/>
        <w:rPr>
          <w:lang w:val="en-US"/>
        </w:rPr>
      </w:pPr>
      <w:r>
        <w:rPr>
          <w:lang w:val="en-US"/>
        </w:rPr>
        <w:tab/>
      </w:r>
      <w:r>
        <w:rPr>
          <w:lang w:val="en-US"/>
        </w:rPr>
        <w:tab/>
      </w:r>
      <w:r w:rsidR="0020646C" w:rsidRPr="0020646C">
        <w:rPr>
          <w:position w:val="-70"/>
        </w:rPr>
        <w:object w:dxaOrig="3000" w:dyaOrig="1540" w14:anchorId="6CFDFEBE">
          <v:shape id="_x0000_i1174" type="#_x0000_t75" style="width:149.15pt;height:76.2pt" o:ole="" fillcolor="window">
            <v:imagedata r:id="rId29" o:title=""/>
          </v:shape>
          <o:OLEObject Type="Embed" ProgID="Equation.3" ShapeID="_x0000_i1174" DrawAspect="Content" ObjectID="_1494397119" r:id="rId30"/>
        </w:object>
      </w:r>
      <w:r>
        <w:rPr>
          <w:lang w:val="en-US"/>
        </w:rPr>
        <w:tab/>
        <w:t>(4b)</w:t>
      </w:r>
    </w:p>
    <w:p w14:paraId="4BF21C44" w14:textId="77777777" w:rsidR="00355566" w:rsidRPr="00221369" w:rsidRDefault="00355566" w:rsidP="00355566">
      <w:pPr>
        <w:pStyle w:val="Heading3"/>
        <w:rPr>
          <w:lang w:val="en-US"/>
        </w:rPr>
      </w:pPr>
      <w:r w:rsidRPr="00221369">
        <w:rPr>
          <w:lang w:val="en-US"/>
        </w:rPr>
        <w:t>2.2.4</w:t>
      </w:r>
      <w:r w:rsidRPr="00221369">
        <w:rPr>
          <w:lang w:val="en-US"/>
        </w:rPr>
        <w:tab/>
        <w:t>Delay window</w:t>
      </w:r>
    </w:p>
    <w:p w14:paraId="2233350C" w14:textId="77777777" w:rsidR="00355566" w:rsidRDefault="00355566" w:rsidP="00355566">
      <w:pPr>
        <w:rPr>
          <w:lang w:val="en-US"/>
        </w:rPr>
      </w:pPr>
      <w:r>
        <w:rPr>
          <w:lang w:val="en-US"/>
        </w:rPr>
        <w:t xml:space="preserve">The delay window, </w:t>
      </w:r>
      <w:r>
        <w:rPr>
          <w:i/>
          <w:lang w:val="en-US"/>
        </w:rPr>
        <w:t>W</w:t>
      </w:r>
      <w:r>
        <w:rPr>
          <w:i/>
          <w:iCs/>
          <w:vertAlign w:val="subscript"/>
          <w:lang w:val="en-US"/>
        </w:rPr>
        <w:t>q</w:t>
      </w:r>
      <w:r>
        <w:rPr>
          <w:lang w:val="en-US"/>
        </w:rPr>
        <w:t xml:space="preserve">, is the length of the middle portion of the power delay profile containing a certain percentage, </w:t>
      </w:r>
      <w:r>
        <w:rPr>
          <w:i/>
          <w:lang w:val="en-US"/>
        </w:rPr>
        <w:t>q</w:t>
      </w:r>
      <w:r>
        <w:rPr>
          <w:lang w:val="en-US"/>
        </w:rPr>
        <w:t>, of the total power:</w:t>
      </w:r>
    </w:p>
    <w:p w14:paraId="2186C6C2" w14:textId="77777777" w:rsidR="00355566" w:rsidRPr="00C735E2" w:rsidRDefault="00355566" w:rsidP="000E4249">
      <w:pPr>
        <w:pStyle w:val="Equation"/>
        <w:rPr>
          <w:lang w:val="en-US"/>
        </w:rPr>
      </w:pPr>
      <w:bookmarkStart w:id="5" w:name="F005"/>
      <w:r>
        <w:rPr>
          <w:lang w:val="en-US"/>
        </w:rPr>
        <w:tab/>
      </w:r>
      <w:r>
        <w:rPr>
          <w:lang w:val="en-US"/>
        </w:rPr>
        <w:tab/>
      </w:r>
      <w:r w:rsidRPr="00C735E2">
        <w:rPr>
          <w:i/>
          <w:lang w:val="en-US"/>
        </w:rPr>
        <w:t>W</w:t>
      </w:r>
      <w:r w:rsidRPr="00C735E2">
        <w:rPr>
          <w:i/>
          <w:vertAlign w:val="subscript"/>
          <w:lang w:val="en-US"/>
        </w:rPr>
        <w:t>q</w:t>
      </w:r>
      <w:r w:rsidRPr="00C735E2">
        <w:rPr>
          <w:lang w:val="en-US"/>
        </w:rPr>
        <w:t xml:space="preserve">  </w:t>
      </w:r>
      <w:r w:rsidR="000E4249" w:rsidRPr="00C818C0">
        <w:rPr>
          <w:lang w:val="en-US"/>
        </w:rPr>
        <w:t>=</w:t>
      </w:r>
      <w:r w:rsidRPr="00C735E2">
        <w:rPr>
          <w:lang w:val="en-US"/>
        </w:rPr>
        <w:t xml:space="preserve">  (</w:t>
      </w:r>
      <w:r w:rsidRPr="00C735E2">
        <w:rPr>
          <w:i/>
          <w:lang w:val="en-US"/>
        </w:rPr>
        <w:t>t</w:t>
      </w:r>
      <w:r w:rsidRPr="00C735E2">
        <w:rPr>
          <w:iCs/>
          <w:vertAlign w:val="subscript"/>
          <w:lang w:val="en-US"/>
        </w:rPr>
        <w:t>2</w:t>
      </w:r>
      <w:r w:rsidRPr="00C735E2">
        <w:rPr>
          <w:vertAlign w:val="subscript"/>
          <w:lang w:val="en-US"/>
        </w:rPr>
        <w:t xml:space="preserve"> </w:t>
      </w:r>
      <w:r w:rsidRPr="00C735E2">
        <w:rPr>
          <w:lang w:val="en-US"/>
        </w:rPr>
        <w:t xml:space="preserve"> –  </w:t>
      </w:r>
      <w:r w:rsidRPr="00C735E2">
        <w:rPr>
          <w:i/>
          <w:lang w:val="en-US"/>
        </w:rPr>
        <w:t>t</w:t>
      </w:r>
      <w:r w:rsidRPr="00C735E2">
        <w:rPr>
          <w:iCs/>
          <w:vertAlign w:val="subscript"/>
          <w:lang w:val="en-US"/>
        </w:rPr>
        <w:t>1</w:t>
      </w:r>
      <w:r w:rsidRPr="00C735E2">
        <w:rPr>
          <w:lang w:val="en-US"/>
        </w:rPr>
        <w:t>)</w:t>
      </w:r>
      <w:r w:rsidRPr="00C735E2">
        <w:rPr>
          <w:lang w:val="en-US"/>
        </w:rPr>
        <w:tab/>
        <w:t>(5)</w:t>
      </w:r>
      <w:bookmarkEnd w:id="5"/>
    </w:p>
    <w:p w14:paraId="4A83B932" w14:textId="77777777" w:rsidR="00355566" w:rsidRDefault="00355566" w:rsidP="00355566">
      <w:pPr>
        <w:rPr>
          <w:lang w:val="en-US"/>
        </w:rPr>
      </w:pPr>
      <w:r>
        <w:rPr>
          <w:lang w:val="en-US"/>
        </w:rPr>
        <w:t xml:space="preserve">whereby the boundaries </w:t>
      </w:r>
      <w:r>
        <w:rPr>
          <w:i/>
          <w:lang w:val="en-US"/>
        </w:rPr>
        <w:t>t</w:t>
      </w:r>
      <w:r>
        <w:rPr>
          <w:vertAlign w:val="subscript"/>
          <w:lang w:val="en-US"/>
        </w:rPr>
        <w:t>1</w:t>
      </w:r>
      <w:r>
        <w:rPr>
          <w:lang w:val="en-US"/>
        </w:rPr>
        <w:t xml:space="preserve"> and </w:t>
      </w:r>
      <w:r>
        <w:rPr>
          <w:i/>
          <w:lang w:val="en-US"/>
        </w:rPr>
        <w:t>t</w:t>
      </w:r>
      <w:r>
        <w:rPr>
          <w:vertAlign w:val="subscript"/>
          <w:lang w:val="en-US"/>
        </w:rPr>
        <w:t>2</w:t>
      </w:r>
      <w:r>
        <w:rPr>
          <w:lang w:val="en-US"/>
        </w:rPr>
        <w:t xml:space="preserve"> are defined by:</w:t>
      </w:r>
    </w:p>
    <w:p w14:paraId="3A64A043" w14:textId="77777777" w:rsidR="00355566" w:rsidRDefault="00355566" w:rsidP="00355566">
      <w:pPr>
        <w:pStyle w:val="Equation"/>
        <w:rPr>
          <w:lang w:val="en-US"/>
        </w:rPr>
      </w:pPr>
      <w:bookmarkStart w:id="6" w:name="F006"/>
      <w:r>
        <w:rPr>
          <w:lang w:val="en-US"/>
        </w:rPr>
        <w:tab/>
      </w:r>
      <w:r>
        <w:rPr>
          <w:lang w:val="en-US"/>
        </w:rPr>
        <w:tab/>
      </w:r>
      <w:r w:rsidR="004F5C91" w:rsidRPr="00E35A96">
        <w:rPr>
          <w:position w:val="-38"/>
          <w:lang w:val="en-US"/>
        </w:rPr>
        <w:object w:dxaOrig="3400" w:dyaOrig="820" w14:anchorId="30BEF2D2">
          <v:shape id="_x0000_i1034" type="#_x0000_t75" style="width:170.2pt;height:40.7pt" o:ole="">
            <v:imagedata r:id="rId31" o:title=""/>
          </v:shape>
          <o:OLEObject Type="Embed" ProgID="Equation.3" ShapeID="_x0000_i1034" DrawAspect="Content" ObjectID="_1494397120" r:id="rId32"/>
        </w:object>
      </w:r>
      <w:r>
        <w:rPr>
          <w:lang w:val="en-US"/>
        </w:rPr>
        <w:tab/>
        <w:t>(6)</w:t>
      </w:r>
      <w:bookmarkEnd w:id="6"/>
    </w:p>
    <w:p w14:paraId="4164EFCC" w14:textId="1A107B5B" w:rsidR="00355566" w:rsidRPr="00C818C0" w:rsidRDefault="00355566" w:rsidP="00FD5FE8">
      <w:pPr>
        <w:rPr>
          <w:lang w:val="en-US"/>
        </w:rPr>
      </w:pPr>
      <w:r>
        <w:rPr>
          <w:lang w:val="en-US"/>
        </w:rPr>
        <w:t xml:space="preserve">and the </w:t>
      </w:r>
      <w:r w:rsidR="00FD5FE8">
        <w:rPr>
          <w:lang w:val="en-US"/>
        </w:rPr>
        <w:t>power</w:t>
      </w:r>
      <w:r>
        <w:rPr>
          <w:lang w:val="en-US"/>
        </w:rPr>
        <w:t xml:space="preserve"> outside of the window is split into two equal parts </w:t>
      </w:r>
      <w:r w:rsidR="00E35A96">
        <w:rPr>
          <w:position w:val="-28"/>
          <w:lang w:val="en-US"/>
        </w:rPr>
        <w:object w:dxaOrig="1359" w:dyaOrig="680" w14:anchorId="28762474">
          <v:shape id="_x0000_i1035" type="#_x0000_t75" style="width:68.25pt;height:33.65pt" o:ole="">
            <v:imagedata r:id="rId33" o:title=""/>
          </v:shape>
          <o:OLEObject Type="Embed" ProgID="Equation.3" ShapeID="_x0000_i1035" DrawAspect="Content" ObjectID="_1494397121" r:id="rId34"/>
        </w:object>
      </w:r>
      <w:r w:rsidR="000E4249" w:rsidRPr="00C818C0">
        <w:rPr>
          <w:lang w:val="en-US"/>
        </w:rPr>
        <w:t>.</w:t>
      </w:r>
    </w:p>
    <w:p w14:paraId="58504D8F" w14:textId="77777777" w:rsidR="00355566" w:rsidRPr="00221369" w:rsidRDefault="00355566" w:rsidP="00355566">
      <w:pPr>
        <w:pStyle w:val="Heading3"/>
        <w:rPr>
          <w:lang w:val="en-US"/>
        </w:rPr>
      </w:pPr>
      <w:r w:rsidRPr="00221369">
        <w:rPr>
          <w:lang w:val="en-US"/>
        </w:rPr>
        <w:t>2.2.5</w:t>
      </w:r>
      <w:r w:rsidRPr="00221369">
        <w:rPr>
          <w:lang w:val="en-US"/>
        </w:rPr>
        <w:tab/>
        <w:t>Delay interval</w:t>
      </w:r>
    </w:p>
    <w:p w14:paraId="1BBC48BC" w14:textId="77777777" w:rsidR="00355566" w:rsidRDefault="00355566" w:rsidP="00355566">
      <w:pPr>
        <w:rPr>
          <w:lang w:val="en-US"/>
        </w:rPr>
      </w:pPr>
      <w:r>
        <w:rPr>
          <w:lang w:val="en-US"/>
        </w:rPr>
        <w:t xml:space="preserve">The delay interval, </w:t>
      </w:r>
      <w:r>
        <w:rPr>
          <w:i/>
          <w:lang w:val="en-US"/>
        </w:rPr>
        <w:t>I</w:t>
      </w:r>
      <w:r>
        <w:rPr>
          <w:i/>
          <w:iCs/>
          <w:vertAlign w:val="subscript"/>
          <w:lang w:val="en-US"/>
        </w:rPr>
        <w:t>th</w:t>
      </w:r>
      <w:r>
        <w:rPr>
          <w:lang w:val="en-US"/>
        </w:rPr>
        <w:t xml:space="preserve">, is defined as the time difference between the instant </w:t>
      </w:r>
      <w:r>
        <w:rPr>
          <w:i/>
          <w:lang w:val="en-US"/>
        </w:rPr>
        <w:t>t</w:t>
      </w:r>
      <w:r>
        <w:rPr>
          <w:vertAlign w:val="subscript"/>
          <w:lang w:val="en-US"/>
        </w:rPr>
        <w:t>4</w:t>
      </w:r>
      <w:r>
        <w:rPr>
          <w:lang w:val="en-US"/>
        </w:rPr>
        <w:t xml:space="preserve"> when the amplitude of the power delay profile first exceeds a given threshold </w:t>
      </w:r>
      <w:r>
        <w:rPr>
          <w:i/>
          <w:lang w:val="en-US"/>
        </w:rPr>
        <w:t>P</w:t>
      </w:r>
      <w:r>
        <w:rPr>
          <w:i/>
          <w:iCs/>
          <w:vertAlign w:val="subscript"/>
          <w:lang w:val="en-US"/>
        </w:rPr>
        <w:t>th</w:t>
      </w:r>
      <w:r>
        <w:rPr>
          <w:lang w:val="en-US"/>
        </w:rPr>
        <w:t xml:space="preserve">, and the instant </w:t>
      </w:r>
      <w:r>
        <w:rPr>
          <w:i/>
          <w:lang w:val="en-US"/>
        </w:rPr>
        <w:t>t</w:t>
      </w:r>
      <w:r>
        <w:rPr>
          <w:vertAlign w:val="subscript"/>
          <w:lang w:val="en-US"/>
        </w:rPr>
        <w:t>5</w:t>
      </w:r>
      <w:r>
        <w:rPr>
          <w:lang w:val="en-US"/>
        </w:rPr>
        <w:t xml:space="preserve"> when it falls below that threshold for the last time:</w:t>
      </w:r>
    </w:p>
    <w:p w14:paraId="213F0959" w14:textId="77777777" w:rsidR="00355566" w:rsidRDefault="00355566" w:rsidP="000E4249">
      <w:pPr>
        <w:pStyle w:val="Equation"/>
        <w:rPr>
          <w:lang w:val="en-US"/>
        </w:rPr>
      </w:pPr>
      <w:bookmarkStart w:id="7" w:name="F007"/>
      <w:r>
        <w:rPr>
          <w:lang w:val="en-US"/>
        </w:rPr>
        <w:tab/>
      </w:r>
      <w:r>
        <w:rPr>
          <w:lang w:val="en-US"/>
        </w:rPr>
        <w:tab/>
      </w:r>
      <w:r w:rsidRPr="00C735E2">
        <w:rPr>
          <w:i/>
          <w:lang w:val="en-US"/>
        </w:rPr>
        <w:t>I</w:t>
      </w:r>
      <w:r w:rsidRPr="00C735E2">
        <w:rPr>
          <w:i/>
          <w:iCs/>
          <w:vertAlign w:val="subscript"/>
          <w:lang w:val="en-US"/>
        </w:rPr>
        <w:t>th</w:t>
      </w:r>
      <w:r w:rsidRPr="00C735E2">
        <w:rPr>
          <w:lang w:val="en-US"/>
        </w:rPr>
        <w:t xml:space="preserve"> </w:t>
      </w:r>
      <w:r w:rsidR="000E4249" w:rsidRPr="00C818C0">
        <w:rPr>
          <w:lang w:val="en-US"/>
        </w:rPr>
        <w:t>=</w:t>
      </w:r>
      <w:r w:rsidRPr="00C735E2">
        <w:rPr>
          <w:lang w:val="en-US"/>
        </w:rPr>
        <w:t xml:space="preserve"> (</w:t>
      </w:r>
      <w:r w:rsidRPr="00C735E2">
        <w:rPr>
          <w:i/>
          <w:lang w:val="en-US"/>
        </w:rPr>
        <w:t>t</w:t>
      </w:r>
      <w:r w:rsidRPr="00C735E2">
        <w:rPr>
          <w:vertAlign w:val="subscript"/>
          <w:lang w:val="en-US"/>
        </w:rPr>
        <w:t>5</w:t>
      </w:r>
      <w:r w:rsidRPr="00C735E2">
        <w:rPr>
          <w:lang w:val="en-US"/>
        </w:rPr>
        <w:t xml:space="preserve"> – </w:t>
      </w:r>
      <w:r w:rsidRPr="00C735E2">
        <w:rPr>
          <w:i/>
          <w:lang w:val="en-US"/>
        </w:rPr>
        <w:t>t</w:t>
      </w:r>
      <w:r w:rsidRPr="00C735E2">
        <w:rPr>
          <w:vertAlign w:val="subscript"/>
          <w:lang w:val="en-US"/>
        </w:rPr>
        <w:t>4</w:t>
      </w:r>
      <w:r w:rsidRPr="00C735E2">
        <w:rPr>
          <w:lang w:val="en-US"/>
        </w:rPr>
        <w:t>)</w:t>
      </w:r>
      <w:r w:rsidRPr="00C735E2">
        <w:rPr>
          <w:lang w:val="en-US"/>
        </w:rPr>
        <w:tab/>
        <w:t>(7)</w:t>
      </w:r>
      <w:bookmarkEnd w:id="7"/>
    </w:p>
    <w:p w14:paraId="0A5665E4" w14:textId="77777777" w:rsidR="00355566" w:rsidRPr="00F40F79" w:rsidRDefault="00355566" w:rsidP="00355566">
      <w:pPr>
        <w:pStyle w:val="Heading3"/>
        <w:rPr>
          <w:lang w:val="en-US"/>
        </w:rPr>
      </w:pPr>
      <w:r w:rsidRPr="00F40F79">
        <w:rPr>
          <w:lang w:val="en-US"/>
        </w:rPr>
        <w:t>2.2.6</w:t>
      </w:r>
      <w:r w:rsidRPr="00F40F79">
        <w:rPr>
          <w:lang w:val="en-US"/>
        </w:rPr>
        <w:tab/>
        <w:t>Number of multipath components</w:t>
      </w:r>
    </w:p>
    <w:p w14:paraId="2F8F850A" w14:textId="77777777" w:rsidR="00355566" w:rsidRPr="00C818C0" w:rsidRDefault="00355566" w:rsidP="00C818C0">
      <w:pPr>
        <w:rPr>
          <w:lang w:val="en-US"/>
        </w:rPr>
      </w:pPr>
      <w:r w:rsidRPr="00C818C0">
        <w:rPr>
          <w:lang w:val="en-US"/>
        </w:rPr>
        <w:t xml:space="preserve">The number of multipath or signal components can be represented from the delay profile as the number of peaks whose amplitudes are within </w:t>
      </w:r>
      <w:r w:rsidRPr="00C818C0">
        <w:rPr>
          <w:i/>
          <w:lang w:val="en-US"/>
        </w:rPr>
        <w:t>A</w:t>
      </w:r>
      <w:r w:rsidRPr="00C818C0">
        <w:rPr>
          <w:lang w:val="en-US"/>
        </w:rPr>
        <w:t xml:space="preserve"> dB of the highest peak and above the noise floor, as shown in Fig. 3</w:t>
      </w:r>
      <w:r w:rsidR="00C818C0">
        <w:rPr>
          <w:lang w:val="en-US"/>
        </w:rPr>
        <w:t>B</w:t>
      </w:r>
      <w:r w:rsidRPr="00C818C0">
        <w:rPr>
          <w:lang w:val="en-US"/>
        </w:rPr>
        <w:t>.</w:t>
      </w:r>
    </w:p>
    <w:p w14:paraId="2FEFA6BA" w14:textId="77777777" w:rsidR="00355566" w:rsidRPr="00221369" w:rsidRDefault="00355566" w:rsidP="00355566">
      <w:pPr>
        <w:pStyle w:val="Heading3"/>
        <w:rPr>
          <w:lang w:val="en-US"/>
        </w:rPr>
      </w:pPr>
      <w:r w:rsidRPr="00221369">
        <w:rPr>
          <w:lang w:val="en-US"/>
        </w:rPr>
        <w:t>2.2.</w:t>
      </w:r>
      <w:r>
        <w:rPr>
          <w:lang w:val="en-US"/>
        </w:rPr>
        <w:t>7</w:t>
      </w:r>
      <w:r w:rsidRPr="00221369">
        <w:rPr>
          <w:lang w:val="en-US"/>
        </w:rPr>
        <w:tab/>
        <w:t>Recommended parameters</w:t>
      </w:r>
    </w:p>
    <w:p w14:paraId="17DBFC19" w14:textId="77777777" w:rsidR="00355566" w:rsidRDefault="00355566" w:rsidP="004053EE">
      <w:pPr>
        <w:rPr>
          <w:lang w:val="en-US"/>
        </w:rPr>
      </w:pPr>
      <w:r>
        <w:rPr>
          <w:lang w:val="en-US"/>
        </w:rPr>
        <w:t>Delay windows for 50%, 75% and 90% power, delay intervals for thresholds of 9, 12 and 15 dB below the peak are recommended when</w:t>
      </w:r>
      <w:r w:rsidRPr="00C818C0">
        <w:rPr>
          <w:lang w:val="en-US"/>
        </w:rPr>
        <w:t xml:space="preserve"> analysing</w:t>
      </w:r>
      <w:r>
        <w:rPr>
          <w:lang w:val="en-US"/>
        </w:rPr>
        <w:t xml:space="preserve"> data. It is worth noting that the effects of noise and spurious signals in the system (from</w:t>
      </w:r>
      <w:r w:rsidR="004053EE">
        <w:rPr>
          <w:lang w:val="en-US"/>
        </w:rPr>
        <w:t xml:space="preserve"> </w:t>
      </w:r>
      <w:r>
        <w:rPr>
          <w:lang w:val="en-US"/>
        </w:rPr>
        <w:t>RF to data processing) can be very significant. Therefore, it is important to determine the noise and/or spurious threshold of the systems accurately and to allow a safety margin on top of that. A safety margin of 3 dB is recommended, and in order to ensure the integrity of results, it is recommended that a minimum peak</w:t>
      </w:r>
      <w:r w:rsidR="004053EE">
        <w:rPr>
          <w:lang w:val="en-US"/>
        </w:rPr>
        <w:t>-</w:t>
      </w:r>
      <w:r>
        <w:rPr>
          <w:lang w:val="en-US"/>
        </w:rPr>
        <w:t>to</w:t>
      </w:r>
      <w:r w:rsidR="004053EE">
        <w:rPr>
          <w:lang w:val="en-US"/>
        </w:rPr>
        <w:t>-</w:t>
      </w:r>
      <w:r>
        <w:rPr>
          <w:lang w:val="en-US"/>
        </w:rPr>
        <w:t>spurious ratio of, for example, 15 dB (excluding the 3 dB safety margin) is used as an acceptance criterion before an impulse response is included in the statistics.</w:t>
      </w:r>
      <w:r w:rsidRPr="00B141B3">
        <w:rPr>
          <w:lang w:val="en-US"/>
        </w:rPr>
        <w:t xml:space="preserve"> </w:t>
      </w:r>
      <w:r>
        <w:rPr>
          <w:lang w:val="en-US"/>
        </w:rPr>
        <w:t>The threshold used for the identification of the number of multipath components depends on the dynamic range of the measuring equipment; a typical value is 20 dB below the peak level of the delay profile.</w:t>
      </w:r>
    </w:p>
    <w:p w14:paraId="6D630C58" w14:textId="77777777" w:rsidR="00355566" w:rsidRDefault="00355566" w:rsidP="00C818C0">
      <w:pPr>
        <w:pStyle w:val="FigureNo"/>
        <w:rPr>
          <w:lang w:val="en-US"/>
        </w:rPr>
      </w:pPr>
      <w:r w:rsidRPr="00D35A59">
        <w:rPr>
          <w:lang w:val="en-US"/>
        </w:rPr>
        <w:t>Figure 3</w:t>
      </w:r>
      <w:r w:rsidR="00C818C0">
        <w:rPr>
          <w:lang w:val="en-US"/>
        </w:rPr>
        <w:t>A</w:t>
      </w:r>
    </w:p>
    <w:p w14:paraId="0BDD6DD4" w14:textId="77777777" w:rsidR="00530811" w:rsidRDefault="00F0738C" w:rsidP="00530811">
      <w:pPr>
        <w:pStyle w:val="Figure"/>
        <w:rPr>
          <w:lang w:val="en-US"/>
        </w:rPr>
      </w:pPr>
      <w:r>
        <w:rPr>
          <w:noProof/>
          <w:lang w:val="en-US" w:eastAsia="zh-CN"/>
        </w:rPr>
        <w:object w:dxaOrig="7362" w:dyaOrig="5621" w14:anchorId="57613887">
          <v:shape id="_x0000_i1036" type="#_x0000_t75" style="width:345.5pt;height:263.2pt" o:ole="">
            <v:imagedata r:id="rId35" o:title=""/>
          </v:shape>
          <o:OLEObject Type="Embed" ProgID="CorelDRAW.Graphic.14" ShapeID="_x0000_i1036" DrawAspect="Content" ObjectID="_1494397122" r:id="rId36"/>
        </w:object>
      </w:r>
    </w:p>
    <w:p w14:paraId="48CB1A2F" w14:textId="77777777" w:rsidR="00355566" w:rsidRDefault="00C818C0" w:rsidP="00C818C0">
      <w:pPr>
        <w:pStyle w:val="Figurelegend"/>
        <w:ind w:left="720" w:hanging="720"/>
        <w:rPr>
          <w:lang w:val="en-US"/>
        </w:rPr>
      </w:pPr>
      <w:r>
        <w:rPr>
          <w:lang w:val="en-US"/>
        </w:rPr>
        <w:tab/>
      </w:r>
      <w:r w:rsidR="00355566">
        <w:rPr>
          <w:lang w:val="en-US"/>
        </w:rPr>
        <w:t xml:space="preserve">Power delay profile illustrating the following parameters: the delay window, </w:t>
      </w:r>
      <w:r w:rsidR="00355566" w:rsidRPr="006E2012">
        <w:rPr>
          <w:i/>
          <w:iCs/>
          <w:lang w:val="en-US"/>
        </w:rPr>
        <w:t>W</w:t>
      </w:r>
      <w:r w:rsidR="00355566">
        <w:rPr>
          <w:vertAlign w:val="subscript"/>
          <w:lang w:val="en-US"/>
        </w:rPr>
        <w:t>90</w:t>
      </w:r>
      <w:r w:rsidR="00355566">
        <w:rPr>
          <w:lang w:val="en-US"/>
        </w:rPr>
        <w:t>, containing 90% of the received power is marked between the two vertical dashed lines (</w:t>
      </w:r>
      <w:r w:rsidR="00355566">
        <w:rPr>
          <w:i/>
          <w:iCs/>
          <w:lang w:val="en-US"/>
        </w:rPr>
        <w:t>t</w:t>
      </w:r>
      <w:r w:rsidR="00355566">
        <w:rPr>
          <w:vertAlign w:val="subscript"/>
          <w:lang w:val="en-US"/>
        </w:rPr>
        <w:t>1</w:t>
      </w:r>
      <w:r w:rsidR="00355566">
        <w:rPr>
          <w:lang w:val="en-US"/>
        </w:rPr>
        <w:t xml:space="preserve"> and </w:t>
      </w:r>
      <w:r w:rsidR="00355566">
        <w:rPr>
          <w:i/>
          <w:iCs/>
          <w:lang w:val="en-US"/>
        </w:rPr>
        <w:t>t</w:t>
      </w:r>
      <w:r w:rsidR="00355566">
        <w:rPr>
          <w:vertAlign w:val="subscript"/>
          <w:lang w:val="en-US"/>
        </w:rPr>
        <w:t>2</w:t>
      </w:r>
      <w:r w:rsidR="00355566">
        <w:rPr>
          <w:lang w:val="en-US"/>
        </w:rPr>
        <w:t xml:space="preserve">), the delay interval, </w:t>
      </w:r>
      <w:r w:rsidR="00355566" w:rsidRPr="00C818C0">
        <w:rPr>
          <w:i/>
          <w:iCs/>
          <w:lang w:val="en-US"/>
        </w:rPr>
        <w:t>I</w:t>
      </w:r>
      <w:r w:rsidR="00355566">
        <w:rPr>
          <w:vertAlign w:val="subscript"/>
          <w:lang w:val="en-US"/>
        </w:rPr>
        <w:t>15</w:t>
      </w:r>
      <w:r w:rsidR="00355566">
        <w:rPr>
          <w:lang w:val="en-US"/>
        </w:rPr>
        <w:t xml:space="preserve">, containing the signal above the level 15 dB below the peak, lies between </w:t>
      </w:r>
      <w:r w:rsidR="00355566">
        <w:rPr>
          <w:i/>
          <w:iCs/>
          <w:lang w:val="en-US"/>
        </w:rPr>
        <w:t>t</w:t>
      </w:r>
      <w:r w:rsidR="00355566">
        <w:rPr>
          <w:vertAlign w:val="subscript"/>
          <w:lang w:val="en-US"/>
        </w:rPr>
        <w:t>4</w:t>
      </w:r>
      <w:r w:rsidR="00355566">
        <w:rPr>
          <w:lang w:val="en-US"/>
        </w:rPr>
        <w:t xml:space="preserve"> and </w:t>
      </w:r>
      <w:r w:rsidR="00355566">
        <w:rPr>
          <w:i/>
          <w:iCs/>
          <w:lang w:val="en-US"/>
        </w:rPr>
        <w:t>t</w:t>
      </w:r>
      <w:r w:rsidR="00355566">
        <w:rPr>
          <w:vertAlign w:val="subscript"/>
          <w:lang w:val="en-US"/>
        </w:rPr>
        <w:t>5</w:t>
      </w:r>
      <w:r w:rsidR="00355566">
        <w:rPr>
          <w:lang w:val="en-US"/>
        </w:rPr>
        <w:t xml:space="preserve">. </w:t>
      </w:r>
      <w:r w:rsidR="00355566">
        <w:rPr>
          <w:i/>
          <w:iCs/>
          <w:lang w:val="en-US"/>
        </w:rPr>
        <w:t>t</w:t>
      </w:r>
      <w:r w:rsidR="00355566">
        <w:rPr>
          <w:vertAlign w:val="subscript"/>
          <w:lang w:val="en-US"/>
        </w:rPr>
        <w:t>0</w:t>
      </w:r>
      <w:r w:rsidR="00355566">
        <w:rPr>
          <w:lang w:val="en-US"/>
        </w:rPr>
        <w:t xml:space="preserve"> and </w:t>
      </w:r>
      <w:r w:rsidR="00355566">
        <w:rPr>
          <w:i/>
          <w:iCs/>
          <w:lang w:val="en-US"/>
        </w:rPr>
        <w:t>t</w:t>
      </w:r>
      <w:r w:rsidR="00355566">
        <w:rPr>
          <w:vertAlign w:val="subscript"/>
          <w:lang w:val="en-US"/>
        </w:rPr>
        <w:t>3</w:t>
      </w:r>
      <w:r w:rsidR="00355566">
        <w:rPr>
          <w:lang w:val="en-US"/>
        </w:rPr>
        <w:t xml:space="preserve"> indicate the start and the end of the profile above the noise floor.</w:t>
      </w:r>
    </w:p>
    <w:p w14:paraId="32B85172" w14:textId="77777777" w:rsidR="00355566" w:rsidRPr="00D35A59" w:rsidRDefault="00355566" w:rsidP="00C818C0">
      <w:pPr>
        <w:pStyle w:val="FigureNo"/>
        <w:rPr>
          <w:lang w:val="en-US"/>
        </w:rPr>
      </w:pPr>
      <w:bookmarkStart w:id="8" w:name="OLE_LINK5"/>
      <w:bookmarkStart w:id="9" w:name="OLE_LINK6"/>
      <w:bookmarkStart w:id="10" w:name="OLE_LINK7"/>
      <w:bookmarkStart w:id="11" w:name="OLE_LINK8"/>
      <w:r w:rsidRPr="00D35A59">
        <w:rPr>
          <w:lang w:val="en-US"/>
        </w:rPr>
        <w:t>Figure 3</w:t>
      </w:r>
      <w:bookmarkEnd w:id="8"/>
      <w:bookmarkEnd w:id="9"/>
      <w:r w:rsidR="00C818C0">
        <w:rPr>
          <w:lang w:val="en-US"/>
        </w:rPr>
        <w:t>B</w:t>
      </w:r>
    </w:p>
    <w:bookmarkEnd w:id="10"/>
    <w:bookmarkEnd w:id="11"/>
    <w:p w14:paraId="64194A1E" w14:textId="77777777" w:rsidR="00355566" w:rsidRPr="00D35A59" w:rsidRDefault="00355566" w:rsidP="00355566">
      <w:pPr>
        <w:pStyle w:val="Figuretitle"/>
        <w:rPr>
          <w:snapToGrid w:val="0"/>
          <w:lang w:val="en-US"/>
        </w:rPr>
      </w:pPr>
      <w:r w:rsidRPr="00D35A59">
        <w:rPr>
          <w:lang w:val="en-US"/>
        </w:rPr>
        <w:t>Power delay profile indicating multipath components above threshold level</w:t>
      </w:r>
    </w:p>
    <w:p w14:paraId="393D5A95" w14:textId="77777777" w:rsidR="00355566" w:rsidRPr="005A3D8A" w:rsidRDefault="00DD2CA8" w:rsidP="00355566">
      <w:pPr>
        <w:pStyle w:val="Figure"/>
        <w:rPr>
          <w:lang w:eastAsia="ko-KR"/>
        </w:rPr>
      </w:pPr>
      <w:r>
        <w:object w:dxaOrig="5555" w:dyaOrig="4480" w14:anchorId="47C26A56">
          <v:shape id="_x0000_i1037" type="#_x0000_t75" style="width:264.6pt;height:212.75pt" o:ole="">
            <v:imagedata r:id="rId37" o:title=""/>
          </v:shape>
          <o:OLEObject Type="Embed" ProgID="CorelDRAW.Graphic.14" ShapeID="_x0000_i1037" DrawAspect="Content" ObjectID="_1494397123" r:id="rId38"/>
        </w:object>
      </w:r>
      <w:r w:rsidR="00355566">
        <w:rPr>
          <w:noProof/>
          <w:lang w:val="en-US" w:eastAsia="zh-CN"/>
        </w:rPr>
        <mc:AlternateContent>
          <mc:Choice Requires="wps">
            <w:drawing>
              <wp:anchor distT="0" distB="0" distL="114300" distR="114300" simplePos="0" relativeHeight="251657216" behindDoc="0" locked="0" layoutInCell="1" allowOverlap="1" wp14:anchorId="0876302D" wp14:editId="3922D40A">
                <wp:simplePos x="0" y="0"/>
                <wp:positionH relativeFrom="column">
                  <wp:posOffset>2223135</wp:posOffset>
                </wp:positionH>
                <wp:positionV relativeFrom="paragraph">
                  <wp:posOffset>351790</wp:posOffset>
                </wp:positionV>
                <wp:extent cx="95250" cy="148590"/>
                <wp:effectExtent l="0" t="0" r="0" b="38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620C96EE" w14:textId="77777777" w:rsidR="00EE6593" w:rsidRDefault="00EE6593" w:rsidP="00355566">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6302D" id="_x0000_t202" coordsize="21600,21600" o:spt="202" path="m,l,21600r21600,l21600,xe">
                <v:stroke joinstyle="miter"/>
                <v:path gradientshapeok="t" o:connecttype="rect"/>
              </v:shapetype>
              <v:shape id="Text Box 164" o:spid="_x0000_s1026" type="#_x0000_t202" style="position:absolute;left:0;text-align:left;margin-left:175.05pt;margin-top:27.7pt;width:7.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ltg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" filled="f" stroked="f" strokeweight="3pt">
                <v:textbox>
                  <w:txbxContent>
                    <w:p w14:paraId="620C96EE" w14:textId="77777777" w:rsidR="00EE6593" w:rsidRDefault="00EE6593" w:rsidP="00355566">
                      <w:pPr>
                        <w:rPr>
                          <w:b/>
                          <w:color w:val="000000"/>
                          <w:sz w:val="20"/>
                        </w:rPr>
                      </w:pPr>
                      <w:r>
                        <w:rPr>
                          <w:b/>
                          <w:color w:val="000000"/>
                          <w:sz w:val="20"/>
                        </w:rPr>
                        <w:t xml:space="preserve"> dB</w:t>
                      </w:r>
                    </w:p>
                  </w:txbxContent>
                </v:textbox>
              </v:shape>
            </w:pict>
          </mc:Fallback>
        </mc:AlternateContent>
      </w:r>
    </w:p>
    <w:p w14:paraId="01C8DF5F" w14:textId="77777777" w:rsidR="00355566" w:rsidRPr="0057529C" w:rsidRDefault="00355566" w:rsidP="00355566">
      <w:pPr>
        <w:pStyle w:val="Heading1"/>
        <w:rPr>
          <w:szCs w:val="28"/>
          <w:lang w:val="en-US" w:eastAsia="ko-KR"/>
        </w:rPr>
      </w:pPr>
      <w:r>
        <w:rPr>
          <w:szCs w:val="28"/>
          <w:lang w:val="en-US" w:eastAsia="ko-KR"/>
        </w:rPr>
        <w:t>3</w:t>
      </w:r>
      <w:r w:rsidRPr="0057529C">
        <w:rPr>
          <w:szCs w:val="28"/>
          <w:lang w:val="en-US" w:eastAsia="ko-KR"/>
        </w:rPr>
        <w:tab/>
        <w:t>Parameters of direction of arrival</w:t>
      </w:r>
    </w:p>
    <w:p w14:paraId="122DFFCE" w14:textId="77777777" w:rsidR="00355566" w:rsidRDefault="00355566" w:rsidP="00530811">
      <w:pPr>
        <w:pStyle w:val="Heading2"/>
        <w:rPr>
          <w:lang w:val="en-US" w:eastAsia="ja-JP"/>
        </w:rPr>
      </w:pPr>
      <w:r>
        <w:rPr>
          <w:lang w:val="en-US" w:eastAsia="ko-KR"/>
        </w:rPr>
        <w:t>3.1</w:t>
      </w:r>
      <w:r>
        <w:rPr>
          <w:lang w:val="en-US" w:eastAsia="ko-KR"/>
        </w:rPr>
        <w:tab/>
        <w:t xml:space="preserve">Definition of </w:t>
      </w:r>
      <w:r w:rsidRPr="00221369">
        <w:rPr>
          <w:lang w:val="en-US" w:eastAsia="ja-JP"/>
        </w:rPr>
        <w:t>angle of arrival power</w:t>
      </w:r>
      <w:r>
        <w:rPr>
          <w:lang w:val="en-US" w:eastAsia="ko-KR"/>
        </w:rPr>
        <w:t xml:space="preserve"> profile</w:t>
      </w:r>
      <w:r>
        <w:rPr>
          <w:lang w:val="en-US" w:eastAsia="ja-JP"/>
        </w:rPr>
        <w:t>s</w:t>
      </w:r>
    </w:p>
    <w:p w14:paraId="09BB2F79" w14:textId="77777777" w:rsidR="00355566" w:rsidRPr="00221369" w:rsidRDefault="00355566" w:rsidP="00355566">
      <w:pPr>
        <w:rPr>
          <w:color w:val="000000"/>
          <w:lang w:val="en-US" w:eastAsia="ja-JP"/>
        </w:rPr>
      </w:pPr>
      <w:r w:rsidRPr="00221369">
        <w:rPr>
          <w:lang w:val="en-US"/>
        </w:rPr>
        <w:t xml:space="preserve">The appropriate parameters for the statistical description </w:t>
      </w:r>
      <w:r w:rsidRPr="00221369">
        <w:rPr>
          <w:lang w:val="en-US" w:eastAsia="ja-JP"/>
        </w:rPr>
        <w:t>regarding the angle of arrival of the</w:t>
      </w:r>
      <w:r w:rsidRPr="00221369">
        <w:rPr>
          <w:lang w:val="en-US"/>
        </w:rPr>
        <w:t xml:space="preserve"> multipath can be computed from </w:t>
      </w:r>
      <w:r w:rsidRPr="00221369">
        <w:rPr>
          <w:lang w:val="en-US" w:eastAsia="ja-JP"/>
        </w:rPr>
        <w:t>any</w:t>
      </w:r>
      <w:r w:rsidRPr="00221369">
        <w:rPr>
          <w:lang w:val="en-US"/>
        </w:rPr>
        <w:t xml:space="preserve"> of </w:t>
      </w:r>
      <w:r w:rsidRPr="00221369">
        <w:rPr>
          <w:lang w:val="en-US" w:eastAsia="ja-JP"/>
        </w:rPr>
        <w:t xml:space="preserve">three types of angle of arrival power profiles: </w:t>
      </w:r>
      <w:r w:rsidRPr="00221369">
        <w:rPr>
          <w:lang w:val="en-US"/>
        </w:rPr>
        <w:t xml:space="preserve">instantaneous </w:t>
      </w:r>
      <w:r w:rsidRPr="00221369">
        <w:rPr>
          <w:lang w:val="en-US" w:eastAsia="ja-JP"/>
        </w:rPr>
        <w:t xml:space="preserve">angle of arrival power </w:t>
      </w:r>
      <w:r w:rsidRPr="00221369">
        <w:rPr>
          <w:lang w:val="en-US"/>
        </w:rPr>
        <w:t>profile</w:t>
      </w:r>
      <w:r w:rsidRPr="00221369">
        <w:rPr>
          <w:lang w:val="en-US" w:eastAsia="ja-JP"/>
        </w:rPr>
        <w:t>; short-term angle of arrival power profile; or long-term angle of arrival p</w:t>
      </w:r>
      <w:r w:rsidRPr="00221369">
        <w:rPr>
          <w:color w:val="000000"/>
          <w:lang w:val="en-US" w:eastAsia="ja-JP"/>
        </w:rPr>
        <w:t xml:space="preserve">ower profile, </w:t>
      </w:r>
      <w:r w:rsidRPr="00221369">
        <w:rPr>
          <w:color w:val="000000"/>
          <w:lang w:val="en-US"/>
        </w:rPr>
        <w:t>which are either time averages obtained when the receiver is stationary and represent variations</w:t>
      </w:r>
      <w:r w:rsidRPr="00221369">
        <w:rPr>
          <w:color w:val="000000"/>
          <w:lang w:val="en-US" w:eastAsia="ja-JP"/>
        </w:rPr>
        <w:t xml:space="preserve"> </w:t>
      </w:r>
      <w:r w:rsidRPr="00221369">
        <w:rPr>
          <w:color w:val="000000"/>
          <w:lang w:val="en-US"/>
        </w:rPr>
        <w:t>in the environment, or spatial averages obtained when the receiver is in motion</w:t>
      </w:r>
      <w:r w:rsidRPr="00221369">
        <w:rPr>
          <w:color w:val="000000"/>
          <w:lang w:val="en-US" w:eastAsia="ja-JP"/>
        </w:rPr>
        <w:t>.</w:t>
      </w:r>
    </w:p>
    <w:p w14:paraId="6D18F0D3" w14:textId="77777777" w:rsidR="00355566" w:rsidRDefault="00355566" w:rsidP="00355566">
      <w:pPr>
        <w:rPr>
          <w:lang w:val="en-US"/>
        </w:rPr>
      </w:pPr>
      <w:r w:rsidRPr="00221369">
        <w:rPr>
          <w:rFonts w:eastAsia="Batang"/>
          <w:lang w:val="en-US" w:eastAsia="ko-KR"/>
        </w:rPr>
        <w:t xml:space="preserve">Definitions of </w:t>
      </w:r>
      <w:r w:rsidRPr="00221369">
        <w:rPr>
          <w:lang w:val="en-US" w:eastAsia="ja-JP"/>
        </w:rPr>
        <w:t>angle of arrival power</w:t>
      </w:r>
      <w:r w:rsidRPr="00221369">
        <w:rPr>
          <w:rFonts w:eastAsia="Batang"/>
          <w:lang w:val="en-US" w:eastAsia="ko-KR"/>
        </w:rPr>
        <w:t xml:space="preserve"> profiles are given</w:t>
      </w:r>
      <w:r w:rsidRPr="00221369">
        <w:rPr>
          <w:lang w:val="en-US" w:eastAsia="ja-JP"/>
        </w:rPr>
        <w:t xml:space="preserve"> as shown in Fig. 4</w:t>
      </w:r>
      <w:r w:rsidRPr="00221369">
        <w:rPr>
          <w:lang w:val="en-US"/>
        </w:rPr>
        <w:t>.</w:t>
      </w:r>
    </w:p>
    <w:p w14:paraId="70DBAD82" w14:textId="77777777" w:rsidR="006E2012" w:rsidRDefault="006E2012" w:rsidP="006E2012">
      <w:pPr>
        <w:pStyle w:val="FigureNo"/>
        <w:rPr>
          <w:lang w:val="en-US"/>
        </w:rPr>
      </w:pPr>
      <w:r>
        <w:rPr>
          <w:lang w:val="en-US"/>
        </w:rPr>
        <w:t>Figure 4</w:t>
      </w:r>
    </w:p>
    <w:p w14:paraId="369C52EE" w14:textId="77777777" w:rsidR="006E2012" w:rsidRDefault="006E2012" w:rsidP="006E2012">
      <w:pPr>
        <w:pStyle w:val="Figuretitle"/>
        <w:rPr>
          <w:lang w:val="en-US"/>
        </w:rPr>
      </w:pPr>
      <w:r>
        <w:rPr>
          <w:lang w:val="en-US"/>
        </w:rPr>
        <w:t xml:space="preserve">Definition of the </w:t>
      </w:r>
      <w:r w:rsidRPr="00456A68">
        <w:rPr>
          <w:lang w:val="en-US" w:eastAsia="ja-JP"/>
        </w:rPr>
        <w:t>angle of arrival power</w:t>
      </w:r>
      <w:r>
        <w:rPr>
          <w:lang w:val="en-US"/>
        </w:rPr>
        <w:t xml:space="preserve"> profiles</w:t>
      </w:r>
    </w:p>
    <w:p w14:paraId="2626544C" w14:textId="77777777" w:rsidR="006E2012" w:rsidRPr="00221369" w:rsidRDefault="009C2A87" w:rsidP="006E2012">
      <w:pPr>
        <w:pStyle w:val="Figure"/>
        <w:rPr>
          <w:lang w:val="en-US" w:eastAsia="ja-JP"/>
        </w:rPr>
      </w:pPr>
      <w:r>
        <w:object w:dxaOrig="8512" w:dyaOrig="3812" w14:anchorId="082D4520">
          <v:shape id="_x0000_i1038" type="#_x0000_t75" style="width:398.8pt;height:178.6pt" o:ole="">
            <v:imagedata r:id="rId39" o:title=""/>
          </v:shape>
          <o:OLEObject Type="Embed" ProgID="CorelDRAW.Graphic.14" ShapeID="_x0000_i1038" DrawAspect="Content" ObjectID="_1494397124" r:id="rId40"/>
        </w:object>
      </w:r>
    </w:p>
    <w:p w14:paraId="277CA74D" w14:textId="77777777" w:rsidR="00355566" w:rsidRPr="00221369" w:rsidRDefault="00355566" w:rsidP="00355566">
      <w:pPr>
        <w:rPr>
          <w:lang w:val="en-US" w:eastAsia="ja-JP"/>
        </w:rPr>
      </w:pPr>
      <w:r w:rsidRPr="00221369">
        <w:rPr>
          <w:lang w:val="en-US" w:eastAsia="ja-JP"/>
        </w:rPr>
        <w:t>The i</w:t>
      </w:r>
      <w:r w:rsidRPr="00221369">
        <w:rPr>
          <w:lang w:val="en-US"/>
        </w:rPr>
        <w:t xml:space="preserve">nstantaneous </w:t>
      </w:r>
      <w:r w:rsidRPr="00221369">
        <w:rPr>
          <w:lang w:val="en-US" w:eastAsia="ja-JP"/>
        </w:rPr>
        <w:t>angle of arrival power</w:t>
      </w:r>
      <w:r w:rsidRPr="00221369">
        <w:rPr>
          <w:lang w:val="en-US"/>
        </w:rPr>
        <w:t xml:space="preserve"> profile is the power density of the impulse response</w:t>
      </w:r>
      <w:r w:rsidRPr="00221369">
        <w:rPr>
          <w:lang w:val="en-US" w:eastAsia="ja-JP"/>
        </w:rPr>
        <w:t xml:space="preserve"> </w:t>
      </w:r>
      <w:r w:rsidRPr="00221369">
        <w:rPr>
          <w:lang w:val="en-US"/>
        </w:rPr>
        <w:t xml:space="preserve">at one moment at one point. </w:t>
      </w:r>
    </w:p>
    <w:p w14:paraId="742AF795" w14:textId="77777777" w:rsidR="00355566" w:rsidRPr="000217F1" w:rsidRDefault="00355566" w:rsidP="00355566">
      <w:pPr>
        <w:rPr>
          <w:lang w:val="en-US" w:eastAsia="ja-JP"/>
        </w:rPr>
      </w:pPr>
      <w:r w:rsidRPr="00221369">
        <w:rPr>
          <w:lang w:val="en-US" w:eastAsia="ja-JP"/>
        </w:rPr>
        <w:t>The s</w:t>
      </w:r>
      <w:r w:rsidRPr="00221369">
        <w:rPr>
          <w:lang w:val="en-US"/>
        </w:rPr>
        <w:t xml:space="preserve">hort-term </w:t>
      </w:r>
      <w:r w:rsidRPr="00221369">
        <w:rPr>
          <w:lang w:val="en-US" w:eastAsia="ja-JP"/>
        </w:rPr>
        <w:t>angle of arrival power</w:t>
      </w:r>
      <w:r w:rsidRPr="00221369">
        <w:rPr>
          <w:lang w:val="en-US"/>
        </w:rPr>
        <w:t xml:space="preserve"> profile </w:t>
      </w:r>
      <w:r w:rsidRPr="00221369">
        <w:rPr>
          <w:lang w:val="en-US" w:eastAsia="ja-JP"/>
        </w:rPr>
        <w:t>is</w:t>
      </w:r>
      <w:r w:rsidRPr="00221369">
        <w:rPr>
          <w:lang w:val="en-US"/>
        </w:rPr>
        <w:t xml:space="preserve"> obtained by spatially averaging the instantaneous </w:t>
      </w:r>
      <w:r w:rsidRPr="00221369">
        <w:rPr>
          <w:lang w:val="en-US" w:eastAsia="ja-JP"/>
        </w:rPr>
        <w:t>angle of arrival power</w:t>
      </w:r>
      <w:r w:rsidRPr="00221369">
        <w:rPr>
          <w:lang w:val="en-US"/>
        </w:rPr>
        <w:t xml:space="preserve"> profiles over several tens of wavelengths </w:t>
      </w:r>
      <w:r w:rsidRPr="00221369">
        <w:rPr>
          <w:rFonts w:eastAsia="Batang"/>
          <w:lang w:val="en-US" w:eastAsia="ko-KR"/>
        </w:rPr>
        <w:t xml:space="preserve">within the range where </w:t>
      </w:r>
      <w:r w:rsidRPr="00221369">
        <w:rPr>
          <w:lang w:val="en-US" w:eastAsia="ja-JP"/>
        </w:rPr>
        <w:t xml:space="preserve">the same </w:t>
      </w:r>
      <w:r w:rsidRPr="00221369">
        <w:rPr>
          <w:rFonts w:eastAsia="Batang"/>
          <w:lang w:val="en-US" w:eastAsia="ko-KR"/>
        </w:rPr>
        <w:t xml:space="preserve">multipath components </w:t>
      </w:r>
      <w:r w:rsidRPr="00221369">
        <w:rPr>
          <w:lang w:val="en-US" w:eastAsia="ja-JP"/>
        </w:rPr>
        <w:t xml:space="preserve">are maintained </w:t>
      </w:r>
      <w:r w:rsidRPr="00221369">
        <w:rPr>
          <w:lang w:val="en-US"/>
        </w:rPr>
        <w:t>in order to suppress the variations due to rapid fading</w:t>
      </w:r>
      <w:r w:rsidRPr="00221369">
        <w:rPr>
          <w:rFonts w:eastAsia="Batang"/>
          <w:lang w:val="en-US" w:eastAsia="ko-KR"/>
        </w:rPr>
        <w:t>.</w:t>
      </w:r>
    </w:p>
    <w:p w14:paraId="2F68FB54" w14:textId="77777777" w:rsidR="00355566" w:rsidRPr="00221369" w:rsidRDefault="00355566" w:rsidP="00355566">
      <w:pPr>
        <w:rPr>
          <w:lang w:val="en-US" w:eastAsia="ja-JP"/>
        </w:rPr>
      </w:pPr>
      <w:r w:rsidRPr="00221369">
        <w:rPr>
          <w:lang w:val="en-US" w:eastAsia="ja-JP"/>
        </w:rPr>
        <w:t>The l</w:t>
      </w:r>
      <w:r w:rsidRPr="00221369">
        <w:rPr>
          <w:lang w:val="en-US"/>
        </w:rPr>
        <w:t xml:space="preserve">ong-term </w:t>
      </w:r>
      <w:r w:rsidRPr="00221369">
        <w:rPr>
          <w:lang w:val="en-US" w:eastAsia="ja-JP"/>
        </w:rPr>
        <w:t>angle of arrival power</w:t>
      </w:r>
      <w:r w:rsidRPr="00221369">
        <w:rPr>
          <w:lang w:val="en-US"/>
        </w:rPr>
        <w:t xml:space="preserve"> profile</w:t>
      </w:r>
      <w:r w:rsidRPr="00221369">
        <w:rPr>
          <w:lang w:val="en-US" w:eastAsia="ja-JP"/>
        </w:rPr>
        <w:t xml:space="preserve"> is</w:t>
      </w:r>
      <w:r w:rsidRPr="00221369">
        <w:rPr>
          <w:lang w:val="en-US"/>
        </w:rPr>
        <w:t xml:space="preserve"> obtained by spatially averaging the short-term </w:t>
      </w:r>
      <w:r w:rsidRPr="00221369">
        <w:rPr>
          <w:lang w:val="en-US" w:eastAsia="ja-JP"/>
        </w:rPr>
        <w:t>angle of arrival power</w:t>
      </w:r>
      <w:r w:rsidRPr="00221369">
        <w:rPr>
          <w:lang w:val="en-US"/>
        </w:rPr>
        <w:t xml:space="preserve"> profiles at approximately the same distance from the base station (BS) in order to suppress the variation due to shadowing.</w:t>
      </w:r>
    </w:p>
    <w:p w14:paraId="697E8414" w14:textId="77777777" w:rsidR="00355566" w:rsidRPr="00221369" w:rsidRDefault="00355566" w:rsidP="00355566">
      <w:pPr>
        <w:rPr>
          <w:lang w:val="en-US" w:eastAsia="ja-JP"/>
        </w:rPr>
      </w:pPr>
      <w:r w:rsidRPr="00221369">
        <w:rPr>
          <w:lang w:val="en-US" w:eastAsia="ja-JP"/>
        </w:rPr>
        <w:t xml:space="preserve">Long-term angle of arrival power profiles with a discrete angle normalized by the angular resolution of the antenna are defined as long-term angle of arrival power path profiles, instead of continuous angle of arrival power profiles. </w:t>
      </w:r>
    </w:p>
    <w:p w14:paraId="359DE6CE" w14:textId="77777777" w:rsidR="00355566" w:rsidRDefault="00355566" w:rsidP="004053EE">
      <w:pPr>
        <w:rPr>
          <w:lang w:val="en-US" w:eastAsia="ja-JP"/>
        </w:rPr>
      </w:pPr>
      <w:r w:rsidRPr="00221369">
        <w:rPr>
          <w:lang w:val="en-US" w:eastAsia="ja-JP"/>
        </w:rPr>
        <w:t xml:space="preserve">On the other hand, </w:t>
      </w:r>
      <w:r w:rsidRPr="00221369">
        <w:rPr>
          <w:iCs/>
          <w:lang w:val="en-US" w:eastAsia="ja-JP"/>
        </w:rPr>
        <w:t xml:space="preserve">the long-term </w:t>
      </w:r>
      <w:r w:rsidRPr="00221369">
        <w:rPr>
          <w:lang w:val="en-US" w:eastAsia="ja-JP"/>
        </w:rPr>
        <w:t>angle of arrival</w:t>
      </w:r>
      <w:r w:rsidRPr="00221369">
        <w:rPr>
          <w:iCs/>
          <w:lang w:val="en-US" w:eastAsia="ja-JP"/>
        </w:rPr>
        <w:t xml:space="preserve"> envelope</w:t>
      </w:r>
      <w:r w:rsidRPr="00221369">
        <w:rPr>
          <w:lang w:val="en-US" w:eastAsia="ja-JP"/>
        </w:rPr>
        <w:t xml:space="preserve"> profile is the median value of the short</w:t>
      </w:r>
      <w:r w:rsidR="004053EE">
        <w:rPr>
          <w:lang w:val="en-US" w:eastAsia="ja-JP"/>
        </w:rPr>
        <w:noBreakHyphen/>
      </w:r>
      <w:r w:rsidRPr="00221369">
        <w:rPr>
          <w:lang w:val="en-US" w:eastAsia="ja-JP"/>
        </w:rPr>
        <w:t>term angle of arrival power path profiles at approximately the same distance from the base station, and characterizes the shape of the angle of arrival power profile at the area considered.</w:t>
      </w:r>
    </w:p>
    <w:p w14:paraId="05AC4A20" w14:textId="77777777" w:rsidR="00355566" w:rsidRPr="00D35A59" w:rsidRDefault="00355566" w:rsidP="00355566">
      <w:pPr>
        <w:pStyle w:val="Heading2"/>
        <w:rPr>
          <w:lang w:val="en-US" w:eastAsia="ko-KR"/>
        </w:rPr>
      </w:pPr>
      <w:r>
        <w:rPr>
          <w:noProof/>
          <w:lang w:val="en-US" w:eastAsia="zh-CN"/>
        </w:rPr>
        <mc:AlternateContent>
          <mc:Choice Requires="wps">
            <w:drawing>
              <wp:anchor distT="0" distB="0" distL="114300" distR="114300" simplePos="0" relativeHeight="251656192" behindDoc="0" locked="0" layoutInCell="1" allowOverlap="1" wp14:anchorId="4BC186A9" wp14:editId="5A57D769">
                <wp:simplePos x="0" y="0"/>
                <wp:positionH relativeFrom="column">
                  <wp:posOffset>2223135</wp:posOffset>
                </wp:positionH>
                <wp:positionV relativeFrom="paragraph">
                  <wp:posOffset>351790</wp:posOffset>
                </wp:positionV>
                <wp:extent cx="95250" cy="148590"/>
                <wp:effectExtent l="0" t="0" r="0" b="381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653718DC" w14:textId="77777777" w:rsidR="00EE6593" w:rsidRDefault="00EE6593" w:rsidP="00355566">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86A9" id="Text Box 163" o:spid="_x0000_s1027" type="#_x0000_t202" style="position:absolute;left:0;text-align:left;margin-left:175.05pt;margin-top:27.7pt;width:7.5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5H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" filled="f" stroked="f" strokeweight="3pt">
                <v:textbox>
                  <w:txbxContent>
                    <w:p w14:paraId="653718DC" w14:textId="77777777" w:rsidR="00EE6593" w:rsidRDefault="00EE6593" w:rsidP="00355566">
                      <w:pPr>
                        <w:rPr>
                          <w:b/>
                          <w:color w:val="000000"/>
                          <w:sz w:val="20"/>
                        </w:rPr>
                      </w:pPr>
                      <w:r>
                        <w:rPr>
                          <w:b/>
                          <w:color w:val="000000"/>
                          <w:sz w:val="20"/>
                        </w:rPr>
                        <w:t xml:space="preserve"> dB</w:t>
                      </w:r>
                    </w:p>
                  </w:txbxContent>
                </v:textbox>
              </v:shape>
            </w:pict>
          </mc:Fallback>
        </mc:AlternateContent>
      </w:r>
      <w:r w:rsidRPr="00D35A59">
        <w:rPr>
          <w:lang w:val="en-US" w:eastAsia="ko-KR"/>
        </w:rPr>
        <w:t>3.</w:t>
      </w:r>
      <w:r>
        <w:rPr>
          <w:lang w:val="en-US" w:eastAsia="ko-KR"/>
        </w:rPr>
        <w:t>2</w:t>
      </w:r>
      <w:r w:rsidRPr="00D35A59">
        <w:rPr>
          <w:lang w:val="en-US" w:eastAsia="ko-KR"/>
        </w:rPr>
        <w:tab/>
        <w:t>Definitions</w:t>
      </w:r>
      <w:r>
        <w:rPr>
          <w:lang w:val="en-US" w:eastAsia="ko-KR"/>
        </w:rPr>
        <w:t xml:space="preserve"> of statistical parameters</w:t>
      </w:r>
    </w:p>
    <w:p w14:paraId="3DA46692" w14:textId="77777777" w:rsidR="00355566" w:rsidRPr="00D35A59" w:rsidRDefault="00355566" w:rsidP="00355566">
      <w:pPr>
        <w:rPr>
          <w:lang w:val="en-US" w:eastAsia="ko-KR"/>
        </w:rPr>
      </w:pPr>
      <w:r w:rsidRPr="00D35A59">
        <w:rPr>
          <w:lang w:val="en-US" w:eastAsia="ko-KR"/>
        </w:rPr>
        <w:t>The definitions of t</w:t>
      </w:r>
      <w:r w:rsidRPr="00D35A59">
        <w:rPr>
          <w:lang w:val="en-US"/>
        </w:rPr>
        <w:t xml:space="preserve">he appropriate parameters for the statistical description </w:t>
      </w:r>
      <w:r>
        <w:rPr>
          <w:lang w:val="en-US"/>
        </w:rPr>
        <w:t xml:space="preserve">regarding the </w:t>
      </w:r>
      <w:r w:rsidRPr="00D35A59">
        <w:rPr>
          <w:lang w:val="en-US"/>
        </w:rPr>
        <w:t xml:space="preserve">multipath </w:t>
      </w:r>
      <w:r>
        <w:rPr>
          <w:lang w:val="en-US"/>
        </w:rPr>
        <w:t>angle of arrival</w:t>
      </w:r>
      <w:r w:rsidRPr="00D35A59">
        <w:rPr>
          <w:lang w:val="en-US"/>
        </w:rPr>
        <w:t xml:space="preserve"> are given below</w:t>
      </w:r>
      <w:r>
        <w:rPr>
          <w:lang w:val="en-US" w:eastAsia="ko-KR"/>
        </w:rPr>
        <w:t>:</w:t>
      </w:r>
    </w:p>
    <w:p w14:paraId="66FFCAAD" w14:textId="77777777" w:rsidR="00355566" w:rsidRPr="00D35A59" w:rsidRDefault="00355566" w:rsidP="00355566">
      <w:pPr>
        <w:rPr>
          <w:lang w:val="en-US" w:eastAsia="ko-KR"/>
        </w:rPr>
      </w:pPr>
      <w:r w:rsidRPr="00D35A59">
        <w:rPr>
          <w:lang w:val="en-US" w:eastAsia="ko-KR"/>
        </w:rPr>
        <w:t xml:space="preserve">The </w:t>
      </w:r>
      <w:r w:rsidRPr="00D35A59">
        <w:rPr>
          <w:i/>
          <w:lang w:val="en-US" w:eastAsia="ko-KR"/>
        </w:rPr>
        <w:t>average angle</w:t>
      </w:r>
      <w:r w:rsidRPr="00D35A59">
        <w:rPr>
          <w:lang w:val="en-US" w:eastAsia="ko-KR"/>
        </w:rPr>
        <w:t xml:space="preserve"> </w:t>
      </w:r>
      <w:r>
        <w:rPr>
          <w:lang w:val="en-US" w:eastAsia="ko-KR"/>
        </w:rPr>
        <w:t xml:space="preserve">of arrival </w:t>
      </w:r>
      <w:r w:rsidRPr="00D35A59">
        <w:rPr>
          <w:lang w:val="en-US" w:eastAsia="ko-KR"/>
        </w:rPr>
        <w:t>is the power-weighted average of the measured directions of arrival and is given by the first moment of the power azimuth spectrum. (It can also be called the power angular profile.)</w:t>
      </w:r>
    </w:p>
    <w:p w14:paraId="7E0F2E4E" w14:textId="77777777" w:rsidR="00355566" w:rsidRPr="00D35A59" w:rsidRDefault="00355566" w:rsidP="00355566">
      <w:pPr>
        <w:rPr>
          <w:lang w:val="en-US" w:eastAsia="ko-KR"/>
        </w:rPr>
      </w:pPr>
      <w:r w:rsidRPr="00D35A59">
        <w:rPr>
          <w:lang w:val="en-US" w:eastAsia="ko-KR"/>
        </w:rPr>
        <w:t xml:space="preserve">The </w:t>
      </w:r>
      <w:r>
        <w:rPr>
          <w:lang w:val="en-US" w:eastAsia="ko-KR"/>
        </w:rPr>
        <w:t xml:space="preserve">angle of arrival </w:t>
      </w:r>
      <w:r w:rsidRPr="00ED0E4A">
        <w:rPr>
          <w:i/>
          <w:lang w:val="en-US" w:eastAsia="ko-KR"/>
        </w:rPr>
        <w:t>power profile</w:t>
      </w:r>
      <w:r w:rsidRPr="00D35A59">
        <w:rPr>
          <w:lang w:val="en-US" w:eastAsia="ko-KR"/>
        </w:rPr>
        <w:t xml:space="preserve"> is the angular power characteristic within the azimuth/horizontal plane.</w:t>
      </w:r>
    </w:p>
    <w:p w14:paraId="27704FE9" w14:textId="77777777" w:rsidR="00355566" w:rsidRPr="00D35A59" w:rsidRDefault="00355566" w:rsidP="00355566">
      <w:pPr>
        <w:rPr>
          <w:lang w:val="en-US" w:eastAsia="ko-KR"/>
        </w:rPr>
      </w:pPr>
      <w:r w:rsidRPr="00D35A59">
        <w:rPr>
          <w:lang w:val="en-US" w:eastAsia="ko-KR"/>
        </w:rPr>
        <w:t xml:space="preserve">The </w:t>
      </w:r>
      <w:r w:rsidRPr="00D35A59">
        <w:rPr>
          <w:i/>
          <w:lang w:val="en-US" w:eastAsia="ko-KR"/>
        </w:rPr>
        <w:t>r.m.s. angular spread</w:t>
      </w:r>
      <w:r w:rsidRPr="00D35A59">
        <w:rPr>
          <w:lang w:val="en-US" w:eastAsia="ko-KR"/>
        </w:rPr>
        <w:t xml:space="preserve"> is the power-weighted standard deviation of the direction of arrival and is given by the second moment of the power angular profile. It provides a measure of the variability of the mean </w:t>
      </w:r>
      <w:r>
        <w:rPr>
          <w:lang w:val="en-US" w:eastAsia="ko-KR"/>
        </w:rPr>
        <w:t xml:space="preserve">angle of </w:t>
      </w:r>
      <w:r w:rsidRPr="00D35A59">
        <w:rPr>
          <w:lang w:val="en-US" w:eastAsia="ko-KR"/>
        </w:rPr>
        <w:t>arrival.</w:t>
      </w:r>
    </w:p>
    <w:p w14:paraId="1AB674F0" w14:textId="77777777" w:rsidR="00355566" w:rsidRPr="00D35A59" w:rsidRDefault="00355566" w:rsidP="00355566">
      <w:pPr>
        <w:rPr>
          <w:lang w:val="en-US" w:eastAsia="ko-KR"/>
        </w:rPr>
      </w:pPr>
      <w:r w:rsidRPr="00D35A59">
        <w:rPr>
          <w:lang w:val="en-US" w:eastAsia="ko-KR"/>
        </w:rPr>
        <w:t xml:space="preserve">The </w:t>
      </w:r>
      <w:r w:rsidRPr="00D35A59">
        <w:rPr>
          <w:i/>
          <w:lang w:val="en-US" w:eastAsia="ko-KR"/>
        </w:rPr>
        <w:t>angular window</w:t>
      </w:r>
      <w:r w:rsidRPr="00D35A59">
        <w:rPr>
          <w:lang w:val="en-US" w:eastAsia="ko-KR"/>
        </w:rPr>
        <w:t xml:space="preserve"> is the width of the middle portion of the </w:t>
      </w:r>
      <w:r>
        <w:rPr>
          <w:lang w:val="en-US" w:eastAsia="ko-KR"/>
        </w:rPr>
        <w:t xml:space="preserve">angle of arrival </w:t>
      </w:r>
      <w:r w:rsidRPr="00D35A59">
        <w:rPr>
          <w:lang w:val="en-US" w:eastAsia="ko-KR"/>
        </w:rPr>
        <w:t xml:space="preserve">power profile containing the defined certain percentage of the total </w:t>
      </w:r>
      <w:r w:rsidR="000D53C9">
        <w:rPr>
          <w:lang w:val="en-US" w:eastAsia="ko-KR"/>
        </w:rPr>
        <w:t>power</w:t>
      </w:r>
      <w:r w:rsidRPr="00D35A59">
        <w:rPr>
          <w:lang w:val="en-US" w:eastAsia="ko-KR"/>
        </w:rPr>
        <w:t xml:space="preserve"> found in that </w:t>
      </w:r>
      <w:r>
        <w:rPr>
          <w:lang w:val="en-US" w:eastAsia="ko-KR"/>
        </w:rPr>
        <w:t xml:space="preserve">angle of arrival </w:t>
      </w:r>
      <w:r w:rsidRPr="00D35A59">
        <w:rPr>
          <w:lang w:val="en-US" w:eastAsia="ko-KR"/>
        </w:rPr>
        <w:t>power profile measurement.</w:t>
      </w:r>
    </w:p>
    <w:p w14:paraId="64B0E61D" w14:textId="77777777" w:rsidR="00355566" w:rsidRPr="00D35A59" w:rsidRDefault="00355566" w:rsidP="00355566">
      <w:pPr>
        <w:rPr>
          <w:lang w:val="en-US" w:eastAsia="ko-KR"/>
        </w:rPr>
      </w:pPr>
      <w:r w:rsidRPr="00D35A59">
        <w:rPr>
          <w:lang w:val="en-US" w:eastAsia="ko-KR"/>
        </w:rPr>
        <w:t xml:space="preserve">The </w:t>
      </w:r>
      <w:r w:rsidRPr="00D35A59">
        <w:rPr>
          <w:i/>
          <w:lang w:val="en-US" w:eastAsia="ko-KR"/>
        </w:rPr>
        <w:t xml:space="preserve">angle interval </w:t>
      </w:r>
      <w:r w:rsidRPr="00D35A59">
        <w:rPr>
          <w:lang w:val="en-US" w:eastAsia="ko-KR"/>
        </w:rPr>
        <w:t xml:space="preserve">(or </w:t>
      </w:r>
      <w:r w:rsidRPr="00D35A59">
        <w:rPr>
          <w:i/>
          <w:lang w:val="en-US" w:eastAsia="ko-KR"/>
        </w:rPr>
        <w:t>angular spacing</w:t>
      </w:r>
      <w:r w:rsidRPr="00D35A59">
        <w:rPr>
          <w:lang w:val="en-US" w:eastAsia="ko-KR"/>
        </w:rPr>
        <w:t xml:space="preserve">) is defined as the width of the impulse response (or width of the angular profile) between two values of direction of arrival. It </w:t>
      </w:r>
      <w:r w:rsidRPr="00D35A59">
        <w:rPr>
          <w:lang w:val="en-US"/>
        </w:rPr>
        <w:t xml:space="preserve">marks the first angle at which the amplitude of the </w:t>
      </w:r>
      <w:r>
        <w:rPr>
          <w:lang w:val="en-US"/>
        </w:rPr>
        <w:t xml:space="preserve">angle of arrival power </w:t>
      </w:r>
      <w:r w:rsidRPr="00D35A59">
        <w:rPr>
          <w:lang w:val="en-US"/>
        </w:rPr>
        <w:t>profile exceeds a given threshold, and the last angle at which it falls below that threshold</w:t>
      </w:r>
      <w:r w:rsidRPr="00D35A59">
        <w:rPr>
          <w:lang w:val="en-US" w:eastAsia="ko-KR"/>
        </w:rPr>
        <w:t>. The threshold used depends on the dynamic range of the measuring equipment</w:t>
      </w:r>
      <w:r w:rsidRPr="00D35A59">
        <w:rPr>
          <w:lang w:val="en-US"/>
        </w:rPr>
        <w:t xml:space="preserve">: a typical value is 20 dB below the peak level of the </w:t>
      </w:r>
      <w:r>
        <w:rPr>
          <w:lang w:val="en-US"/>
        </w:rPr>
        <w:t xml:space="preserve">angle of arrival power </w:t>
      </w:r>
      <w:r w:rsidRPr="00D35A59">
        <w:rPr>
          <w:lang w:val="en-US"/>
        </w:rPr>
        <w:t>profile</w:t>
      </w:r>
      <w:r w:rsidRPr="00D35A59">
        <w:rPr>
          <w:lang w:val="en-US" w:eastAsia="ko-KR"/>
        </w:rPr>
        <w:t>.</w:t>
      </w:r>
    </w:p>
    <w:p w14:paraId="7178D8F3" w14:textId="2531115C" w:rsidR="00355566" w:rsidRPr="00D35A59" w:rsidRDefault="00355566" w:rsidP="00FD5FE8">
      <w:pPr>
        <w:pStyle w:val="Heading3"/>
        <w:rPr>
          <w:lang w:val="en-US"/>
        </w:rPr>
      </w:pPr>
      <w:r>
        <w:rPr>
          <w:lang w:val="en-US"/>
        </w:rPr>
        <w:t>3.2.1</w:t>
      </w:r>
      <w:r w:rsidRPr="00D35A59">
        <w:rPr>
          <w:lang w:val="en-US"/>
        </w:rPr>
        <w:tab/>
        <w:t xml:space="preserve">Total </w:t>
      </w:r>
      <w:r w:rsidR="00FD5FE8">
        <w:rPr>
          <w:lang w:val="en-US"/>
        </w:rPr>
        <w:t>power</w:t>
      </w:r>
    </w:p>
    <w:p w14:paraId="4427CA21" w14:textId="77777777" w:rsidR="00355566" w:rsidRPr="00D35A59" w:rsidRDefault="00355566" w:rsidP="00355566">
      <w:pPr>
        <w:rPr>
          <w:lang w:val="en-US" w:eastAsia="ko-KR"/>
        </w:rPr>
      </w:pPr>
      <w:r w:rsidRPr="00D35A59">
        <w:rPr>
          <w:lang w:val="en-US"/>
        </w:rPr>
        <w:t xml:space="preserve">Let the received power in the direction </w:t>
      </w:r>
      <w:r w:rsidRPr="005A3D8A">
        <w:t>θ</w:t>
      </w:r>
      <w:r w:rsidRPr="00D35A59">
        <w:rPr>
          <w:lang w:val="en-US"/>
        </w:rPr>
        <w:t xml:space="preserve"> be </w:t>
      </w:r>
      <w:r w:rsidR="000D53C9">
        <w:rPr>
          <w:i/>
          <w:iCs/>
          <w:lang w:val="en-US"/>
        </w:rPr>
        <w:t>p</w:t>
      </w:r>
      <w:r w:rsidRPr="00D35A59">
        <w:rPr>
          <w:lang w:val="en-US"/>
        </w:rPr>
        <w:t>(</w:t>
      </w:r>
      <w:r w:rsidRPr="005A3D8A">
        <w:t>θ</w:t>
      </w:r>
      <w:r w:rsidRPr="00D35A59">
        <w:rPr>
          <w:lang w:val="en-US"/>
        </w:rPr>
        <w:t>)</w:t>
      </w:r>
      <w:r w:rsidRPr="00D35A59">
        <w:rPr>
          <w:lang w:val="en-US" w:eastAsia="ko-KR"/>
        </w:rPr>
        <w:t>.</w:t>
      </w:r>
    </w:p>
    <w:p w14:paraId="45822489" w14:textId="773635F2" w:rsidR="00355566" w:rsidRPr="00D35A59" w:rsidRDefault="00355566" w:rsidP="00FD5FE8">
      <w:pPr>
        <w:rPr>
          <w:lang w:val="en-US" w:eastAsia="ko-KR"/>
        </w:rPr>
      </w:pPr>
      <w:r w:rsidRPr="00D35A59">
        <w:rPr>
          <w:lang w:val="en-US"/>
        </w:rPr>
        <w:t xml:space="preserve">The </w:t>
      </w:r>
      <w:r w:rsidRPr="00D35A59">
        <w:rPr>
          <w:i/>
          <w:lang w:val="en-US"/>
        </w:rPr>
        <w:t xml:space="preserve">total </w:t>
      </w:r>
      <w:r w:rsidR="00FD5FE8">
        <w:rPr>
          <w:i/>
          <w:lang w:val="en-US"/>
        </w:rPr>
        <w:t>power</w:t>
      </w:r>
      <w:r w:rsidRPr="00D35A59">
        <w:rPr>
          <w:lang w:val="en-US"/>
        </w:rPr>
        <w:t xml:space="preserve">, </w:t>
      </w:r>
      <w:r w:rsidR="0081085C">
        <w:rPr>
          <w:i/>
          <w:lang w:val="en-US"/>
        </w:rPr>
        <w:t>p</w:t>
      </w:r>
      <w:r w:rsidRPr="00ED0E4A">
        <w:rPr>
          <w:position w:val="-4"/>
          <w:sz w:val="16"/>
          <w:lang w:val="en-US"/>
        </w:rPr>
        <w:t>0</w:t>
      </w:r>
      <w:r w:rsidRPr="00D35A59">
        <w:rPr>
          <w:lang w:val="en-US"/>
        </w:rPr>
        <w:t xml:space="preserve">, of the </w:t>
      </w:r>
      <w:r>
        <w:rPr>
          <w:lang w:val="en-US" w:eastAsia="ko-KR"/>
        </w:rPr>
        <w:t xml:space="preserve">angle of arrival power </w:t>
      </w:r>
      <w:r w:rsidRPr="00D35A59">
        <w:rPr>
          <w:lang w:val="en-US"/>
        </w:rPr>
        <w:t>profile is defined as the power beyond the</w:t>
      </w:r>
      <w:r w:rsidRPr="00D35A59">
        <w:rPr>
          <w:rFonts w:ascii="Tms Rmn" w:hAnsi="Tms Rmn"/>
          <w:lang w:val="en-US"/>
        </w:rPr>
        <w:t xml:space="preserve"> threshold level </w:t>
      </w:r>
      <w:r w:rsidRPr="00D35A59">
        <w:rPr>
          <w:i/>
          <w:lang w:val="en-US"/>
        </w:rPr>
        <w:t>L</w:t>
      </w:r>
      <w:r w:rsidRPr="00D35A59">
        <w:rPr>
          <w:iCs/>
          <w:vertAlign w:val="subscript"/>
          <w:lang w:val="en-US"/>
        </w:rPr>
        <w:t>0</w:t>
      </w:r>
      <w:r w:rsidRPr="00D35A59">
        <w:rPr>
          <w:i/>
          <w:vertAlign w:val="subscript"/>
          <w:lang w:val="en-US"/>
        </w:rPr>
        <w:t xml:space="preserve"> </w:t>
      </w:r>
      <w:r w:rsidRPr="00D35A59">
        <w:rPr>
          <w:rFonts w:ascii="Tms Rmn" w:hAnsi="Tms Rmn"/>
          <w:lang w:val="en-US"/>
        </w:rPr>
        <w:t xml:space="preserve">which </w:t>
      </w:r>
      <w:r>
        <w:rPr>
          <w:rFonts w:ascii="Tms Rmn" w:hAnsi="Tms Rmn"/>
          <w:lang w:val="en-US"/>
        </w:rPr>
        <w:t xml:space="preserve">is set to </w:t>
      </w:r>
      <w:r w:rsidRPr="00D35A59">
        <w:rPr>
          <w:rFonts w:ascii="Tms Rmn" w:hAnsi="Tms Rmn"/>
          <w:lang w:val="en-US"/>
        </w:rPr>
        <w:t xml:space="preserve">separate the signal from </w:t>
      </w:r>
      <w:r w:rsidRPr="00D35A59">
        <w:rPr>
          <w:lang w:val="en-US"/>
        </w:rPr>
        <w:t>noise,</w:t>
      </w:r>
      <w:r w:rsidRPr="00D35A59">
        <w:rPr>
          <w:lang w:val="en-US" w:eastAsia="ko-KR"/>
        </w:rPr>
        <w:t xml:space="preserve"> as shown in Fig. 5: </w:t>
      </w:r>
    </w:p>
    <w:p w14:paraId="2CC07FBA" w14:textId="77777777" w:rsidR="00355566" w:rsidRPr="00ED0E4A" w:rsidRDefault="00355566" w:rsidP="00355566">
      <w:pPr>
        <w:pStyle w:val="Equation"/>
        <w:rPr>
          <w:lang w:val="en-US" w:eastAsia="ko-KR"/>
        </w:rPr>
      </w:pPr>
      <w:r w:rsidRPr="00C72C12">
        <w:rPr>
          <w:lang w:val="en-US"/>
        </w:rPr>
        <w:tab/>
      </w:r>
      <w:r w:rsidRPr="00C72C12">
        <w:rPr>
          <w:lang w:val="en-US"/>
        </w:rPr>
        <w:tab/>
      </w:r>
      <w:r w:rsidR="00917582" w:rsidRPr="00917582">
        <w:rPr>
          <w:position w:val="-40"/>
          <w:lang w:val="en-US"/>
        </w:rPr>
        <w:object w:dxaOrig="1440" w:dyaOrig="900" w14:anchorId="76EFC510">
          <v:shape id="_x0000_i1176" type="#_x0000_t75" style="width:72.45pt;height:44.9pt" o:ole="">
            <v:imagedata r:id="rId41" o:title=""/>
          </v:shape>
          <o:OLEObject Type="Embed" ProgID="Equation.3" ShapeID="_x0000_i1176" DrawAspect="Content" ObjectID="_1494397125" r:id="rId42"/>
        </w:object>
      </w:r>
      <w:r w:rsidRPr="00331D32">
        <w:rPr>
          <w:lang w:val="en-US"/>
        </w:rPr>
        <w:tab/>
      </w:r>
      <w:r w:rsidRPr="00ED0E4A">
        <w:rPr>
          <w:lang w:val="en-US"/>
        </w:rPr>
        <w:t>(</w:t>
      </w:r>
      <w:r>
        <w:rPr>
          <w:lang w:val="en-US" w:eastAsia="ko-KR"/>
        </w:rPr>
        <w:t>8</w:t>
      </w:r>
      <w:r w:rsidRPr="00ED0E4A">
        <w:rPr>
          <w:lang w:val="en-US" w:eastAsia="ko-KR"/>
        </w:rPr>
        <w:t>a</w:t>
      </w:r>
      <w:r w:rsidRPr="00ED0E4A">
        <w:rPr>
          <w:lang w:val="en-US"/>
        </w:rPr>
        <w:t>)</w:t>
      </w:r>
    </w:p>
    <w:p w14:paraId="6FF0C1E2" w14:textId="77777777" w:rsidR="00355566" w:rsidRPr="00D35A59" w:rsidRDefault="00355566" w:rsidP="00355566">
      <w:pPr>
        <w:rPr>
          <w:lang w:val="en-US" w:eastAsia="ko-KR"/>
        </w:rPr>
      </w:pPr>
      <w:r w:rsidRPr="00D35A59">
        <w:rPr>
          <w:lang w:val="en-US"/>
        </w:rPr>
        <w:t>where:</w:t>
      </w:r>
    </w:p>
    <w:p w14:paraId="024AE79A" w14:textId="77777777" w:rsidR="00355566" w:rsidRPr="005A3D8A" w:rsidRDefault="00355566" w:rsidP="00530811">
      <w:pPr>
        <w:pStyle w:val="Equationlegend"/>
      </w:pPr>
      <w:r w:rsidRPr="005A3D8A">
        <w:tab/>
        <w:t>θ:</w:t>
      </w:r>
      <w:r w:rsidRPr="005A3D8A">
        <w:tab/>
        <w:t>measured from the direction of the principal signal (assumed to be stationary within the duration of the measurement)</w:t>
      </w:r>
      <w:r>
        <w:t xml:space="preserve"> (rad)</w:t>
      </w:r>
    </w:p>
    <w:p w14:paraId="0EA3B306" w14:textId="77777777" w:rsidR="00355566" w:rsidRPr="005A3D8A" w:rsidRDefault="00355566" w:rsidP="00530811">
      <w:pPr>
        <w:pStyle w:val="Equationlegend"/>
      </w:pPr>
      <w:r w:rsidRPr="005A3D8A">
        <w:tab/>
      </w:r>
      <w:r w:rsidR="000D53C9">
        <w:rPr>
          <w:i/>
          <w:iCs/>
        </w:rPr>
        <w:t>p</w:t>
      </w:r>
      <w:r w:rsidRPr="005A3D8A">
        <w:t xml:space="preserve">(θ): </w:t>
      </w:r>
      <w:r w:rsidRPr="005A3D8A">
        <w:tab/>
      </w:r>
      <w:r>
        <w:t xml:space="preserve">angle of arrival </w:t>
      </w:r>
      <w:r w:rsidRPr="005A3D8A">
        <w:t xml:space="preserve">power profile above the threshold level </w:t>
      </w:r>
      <w:r w:rsidRPr="005A3D8A">
        <w:rPr>
          <w:i/>
          <w:iCs/>
        </w:rPr>
        <w:t>L</w:t>
      </w:r>
      <w:r w:rsidRPr="005A3D8A">
        <w:rPr>
          <w:vertAlign w:val="subscript"/>
        </w:rPr>
        <w:t>0</w:t>
      </w:r>
      <w:r w:rsidRPr="005A3D8A">
        <w:t xml:space="preserve">; below </w:t>
      </w:r>
      <w:r w:rsidRPr="005A3D8A">
        <w:rPr>
          <w:i/>
          <w:iCs/>
        </w:rPr>
        <w:t>L</w:t>
      </w:r>
      <w:r w:rsidRPr="005A3D8A">
        <w:rPr>
          <w:vertAlign w:val="subscript"/>
        </w:rPr>
        <w:t>0</w:t>
      </w:r>
      <w:r w:rsidRPr="005A3D8A">
        <w:t xml:space="preserve">, </w:t>
      </w:r>
      <w:r w:rsidR="000D53C9">
        <w:rPr>
          <w:i/>
          <w:iCs/>
        </w:rPr>
        <w:t>p</w:t>
      </w:r>
      <w:r w:rsidRPr="005A3D8A">
        <w:t>(θ) = 0</w:t>
      </w:r>
    </w:p>
    <w:p w14:paraId="3917A9E0" w14:textId="77777777" w:rsidR="00355566" w:rsidRPr="005A3D8A" w:rsidRDefault="00355566" w:rsidP="00530811">
      <w:pPr>
        <w:pStyle w:val="Equationlegend"/>
      </w:pPr>
      <w:r w:rsidRPr="005A3D8A">
        <w:tab/>
      </w:r>
      <w:r w:rsidRPr="005A3D8A">
        <w:rPr>
          <w:i/>
          <w:iCs/>
        </w:rPr>
        <w:t>L</w:t>
      </w:r>
      <w:r w:rsidRPr="005A3D8A">
        <w:rPr>
          <w:vertAlign w:val="subscript"/>
        </w:rPr>
        <w:t>0</w:t>
      </w:r>
      <w:r w:rsidRPr="005A3D8A">
        <w:t xml:space="preserve">: </w:t>
      </w:r>
      <w:r w:rsidRPr="005A3D8A">
        <w:tab/>
        <w:t xml:space="preserve">level with some margin </w:t>
      </w:r>
      <w:r>
        <w:t>(</w:t>
      </w:r>
      <w:r w:rsidRPr="005A3D8A">
        <w:t>3 dB recommended</w:t>
      </w:r>
      <w:r>
        <w:t>)</w:t>
      </w:r>
      <w:r w:rsidRPr="005A3D8A">
        <w:t xml:space="preserve"> over the noise floor</w:t>
      </w:r>
    </w:p>
    <w:p w14:paraId="5BDCC5CC" w14:textId="77777777" w:rsidR="00355566" w:rsidRPr="005A3D8A" w:rsidRDefault="00355566" w:rsidP="00530811">
      <w:pPr>
        <w:pStyle w:val="Equationlegend"/>
      </w:pPr>
      <w:r w:rsidRPr="005A3D8A">
        <w:tab/>
        <w:t>θ</w:t>
      </w:r>
      <w:r w:rsidRPr="005A3D8A">
        <w:rPr>
          <w:vertAlign w:val="subscript"/>
        </w:rPr>
        <w:t>0</w:t>
      </w:r>
      <w:r w:rsidRPr="005A3D8A">
        <w:t>:</w:t>
      </w:r>
      <w:r w:rsidRPr="005A3D8A">
        <w:tab/>
      </w:r>
      <w:r>
        <w:t xml:space="preserve">angle of </w:t>
      </w:r>
      <w:r w:rsidRPr="005A3D8A">
        <w:t xml:space="preserve">arrival when </w:t>
      </w:r>
      <w:r w:rsidR="000D53C9">
        <w:rPr>
          <w:i/>
          <w:iCs/>
        </w:rPr>
        <w:t>p</w:t>
      </w:r>
      <w:r w:rsidRPr="005A3D8A">
        <w:t xml:space="preserve">(θ) exceeds the threshold level </w:t>
      </w:r>
      <w:r w:rsidRPr="005A3D8A">
        <w:rPr>
          <w:i/>
          <w:iCs/>
        </w:rPr>
        <w:t>L</w:t>
      </w:r>
      <w:r w:rsidRPr="005A3D8A">
        <w:rPr>
          <w:vertAlign w:val="subscript"/>
        </w:rPr>
        <w:t>0</w:t>
      </w:r>
      <w:r w:rsidRPr="005A3D8A">
        <w:t xml:space="preserve"> for the first time in </w:t>
      </w:r>
      <w:r w:rsidRPr="005A3D8A">
        <w:rPr>
          <w:position w:val="-12"/>
        </w:rPr>
        <w:object w:dxaOrig="1180" w:dyaOrig="360" w14:anchorId="6767E28F">
          <v:shape id="_x0000_i1040" type="#_x0000_t75" style="width:58.9pt;height:18.25pt" o:ole="">
            <v:imagedata r:id="rId43" o:title=""/>
          </v:shape>
          <o:OLEObject Type="Embed" ProgID="Equation.3" ShapeID="_x0000_i1040" DrawAspect="Content" ObjectID="_1494397126" r:id="rId44"/>
        </w:object>
      </w:r>
    </w:p>
    <w:p w14:paraId="3F9D11A1" w14:textId="77777777" w:rsidR="00355566" w:rsidRPr="005A3D8A" w:rsidRDefault="00355566" w:rsidP="00530811">
      <w:pPr>
        <w:pStyle w:val="Equationlegend"/>
      </w:pPr>
      <w:r w:rsidRPr="005A3D8A">
        <w:tab/>
        <w:t>θ</w:t>
      </w:r>
      <w:r w:rsidRPr="005A3D8A">
        <w:rPr>
          <w:vertAlign w:val="subscript"/>
        </w:rPr>
        <w:t>3</w:t>
      </w:r>
      <w:r w:rsidRPr="005A3D8A">
        <w:t xml:space="preserve">: </w:t>
      </w:r>
      <w:r w:rsidRPr="005A3D8A">
        <w:tab/>
      </w:r>
      <w:r>
        <w:t xml:space="preserve">angle of </w:t>
      </w:r>
      <w:r w:rsidRPr="005A3D8A">
        <w:t xml:space="preserve">arrival when </w:t>
      </w:r>
      <w:r w:rsidR="000D53C9">
        <w:rPr>
          <w:i/>
          <w:iCs/>
        </w:rPr>
        <w:t>p</w:t>
      </w:r>
      <w:r w:rsidRPr="005A3D8A">
        <w:t xml:space="preserve">(θ) exceeds the threshold level </w:t>
      </w:r>
      <w:r w:rsidRPr="005A3D8A">
        <w:rPr>
          <w:i/>
          <w:iCs/>
        </w:rPr>
        <w:t>L</w:t>
      </w:r>
      <w:r w:rsidRPr="005A3D8A">
        <w:rPr>
          <w:vertAlign w:val="subscript"/>
        </w:rPr>
        <w:t>0</w:t>
      </w:r>
      <w:r w:rsidRPr="005A3D8A">
        <w:t xml:space="preserve"> for the last time in</w:t>
      </w:r>
      <w:r w:rsidRPr="005A3D8A">
        <w:rPr>
          <w:position w:val="-12"/>
        </w:rPr>
        <w:object w:dxaOrig="1180" w:dyaOrig="360" w14:anchorId="176B6995">
          <v:shape id="_x0000_i1041" type="#_x0000_t75" style="width:58.9pt;height:18.25pt" o:ole="">
            <v:imagedata r:id="rId43" o:title=""/>
          </v:shape>
          <o:OLEObject Type="Embed" ProgID="Equation.3" ShapeID="_x0000_i1041" DrawAspect="Content" ObjectID="_1494397127" r:id="rId45"/>
        </w:object>
      </w:r>
      <w:r w:rsidRPr="005A3D8A">
        <w:t>.</w:t>
      </w:r>
    </w:p>
    <w:p w14:paraId="07BA2442" w14:textId="77777777" w:rsidR="00355566" w:rsidRPr="00D35A59" w:rsidRDefault="00355566" w:rsidP="00355566">
      <w:pPr>
        <w:rPr>
          <w:lang w:val="en-US" w:eastAsia="ko-KR"/>
        </w:rPr>
      </w:pPr>
      <w:r w:rsidRPr="00D35A59">
        <w:rPr>
          <w:lang w:val="en-US" w:eastAsia="ko-KR"/>
        </w:rPr>
        <w:t>In discrete form equation (</w:t>
      </w:r>
      <w:r>
        <w:rPr>
          <w:lang w:val="en-US" w:eastAsia="ko-KR"/>
        </w:rPr>
        <w:t>8</w:t>
      </w:r>
      <w:r w:rsidRPr="00D35A59">
        <w:rPr>
          <w:lang w:val="en-US" w:eastAsia="ko-KR"/>
        </w:rPr>
        <w:t>a) becomes:</w:t>
      </w:r>
    </w:p>
    <w:p w14:paraId="0B0DB87E" w14:textId="77777777" w:rsidR="00355566" w:rsidRDefault="00355566" w:rsidP="00355566">
      <w:pPr>
        <w:pStyle w:val="Equation"/>
        <w:rPr>
          <w:lang w:val="en-US"/>
        </w:rPr>
      </w:pPr>
      <w:r w:rsidRPr="00D35A59">
        <w:rPr>
          <w:lang w:val="en-US"/>
        </w:rPr>
        <w:tab/>
      </w:r>
      <w:r w:rsidRPr="00D35A59">
        <w:rPr>
          <w:lang w:val="en-US"/>
        </w:rPr>
        <w:tab/>
      </w:r>
      <w:r w:rsidR="00917582" w:rsidRPr="00917582">
        <w:rPr>
          <w:position w:val="-32"/>
          <w:lang w:val="en-US"/>
        </w:rPr>
        <w:object w:dxaOrig="1380" w:dyaOrig="760" w14:anchorId="0EBE469C">
          <v:shape id="_x0000_i1178" type="#_x0000_t75" style="width:69.2pt;height:37.85pt" o:ole="">
            <v:imagedata r:id="rId46" o:title=""/>
          </v:shape>
          <o:OLEObject Type="Embed" ProgID="Equation.3" ShapeID="_x0000_i1178" DrawAspect="Content" ObjectID="_1494397128" r:id="rId47"/>
        </w:object>
      </w:r>
      <w:r w:rsidRPr="00D35A59">
        <w:rPr>
          <w:lang w:val="en-US"/>
        </w:rPr>
        <w:tab/>
        <w:t>(</w:t>
      </w:r>
      <w:r>
        <w:rPr>
          <w:lang w:val="en-US"/>
        </w:rPr>
        <w:t>8</w:t>
      </w:r>
      <w:r w:rsidRPr="00D35A59">
        <w:rPr>
          <w:lang w:val="en-US"/>
        </w:rPr>
        <w:t>b)</w:t>
      </w:r>
    </w:p>
    <w:p w14:paraId="286B7C50" w14:textId="77777777" w:rsidR="00355566" w:rsidRPr="00D35A59" w:rsidRDefault="00355566" w:rsidP="00355566">
      <w:pPr>
        <w:rPr>
          <w:lang w:val="en-US" w:eastAsia="ko-KR"/>
        </w:rPr>
      </w:pPr>
      <w:r w:rsidRPr="00D35A59">
        <w:rPr>
          <w:lang w:val="en-US" w:eastAsia="ko-KR"/>
        </w:rPr>
        <w:t xml:space="preserve">where </w:t>
      </w:r>
      <w:r w:rsidRPr="00D35A59">
        <w:rPr>
          <w:i/>
          <w:iCs/>
          <w:lang w:val="en-US" w:eastAsia="ko-KR"/>
        </w:rPr>
        <w:t>i</w:t>
      </w:r>
      <w:r w:rsidRPr="00D35A59">
        <w:rPr>
          <w:lang w:val="en-US" w:eastAsia="ko-KR"/>
        </w:rPr>
        <w:t xml:space="preserve"> = 1 and </w:t>
      </w:r>
      <w:r w:rsidRPr="00D35A59">
        <w:rPr>
          <w:i/>
          <w:lang w:val="en-US" w:eastAsia="ko-KR"/>
        </w:rPr>
        <w:t>N</w:t>
      </w:r>
      <w:r w:rsidRPr="00D35A59">
        <w:rPr>
          <w:lang w:val="en-US" w:eastAsia="ko-KR"/>
        </w:rPr>
        <w:t xml:space="preserve"> are the indices of the first and the last samples of the </w:t>
      </w:r>
      <w:r>
        <w:rPr>
          <w:lang w:val="en-US" w:eastAsia="ko-KR"/>
        </w:rPr>
        <w:t xml:space="preserve">angle of arrival </w:t>
      </w:r>
      <w:r w:rsidRPr="00D35A59">
        <w:rPr>
          <w:lang w:val="en-US" w:eastAsia="ko-KR"/>
        </w:rPr>
        <w:t xml:space="preserve">power </w:t>
      </w:r>
      <w:r w:rsidRPr="00D35A59">
        <w:rPr>
          <w:lang w:val="en-US"/>
        </w:rPr>
        <w:t xml:space="preserve">profile </w:t>
      </w:r>
      <w:r w:rsidRPr="00D35A59">
        <w:rPr>
          <w:lang w:val="en-US" w:eastAsia="ko-KR"/>
        </w:rPr>
        <w:t>above the threshold level, respectively</w:t>
      </w:r>
      <w:r>
        <w:rPr>
          <w:lang w:val="en-US" w:eastAsia="ko-KR"/>
        </w:rPr>
        <w:t>.</w:t>
      </w:r>
    </w:p>
    <w:p w14:paraId="3E8CC7EE" w14:textId="77777777" w:rsidR="00355566" w:rsidRPr="005A3D8A" w:rsidRDefault="00355566" w:rsidP="00355566">
      <w:pPr>
        <w:pStyle w:val="FigureNo"/>
      </w:pPr>
      <w:r w:rsidRPr="005A3D8A">
        <w:t xml:space="preserve">Figure </w:t>
      </w:r>
      <w:r w:rsidRPr="005A3D8A">
        <w:rPr>
          <w:lang w:eastAsia="ko-KR"/>
        </w:rPr>
        <w:t>5</w:t>
      </w:r>
    </w:p>
    <w:p w14:paraId="39DEB826" w14:textId="77777777" w:rsidR="00355566" w:rsidRPr="005A3D8A" w:rsidRDefault="00355566" w:rsidP="00025EC8">
      <w:pPr>
        <w:pStyle w:val="Figuretitle"/>
        <w:rPr>
          <w:lang w:eastAsia="ko-KR"/>
        </w:rPr>
      </w:pPr>
      <w:r w:rsidRPr="005A3D8A">
        <w:rPr>
          <w:lang w:eastAsia="ko-KR"/>
        </w:rPr>
        <w:t xml:space="preserve">Total </w:t>
      </w:r>
      <w:r w:rsidR="00025EC8">
        <w:rPr>
          <w:lang w:eastAsia="ko-KR"/>
        </w:rPr>
        <w:t>power</w:t>
      </w:r>
    </w:p>
    <w:p w14:paraId="304B569C" w14:textId="3206DFB8" w:rsidR="00355566" w:rsidRPr="005A3D8A" w:rsidRDefault="003F54D0" w:rsidP="00355566">
      <w:pPr>
        <w:pStyle w:val="Figure"/>
        <w:rPr>
          <w:b/>
          <w:lang w:eastAsia="ko-KR"/>
        </w:rPr>
      </w:pPr>
      <w:r>
        <w:object w:dxaOrig="2708" w:dyaOrig="2399" w14:anchorId="32CF712B">
          <v:shape id="_x0000_i1180" type="#_x0000_t75" style="width:148.7pt;height:131.85pt" o:ole="">
            <v:imagedata r:id="rId48" o:title=""/>
          </v:shape>
          <o:OLEObject Type="Embed" ProgID="CorelDraw.Graphic.16" ShapeID="_x0000_i1180" DrawAspect="Content" ObjectID="_1494397129" r:id="rId49"/>
        </w:object>
      </w:r>
    </w:p>
    <w:p w14:paraId="5546591D" w14:textId="77777777" w:rsidR="00355566" w:rsidRPr="00D35A59" w:rsidRDefault="00355566" w:rsidP="00355566">
      <w:pPr>
        <w:pStyle w:val="Heading3"/>
        <w:rPr>
          <w:lang w:val="en-US"/>
        </w:rPr>
      </w:pPr>
      <w:r>
        <w:rPr>
          <w:lang w:val="en-US"/>
        </w:rPr>
        <w:t>3.2.2</w:t>
      </w:r>
      <w:r w:rsidRPr="00D35A59">
        <w:rPr>
          <w:lang w:val="en-US"/>
        </w:rPr>
        <w:tab/>
        <w:t>Average arrival angle</w:t>
      </w:r>
    </w:p>
    <w:p w14:paraId="06D5A174" w14:textId="77777777" w:rsidR="00355566" w:rsidRPr="00D35A59" w:rsidRDefault="00355566" w:rsidP="00355566">
      <w:pPr>
        <w:rPr>
          <w:lang w:val="en-US" w:eastAsia="ko-KR"/>
        </w:rPr>
      </w:pPr>
      <w:r w:rsidRPr="00D35A59">
        <w:rPr>
          <w:lang w:val="en-US" w:eastAsia="ko-KR"/>
        </w:rPr>
        <w:t>The average angle</w:t>
      </w:r>
      <w:r>
        <w:rPr>
          <w:lang w:val="en-US" w:eastAsia="ko-KR"/>
        </w:rPr>
        <w:t xml:space="preserve"> of arrival</w:t>
      </w:r>
      <w:r w:rsidRPr="00D35A59">
        <w:rPr>
          <w:lang w:val="en-US" w:eastAsia="ko-KR"/>
        </w:rPr>
        <w:t xml:space="preserve">, </w:t>
      </w:r>
      <w:r w:rsidRPr="00ED0E4A">
        <w:rPr>
          <w:i/>
          <w:lang w:val="en-US" w:eastAsia="ko-KR"/>
        </w:rPr>
        <w:t>T</w:t>
      </w:r>
      <w:r w:rsidRPr="00ED0E4A">
        <w:rPr>
          <w:i/>
          <w:vertAlign w:val="subscript"/>
          <w:lang w:val="en-US" w:eastAsia="ko-KR"/>
        </w:rPr>
        <w:t>A</w:t>
      </w:r>
      <w:r w:rsidRPr="00D35A59">
        <w:rPr>
          <w:lang w:val="en-US" w:eastAsia="ko-KR"/>
        </w:rPr>
        <w:t>, is given by the first moment of the power angu</w:t>
      </w:r>
      <w:r w:rsidRPr="00D35A59">
        <w:rPr>
          <w:lang w:val="en-US"/>
        </w:rPr>
        <w:t>lar profile</w:t>
      </w:r>
      <w:r w:rsidRPr="00D35A59">
        <w:rPr>
          <w:lang w:val="en-US" w:eastAsia="ko-KR"/>
        </w:rPr>
        <w:t>:</w:t>
      </w:r>
    </w:p>
    <w:p w14:paraId="4C9F928A" w14:textId="42D56A48" w:rsidR="00355566" w:rsidRPr="00D35A59" w:rsidRDefault="00355566" w:rsidP="009D6E4E">
      <w:pPr>
        <w:pStyle w:val="Equation"/>
        <w:rPr>
          <w:lang w:val="en-US"/>
        </w:rPr>
      </w:pPr>
      <w:r w:rsidRPr="00D35A59">
        <w:rPr>
          <w:lang w:val="en-US"/>
        </w:rPr>
        <w:tab/>
      </w:r>
      <w:r w:rsidRPr="00D35A59">
        <w:rPr>
          <w:lang w:val="en-US"/>
        </w:rPr>
        <w:tab/>
      </w:r>
      <w:r w:rsidR="003F54D0" w:rsidRPr="003F54D0">
        <w:rPr>
          <w:position w:val="-40"/>
        </w:rPr>
        <w:object w:dxaOrig="1840" w:dyaOrig="900" w14:anchorId="221CB841">
          <v:shape id="_x0000_i1183" type="#_x0000_t75" style="width:91.65pt;height:45.8pt" o:ole="">
            <v:imagedata r:id="rId50" o:title=""/>
          </v:shape>
          <o:OLEObject Type="Embed" ProgID="Equation.3" ShapeID="_x0000_i1183" DrawAspect="Content" ObjectID="_1494397130" r:id="rId51"/>
        </w:object>
      </w:r>
      <w:r w:rsidRPr="00D35A59">
        <w:rPr>
          <w:lang w:val="en-US"/>
        </w:rPr>
        <w:tab/>
        <w:t>(</w:t>
      </w:r>
      <w:r>
        <w:rPr>
          <w:lang w:val="en-US" w:eastAsia="ko-KR"/>
        </w:rPr>
        <w:t>9</w:t>
      </w:r>
      <w:r w:rsidRPr="00D35A59">
        <w:rPr>
          <w:lang w:val="en-US" w:eastAsia="ko-KR"/>
        </w:rPr>
        <w:t>a</w:t>
      </w:r>
      <w:r w:rsidRPr="00D35A59">
        <w:rPr>
          <w:lang w:val="en-US"/>
        </w:rPr>
        <w:t>)</w:t>
      </w:r>
    </w:p>
    <w:p w14:paraId="20C5A934" w14:textId="77777777" w:rsidR="00355566" w:rsidRPr="00D35A59" w:rsidRDefault="00355566" w:rsidP="00355566">
      <w:pPr>
        <w:rPr>
          <w:lang w:val="en-US" w:eastAsia="ko-KR"/>
        </w:rPr>
      </w:pPr>
      <w:r w:rsidRPr="00D35A59">
        <w:rPr>
          <w:lang w:val="en-US" w:eastAsia="ko-KR"/>
        </w:rPr>
        <w:t xml:space="preserve">In discrete form </w:t>
      </w:r>
      <w:r>
        <w:rPr>
          <w:lang w:val="en-US" w:eastAsia="ko-KR"/>
        </w:rPr>
        <w:t>with angular resolution Δ</w:t>
      </w:r>
      <w:r>
        <w:rPr>
          <w:szCs w:val="24"/>
          <w:lang w:val="en-US" w:eastAsia="ko-KR"/>
        </w:rPr>
        <w:sym w:font="Symbol" w:char="F071"/>
      </w:r>
      <w:r>
        <w:rPr>
          <w:lang w:val="en-US" w:eastAsia="ko-KR"/>
        </w:rPr>
        <w:t xml:space="preserve">, </w:t>
      </w:r>
      <w:r w:rsidRPr="00D35A59">
        <w:rPr>
          <w:lang w:val="en-US" w:eastAsia="ko-KR"/>
        </w:rPr>
        <w:t>equation (</w:t>
      </w:r>
      <w:r>
        <w:rPr>
          <w:lang w:val="en-US" w:eastAsia="ko-KR"/>
        </w:rPr>
        <w:t>9</w:t>
      </w:r>
      <w:r w:rsidRPr="00D35A59">
        <w:rPr>
          <w:lang w:val="en-US" w:eastAsia="ko-KR"/>
        </w:rPr>
        <w:t>a) becomes:</w:t>
      </w:r>
    </w:p>
    <w:p w14:paraId="59F8E709" w14:textId="15408384" w:rsidR="00355566" w:rsidRPr="00D35A59" w:rsidRDefault="00355566" w:rsidP="009D6E4E">
      <w:pPr>
        <w:pStyle w:val="Equation"/>
        <w:rPr>
          <w:lang w:val="en-US"/>
        </w:rPr>
      </w:pPr>
      <w:r w:rsidRPr="00D35A59">
        <w:rPr>
          <w:lang w:val="en-US"/>
        </w:rPr>
        <w:tab/>
      </w:r>
      <w:r w:rsidRPr="00D35A59">
        <w:rPr>
          <w:lang w:val="en-US"/>
        </w:rPr>
        <w:tab/>
      </w:r>
      <w:r w:rsidR="003F54D0" w:rsidRPr="003F54D0">
        <w:rPr>
          <w:position w:val="-68"/>
        </w:rPr>
        <w:object w:dxaOrig="1600" w:dyaOrig="1480" w14:anchorId="4699CC54">
          <v:shape id="_x0000_i1185" type="#_x0000_t75" style="width:79.95pt;height:74.35pt" o:ole="">
            <v:imagedata r:id="rId52" o:title=""/>
          </v:shape>
          <o:OLEObject Type="Embed" ProgID="Equation.3" ShapeID="_x0000_i1185" DrawAspect="Content" ObjectID="_1494397131" r:id="rId53"/>
        </w:object>
      </w:r>
      <w:r w:rsidRPr="00D35A59">
        <w:rPr>
          <w:lang w:val="en-US"/>
        </w:rPr>
        <w:tab/>
        <w:t>(</w:t>
      </w:r>
      <w:r>
        <w:rPr>
          <w:lang w:val="en-US" w:eastAsia="ko-KR"/>
        </w:rPr>
        <w:t>9</w:t>
      </w:r>
      <w:r w:rsidRPr="00D35A59">
        <w:rPr>
          <w:lang w:val="en-US" w:eastAsia="ko-KR"/>
        </w:rPr>
        <w:t>b</w:t>
      </w:r>
      <w:r w:rsidRPr="00D35A59">
        <w:rPr>
          <w:lang w:val="en-US"/>
        </w:rPr>
        <w:t>)</w:t>
      </w:r>
    </w:p>
    <w:p w14:paraId="3CC4387C" w14:textId="77777777" w:rsidR="00355566" w:rsidRDefault="00355566" w:rsidP="00C818C0">
      <w:pPr>
        <w:pStyle w:val="Equation"/>
        <w:rPr>
          <w:lang w:val="en-US" w:eastAsia="ko-KR"/>
        </w:rPr>
      </w:pPr>
      <w:r>
        <w:rPr>
          <w:lang w:val="en-US" w:eastAsia="ko-KR"/>
        </w:rPr>
        <w:tab/>
      </w:r>
      <w:r>
        <w:rPr>
          <w:lang w:val="en-US" w:eastAsia="ko-KR"/>
        </w:rPr>
        <w:tab/>
      </w:r>
      <w:r>
        <w:rPr>
          <w:szCs w:val="24"/>
          <w:lang w:val="en-US" w:eastAsia="ko-KR"/>
        </w:rPr>
        <w:sym w:font="Symbol" w:char="F071"/>
      </w:r>
      <w:r w:rsidRPr="002257FC">
        <w:rPr>
          <w:i/>
          <w:iCs/>
          <w:vertAlign w:val="subscript"/>
          <w:lang w:val="en-US" w:eastAsia="ko-KR"/>
        </w:rPr>
        <w:t>i</w:t>
      </w:r>
      <w:r w:rsidRPr="00C818C0">
        <w:rPr>
          <w:lang w:val="en-US"/>
        </w:rPr>
        <w:t xml:space="preserve">  </w:t>
      </w:r>
      <w:r>
        <w:rPr>
          <w:lang w:val="en-US" w:eastAsia="ko-KR"/>
        </w:rPr>
        <w:t>=  (</w:t>
      </w:r>
      <w:r w:rsidRPr="002257FC">
        <w:rPr>
          <w:i/>
          <w:iCs/>
          <w:lang w:val="en-US" w:eastAsia="ko-KR"/>
        </w:rPr>
        <w:t>i</w:t>
      </w:r>
      <w:r>
        <w:rPr>
          <w:lang w:val="en-US" w:eastAsia="ko-KR"/>
        </w:rPr>
        <w:t xml:space="preserve">  </w:t>
      </w:r>
      <w:r>
        <w:rPr>
          <w:szCs w:val="24"/>
          <w:lang w:val="en-US" w:eastAsia="ko-KR"/>
        </w:rPr>
        <w:sym w:font="Symbol" w:char="F02D"/>
      </w:r>
      <w:r>
        <w:rPr>
          <w:lang w:val="en-US" w:eastAsia="ko-KR"/>
        </w:rPr>
        <w:t xml:space="preserve">  1)  Δ</w:t>
      </w:r>
      <w:r>
        <w:rPr>
          <w:szCs w:val="24"/>
          <w:lang w:val="en-US" w:eastAsia="ko-KR"/>
        </w:rPr>
        <w:sym w:font="Symbol" w:char="F071"/>
      </w:r>
      <w:r>
        <w:rPr>
          <w:lang w:val="en-US" w:eastAsia="ko-KR"/>
        </w:rPr>
        <w:t xml:space="preserve"> (</w:t>
      </w:r>
      <w:r w:rsidRPr="002257FC">
        <w:rPr>
          <w:i/>
          <w:iCs/>
          <w:lang w:val="en-US" w:eastAsia="ko-KR"/>
        </w:rPr>
        <w:t>i</w:t>
      </w:r>
      <w:r>
        <w:rPr>
          <w:lang w:val="en-US" w:eastAsia="ko-KR"/>
        </w:rPr>
        <w:t xml:space="preserve">  =  1, 2, …..</w:t>
      </w:r>
      <w:r w:rsidRPr="002257FC">
        <w:rPr>
          <w:i/>
          <w:iCs/>
          <w:lang w:val="en-US" w:eastAsia="ko-KR"/>
        </w:rPr>
        <w:t>N</w:t>
      </w:r>
      <w:r>
        <w:rPr>
          <w:lang w:val="en-US" w:eastAsia="ko-KR"/>
        </w:rPr>
        <w:t>)</w:t>
      </w:r>
    </w:p>
    <w:p w14:paraId="4EB7BC52" w14:textId="77777777" w:rsidR="00355566" w:rsidRPr="00D35A59" w:rsidRDefault="00355566" w:rsidP="00355566">
      <w:pPr>
        <w:rPr>
          <w:lang w:val="en-US" w:eastAsia="ko-KR"/>
        </w:rPr>
      </w:pPr>
      <w:r w:rsidRPr="00D35A59">
        <w:rPr>
          <w:lang w:val="en-US" w:eastAsia="ko-KR"/>
        </w:rPr>
        <w:t xml:space="preserve">where </w:t>
      </w:r>
      <w:r w:rsidRPr="00D35A59">
        <w:rPr>
          <w:i/>
          <w:iCs/>
          <w:lang w:val="en-US" w:eastAsia="ko-KR"/>
        </w:rPr>
        <w:t>i</w:t>
      </w:r>
      <w:r w:rsidRPr="00D35A59">
        <w:rPr>
          <w:lang w:val="en-US" w:eastAsia="ko-KR"/>
        </w:rPr>
        <w:t xml:space="preserve"> = 1 and </w:t>
      </w:r>
      <w:r w:rsidRPr="00D35A59">
        <w:rPr>
          <w:i/>
          <w:lang w:val="en-US" w:eastAsia="ko-KR"/>
        </w:rPr>
        <w:t>N</w:t>
      </w:r>
      <w:r w:rsidRPr="00D35A59">
        <w:rPr>
          <w:lang w:val="en-US" w:eastAsia="ko-KR"/>
        </w:rPr>
        <w:t xml:space="preserve"> are the indices of the first and the last samples of the</w:t>
      </w:r>
      <w:r>
        <w:rPr>
          <w:lang w:val="en-US" w:eastAsia="ko-KR"/>
        </w:rPr>
        <w:t xml:space="preserve"> angle of arrival</w:t>
      </w:r>
      <w:r w:rsidRPr="00D35A59">
        <w:rPr>
          <w:lang w:val="en-US" w:eastAsia="ko-KR"/>
        </w:rPr>
        <w:t xml:space="preserve"> power </w:t>
      </w:r>
      <w:r w:rsidRPr="00D35A59">
        <w:rPr>
          <w:lang w:val="en-US"/>
        </w:rPr>
        <w:t xml:space="preserve">profile </w:t>
      </w:r>
      <w:r w:rsidRPr="00D35A59">
        <w:rPr>
          <w:lang w:val="en-US" w:eastAsia="ko-KR"/>
        </w:rPr>
        <w:t>above the threshold level, respectively.</w:t>
      </w:r>
    </w:p>
    <w:p w14:paraId="79C0765E" w14:textId="77777777" w:rsidR="00355566" w:rsidRPr="00D35A59" w:rsidRDefault="00355566" w:rsidP="00355566">
      <w:pPr>
        <w:pStyle w:val="Heading3"/>
        <w:rPr>
          <w:sz w:val="21"/>
          <w:lang w:val="en-US" w:eastAsia="ko-KR"/>
        </w:rPr>
      </w:pPr>
      <w:r>
        <w:rPr>
          <w:lang w:val="en-US"/>
        </w:rPr>
        <w:t>3.2.3</w:t>
      </w:r>
      <w:r w:rsidRPr="00D35A59">
        <w:rPr>
          <w:lang w:val="en-US"/>
        </w:rPr>
        <w:tab/>
      </w:r>
      <w:r w:rsidRPr="00D35A59">
        <w:rPr>
          <w:lang w:val="en-US" w:eastAsia="ko-KR"/>
        </w:rPr>
        <w:t>r</w:t>
      </w:r>
      <w:r w:rsidRPr="00D35A59">
        <w:rPr>
          <w:lang w:val="en-US"/>
        </w:rPr>
        <w:t>.m.s. angular spread</w:t>
      </w:r>
    </w:p>
    <w:p w14:paraId="6789F985" w14:textId="77777777" w:rsidR="00355566" w:rsidRPr="00D35A59" w:rsidRDefault="00355566" w:rsidP="00355566">
      <w:pPr>
        <w:rPr>
          <w:lang w:val="en-US"/>
        </w:rPr>
      </w:pPr>
      <w:r w:rsidRPr="00D35A59">
        <w:rPr>
          <w:lang w:val="en-US" w:eastAsia="ko-KR"/>
        </w:rPr>
        <w:t>T</w:t>
      </w:r>
      <w:r w:rsidRPr="00D35A59">
        <w:rPr>
          <w:lang w:val="en-US"/>
        </w:rPr>
        <w:t>he r.m.s. angular spread</w:t>
      </w:r>
      <w:r w:rsidRPr="00D35A59">
        <w:rPr>
          <w:lang w:val="en-US" w:eastAsia="ko-KR"/>
        </w:rPr>
        <w:t xml:space="preserve"> </w:t>
      </w:r>
      <w:r w:rsidRPr="0030330E">
        <w:rPr>
          <w:i/>
          <w:lang w:val="en-US" w:eastAsia="ko-KR"/>
        </w:rPr>
        <w:t>S</w:t>
      </w:r>
      <w:r w:rsidRPr="0030330E">
        <w:rPr>
          <w:i/>
          <w:vertAlign w:val="subscript"/>
          <w:lang w:val="en-US" w:eastAsia="ko-KR"/>
        </w:rPr>
        <w:t>A</w:t>
      </w:r>
      <w:r w:rsidRPr="00D35A59">
        <w:rPr>
          <w:lang w:val="en-US"/>
        </w:rPr>
        <w:t xml:space="preserve"> of the direction of arrival is defined as follows:</w:t>
      </w:r>
    </w:p>
    <w:p w14:paraId="33364972" w14:textId="69D1A502" w:rsidR="00355566" w:rsidRPr="00D35A59" w:rsidRDefault="00355566" w:rsidP="009D6E4E">
      <w:pPr>
        <w:pStyle w:val="Equation"/>
        <w:rPr>
          <w:lang w:val="en-US" w:eastAsia="ko-KR"/>
        </w:rPr>
      </w:pPr>
      <w:r w:rsidRPr="00D35A59">
        <w:rPr>
          <w:lang w:val="en-US"/>
        </w:rPr>
        <w:tab/>
      </w:r>
      <w:r w:rsidRPr="00D35A59">
        <w:rPr>
          <w:lang w:val="en-US"/>
        </w:rPr>
        <w:tab/>
      </w:r>
      <w:r w:rsidR="003F54D0" w:rsidRPr="003F54D0">
        <w:rPr>
          <w:position w:val="-42"/>
        </w:rPr>
        <w:object w:dxaOrig="2840" w:dyaOrig="960" w14:anchorId="57E0E583">
          <v:shape id="_x0000_i1187" type="#_x0000_t75" style="width:142.6pt;height:47.7pt" o:ole="">
            <v:imagedata r:id="rId54" o:title=""/>
          </v:shape>
          <o:OLEObject Type="Embed" ProgID="Equation.3" ShapeID="_x0000_i1187" DrawAspect="Content" ObjectID="_1494397132" r:id="rId55"/>
        </w:object>
      </w:r>
      <w:r w:rsidRPr="00D35A59">
        <w:rPr>
          <w:lang w:val="en-US"/>
        </w:rPr>
        <w:tab/>
        <w:t>(</w:t>
      </w:r>
      <w:r>
        <w:rPr>
          <w:lang w:val="en-US" w:eastAsia="ko-KR"/>
        </w:rPr>
        <w:t>10</w:t>
      </w:r>
      <w:r w:rsidRPr="00D35A59">
        <w:rPr>
          <w:lang w:val="en-US" w:eastAsia="ko-KR"/>
        </w:rPr>
        <w:t>a</w:t>
      </w:r>
      <w:r w:rsidRPr="00D35A59">
        <w:rPr>
          <w:lang w:val="en-US"/>
        </w:rPr>
        <w:t>)</w:t>
      </w:r>
    </w:p>
    <w:p w14:paraId="44AC63FE" w14:textId="77777777" w:rsidR="00355566" w:rsidRPr="00D35A59" w:rsidRDefault="00355566" w:rsidP="00355566">
      <w:pPr>
        <w:rPr>
          <w:lang w:val="en-US" w:eastAsia="ko-KR"/>
        </w:rPr>
      </w:pPr>
      <w:r w:rsidRPr="00D35A59">
        <w:rPr>
          <w:lang w:val="en-US" w:eastAsia="ko-KR"/>
        </w:rPr>
        <w:t>In discrete form</w:t>
      </w:r>
      <w:r>
        <w:rPr>
          <w:lang w:val="en-US" w:eastAsia="ko-KR"/>
        </w:rPr>
        <w:t xml:space="preserve"> with angular resolution Δ</w:t>
      </w:r>
      <w:r>
        <w:rPr>
          <w:szCs w:val="24"/>
          <w:lang w:val="en-US" w:eastAsia="ko-KR"/>
        </w:rPr>
        <w:sym w:font="Symbol" w:char="F071"/>
      </w:r>
      <w:r>
        <w:rPr>
          <w:lang w:val="en-US" w:eastAsia="ko-KR"/>
        </w:rPr>
        <w:t>,</w:t>
      </w:r>
      <w:r w:rsidRPr="00D35A59">
        <w:rPr>
          <w:lang w:val="en-US" w:eastAsia="ko-KR"/>
        </w:rPr>
        <w:t xml:space="preserve"> equation (1</w:t>
      </w:r>
      <w:r>
        <w:rPr>
          <w:lang w:val="en-US" w:eastAsia="ko-KR"/>
        </w:rPr>
        <w:t>0</w:t>
      </w:r>
      <w:r w:rsidRPr="00D35A59">
        <w:rPr>
          <w:lang w:val="en-US" w:eastAsia="ko-KR"/>
        </w:rPr>
        <w:t>a) becomes:</w:t>
      </w:r>
    </w:p>
    <w:p w14:paraId="2484EF5A" w14:textId="0FA7A29B" w:rsidR="00355566" w:rsidRPr="00D35A59" w:rsidRDefault="00355566" w:rsidP="009D6E4E">
      <w:pPr>
        <w:pStyle w:val="Equation"/>
        <w:rPr>
          <w:lang w:val="en-US" w:eastAsia="ko-KR"/>
        </w:rPr>
      </w:pPr>
      <w:r w:rsidRPr="00D35A59">
        <w:rPr>
          <w:lang w:val="en-US"/>
        </w:rPr>
        <w:tab/>
      </w:r>
      <w:r w:rsidRPr="00D35A59">
        <w:rPr>
          <w:lang w:val="en-US"/>
        </w:rPr>
        <w:tab/>
      </w:r>
      <w:r w:rsidR="003F54D0" w:rsidRPr="003F54D0">
        <w:rPr>
          <w:position w:val="-70"/>
        </w:rPr>
        <w:object w:dxaOrig="2580" w:dyaOrig="1540" w14:anchorId="3CBBE75D">
          <v:shape id="_x0000_i1189" type="#_x0000_t75" style="width:128.55pt;height:76.2pt" o:ole="">
            <v:imagedata r:id="rId56" o:title=""/>
          </v:shape>
          <o:OLEObject Type="Embed" ProgID="Equation.3" ShapeID="_x0000_i1189" DrawAspect="Content" ObjectID="_1494397133" r:id="rId57"/>
        </w:object>
      </w:r>
      <w:r w:rsidRPr="00D35A59">
        <w:rPr>
          <w:lang w:val="en-US"/>
        </w:rPr>
        <w:tab/>
        <w:t>(</w:t>
      </w:r>
      <w:r>
        <w:rPr>
          <w:lang w:val="en-US" w:eastAsia="ko-KR"/>
        </w:rPr>
        <w:t>10</w:t>
      </w:r>
      <w:r w:rsidRPr="00D35A59">
        <w:rPr>
          <w:lang w:val="en-US" w:eastAsia="ko-KR"/>
        </w:rPr>
        <w:t>b</w:t>
      </w:r>
      <w:r w:rsidRPr="00D35A59">
        <w:rPr>
          <w:lang w:val="en-US"/>
        </w:rPr>
        <w:t>)</w:t>
      </w:r>
    </w:p>
    <w:p w14:paraId="1ADF0EA3" w14:textId="77777777" w:rsidR="00355566" w:rsidRPr="00D35A59" w:rsidRDefault="00355566" w:rsidP="00355566">
      <w:pPr>
        <w:rPr>
          <w:lang w:val="en-US" w:eastAsia="ko-KR"/>
        </w:rPr>
      </w:pPr>
      <w:r w:rsidRPr="00D35A59">
        <w:rPr>
          <w:lang w:val="en-US" w:eastAsia="ko-KR"/>
        </w:rPr>
        <w:t xml:space="preserve">where </w:t>
      </w:r>
      <w:r w:rsidRPr="00D35A59">
        <w:rPr>
          <w:i/>
          <w:iCs/>
          <w:lang w:val="en-US" w:eastAsia="ko-KR"/>
        </w:rPr>
        <w:t xml:space="preserve">i </w:t>
      </w:r>
      <w:r w:rsidRPr="00D35A59">
        <w:rPr>
          <w:lang w:val="en-US" w:eastAsia="ko-KR"/>
        </w:rPr>
        <w:t xml:space="preserve">= 1 and </w:t>
      </w:r>
      <w:r w:rsidRPr="00D35A59">
        <w:rPr>
          <w:i/>
          <w:lang w:val="en-US" w:eastAsia="ko-KR"/>
        </w:rPr>
        <w:t>N</w:t>
      </w:r>
      <w:r w:rsidRPr="00D35A59">
        <w:rPr>
          <w:lang w:val="en-US" w:eastAsia="ko-KR"/>
        </w:rPr>
        <w:t xml:space="preserve"> are the indices of the first and the last samples of the </w:t>
      </w:r>
      <w:r>
        <w:rPr>
          <w:lang w:val="en-US" w:eastAsia="ko-KR"/>
        </w:rPr>
        <w:t xml:space="preserve">angle of arrival </w:t>
      </w:r>
      <w:r w:rsidRPr="00D35A59">
        <w:rPr>
          <w:lang w:val="en-US" w:eastAsia="ko-KR"/>
        </w:rPr>
        <w:t xml:space="preserve">power </w:t>
      </w:r>
      <w:r w:rsidRPr="00D35A59">
        <w:rPr>
          <w:lang w:val="en-US"/>
        </w:rPr>
        <w:t xml:space="preserve">profile </w:t>
      </w:r>
      <w:r w:rsidRPr="00D35A59">
        <w:rPr>
          <w:lang w:val="en-US" w:eastAsia="ko-KR"/>
        </w:rPr>
        <w:t>above the threshold level, respectively.</w:t>
      </w:r>
    </w:p>
    <w:p w14:paraId="7A414CDE" w14:textId="77777777" w:rsidR="00355566" w:rsidRPr="00D35A59" w:rsidRDefault="00355566" w:rsidP="00355566">
      <w:pPr>
        <w:pStyle w:val="Heading3"/>
        <w:rPr>
          <w:lang w:val="en-US"/>
        </w:rPr>
      </w:pPr>
      <w:r>
        <w:rPr>
          <w:lang w:val="en-US"/>
        </w:rPr>
        <w:t>3.2.4</w:t>
      </w:r>
      <w:r w:rsidRPr="00D35A59">
        <w:rPr>
          <w:lang w:val="en-US"/>
        </w:rPr>
        <w:tab/>
        <w:t>Angular window</w:t>
      </w:r>
    </w:p>
    <w:p w14:paraId="362ECFB1" w14:textId="77777777" w:rsidR="00355566" w:rsidRPr="00D35A59" w:rsidRDefault="00355566" w:rsidP="00355566">
      <w:pPr>
        <w:rPr>
          <w:lang w:val="en-US" w:eastAsia="ko-KR"/>
        </w:rPr>
      </w:pPr>
      <w:r w:rsidRPr="00D35A59">
        <w:rPr>
          <w:lang w:val="en-US" w:eastAsia="ko-KR"/>
        </w:rPr>
        <w:t xml:space="preserve">The angular window, </w:t>
      </w:r>
      <w:r>
        <w:rPr>
          <w:szCs w:val="24"/>
          <w:lang w:eastAsia="ko-KR"/>
        </w:rPr>
        <w:sym w:font="Symbol" w:char="F071"/>
      </w:r>
      <w:r w:rsidRPr="0030330E">
        <w:rPr>
          <w:i/>
          <w:vertAlign w:val="subscript"/>
          <w:lang w:val="en-US" w:eastAsia="ko-KR"/>
        </w:rPr>
        <w:t>w</w:t>
      </w:r>
      <w:r w:rsidRPr="00D35A59">
        <w:rPr>
          <w:lang w:val="en-US" w:eastAsia="ko-KR"/>
        </w:rPr>
        <w:t xml:space="preserve">, is the width of the middle portion of the </w:t>
      </w:r>
      <w:r>
        <w:rPr>
          <w:lang w:val="en-US" w:eastAsia="ko-KR"/>
        </w:rPr>
        <w:t xml:space="preserve">angle of arrival </w:t>
      </w:r>
      <w:r w:rsidRPr="00D35A59">
        <w:rPr>
          <w:lang w:val="en-US" w:eastAsia="ko-KR"/>
        </w:rPr>
        <w:t xml:space="preserve">power profile containing a percentage </w:t>
      </w:r>
      <w:r w:rsidRPr="00D35A59">
        <w:rPr>
          <w:i/>
          <w:lang w:val="en-US" w:eastAsia="ko-KR"/>
        </w:rPr>
        <w:t>q</w:t>
      </w:r>
      <w:r w:rsidRPr="00D35A59">
        <w:rPr>
          <w:lang w:val="en-US" w:eastAsia="ko-KR"/>
        </w:rPr>
        <w:t>, of the total power as shown in Fig. 6</w:t>
      </w:r>
      <w:r>
        <w:rPr>
          <w:lang w:val="en-US" w:eastAsia="ko-KR"/>
        </w:rPr>
        <w:t>:</w:t>
      </w:r>
    </w:p>
    <w:p w14:paraId="3CE29AA2" w14:textId="77777777" w:rsidR="00355566" w:rsidRPr="00D35A59" w:rsidRDefault="00355566" w:rsidP="00355566">
      <w:pPr>
        <w:pStyle w:val="Equation"/>
        <w:rPr>
          <w:lang w:val="en-US"/>
        </w:rPr>
      </w:pPr>
      <w:r w:rsidRPr="00D35A59">
        <w:rPr>
          <w:lang w:val="en-US"/>
        </w:rPr>
        <w:tab/>
      </w:r>
      <w:r w:rsidRPr="00D35A59">
        <w:rPr>
          <w:lang w:val="en-US"/>
        </w:rPr>
        <w:tab/>
      </w:r>
      <w:r w:rsidR="00530811" w:rsidRPr="005A3D8A">
        <w:rPr>
          <w:position w:val="-12"/>
          <w:lang w:val="en-US"/>
        </w:rPr>
        <w:object w:dxaOrig="1520" w:dyaOrig="360" w14:anchorId="264AC8FB">
          <v:shape id="_x0000_i1048" type="#_x0000_t75" style="width:75.75pt;height:18.25pt" o:ole="">
            <v:imagedata r:id="rId58" o:title=""/>
          </v:shape>
          <o:OLEObject Type="Embed" ProgID="Equation.3" ShapeID="_x0000_i1048" DrawAspect="Content" ObjectID="_1494397134" r:id="rId59"/>
        </w:object>
      </w:r>
      <w:r w:rsidRPr="00D35A59">
        <w:rPr>
          <w:lang w:val="en-US"/>
        </w:rPr>
        <w:tab/>
        <w:t>(</w:t>
      </w:r>
      <w:r w:rsidRPr="00D35A59">
        <w:rPr>
          <w:lang w:val="en-US" w:eastAsia="ko-KR"/>
        </w:rPr>
        <w:t>1</w:t>
      </w:r>
      <w:r>
        <w:rPr>
          <w:lang w:val="en-US" w:eastAsia="ko-KR"/>
        </w:rPr>
        <w:t>1</w:t>
      </w:r>
      <w:r w:rsidRPr="00D35A59">
        <w:rPr>
          <w:lang w:val="en-US"/>
        </w:rPr>
        <w:t>)</w:t>
      </w:r>
    </w:p>
    <w:p w14:paraId="5C5310D1" w14:textId="77777777" w:rsidR="00355566" w:rsidRPr="00D35A59" w:rsidRDefault="00355566" w:rsidP="00355566">
      <w:pPr>
        <w:rPr>
          <w:lang w:val="en-US"/>
        </w:rPr>
      </w:pPr>
      <w:r w:rsidRPr="00D35A59">
        <w:rPr>
          <w:lang w:val="en-US"/>
        </w:rPr>
        <w:t xml:space="preserve">whereby the boundaries </w:t>
      </w:r>
      <w:r>
        <w:rPr>
          <w:szCs w:val="24"/>
          <w:lang w:eastAsia="ko-KR"/>
        </w:rPr>
        <w:sym w:font="Symbol" w:char="F071"/>
      </w:r>
      <w:r w:rsidRPr="0030330E">
        <w:rPr>
          <w:i/>
          <w:vertAlign w:val="subscript"/>
          <w:lang w:val="en-US" w:eastAsia="ko-KR"/>
        </w:rPr>
        <w:t>w</w:t>
      </w:r>
      <w:r w:rsidRPr="0030330E">
        <w:rPr>
          <w:vertAlign w:val="subscript"/>
          <w:lang w:val="en-US" w:eastAsia="ko-KR"/>
        </w:rPr>
        <w:t>1</w:t>
      </w:r>
      <w:r w:rsidRPr="0030330E">
        <w:rPr>
          <w:lang w:val="en-US"/>
        </w:rPr>
        <w:t xml:space="preserve"> </w:t>
      </w:r>
      <w:r>
        <w:rPr>
          <w:lang w:val="en-US"/>
        </w:rPr>
        <w:t>and</w:t>
      </w:r>
      <w:r w:rsidRPr="0030330E">
        <w:rPr>
          <w:lang w:val="en-US"/>
        </w:rPr>
        <w:t xml:space="preserve"> </w:t>
      </w:r>
      <w:r>
        <w:rPr>
          <w:szCs w:val="24"/>
          <w:lang w:eastAsia="ko-KR"/>
        </w:rPr>
        <w:sym w:font="Symbol" w:char="F071"/>
      </w:r>
      <w:r w:rsidRPr="0030330E">
        <w:rPr>
          <w:i/>
          <w:vertAlign w:val="subscript"/>
          <w:lang w:val="en-US" w:eastAsia="ko-KR"/>
        </w:rPr>
        <w:t>w</w:t>
      </w:r>
      <w:r w:rsidRPr="0030330E">
        <w:rPr>
          <w:vertAlign w:val="subscript"/>
          <w:lang w:val="en-US" w:eastAsia="ko-KR"/>
        </w:rPr>
        <w:t>2</w:t>
      </w:r>
      <w:r w:rsidRPr="0030330E">
        <w:rPr>
          <w:lang w:val="en-US"/>
        </w:rPr>
        <w:t xml:space="preserve"> </w:t>
      </w:r>
      <w:r w:rsidRPr="00D35A59">
        <w:rPr>
          <w:lang w:val="en-US"/>
        </w:rPr>
        <w:t>are defined by:</w:t>
      </w:r>
    </w:p>
    <w:p w14:paraId="79B90534" w14:textId="5D51615D" w:rsidR="00355566" w:rsidRPr="00D35A59" w:rsidRDefault="00355566" w:rsidP="009D6E4E">
      <w:pPr>
        <w:pStyle w:val="Equation"/>
        <w:rPr>
          <w:lang w:val="en-US"/>
        </w:rPr>
      </w:pPr>
      <w:r w:rsidRPr="00D35A59">
        <w:rPr>
          <w:lang w:val="en-US"/>
        </w:rPr>
        <w:tab/>
      </w:r>
      <w:r w:rsidRPr="00D35A59">
        <w:rPr>
          <w:lang w:val="en-US"/>
        </w:rPr>
        <w:tab/>
      </w:r>
      <w:r w:rsidR="003F54D0" w:rsidRPr="003F54D0">
        <w:rPr>
          <w:position w:val="-40"/>
        </w:rPr>
        <w:object w:dxaOrig="3420" w:dyaOrig="900" w14:anchorId="74CC5121">
          <v:shape id="_x0000_i1191" type="#_x0000_t75" style="width:170.65pt;height:45.8pt" o:ole="">
            <v:imagedata r:id="rId60" o:title=""/>
          </v:shape>
          <o:OLEObject Type="Embed" ProgID="Equation.3" ShapeID="_x0000_i1191" DrawAspect="Content" ObjectID="_1494397135" r:id="rId61"/>
        </w:object>
      </w:r>
      <w:r w:rsidRPr="00D35A59">
        <w:rPr>
          <w:lang w:val="en-US"/>
        </w:rPr>
        <w:tab/>
        <w:t>(</w:t>
      </w:r>
      <w:r w:rsidRPr="00D35A59">
        <w:rPr>
          <w:lang w:val="en-US" w:eastAsia="ko-KR"/>
        </w:rPr>
        <w:t>1</w:t>
      </w:r>
      <w:r>
        <w:rPr>
          <w:lang w:val="en-US" w:eastAsia="ko-KR"/>
        </w:rPr>
        <w:t>2</w:t>
      </w:r>
      <w:r w:rsidRPr="00D35A59">
        <w:rPr>
          <w:lang w:val="en-US"/>
        </w:rPr>
        <w:t>)</w:t>
      </w:r>
    </w:p>
    <w:p w14:paraId="4A098F94" w14:textId="5C2A7570" w:rsidR="00355566" w:rsidRPr="00D35A59" w:rsidRDefault="00355566" w:rsidP="009D6E4E">
      <w:pPr>
        <w:rPr>
          <w:lang w:val="en-US" w:eastAsia="ko-KR"/>
        </w:rPr>
      </w:pPr>
      <w:r w:rsidRPr="00D35A59">
        <w:rPr>
          <w:lang w:val="en-US"/>
        </w:rPr>
        <w:t xml:space="preserve">and the </w:t>
      </w:r>
      <w:r w:rsidR="009D6E4E">
        <w:rPr>
          <w:lang w:val="en-US"/>
        </w:rPr>
        <w:t>power</w:t>
      </w:r>
      <w:r w:rsidRPr="00D35A59">
        <w:rPr>
          <w:lang w:val="en-US"/>
        </w:rPr>
        <w:t xml:space="preserve"> outside of the window is split into two equal parts </w:t>
      </w:r>
      <w:r w:rsidR="009D6E4E" w:rsidRPr="005A3D8A">
        <w:rPr>
          <w:position w:val="-28"/>
          <w:lang w:val="en-US"/>
        </w:rPr>
        <w:object w:dxaOrig="1240" w:dyaOrig="680" w14:anchorId="761615C0">
          <v:shape id="_x0000_i1050" type="#_x0000_t75" style="width:62.2pt;height:33.65pt" o:ole="">
            <v:imagedata r:id="rId62" o:title=""/>
          </v:shape>
          <o:OLEObject Type="Embed" ProgID="Equation.3" ShapeID="_x0000_i1050" DrawAspect="Content" ObjectID="_1494397136" r:id="rId63"/>
        </w:object>
      </w:r>
      <w:r w:rsidRPr="00D35A59">
        <w:rPr>
          <w:lang w:val="en-US"/>
        </w:rPr>
        <w:t>.</w:t>
      </w:r>
    </w:p>
    <w:p w14:paraId="6BD60BFC" w14:textId="77777777" w:rsidR="00355566" w:rsidRPr="005A3D8A" w:rsidRDefault="00355566" w:rsidP="00355566">
      <w:pPr>
        <w:pStyle w:val="FigureNo"/>
      </w:pPr>
      <w:r w:rsidRPr="005A3D8A">
        <w:t xml:space="preserve">Figure </w:t>
      </w:r>
      <w:r w:rsidRPr="005A3D8A">
        <w:rPr>
          <w:lang w:eastAsia="ko-KR"/>
        </w:rPr>
        <w:t>6</w:t>
      </w:r>
    </w:p>
    <w:p w14:paraId="0D96BFFB" w14:textId="77777777" w:rsidR="00355566" w:rsidRPr="005A3D8A" w:rsidRDefault="00355566" w:rsidP="00355566">
      <w:pPr>
        <w:pStyle w:val="Figuretitle"/>
        <w:rPr>
          <w:lang w:eastAsia="ko-KR"/>
        </w:rPr>
      </w:pPr>
      <w:r w:rsidRPr="005A3D8A">
        <w:rPr>
          <w:lang w:eastAsia="ko-KR"/>
        </w:rPr>
        <w:t>Angular window</w:t>
      </w:r>
    </w:p>
    <w:p w14:paraId="6B4FB65B" w14:textId="617A422A" w:rsidR="00025EC8" w:rsidRPr="00E72382" w:rsidRDefault="003F54D0" w:rsidP="00025EC8">
      <w:pPr>
        <w:pStyle w:val="Figure"/>
      </w:pPr>
      <w:r>
        <w:object w:dxaOrig="2655" w:dyaOrig="2295" w14:anchorId="5A8C3C89">
          <v:shape id="_x0000_i1193" type="#_x0000_t75" style="width:172.5pt;height:148.7pt" o:ole="">
            <v:imagedata r:id="rId64" o:title=""/>
          </v:shape>
          <o:OLEObject Type="Embed" ProgID="CorelDraw.Graphic.16" ShapeID="_x0000_i1193" DrawAspect="Content" ObjectID="_1494397137" r:id="rId65"/>
        </w:object>
      </w:r>
    </w:p>
    <w:p w14:paraId="6C13A769" w14:textId="77777777" w:rsidR="00355566" w:rsidRPr="00D35A59" w:rsidRDefault="00355566" w:rsidP="00355566">
      <w:pPr>
        <w:pStyle w:val="Heading3"/>
        <w:rPr>
          <w:lang w:val="en-US"/>
        </w:rPr>
      </w:pPr>
      <w:r>
        <w:rPr>
          <w:lang w:val="en-US"/>
        </w:rPr>
        <w:t>3.2.5</w:t>
      </w:r>
      <w:r w:rsidRPr="00D35A59">
        <w:rPr>
          <w:lang w:val="en-US"/>
        </w:rPr>
        <w:tab/>
      </w:r>
      <w:r w:rsidRPr="00D35A59">
        <w:rPr>
          <w:lang w:val="en-US" w:eastAsia="ko-KR"/>
        </w:rPr>
        <w:t>Angle interval (angular spacing)</w:t>
      </w:r>
    </w:p>
    <w:p w14:paraId="490A45C7" w14:textId="77777777" w:rsidR="00355566" w:rsidRPr="00D35A59" w:rsidRDefault="00355566" w:rsidP="00355566">
      <w:pPr>
        <w:rPr>
          <w:lang w:val="en-US" w:eastAsia="ko-KR"/>
        </w:rPr>
      </w:pPr>
      <w:r w:rsidRPr="00D35A59">
        <w:rPr>
          <w:lang w:val="en-US"/>
        </w:rPr>
        <w:t xml:space="preserve">The </w:t>
      </w:r>
      <w:r w:rsidRPr="00D35A59">
        <w:rPr>
          <w:lang w:val="en-US" w:eastAsia="ko-KR"/>
        </w:rPr>
        <w:t>angle interval</w:t>
      </w:r>
      <w:r>
        <w:rPr>
          <w:lang w:val="en-US" w:eastAsia="ko-KR"/>
        </w:rPr>
        <w:t xml:space="preserve"> </w:t>
      </w:r>
      <w:r w:rsidRPr="00C72C12">
        <w:rPr>
          <w:i/>
          <w:lang w:val="en-US" w:eastAsia="ko-KR"/>
        </w:rPr>
        <w:t>A</w:t>
      </w:r>
      <w:r w:rsidRPr="00C72C12">
        <w:rPr>
          <w:i/>
          <w:vertAlign w:val="subscript"/>
          <w:lang w:val="en-US" w:eastAsia="ko-KR"/>
        </w:rPr>
        <w:t>th</w:t>
      </w:r>
      <w:r w:rsidRPr="00D35A59">
        <w:rPr>
          <w:lang w:val="en-US"/>
        </w:rPr>
        <w:t xml:space="preserve">, is defined as the </w:t>
      </w:r>
      <w:r w:rsidRPr="00D35A59">
        <w:rPr>
          <w:lang w:val="en-US" w:eastAsia="ko-KR"/>
        </w:rPr>
        <w:t xml:space="preserve">angle </w:t>
      </w:r>
      <w:r w:rsidRPr="00D35A59">
        <w:rPr>
          <w:lang w:val="en-US"/>
        </w:rPr>
        <w:t xml:space="preserve">difference between the </w:t>
      </w:r>
      <w:r w:rsidRPr="00D35A59">
        <w:rPr>
          <w:lang w:val="en-US" w:eastAsia="ko-KR"/>
        </w:rPr>
        <w:t>angle</w:t>
      </w:r>
      <w:r w:rsidRPr="00D35A59">
        <w:rPr>
          <w:lang w:val="en-US"/>
        </w:rPr>
        <w:t xml:space="preserve"> </w:t>
      </w:r>
      <w:r w:rsidRPr="005A3D8A">
        <w:t>θ</w:t>
      </w:r>
      <w:r w:rsidRPr="00D35A59">
        <w:rPr>
          <w:vertAlign w:val="subscript"/>
          <w:lang w:val="en-US"/>
        </w:rPr>
        <w:t>4</w:t>
      </w:r>
      <w:r w:rsidRPr="00D35A59">
        <w:rPr>
          <w:lang w:val="en-US"/>
        </w:rPr>
        <w:t xml:space="preserve"> when the amplitude of th</w:t>
      </w:r>
      <w:r w:rsidRPr="00D35A59">
        <w:rPr>
          <w:lang w:val="en-US" w:eastAsia="ko-KR"/>
        </w:rPr>
        <w:t xml:space="preserve">e </w:t>
      </w:r>
      <w:r>
        <w:rPr>
          <w:lang w:val="en-US" w:eastAsia="ko-KR"/>
        </w:rPr>
        <w:t xml:space="preserve">angle of arrival </w:t>
      </w:r>
      <w:r w:rsidRPr="00D35A59">
        <w:rPr>
          <w:lang w:val="en-US" w:eastAsia="ko-KR"/>
        </w:rPr>
        <w:t>power profile</w:t>
      </w:r>
      <w:r w:rsidRPr="00D35A59">
        <w:rPr>
          <w:lang w:val="en-US"/>
        </w:rPr>
        <w:t xml:space="preserve"> first exceeds a given threshold </w:t>
      </w:r>
      <w:r w:rsidRPr="00D35A59">
        <w:rPr>
          <w:i/>
          <w:lang w:val="en-US"/>
        </w:rPr>
        <w:t>L</w:t>
      </w:r>
      <w:r w:rsidRPr="00D35A59">
        <w:rPr>
          <w:i/>
          <w:vertAlign w:val="subscript"/>
          <w:lang w:val="en-US"/>
        </w:rPr>
        <w:t>th</w:t>
      </w:r>
      <w:r w:rsidRPr="00D35A59">
        <w:rPr>
          <w:lang w:val="en-US"/>
        </w:rPr>
        <w:t>, and the</w:t>
      </w:r>
      <w:r w:rsidRPr="00D35A59">
        <w:rPr>
          <w:lang w:val="en-US" w:eastAsia="ko-KR"/>
        </w:rPr>
        <w:t xml:space="preserve"> angle </w:t>
      </w:r>
      <w:r w:rsidRPr="005A3D8A">
        <w:t>θ</w:t>
      </w:r>
      <w:r w:rsidRPr="00C818C0">
        <w:rPr>
          <w:vertAlign w:val="subscript"/>
          <w:lang w:val="en-US"/>
        </w:rPr>
        <w:t>5</w:t>
      </w:r>
      <w:r w:rsidRPr="00D35A59">
        <w:rPr>
          <w:lang w:val="en-US"/>
        </w:rPr>
        <w:t xml:space="preserve"> when it falls below that threshold for the last time</w:t>
      </w:r>
      <w:r w:rsidRPr="00D35A59">
        <w:rPr>
          <w:lang w:val="en-US" w:eastAsia="ko-KR"/>
        </w:rPr>
        <w:t xml:space="preserve"> as shown in Fig. 7</w:t>
      </w:r>
      <w:r>
        <w:rPr>
          <w:lang w:val="en-US" w:eastAsia="ko-KR"/>
        </w:rPr>
        <w:t>:</w:t>
      </w:r>
    </w:p>
    <w:p w14:paraId="2A23CD05" w14:textId="77777777" w:rsidR="00355566" w:rsidRDefault="00355566" w:rsidP="00355566">
      <w:pPr>
        <w:pStyle w:val="Equation"/>
      </w:pPr>
      <w:r w:rsidRPr="00D35A59">
        <w:rPr>
          <w:lang w:val="en-US"/>
        </w:rPr>
        <w:tab/>
      </w:r>
      <w:r w:rsidRPr="00D35A59">
        <w:rPr>
          <w:lang w:val="en-US"/>
        </w:rPr>
        <w:tab/>
      </w:r>
      <w:r w:rsidR="00530811" w:rsidRPr="005A3D8A">
        <w:rPr>
          <w:position w:val="-12"/>
        </w:rPr>
        <w:object w:dxaOrig="1300" w:dyaOrig="360" w14:anchorId="589C5C9E">
          <v:shape id="_x0000_i1052" type="#_x0000_t75" style="width:65pt;height:18.25pt" o:ole="">
            <v:imagedata r:id="rId66" o:title=""/>
          </v:shape>
          <o:OLEObject Type="Embed" ProgID="Equation.3" ShapeID="_x0000_i1052" DrawAspect="Content" ObjectID="_1494397138" r:id="rId67"/>
        </w:object>
      </w:r>
      <w:r w:rsidRPr="005A3D8A">
        <w:tab/>
        <w:t>(</w:t>
      </w:r>
      <w:r w:rsidRPr="005A3D8A">
        <w:rPr>
          <w:lang w:eastAsia="ko-KR"/>
        </w:rPr>
        <w:t>1</w:t>
      </w:r>
      <w:r>
        <w:rPr>
          <w:lang w:eastAsia="ko-KR"/>
        </w:rPr>
        <w:t>3</w:t>
      </w:r>
      <w:r w:rsidRPr="005A3D8A">
        <w:t>)</w:t>
      </w:r>
    </w:p>
    <w:p w14:paraId="3A7CF79B" w14:textId="77777777" w:rsidR="00355566" w:rsidRPr="005A3D8A" w:rsidRDefault="00355566" w:rsidP="00355566">
      <w:pPr>
        <w:pStyle w:val="FigureNo"/>
      </w:pPr>
      <w:r w:rsidRPr="005A3D8A">
        <w:t xml:space="preserve">Figure </w:t>
      </w:r>
      <w:r w:rsidRPr="005A3D8A">
        <w:rPr>
          <w:lang w:eastAsia="ko-KR"/>
        </w:rPr>
        <w:t>7</w:t>
      </w:r>
    </w:p>
    <w:p w14:paraId="6733D763" w14:textId="77777777" w:rsidR="00355566" w:rsidRPr="005A3D8A" w:rsidDel="00037CED" w:rsidRDefault="00355566" w:rsidP="00355566">
      <w:pPr>
        <w:pStyle w:val="Figuretitle"/>
        <w:rPr>
          <w:lang w:eastAsia="ko-KR"/>
        </w:rPr>
      </w:pPr>
      <w:r w:rsidRPr="005A3D8A">
        <w:rPr>
          <w:lang w:eastAsia="ko-KR"/>
        </w:rPr>
        <w:t>Angle interval</w:t>
      </w:r>
    </w:p>
    <w:p w14:paraId="4ADAE840" w14:textId="46F14D14" w:rsidR="00025EC8" w:rsidRPr="00E72382" w:rsidRDefault="003F54D0" w:rsidP="00025EC8">
      <w:pPr>
        <w:pStyle w:val="Figure"/>
        <w:rPr>
          <w:lang w:eastAsia="ko-KR"/>
        </w:rPr>
      </w:pPr>
      <w:r>
        <w:object w:dxaOrig="2904" w:dyaOrig="2290" w14:anchorId="3B4D840C">
          <v:shape id="_x0000_i1196" type="#_x0000_t75" style="width:188.4pt;height:148.7pt" o:ole="">
            <v:imagedata r:id="rId68" o:title=""/>
          </v:shape>
          <o:OLEObject Type="Embed" ProgID="CorelDraw.Graphic.16" ShapeID="_x0000_i1196" DrawAspect="Content" ObjectID="_1494397139" r:id="rId69"/>
        </w:object>
      </w:r>
    </w:p>
    <w:p w14:paraId="4B0CBFAF" w14:textId="77777777" w:rsidR="00355566" w:rsidRPr="00D35A59" w:rsidRDefault="00355566" w:rsidP="00355566">
      <w:pPr>
        <w:pStyle w:val="Heading3"/>
        <w:rPr>
          <w:lang w:val="en-US"/>
        </w:rPr>
      </w:pPr>
      <w:r>
        <w:rPr>
          <w:lang w:val="en-US"/>
        </w:rPr>
        <w:t>3.2.6</w:t>
      </w:r>
      <w:r w:rsidR="00025EC8">
        <w:rPr>
          <w:lang w:val="en-US"/>
        </w:rPr>
        <w:tab/>
        <w:t>Spatial correlation distance</w:t>
      </w:r>
    </w:p>
    <w:p w14:paraId="43226DA6" w14:textId="77777777" w:rsidR="00355566" w:rsidRPr="00D35A59" w:rsidRDefault="00355566" w:rsidP="00355566">
      <w:pPr>
        <w:rPr>
          <w:lang w:val="en-US" w:eastAsia="ko-KR"/>
        </w:rPr>
      </w:pPr>
      <w:r w:rsidRPr="00D35A59">
        <w:rPr>
          <w:lang w:val="en-US" w:eastAsia="ko-KR"/>
        </w:rPr>
        <w:t>In particular for multiple-output multiple-input (MIMO) channels, t</w:t>
      </w:r>
      <w:r w:rsidRPr="00D35A59">
        <w:rPr>
          <w:lang w:val="en-US"/>
        </w:rPr>
        <w:t xml:space="preserve">he spatial correlation </w:t>
      </w:r>
      <w:r w:rsidRPr="00D35A59">
        <w:rPr>
          <w:lang w:val="en-US" w:eastAsia="ko-KR"/>
        </w:rPr>
        <w:t>coefficient</w:t>
      </w:r>
      <w:r w:rsidRPr="00D35A59">
        <w:rPr>
          <w:lang w:val="en-US"/>
        </w:rPr>
        <w:t xml:space="preserve"> for different spacing </w:t>
      </w:r>
      <w:r w:rsidRPr="00D35A59">
        <w:rPr>
          <w:i/>
          <w:lang w:val="en-US"/>
        </w:rPr>
        <w:t>d</w:t>
      </w:r>
      <w:r w:rsidRPr="00D35A59">
        <w:rPr>
          <w:lang w:val="en-US"/>
        </w:rPr>
        <w:t xml:space="preserve"> is obtained from the angle variant complex transfer function of the power angular profile</w:t>
      </w:r>
      <w:r w:rsidRPr="00D35A59">
        <w:rPr>
          <w:lang w:val="en-US" w:eastAsia="ko-KR"/>
        </w:rPr>
        <w:t>. The spatial correlation coefficient</w:t>
      </w:r>
      <w:r>
        <w:rPr>
          <w:lang w:val="en-US" w:eastAsia="ko-KR"/>
        </w:rPr>
        <w:t xml:space="preserve"> </w:t>
      </w:r>
      <w:r w:rsidRPr="005D2C3B">
        <w:rPr>
          <w:i/>
          <w:lang w:val="en-US" w:eastAsia="ko-KR"/>
        </w:rPr>
        <w:t>R</w:t>
      </w:r>
      <w:r>
        <w:rPr>
          <w:lang w:val="en-US" w:eastAsia="ko-KR"/>
        </w:rPr>
        <w:t>(</w:t>
      </w:r>
      <w:r w:rsidRPr="005D2C3B">
        <w:rPr>
          <w:i/>
          <w:lang w:val="en-US" w:eastAsia="ko-KR"/>
        </w:rPr>
        <w:t>d</w:t>
      </w:r>
      <w:r>
        <w:rPr>
          <w:lang w:val="en-US" w:eastAsia="ko-KR"/>
        </w:rPr>
        <w:t>),</w:t>
      </w:r>
      <w:r w:rsidRPr="00D35A59">
        <w:rPr>
          <w:lang w:val="en-US" w:eastAsia="ko-KR"/>
        </w:rPr>
        <w:t xml:space="preserve"> is defined as follows:</w:t>
      </w:r>
    </w:p>
    <w:p w14:paraId="1AD54150" w14:textId="7DB8CB1D" w:rsidR="00355566" w:rsidRPr="00D35A59" w:rsidRDefault="00355566" w:rsidP="009D6E4E">
      <w:pPr>
        <w:pStyle w:val="Equation"/>
        <w:rPr>
          <w:lang w:val="en-US"/>
        </w:rPr>
      </w:pPr>
      <w:r w:rsidRPr="00D35A59">
        <w:rPr>
          <w:lang w:val="en-US"/>
        </w:rPr>
        <w:tab/>
      </w:r>
      <w:r w:rsidRPr="00D35A59">
        <w:rPr>
          <w:lang w:val="en-US"/>
        </w:rPr>
        <w:tab/>
      </w:r>
      <w:r w:rsidR="00473063" w:rsidRPr="00473063">
        <w:rPr>
          <w:position w:val="-80"/>
        </w:rPr>
        <w:object w:dxaOrig="3720" w:dyaOrig="1719" w14:anchorId="6CBBDA76">
          <v:shape id="_x0000_i1199" type="#_x0000_t75" style="width:185.6pt;height:85.55pt" o:ole="">
            <v:imagedata r:id="rId70" o:title=""/>
          </v:shape>
          <o:OLEObject Type="Embed" ProgID="Equation.3" ShapeID="_x0000_i1199" DrawAspect="Content" ObjectID="_1494397140" r:id="rId71"/>
        </w:object>
      </w:r>
      <w:r w:rsidRPr="00D35A59">
        <w:rPr>
          <w:lang w:val="en-US"/>
        </w:rPr>
        <w:tab/>
        <w:t>(</w:t>
      </w:r>
      <w:r w:rsidRPr="00D35A59">
        <w:rPr>
          <w:lang w:val="en-US" w:eastAsia="ko-KR"/>
        </w:rPr>
        <w:t>1</w:t>
      </w:r>
      <w:r>
        <w:rPr>
          <w:lang w:val="en-US" w:eastAsia="ko-KR"/>
        </w:rPr>
        <w:t>4</w:t>
      </w:r>
      <w:r w:rsidRPr="00D35A59">
        <w:rPr>
          <w:lang w:val="en-US"/>
        </w:rPr>
        <w:t>)</w:t>
      </w:r>
    </w:p>
    <w:p w14:paraId="023762E6" w14:textId="77777777" w:rsidR="00355566" w:rsidRPr="00D35A59" w:rsidRDefault="00355566" w:rsidP="00355566">
      <w:pPr>
        <w:rPr>
          <w:lang w:val="en-US"/>
        </w:rPr>
      </w:pPr>
      <w:r w:rsidRPr="00D35A59">
        <w:rPr>
          <w:lang w:val="en-US"/>
        </w:rPr>
        <w:t>where:</w:t>
      </w:r>
    </w:p>
    <w:p w14:paraId="21D9B3F3" w14:textId="77777777" w:rsidR="00355566" w:rsidRPr="005A3D8A" w:rsidRDefault="00355566" w:rsidP="00530811">
      <w:pPr>
        <w:pStyle w:val="Equationlegend"/>
      </w:pPr>
      <w:r w:rsidRPr="005A3D8A">
        <w:tab/>
      </w:r>
      <w:r>
        <w:rPr>
          <w:noProof/>
          <w:lang w:eastAsia="zh-CN"/>
        </w:rPr>
        <w:drawing>
          <wp:inline distT="0" distB="0" distL="0" distR="0" wp14:anchorId="2CDE1FE9" wp14:editId="607AF5C3">
            <wp:extent cx="142875" cy="164465"/>
            <wp:effectExtent l="0" t="0" r="952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 cy="164465"/>
                    </a:xfrm>
                    <a:prstGeom prst="rect">
                      <a:avLst/>
                    </a:prstGeom>
                    <a:noFill/>
                    <a:ln>
                      <a:noFill/>
                    </a:ln>
                  </pic:spPr>
                </pic:pic>
              </a:graphicData>
            </a:graphic>
          </wp:inline>
        </w:drawing>
      </w:r>
      <w:r w:rsidRPr="005A3D8A">
        <w:t>:</w:t>
      </w:r>
      <w:r w:rsidRPr="005A3D8A">
        <w:tab/>
        <w:t>distance for different spacing</w:t>
      </w:r>
    </w:p>
    <w:p w14:paraId="37D93311" w14:textId="77777777" w:rsidR="00355566" w:rsidRPr="005A3D8A" w:rsidRDefault="00355566" w:rsidP="00530811">
      <w:pPr>
        <w:pStyle w:val="Equationlegend"/>
      </w:pPr>
      <w:r w:rsidRPr="005A3D8A">
        <w:tab/>
      </w:r>
      <w:r w:rsidRPr="005A3D8A">
        <w:rPr>
          <w:position w:val="-6"/>
        </w:rPr>
        <w:object w:dxaOrig="200" w:dyaOrig="279" w14:anchorId="6833204D">
          <v:shape id="_x0000_i1055" type="#_x0000_t75" style="width:9.8pt;height:14.05pt" o:ole="">
            <v:imagedata r:id="rId73" o:title=""/>
          </v:shape>
          <o:OLEObject Type="Embed" ProgID="Equation.3" ShapeID="_x0000_i1055" DrawAspect="Content" ObjectID="_1494397141" r:id="rId74"/>
        </w:object>
      </w:r>
      <w:r w:rsidRPr="005A3D8A">
        <w:t>:</w:t>
      </w:r>
      <w:r w:rsidRPr="005A3D8A">
        <w:tab/>
        <w:t>wavelength</w:t>
      </w:r>
      <w:r>
        <w:t>.</w:t>
      </w:r>
    </w:p>
    <w:p w14:paraId="2288F017" w14:textId="77777777" w:rsidR="00355566" w:rsidRPr="00D35A59" w:rsidRDefault="00355566" w:rsidP="000E4249">
      <w:pPr>
        <w:rPr>
          <w:lang w:val="en-US" w:eastAsia="ko-KR"/>
        </w:rPr>
      </w:pPr>
      <w:r w:rsidRPr="00D35A59">
        <w:rPr>
          <w:lang w:val="en-US" w:eastAsia="ko-KR"/>
        </w:rPr>
        <w:t>As shown in Fig. 8, t</w:t>
      </w:r>
      <w:r w:rsidRPr="00D35A59">
        <w:rPr>
          <w:lang w:val="en-US"/>
        </w:rPr>
        <w:t xml:space="preserve">he spatial correlation distance </w:t>
      </w:r>
      <w:r w:rsidRPr="00D35A59">
        <w:rPr>
          <w:i/>
          <w:lang w:val="en-US"/>
        </w:rPr>
        <w:t>d</w:t>
      </w:r>
      <w:r w:rsidRPr="00D35A59">
        <w:rPr>
          <w:i/>
          <w:vertAlign w:val="subscript"/>
          <w:lang w:val="en-US"/>
        </w:rPr>
        <w:t>c</w:t>
      </w:r>
      <w:r w:rsidRPr="00D35A59">
        <w:rPr>
          <w:lang w:val="en-US"/>
        </w:rPr>
        <w:t xml:space="preserve"> is defined as the </w:t>
      </w:r>
      <w:r w:rsidR="00C818C0">
        <w:rPr>
          <w:lang w:val="en-US" w:eastAsia="ko-KR"/>
        </w:rPr>
        <w:t>first-</w:t>
      </w:r>
      <w:r w:rsidRPr="00D35A59">
        <w:rPr>
          <w:lang w:val="en-US" w:eastAsia="ko-KR"/>
        </w:rPr>
        <w:t xml:space="preserve">cut off </w:t>
      </w:r>
      <w:r w:rsidRPr="00D35A59">
        <w:rPr>
          <w:lang w:val="en-US"/>
        </w:rPr>
        <w:t xml:space="preserve">distance at which </w:t>
      </w:r>
      <w:r w:rsidRPr="000A7BA7">
        <w:rPr>
          <w:lang w:val="en-US"/>
        </w:rPr>
        <w:t>|</w:t>
      </w:r>
      <w:r w:rsidRPr="000A7BA7">
        <w:rPr>
          <w:i/>
          <w:lang w:val="en-US"/>
        </w:rPr>
        <w:t>R</w:t>
      </w:r>
      <w:r w:rsidRPr="000A7BA7">
        <w:rPr>
          <w:lang w:val="en-US"/>
        </w:rPr>
        <w:t>(</w:t>
      </w:r>
      <w:r w:rsidRPr="000A7BA7">
        <w:rPr>
          <w:i/>
          <w:lang w:val="en-US"/>
        </w:rPr>
        <w:t>d</w:t>
      </w:r>
      <w:r w:rsidRPr="000A7BA7">
        <w:rPr>
          <w:lang w:val="en-US"/>
        </w:rPr>
        <w:t xml:space="preserve">)| </w:t>
      </w:r>
      <w:r w:rsidRPr="00D35A59">
        <w:rPr>
          <w:lang w:val="en-US"/>
        </w:rPr>
        <w:t xml:space="preserve">equals </w:t>
      </w:r>
      <w:r w:rsidRPr="00D35A59">
        <w:rPr>
          <w:i/>
          <w:lang w:val="en-US"/>
        </w:rPr>
        <w:t>x</w:t>
      </w:r>
      <w:r w:rsidRPr="00D35A59">
        <w:rPr>
          <w:lang w:val="en-US"/>
        </w:rPr>
        <w:t xml:space="preserve">% of </w:t>
      </w:r>
      <w:r w:rsidRPr="00704417">
        <w:rPr>
          <w:lang w:val="en-US"/>
        </w:rPr>
        <w:t>|</w:t>
      </w:r>
      <w:r w:rsidRPr="00704417">
        <w:rPr>
          <w:i/>
          <w:lang w:val="en-US" w:eastAsia="ko-KR"/>
        </w:rPr>
        <w:t>R</w:t>
      </w:r>
      <w:r w:rsidRPr="00704417">
        <w:rPr>
          <w:lang w:val="en-US"/>
        </w:rPr>
        <w:t>(</w:t>
      </w:r>
      <w:r w:rsidRPr="00704417">
        <w:rPr>
          <w:i/>
          <w:lang w:val="en-US"/>
        </w:rPr>
        <w:t>d</w:t>
      </w:r>
      <w:r w:rsidRPr="00704417">
        <w:rPr>
          <w:lang w:val="en-US"/>
        </w:rPr>
        <w:t xml:space="preserve"> </w:t>
      </w:r>
      <w:r w:rsidR="000E4249" w:rsidRPr="00C818C0">
        <w:rPr>
          <w:lang w:val="en-US"/>
        </w:rPr>
        <w:t>=</w:t>
      </w:r>
      <w:r w:rsidRPr="00704417">
        <w:rPr>
          <w:lang w:val="en-US"/>
        </w:rPr>
        <w:t xml:space="preserve"> 0)|</w:t>
      </w:r>
      <w:r w:rsidRPr="00D35A59">
        <w:rPr>
          <w:lang w:val="en-US"/>
        </w:rPr>
        <w:t>.</w:t>
      </w:r>
    </w:p>
    <w:p w14:paraId="7A6F5ED2" w14:textId="77777777" w:rsidR="00355566" w:rsidRPr="000A0A9A" w:rsidRDefault="00355566" w:rsidP="00355566">
      <w:pPr>
        <w:pStyle w:val="Equation"/>
      </w:pPr>
      <w:r w:rsidRPr="00D35A59">
        <w:rPr>
          <w:lang w:val="en-US"/>
        </w:rPr>
        <w:tab/>
      </w:r>
      <w:r w:rsidRPr="00D35A59">
        <w:rPr>
          <w:lang w:val="en-US"/>
        </w:rPr>
        <w:tab/>
      </w:r>
      <w:r w:rsidR="00530811" w:rsidRPr="00670DCC">
        <w:rPr>
          <w:position w:val="-14"/>
        </w:rPr>
        <w:object w:dxaOrig="2240" w:dyaOrig="400" w14:anchorId="0C6B260F">
          <v:shape id="_x0000_i1056" type="#_x0000_t75" style="width:112.2pt;height:20.1pt" o:ole="">
            <v:imagedata r:id="rId75" o:title=""/>
          </v:shape>
          <o:OLEObject Type="Embed" ProgID="Equation.3" ShapeID="_x0000_i1056" DrawAspect="Content" ObjectID="_1494397142" r:id="rId76"/>
        </w:object>
      </w:r>
      <w:r w:rsidRPr="000A0A9A">
        <w:tab/>
        <w:t>(1</w:t>
      </w:r>
      <w:r>
        <w:t>5</w:t>
      </w:r>
      <w:r w:rsidRPr="000A0A9A">
        <w:t>)</w:t>
      </w:r>
    </w:p>
    <w:p w14:paraId="1D958E89" w14:textId="77777777" w:rsidR="00355566" w:rsidRPr="005A3D8A" w:rsidRDefault="00355566" w:rsidP="00355566">
      <w:pPr>
        <w:pStyle w:val="FigureNo"/>
      </w:pPr>
      <w:r w:rsidRPr="005A3D8A">
        <w:t xml:space="preserve">Figure </w:t>
      </w:r>
      <w:r w:rsidRPr="005A3D8A">
        <w:rPr>
          <w:lang w:eastAsia="ko-KR"/>
        </w:rPr>
        <w:t>8</w:t>
      </w:r>
    </w:p>
    <w:p w14:paraId="0D89D525" w14:textId="77777777" w:rsidR="00355566" w:rsidRPr="005A3D8A" w:rsidDel="00037CED" w:rsidRDefault="00355566" w:rsidP="00355566">
      <w:pPr>
        <w:pStyle w:val="Figuretitle"/>
        <w:rPr>
          <w:lang w:eastAsia="ko-KR"/>
        </w:rPr>
      </w:pPr>
      <w:r w:rsidRPr="005A3D8A">
        <w:rPr>
          <w:lang w:eastAsia="ko-KR"/>
        </w:rPr>
        <w:t>Spatial correlation distance</w:t>
      </w:r>
    </w:p>
    <w:p w14:paraId="7BC2A8D5" w14:textId="77777777" w:rsidR="00355566" w:rsidRDefault="00DD2CA8" w:rsidP="00355566">
      <w:pPr>
        <w:pStyle w:val="Figure"/>
      </w:pPr>
      <w:r>
        <w:object w:dxaOrig="3827" w:dyaOrig="3938" w14:anchorId="059FB923">
          <v:shape id="_x0000_i1057" type="#_x0000_t75" style="width:184.2pt;height:189.8pt" o:ole="">
            <v:imagedata r:id="rId77" o:title=""/>
          </v:shape>
          <o:OLEObject Type="Embed" ProgID="CorelDRAW.Graphic.14" ShapeID="_x0000_i1057" DrawAspect="Content" ObjectID="_1494397143" r:id="rId78"/>
        </w:object>
      </w:r>
    </w:p>
    <w:p w14:paraId="75D3DCA6" w14:textId="77777777" w:rsidR="00355566" w:rsidRPr="00D35A59" w:rsidRDefault="00355566" w:rsidP="00355566">
      <w:pPr>
        <w:pStyle w:val="Heading3"/>
        <w:rPr>
          <w:sz w:val="21"/>
          <w:lang w:val="en-US"/>
        </w:rPr>
      </w:pPr>
      <w:r>
        <w:rPr>
          <w:lang w:val="en-US"/>
        </w:rPr>
        <w:t>3.2.7</w:t>
      </w:r>
      <w:r w:rsidRPr="00D35A59">
        <w:rPr>
          <w:lang w:val="en-US"/>
        </w:rPr>
        <w:tab/>
        <w:t xml:space="preserve">Recommended parameters </w:t>
      </w:r>
    </w:p>
    <w:p w14:paraId="5BC4D473" w14:textId="77777777" w:rsidR="00355566" w:rsidRPr="00C1023D" w:rsidRDefault="00355566" w:rsidP="000E4249">
      <w:pPr>
        <w:rPr>
          <w:vertAlign w:val="subscript"/>
          <w:lang w:val="en-US"/>
        </w:rPr>
      </w:pPr>
      <w:r w:rsidRPr="00D35A59">
        <w:rPr>
          <w:lang w:val="en-US" w:eastAsia="ko-KR"/>
        </w:rPr>
        <w:t>A</w:t>
      </w:r>
      <w:r w:rsidRPr="00D35A59">
        <w:rPr>
          <w:lang w:val="en-US"/>
        </w:rPr>
        <w:t>ngular windows for 50%, 75% and 90% power, ang</w:t>
      </w:r>
      <w:r w:rsidRPr="00D35A59">
        <w:rPr>
          <w:lang w:val="en-US" w:eastAsia="ko-KR"/>
        </w:rPr>
        <w:t>le</w:t>
      </w:r>
      <w:r w:rsidRPr="00D35A59">
        <w:rPr>
          <w:lang w:val="en-US"/>
        </w:rPr>
        <w:t xml:space="preserve"> intervals for thresholds of 9, 12 and 15 dB below the peak, and correlation distances for 50% and 90% of correlation are recommended to permit a detailed analysis of data. Furthermore, it is worth noting that the effects of noise and spurious signals in the system (from RF to data processing) can be very significant. Therefore, it is important to determine the noise and/or spurious threshold of the systems accurately and to provide a safety margin on top of that. A safety margin of 3 dB is recommended, and in order to ensure the integrity of results, it is recommended that a minimum peak-to-spurious</w:t>
      </w:r>
      <w:r>
        <w:rPr>
          <w:lang w:val="en-US"/>
        </w:rPr>
        <w:t xml:space="preserve"> </w:t>
      </w:r>
      <w:r w:rsidRPr="00D35A59">
        <w:rPr>
          <w:lang w:val="en-US"/>
        </w:rPr>
        <w:t xml:space="preserve">ratio of, for example, 15 dB (excluding the 3 dB safety margin) be used as an acceptance criterion limiting the </w:t>
      </w:r>
      <w:r>
        <w:rPr>
          <w:lang w:val="en-US"/>
        </w:rPr>
        <w:t>angle of arrival power</w:t>
      </w:r>
      <w:r w:rsidRPr="00D35A59">
        <w:rPr>
          <w:lang w:val="en-US"/>
        </w:rPr>
        <w:t xml:space="preserve"> profiles included in the statistics. Figure </w:t>
      </w:r>
      <w:r w:rsidRPr="00D35A59">
        <w:rPr>
          <w:lang w:val="en-US" w:eastAsia="ko-KR"/>
        </w:rPr>
        <w:t>9</w:t>
      </w:r>
      <w:r w:rsidRPr="00D35A59">
        <w:rPr>
          <w:lang w:val="en-US"/>
        </w:rPr>
        <w:t xml:space="preserve"> shows an example of the effect of setting the magnitude of minimum peak-to-</w:t>
      </w:r>
      <w:r w:rsidRPr="00D35A59">
        <w:rPr>
          <w:i/>
          <w:lang w:val="en-US"/>
        </w:rPr>
        <w:t>L</w:t>
      </w:r>
      <w:r w:rsidRPr="00D35A59">
        <w:rPr>
          <w:vertAlign w:val="subscript"/>
          <w:lang w:val="en-US"/>
        </w:rPr>
        <w:t>th</w:t>
      </w:r>
      <w:r w:rsidRPr="00D35A59">
        <w:rPr>
          <w:lang w:val="en-US"/>
        </w:rPr>
        <w:t xml:space="preserve"> ratio (</w:t>
      </w:r>
      <w:r w:rsidR="000E4249" w:rsidRPr="000E4249">
        <w:sym w:font="Symbol" w:char="F044"/>
      </w:r>
      <w:r w:rsidRPr="00D35A59">
        <w:rPr>
          <w:i/>
          <w:lang w:val="en-US"/>
        </w:rPr>
        <w:t>L</w:t>
      </w:r>
      <w:r w:rsidRPr="00D35A59">
        <w:rPr>
          <w:lang w:val="en-US"/>
        </w:rPr>
        <w:t xml:space="preserve">). In this </w:t>
      </w:r>
      <w:r>
        <w:rPr>
          <w:lang w:val="en-US"/>
        </w:rPr>
        <w:t>f</w:t>
      </w:r>
      <w:r w:rsidRPr="00D35A59">
        <w:rPr>
          <w:lang w:val="en-US"/>
        </w:rPr>
        <w:t xml:space="preserve">igure, the </w:t>
      </w:r>
      <w:r>
        <w:rPr>
          <w:lang w:val="en-US"/>
        </w:rPr>
        <w:t xml:space="preserve">angle of arrival </w:t>
      </w:r>
      <w:r w:rsidRPr="00D35A59">
        <w:rPr>
          <w:lang w:val="en-US"/>
        </w:rPr>
        <w:t>power profile is assumed to be a Laplace distribution (</w:t>
      </w:r>
      <w:r w:rsidRPr="00D35A59">
        <w:rPr>
          <w:color w:val="000000"/>
          <w:lang w:val="en-US"/>
        </w:rPr>
        <w:t>double exponential distribution</w:t>
      </w:r>
      <w:r w:rsidRPr="00D35A59">
        <w:rPr>
          <w:b/>
          <w:color w:val="000000"/>
          <w:lang w:val="en-US"/>
        </w:rPr>
        <w:t>)</w:t>
      </w:r>
      <w:r w:rsidRPr="00D35A59">
        <w:rPr>
          <w:lang w:val="en-US"/>
        </w:rPr>
        <w:t xml:space="preserve"> with angular spread of 14</w:t>
      </w:r>
      <w:r>
        <w:rPr>
          <w:lang w:val="en-US"/>
        </w:rPr>
        <w:t>°</w:t>
      </w:r>
      <w:r w:rsidRPr="00D35A59">
        <w:rPr>
          <w:lang w:val="en-US"/>
        </w:rPr>
        <w:t>; angular spread and angular interval are calculated as functions of the peak power-to-</w:t>
      </w:r>
      <w:r w:rsidRPr="00D35A59">
        <w:rPr>
          <w:i/>
          <w:lang w:val="en-US"/>
        </w:rPr>
        <w:t>L</w:t>
      </w:r>
      <w:r w:rsidRPr="00D35A59">
        <w:rPr>
          <w:vertAlign w:val="subscript"/>
          <w:lang w:val="en-US"/>
        </w:rPr>
        <w:t>th</w:t>
      </w:r>
      <w:r>
        <w:rPr>
          <w:vertAlign w:val="subscript"/>
          <w:lang w:val="en-US"/>
        </w:rPr>
        <w:t xml:space="preserve"> </w:t>
      </w:r>
      <w:r w:rsidRPr="00D35A59">
        <w:rPr>
          <w:lang w:val="en-US"/>
        </w:rPr>
        <w:t xml:space="preserve">ratio. This figure shows that these parameters </w:t>
      </w:r>
      <w:r w:rsidRPr="00D35A59">
        <w:rPr>
          <w:color w:val="000000"/>
          <w:lang w:val="en-US"/>
        </w:rPr>
        <w:t xml:space="preserve">undergo significant changes even for essentially identical values. </w:t>
      </w:r>
      <w:r w:rsidRPr="00D35A59">
        <w:rPr>
          <w:lang w:val="en-US"/>
        </w:rPr>
        <w:t xml:space="preserve">Therefore the value used as </w:t>
      </w:r>
      <w:r w:rsidR="000E4249" w:rsidRPr="000E4249">
        <w:sym w:font="Symbol" w:char="F044"/>
      </w:r>
      <w:r w:rsidRPr="00D35A59">
        <w:rPr>
          <w:i/>
          <w:lang w:val="en-US"/>
        </w:rPr>
        <w:t xml:space="preserve">L </w:t>
      </w:r>
      <w:r w:rsidRPr="00D35A59">
        <w:rPr>
          <w:lang w:val="en-US"/>
        </w:rPr>
        <w:t>in the statistical evaluation should be specified.</w:t>
      </w:r>
    </w:p>
    <w:p w14:paraId="29171B44" w14:textId="77777777" w:rsidR="00355566" w:rsidRPr="00D35A59" w:rsidRDefault="00355566" w:rsidP="00355566">
      <w:pPr>
        <w:pStyle w:val="FigureNo"/>
        <w:rPr>
          <w:lang w:val="en-US"/>
        </w:rPr>
      </w:pPr>
      <w:r w:rsidRPr="00D35A59">
        <w:rPr>
          <w:lang w:val="en-US"/>
        </w:rPr>
        <w:t xml:space="preserve">Figure </w:t>
      </w:r>
      <w:r w:rsidRPr="00D35A59">
        <w:rPr>
          <w:lang w:val="en-US" w:eastAsia="ko-KR"/>
        </w:rPr>
        <w:t>9</w:t>
      </w:r>
    </w:p>
    <w:p w14:paraId="767DD139" w14:textId="77777777" w:rsidR="00355566" w:rsidRPr="00D35A59" w:rsidRDefault="00355566" w:rsidP="000E4249">
      <w:pPr>
        <w:pStyle w:val="Figuretitle"/>
        <w:rPr>
          <w:lang w:val="en-US" w:eastAsia="ko-KR"/>
        </w:rPr>
      </w:pPr>
      <w:r w:rsidRPr="00D35A59">
        <w:rPr>
          <w:lang w:val="en-US" w:eastAsia="ko-KR"/>
        </w:rPr>
        <w:t>Example of effect for minimum peak-to-</w:t>
      </w:r>
      <w:r w:rsidRPr="00D35A59">
        <w:rPr>
          <w:i/>
          <w:lang w:val="en-US"/>
        </w:rPr>
        <w:t>L</w:t>
      </w:r>
      <w:r w:rsidRPr="005D2C3B">
        <w:rPr>
          <w:i/>
          <w:vertAlign w:val="subscript"/>
          <w:lang w:val="en-US"/>
        </w:rPr>
        <w:t>th</w:t>
      </w:r>
      <w:r w:rsidRPr="00D35A59">
        <w:rPr>
          <w:lang w:val="en-US" w:eastAsia="ko-KR"/>
        </w:rPr>
        <w:t xml:space="preserve"> ratio</w:t>
      </w:r>
      <w:r>
        <w:rPr>
          <w:lang w:val="en-US" w:eastAsia="ko-KR"/>
        </w:rPr>
        <w:t xml:space="preserve"> </w:t>
      </w:r>
      <w:r w:rsidRPr="00D35A59">
        <w:rPr>
          <w:lang w:val="en-US"/>
        </w:rPr>
        <w:t>(</w:t>
      </w:r>
      <w:r w:rsidR="000E4249" w:rsidRPr="000E4249">
        <w:sym w:font="Symbol" w:char="F044"/>
      </w:r>
      <w:r w:rsidRPr="00D35A59">
        <w:rPr>
          <w:i/>
          <w:lang w:val="en-US"/>
        </w:rPr>
        <w:t>L</w:t>
      </w:r>
      <w:r w:rsidRPr="00D35A59">
        <w:rPr>
          <w:lang w:val="en-US"/>
        </w:rPr>
        <w:t xml:space="preserve">) </w:t>
      </w:r>
    </w:p>
    <w:p w14:paraId="53D06986" w14:textId="77777777" w:rsidR="00355566" w:rsidRPr="005A3D8A" w:rsidRDefault="00DD2CA8" w:rsidP="00355566">
      <w:pPr>
        <w:pStyle w:val="Figure"/>
        <w:rPr>
          <w:lang w:eastAsia="ko-KR"/>
        </w:rPr>
      </w:pPr>
      <w:r>
        <w:object w:dxaOrig="4303" w:dyaOrig="4115" w14:anchorId="5B8E2338">
          <v:shape id="_x0000_i1058" type="#_x0000_t75" style="width:204.3pt;height:195.45pt" o:ole="">
            <v:imagedata r:id="rId79" o:title=""/>
          </v:shape>
          <o:OLEObject Type="Embed" ProgID="CorelDRAW.Graphic.14" ShapeID="_x0000_i1058" DrawAspect="Content" ObjectID="_1494397144" r:id="rId80"/>
        </w:object>
      </w:r>
    </w:p>
    <w:p w14:paraId="7D6D1038" w14:textId="77777777" w:rsidR="00355566" w:rsidRPr="0057529C" w:rsidRDefault="00355566" w:rsidP="00530811">
      <w:pPr>
        <w:pStyle w:val="Heading1"/>
        <w:rPr>
          <w:lang w:val="en-US" w:eastAsia="ko-KR"/>
        </w:rPr>
      </w:pPr>
      <w:r w:rsidRPr="00355566">
        <w:rPr>
          <w:lang w:val="en-US" w:eastAsia="ko-KR"/>
        </w:rPr>
        <w:t>4</w:t>
      </w:r>
      <w:r w:rsidRPr="0057529C">
        <w:rPr>
          <w:lang w:val="en-US" w:eastAsia="ko-KR"/>
        </w:rPr>
        <w:tab/>
        <w:t>Parameters of the received signal variations</w:t>
      </w:r>
    </w:p>
    <w:p w14:paraId="5C142CAD" w14:textId="77777777" w:rsidR="00530811" w:rsidRDefault="00355566" w:rsidP="00530811">
      <w:pPr>
        <w:pStyle w:val="Heading2"/>
        <w:rPr>
          <w:lang w:val="en-US"/>
        </w:rPr>
      </w:pPr>
      <w:r>
        <w:rPr>
          <w:lang w:val="en-US" w:eastAsia="ko-KR"/>
        </w:rPr>
        <w:t>4.1</w:t>
      </w:r>
      <w:r>
        <w:rPr>
          <w:lang w:val="en-US" w:eastAsia="ko-KR"/>
        </w:rPr>
        <w:tab/>
      </w:r>
      <w:r w:rsidRPr="00455D48">
        <w:rPr>
          <w:lang w:val="en-US"/>
        </w:rPr>
        <w:t xml:space="preserve">Definition of the received signal variations as a function of time and frequency </w:t>
      </w:r>
    </w:p>
    <w:p w14:paraId="0D02DE44" w14:textId="77777777" w:rsidR="00355566" w:rsidRPr="00C818C0" w:rsidRDefault="00355566" w:rsidP="001C152E">
      <w:pPr>
        <w:rPr>
          <w:lang w:val="en-US"/>
        </w:rPr>
      </w:pPr>
      <w:r w:rsidRPr="00455D48">
        <w:rPr>
          <w:lang w:val="en-US"/>
        </w:rPr>
        <w:t xml:space="preserve">The variations of the received signal in time and </w:t>
      </w:r>
      <w:r>
        <w:rPr>
          <w:lang w:val="en-US"/>
        </w:rPr>
        <w:t xml:space="preserve">in </w:t>
      </w:r>
      <w:r w:rsidRPr="00455D48">
        <w:rPr>
          <w:lang w:val="en-US"/>
        </w:rPr>
        <w:t xml:space="preserve">frequency can be measured from: periodically sweeping across the frequency band of interest over a short time interval, or from the Fourier transform of the </w:t>
      </w:r>
      <w:r w:rsidR="00C818C0">
        <w:rPr>
          <w:lang w:val="en-US"/>
        </w:rPr>
        <w:t>short-</w:t>
      </w:r>
      <w:r>
        <w:rPr>
          <w:lang w:val="en-US"/>
        </w:rPr>
        <w:t xml:space="preserve">term </w:t>
      </w:r>
      <w:r w:rsidRPr="00455D48">
        <w:rPr>
          <w:lang w:val="en-US"/>
        </w:rPr>
        <w:t>impulse response</w:t>
      </w:r>
      <w:r>
        <w:rPr>
          <w:lang w:val="en-US"/>
        </w:rPr>
        <w:t>s.</w:t>
      </w:r>
      <w:r w:rsidRPr="00455D48">
        <w:rPr>
          <w:lang w:val="en-US"/>
        </w:rPr>
        <w:t xml:space="preserve"> </w:t>
      </w:r>
      <w:r w:rsidRPr="00C818C0">
        <w:rPr>
          <w:lang w:val="en-US"/>
        </w:rPr>
        <w:t xml:space="preserve">The resulting small scale time variant frequency response </w:t>
      </w:r>
      <w:r w:rsidRPr="00455D48">
        <w:rPr>
          <w:lang w:val="en-US"/>
        </w:rPr>
        <w:t>H</w:t>
      </w:r>
      <w:r w:rsidR="001C152E">
        <w:rPr>
          <w:lang w:val="en-US"/>
        </w:rPr>
        <w:t>(</w:t>
      </w:r>
      <w:r w:rsidR="001C152E" w:rsidRPr="001C152E">
        <w:rPr>
          <w:i/>
          <w:iCs/>
          <w:lang w:val="en-US"/>
        </w:rPr>
        <w:t>f</w:t>
      </w:r>
      <w:r w:rsidR="001C152E">
        <w:rPr>
          <w:lang w:val="en-US"/>
        </w:rPr>
        <w:t>,</w:t>
      </w:r>
      <w:r w:rsidRPr="00455D48">
        <w:rPr>
          <w:i/>
          <w:lang w:val="en-US"/>
        </w:rPr>
        <w:t>t</w:t>
      </w:r>
      <w:r w:rsidRPr="00C818C0">
        <w:rPr>
          <w:lang w:val="en-US"/>
        </w:rPr>
        <w:t>)</w:t>
      </w:r>
      <w:r w:rsidRPr="00455D48">
        <w:rPr>
          <w:lang w:val="en-US"/>
        </w:rPr>
        <w:t xml:space="preserve"> </w:t>
      </w:r>
      <w:r w:rsidRPr="00C818C0">
        <w:rPr>
          <w:lang w:val="en-US"/>
        </w:rPr>
        <w:t xml:space="preserve">illustrated in Fig. 10 </w:t>
      </w:r>
      <w:r w:rsidRPr="00455D48">
        <w:rPr>
          <w:lang w:val="en-US"/>
        </w:rPr>
        <w:t xml:space="preserve">can be used to generate the covariance function of the channel </w:t>
      </w:r>
      <w:r w:rsidR="001C152E" w:rsidRPr="001C152E">
        <w:rPr>
          <w:position w:val="-10"/>
          <w:lang w:val="en-US"/>
        </w:rPr>
        <w:object w:dxaOrig="1380" w:dyaOrig="340" w14:anchorId="76E9FB53">
          <v:shape id="_x0000_i1059" type="#_x0000_t75" style="width:68.75pt;height:16.85pt" o:ole="">
            <v:imagedata r:id="rId81" o:title=""/>
          </v:shape>
          <o:OLEObject Type="Embed" ProgID="Equation.3" ShapeID="_x0000_i1059" DrawAspect="Content" ObjectID="_1494397145" r:id="rId82"/>
        </w:object>
      </w:r>
      <w:r w:rsidR="001C152E">
        <w:rPr>
          <w:lang w:val="en-US"/>
        </w:rPr>
        <w:t xml:space="preserve"> </w:t>
      </w:r>
      <w:r w:rsidRPr="00890E7C">
        <w:rPr>
          <w:lang w:val="en-US"/>
        </w:rPr>
        <w:fldChar w:fldCharType="begin"/>
      </w:r>
      <w:r w:rsidRPr="00890E7C">
        <w:rPr>
          <w:lang w:val="en-US"/>
        </w:rPr>
        <w:instrText xml:space="preserve"> QUOTE </w:instrText>
      </w:r>
      <w:r>
        <w:rPr>
          <w:noProof/>
          <w:position w:val="-6"/>
          <w:lang w:val="en-US" w:eastAsia="zh-CN"/>
        </w:rPr>
        <w:drawing>
          <wp:inline distT="0" distB="0" distL="0" distR="0" wp14:anchorId="095B9325" wp14:editId="1928ACD0">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890E7C">
        <w:rPr>
          <w:lang w:val="en-US"/>
        </w:rPr>
        <w:instrText xml:space="preserve"> </w:instrText>
      </w:r>
      <w:r w:rsidRPr="00890E7C">
        <w:rPr>
          <w:lang w:val="en-US"/>
        </w:rPr>
        <w:fldChar w:fldCharType="end"/>
      </w:r>
      <w:r w:rsidRPr="00355566">
        <w:rPr>
          <w:lang w:val="en-US"/>
        </w:rPr>
        <w:t xml:space="preserve">as in </w:t>
      </w:r>
      <w:r w:rsidRPr="00C818C0">
        <w:rPr>
          <w:lang w:val="en-US"/>
        </w:rPr>
        <w:t>equation</w:t>
      </w:r>
      <w:r w:rsidRPr="00355566">
        <w:rPr>
          <w:lang w:val="en-US"/>
        </w:rPr>
        <w:t xml:space="preserve"> </w:t>
      </w:r>
      <w:r w:rsidR="001C152E">
        <w:rPr>
          <w:lang w:val="en-US"/>
        </w:rPr>
        <w:t>(</w:t>
      </w:r>
      <w:r w:rsidRPr="00355566">
        <w:rPr>
          <w:lang w:val="en-US"/>
        </w:rPr>
        <w:t>16</w:t>
      </w:r>
      <w:r w:rsidR="001C152E">
        <w:rPr>
          <w:lang w:val="en-US"/>
        </w:rPr>
        <w:t>)</w:t>
      </w:r>
      <w:r w:rsidRPr="00355566">
        <w:rPr>
          <w:lang w:val="en-US"/>
        </w:rPr>
        <w:t xml:space="preserve"> </w:t>
      </w:r>
      <w:r w:rsidRPr="00455D48">
        <w:rPr>
          <w:lang w:val="en-US"/>
        </w:rPr>
        <w:t xml:space="preserve">where </w:t>
      </w:r>
      <w:r w:rsidRPr="00455D48">
        <w:rPr>
          <w:i/>
          <w:lang w:val="en-US"/>
        </w:rPr>
        <w:t>E</w:t>
      </w:r>
      <w:r w:rsidRPr="00455D48">
        <w:rPr>
          <w:lang w:val="en-US"/>
        </w:rPr>
        <w:t xml:space="preserve"> is the expectation:</w:t>
      </w:r>
    </w:p>
    <w:p w14:paraId="42157C05" w14:textId="77777777" w:rsidR="00355566" w:rsidRPr="00355566" w:rsidRDefault="00355566" w:rsidP="00355566">
      <w:pPr>
        <w:pStyle w:val="Equation"/>
        <w:rPr>
          <w:lang w:val="en-US"/>
        </w:rPr>
      </w:pPr>
      <w:r>
        <w:rPr>
          <w:lang w:val="en-US"/>
        </w:rPr>
        <w:tab/>
      </w:r>
      <w:r>
        <w:rPr>
          <w:lang w:val="en-US"/>
        </w:rPr>
        <w:tab/>
      </w:r>
      <w:r w:rsidRPr="00890E7C">
        <w:rPr>
          <w:lang w:val="en-US"/>
        </w:rPr>
        <w:fldChar w:fldCharType="begin"/>
      </w:r>
      <w:r w:rsidRPr="00890E7C">
        <w:rPr>
          <w:lang w:val="en-US"/>
        </w:rPr>
        <w:instrText xml:space="preserve"> QUOTE </w:instrText>
      </w:r>
      <w:r>
        <w:rPr>
          <w:noProof/>
          <w:position w:val="-6"/>
          <w:lang w:val="en-US" w:eastAsia="zh-CN"/>
        </w:rPr>
        <w:drawing>
          <wp:inline distT="0" distB="0" distL="0" distR="0" wp14:anchorId="487A6E25" wp14:editId="1BE05F54">
            <wp:extent cx="2393315" cy="25019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890E7C">
        <w:rPr>
          <w:lang w:val="en-US"/>
        </w:rPr>
        <w:instrText xml:space="preserve"> </w:instrText>
      </w:r>
      <w:r w:rsidRPr="00890E7C">
        <w:rPr>
          <w:lang w:val="en-US"/>
        </w:rPr>
        <w:fldChar w:fldCharType="separate"/>
      </w:r>
      <w:r w:rsidR="001C152E" w:rsidRPr="001C152E">
        <w:rPr>
          <w:position w:val="-10"/>
          <w:lang w:val="en-US"/>
        </w:rPr>
        <w:object w:dxaOrig="3620" w:dyaOrig="340" w14:anchorId="09B5E3D9">
          <v:shape id="_x0000_i1060" type="#_x0000_t75" style="width:180.95pt;height:16.85pt" o:ole="">
            <v:imagedata r:id="rId85" o:title=""/>
          </v:shape>
          <o:OLEObject Type="Embed" ProgID="Equation.3" ShapeID="_x0000_i1060" DrawAspect="Content" ObjectID="_1494397146" r:id="rId86"/>
        </w:object>
      </w:r>
      <w:r w:rsidRPr="00890E7C">
        <w:rPr>
          <w:lang w:val="en-US"/>
        </w:rPr>
        <w:fldChar w:fldCharType="end"/>
      </w:r>
      <w:r>
        <w:rPr>
          <w:lang w:val="en-US"/>
        </w:rPr>
        <w:tab/>
      </w:r>
      <w:r w:rsidRPr="00355566">
        <w:rPr>
          <w:lang w:val="en-US"/>
        </w:rPr>
        <w:t>(16)</w:t>
      </w:r>
    </w:p>
    <w:p w14:paraId="4D4390D3" w14:textId="77777777" w:rsidR="00355566" w:rsidRPr="00C818C0" w:rsidRDefault="00355566" w:rsidP="001C152E">
      <w:pPr>
        <w:rPr>
          <w:lang w:val="en-US"/>
        </w:rPr>
      </w:pPr>
      <w:r w:rsidRPr="00455D48">
        <w:rPr>
          <w:lang w:val="en-US"/>
        </w:rPr>
        <w:t>Under the assumption of wide sense stationary uncorrelated scattering (WSSUS)</w:t>
      </w:r>
      <w:r w:rsidR="001C152E">
        <w:rPr>
          <w:lang w:val="en-US"/>
        </w:rPr>
        <w:t>,</w:t>
      </w:r>
      <w:r w:rsidRPr="00455D48">
        <w:rPr>
          <w:lang w:val="en-US"/>
        </w:rPr>
        <w:t xml:space="preserve"> the covariance</w:t>
      </w:r>
      <w:r>
        <w:rPr>
          <w:lang w:val="en-US"/>
        </w:rPr>
        <w:t xml:space="preserve"> function in </w:t>
      </w:r>
      <w:r w:rsidR="001C152E">
        <w:rPr>
          <w:lang w:val="en-US"/>
        </w:rPr>
        <w:t>e</w:t>
      </w:r>
      <w:r>
        <w:rPr>
          <w:lang w:val="en-US"/>
        </w:rPr>
        <w:t xml:space="preserve">quation </w:t>
      </w:r>
      <w:r w:rsidR="001C152E">
        <w:rPr>
          <w:lang w:val="en-US"/>
        </w:rPr>
        <w:t>(</w:t>
      </w:r>
      <w:r>
        <w:rPr>
          <w:lang w:val="en-US"/>
        </w:rPr>
        <w:t>16</w:t>
      </w:r>
      <w:r w:rsidR="001C152E">
        <w:rPr>
          <w:lang w:val="en-US"/>
        </w:rPr>
        <w:t>)</w:t>
      </w:r>
      <w:r w:rsidRPr="00455D48">
        <w:rPr>
          <w:lang w:val="en-US"/>
        </w:rPr>
        <w:t xml:space="preserve"> becomes a function of the difference in frequency</w:t>
      </w:r>
      <w:r w:rsidR="001C152E">
        <w:rPr>
          <w:lang w:val="en-US"/>
        </w:rPr>
        <w:t xml:space="preserve">, </w:t>
      </w:r>
      <w:r w:rsidR="001C152E">
        <w:rPr>
          <w:lang w:val="en-US"/>
        </w:rPr>
        <w:sym w:font="Symbol" w:char="F044"/>
      </w:r>
      <w:r w:rsidR="001C152E" w:rsidRPr="001C152E">
        <w:rPr>
          <w:i/>
          <w:iCs/>
          <w:lang w:val="en-US"/>
        </w:rPr>
        <w:t>f</w:t>
      </w:r>
      <w:r w:rsidR="001C152E">
        <w:rPr>
          <w:lang w:val="en-US"/>
        </w:rPr>
        <w:t xml:space="preserve">, </w:t>
      </w:r>
      <w:r w:rsidRPr="00455D48">
        <w:rPr>
          <w:lang w:val="en-US"/>
        </w:rPr>
        <w:t xml:space="preserve">and difference in time, </w:t>
      </w:r>
      <w:r w:rsidR="006E2012">
        <w:rPr>
          <w:lang w:val="en-US"/>
        </w:rPr>
        <w:sym w:font="Symbol" w:char="F044"/>
      </w:r>
      <w:r w:rsidR="006E2012" w:rsidRPr="006E2012">
        <w:rPr>
          <w:i/>
          <w:iCs/>
          <w:lang w:val="en-US"/>
        </w:rPr>
        <w:t>t</w:t>
      </w:r>
      <w:r w:rsidRPr="00C818C0">
        <w:rPr>
          <w:lang w:val="en-US"/>
        </w:rPr>
        <w:t>,</w:t>
      </w:r>
      <w:r w:rsidR="006E2012" w:rsidRPr="00C818C0">
        <w:rPr>
          <w:lang w:val="en-US"/>
        </w:rPr>
        <w:t xml:space="preserve"> </w:t>
      </w:r>
      <w:r w:rsidR="006E2012" w:rsidRPr="00C818C0">
        <w:rPr>
          <w:i/>
          <w:iCs/>
          <w:lang w:val="en-US"/>
        </w:rPr>
        <w:t>R</w:t>
      </w:r>
      <w:r w:rsidR="006E2012" w:rsidRPr="00C818C0">
        <w:rPr>
          <w:i/>
          <w:iCs/>
          <w:vertAlign w:val="subscript"/>
          <w:lang w:val="en-US"/>
        </w:rPr>
        <w:t>H</w:t>
      </w:r>
      <w:r w:rsidR="006E2012" w:rsidRPr="00C818C0">
        <w:rPr>
          <w:lang w:val="en-US"/>
        </w:rPr>
        <w:t xml:space="preserve"> (</w:t>
      </w:r>
      <w:r w:rsidR="006E2012">
        <w:rPr>
          <w:lang w:val="en-US"/>
        </w:rPr>
        <w:sym w:font="Symbol" w:char="F044"/>
      </w:r>
      <w:r w:rsidR="006E2012" w:rsidRPr="006E2012">
        <w:rPr>
          <w:i/>
          <w:iCs/>
          <w:lang w:val="en-US"/>
        </w:rPr>
        <w:t>f</w:t>
      </w:r>
      <w:r w:rsidR="006E2012">
        <w:rPr>
          <w:lang w:val="en-US"/>
        </w:rPr>
        <w:t>,</w:t>
      </w:r>
      <w:r w:rsidR="00A87038">
        <w:rPr>
          <w:lang w:val="en-US"/>
        </w:rPr>
        <w:t xml:space="preserve"> </w:t>
      </w:r>
      <w:r w:rsidR="006E2012">
        <w:rPr>
          <w:lang w:val="en-US"/>
        </w:rPr>
        <w:sym w:font="Symbol" w:char="F044"/>
      </w:r>
      <w:r w:rsidR="006E2012" w:rsidRPr="006E2012">
        <w:rPr>
          <w:i/>
          <w:iCs/>
          <w:lang w:val="en-US"/>
        </w:rPr>
        <w:t>t</w:t>
      </w:r>
      <w:r w:rsidR="006E2012">
        <w:rPr>
          <w:lang w:val="en-US"/>
        </w:rPr>
        <w:t>)</w:t>
      </w:r>
      <w:r w:rsidRPr="00C818C0">
        <w:rPr>
          <w:lang w:val="en-US"/>
        </w:rPr>
        <w:t xml:space="preserve">. </w:t>
      </w:r>
    </w:p>
    <w:p w14:paraId="3417D3A8" w14:textId="77777777" w:rsidR="00355566" w:rsidRPr="00C818C0" w:rsidRDefault="00355566" w:rsidP="00355566">
      <w:pPr>
        <w:rPr>
          <w:lang w:val="en-US"/>
        </w:rPr>
      </w:pPr>
      <w:r w:rsidRPr="00C818C0">
        <w:rPr>
          <w:lang w:val="en-US"/>
        </w:rPr>
        <w:t>The degree of correlation is exp</w:t>
      </w:r>
      <w:r w:rsidR="001C152E">
        <w:rPr>
          <w:lang w:val="en-US"/>
        </w:rPr>
        <w:t>ressed by the normalized spaced-</w:t>
      </w:r>
      <w:r w:rsidRPr="00C818C0">
        <w:rPr>
          <w:lang w:val="en-US"/>
        </w:rPr>
        <w:t xml:space="preserve">frequency spaced-time function, given by </w:t>
      </w:r>
      <w:r w:rsidR="001C152E">
        <w:rPr>
          <w:lang w:val="en-US"/>
        </w:rPr>
        <w:t xml:space="preserve">equation </w:t>
      </w:r>
      <w:r w:rsidRPr="00C818C0">
        <w:rPr>
          <w:lang w:val="en-US"/>
        </w:rPr>
        <w:t>(17).</w:t>
      </w:r>
    </w:p>
    <w:p w14:paraId="111FA82E" w14:textId="77777777" w:rsidR="00355566" w:rsidRPr="00C818C0" w:rsidRDefault="00355566" w:rsidP="00A87038">
      <w:pPr>
        <w:pStyle w:val="Equation"/>
        <w:rPr>
          <w:lang w:val="en-US"/>
        </w:rPr>
      </w:pPr>
      <w:r w:rsidRPr="00C818C0">
        <w:rPr>
          <w:lang w:val="en-US"/>
        </w:rPr>
        <w:tab/>
      </w:r>
      <w:r w:rsidRPr="00C818C0">
        <w:rPr>
          <w:lang w:val="en-US"/>
        </w:rPr>
        <w:tab/>
      </w:r>
      <w:r>
        <w:rPr>
          <w:noProof/>
          <w:position w:val="-10"/>
          <w:lang w:val="en-US" w:eastAsia="zh-CN"/>
        </w:rPr>
        <w:drawing>
          <wp:inline distT="0" distB="0" distL="0" distR="0" wp14:anchorId="21F2B681" wp14:editId="77502EF4">
            <wp:extent cx="571500" cy="214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1500" cy="214630"/>
                    </a:xfrm>
                    <a:prstGeom prst="rect">
                      <a:avLst/>
                    </a:prstGeom>
                    <a:noFill/>
                    <a:ln>
                      <a:noFill/>
                    </a:ln>
                  </pic:spPr>
                </pic:pic>
              </a:graphicData>
            </a:graphic>
          </wp:inline>
        </w:drawing>
      </w:r>
      <w:r w:rsidRPr="00C818C0">
        <w:rPr>
          <w:lang w:val="en-US"/>
        </w:rPr>
        <w:t xml:space="preserve">  =  </w:t>
      </w:r>
      <w:r>
        <w:rPr>
          <w:noProof/>
          <w:position w:val="-36"/>
          <w:lang w:val="en-US" w:eastAsia="zh-CN"/>
        </w:rPr>
        <w:drawing>
          <wp:inline distT="0" distB="0" distL="0" distR="0" wp14:anchorId="5A263A67" wp14:editId="079B73B0">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C818C0">
        <w:rPr>
          <w:lang w:val="en-US"/>
        </w:rPr>
        <w:tab/>
        <w:t>(17)</w:t>
      </w:r>
    </w:p>
    <w:p w14:paraId="06839F84" w14:textId="77777777" w:rsidR="00355566" w:rsidRPr="00C818C0" w:rsidRDefault="00355566" w:rsidP="001723AC">
      <w:pPr>
        <w:rPr>
          <w:lang w:val="en-US"/>
        </w:rPr>
      </w:pPr>
      <w:r w:rsidRPr="00C818C0">
        <w:rPr>
          <w:lang w:val="en-US"/>
        </w:rPr>
        <w:t xml:space="preserve">Parameters related to the covariance function in </w:t>
      </w:r>
      <w:r w:rsidR="001723AC">
        <w:rPr>
          <w:lang w:val="en-US"/>
        </w:rPr>
        <w:t>e</w:t>
      </w:r>
      <w:r w:rsidRPr="00C818C0">
        <w:rPr>
          <w:lang w:val="en-US"/>
        </w:rPr>
        <w:t xml:space="preserve">quation (16) and </w:t>
      </w:r>
      <w:r w:rsidR="001723AC" w:rsidRPr="00455D48">
        <w:rPr>
          <w:lang w:val="en-US"/>
        </w:rPr>
        <w:t>H</w:t>
      </w:r>
      <w:r w:rsidR="001723AC">
        <w:rPr>
          <w:lang w:val="en-US"/>
        </w:rPr>
        <w:t>(</w:t>
      </w:r>
      <w:r w:rsidR="001723AC" w:rsidRPr="001C152E">
        <w:rPr>
          <w:i/>
          <w:iCs/>
          <w:lang w:val="en-US"/>
        </w:rPr>
        <w:t>f</w:t>
      </w:r>
      <w:r w:rsidR="001723AC">
        <w:rPr>
          <w:lang w:val="en-US"/>
        </w:rPr>
        <w:t>,</w:t>
      </w:r>
      <w:r w:rsidR="001723AC" w:rsidRPr="00455D48">
        <w:rPr>
          <w:i/>
          <w:lang w:val="en-US"/>
        </w:rPr>
        <w:t>t</w:t>
      </w:r>
      <w:r w:rsidR="001723AC" w:rsidRPr="00C818C0">
        <w:rPr>
          <w:lang w:val="en-US"/>
        </w:rPr>
        <w:t>)</w:t>
      </w:r>
      <w:r w:rsidR="001723AC" w:rsidRPr="00455D48">
        <w:rPr>
          <w:lang w:val="en-US"/>
        </w:rPr>
        <w:t xml:space="preserve"> </w:t>
      </w:r>
      <w:r w:rsidRPr="00C818C0">
        <w:rPr>
          <w:lang w:val="en-US"/>
        </w:rPr>
        <w:t xml:space="preserve">are defined in </w:t>
      </w:r>
      <w:r>
        <w:rPr>
          <w:lang w:val="en-US"/>
        </w:rPr>
        <w:t xml:space="preserve">§ </w:t>
      </w:r>
      <w:r w:rsidRPr="00C818C0">
        <w:rPr>
          <w:lang w:val="en-US"/>
        </w:rPr>
        <w:t>4.2.</w:t>
      </w:r>
    </w:p>
    <w:p w14:paraId="028B4447" w14:textId="02DE5CBB" w:rsidR="00355566" w:rsidRPr="00C818C0" w:rsidRDefault="00355566" w:rsidP="00530811">
      <w:pPr>
        <w:pStyle w:val="FigureNo"/>
        <w:rPr>
          <w:lang w:val="en-US"/>
        </w:rPr>
      </w:pPr>
      <w:r w:rsidRPr="00C818C0">
        <w:rPr>
          <w:lang w:val="en-US"/>
        </w:rPr>
        <w:t>FIGURE 10</w:t>
      </w:r>
    </w:p>
    <w:p w14:paraId="33C7098C" w14:textId="77777777" w:rsidR="00355566" w:rsidRPr="00C818C0" w:rsidRDefault="00355566" w:rsidP="00355566">
      <w:pPr>
        <w:pStyle w:val="Figuretitle"/>
        <w:rPr>
          <w:lang w:val="en-US"/>
        </w:rPr>
      </w:pPr>
      <w:r w:rsidRPr="00455D48">
        <w:rPr>
          <w:lang w:val="en-US"/>
        </w:rPr>
        <w:t xml:space="preserve">Small scale time variant frequency </w:t>
      </w:r>
      <w:r>
        <w:rPr>
          <w:lang w:val="en-US"/>
        </w:rPr>
        <w:t>function</w:t>
      </w:r>
    </w:p>
    <w:p w14:paraId="75C60AB6" w14:textId="77777777" w:rsidR="00355566" w:rsidRPr="00455D48" w:rsidRDefault="00DD2CA8" w:rsidP="00530811">
      <w:pPr>
        <w:pStyle w:val="Figure"/>
      </w:pPr>
      <w:r>
        <w:rPr>
          <w:noProof/>
          <w:lang w:val="en-US" w:eastAsia="zh-CN"/>
        </w:rPr>
        <w:object w:dxaOrig="5233" w:dyaOrig="4108" w14:anchorId="71B1DA7C">
          <v:shape id="_x0000_i1061" type="#_x0000_t75" style="width:249.65pt;height:195.45pt" o:ole="">
            <v:imagedata r:id="rId89" o:title=""/>
          </v:shape>
          <o:OLEObject Type="Embed" ProgID="CorelDRAW.Graphic.14" ShapeID="_x0000_i1061" DrawAspect="Content" ObjectID="_1494397147" r:id="rId90"/>
        </w:object>
      </w:r>
    </w:p>
    <w:p w14:paraId="4995EA91" w14:textId="77777777" w:rsidR="00355566" w:rsidRPr="00455D48" w:rsidRDefault="00355566" w:rsidP="00355566">
      <w:pPr>
        <w:pStyle w:val="Heading2"/>
        <w:rPr>
          <w:lang w:val="en-US"/>
        </w:rPr>
      </w:pPr>
      <w:r w:rsidRPr="00455D48">
        <w:rPr>
          <w:lang w:val="en-US"/>
        </w:rPr>
        <w:t>4.2</w:t>
      </w:r>
      <w:r w:rsidRPr="00455D48">
        <w:rPr>
          <w:lang w:val="en-US"/>
        </w:rPr>
        <w:tab/>
        <w:t xml:space="preserve">Definitions of statistical parameters </w:t>
      </w:r>
    </w:p>
    <w:p w14:paraId="17549FA9" w14:textId="77777777" w:rsidR="00355566" w:rsidRPr="00455D48" w:rsidRDefault="00355566" w:rsidP="00355566">
      <w:pPr>
        <w:pStyle w:val="Heading3"/>
        <w:rPr>
          <w:lang w:val="en-US"/>
        </w:rPr>
      </w:pPr>
      <w:r>
        <w:rPr>
          <w:lang w:val="en-US"/>
        </w:rPr>
        <w:t>4.2.1</w:t>
      </w:r>
      <w:r>
        <w:rPr>
          <w:lang w:val="en-US"/>
        </w:rPr>
        <w:tab/>
      </w:r>
      <w:r w:rsidRPr="00455D48">
        <w:rPr>
          <w:lang w:val="en-US"/>
        </w:rPr>
        <w:t xml:space="preserve">Coherent </w:t>
      </w:r>
      <w:r>
        <w:rPr>
          <w:lang w:val="en-US"/>
        </w:rPr>
        <w:t xml:space="preserve">bandwidth or frequency correlation </w:t>
      </w:r>
    </w:p>
    <w:p w14:paraId="247DC7D9" w14:textId="34A5D48D" w:rsidR="00355566" w:rsidRPr="00455D48" w:rsidRDefault="00355566" w:rsidP="001723AC">
      <w:pPr>
        <w:rPr>
          <w:lang w:val="en-US"/>
        </w:rPr>
      </w:pPr>
      <w:r w:rsidRPr="00455D48">
        <w:rPr>
          <w:lang w:val="en-US"/>
        </w:rPr>
        <w:t>For WSSUS channels which have a dominant multipath component</w:t>
      </w:r>
      <w:r w:rsidR="001723AC">
        <w:rPr>
          <w:lang w:val="en-US"/>
        </w:rPr>
        <w:t>,</w:t>
      </w:r>
      <w:r w:rsidRPr="00455D48">
        <w:rPr>
          <w:lang w:val="en-US"/>
        </w:rPr>
        <w:t xml:space="preserve"> the coherent </w:t>
      </w:r>
      <w:r>
        <w:rPr>
          <w:lang w:val="en-US"/>
        </w:rPr>
        <w:t xml:space="preserve">(correlation) </w:t>
      </w:r>
      <w:r w:rsidRPr="00455D48">
        <w:rPr>
          <w:lang w:val="en-US"/>
        </w:rPr>
        <w:t xml:space="preserve">bandwidth is obtained from </w:t>
      </w:r>
      <w:r w:rsidR="001723AC">
        <w:rPr>
          <w:lang w:val="en-US"/>
        </w:rPr>
        <w:t>e</w:t>
      </w:r>
      <w:r w:rsidRPr="00455D48">
        <w:rPr>
          <w:lang w:val="en-US"/>
        </w:rPr>
        <w:t xml:space="preserve">quation </w:t>
      </w:r>
      <w:r w:rsidR="001723AC">
        <w:rPr>
          <w:lang w:val="en-US"/>
        </w:rPr>
        <w:t>(</w:t>
      </w:r>
      <w:r w:rsidRPr="00455D48">
        <w:rPr>
          <w:lang w:val="en-US"/>
        </w:rPr>
        <w:t>1</w:t>
      </w:r>
      <w:r>
        <w:rPr>
          <w:lang w:val="en-US"/>
        </w:rPr>
        <w:t>8</w:t>
      </w:r>
      <w:r w:rsidRPr="00455D48">
        <w:rPr>
          <w:lang w:val="en-US"/>
        </w:rPr>
        <w:t>a</w:t>
      </w:r>
      <w:r w:rsidR="001723AC">
        <w:rPr>
          <w:lang w:val="en-US"/>
        </w:rPr>
        <w:t>)</w:t>
      </w:r>
      <w:r w:rsidRPr="00455D48">
        <w:rPr>
          <w:lang w:val="en-US"/>
        </w:rPr>
        <w:t>.</w:t>
      </w:r>
      <w:r w:rsidR="00A87038">
        <w:rPr>
          <w:lang w:val="en-US"/>
        </w:rPr>
        <w:t xml:space="preserve"> </w:t>
      </w:r>
      <w:r w:rsidRPr="00455D48">
        <w:rPr>
          <w:lang w:val="en-US"/>
        </w:rPr>
        <w:t>For power delay profiles which exhibit a significant structure of multipath</w:t>
      </w:r>
      <w:r w:rsidR="001723AC">
        <w:rPr>
          <w:lang w:val="en-US"/>
        </w:rPr>
        <w:t>,</w:t>
      </w:r>
      <w:r w:rsidRPr="00455D48">
        <w:rPr>
          <w:lang w:val="en-US"/>
        </w:rPr>
        <w:t xml:space="preserve"> the coherent bandwidth can be estimated from the Fourier transform </w:t>
      </w:r>
      <w:r w:rsidRPr="00455D48">
        <w:rPr>
          <w:i/>
          <w:lang w:val="en-US"/>
        </w:rPr>
        <w:t>C</w:t>
      </w:r>
      <w:r w:rsidRPr="00455D48">
        <w:rPr>
          <w:lang w:val="en-US"/>
        </w:rPr>
        <w:t>(</w:t>
      </w:r>
      <w:r w:rsidRPr="00455D48">
        <w:rPr>
          <w:rFonts w:ascii="Tms Rmn" w:hAnsi="Tms Rmn"/>
          <w:sz w:val="12"/>
          <w:lang w:val="en-US"/>
        </w:rPr>
        <w:t> </w:t>
      </w:r>
      <w:r w:rsidRPr="00455D48">
        <w:rPr>
          <w:i/>
          <w:lang w:val="en-US"/>
        </w:rPr>
        <w:t>f</w:t>
      </w:r>
      <w:r w:rsidRPr="00455D48">
        <w:rPr>
          <w:rFonts w:ascii="Tms Rmn" w:hAnsi="Tms Rmn"/>
          <w:sz w:val="12"/>
          <w:lang w:val="en-US"/>
        </w:rPr>
        <w:t> </w:t>
      </w:r>
      <w:r w:rsidRPr="00455D48">
        <w:rPr>
          <w:lang w:val="en-US"/>
        </w:rPr>
        <w:t>) of the power density of the impulse respons</w:t>
      </w:r>
      <w:r w:rsidR="009D6E4E">
        <w:rPr>
          <w:lang w:val="en-US"/>
        </w:rPr>
        <w:t xml:space="preserve">e </w:t>
      </w:r>
      <w:r w:rsidR="009D6E4E" w:rsidRPr="005B3980">
        <w:rPr>
          <w:i/>
          <w:lang w:val="en-GB"/>
        </w:rPr>
        <w:t>p</w:t>
      </w:r>
      <w:r w:rsidR="009D6E4E" w:rsidRPr="00473063">
        <w:rPr>
          <w:iCs/>
          <w:lang w:val="en-GB"/>
        </w:rPr>
        <w:t>(τ)</w:t>
      </w:r>
      <w:r w:rsidR="00A87038">
        <w:rPr>
          <w:lang w:val="en-US"/>
        </w:rPr>
        <w:t xml:space="preserve"> </w:t>
      </w:r>
      <w:r w:rsidRPr="00455D48">
        <w:rPr>
          <w:lang w:val="en-US"/>
        </w:rPr>
        <w:t xml:space="preserve">as </w:t>
      </w:r>
      <w:r>
        <w:rPr>
          <w:lang w:val="en-US"/>
        </w:rPr>
        <w:t xml:space="preserve">in </w:t>
      </w:r>
      <w:r w:rsidR="001723AC">
        <w:rPr>
          <w:lang w:val="en-US"/>
        </w:rPr>
        <w:t xml:space="preserve">equation </w:t>
      </w:r>
      <w:r>
        <w:rPr>
          <w:lang w:val="en-US"/>
        </w:rPr>
        <w:t>(18</w:t>
      </w:r>
      <w:r w:rsidRPr="00455D48">
        <w:rPr>
          <w:lang w:val="en-US"/>
        </w:rPr>
        <w:t>b):</w:t>
      </w:r>
    </w:p>
    <w:p w14:paraId="0868A52E" w14:textId="77777777" w:rsidR="00355566" w:rsidRPr="00C818C0" w:rsidRDefault="000E5A37" w:rsidP="001723AC">
      <w:pPr>
        <w:pStyle w:val="Equation"/>
        <w:rPr>
          <w:lang w:val="en-US"/>
        </w:rPr>
      </w:pPr>
      <w:r w:rsidRPr="00C818C0">
        <w:rPr>
          <w:lang w:val="en-US"/>
        </w:rPr>
        <w:tab/>
      </w:r>
      <w:r w:rsidRPr="00C818C0">
        <w:rPr>
          <w:lang w:val="en-US"/>
        </w:rPr>
        <w:tab/>
      </w:r>
      <w:r w:rsidRPr="000E5A37">
        <w:rPr>
          <w:position w:val="-14"/>
        </w:rPr>
        <w:object w:dxaOrig="2640" w:dyaOrig="400" w14:anchorId="01F67FBF">
          <v:shape id="_x0000_i1062" type="#_x0000_t75" style="width:132.3pt;height:20.1pt" o:ole="">
            <v:imagedata r:id="rId91" o:title=""/>
          </v:shape>
          <o:OLEObject Type="Embed" ProgID="Equation.3" ShapeID="_x0000_i1062" DrawAspect="Content" ObjectID="_1494397148" r:id="rId92"/>
        </w:object>
      </w:r>
      <w:r w:rsidRPr="00C818C0">
        <w:rPr>
          <w:lang w:val="en-US"/>
        </w:rPr>
        <w:tab/>
      </w:r>
      <w:r w:rsidR="00355566" w:rsidRPr="00C818C0">
        <w:rPr>
          <w:lang w:val="en-US"/>
        </w:rPr>
        <w:t>(18a)</w:t>
      </w:r>
    </w:p>
    <w:p w14:paraId="319584EB" w14:textId="20A0E3BB" w:rsidR="00355566" w:rsidRPr="00455D48" w:rsidRDefault="00355566" w:rsidP="002344C8">
      <w:pPr>
        <w:pStyle w:val="Equation"/>
        <w:rPr>
          <w:lang w:val="en-US"/>
        </w:rPr>
      </w:pPr>
      <w:r w:rsidRPr="00C818C0">
        <w:rPr>
          <w:lang w:val="en-US"/>
        </w:rPr>
        <w:tab/>
      </w:r>
      <w:r w:rsidR="002344C8">
        <w:rPr>
          <w:lang w:val="en-US"/>
        </w:rPr>
        <w:tab/>
      </w:r>
      <w:r w:rsidR="00473063" w:rsidRPr="00473063">
        <w:rPr>
          <w:position w:val="-36"/>
        </w:rPr>
        <w:object w:dxaOrig="2880" w:dyaOrig="859" w14:anchorId="1628BF36">
          <v:shape id="_x0000_i1201" type="#_x0000_t75" style="width:144.95pt;height:42.55pt" o:ole="">
            <v:imagedata r:id="rId93" o:title=""/>
          </v:shape>
          <o:OLEObject Type="Embed" ProgID="Equation.3" ShapeID="_x0000_i1201" DrawAspect="Content" ObjectID="_1494397149" r:id="rId94"/>
        </w:object>
      </w:r>
      <w:r w:rsidRPr="00C818C0">
        <w:rPr>
          <w:lang w:val="en-US"/>
        </w:rPr>
        <w:tab/>
      </w:r>
      <w:r w:rsidRPr="00455D48">
        <w:rPr>
          <w:lang w:val="en-US"/>
        </w:rPr>
        <w:t>(</w:t>
      </w:r>
      <w:r>
        <w:rPr>
          <w:lang w:val="en-US"/>
        </w:rPr>
        <w:t>18</w:t>
      </w:r>
      <w:r w:rsidRPr="00455D48">
        <w:rPr>
          <w:lang w:val="en-US"/>
        </w:rPr>
        <w:t>b)</w:t>
      </w:r>
    </w:p>
    <w:p w14:paraId="5018EF7B" w14:textId="77777777" w:rsidR="00355566" w:rsidRPr="00455D48" w:rsidRDefault="00355566" w:rsidP="001723AC">
      <w:pPr>
        <w:rPr>
          <w:lang w:val="en-US"/>
        </w:rPr>
      </w:pPr>
      <w:r w:rsidRPr="00455D48">
        <w:rPr>
          <w:lang w:val="en-US"/>
        </w:rPr>
        <w:t>The correlation bandwidth</w:t>
      </w:r>
      <w:r w:rsidR="001723AC">
        <w:rPr>
          <w:lang w:val="en-US"/>
        </w:rPr>
        <w:t>,</w:t>
      </w:r>
      <w:r w:rsidRPr="00455D48">
        <w:rPr>
          <w:lang w:val="en-US"/>
        </w:rPr>
        <w:t xml:space="preserve"> </w:t>
      </w:r>
      <w:r w:rsidRPr="00455D48">
        <w:rPr>
          <w:i/>
          <w:lang w:val="en-US"/>
        </w:rPr>
        <w:t>B</w:t>
      </w:r>
      <w:r w:rsidRPr="00455D48">
        <w:rPr>
          <w:i/>
          <w:iCs/>
          <w:vertAlign w:val="subscript"/>
          <w:lang w:val="en-US"/>
        </w:rPr>
        <w:t>x</w:t>
      </w:r>
      <w:r w:rsidR="001723AC">
        <w:rPr>
          <w:lang w:val="en-US"/>
        </w:rPr>
        <w:t xml:space="preserve">, </w:t>
      </w:r>
      <w:r w:rsidRPr="00455D48">
        <w:rPr>
          <w:lang w:val="en-US"/>
        </w:rPr>
        <w:t>is defined as the frequency for which</w:t>
      </w:r>
      <w:r w:rsidR="001723AC">
        <w:rPr>
          <w:lang w:val="en-US"/>
        </w:rPr>
        <w:t xml:space="preserve"> </w:t>
      </w:r>
      <w:r w:rsidR="001723AC" w:rsidRPr="001723AC">
        <w:rPr>
          <w:position w:val="-14"/>
          <w:lang w:val="en-US"/>
        </w:rPr>
        <w:object w:dxaOrig="880" w:dyaOrig="400" w14:anchorId="3A6F2B20">
          <v:shape id="_x0000_i1064" type="#_x0000_t75" style="width:43.95pt;height:20.1pt" o:ole="">
            <v:imagedata r:id="rId95" o:title=""/>
          </v:shape>
          <o:OLEObject Type="Embed" ProgID="Equation.3" ShapeID="_x0000_i1064" DrawAspect="Content" ObjectID="_1494397150" r:id="rId96"/>
        </w:object>
      </w:r>
      <w:r w:rsidRPr="00890E7C">
        <w:rPr>
          <w:lang w:val="en-US"/>
        </w:rPr>
        <w:fldChar w:fldCharType="begin"/>
      </w:r>
      <w:r w:rsidRPr="00890E7C">
        <w:rPr>
          <w:lang w:val="en-US"/>
        </w:rPr>
        <w:instrText xml:space="preserve"> QUOTE </w:instrText>
      </w:r>
      <w:r>
        <w:rPr>
          <w:noProof/>
          <w:position w:val="-6"/>
          <w:lang w:val="en-US" w:eastAsia="zh-CN"/>
        </w:rPr>
        <w:drawing>
          <wp:inline distT="0" distB="0" distL="0" distR="0" wp14:anchorId="55D6363A" wp14:editId="15EB337A">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890E7C">
        <w:rPr>
          <w:lang w:val="en-US"/>
        </w:rPr>
        <w:instrText xml:space="preserve"> </w:instrText>
      </w:r>
      <w:r w:rsidRPr="00890E7C">
        <w:rPr>
          <w:lang w:val="en-US"/>
        </w:rPr>
        <w:fldChar w:fldCharType="end"/>
      </w:r>
      <w:r w:rsidRPr="00455D48">
        <w:rPr>
          <w:lang w:val="en-US"/>
        </w:rPr>
        <w:t xml:space="preserve"> or |</w:t>
      </w:r>
      <w:r w:rsidRPr="00455D48">
        <w:rPr>
          <w:i/>
          <w:lang w:val="en-US"/>
        </w:rPr>
        <w:t>C</w:t>
      </w:r>
      <w:r w:rsidRPr="00455D48">
        <w:rPr>
          <w:lang w:val="en-US"/>
        </w:rPr>
        <w:t>(</w:t>
      </w:r>
      <w:r w:rsidRPr="00455D48">
        <w:rPr>
          <w:rFonts w:ascii="Tms Rmn" w:hAnsi="Tms Rmn"/>
          <w:sz w:val="12"/>
          <w:lang w:val="en-US"/>
        </w:rPr>
        <w:t> </w:t>
      </w:r>
      <w:r w:rsidRPr="00455D48">
        <w:rPr>
          <w:i/>
          <w:lang w:val="en-US"/>
        </w:rPr>
        <w:t>f</w:t>
      </w:r>
      <w:r w:rsidRPr="00455D48">
        <w:rPr>
          <w:rFonts w:ascii="Tms Rmn" w:hAnsi="Tms Rmn"/>
          <w:sz w:val="12"/>
          <w:lang w:val="en-US"/>
        </w:rPr>
        <w:t> </w:t>
      </w:r>
      <w:r w:rsidRPr="00455D48">
        <w:rPr>
          <w:lang w:val="en-US"/>
        </w:rPr>
        <w:t xml:space="preserve">)| equals </w:t>
      </w:r>
      <w:r w:rsidRPr="000A57BE">
        <w:rPr>
          <w:iCs/>
          <w:lang w:val="en-US"/>
        </w:rPr>
        <w:t>x</w:t>
      </w:r>
      <w:r w:rsidRPr="00455D48">
        <w:rPr>
          <w:lang w:val="en-US"/>
        </w:rPr>
        <w:t xml:space="preserve">% of </w:t>
      </w:r>
      <w:r w:rsidR="008118A2" w:rsidRPr="001723AC">
        <w:rPr>
          <w:position w:val="-10"/>
          <w:lang w:val="en-US"/>
        </w:rPr>
        <w:object w:dxaOrig="1180" w:dyaOrig="340" w14:anchorId="7B229214">
          <v:shape id="_x0000_i1065" type="#_x0000_t75" style="width:58.9pt;height:16.85pt" o:ole="">
            <v:imagedata r:id="rId98" o:title=""/>
          </v:shape>
          <o:OLEObject Type="Embed" ProgID="Equation.3" ShapeID="_x0000_i1065" DrawAspect="Content" ObjectID="_1494397151" r:id="rId99"/>
        </w:object>
      </w:r>
      <w:r w:rsidRPr="00890E7C">
        <w:fldChar w:fldCharType="begin"/>
      </w:r>
      <w:r w:rsidRPr="00C818C0">
        <w:rPr>
          <w:lang w:val="en-US"/>
        </w:rPr>
        <w:instrText xml:space="preserve"> QUOTE </w:instrText>
      </w:r>
      <w:r>
        <w:rPr>
          <w:noProof/>
          <w:position w:val="-6"/>
          <w:lang w:val="en-US" w:eastAsia="zh-CN"/>
        </w:rPr>
        <w:drawing>
          <wp:inline distT="0" distB="0" distL="0" distR="0" wp14:anchorId="784B0365" wp14:editId="70CE3CE3">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C818C0">
        <w:rPr>
          <w:lang w:val="en-US"/>
        </w:rPr>
        <w:instrText xml:space="preserve"> </w:instrText>
      </w:r>
      <w:r w:rsidRPr="00890E7C">
        <w:fldChar w:fldCharType="end"/>
      </w:r>
      <w:r w:rsidRPr="00C818C0">
        <w:rPr>
          <w:lang w:val="en-US"/>
        </w:rPr>
        <w:t xml:space="preserve"> or </w:t>
      </w:r>
      <w:r w:rsidRPr="00455D48">
        <w:rPr>
          <w:i/>
          <w:lang w:val="en-US"/>
        </w:rPr>
        <w:t>C</w:t>
      </w:r>
      <w:r w:rsidRPr="00455D48">
        <w:rPr>
          <w:lang w:val="en-US"/>
        </w:rPr>
        <w:t>(</w:t>
      </w:r>
      <w:r w:rsidRPr="00455D48">
        <w:rPr>
          <w:rFonts w:ascii="Tms Rmn" w:hAnsi="Tms Rmn"/>
          <w:sz w:val="12"/>
          <w:lang w:val="en-US"/>
        </w:rPr>
        <w:t> </w:t>
      </w:r>
      <w:r w:rsidRPr="00455D48">
        <w:rPr>
          <w:i/>
          <w:lang w:val="en-US"/>
        </w:rPr>
        <w:t>f</w:t>
      </w:r>
      <w:r w:rsidRPr="00455D48">
        <w:rPr>
          <w:lang w:val="en-US"/>
        </w:rPr>
        <w:t> </w:t>
      </w:r>
      <w:r w:rsidR="000E4249" w:rsidRPr="00C818C0">
        <w:rPr>
          <w:lang w:val="en-US"/>
        </w:rPr>
        <w:t>=</w:t>
      </w:r>
      <w:r w:rsidRPr="00455D48">
        <w:rPr>
          <w:lang w:val="en-US"/>
        </w:rPr>
        <w:t> 0).</w:t>
      </w:r>
      <w:r w:rsidR="00A87038">
        <w:rPr>
          <w:lang w:val="en-US"/>
        </w:rPr>
        <w:t xml:space="preserve"> </w:t>
      </w:r>
    </w:p>
    <w:p w14:paraId="67A81FCB" w14:textId="77777777" w:rsidR="00355566" w:rsidRPr="006F0DD3" w:rsidRDefault="00355566" w:rsidP="00530811">
      <w:pPr>
        <w:pStyle w:val="Heading3"/>
        <w:rPr>
          <w:lang w:val="en-US"/>
        </w:rPr>
      </w:pPr>
      <w:r>
        <w:rPr>
          <w:lang w:val="en-US"/>
        </w:rPr>
        <w:t>4.2.2</w:t>
      </w:r>
      <w:r>
        <w:rPr>
          <w:lang w:val="en-US"/>
        </w:rPr>
        <w:tab/>
      </w:r>
      <w:r w:rsidRPr="002E378F">
        <w:rPr>
          <w:lang w:val="en-US"/>
        </w:rPr>
        <w:t xml:space="preserve">Coherent time or time correlation </w:t>
      </w:r>
    </w:p>
    <w:p w14:paraId="37D88DFB" w14:textId="77777777" w:rsidR="00355566" w:rsidRPr="002E378F" w:rsidRDefault="00355566" w:rsidP="001723AC">
      <w:pPr>
        <w:rPr>
          <w:lang w:val="en-US"/>
        </w:rPr>
      </w:pPr>
      <w:r w:rsidRPr="002E378F">
        <w:rPr>
          <w:lang w:val="en-US"/>
        </w:rPr>
        <w:t>For WSSUS</w:t>
      </w:r>
      <w:r w:rsidR="001723AC">
        <w:rPr>
          <w:lang w:val="en-US"/>
        </w:rPr>
        <w:t>,</w:t>
      </w:r>
      <w:r w:rsidRPr="002E378F">
        <w:rPr>
          <w:lang w:val="en-US"/>
        </w:rPr>
        <w:t xml:space="preserve"> the coherent time is estimated from the </w:t>
      </w:r>
      <w:r>
        <w:rPr>
          <w:lang w:val="en-US"/>
        </w:rPr>
        <w:t xml:space="preserve">time </w:t>
      </w:r>
      <w:r w:rsidRPr="002E378F">
        <w:rPr>
          <w:lang w:val="en-US"/>
        </w:rPr>
        <w:t xml:space="preserve">correlation of the channel </w:t>
      </w:r>
      <w:r>
        <w:rPr>
          <w:lang w:val="en-US"/>
        </w:rPr>
        <w:t xml:space="preserve">as </w:t>
      </w:r>
      <w:r w:rsidRPr="002E378F">
        <w:rPr>
          <w:lang w:val="en-US"/>
        </w:rPr>
        <w:t xml:space="preserve">in </w:t>
      </w:r>
      <w:r w:rsidR="001723AC">
        <w:rPr>
          <w:lang w:val="en-US"/>
        </w:rPr>
        <w:t>equation </w:t>
      </w:r>
      <w:r w:rsidRPr="002E378F">
        <w:rPr>
          <w:lang w:val="en-US"/>
        </w:rPr>
        <w:t xml:space="preserve">(19). </w:t>
      </w:r>
    </w:p>
    <w:p w14:paraId="09CBAADB" w14:textId="77777777" w:rsidR="00355566" w:rsidRPr="00C818C0" w:rsidRDefault="00355566" w:rsidP="001B2AD6">
      <w:pPr>
        <w:pStyle w:val="Equation"/>
        <w:rPr>
          <w:lang w:val="en-US"/>
        </w:rPr>
      </w:pPr>
      <w:r w:rsidRPr="00C818C0">
        <w:rPr>
          <w:lang w:val="en-US"/>
        </w:rPr>
        <w:tab/>
      </w:r>
      <w:r w:rsidRPr="00C818C0">
        <w:rPr>
          <w:lang w:val="en-US"/>
        </w:rPr>
        <w:tab/>
      </w:r>
      <w:r w:rsidR="001B2AD6" w:rsidRPr="000E5A37">
        <w:rPr>
          <w:position w:val="-14"/>
        </w:rPr>
        <w:object w:dxaOrig="2680" w:dyaOrig="400" w14:anchorId="3302D2C4">
          <v:shape id="_x0000_i1066" type="#_x0000_t75" style="width:134.2pt;height:20.1pt" o:ole="">
            <v:imagedata r:id="rId101" o:title=""/>
          </v:shape>
          <o:OLEObject Type="Embed" ProgID="Equation.3" ShapeID="_x0000_i1066" DrawAspect="Content" ObjectID="_1494397152" r:id="rId102"/>
        </w:object>
      </w:r>
      <w:r w:rsidR="001B2AD6" w:rsidRPr="00C818C0">
        <w:rPr>
          <w:lang w:val="en-US"/>
        </w:rPr>
        <w:tab/>
      </w:r>
      <w:r w:rsidRPr="00890E7C">
        <w:fldChar w:fldCharType="begin"/>
      </w:r>
      <w:r w:rsidRPr="00C818C0">
        <w:rPr>
          <w:lang w:val="en-US"/>
        </w:rPr>
        <w:instrText xml:space="preserve"> QUOTE </w:instrText>
      </w:r>
      <w:r>
        <w:rPr>
          <w:noProof/>
          <w:position w:val="-6"/>
          <w:lang w:val="en-US" w:eastAsia="zh-CN"/>
        </w:rPr>
        <w:drawing>
          <wp:inline distT="0" distB="0" distL="0" distR="0" wp14:anchorId="0E5C7E40" wp14:editId="0D6416F3">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C818C0">
        <w:rPr>
          <w:lang w:val="en-US"/>
        </w:rPr>
        <w:instrText xml:space="preserve"> </w:instrText>
      </w:r>
      <w:r w:rsidRPr="00890E7C">
        <w:fldChar w:fldCharType="end"/>
      </w:r>
      <w:r w:rsidRPr="00C818C0">
        <w:rPr>
          <w:lang w:val="en-US"/>
        </w:rPr>
        <w:t>(19)</w:t>
      </w:r>
    </w:p>
    <w:p w14:paraId="656650C6" w14:textId="77777777" w:rsidR="00355566" w:rsidRDefault="00355566" w:rsidP="008118A2">
      <w:pPr>
        <w:rPr>
          <w:lang w:val="en-US"/>
        </w:rPr>
      </w:pPr>
      <w:r w:rsidRPr="00455D48">
        <w:rPr>
          <w:lang w:val="en-US"/>
        </w:rPr>
        <w:t>The coherent time</w:t>
      </w:r>
      <w:r w:rsidR="001723AC">
        <w:rPr>
          <w:lang w:val="en-US"/>
        </w:rPr>
        <w:t>,</w:t>
      </w:r>
      <w:r w:rsidRPr="00455D48">
        <w:rPr>
          <w:lang w:val="en-US"/>
        </w:rPr>
        <w:t xml:space="preserve"> </w:t>
      </w:r>
      <w:r w:rsidRPr="00455D48">
        <w:rPr>
          <w:i/>
          <w:lang w:val="en-US"/>
        </w:rPr>
        <w:t>T</w:t>
      </w:r>
      <w:r w:rsidRPr="00455D48">
        <w:rPr>
          <w:i/>
          <w:iCs/>
          <w:vertAlign w:val="subscript"/>
          <w:lang w:val="en-US"/>
        </w:rPr>
        <w:t>x</w:t>
      </w:r>
      <w:r w:rsidR="001723AC">
        <w:rPr>
          <w:lang w:val="en-US"/>
        </w:rPr>
        <w:t xml:space="preserve">, </w:t>
      </w:r>
      <w:r w:rsidRPr="00455D48">
        <w:rPr>
          <w:lang w:val="en-US"/>
        </w:rPr>
        <w:t>is defined as the time interval for which</w:t>
      </w:r>
      <w:r w:rsidR="008118A2">
        <w:rPr>
          <w:lang w:val="en-US"/>
        </w:rPr>
        <w:t xml:space="preserve"> </w:t>
      </w:r>
      <w:r w:rsidR="008118A2" w:rsidRPr="001723AC">
        <w:rPr>
          <w:position w:val="-14"/>
          <w:lang w:val="en-US"/>
        </w:rPr>
        <w:object w:dxaOrig="840" w:dyaOrig="400" w14:anchorId="53D11682">
          <v:shape id="_x0000_i1067" type="#_x0000_t75" style="width:42.1pt;height:20.1pt" o:ole="">
            <v:imagedata r:id="rId104" o:title=""/>
          </v:shape>
          <o:OLEObject Type="Embed" ProgID="Equation.3" ShapeID="_x0000_i1067" DrawAspect="Content" ObjectID="_1494397153" r:id="rId105"/>
        </w:object>
      </w:r>
      <w:r w:rsidR="008118A2">
        <w:rPr>
          <w:lang w:val="en-US"/>
        </w:rPr>
        <w:t xml:space="preserve"> </w:t>
      </w:r>
      <w:r w:rsidRPr="00455D48">
        <w:rPr>
          <w:lang w:val="en-US"/>
        </w:rPr>
        <w:t xml:space="preserve">equals </w:t>
      </w:r>
      <w:r w:rsidRPr="008118A2">
        <w:rPr>
          <w:iCs/>
          <w:lang w:val="en-US"/>
        </w:rPr>
        <w:t>x</w:t>
      </w:r>
      <w:r w:rsidRPr="00455D48">
        <w:rPr>
          <w:lang w:val="en-US"/>
        </w:rPr>
        <w:t>% of</w:t>
      </w:r>
      <w:r w:rsidR="001B2AD6">
        <w:rPr>
          <w:lang w:val="en-US"/>
        </w:rPr>
        <w:t xml:space="preserve"> </w:t>
      </w:r>
      <w:r w:rsidR="008118A2" w:rsidRPr="008118A2">
        <w:rPr>
          <w:position w:val="-14"/>
          <w:lang w:val="en-US"/>
        </w:rPr>
        <w:object w:dxaOrig="1200" w:dyaOrig="400" w14:anchorId="175955D7">
          <v:shape id="_x0000_i1068" type="#_x0000_t75" style="width:60.3pt;height:20.1pt" o:ole="">
            <v:imagedata r:id="rId106" o:title=""/>
          </v:shape>
          <o:OLEObject Type="Embed" ProgID="Equation.3" ShapeID="_x0000_i1068" DrawAspect="Content" ObjectID="_1494397154" r:id="rId107"/>
        </w:object>
      </w:r>
      <w:r w:rsidRPr="00890E7C">
        <w:rPr>
          <w:lang w:val="en-US"/>
        </w:rPr>
        <w:fldChar w:fldCharType="begin"/>
      </w:r>
      <w:r w:rsidRPr="00890E7C">
        <w:rPr>
          <w:lang w:val="en-US"/>
        </w:rPr>
        <w:instrText xml:space="preserve"> QUOTE </w:instrText>
      </w:r>
      <w:r>
        <w:rPr>
          <w:noProof/>
          <w:position w:val="-6"/>
          <w:lang w:val="en-US" w:eastAsia="zh-CN"/>
        </w:rPr>
        <w:drawing>
          <wp:inline distT="0" distB="0" distL="0" distR="0" wp14:anchorId="593EE010" wp14:editId="5C26A02D">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890E7C">
        <w:rPr>
          <w:lang w:val="en-US"/>
        </w:rPr>
        <w:instrText xml:space="preserve"> </w:instrText>
      </w:r>
      <w:r w:rsidRPr="00890E7C">
        <w:rPr>
          <w:lang w:val="en-US"/>
        </w:rPr>
        <w:fldChar w:fldCharType="end"/>
      </w:r>
      <w:r w:rsidRPr="00455D48">
        <w:rPr>
          <w:lang w:val="en-US"/>
        </w:rPr>
        <w:t>.</w:t>
      </w:r>
    </w:p>
    <w:p w14:paraId="2135A522" w14:textId="77777777" w:rsidR="00355566" w:rsidRPr="00455D48" w:rsidRDefault="00355566" w:rsidP="00355566">
      <w:pPr>
        <w:pStyle w:val="Heading3"/>
        <w:rPr>
          <w:lang w:val="en-US"/>
        </w:rPr>
      </w:pPr>
      <w:r>
        <w:rPr>
          <w:lang w:val="en-US"/>
        </w:rPr>
        <w:t>4.2.3</w:t>
      </w:r>
      <w:r>
        <w:rPr>
          <w:lang w:val="en-US"/>
        </w:rPr>
        <w:tab/>
      </w:r>
      <w:r w:rsidRPr="00455D48">
        <w:rPr>
          <w:lang w:val="en-US"/>
        </w:rPr>
        <w:t>Level crossing rate and average fade duration</w:t>
      </w:r>
    </w:p>
    <w:p w14:paraId="220CBDBB" w14:textId="77777777" w:rsidR="00355566" w:rsidRPr="00C818C0" w:rsidRDefault="00355566" w:rsidP="0058473E">
      <w:pPr>
        <w:rPr>
          <w:szCs w:val="24"/>
          <w:lang w:val="en-US"/>
        </w:rPr>
      </w:pPr>
      <w:r w:rsidRPr="00455D48">
        <w:rPr>
          <w:lang w:val="en-US"/>
        </w:rPr>
        <w:t xml:space="preserve">The level crossing rate </w:t>
      </w:r>
      <w:r w:rsidR="001B2AD6">
        <w:rPr>
          <w:lang w:val="en-US"/>
        </w:rPr>
        <w:t xml:space="preserve">(LCR) </w:t>
      </w:r>
      <w:r w:rsidRPr="00455D48">
        <w:rPr>
          <w:lang w:val="en-US"/>
        </w:rPr>
        <w:t xml:space="preserve">and average fade duration </w:t>
      </w:r>
      <w:r w:rsidR="001B2AD6">
        <w:rPr>
          <w:lang w:val="en-US"/>
        </w:rPr>
        <w:t xml:space="preserve">(AFD) </w:t>
      </w:r>
      <w:r w:rsidRPr="00455D48">
        <w:rPr>
          <w:lang w:val="en-US"/>
        </w:rPr>
        <w:t xml:space="preserve">are obtained from the </w:t>
      </w:r>
      <w:r>
        <w:rPr>
          <w:lang w:val="en-US"/>
        </w:rPr>
        <w:t xml:space="preserve">received signal strength variations at a single frequency as a function of time or distance or from the </w:t>
      </w:r>
      <w:r w:rsidRPr="00455D48">
        <w:rPr>
          <w:lang w:val="en-US"/>
        </w:rPr>
        <w:t xml:space="preserve">amplitude of the time variant frequency function at a single frequency </w:t>
      </w:r>
      <w:r>
        <w:rPr>
          <w:lang w:val="en-US"/>
        </w:rPr>
        <w:t xml:space="preserve">measured </w:t>
      </w:r>
      <w:r w:rsidRPr="00455D48">
        <w:rPr>
          <w:lang w:val="en-US"/>
        </w:rPr>
        <w:t>as a function of time</w:t>
      </w:r>
      <w:r>
        <w:rPr>
          <w:lang w:val="en-US"/>
        </w:rPr>
        <w:t xml:space="preserve"> or distance</w:t>
      </w:r>
      <w:r w:rsidRPr="00455D48">
        <w:rPr>
          <w:lang w:val="en-US"/>
        </w:rPr>
        <w:t>.</w:t>
      </w:r>
      <w:r w:rsidR="00A87038">
        <w:rPr>
          <w:lang w:val="en-US"/>
        </w:rPr>
        <w:t xml:space="preserve"> </w:t>
      </w:r>
      <w:r>
        <w:rPr>
          <w:lang w:val="en-US"/>
        </w:rPr>
        <w:t>For a given time interval, t</w:t>
      </w:r>
      <w:r w:rsidRPr="00455D48">
        <w:rPr>
          <w:lang w:val="en-US"/>
        </w:rPr>
        <w:t xml:space="preserve">he LCR is the </w:t>
      </w:r>
      <w:r w:rsidRPr="00C818C0">
        <w:rPr>
          <w:szCs w:val="24"/>
          <w:lang w:val="en-US"/>
        </w:rPr>
        <w:t>number of times the received signal crosses a particular level, whereas the AFD is the duration of time it spends below the specified level. For example for a</w:t>
      </w:r>
      <w:r w:rsidRPr="00355566">
        <w:rPr>
          <w:szCs w:val="24"/>
          <w:lang w:val="en-US"/>
        </w:rPr>
        <w:t xml:space="preserve"> level of </w:t>
      </w:r>
      <w:r w:rsidR="001B2AD6" w:rsidRPr="001B2AD6">
        <w:rPr>
          <w:szCs w:val="24"/>
          <w:lang w:val="en-US"/>
        </w:rPr>
        <w:t>–</w:t>
      </w:r>
      <w:r w:rsidRPr="00355566">
        <w:rPr>
          <w:szCs w:val="24"/>
          <w:lang w:val="en-US"/>
        </w:rPr>
        <w:t xml:space="preserve">12.5 dB, </w:t>
      </w:r>
      <w:r w:rsidRPr="00C818C0">
        <w:rPr>
          <w:szCs w:val="24"/>
          <w:lang w:val="en-US"/>
        </w:rPr>
        <w:t xml:space="preserve">Fig. 11 illustrates the LCR and the AFD </w:t>
      </w:r>
      <w:r w:rsidRPr="00355566">
        <w:rPr>
          <w:szCs w:val="24"/>
          <w:lang w:val="en-US"/>
        </w:rPr>
        <w:t>where the double arrows indicate the time that the signal remains below the level and the vertical arrows indicate the times at which the specified level is crossed in the positive going direction.</w:t>
      </w:r>
      <w:r w:rsidRPr="00C818C0">
        <w:rPr>
          <w:szCs w:val="24"/>
          <w:lang w:val="en-US"/>
        </w:rPr>
        <w:t xml:space="preserve"> </w:t>
      </w:r>
    </w:p>
    <w:p w14:paraId="5DD76122" w14:textId="77777777" w:rsidR="00355566" w:rsidRPr="00C818C0" w:rsidRDefault="00355566" w:rsidP="00530811">
      <w:pPr>
        <w:pStyle w:val="FigureNo"/>
        <w:rPr>
          <w:lang w:val="en-US"/>
        </w:rPr>
      </w:pPr>
      <w:r w:rsidRPr="00C818C0">
        <w:rPr>
          <w:lang w:val="en-US"/>
        </w:rPr>
        <w:t>FIGURE 11</w:t>
      </w:r>
    </w:p>
    <w:p w14:paraId="2AB64A04" w14:textId="77777777" w:rsidR="00355566" w:rsidRPr="00C818C0" w:rsidRDefault="00355566" w:rsidP="00355566">
      <w:pPr>
        <w:pStyle w:val="Figuretitle"/>
        <w:rPr>
          <w:lang w:val="en-US"/>
        </w:rPr>
      </w:pPr>
      <w:r>
        <w:rPr>
          <w:lang w:val="en-US"/>
        </w:rPr>
        <w:t>Received signal strength versus time</w:t>
      </w:r>
    </w:p>
    <w:p w14:paraId="2E424E2D" w14:textId="77777777" w:rsidR="00355566" w:rsidRDefault="00DD2CA8" w:rsidP="00530811">
      <w:pPr>
        <w:pStyle w:val="Figure"/>
        <w:rPr>
          <w:noProof/>
          <w:lang w:eastAsia="en-GB"/>
        </w:rPr>
      </w:pPr>
      <w:r>
        <w:rPr>
          <w:noProof/>
          <w:lang w:val="en-US" w:eastAsia="zh-CN"/>
        </w:rPr>
        <w:object w:dxaOrig="5000" w:dyaOrig="3363" w14:anchorId="50DBBA6F">
          <v:shape id="_x0000_i1069" type="#_x0000_t75" style="width:239.85pt;height:161.3pt" o:ole="">
            <v:imagedata r:id="rId109" o:title=""/>
          </v:shape>
          <o:OLEObject Type="Embed" ProgID="CorelDRAW.Graphic.14" ShapeID="_x0000_i1069" DrawAspect="Content" ObjectID="_1494397155" r:id="rId110"/>
        </w:object>
      </w:r>
    </w:p>
    <w:p w14:paraId="40BDDC34" w14:textId="77777777" w:rsidR="00355566" w:rsidRPr="00C818C0" w:rsidRDefault="00355566" w:rsidP="00355566">
      <w:pPr>
        <w:pStyle w:val="Heading3"/>
        <w:rPr>
          <w:lang w:val="en-US"/>
        </w:rPr>
      </w:pPr>
      <w:r w:rsidRPr="00C818C0">
        <w:rPr>
          <w:lang w:val="en-US"/>
        </w:rPr>
        <w:t>4.2.4</w:t>
      </w:r>
      <w:r w:rsidRPr="00C818C0">
        <w:rPr>
          <w:lang w:val="en-US"/>
        </w:rPr>
        <w:tab/>
        <w:t xml:space="preserve">Level crossing frequency and average fade bandwidth </w:t>
      </w:r>
    </w:p>
    <w:p w14:paraId="4EB59826" w14:textId="77777777" w:rsidR="00355566" w:rsidRPr="00455D48" w:rsidRDefault="00355566" w:rsidP="0058473E">
      <w:pPr>
        <w:rPr>
          <w:lang w:val="en-US"/>
        </w:rPr>
      </w:pPr>
      <w:r w:rsidRPr="00455D48">
        <w:rPr>
          <w:lang w:val="en-US"/>
        </w:rPr>
        <w:t xml:space="preserve">The level crossing frequency </w:t>
      </w:r>
      <w:r w:rsidR="0058473E">
        <w:rPr>
          <w:lang w:val="en-US"/>
        </w:rPr>
        <w:t>(</w:t>
      </w:r>
      <w:r w:rsidRPr="00455D48">
        <w:rPr>
          <w:lang w:val="en-US"/>
        </w:rPr>
        <w:t>LCF</w:t>
      </w:r>
      <w:r w:rsidR="0058473E">
        <w:rPr>
          <w:lang w:val="en-US"/>
        </w:rPr>
        <w:t>)</w:t>
      </w:r>
      <w:r w:rsidRPr="00455D48">
        <w:rPr>
          <w:lang w:val="en-US"/>
        </w:rPr>
        <w:t xml:space="preserve"> and average fade bandwidth </w:t>
      </w:r>
      <w:r w:rsidR="0058473E">
        <w:rPr>
          <w:lang w:val="en-US"/>
        </w:rPr>
        <w:t>(</w:t>
      </w:r>
      <w:r w:rsidRPr="00455D48">
        <w:rPr>
          <w:lang w:val="en-US"/>
        </w:rPr>
        <w:t>AFBW</w:t>
      </w:r>
      <w:r w:rsidR="0058473E">
        <w:rPr>
          <w:lang w:val="en-US"/>
        </w:rPr>
        <w:t>)</w:t>
      </w:r>
      <w:r w:rsidRPr="00455D48">
        <w:rPr>
          <w:lang w:val="en-US"/>
        </w:rPr>
        <w:t xml:space="preserve"> are obtained from the </w:t>
      </w:r>
      <w:r>
        <w:rPr>
          <w:lang w:val="en-US"/>
        </w:rPr>
        <w:t xml:space="preserve">received signal strength variations as a function of frequency or from the </w:t>
      </w:r>
      <w:r w:rsidRPr="00455D48">
        <w:rPr>
          <w:lang w:val="en-US"/>
        </w:rPr>
        <w:t>amplitude of the time variant frequency functi</w:t>
      </w:r>
      <w:r>
        <w:rPr>
          <w:lang w:val="en-US"/>
        </w:rPr>
        <w:t>on at a single instant in time, as in Fig. 11 where the time axis is replaced by the frequency axis.</w:t>
      </w:r>
      <w:r w:rsidR="00A87038">
        <w:rPr>
          <w:lang w:val="en-US"/>
        </w:rPr>
        <w:t xml:space="preserve"> </w:t>
      </w:r>
      <w:r>
        <w:rPr>
          <w:lang w:val="en-US"/>
        </w:rPr>
        <w:t>For a given bandwidth</w:t>
      </w:r>
      <w:r w:rsidR="0058473E">
        <w:rPr>
          <w:lang w:val="en-US"/>
        </w:rPr>
        <w:t>,</w:t>
      </w:r>
      <w:r>
        <w:rPr>
          <w:lang w:val="en-US"/>
        </w:rPr>
        <w:t xml:space="preserve"> t</w:t>
      </w:r>
      <w:r w:rsidRPr="00455D48">
        <w:rPr>
          <w:lang w:val="en-US"/>
        </w:rPr>
        <w:t xml:space="preserve">he LCF is the number for which the received signal crosses a particular level and the AFBW is the average frequency range </w:t>
      </w:r>
      <w:r>
        <w:rPr>
          <w:lang w:val="en-US"/>
        </w:rPr>
        <w:t>that falls below the</w:t>
      </w:r>
      <w:r w:rsidRPr="00455D48">
        <w:rPr>
          <w:lang w:val="en-US"/>
        </w:rPr>
        <w:t xml:space="preserve"> specified threshold level.</w:t>
      </w:r>
      <w:r w:rsidR="00A87038">
        <w:rPr>
          <w:lang w:val="en-US"/>
        </w:rPr>
        <w:t xml:space="preserve"> </w:t>
      </w:r>
      <w:r>
        <w:rPr>
          <w:lang w:val="en-US"/>
        </w:rPr>
        <w:t>Fig</w:t>
      </w:r>
      <w:r w:rsidR="0058473E">
        <w:rPr>
          <w:lang w:val="en-US"/>
        </w:rPr>
        <w:t>ure</w:t>
      </w:r>
      <w:r>
        <w:rPr>
          <w:lang w:val="en-US"/>
        </w:rPr>
        <w:t xml:space="preserve"> 12</w:t>
      </w:r>
      <w:r w:rsidRPr="00455D48">
        <w:rPr>
          <w:lang w:val="en-US"/>
        </w:rPr>
        <w:t xml:space="preserve"> illustrates the two parameters</w:t>
      </w:r>
      <w:r>
        <w:rPr>
          <w:lang w:val="en-US"/>
        </w:rPr>
        <w:t xml:space="preserve"> computed for threshold levels between </w:t>
      </w:r>
      <w:r w:rsidR="001B2AD6" w:rsidRPr="001B2AD6">
        <w:rPr>
          <w:lang w:val="en-US"/>
        </w:rPr>
        <w:t>–</w:t>
      </w:r>
      <w:r>
        <w:rPr>
          <w:lang w:val="en-US"/>
        </w:rPr>
        <w:t>15 dB to 0 dB</w:t>
      </w:r>
      <w:r w:rsidRPr="00455D48">
        <w:rPr>
          <w:lang w:val="en-US"/>
        </w:rPr>
        <w:t>.</w:t>
      </w:r>
    </w:p>
    <w:p w14:paraId="279ABACE" w14:textId="77777777" w:rsidR="00355566" w:rsidRPr="00C818C0" w:rsidRDefault="00355566" w:rsidP="00530811">
      <w:pPr>
        <w:pStyle w:val="FigureNo"/>
        <w:rPr>
          <w:noProof/>
          <w:lang w:val="en-US" w:eastAsia="en-GB"/>
        </w:rPr>
      </w:pPr>
      <w:r w:rsidRPr="00C818C0">
        <w:rPr>
          <w:noProof/>
          <w:lang w:val="en-US" w:eastAsia="en-GB"/>
        </w:rPr>
        <w:t>FIGURE 12</w:t>
      </w:r>
    </w:p>
    <w:p w14:paraId="75FD31DF" w14:textId="77777777" w:rsidR="00355566" w:rsidRPr="00C818C0" w:rsidRDefault="00355566" w:rsidP="0058473E">
      <w:pPr>
        <w:pStyle w:val="Figuretitle"/>
        <w:rPr>
          <w:lang w:val="en-US" w:eastAsia="en-GB"/>
        </w:rPr>
      </w:pPr>
      <w:r>
        <w:rPr>
          <w:lang w:val="en-US"/>
        </w:rPr>
        <w:t>Normali</w:t>
      </w:r>
      <w:r w:rsidR="0058473E">
        <w:rPr>
          <w:lang w:val="en-US"/>
        </w:rPr>
        <w:t>z</w:t>
      </w:r>
      <w:r>
        <w:rPr>
          <w:lang w:val="en-US"/>
        </w:rPr>
        <w:t>ed a</w:t>
      </w:r>
      <w:r w:rsidRPr="00455D48">
        <w:rPr>
          <w:lang w:val="en-US"/>
        </w:rPr>
        <w:t>verage fade bandwidth and level crossing frequency</w:t>
      </w:r>
    </w:p>
    <w:p w14:paraId="0D6F2B54" w14:textId="77777777" w:rsidR="00355566" w:rsidRPr="005829B2" w:rsidRDefault="00DD2CA8" w:rsidP="00530811">
      <w:pPr>
        <w:pStyle w:val="Figure"/>
        <w:rPr>
          <w:lang w:val="en-US"/>
        </w:rPr>
      </w:pPr>
      <w:r>
        <w:rPr>
          <w:noProof/>
          <w:lang w:val="en-US" w:eastAsia="zh-CN"/>
        </w:rPr>
        <w:object w:dxaOrig="7643" w:dyaOrig="4606" w14:anchorId="188C173B">
          <v:shape id="_x0000_i1070" type="#_x0000_t75" style="width:356.75pt;height:215.55pt" o:ole="">
            <v:imagedata r:id="rId111" o:title=""/>
          </v:shape>
          <o:OLEObject Type="Embed" ProgID="CorelDRAW.Graphic.14" ShapeID="_x0000_i1070" DrawAspect="Content" ObjectID="_1494397156" r:id="rId112"/>
        </w:object>
      </w:r>
    </w:p>
    <w:p w14:paraId="7CDDFDF8" w14:textId="77777777" w:rsidR="00355566" w:rsidRPr="00C818C0" w:rsidRDefault="00355566" w:rsidP="00530811">
      <w:pPr>
        <w:pStyle w:val="Heading3"/>
        <w:rPr>
          <w:lang w:val="en-US"/>
        </w:rPr>
      </w:pPr>
      <w:r>
        <w:rPr>
          <w:lang w:val="en-US"/>
        </w:rPr>
        <w:t>4.2.5</w:t>
      </w:r>
      <w:r>
        <w:rPr>
          <w:lang w:val="en-US"/>
        </w:rPr>
        <w:tab/>
      </w:r>
      <w:r w:rsidRPr="00C818C0">
        <w:rPr>
          <w:lang w:val="en-US"/>
        </w:rPr>
        <w:t>Recommended parameters</w:t>
      </w:r>
    </w:p>
    <w:p w14:paraId="6B6505BB" w14:textId="77777777" w:rsidR="00530811" w:rsidRDefault="00355566" w:rsidP="00530811">
      <w:pPr>
        <w:rPr>
          <w:lang w:val="en-US" w:eastAsia="ko-KR"/>
        </w:rPr>
      </w:pPr>
      <w:r w:rsidRPr="00C818C0">
        <w:rPr>
          <w:lang w:val="en-US"/>
        </w:rPr>
        <w:t xml:space="preserve">The </w:t>
      </w:r>
      <w:r w:rsidRPr="00C818C0">
        <w:rPr>
          <w:i/>
          <w:lang w:val="en-US"/>
        </w:rPr>
        <w:t>correlation bandwidth</w:t>
      </w:r>
      <w:r w:rsidRPr="00C818C0">
        <w:rPr>
          <w:lang w:val="en-US"/>
        </w:rPr>
        <w:t xml:space="preserve"> is defined as the band of frequencies for which the autocorrelation function of the transfer function is above a given threshold; typical threshold values are 0.5 and 0.9. The LCR is usually estimated for the</w:t>
      </w:r>
      <w:r w:rsidR="00A87038" w:rsidRPr="00C818C0">
        <w:rPr>
          <w:lang w:val="en-US"/>
        </w:rPr>
        <w:t xml:space="preserve"> </w:t>
      </w:r>
      <w:r w:rsidRPr="00C818C0">
        <w:rPr>
          <w:lang w:val="en-US"/>
        </w:rPr>
        <w:t xml:space="preserve">number of level crossings per second and the LCF is the number of level crossings per MHz. </w:t>
      </w:r>
      <w:r w:rsidR="00530811">
        <w:rPr>
          <w:lang w:val="en-US" w:eastAsia="ko-KR"/>
        </w:rPr>
        <w:br w:type="page"/>
      </w:r>
    </w:p>
    <w:p w14:paraId="1D99D3D7" w14:textId="77777777" w:rsidR="00355566" w:rsidRPr="00D35A59" w:rsidRDefault="00355566" w:rsidP="00355566">
      <w:pPr>
        <w:pStyle w:val="AnnexNoTitle"/>
        <w:rPr>
          <w:lang w:val="en-US" w:eastAsia="ko-KR"/>
        </w:rPr>
      </w:pPr>
      <w:r w:rsidRPr="00D35A59">
        <w:rPr>
          <w:lang w:val="en-US" w:eastAsia="ko-KR"/>
        </w:rPr>
        <w:t>Annex 2</w:t>
      </w:r>
    </w:p>
    <w:p w14:paraId="3160B127" w14:textId="77777777" w:rsidR="00355566" w:rsidRPr="00D35A59" w:rsidRDefault="00355566" w:rsidP="00355566">
      <w:pPr>
        <w:pStyle w:val="Heading1"/>
        <w:rPr>
          <w:lang w:val="en-US" w:eastAsia="ko-KR"/>
        </w:rPr>
      </w:pPr>
      <w:r w:rsidRPr="00D35A59">
        <w:rPr>
          <w:lang w:val="en-US" w:eastAsia="ko-KR"/>
        </w:rPr>
        <w:t>1</w:t>
      </w:r>
      <w:r w:rsidRPr="00D35A59">
        <w:rPr>
          <w:lang w:val="en-US" w:eastAsia="ko-KR"/>
        </w:rPr>
        <w:tab/>
        <w:t>Introduction</w:t>
      </w:r>
    </w:p>
    <w:p w14:paraId="6578FB09" w14:textId="77777777" w:rsidR="00355566" w:rsidRPr="00D35A59" w:rsidRDefault="00355566" w:rsidP="00355566">
      <w:pPr>
        <w:rPr>
          <w:lang w:val="en-US" w:eastAsia="ko-KR"/>
        </w:rPr>
      </w:pPr>
      <w:r w:rsidRPr="00D35A59">
        <w:rPr>
          <w:lang w:val="en-US" w:eastAsia="ko-KR"/>
        </w:rPr>
        <w:t>This Annex illustrates some results of computing the correlation coefficients from a power angular profile and the effect of the correlation coefficients on MIMO capacity.</w:t>
      </w:r>
    </w:p>
    <w:p w14:paraId="6D436840" w14:textId="77777777" w:rsidR="00355566" w:rsidRPr="00D35A59" w:rsidRDefault="00355566" w:rsidP="00530811">
      <w:pPr>
        <w:pStyle w:val="Heading1"/>
        <w:rPr>
          <w:lang w:val="en-US" w:eastAsia="ko-KR"/>
        </w:rPr>
      </w:pPr>
      <w:r w:rsidRPr="00D35A59">
        <w:rPr>
          <w:lang w:val="en-US" w:eastAsia="ko-KR"/>
        </w:rPr>
        <w:t>2</w:t>
      </w:r>
      <w:r w:rsidRPr="00D35A59">
        <w:rPr>
          <w:lang w:val="en-US" w:eastAsia="ko-KR"/>
        </w:rPr>
        <w:tab/>
        <w:t xml:space="preserve">Computing the spatial correlation coefficients </w:t>
      </w:r>
    </w:p>
    <w:p w14:paraId="4E03533D" w14:textId="77777777" w:rsidR="00355566" w:rsidRPr="00D35A59" w:rsidRDefault="00355566" w:rsidP="00355566">
      <w:pPr>
        <w:rPr>
          <w:lang w:val="en-US" w:eastAsia="ko-KR"/>
        </w:rPr>
      </w:pPr>
      <w:r w:rsidRPr="00D35A59">
        <w:rPr>
          <w:lang w:val="en-US" w:eastAsia="ko-KR"/>
        </w:rPr>
        <w:t>The definition in equation (1</w:t>
      </w:r>
      <w:r>
        <w:rPr>
          <w:lang w:val="en-US" w:eastAsia="ko-KR"/>
        </w:rPr>
        <w:t>4</w:t>
      </w:r>
      <w:r w:rsidRPr="00D35A59">
        <w:rPr>
          <w:lang w:val="en-US" w:eastAsia="ko-KR"/>
        </w:rPr>
        <w:t xml:space="preserve">) of Annex 1 has been used to compute the spatial correlation. This Annex briefly introduces a result and illustrates how the correlation is affected by antenna spacing. </w:t>
      </w:r>
    </w:p>
    <w:p w14:paraId="709D2BE4" w14:textId="77777777" w:rsidR="00355566" w:rsidRPr="00D35A59" w:rsidRDefault="00355566" w:rsidP="00355566">
      <w:pPr>
        <w:rPr>
          <w:lang w:val="en-US" w:eastAsia="ko-KR"/>
        </w:rPr>
      </w:pPr>
      <w:r w:rsidRPr="00D35A59">
        <w:rPr>
          <w:lang w:val="en-US" w:eastAsia="ko-KR"/>
        </w:rPr>
        <w:t xml:space="preserve">Figure </w:t>
      </w:r>
      <w:r>
        <w:rPr>
          <w:lang w:val="en-US" w:eastAsia="ko-KR"/>
        </w:rPr>
        <w:t xml:space="preserve">13 </w:t>
      </w:r>
      <w:r w:rsidRPr="00D35A59">
        <w:rPr>
          <w:lang w:val="en-US" w:eastAsia="ko-KR"/>
        </w:rPr>
        <w:t>shows an idea</w:t>
      </w:r>
      <w:r w:rsidRPr="00D35A59">
        <w:rPr>
          <w:lang w:val="en-US"/>
        </w:rPr>
        <w:t>l</w:t>
      </w:r>
      <w:r w:rsidRPr="00D35A59">
        <w:rPr>
          <w:lang w:val="en-US" w:eastAsia="ko-KR"/>
        </w:rPr>
        <w:t xml:space="preserve"> truncated Laplacian power-azimuth spectrum (PAS) such as</w:t>
      </w:r>
      <w:r>
        <w:rPr>
          <w:lang w:val="en-US" w:eastAsia="ko-KR"/>
        </w:rPr>
        <w:t>:</w:t>
      </w:r>
    </w:p>
    <w:p w14:paraId="58A9B6C6" w14:textId="77777777" w:rsidR="00355566" w:rsidRDefault="00355566" w:rsidP="00355566">
      <w:pPr>
        <w:pStyle w:val="Blanc"/>
      </w:pPr>
    </w:p>
    <w:p w14:paraId="01D5A7F8" w14:textId="77777777" w:rsidR="00355566" w:rsidRPr="003328A9" w:rsidRDefault="00355566" w:rsidP="00355566">
      <w:pPr>
        <w:pStyle w:val="Equation"/>
        <w:rPr>
          <w:lang w:val="en-US" w:eastAsia="ko-KR"/>
        </w:rPr>
      </w:pPr>
      <w:r w:rsidRPr="00C72C12">
        <w:rPr>
          <w:lang w:val="en-US"/>
        </w:rPr>
        <w:tab/>
      </w:r>
      <w:r w:rsidR="001B2AD6" w:rsidRPr="005A3D8A">
        <w:rPr>
          <w:position w:val="-38"/>
          <w:lang w:val="en-US"/>
        </w:rPr>
        <w:object w:dxaOrig="8120" w:dyaOrig="880" w14:anchorId="51640348">
          <v:shape id="_x0000_i1071" type="#_x0000_t75" style="width:405.8pt;height:43.95pt" o:ole="">
            <v:imagedata r:id="rId113" o:title=""/>
          </v:shape>
          <o:OLEObject Type="Embed" ProgID="Equation.3" ShapeID="_x0000_i1071" DrawAspect="Content" ObjectID="_1494397157" r:id="rId114"/>
        </w:object>
      </w:r>
      <w:r w:rsidRPr="003328A9">
        <w:rPr>
          <w:lang w:val="en-US" w:eastAsia="ko-KR"/>
        </w:rPr>
        <w:tab/>
        <w:t>(</w:t>
      </w:r>
      <w:r>
        <w:rPr>
          <w:lang w:val="en-US" w:eastAsia="ko-KR"/>
        </w:rPr>
        <w:t>20</w:t>
      </w:r>
      <w:r w:rsidRPr="003328A9">
        <w:rPr>
          <w:lang w:val="en-US" w:eastAsia="ko-KR"/>
        </w:rPr>
        <w:t>)</w:t>
      </w:r>
    </w:p>
    <w:p w14:paraId="7C9986FE" w14:textId="77777777" w:rsidR="00355566" w:rsidRDefault="00355566" w:rsidP="00355566">
      <w:pPr>
        <w:pStyle w:val="Blanc"/>
      </w:pPr>
    </w:p>
    <w:p w14:paraId="28DCBD6E" w14:textId="77777777" w:rsidR="00355566" w:rsidRPr="00D35A59" w:rsidRDefault="00355566" w:rsidP="00355566">
      <w:pPr>
        <w:rPr>
          <w:lang w:val="en-US" w:eastAsia="ko-KR"/>
        </w:rPr>
      </w:pPr>
      <w:r w:rsidRPr="00D35A59">
        <w:rPr>
          <w:lang w:val="en-US" w:eastAsia="ko-KR"/>
        </w:rPr>
        <w:t>where</w:t>
      </w:r>
      <w:r>
        <w:rPr>
          <w:lang w:val="en-US" w:eastAsia="ko-KR"/>
        </w:rPr>
        <w:t xml:space="preserve"> </w:t>
      </w:r>
      <w:r>
        <w:rPr>
          <w:szCs w:val="24"/>
        </w:rPr>
        <w:sym w:font="Symbol" w:char="F065"/>
      </w:r>
      <w:r w:rsidRPr="003328A9">
        <w:rPr>
          <w:lang w:val="en-US"/>
        </w:rPr>
        <w:t>(</w:t>
      </w:r>
      <w:r>
        <w:rPr>
          <w:szCs w:val="24"/>
        </w:rPr>
        <w:sym w:font="Symbol" w:char="F06A"/>
      </w:r>
      <w:r w:rsidRPr="003328A9">
        <w:rPr>
          <w:lang w:val="en-US"/>
        </w:rPr>
        <w:t xml:space="preserve">) </w:t>
      </w:r>
      <w:r w:rsidRPr="00D35A59">
        <w:rPr>
          <w:lang w:val="en-US" w:eastAsia="ko-KR"/>
        </w:rPr>
        <w:t xml:space="preserve">is the step function and </w:t>
      </w:r>
      <w:r w:rsidRPr="00D35A59">
        <w:rPr>
          <w:i/>
          <w:iCs/>
          <w:lang w:val="en-US"/>
        </w:rPr>
        <w:t>N</w:t>
      </w:r>
      <w:r w:rsidRPr="00D35A59">
        <w:rPr>
          <w:i/>
          <w:iCs/>
          <w:vertAlign w:val="subscript"/>
          <w:lang w:val="en-US"/>
        </w:rPr>
        <w:t>c</w:t>
      </w:r>
      <w:r w:rsidRPr="00D35A59">
        <w:rPr>
          <w:lang w:val="en-US" w:eastAsia="ko-KR"/>
        </w:rPr>
        <w:t xml:space="preserve"> the number of clusters, </w:t>
      </w:r>
      <w:r>
        <w:rPr>
          <w:szCs w:val="24"/>
        </w:rPr>
        <w:sym w:font="Symbol" w:char="F06A"/>
      </w:r>
      <w:r w:rsidRPr="003328A9">
        <w:rPr>
          <w:vertAlign w:val="subscript"/>
          <w:lang w:val="en-US" w:eastAsia="ko-KR"/>
        </w:rPr>
        <w:t>0,</w:t>
      </w:r>
      <w:r w:rsidRPr="003328A9">
        <w:rPr>
          <w:i/>
          <w:vertAlign w:val="subscript"/>
          <w:lang w:val="en-US" w:eastAsia="ko-KR"/>
        </w:rPr>
        <w:t>k</w:t>
      </w:r>
      <w:r w:rsidRPr="003328A9">
        <w:rPr>
          <w:lang w:val="en-US"/>
        </w:rPr>
        <w:t xml:space="preserve"> </w:t>
      </w:r>
      <w:r w:rsidRPr="00D35A59">
        <w:rPr>
          <w:lang w:val="en-US" w:eastAsia="ko-KR"/>
        </w:rPr>
        <w:t xml:space="preserve">is the mean angle of incidence of </w:t>
      </w:r>
      <w:r w:rsidRPr="00D35A59">
        <w:rPr>
          <w:i/>
          <w:lang w:val="en-US" w:eastAsia="ko-KR"/>
        </w:rPr>
        <w:t>k</w:t>
      </w:r>
      <w:r w:rsidRPr="00D35A59">
        <w:rPr>
          <w:i/>
          <w:lang w:val="en-US" w:eastAsia="ko-KR"/>
        </w:rPr>
        <w:noBreakHyphen/>
      </w:r>
      <w:r w:rsidRPr="00D35A59">
        <w:rPr>
          <w:lang w:val="en-US" w:eastAsia="ko-KR"/>
        </w:rPr>
        <w:t xml:space="preserve">th cluster, </w:t>
      </w:r>
      <w:r>
        <w:rPr>
          <w:szCs w:val="24"/>
          <w:lang w:eastAsia="ko-KR"/>
        </w:rPr>
        <w:sym w:font="Symbol" w:char="F073"/>
      </w:r>
      <w:r w:rsidRPr="003328A9">
        <w:rPr>
          <w:i/>
          <w:vertAlign w:val="subscript"/>
          <w:lang w:val="en-US" w:eastAsia="ko-KR"/>
        </w:rPr>
        <w:t>L</w:t>
      </w:r>
      <w:r w:rsidRPr="003328A9">
        <w:rPr>
          <w:vertAlign w:val="subscript"/>
          <w:lang w:val="en-US" w:eastAsia="ko-KR"/>
        </w:rPr>
        <w:t>,</w:t>
      </w:r>
      <w:r w:rsidRPr="003328A9">
        <w:rPr>
          <w:i/>
          <w:vertAlign w:val="subscript"/>
          <w:lang w:val="en-US" w:eastAsia="ko-KR"/>
        </w:rPr>
        <w:t>K</w:t>
      </w:r>
      <w:r w:rsidRPr="003328A9">
        <w:rPr>
          <w:lang w:val="en-US" w:eastAsia="ko-KR"/>
        </w:rPr>
        <w:t xml:space="preserve"> </w:t>
      </w:r>
      <w:r w:rsidRPr="00D35A59">
        <w:rPr>
          <w:lang w:val="en-US" w:eastAsia="ko-KR"/>
        </w:rPr>
        <w:t>is the angular spread. PAS is defined over</w:t>
      </w:r>
      <w:r w:rsidR="0058473E">
        <w:rPr>
          <w:lang w:val="en-US" w:eastAsia="ko-KR"/>
        </w:rPr>
        <w:t xml:space="preserve"> </w:t>
      </w:r>
      <w:r w:rsidRPr="00C72C12">
        <w:rPr>
          <w:lang w:val="en-US"/>
        </w:rPr>
        <w:t>[</w:t>
      </w:r>
      <w:r>
        <w:rPr>
          <w:szCs w:val="24"/>
        </w:rPr>
        <w:sym w:font="Symbol" w:char="F06A"/>
      </w:r>
      <w:r w:rsidRPr="00C72C12">
        <w:rPr>
          <w:vertAlign w:val="subscript"/>
          <w:lang w:val="en-US"/>
        </w:rPr>
        <w:t>0</w:t>
      </w:r>
      <w:r w:rsidRPr="00C72C12">
        <w:rPr>
          <w:lang w:val="en-US"/>
        </w:rPr>
        <w:t xml:space="preserve"> – </w:t>
      </w:r>
      <w:r>
        <w:rPr>
          <w:szCs w:val="24"/>
        </w:rPr>
        <w:sym w:font="Symbol" w:char="F044"/>
      </w:r>
      <w:r>
        <w:rPr>
          <w:szCs w:val="24"/>
        </w:rPr>
        <w:sym w:font="Symbol" w:char="F06A"/>
      </w:r>
      <w:r w:rsidRPr="00C72C12">
        <w:rPr>
          <w:lang w:val="en-US"/>
        </w:rPr>
        <w:t>,</w:t>
      </w:r>
      <w:r>
        <w:rPr>
          <w:szCs w:val="24"/>
        </w:rPr>
        <w:sym w:font="Symbol" w:char="F06A"/>
      </w:r>
      <w:r w:rsidRPr="00C72C12">
        <w:rPr>
          <w:vertAlign w:val="subscript"/>
          <w:lang w:val="en-US"/>
        </w:rPr>
        <w:t>0</w:t>
      </w:r>
      <w:r w:rsidRPr="00C72C12">
        <w:rPr>
          <w:lang w:val="en-US"/>
        </w:rPr>
        <w:t xml:space="preserve"> + </w:t>
      </w:r>
      <w:r>
        <w:rPr>
          <w:szCs w:val="24"/>
        </w:rPr>
        <w:sym w:font="Symbol" w:char="F044"/>
      </w:r>
      <w:r>
        <w:rPr>
          <w:szCs w:val="24"/>
        </w:rPr>
        <w:sym w:font="Symbol" w:char="F06A"/>
      </w:r>
      <w:r w:rsidRPr="00C72C12">
        <w:rPr>
          <w:lang w:val="en-US"/>
        </w:rPr>
        <w:t>]</w:t>
      </w:r>
      <w:r w:rsidRPr="00D35A59">
        <w:rPr>
          <w:lang w:val="en-US" w:eastAsia="ko-KR"/>
        </w:rPr>
        <w:t>. The power normalization condition is assumed as</w:t>
      </w:r>
      <w:r>
        <w:rPr>
          <w:lang w:val="en-US" w:eastAsia="ko-KR"/>
        </w:rPr>
        <w:t>:</w:t>
      </w:r>
    </w:p>
    <w:p w14:paraId="375BF8CE" w14:textId="77777777" w:rsidR="00355566" w:rsidRDefault="00355566" w:rsidP="00355566">
      <w:pPr>
        <w:pStyle w:val="Equation"/>
        <w:rPr>
          <w:lang w:val="en-US" w:eastAsia="ko-KR"/>
        </w:rPr>
      </w:pPr>
      <w:r w:rsidRPr="00D35A59">
        <w:rPr>
          <w:lang w:val="en-US" w:eastAsia="ko-KR"/>
        </w:rPr>
        <w:tab/>
      </w:r>
      <w:r w:rsidRPr="00D35A59">
        <w:rPr>
          <w:lang w:val="en-US" w:eastAsia="ko-KR"/>
        </w:rPr>
        <w:tab/>
      </w:r>
      <w:r w:rsidR="001B2AD6" w:rsidRPr="000557DA">
        <w:rPr>
          <w:position w:val="-36"/>
          <w:lang w:val="en-US"/>
        </w:rPr>
        <w:object w:dxaOrig="3159" w:dyaOrig="840" w14:anchorId="04DEBAA0">
          <v:shape id="_x0000_i1072" type="#_x0000_t75" style="width:158.5pt;height:42.1pt" o:ole="">
            <v:imagedata r:id="rId115" o:title=""/>
          </v:shape>
          <o:OLEObject Type="Embed" ProgID="Equation.3" ShapeID="_x0000_i1072" DrawAspect="Content" ObjectID="_1494397158" r:id="rId116"/>
        </w:object>
      </w:r>
      <w:r w:rsidRPr="00D35A59">
        <w:rPr>
          <w:lang w:val="en-US" w:eastAsia="ko-KR"/>
        </w:rPr>
        <w:tab/>
        <w:t>(</w:t>
      </w:r>
      <w:r>
        <w:rPr>
          <w:lang w:val="en-US" w:eastAsia="ko-KR"/>
        </w:rPr>
        <w:t>21</w:t>
      </w:r>
      <w:r w:rsidRPr="00D35A59">
        <w:rPr>
          <w:lang w:val="en-US" w:eastAsia="ko-KR"/>
        </w:rPr>
        <w:t>)</w:t>
      </w:r>
    </w:p>
    <w:p w14:paraId="5E64DA7D" w14:textId="77777777" w:rsidR="00355566" w:rsidRPr="00D35A59" w:rsidRDefault="00355566" w:rsidP="00355566">
      <w:pPr>
        <w:rPr>
          <w:lang w:val="en-US" w:eastAsia="ko-KR"/>
        </w:rPr>
      </w:pPr>
      <w:r w:rsidRPr="00D35A59">
        <w:rPr>
          <w:lang w:val="en-US" w:eastAsia="ko-KR"/>
        </w:rPr>
        <w:t>Then the envelope correlation coefficient is given by</w:t>
      </w:r>
      <w:r>
        <w:rPr>
          <w:lang w:val="en-US" w:eastAsia="ko-KR"/>
        </w:rPr>
        <w:t>:</w:t>
      </w:r>
    </w:p>
    <w:p w14:paraId="5E1EDD94" w14:textId="77777777" w:rsidR="00355566" w:rsidRDefault="00355566" w:rsidP="00355566">
      <w:pPr>
        <w:pStyle w:val="Blanc"/>
      </w:pPr>
    </w:p>
    <w:p w14:paraId="61274D62" w14:textId="77777777" w:rsidR="00355566" w:rsidRPr="00D35A59" w:rsidRDefault="00355566" w:rsidP="00355566">
      <w:pPr>
        <w:pStyle w:val="Equation"/>
        <w:rPr>
          <w:lang w:val="en-US" w:eastAsia="ko-KR"/>
        </w:rPr>
      </w:pPr>
      <w:r w:rsidRPr="00D35A59">
        <w:rPr>
          <w:lang w:val="en-US" w:eastAsia="ko-KR"/>
        </w:rPr>
        <w:tab/>
      </w:r>
      <w:r w:rsidRPr="00D35A59">
        <w:rPr>
          <w:lang w:val="en-US" w:eastAsia="ko-KR"/>
        </w:rPr>
        <w:tab/>
      </w:r>
      <w:r w:rsidR="001B2AD6" w:rsidRPr="005A3D8A">
        <w:rPr>
          <w:position w:val="-14"/>
          <w:lang w:val="en-US"/>
        </w:rPr>
        <w:object w:dxaOrig="3040" w:dyaOrig="460" w14:anchorId="6FAA3AF4">
          <v:shape id="_x0000_i1073" type="#_x0000_t75" style="width:151.95pt;height:22.9pt" o:ole="">
            <v:imagedata r:id="rId117" o:title=""/>
          </v:shape>
          <o:OLEObject Type="Embed" ProgID="Equation.3" ShapeID="_x0000_i1073" DrawAspect="Content" ObjectID="_1494397159" r:id="rId118"/>
        </w:object>
      </w:r>
      <w:r w:rsidRPr="00D35A59">
        <w:rPr>
          <w:lang w:val="en-US" w:eastAsia="ko-KR"/>
        </w:rPr>
        <w:tab/>
        <w:t>(</w:t>
      </w:r>
      <w:r>
        <w:rPr>
          <w:lang w:val="en-US" w:eastAsia="ko-KR"/>
        </w:rPr>
        <w:t>22</w:t>
      </w:r>
      <w:r w:rsidRPr="00D35A59">
        <w:rPr>
          <w:lang w:val="en-US" w:eastAsia="ko-KR"/>
        </w:rPr>
        <w:t>)</w:t>
      </w:r>
    </w:p>
    <w:p w14:paraId="3BD0818B" w14:textId="77777777" w:rsidR="00355566" w:rsidRDefault="00355566" w:rsidP="00355566">
      <w:pPr>
        <w:pStyle w:val="Blanc"/>
      </w:pPr>
    </w:p>
    <w:p w14:paraId="49067C46" w14:textId="77777777" w:rsidR="00355566" w:rsidRDefault="00355566" w:rsidP="00355566">
      <w:pPr>
        <w:rPr>
          <w:i/>
          <w:lang w:val="en-US" w:eastAsia="ko-KR"/>
        </w:rPr>
      </w:pPr>
      <w:r w:rsidRPr="00D35A59">
        <w:rPr>
          <w:lang w:val="en-US" w:eastAsia="ko-KR"/>
        </w:rPr>
        <w:t>where</w:t>
      </w:r>
      <w:r>
        <w:rPr>
          <w:lang w:val="en-US" w:eastAsia="ko-KR"/>
        </w:rPr>
        <w:t>:</w:t>
      </w:r>
      <w:r w:rsidRPr="003B242D">
        <w:rPr>
          <w:i/>
          <w:lang w:val="en-US" w:eastAsia="ko-KR"/>
        </w:rPr>
        <w:t xml:space="preserve"> </w:t>
      </w:r>
    </w:p>
    <w:p w14:paraId="18DA6DE9" w14:textId="77777777" w:rsidR="00355566" w:rsidRPr="005D2C3B" w:rsidRDefault="00355566" w:rsidP="00355566">
      <w:pPr>
        <w:pStyle w:val="Equationlegend"/>
        <w:rPr>
          <w:lang w:eastAsia="ko-KR"/>
        </w:rPr>
      </w:pPr>
      <w:r>
        <w:rPr>
          <w:i/>
          <w:lang w:eastAsia="ko-KR"/>
        </w:rPr>
        <w:tab/>
      </w:r>
      <w:r w:rsidRPr="003B242D">
        <w:rPr>
          <w:i/>
          <w:lang w:eastAsia="ko-KR"/>
        </w:rPr>
        <w:t>D</w:t>
      </w:r>
      <w:r w:rsidRPr="003B242D">
        <w:rPr>
          <w:lang w:eastAsia="ko-KR"/>
        </w:rPr>
        <w:t xml:space="preserve"> =</w:t>
      </w:r>
      <w:r>
        <w:rPr>
          <w:lang w:eastAsia="ko-KR"/>
        </w:rPr>
        <w:tab/>
      </w:r>
      <w:r w:rsidRPr="003B242D">
        <w:rPr>
          <w:lang w:eastAsia="ko-KR"/>
        </w:rPr>
        <w:t>2</w:t>
      </w:r>
      <w:r>
        <w:rPr>
          <w:szCs w:val="24"/>
          <w:lang w:eastAsia="ko-KR"/>
        </w:rPr>
        <w:sym w:font="Symbol" w:char="F070"/>
      </w:r>
      <w:r w:rsidRPr="003B242D">
        <w:rPr>
          <w:i/>
          <w:lang w:eastAsia="ko-KR"/>
        </w:rPr>
        <w:t>d</w:t>
      </w:r>
      <w:r w:rsidRPr="003B242D">
        <w:rPr>
          <w:lang w:eastAsia="ko-KR"/>
        </w:rPr>
        <w:t>/</w:t>
      </w:r>
      <w:r>
        <w:rPr>
          <w:lang w:eastAsia="ko-KR"/>
        </w:rPr>
        <w:t>λ</w:t>
      </w:r>
    </w:p>
    <w:p w14:paraId="0EB74D61" w14:textId="77777777" w:rsidR="00355566" w:rsidRDefault="00355566" w:rsidP="00355566">
      <w:pPr>
        <w:pStyle w:val="Equationlegend"/>
        <w:rPr>
          <w:lang w:eastAsia="ko-KR"/>
        </w:rPr>
      </w:pPr>
      <w:r>
        <w:rPr>
          <w:i/>
          <w:lang w:eastAsia="ko-KR"/>
        </w:rPr>
        <w:tab/>
      </w:r>
      <w:r w:rsidRPr="00D35A59">
        <w:rPr>
          <w:i/>
          <w:lang w:eastAsia="ko-KR"/>
        </w:rPr>
        <w:t>d</w:t>
      </w:r>
      <w:r w:rsidRPr="005D2C3B">
        <w:rPr>
          <w:lang w:eastAsia="ko-KR"/>
        </w:rPr>
        <w:t>:</w:t>
      </w:r>
      <w:r>
        <w:rPr>
          <w:lang w:eastAsia="ko-KR"/>
        </w:rPr>
        <w:tab/>
      </w:r>
      <w:r w:rsidRPr="00D35A59">
        <w:rPr>
          <w:lang w:eastAsia="ko-KR"/>
        </w:rPr>
        <w:t>antenna spacing</w:t>
      </w:r>
    </w:p>
    <w:p w14:paraId="29202B87" w14:textId="77777777" w:rsidR="00355566" w:rsidRDefault="00355566" w:rsidP="000E4249">
      <w:pPr>
        <w:pStyle w:val="Equationlegend"/>
        <w:rPr>
          <w:lang w:eastAsia="ko-KR"/>
        </w:rPr>
      </w:pPr>
      <w:r w:rsidRPr="000E4249">
        <w:tab/>
      </w:r>
      <w:r w:rsidR="000E4249" w:rsidRPr="000E4249">
        <w:sym w:font="Symbol" w:char="F06C"/>
      </w:r>
      <w:r w:rsidR="000E4249" w:rsidRPr="000E4249">
        <w:t>:</w:t>
      </w:r>
      <w:r>
        <w:rPr>
          <w:lang w:eastAsia="ko-KR"/>
        </w:rPr>
        <w:tab/>
      </w:r>
      <w:r w:rsidRPr="00D35A59">
        <w:rPr>
          <w:lang w:eastAsia="ko-KR"/>
        </w:rPr>
        <w:t>wavelength</w:t>
      </w:r>
      <w:r>
        <w:rPr>
          <w:lang w:eastAsia="ko-KR"/>
        </w:rPr>
        <w:t>,</w:t>
      </w:r>
    </w:p>
    <w:p w14:paraId="523290BD" w14:textId="77777777" w:rsidR="00355566" w:rsidRDefault="00355566" w:rsidP="00355566">
      <w:pPr>
        <w:rPr>
          <w:color w:val="000000"/>
          <w:lang w:val="en-US" w:eastAsia="ko-KR"/>
        </w:rPr>
      </w:pPr>
      <w:r>
        <w:rPr>
          <w:lang w:val="en-US" w:eastAsia="ko-KR"/>
        </w:rPr>
        <w:t xml:space="preserve">and </w:t>
      </w:r>
      <w:r w:rsidRPr="00D35A59">
        <w:rPr>
          <w:lang w:val="en-US" w:eastAsia="ko-KR"/>
        </w:rPr>
        <w:t xml:space="preserve">the cross-correlation functions </w:t>
      </w:r>
      <w:r w:rsidRPr="003B242D">
        <w:rPr>
          <w:i/>
          <w:lang w:val="en-US"/>
        </w:rPr>
        <w:t>R</w:t>
      </w:r>
      <w:r w:rsidRPr="003B242D">
        <w:rPr>
          <w:i/>
          <w:vertAlign w:val="subscript"/>
          <w:lang w:val="en-US"/>
        </w:rPr>
        <w:t>XX</w:t>
      </w:r>
      <w:r w:rsidRPr="003B242D">
        <w:rPr>
          <w:lang w:val="en-US"/>
        </w:rPr>
        <w:t>(</w:t>
      </w:r>
      <w:r w:rsidRPr="003B242D">
        <w:rPr>
          <w:i/>
          <w:lang w:val="en-US"/>
        </w:rPr>
        <w:t>D</w:t>
      </w:r>
      <w:r w:rsidRPr="003B242D">
        <w:rPr>
          <w:lang w:val="en-US"/>
        </w:rPr>
        <w:t>)</w:t>
      </w:r>
      <w:r w:rsidRPr="00D35A59">
        <w:rPr>
          <w:lang w:val="en-US" w:eastAsia="ko-KR"/>
        </w:rPr>
        <w:t xml:space="preserve"> and </w:t>
      </w:r>
      <w:r w:rsidRPr="003B242D">
        <w:rPr>
          <w:i/>
          <w:lang w:val="en-US"/>
        </w:rPr>
        <w:t>R</w:t>
      </w:r>
      <w:r w:rsidRPr="003B242D">
        <w:rPr>
          <w:i/>
          <w:vertAlign w:val="subscript"/>
          <w:lang w:val="en-US"/>
        </w:rPr>
        <w:t>XY</w:t>
      </w:r>
      <w:r w:rsidRPr="003B242D">
        <w:rPr>
          <w:lang w:val="en-US"/>
        </w:rPr>
        <w:t>(</w:t>
      </w:r>
      <w:r w:rsidRPr="003B242D">
        <w:rPr>
          <w:i/>
          <w:lang w:val="en-US"/>
        </w:rPr>
        <w:t>D</w:t>
      </w:r>
      <w:r w:rsidRPr="003B242D">
        <w:rPr>
          <w:lang w:val="en-US"/>
        </w:rPr>
        <w:t>)</w:t>
      </w:r>
      <w:r w:rsidRPr="00D35A59">
        <w:rPr>
          <w:lang w:val="en-US" w:eastAsia="ko-KR"/>
        </w:rPr>
        <w:t xml:space="preserve"> are defined </w:t>
      </w:r>
      <w:r w:rsidRPr="00D35A59">
        <w:rPr>
          <w:color w:val="000000"/>
          <w:lang w:val="en-US" w:eastAsia="ko-KR"/>
        </w:rPr>
        <w:t>in equation (1</w:t>
      </w:r>
      <w:r>
        <w:rPr>
          <w:color w:val="000000"/>
          <w:lang w:val="en-US" w:eastAsia="ko-KR"/>
        </w:rPr>
        <w:t>5</w:t>
      </w:r>
      <w:r w:rsidRPr="00D35A59">
        <w:rPr>
          <w:color w:val="000000"/>
          <w:lang w:val="en-US" w:eastAsia="ko-KR"/>
        </w:rPr>
        <w:t xml:space="preserve">). </w:t>
      </w:r>
    </w:p>
    <w:p w14:paraId="78E7936D" w14:textId="77777777" w:rsidR="00355566" w:rsidRPr="00D35A59" w:rsidRDefault="00355566" w:rsidP="00530811">
      <w:pPr>
        <w:pStyle w:val="FigureNo"/>
        <w:rPr>
          <w:lang w:val="en-US" w:eastAsia="ko-KR"/>
        </w:rPr>
      </w:pPr>
      <w:r w:rsidRPr="00D35A59">
        <w:rPr>
          <w:lang w:val="en-US" w:eastAsia="ko-KR"/>
        </w:rPr>
        <w:t xml:space="preserve">Figure </w:t>
      </w:r>
      <w:r>
        <w:rPr>
          <w:lang w:val="en-US" w:eastAsia="ko-KR"/>
        </w:rPr>
        <w:t>13</w:t>
      </w:r>
    </w:p>
    <w:p w14:paraId="670FA499" w14:textId="77777777" w:rsidR="00355566" w:rsidRPr="00D35A59" w:rsidRDefault="00355566" w:rsidP="00355566">
      <w:pPr>
        <w:pStyle w:val="Figuretitle"/>
        <w:rPr>
          <w:lang w:val="en-US" w:eastAsia="ko-KR"/>
        </w:rPr>
      </w:pPr>
      <w:r w:rsidRPr="00D35A59">
        <w:rPr>
          <w:lang w:val="en-US" w:eastAsia="ko-KR"/>
        </w:rPr>
        <w:t>Ideal truncated Laplacian power-azimuth spectrum (PAS)</w:t>
      </w:r>
    </w:p>
    <w:bookmarkStart w:id="12" w:name="[문서의_처음]"/>
    <w:bookmarkStart w:id="13" w:name="#50579f2d"/>
    <w:bookmarkStart w:id="14" w:name="#50579f30"/>
    <w:bookmarkEnd w:id="12"/>
    <w:bookmarkEnd w:id="13"/>
    <w:bookmarkEnd w:id="14"/>
    <w:p w14:paraId="5E2A5FEA" w14:textId="77777777" w:rsidR="00355566" w:rsidRDefault="00DD2CA8" w:rsidP="00355566">
      <w:pPr>
        <w:pStyle w:val="Figure"/>
        <w:rPr>
          <w:lang w:eastAsia="ko-KR"/>
        </w:rPr>
      </w:pPr>
      <w:r>
        <w:object w:dxaOrig="5855" w:dyaOrig="5144" w14:anchorId="70A490A2">
          <v:shape id="_x0000_i1074" type="#_x0000_t75" style="width:271.15pt;height:237.95pt" o:ole="">
            <v:imagedata r:id="rId119" o:title=""/>
          </v:shape>
          <o:OLEObject Type="Embed" ProgID="CorelDRAW.Graphic.14" ShapeID="_x0000_i1074" DrawAspect="Content" ObjectID="_1494397160" r:id="rId120"/>
        </w:object>
      </w:r>
    </w:p>
    <w:p w14:paraId="1AAE8826" w14:textId="77777777" w:rsidR="00355566" w:rsidRPr="00D35A59" w:rsidRDefault="00355566" w:rsidP="0058473E">
      <w:pPr>
        <w:pStyle w:val="Figurelegend"/>
        <w:tabs>
          <w:tab w:val="left" w:pos="1980"/>
        </w:tabs>
        <w:ind w:firstLine="720"/>
        <w:jc w:val="left"/>
        <w:rPr>
          <w:lang w:val="en-US" w:eastAsia="ko-KR"/>
        </w:rPr>
      </w:pPr>
      <w:r>
        <w:rPr>
          <w:lang w:val="en-US" w:eastAsia="ko-KR"/>
        </w:rPr>
        <w:tab/>
      </w:r>
      <w:r w:rsidRPr="00D35A59">
        <w:rPr>
          <w:lang w:val="en-US" w:eastAsia="ko-KR"/>
        </w:rPr>
        <w:t xml:space="preserve">Normalized Laplacian PAS for a two-cluster case. </w:t>
      </w:r>
      <w:r w:rsidRPr="004B2C34">
        <w:rPr>
          <w:position w:val="-10"/>
          <w:lang w:val="en-US"/>
        </w:rPr>
        <w:object w:dxaOrig="2100" w:dyaOrig="320" w14:anchorId="744D8990">
          <v:shape id="_x0000_i1075" type="#_x0000_t75" style="width:103.8pt;height:18.7pt" o:ole="">
            <v:imagedata r:id="rId121" o:title="" croptop="-10035f"/>
          </v:shape>
          <o:OLEObject Type="Embed" ProgID="Equation.3" ShapeID="_x0000_i1075" DrawAspect="Content" ObjectID="_1494397161" r:id="rId122"/>
        </w:object>
      </w:r>
      <w:r w:rsidRPr="00D35A59">
        <w:rPr>
          <w:lang w:val="en-US" w:eastAsia="ko-KR"/>
        </w:rPr>
        <w:t xml:space="preserve">. </w:t>
      </w:r>
      <w:r>
        <w:rPr>
          <w:lang w:val="en-US" w:eastAsia="ko-KR"/>
        </w:rPr>
        <w:br/>
      </w:r>
      <w:r>
        <w:rPr>
          <w:lang w:val="en-US" w:eastAsia="ko-KR"/>
        </w:rPr>
        <w:tab/>
      </w:r>
      <w:r w:rsidRPr="00D35A59">
        <w:rPr>
          <w:lang w:val="en-US" w:eastAsia="ko-KR"/>
        </w:rPr>
        <w:t xml:space="preserve">Additionally, the </w:t>
      </w:r>
      <w:r>
        <w:rPr>
          <w:lang w:val="en-US" w:eastAsia="ko-KR"/>
        </w:rPr>
        <w:t>+</w:t>
      </w:r>
      <w:r w:rsidRPr="00D35A59">
        <w:rPr>
          <w:lang w:val="en-US" w:eastAsia="ko-KR"/>
        </w:rPr>
        <w:t>90º cluster has half the power of the –90º case.</w:t>
      </w:r>
    </w:p>
    <w:p w14:paraId="34A9E21D" w14:textId="77777777" w:rsidR="00355566" w:rsidRPr="00D35A59" w:rsidRDefault="00355566" w:rsidP="00355566">
      <w:pPr>
        <w:rPr>
          <w:lang w:val="en-US" w:eastAsia="ko-KR"/>
        </w:rPr>
      </w:pPr>
      <w:r w:rsidRPr="00D35A59">
        <w:rPr>
          <w:lang w:val="en-US" w:eastAsia="ko-KR"/>
        </w:rPr>
        <w:t xml:space="preserve">Figure </w:t>
      </w:r>
      <w:r>
        <w:rPr>
          <w:lang w:val="en-US" w:eastAsia="ko-KR"/>
        </w:rPr>
        <w:t>14</w:t>
      </w:r>
      <w:r w:rsidRPr="00D35A59">
        <w:rPr>
          <w:lang w:val="en-US" w:eastAsia="ko-KR"/>
        </w:rPr>
        <w:t xml:space="preserve"> illustrates the resulting spatial correlation.</w:t>
      </w:r>
    </w:p>
    <w:p w14:paraId="745430DF" w14:textId="77777777" w:rsidR="00355566" w:rsidRPr="002C6445" w:rsidRDefault="00355566" w:rsidP="00355566">
      <w:pPr>
        <w:pStyle w:val="FigureNo"/>
        <w:rPr>
          <w:lang w:val="en-US" w:eastAsia="ko-KR"/>
        </w:rPr>
      </w:pPr>
      <w:r w:rsidRPr="002C6445">
        <w:rPr>
          <w:lang w:val="en-US" w:eastAsia="ko-KR"/>
        </w:rPr>
        <w:t xml:space="preserve">Figure </w:t>
      </w:r>
      <w:r>
        <w:rPr>
          <w:lang w:val="en-US" w:eastAsia="ko-KR"/>
        </w:rPr>
        <w:t>14</w:t>
      </w:r>
    </w:p>
    <w:p w14:paraId="5CE3E002" w14:textId="77777777" w:rsidR="00355566" w:rsidRDefault="00355566" w:rsidP="00355566">
      <w:pPr>
        <w:pStyle w:val="Figuretitle"/>
        <w:rPr>
          <w:lang w:val="en-US" w:eastAsia="ko-KR"/>
        </w:rPr>
      </w:pPr>
      <w:r w:rsidRPr="002C6445">
        <w:rPr>
          <w:lang w:val="en-US" w:eastAsia="ko-KR"/>
        </w:rPr>
        <w:t xml:space="preserve">Resulting spatial correlation </w:t>
      </w:r>
    </w:p>
    <w:p w14:paraId="2D159674" w14:textId="77777777" w:rsidR="00355566" w:rsidRPr="002C6445" w:rsidRDefault="009C2A87" w:rsidP="0058473E">
      <w:pPr>
        <w:pStyle w:val="Figure"/>
        <w:keepNext/>
        <w:spacing w:after="0"/>
        <w:rPr>
          <w:lang w:val="en-US" w:eastAsia="ko-KR"/>
        </w:rPr>
      </w:pPr>
      <w:r>
        <w:object w:dxaOrig="7013" w:dyaOrig="6039" w14:anchorId="5DA35D1C">
          <v:shape id="_x0000_i1076" type="#_x0000_t75" style="width:329.15pt;height:283.3pt" o:ole="">
            <v:imagedata r:id="rId123" o:title=""/>
          </v:shape>
          <o:OLEObject Type="Embed" ProgID="CorelDRAW.Graphic.14" ShapeID="_x0000_i1076" DrawAspect="Content" ObjectID="_1494397162" r:id="rId124"/>
        </w:object>
      </w:r>
    </w:p>
    <w:p w14:paraId="30399EEF" w14:textId="77777777" w:rsidR="00355566" w:rsidRPr="00D35A59" w:rsidRDefault="00355566" w:rsidP="0058473E">
      <w:pPr>
        <w:pStyle w:val="Figurelegend"/>
        <w:tabs>
          <w:tab w:val="left" w:pos="1260"/>
        </w:tabs>
        <w:spacing w:before="0"/>
        <w:ind w:left="1134" w:hanging="414"/>
        <w:jc w:val="left"/>
        <w:rPr>
          <w:lang w:val="en-US" w:eastAsia="ko-KR"/>
        </w:rPr>
      </w:pPr>
      <w:r>
        <w:rPr>
          <w:lang w:val="en-US" w:eastAsia="ko-KR"/>
        </w:rPr>
        <w:tab/>
      </w:r>
      <w:r w:rsidRPr="00D35A59">
        <w:rPr>
          <w:lang w:val="en-US" w:eastAsia="ko-KR"/>
        </w:rPr>
        <w:t>Envelope correlation coefficient versus the normalized distance</w:t>
      </w:r>
      <w:r>
        <w:rPr>
          <w:lang w:val="en-US" w:eastAsia="ko-KR"/>
        </w:rPr>
        <w:t xml:space="preserve"> </w:t>
      </w:r>
      <w:r w:rsidRPr="00CD45E2">
        <w:rPr>
          <w:lang w:val="en-US" w:eastAsia="ko-KR"/>
        </w:rPr>
        <w:t>=</w:t>
      </w:r>
      <w:r>
        <w:rPr>
          <w:lang w:val="en-US" w:eastAsia="ko-KR"/>
        </w:rPr>
        <w:t xml:space="preserve"> </w:t>
      </w:r>
      <w:r w:rsidRPr="00CD45E2">
        <w:rPr>
          <w:i/>
          <w:lang w:val="en-US" w:eastAsia="ko-KR"/>
        </w:rPr>
        <w:t>d</w:t>
      </w:r>
      <w:r w:rsidRPr="00CD45E2">
        <w:rPr>
          <w:lang w:val="en-US" w:eastAsia="ko-KR"/>
        </w:rPr>
        <w:t>/</w:t>
      </w:r>
      <w:r>
        <w:rPr>
          <w:lang w:eastAsia="ko-KR"/>
        </w:rPr>
        <w:t>λ</w:t>
      </w:r>
      <w:r w:rsidRPr="00D35A59">
        <w:rPr>
          <w:lang w:val="en-US" w:eastAsia="ko-KR"/>
        </w:rPr>
        <w:t xml:space="preserve"> for the two-cluster case </w:t>
      </w:r>
      <w:r>
        <w:rPr>
          <w:lang w:val="en-US" w:eastAsia="ko-KR"/>
        </w:rPr>
        <w:br/>
      </w:r>
      <w:r w:rsidRPr="00D35A59">
        <w:rPr>
          <w:lang w:val="en-US" w:eastAsia="ko-KR"/>
        </w:rPr>
        <w:t xml:space="preserve">shown in Fig. </w:t>
      </w:r>
      <w:r>
        <w:rPr>
          <w:lang w:val="en-US" w:eastAsia="ko-KR"/>
        </w:rPr>
        <w:t>1</w:t>
      </w:r>
      <w:r w:rsidR="0058473E">
        <w:rPr>
          <w:lang w:val="en-US" w:eastAsia="ko-KR"/>
        </w:rPr>
        <w:t>3</w:t>
      </w:r>
      <w:r w:rsidRPr="00D35A59">
        <w:rPr>
          <w:lang w:val="en-US" w:eastAsia="ko-KR"/>
        </w:rPr>
        <w:t xml:space="preserve">. </w:t>
      </w:r>
    </w:p>
    <w:p w14:paraId="2D92F28B" w14:textId="77777777" w:rsidR="00355566" w:rsidRPr="00D35A59" w:rsidRDefault="00355566" w:rsidP="00355566">
      <w:pPr>
        <w:pStyle w:val="Heading1"/>
        <w:rPr>
          <w:lang w:val="en-US" w:eastAsia="ko-KR"/>
        </w:rPr>
      </w:pPr>
      <w:r w:rsidRPr="00D35A59">
        <w:rPr>
          <w:lang w:val="en-US" w:eastAsia="ko-KR"/>
        </w:rPr>
        <w:t>3</w:t>
      </w:r>
      <w:r w:rsidRPr="00D35A59">
        <w:rPr>
          <w:lang w:val="en-US" w:eastAsia="ko-KR"/>
        </w:rPr>
        <w:tab/>
        <w:t>Effect of the correlation coefficients on MIMO capacity</w:t>
      </w:r>
    </w:p>
    <w:p w14:paraId="796F8F6A" w14:textId="77777777" w:rsidR="00355566" w:rsidRPr="00D35A59" w:rsidRDefault="00355566" w:rsidP="00355566">
      <w:pPr>
        <w:rPr>
          <w:lang w:val="en-US"/>
        </w:rPr>
      </w:pPr>
      <w:r w:rsidRPr="00D35A59">
        <w:rPr>
          <w:lang w:val="en-US" w:eastAsia="ko-KR"/>
        </w:rPr>
        <w:t>F</w:t>
      </w:r>
      <w:r w:rsidRPr="00D35A59">
        <w:rPr>
          <w:lang w:val="en-US"/>
        </w:rPr>
        <w:t>or Rayleigh fading channel</w:t>
      </w:r>
      <w:r w:rsidRPr="00D35A59">
        <w:rPr>
          <w:lang w:val="en-US" w:eastAsia="ko-KR"/>
        </w:rPr>
        <w:t>s,</w:t>
      </w:r>
      <w:r w:rsidRPr="00D35A59">
        <w:rPr>
          <w:lang w:val="en-US"/>
        </w:rPr>
        <w:t xml:space="preserve"> </w:t>
      </w:r>
      <w:r w:rsidRPr="00D35A59">
        <w:rPr>
          <w:lang w:val="en-US" w:eastAsia="ko-KR"/>
        </w:rPr>
        <w:t>t</w:t>
      </w:r>
      <w:r w:rsidRPr="00D35A59">
        <w:rPr>
          <w:lang w:val="en-US"/>
        </w:rPr>
        <w:t xml:space="preserve">he </w:t>
      </w:r>
      <w:r w:rsidRPr="00D35A59">
        <w:rPr>
          <w:lang w:val="en-US" w:eastAsia="ko-KR"/>
        </w:rPr>
        <w:t xml:space="preserve">ergodic MIMO </w:t>
      </w:r>
      <w:r w:rsidRPr="00D35A59">
        <w:rPr>
          <w:lang w:val="en-US"/>
        </w:rPr>
        <w:t>capacity without channel knowledge at the transmitter is</w:t>
      </w:r>
      <w:r w:rsidRPr="00D35A59">
        <w:rPr>
          <w:lang w:val="en-US" w:eastAsia="ko-KR"/>
        </w:rPr>
        <w:t>:</w:t>
      </w:r>
    </w:p>
    <w:p w14:paraId="1AF7194D" w14:textId="30A9F93C" w:rsidR="00BA5F1E" w:rsidRPr="00473063" w:rsidRDefault="00473063" w:rsidP="00BA5F1E">
      <w:pPr>
        <w:pStyle w:val="Equation"/>
        <w:rPr>
          <w:lang w:val="en-US" w:eastAsia="ko-KR"/>
        </w:rPr>
      </w:pPr>
      <w:r w:rsidRPr="00473063">
        <w:rPr>
          <w:position w:val="-34"/>
        </w:rPr>
        <w:object w:dxaOrig="8440" w:dyaOrig="800" w14:anchorId="399B6ED1">
          <v:shape id="_x0000_i1203" type="#_x0000_t75" style="width:422.2pt;height:39.75pt" o:ole="">
            <v:imagedata r:id="rId125" o:title=""/>
          </v:shape>
          <o:OLEObject Type="Embed" ProgID="Equation.3" ShapeID="_x0000_i1203" DrawAspect="Content" ObjectID="_1494397163" r:id="rId126"/>
        </w:object>
      </w:r>
      <w:r w:rsidR="00BA5F1E" w:rsidRPr="00473063">
        <w:rPr>
          <w:lang w:val="en-US"/>
        </w:rPr>
        <w:tab/>
      </w:r>
      <w:r w:rsidR="00BA5F1E" w:rsidRPr="00473063">
        <w:rPr>
          <w:lang w:val="en-US" w:eastAsia="ko-KR"/>
        </w:rPr>
        <w:t>(23)</w:t>
      </w:r>
    </w:p>
    <w:p w14:paraId="25596D7C" w14:textId="77777777" w:rsidR="00355566" w:rsidRDefault="00355566" w:rsidP="00355566">
      <w:pPr>
        <w:rPr>
          <w:lang w:val="en-US" w:eastAsia="ko-KR"/>
        </w:rPr>
      </w:pPr>
      <w:r w:rsidRPr="00D35A59">
        <w:rPr>
          <w:lang w:val="en-US" w:eastAsia="ko-KR"/>
        </w:rPr>
        <w:t>where</w:t>
      </w:r>
      <w:r>
        <w:rPr>
          <w:lang w:val="en-US" w:eastAsia="ko-KR"/>
        </w:rPr>
        <w:t>:</w:t>
      </w:r>
    </w:p>
    <w:p w14:paraId="72C9FD05" w14:textId="77777777" w:rsidR="00355566" w:rsidRDefault="00355566" w:rsidP="00355566">
      <w:pPr>
        <w:pStyle w:val="Equationlegend"/>
        <w:rPr>
          <w:lang w:eastAsia="ko-KR"/>
        </w:rPr>
      </w:pPr>
      <w:r>
        <w:tab/>
      </w:r>
      <w:r w:rsidRPr="00F07F41">
        <w:rPr>
          <w:i/>
          <w:lang w:eastAsia="ko-KR"/>
        </w:rPr>
        <w:t>n</w:t>
      </w:r>
      <w:r w:rsidRPr="00F07F41">
        <w:rPr>
          <w:i/>
          <w:vertAlign w:val="subscript"/>
          <w:lang w:eastAsia="ko-KR"/>
        </w:rPr>
        <w:t>R</w:t>
      </w:r>
      <w:r w:rsidRPr="00F07F41">
        <w:t xml:space="preserve"> </w:t>
      </w:r>
      <w:r>
        <w:rPr>
          <w:lang w:eastAsia="ko-KR"/>
        </w:rPr>
        <w:t>and</w:t>
      </w:r>
      <w:r w:rsidRPr="00F07F41">
        <w:rPr>
          <w:i/>
          <w:lang w:eastAsia="ko-KR"/>
        </w:rPr>
        <w:t xml:space="preserve"> n</w:t>
      </w:r>
      <w:r>
        <w:rPr>
          <w:i/>
          <w:vertAlign w:val="subscript"/>
          <w:lang w:eastAsia="ko-KR"/>
        </w:rPr>
        <w:t>T</w:t>
      </w:r>
      <w:r w:rsidRPr="00873AFE">
        <w:t>:</w:t>
      </w:r>
      <w:r w:rsidRPr="00D35A59">
        <w:rPr>
          <w:lang w:eastAsia="ko-KR"/>
        </w:rPr>
        <w:t xml:space="preserve"> </w:t>
      </w:r>
      <w:r>
        <w:rPr>
          <w:lang w:eastAsia="ko-KR"/>
        </w:rPr>
        <w:tab/>
      </w:r>
      <w:r w:rsidRPr="00D35A59">
        <w:rPr>
          <w:lang w:eastAsia="ko-KR"/>
        </w:rPr>
        <w:t>number of receiver and transmitter antennas, respectively</w:t>
      </w:r>
    </w:p>
    <w:p w14:paraId="49FC93E3" w14:textId="7F3E9D83" w:rsidR="00355566" w:rsidRDefault="00355566" w:rsidP="00355566">
      <w:pPr>
        <w:pStyle w:val="Equationlegend"/>
        <w:rPr>
          <w:lang w:eastAsia="ko-KR"/>
        </w:rPr>
      </w:pPr>
      <w:r>
        <w:rPr>
          <w:i/>
          <w:iCs/>
          <w:lang w:eastAsia="ko-KR"/>
        </w:rPr>
        <w:tab/>
      </w:r>
      <w:r w:rsidR="00BA5F1E">
        <w:rPr>
          <w:i/>
          <w:iCs/>
          <w:lang w:eastAsia="ko-KR"/>
        </w:rPr>
        <w:t>p</w:t>
      </w:r>
      <w:r>
        <w:rPr>
          <w:i/>
          <w:iCs/>
          <w:lang w:eastAsia="ko-KR"/>
        </w:rPr>
        <w:t>:</w:t>
      </w:r>
      <w:r w:rsidRPr="00D35A59">
        <w:rPr>
          <w:lang w:eastAsia="ko-KR"/>
        </w:rPr>
        <w:t xml:space="preserve"> </w:t>
      </w:r>
      <w:r>
        <w:rPr>
          <w:lang w:eastAsia="ko-KR"/>
        </w:rPr>
        <w:tab/>
        <w:t xml:space="preserve">average received </w:t>
      </w:r>
      <w:r w:rsidRPr="00D35A59">
        <w:rPr>
          <w:lang w:eastAsia="ko-KR"/>
        </w:rPr>
        <w:t>power</w:t>
      </w:r>
      <w:r>
        <w:rPr>
          <w:lang w:eastAsia="ko-KR"/>
        </w:rPr>
        <w:t xml:space="preserve"> per antenna</w:t>
      </w:r>
    </w:p>
    <w:p w14:paraId="79C25B08" w14:textId="77777777" w:rsidR="00355566" w:rsidRPr="007A5D65" w:rsidRDefault="00530811" w:rsidP="00530811">
      <w:pPr>
        <w:pStyle w:val="Equationlegend"/>
        <w:rPr>
          <w:lang w:eastAsia="ko-KR"/>
        </w:rPr>
      </w:pPr>
      <w:r>
        <w:rPr>
          <w:i/>
          <w:iCs/>
          <w:lang w:eastAsia="ko-KR"/>
        </w:rPr>
        <w:tab/>
      </w:r>
      <w:r w:rsidR="00355566" w:rsidRPr="001B2AD6">
        <w:t>σ</w:t>
      </w:r>
      <w:r w:rsidR="00355566" w:rsidRPr="00FD1396">
        <w:rPr>
          <w:vertAlign w:val="superscript"/>
          <w:lang w:eastAsia="ko-KR"/>
        </w:rPr>
        <w:t>2</w:t>
      </w:r>
      <w:r w:rsidR="00355566">
        <w:rPr>
          <w:iCs/>
          <w:lang w:eastAsia="ko-KR"/>
        </w:rPr>
        <w:t>:</w:t>
      </w:r>
      <w:r>
        <w:rPr>
          <w:iCs/>
          <w:lang w:eastAsia="ko-KR"/>
        </w:rPr>
        <w:tab/>
      </w:r>
      <w:r w:rsidR="00355566">
        <w:rPr>
          <w:iCs/>
          <w:lang w:eastAsia="ko-KR"/>
        </w:rPr>
        <w:t>noise power at each receive antenna</w:t>
      </w:r>
    </w:p>
    <w:p w14:paraId="302B2D81" w14:textId="77777777" w:rsidR="00355566" w:rsidRDefault="00355566" w:rsidP="00355566">
      <w:pPr>
        <w:pStyle w:val="Equationlegend"/>
        <w:rPr>
          <w:lang w:eastAsia="ko-KR"/>
        </w:rPr>
      </w:pPr>
      <w:r>
        <w:tab/>
      </w:r>
      <w:r w:rsidRPr="005A3D8A">
        <w:rPr>
          <w:position w:val="-16"/>
        </w:rPr>
        <w:object w:dxaOrig="380" w:dyaOrig="400" w14:anchorId="7EDF0422">
          <v:shape id="_x0000_i1078" type="#_x0000_t75" style="width:18.7pt;height:20.1pt" o:ole="">
            <v:imagedata r:id="rId127" o:title=""/>
          </v:shape>
          <o:OLEObject Type="Embed" ProgID="Equation.3" ShapeID="_x0000_i1078" DrawAspect="Content" ObjectID="_1494397164" r:id="rId128"/>
        </w:object>
      </w:r>
      <w:r w:rsidRPr="00873AFE">
        <w:t>:</w:t>
      </w:r>
      <w:r w:rsidRPr="00873AFE">
        <w:tab/>
      </w:r>
      <w:r w:rsidRPr="00F07F41">
        <w:rPr>
          <w:i/>
        </w:rPr>
        <w:t>n</w:t>
      </w:r>
      <w:r w:rsidRPr="00F07F41">
        <w:rPr>
          <w:i/>
          <w:vertAlign w:val="subscript"/>
        </w:rPr>
        <w:t>R</w:t>
      </w:r>
      <w:r>
        <w:t xml:space="preserve"> × </w:t>
      </w:r>
      <w:r w:rsidRPr="00F07F41">
        <w:rPr>
          <w:i/>
        </w:rPr>
        <w:t>n</w:t>
      </w:r>
      <w:r w:rsidRPr="00F07F41">
        <w:rPr>
          <w:i/>
          <w:vertAlign w:val="subscript"/>
        </w:rPr>
        <w:t>R</w:t>
      </w:r>
      <w:r>
        <w:t xml:space="preserve"> </w:t>
      </w:r>
      <w:r w:rsidRPr="00D35A59">
        <w:rPr>
          <w:lang w:eastAsia="ko-KR"/>
        </w:rPr>
        <w:t xml:space="preserve">identity matrix </w:t>
      </w:r>
    </w:p>
    <w:p w14:paraId="037D816A" w14:textId="77777777" w:rsidR="00355566" w:rsidRDefault="00355566" w:rsidP="00355566">
      <w:pPr>
        <w:pStyle w:val="Equationlegend"/>
        <w:rPr>
          <w:lang w:eastAsia="ko-KR"/>
        </w:rPr>
      </w:pPr>
      <w:r>
        <w:rPr>
          <w:lang w:eastAsia="ko-KR"/>
        </w:rPr>
        <w:tab/>
      </w:r>
      <w:r>
        <w:t>(</w:t>
      </w:r>
      <w:r>
        <w:rPr>
          <w:szCs w:val="24"/>
          <w:lang w:eastAsia="ko-KR"/>
        </w:rPr>
        <w:sym w:font="Symbol" w:char="F0D7"/>
      </w:r>
      <w:r>
        <w:rPr>
          <w:lang w:eastAsia="ko-KR"/>
        </w:rPr>
        <w:t>)</w:t>
      </w:r>
      <w:r w:rsidRPr="00F07F41">
        <w:rPr>
          <w:i/>
          <w:vertAlign w:val="superscript"/>
          <w:lang w:eastAsia="ko-KR"/>
        </w:rPr>
        <w:t>H</w:t>
      </w:r>
      <w:r>
        <w:rPr>
          <w:i/>
          <w:vertAlign w:val="superscript"/>
          <w:lang w:eastAsia="ko-KR"/>
        </w:rPr>
        <w:t xml:space="preserve"> </w:t>
      </w:r>
      <w:r w:rsidRPr="00FC132B">
        <w:t>and</w:t>
      </w:r>
      <w:r w:rsidRPr="00D35A59">
        <w:rPr>
          <w:lang w:eastAsia="ko-KR"/>
        </w:rPr>
        <w:t xml:space="preserve"> </w:t>
      </w:r>
      <w:r>
        <w:rPr>
          <w:lang w:eastAsia="ko-KR"/>
        </w:rPr>
        <w:t>det(</w:t>
      </w:r>
      <w:r>
        <w:rPr>
          <w:szCs w:val="24"/>
          <w:lang w:eastAsia="ko-KR"/>
        </w:rPr>
        <w:sym w:font="Symbol" w:char="F0D7"/>
      </w:r>
      <w:r>
        <w:rPr>
          <w:lang w:eastAsia="ko-KR"/>
        </w:rPr>
        <w:t>)</w:t>
      </w:r>
      <w:r w:rsidRPr="00873AFE">
        <w:rPr>
          <w:lang w:eastAsia="ko-KR"/>
        </w:rPr>
        <w:t>:</w:t>
      </w:r>
      <w:r w:rsidRPr="00D35A59">
        <w:rPr>
          <w:lang w:eastAsia="ko-KR"/>
        </w:rPr>
        <w:t xml:space="preserve"> </w:t>
      </w:r>
      <w:r>
        <w:rPr>
          <w:lang w:eastAsia="ko-KR"/>
        </w:rPr>
        <w:tab/>
      </w:r>
      <w:r w:rsidRPr="00D35A59">
        <w:rPr>
          <w:lang w:eastAsia="ko-KR"/>
        </w:rPr>
        <w:t xml:space="preserve">Hermitian and determinant operation, respectively </w:t>
      </w:r>
    </w:p>
    <w:p w14:paraId="00DA60EE" w14:textId="77777777" w:rsidR="00355566" w:rsidRDefault="00355566" w:rsidP="00355566">
      <w:pPr>
        <w:pStyle w:val="Equationlegend"/>
      </w:pPr>
      <w:r>
        <w:tab/>
      </w:r>
      <w:r w:rsidRPr="00F07F41">
        <w:rPr>
          <w:i/>
          <w:lang w:eastAsia="ko-KR"/>
        </w:rPr>
        <w:t>H</w:t>
      </w:r>
      <w:r w:rsidRPr="00F07F41">
        <w:rPr>
          <w:i/>
          <w:vertAlign w:val="subscript"/>
          <w:lang w:eastAsia="ko-KR"/>
        </w:rPr>
        <w:t>w</w:t>
      </w:r>
      <w:r w:rsidRPr="00873AFE">
        <w:t>:</w:t>
      </w:r>
      <w:r w:rsidRPr="00873AFE">
        <w:tab/>
      </w:r>
      <w:r w:rsidRPr="00D35A59">
        <w:t xml:space="preserve">matrix whose elements are independent identically-distributed complex Gaussian Random variables with zero mean and unit variance </w:t>
      </w:r>
    </w:p>
    <w:p w14:paraId="54C53E63" w14:textId="77777777" w:rsidR="00355566" w:rsidRDefault="00355566" w:rsidP="00355566">
      <w:pPr>
        <w:pStyle w:val="Equationlegend"/>
        <w:rPr>
          <w:lang w:eastAsia="ko-KR"/>
        </w:rPr>
      </w:pPr>
      <w:r>
        <w:tab/>
        <w:t>(</w:t>
      </w:r>
      <w:r>
        <w:rPr>
          <w:szCs w:val="24"/>
          <w:lang w:eastAsia="ko-KR"/>
        </w:rPr>
        <w:sym w:font="Symbol" w:char="F0D7"/>
      </w:r>
      <w:r>
        <w:rPr>
          <w:lang w:eastAsia="ko-KR"/>
        </w:rPr>
        <w:t>)</w:t>
      </w:r>
      <w:r w:rsidRPr="00F07F41">
        <w:rPr>
          <w:vertAlign w:val="superscript"/>
          <w:lang w:eastAsia="ko-KR"/>
        </w:rPr>
        <w:t>½</w:t>
      </w:r>
      <w:r w:rsidRPr="00873AFE">
        <w:t>:</w:t>
      </w:r>
      <w:r w:rsidRPr="00D35A59">
        <w:t xml:space="preserve"> </w:t>
      </w:r>
      <w:r>
        <w:tab/>
      </w:r>
      <w:r w:rsidRPr="00D35A59">
        <w:t>Hermitian square root of a matrix</w:t>
      </w:r>
      <w:r>
        <w:t>.</w:t>
      </w:r>
    </w:p>
    <w:p w14:paraId="2DF73116" w14:textId="77777777" w:rsidR="00355566" w:rsidRPr="00FC132B" w:rsidRDefault="00355566" w:rsidP="00355566">
      <w:pPr>
        <w:rPr>
          <w:lang w:val="en-US" w:eastAsia="ko-KR"/>
        </w:rPr>
      </w:pPr>
      <w:r w:rsidRPr="00D35A59">
        <w:rPr>
          <w:lang w:val="en-US" w:eastAsia="ko-KR"/>
        </w:rPr>
        <w:t>T</w:t>
      </w:r>
      <w:r w:rsidRPr="00D35A59">
        <w:rPr>
          <w:lang w:val="en-US"/>
        </w:rPr>
        <w:t>he matri</w:t>
      </w:r>
      <w:r w:rsidRPr="00D35A59">
        <w:rPr>
          <w:lang w:val="en-US" w:eastAsia="ko-KR"/>
        </w:rPr>
        <w:t xml:space="preserve">ces </w:t>
      </w:r>
      <w:r w:rsidRPr="00FC132B">
        <w:rPr>
          <w:i/>
          <w:lang w:val="en-US"/>
        </w:rPr>
        <w:t>R</w:t>
      </w:r>
      <w:r w:rsidRPr="00FC132B">
        <w:rPr>
          <w:i/>
          <w:vertAlign w:val="subscript"/>
          <w:lang w:val="en-US"/>
        </w:rPr>
        <w:t>R</w:t>
      </w:r>
      <w:r w:rsidRPr="00FC132B">
        <w:rPr>
          <w:lang w:val="en-US" w:eastAsia="ko-KR"/>
        </w:rPr>
        <w:t xml:space="preserve"> </w:t>
      </w:r>
      <w:r>
        <w:rPr>
          <w:lang w:val="en-US" w:eastAsia="ko-KR"/>
        </w:rPr>
        <w:t xml:space="preserve">and </w:t>
      </w:r>
      <w:r w:rsidRPr="00FC132B">
        <w:rPr>
          <w:i/>
          <w:lang w:val="en-US"/>
        </w:rPr>
        <w:t>R</w:t>
      </w:r>
      <w:r w:rsidRPr="00FC132B">
        <w:rPr>
          <w:i/>
          <w:vertAlign w:val="subscript"/>
          <w:lang w:val="en-US"/>
        </w:rPr>
        <w:t>T</w:t>
      </w:r>
      <w:r w:rsidRPr="00FC132B">
        <w:rPr>
          <w:lang w:val="en-US"/>
        </w:rPr>
        <w:t xml:space="preserve"> </w:t>
      </w:r>
      <w:r w:rsidRPr="00D35A59">
        <w:rPr>
          <w:lang w:val="en-US"/>
        </w:rPr>
        <w:t xml:space="preserve">determine the </w:t>
      </w:r>
      <w:r w:rsidRPr="00D35A59">
        <w:rPr>
          <w:lang w:val="en-US" w:eastAsia="ko-KR"/>
        </w:rPr>
        <w:t xml:space="preserve">spatial </w:t>
      </w:r>
      <w:r w:rsidRPr="00D35A59">
        <w:rPr>
          <w:lang w:val="en-US"/>
        </w:rPr>
        <w:t>correlation</w:t>
      </w:r>
      <w:r w:rsidRPr="00D35A59">
        <w:rPr>
          <w:lang w:val="en-US" w:eastAsia="ko-KR"/>
        </w:rPr>
        <w:t>s</w:t>
      </w:r>
      <w:r w:rsidRPr="00D35A59">
        <w:rPr>
          <w:lang w:val="en-US"/>
        </w:rPr>
        <w:t xml:space="preserve"> between </w:t>
      </w:r>
      <w:r w:rsidRPr="00D35A59">
        <w:rPr>
          <w:lang w:val="en-US" w:eastAsia="ko-KR"/>
        </w:rPr>
        <w:t xml:space="preserve">the receivers and </w:t>
      </w:r>
      <w:r w:rsidRPr="00D35A59">
        <w:rPr>
          <w:lang w:val="en-US"/>
        </w:rPr>
        <w:t xml:space="preserve">the </w:t>
      </w:r>
      <w:r w:rsidRPr="00D35A59">
        <w:rPr>
          <w:lang w:val="en-US" w:eastAsia="ko-KR"/>
        </w:rPr>
        <w:t xml:space="preserve">transmitters, respectively, where the channel matrix </w:t>
      </w:r>
      <w:r w:rsidRPr="00D35A59">
        <w:rPr>
          <w:i/>
          <w:iCs/>
          <w:lang w:val="en-US" w:eastAsia="ko-KR"/>
        </w:rPr>
        <w:t>H</w:t>
      </w:r>
      <w:r w:rsidRPr="00D35A59">
        <w:rPr>
          <w:lang w:val="en-US" w:eastAsia="ko-KR"/>
        </w:rPr>
        <w:t xml:space="preserve"> is defined by </w:t>
      </w:r>
      <w:r w:rsidR="00FD1396" w:rsidRPr="005A3D8A">
        <w:rPr>
          <w:position w:val="-12"/>
          <w:lang w:val="en-US"/>
        </w:rPr>
        <w:object w:dxaOrig="2260" w:dyaOrig="420" w14:anchorId="4CAE8ECD">
          <v:shape id="_x0000_i1079" type="#_x0000_t75" style="width:112.7pt;height:20.55pt" o:ole="">
            <v:imagedata r:id="rId129" o:title=""/>
          </v:shape>
          <o:OLEObject Type="Embed" ProgID="Equation.3" ShapeID="_x0000_i1079" DrawAspect="Content" ObjectID="_1494397165" r:id="rId130"/>
        </w:object>
      </w:r>
      <w:r w:rsidRPr="00D35A59">
        <w:rPr>
          <w:lang w:val="en-US" w:eastAsia="ko-KR"/>
        </w:rPr>
        <w:t>,</w:t>
      </w:r>
      <w:r w:rsidRPr="00D35A59">
        <w:rPr>
          <w:lang w:val="en-US"/>
        </w:rPr>
        <w:t xml:space="preserve"> and</w:t>
      </w:r>
      <w:r>
        <w:rPr>
          <w:lang w:val="en-US"/>
        </w:rPr>
        <w:t> </w:t>
      </w:r>
      <w:r w:rsidRPr="005A3D8A">
        <w:rPr>
          <w:position w:val="-10"/>
          <w:lang w:val="en-US"/>
        </w:rPr>
        <w:object w:dxaOrig="499" w:dyaOrig="400" w14:anchorId="5FA93174">
          <v:shape id="_x0000_i1080" type="#_x0000_t75" style="width:25.25pt;height:20.1pt" o:ole="">
            <v:imagedata r:id="rId131" o:title=""/>
          </v:shape>
          <o:OLEObject Type="Embed" ProgID="Equation.3" ShapeID="_x0000_i1080" DrawAspect="Content" ObjectID="_1494397166" r:id="rId132"/>
        </w:object>
      </w:r>
      <w:r w:rsidRPr="00D35A59">
        <w:rPr>
          <w:lang w:val="en-US"/>
        </w:rPr>
        <w:t xml:space="preserve"> are positive definite Hermitian matrices, and </w:t>
      </w:r>
      <w:r w:rsidRPr="00D35A59">
        <w:rPr>
          <w:lang w:val="en-US" w:eastAsia="ko-KR"/>
        </w:rPr>
        <w:t xml:space="preserve">finally </w:t>
      </w:r>
      <w:r w:rsidRPr="00D35A59">
        <w:rPr>
          <w:lang w:val="en-US"/>
        </w:rPr>
        <w:t xml:space="preserve">they are </w:t>
      </w:r>
      <w:r w:rsidRPr="00D35A59">
        <w:rPr>
          <w:lang w:val="en-US" w:eastAsia="ko-KR"/>
        </w:rPr>
        <w:t xml:space="preserve">assumed to be </w:t>
      </w:r>
      <w:r w:rsidRPr="00D35A59">
        <w:rPr>
          <w:lang w:val="en-US"/>
        </w:rPr>
        <w:t>normalized such that</w:t>
      </w:r>
      <w:r>
        <w:rPr>
          <w:lang w:val="en-US"/>
        </w:rPr>
        <w:t xml:space="preserve"> </w:t>
      </w:r>
      <w:r w:rsidRPr="00FC132B">
        <w:rPr>
          <w:lang w:val="en-US"/>
        </w:rPr>
        <w:t>[</w:t>
      </w:r>
      <w:r w:rsidRPr="00FC132B">
        <w:rPr>
          <w:i/>
          <w:lang w:val="en-US"/>
        </w:rPr>
        <w:t>R</w:t>
      </w:r>
      <w:r w:rsidRPr="00FC132B">
        <w:rPr>
          <w:i/>
          <w:vertAlign w:val="subscript"/>
          <w:lang w:val="en-US"/>
        </w:rPr>
        <w:t>R</w:t>
      </w:r>
      <w:r w:rsidRPr="00FC132B">
        <w:rPr>
          <w:lang w:val="en-US"/>
        </w:rPr>
        <w:t>]</w:t>
      </w:r>
      <w:r w:rsidRPr="00FC132B">
        <w:rPr>
          <w:sz w:val="8"/>
          <w:szCs w:val="8"/>
          <w:lang w:val="en-US"/>
        </w:rPr>
        <w:t xml:space="preserve"> </w:t>
      </w:r>
      <w:r w:rsidRPr="00FC132B">
        <w:rPr>
          <w:i/>
          <w:vertAlign w:val="subscript"/>
          <w:lang w:val="en-US"/>
        </w:rPr>
        <w:t>j</w:t>
      </w:r>
      <w:r w:rsidRPr="00FC132B">
        <w:rPr>
          <w:vertAlign w:val="subscript"/>
          <w:lang w:val="en-US"/>
        </w:rPr>
        <w:t>,</w:t>
      </w:r>
      <w:r w:rsidRPr="00FC132B">
        <w:rPr>
          <w:i/>
          <w:vertAlign w:val="subscript"/>
          <w:lang w:val="en-US"/>
        </w:rPr>
        <w:t>j</w:t>
      </w:r>
      <w:r w:rsidRPr="00FC132B">
        <w:rPr>
          <w:lang w:val="en-US"/>
        </w:rPr>
        <w:t xml:space="preserve"> </w:t>
      </w:r>
      <w:r>
        <w:rPr>
          <w:lang w:val="en-US"/>
        </w:rPr>
        <w:t>for</w:t>
      </w:r>
      <w:r w:rsidRPr="00FC132B">
        <w:rPr>
          <w:lang w:val="en-US"/>
        </w:rPr>
        <w:t xml:space="preserve"> </w:t>
      </w:r>
      <w:r w:rsidRPr="005D2C3B">
        <w:rPr>
          <w:i/>
          <w:lang w:val="en-US"/>
        </w:rPr>
        <w:t>j</w:t>
      </w:r>
      <w:r w:rsidRPr="00FC132B">
        <w:rPr>
          <w:lang w:val="en-US"/>
        </w:rPr>
        <w:t xml:space="preserve"> = 1,</w:t>
      </w:r>
      <w:r>
        <w:rPr>
          <w:lang w:val="en-US"/>
        </w:rPr>
        <w:t xml:space="preserve"> </w:t>
      </w:r>
      <w:r w:rsidRPr="00FC132B">
        <w:rPr>
          <w:i/>
          <w:lang w:val="en-US"/>
        </w:rPr>
        <w:t>K</w:t>
      </w:r>
      <w:r w:rsidRPr="00FC132B">
        <w:rPr>
          <w:lang w:val="en-US"/>
        </w:rPr>
        <w:t>,</w:t>
      </w:r>
      <w:r>
        <w:rPr>
          <w:lang w:val="en-US"/>
        </w:rPr>
        <w:t xml:space="preserve"> </w:t>
      </w:r>
      <w:r w:rsidRPr="00FC132B">
        <w:rPr>
          <w:i/>
          <w:lang w:val="en-US"/>
        </w:rPr>
        <w:t>n</w:t>
      </w:r>
      <w:r w:rsidRPr="00FC132B">
        <w:rPr>
          <w:i/>
          <w:vertAlign w:val="subscript"/>
          <w:lang w:val="en-US"/>
        </w:rPr>
        <w:t>R</w:t>
      </w:r>
      <w:r w:rsidRPr="00FC132B">
        <w:rPr>
          <w:lang w:val="en-US"/>
        </w:rPr>
        <w:t xml:space="preserve"> </w:t>
      </w:r>
      <w:r>
        <w:rPr>
          <w:lang w:val="en-US"/>
        </w:rPr>
        <w:t>and</w:t>
      </w:r>
      <w:r w:rsidRPr="00FC132B">
        <w:rPr>
          <w:lang w:val="en-US"/>
        </w:rPr>
        <w:t xml:space="preserve"> [</w:t>
      </w:r>
      <w:r w:rsidRPr="00FC132B">
        <w:rPr>
          <w:i/>
          <w:lang w:val="en-US"/>
        </w:rPr>
        <w:t>R</w:t>
      </w:r>
      <w:r w:rsidRPr="00FC132B">
        <w:rPr>
          <w:i/>
          <w:vertAlign w:val="subscript"/>
          <w:lang w:val="en-US"/>
        </w:rPr>
        <w:t>T</w:t>
      </w:r>
      <w:r w:rsidRPr="00FC132B">
        <w:rPr>
          <w:lang w:val="en-US"/>
        </w:rPr>
        <w:t>]</w:t>
      </w:r>
      <w:r w:rsidRPr="00FC132B">
        <w:rPr>
          <w:vertAlign w:val="subscript"/>
          <w:lang w:val="en-US"/>
        </w:rPr>
        <w:t xml:space="preserve"> </w:t>
      </w:r>
      <w:r w:rsidRPr="00FC132B">
        <w:rPr>
          <w:i/>
          <w:vertAlign w:val="subscript"/>
          <w:lang w:val="en-US"/>
        </w:rPr>
        <w:t>i</w:t>
      </w:r>
      <w:r w:rsidRPr="00FC132B">
        <w:rPr>
          <w:vertAlign w:val="subscript"/>
          <w:lang w:val="en-US"/>
        </w:rPr>
        <w:t>,</w:t>
      </w:r>
      <w:r w:rsidRPr="00FC132B">
        <w:rPr>
          <w:i/>
          <w:vertAlign w:val="subscript"/>
          <w:lang w:val="en-US"/>
        </w:rPr>
        <w:t>i</w:t>
      </w:r>
      <w:r w:rsidRPr="00C818C0">
        <w:rPr>
          <w:lang w:val="en-US"/>
        </w:rPr>
        <w:t xml:space="preserve"> </w:t>
      </w:r>
      <w:r>
        <w:rPr>
          <w:lang w:val="en-US"/>
        </w:rPr>
        <w:t>for</w:t>
      </w:r>
      <w:r w:rsidRPr="00FC132B">
        <w:rPr>
          <w:lang w:val="en-US"/>
        </w:rPr>
        <w:t xml:space="preserve"> </w:t>
      </w:r>
      <w:r w:rsidRPr="005D2C3B">
        <w:rPr>
          <w:i/>
          <w:lang w:val="en-US"/>
        </w:rPr>
        <w:t>i</w:t>
      </w:r>
      <w:r w:rsidRPr="00FC132B">
        <w:rPr>
          <w:lang w:val="en-US"/>
        </w:rPr>
        <w:t xml:space="preserve"> = 1,</w:t>
      </w:r>
      <w:r>
        <w:rPr>
          <w:lang w:val="en-US"/>
        </w:rPr>
        <w:t xml:space="preserve"> </w:t>
      </w:r>
      <w:r w:rsidRPr="00FC132B">
        <w:rPr>
          <w:i/>
          <w:lang w:val="en-US"/>
        </w:rPr>
        <w:t>K</w:t>
      </w:r>
      <w:r w:rsidRPr="00FC132B">
        <w:rPr>
          <w:lang w:val="en-US"/>
        </w:rPr>
        <w:t>,</w:t>
      </w:r>
      <w:r>
        <w:rPr>
          <w:lang w:val="en-US"/>
        </w:rPr>
        <w:t xml:space="preserve"> </w:t>
      </w:r>
      <w:r w:rsidRPr="00FC132B">
        <w:rPr>
          <w:i/>
          <w:lang w:val="en-US"/>
        </w:rPr>
        <w:t>n</w:t>
      </w:r>
      <w:r w:rsidRPr="00FC132B">
        <w:rPr>
          <w:i/>
          <w:vertAlign w:val="subscript"/>
          <w:lang w:val="en-US"/>
        </w:rPr>
        <w:t>T</w:t>
      </w:r>
      <w:r w:rsidRPr="00FC132B">
        <w:rPr>
          <w:lang w:val="en-US"/>
        </w:rPr>
        <w:t>.</w:t>
      </w:r>
    </w:p>
    <w:p w14:paraId="7F22E51E" w14:textId="27F78A05" w:rsidR="00355566" w:rsidRPr="00D35A59" w:rsidRDefault="00355566" w:rsidP="00473063">
      <w:pPr>
        <w:rPr>
          <w:lang w:val="en-US" w:eastAsia="ko-KR"/>
        </w:rPr>
      </w:pPr>
      <w:r w:rsidRPr="00D35A59">
        <w:rPr>
          <w:lang w:val="en-US" w:eastAsia="ko-KR"/>
        </w:rPr>
        <w:t>By a</w:t>
      </w:r>
      <w:r w:rsidRPr="00D35A59">
        <w:rPr>
          <w:lang w:val="en-US"/>
        </w:rPr>
        <w:t>ssum</w:t>
      </w:r>
      <w:r w:rsidRPr="00D35A59">
        <w:rPr>
          <w:lang w:val="en-US" w:eastAsia="ko-KR"/>
        </w:rPr>
        <w:t>ing</w:t>
      </w:r>
      <w:r w:rsidRPr="00D35A59">
        <w:rPr>
          <w:lang w:val="en-US"/>
        </w:rPr>
        <w:t xml:space="preserve"> that</w:t>
      </w:r>
      <w:r w:rsidRPr="00D35A59">
        <w:rPr>
          <w:lang w:val="en-US" w:eastAsia="ko-KR"/>
        </w:rPr>
        <w:t xml:space="preserve"> </w:t>
      </w:r>
      <w:r w:rsidRPr="00D35A59">
        <w:rPr>
          <w:i/>
          <w:iCs/>
          <w:lang w:val="en-US" w:eastAsia="ko-KR"/>
        </w:rPr>
        <w:t>R</w:t>
      </w:r>
      <w:r w:rsidRPr="00D35A59">
        <w:rPr>
          <w:i/>
          <w:iCs/>
          <w:vertAlign w:val="subscript"/>
          <w:lang w:val="en-US" w:eastAsia="ko-KR"/>
        </w:rPr>
        <w:t>R</w:t>
      </w:r>
      <w:r w:rsidRPr="00D35A59">
        <w:rPr>
          <w:lang w:val="en-US"/>
        </w:rPr>
        <w:t xml:space="preserve"> and </w:t>
      </w:r>
      <w:r w:rsidRPr="00D35A59">
        <w:rPr>
          <w:i/>
          <w:iCs/>
          <w:lang w:val="en-US" w:eastAsia="ko-KR"/>
        </w:rPr>
        <w:t>R</w:t>
      </w:r>
      <w:r w:rsidRPr="00D35A59">
        <w:rPr>
          <w:i/>
          <w:iCs/>
          <w:vertAlign w:val="subscript"/>
          <w:lang w:val="en-US" w:eastAsia="ko-KR"/>
        </w:rPr>
        <w:t>T</w:t>
      </w:r>
      <w:r w:rsidRPr="00D35A59">
        <w:rPr>
          <w:lang w:val="en-US"/>
        </w:rPr>
        <w:t xml:space="preserve"> </w:t>
      </w:r>
      <w:r w:rsidRPr="00D35A59">
        <w:rPr>
          <w:lang w:val="en-US" w:eastAsia="ko-KR"/>
        </w:rPr>
        <w:t>have</w:t>
      </w:r>
      <w:r w:rsidRPr="00D35A59">
        <w:rPr>
          <w:lang w:val="en-US"/>
        </w:rPr>
        <w:t xml:space="preserve"> full rank</w:t>
      </w:r>
      <w:r w:rsidRPr="00D35A59">
        <w:rPr>
          <w:lang w:val="en-US" w:eastAsia="ko-KR"/>
        </w:rPr>
        <w:t xml:space="preserve"> and </w:t>
      </w:r>
      <w:r w:rsidRPr="00B2373A">
        <w:rPr>
          <w:i/>
          <w:lang w:val="en-US"/>
        </w:rPr>
        <w:t>n</w:t>
      </w:r>
      <w:r w:rsidRPr="00B2373A">
        <w:rPr>
          <w:i/>
          <w:vertAlign w:val="subscript"/>
          <w:lang w:val="en-US"/>
        </w:rPr>
        <w:t>R</w:t>
      </w:r>
      <w:r w:rsidRPr="00B2373A">
        <w:rPr>
          <w:lang w:val="en-US"/>
        </w:rPr>
        <w:t xml:space="preserve"> = </w:t>
      </w:r>
      <w:r w:rsidRPr="00B2373A">
        <w:rPr>
          <w:i/>
          <w:lang w:val="en-US"/>
        </w:rPr>
        <w:t>n</w:t>
      </w:r>
      <w:r w:rsidRPr="00B2373A">
        <w:rPr>
          <w:i/>
          <w:vertAlign w:val="subscript"/>
          <w:lang w:val="en-US"/>
        </w:rPr>
        <w:t>T</w:t>
      </w:r>
      <w:r w:rsidRPr="00B2373A">
        <w:rPr>
          <w:lang w:val="en-US"/>
        </w:rPr>
        <w:t xml:space="preserve"> = </w:t>
      </w:r>
      <w:r w:rsidRPr="00B2373A">
        <w:rPr>
          <w:i/>
          <w:lang w:val="en-US"/>
        </w:rPr>
        <w:t>n</w:t>
      </w:r>
      <w:r w:rsidRPr="00D35A59">
        <w:rPr>
          <w:lang w:val="en-US" w:eastAsia="ko-KR"/>
        </w:rPr>
        <w:t>, then</w:t>
      </w:r>
      <w:r w:rsidRPr="00D35A59">
        <w:rPr>
          <w:lang w:val="en-US"/>
        </w:rPr>
        <w:t xml:space="preserve"> </w:t>
      </w:r>
      <w:r w:rsidRPr="00D35A59">
        <w:rPr>
          <w:lang w:val="en-US" w:eastAsia="ko-KR"/>
        </w:rPr>
        <w:t>a</w:t>
      </w:r>
      <w:r w:rsidRPr="00D35A59">
        <w:rPr>
          <w:lang w:val="en-US"/>
        </w:rPr>
        <w:t xml:space="preserve">t high </w:t>
      </w:r>
      <w:r w:rsidRPr="005D2C3B">
        <w:rPr>
          <w:i/>
          <w:lang w:val="en-US"/>
        </w:rPr>
        <w:t>S</w:t>
      </w:r>
      <w:r>
        <w:rPr>
          <w:lang w:val="en-US"/>
        </w:rPr>
        <w:t>/</w:t>
      </w:r>
      <w:r w:rsidRPr="005D2C3B">
        <w:rPr>
          <w:i/>
          <w:lang w:val="en-US"/>
        </w:rPr>
        <w:t>N</w:t>
      </w:r>
      <w:r>
        <w:rPr>
          <w:lang w:val="en-US"/>
        </w:rPr>
        <w:t xml:space="preserve"> (</w:t>
      </w:r>
      <w:r w:rsidR="00473063" w:rsidRPr="00473063">
        <w:rPr>
          <w:i/>
          <w:iCs/>
          <w:lang w:val="en-US"/>
        </w:rPr>
        <w:t>p</w:t>
      </w:r>
      <w:r>
        <w:rPr>
          <w:lang w:val="en-US"/>
        </w:rPr>
        <w:t>/</w:t>
      </w:r>
      <w:r w:rsidR="000E4249" w:rsidRPr="001B2AD6">
        <w:sym w:font="Symbol" w:char="F073"/>
      </w:r>
      <w:r w:rsidR="000E4249" w:rsidRPr="00C818C0">
        <w:rPr>
          <w:vertAlign w:val="superscript"/>
          <w:lang w:val="en-US"/>
        </w:rPr>
        <w:t>2</w:t>
      </w:r>
      <w:r w:rsidR="000E4249" w:rsidRPr="00C818C0">
        <w:rPr>
          <w:lang w:val="en-US"/>
        </w:rPr>
        <w:t>)</w:t>
      </w:r>
      <w:r>
        <w:rPr>
          <w:lang w:val="en-US"/>
        </w:rPr>
        <w:t xml:space="preserve"> </w:t>
      </w:r>
      <w:r w:rsidRPr="00D35A59">
        <w:rPr>
          <w:lang w:val="en-US"/>
        </w:rPr>
        <w:t>the capacity can be approximated as</w:t>
      </w:r>
      <w:r>
        <w:rPr>
          <w:lang w:val="en-US"/>
        </w:rPr>
        <w:t>:</w:t>
      </w:r>
      <w:r w:rsidRPr="00D35A59">
        <w:rPr>
          <w:lang w:val="en-US"/>
        </w:rPr>
        <w:t xml:space="preserve"> </w:t>
      </w:r>
    </w:p>
    <w:p w14:paraId="78BC9EB7" w14:textId="6E9A94CE" w:rsidR="00355566" w:rsidRPr="00D35A59" w:rsidRDefault="00355566" w:rsidP="00BA5F1E">
      <w:pPr>
        <w:pStyle w:val="Equation"/>
        <w:rPr>
          <w:lang w:val="en-US" w:eastAsia="ko-KR"/>
        </w:rPr>
      </w:pPr>
      <w:r w:rsidRPr="00D35A59">
        <w:rPr>
          <w:lang w:val="en-US" w:eastAsia="ko-KR"/>
        </w:rPr>
        <w:tab/>
      </w:r>
      <w:r w:rsidRPr="00D35A59">
        <w:rPr>
          <w:lang w:val="en-US" w:eastAsia="ko-KR"/>
        </w:rPr>
        <w:tab/>
      </w:r>
      <w:r w:rsidR="00473063" w:rsidRPr="00473063">
        <w:rPr>
          <w:position w:val="-34"/>
        </w:rPr>
        <w:object w:dxaOrig="5580" w:dyaOrig="800" w14:anchorId="387EAC09">
          <v:shape id="_x0000_i1205" type="#_x0000_t75" style="width:280.05pt;height:40.2pt" o:ole="">
            <v:imagedata r:id="rId133" o:title=""/>
          </v:shape>
          <o:OLEObject Type="Embed" ProgID="Equation.3" ShapeID="_x0000_i1205" DrawAspect="Content" ObjectID="_1494397167" r:id="rId134"/>
        </w:object>
      </w:r>
      <w:r w:rsidRPr="00D35A59">
        <w:rPr>
          <w:lang w:val="en-US" w:eastAsia="ko-KR"/>
        </w:rPr>
        <w:tab/>
        <w:t>(</w:t>
      </w:r>
      <w:r>
        <w:rPr>
          <w:lang w:val="en-US" w:eastAsia="ko-KR"/>
        </w:rPr>
        <w:t>24</w:t>
      </w:r>
      <w:r w:rsidRPr="00D35A59">
        <w:rPr>
          <w:lang w:val="en-US" w:eastAsia="ko-KR"/>
        </w:rPr>
        <w:t>)</w:t>
      </w:r>
    </w:p>
    <w:p w14:paraId="7721C531" w14:textId="77777777" w:rsidR="00355566" w:rsidRPr="00D35A59" w:rsidRDefault="00355566" w:rsidP="00B17A5C">
      <w:pPr>
        <w:rPr>
          <w:lang w:val="en-US" w:eastAsia="ko-KR"/>
        </w:rPr>
      </w:pPr>
      <w:r w:rsidRPr="00D35A59">
        <w:rPr>
          <w:lang w:val="en-US" w:eastAsia="ko-KR"/>
        </w:rPr>
        <w:t>If we d</w:t>
      </w:r>
      <w:r w:rsidRPr="00D35A59">
        <w:rPr>
          <w:lang w:val="en-US"/>
        </w:rPr>
        <w:t xml:space="preserve">enote the eigenvalues of </w:t>
      </w:r>
      <w:r w:rsidRPr="00D35A59">
        <w:rPr>
          <w:i/>
          <w:iCs/>
          <w:lang w:val="en-US"/>
        </w:rPr>
        <w:t>R</w:t>
      </w:r>
      <w:r w:rsidRPr="00D35A59">
        <w:rPr>
          <w:i/>
          <w:iCs/>
          <w:vertAlign w:val="subscript"/>
          <w:lang w:val="en-US"/>
        </w:rPr>
        <w:t>R</w:t>
      </w:r>
      <w:r w:rsidRPr="00D35A59">
        <w:rPr>
          <w:lang w:val="en-US"/>
        </w:rPr>
        <w:t xml:space="preserve"> by </w:t>
      </w:r>
      <w:r>
        <w:t>λ</w:t>
      </w:r>
      <w:r w:rsidRPr="00B2373A">
        <w:rPr>
          <w:i/>
          <w:vertAlign w:val="subscript"/>
          <w:lang w:val="en-US"/>
        </w:rPr>
        <w:t>i</w:t>
      </w:r>
      <w:r w:rsidRPr="00B2373A">
        <w:rPr>
          <w:lang w:val="en-US"/>
        </w:rPr>
        <w:t xml:space="preserve">, </w:t>
      </w:r>
      <w:r w:rsidRPr="005D2C3B">
        <w:rPr>
          <w:i/>
          <w:lang w:val="en-US"/>
        </w:rPr>
        <w:t>i</w:t>
      </w:r>
      <w:r w:rsidRPr="00B2373A">
        <w:rPr>
          <w:lang w:val="en-US"/>
        </w:rPr>
        <w:t xml:space="preserve"> = 1,</w:t>
      </w:r>
      <w:r>
        <w:rPr>
          <w:lang w:val="en-US"/>
        </w:rPr>
        <w:t xml:space="preserve"> </w:t>
      </w:r>
      <w:r w:rsidRPr="00B2373A">
        <w:rPr>
          <w:i/>
          <w:lang w:val="en-US"/>
        </w:rPr>
        <w:t>K</w:t>
      </w:r>
      <w:r w:rsidRPr="00B2373A">
        <w:rPr>
          <w:lang w:val="en-US"/>
        </w:rPr>
        <w:t>,</w:t>
      </w:r>
      <w:r>
        <w:rPr>
          <w:lang w:val="en-US"/>
        </w:rPr>
        <w:t xml:space="preserve"> </w:t>
      </w:r>
      <w:r w:rsidRPr="00B2373A">
        <w:rPr>
          <w:i/>
          <w:lang w:val="en-US"/>
        </w:rPr>
        <w:t>n</w:t>
      </w:r>
      <w:r w:rsidRPr="00B2373A">
        <w:rPr>
          <w:lang w:val="en-US" w:eastAsia="ko-KR"/>
        </w:rPr>
        <w:t>,</w:t>
      </w:r>
      <w:r w:rsidRPr="00B2373A">
        <w:rPr>
          <w:lang w:val="en-US"/>
        </w:rPr>
        <w:t xml:space="preserve"> </w:t>
      </w:r>
      <w:r w:rsidRPr="00D35A59">
        <w:rPr>
          <w:lang w:val="en-US" w:eastAsia="ko-KR"/>
        </w:rPr>
        <w:t>t</w:t>
      </w:r>
      <w:r w:rsidRPr="00D35A59">
        <w:rPr>
          <w:lang w:val="en-US"/>
        </w:rPr>
        <w:t xml:space="preserve">hen </w:t>
      </w:r>
      <w:r w:rsidRPr="005A3D8A">
        <w:rPr>
          <w:position w:val="-16"/>
          <w:lang w:val="en-US"/>
        </w:rPr>
        <w:object w:dxaOrig="1160" w:dyaOrig="480" w14:anchorId="05A6BA5A">
          <v:shape id="_x0000_i1082" type="#_x0000_t75" style="width:57.95pt;height:23.85pt" o:ole="">
            <v:imagedata r:id="rId135" o:title=""/>
          </v:shape>
          <o:OLEObject Type="Embed" ProgID="Equation.3" ShapeID="_x0000_i1082" DrawAspect="Content" ObjectID="_1494397168" r:id="rId136"/>
        </w:object>
      </w:r>
      <w:r w:rsidRPr="00D35A59">
        <w:rPr>
          <w:lang w:val="en-US" w:eastAsia="ko-KR"/>
        </w:rPr>
        <w:t>. F</w:t>
      </w:r>
      <w:r w:rsidRPr="00D35A59">
        <w:rPr>
          <w:lang w:val="en-US"/>
        </w:rPr>
        <w:t>rom the arithmetic mean</w:t>
      </w:r>
      <w:r w:rsidR="00B17A5C">
        <w:rPr>
          <w:lang w:val="en-US"/>
        </w:rPr>
        <w:noBreakHyphen/>
      </w:r>
      <w:r w:rsidRPr="00D35A59">
        <w:rPr>
          <w:lang w:val="en-US"/>
        </w:rPr>
        <w:t>geometric mean inequality</w:t>
      </w:r>
      <w:r>
        <w:rPr>
          <w:lang w:val="en-US"/>
        </w:rPr>
        <w:t>:</w:t>
      </w:r>
    </w:p>
    <w:p w14:paraId="6596EC99" w14:textId="77777777" w:rsidR="00355566" w:rsidRPr="00D35A59" w:rsidRDefault="00355566" w:rsidP="00530811">
      <w:pPr>
        <w:pStyle w:val="Equation"/>
        <w:rPr>
          <w:lang w:val="en-US" w:eastAsia="ko-KR"/>
        </w:rPr>
      </w:pPr>
      <w:r w:rsidRPr="00D35A59">
        <w:rPr>
          <w:lang w:val="en-US" w:eastAsia="ko-KR"/>
        </w:rPr>
        <w:tab/>
      </w:r>
      <w:r w:rsidRPr="00D35A59">
        <w:rPr>
          <w:lang w:val="en-US" w:eastAsia="ko-KR"/>
        </w:rPr>
        <w:tab/>
      </w:r>
      <w:r w:rsidR="001B2AD6" w:rsidRPr="00B2373A">
        <w:rPr>
          <w:position w:val="-32"/>
          <w:lang w:val="en-US"/>
        </w:rPr>
        <w:object w:dxaOrig="940" w:dyaOrig="760" w14:anchorId="6847BDF9">
          <v:shape id="_x0000_i1083" type="#_x0000_t75" style="width:46.75pt;height:38.35pt" o:ole="">
            <v:imagedata r:id="rId137" o:title=""/>
          </v:shape>
          <o:OLEObject Type="Embed" ProgID="Equation.3" ShapeID="_x0000_i1083" DrawAspect="Content" ObjectID="_1494397169" r:id="rId138"/>
        </w:object>
      </w:r>
      <w:r w:rsidRPr="00D35A59">
        <w:rPr>
          <w:lang w:val="en-US" w:eastAsia="ko-KR"/>
        </w:rPr>
        <w:tab/>
        <w:t>(</w:t>
      </w:r>
      <w:r>
        <w:rPr>
          <w:lang w:val="en-US" w:eastAsia="ko-KR"/>
        </w:rPr>
        <w:t>25</w:t>
      </w:r>
      <w:r w:rsidRPr="00D35A59">
        <w:rPr>
          <w:lang w:val="en-US" w:eastAsia="ko-KR"/>
        </w:rPr>
        <w:t>)</w:t>
      </w:r>
    </w:p>
    <w:p w14:paraId="69FF96E6" w14:textId="77777777" w:rsidR="00355566" w:rsidRPr="00D35A59" w:rsidRDefault="00355566" w:rsidP="00355566">
      <w:pPr>
        <w:rPr>
          <w:lang w:val="en-US" w:eastAsia="ko-KR"/>
        </w:rPr>
      </w:pPr>
      <w:r w:rsidRPr="00D35A59">
        <w:rPr>
          <w:lang w:val="en-US"/>
        </w:rPr>
        <w:t xml:space="preserve">Since </w:t>
      </w:r>
      <w:r w:rsidR="00530811" w:rsidRPr="00530811">
        <w:rPr>
          <w:position w:val="-32"/>
          <w:lang w:val="en-US"/>
        </w:rPr>
        <w:object w:dxaOrig="1620" w:dyaOrig="760" w14:anchorId="234FEAE7">
          <v:shape id="_x0000_i1084" type="#_x0000_t75" style="width:80.9pt;height:38.35pt" o:ole="">
            <v:imagedata r:id="rId139" o:title=""/>
          </v:shape>
          <o:OLEObject Type="Embed" ProgID="Equation.3" ShapeID="_x0000_i1084" DrawAspect="Content" ObjectID="_1494397170" r:id="rId140"/>
        </w:object>
      </w:r>
      <w:r w:rsidRPr="00D35A59">
        <w:rPr>
          <w:lang w:val="en-US"/>
        </w:rPr>
        <w:t xml:space="preserve">, it follows that </w:t>
      </w:r>
      <w:r w:rsidRPr="00B2373A">
        <w:rPr>
          <w:lang w:val="en-US"/>
        </w:rPr>
        <w:t>log</w:t>
      </w:r>
      <w:r w:rsidRPr="00B2373A">
        <w:rPr>
          <w:vertAlign w:val="subscript"/>
          <w:lang w:val="en-US"/>
        </w:rPr>
        <w:t xml:space="preserve">2 </w:t>
      </w:r>
      <w:r w:rsidRPr="00B2373A">
        <w:rPr>
          <w:lang w:val="en-US"/>
        </w:rPr>
        <w:t>det(</w:t>
      </w:r>
      <w:r w:rsidRPr="00B2373A">
        <w:rPr>
          <w:i/>
          <w:lang w:val="en-US"/>
        </w:rPr>
        <w:t>R</w:t>
      </w:r>
      <w:r w:rsidRPr="00B2373A">
        <w:rPr>
          <w:i/>
          <w:vertAlign w:val="subscript"/>
          <w:lang w:val="en-US"/>
        </w:rPr>
        <w:t>R</w:t>
      </w:r>
      <w:r w:rsidRPr="00B2373A">
        <w:rPr>
          <w:lang w:val="en-US"/>
        </w:rPr>
        <w:t xml:space="preserve">) </w:t>
      </w:r>
      <w:r>
        <w:rPr>
          <w:szCs w:val="24"/>
        </w:rPr>
        <w:sym w:font="Symbol" w:char="F0A3"/>
      </w:r>
      <w:r w:rsidRPr="00B2373A">
        <w:rPr>
          <w:lang w:val="en-US"/>
        </w:rPr>
        <w:t xml:space="preserve"> 0</w:t>
      </w:r>
      <w:r>
        <w:rPr>
          <w:lang w:val="en-US"/>
        </w:rPr>
        <w:t>,</w:t>
      </w:r>
      <w:r w:rsidRPr="00B2373A">
        <w:rPr>
          <w:lang w:val="en-US"/>
        </w:rPr>
        <w:t xml:space="preserve"> </w:t>
      </w:r>
      <w:r w:rsidRPr="00D35A59">
        <w:rPr>
          <w:lang w:val="en-US"/>
        </w:rPr>
        <w:t xml:space="preserve">and is zero only if all eigenvalues of </w:t>
      </w:r>
      <w:r w:rsidRPr="00B2373A">
        <w:rPr>
          <w:i/>
          <w:iCs/>
          <w:lang w:val="en-US"/>
        </w:rPr>
        <w:t>R</w:t>
      </w:r>
      <w:r w:rsidRPr="00B2373A">
        <w:rPr>
          <w:i/>
          <w:iCs/>
          <w:vertAlign w:val="subscript"/>
          <w:lang w:val="en-US"/>
        </w:rPr>
        <w:t>R</w:t>
      </w:r>
      <w:r w:rsidRPr="00D35A59">
        <w:rPr>
          <w:lang w:val="en-US"/>
        </w:rPr>
        <w:t xml:space="preserve"> are equal, i.e. </w:t>
      </w:r>
      <w:r w:rsidRPr="00B2373A">
        <w:rPr>
          <w:i/>
          <w:lang w:val="en-US"/>
        </w:rPr>
        <w:t>R</w:t>
      </w:r>
      <w:r w:rsidRPr="00B2373A">
        <w:rPr>
          <w:i/>
          <w:vertAlign w:val="subscript"/>
          <w:lang w:val="en-US"/>
        </w:rPr>
        <w:t>R</w:t>
      </w:r>
      <w:r w:rsidRPr="00B2373A">
        <w:rPr>
          <w:lang w:val="en-US"/>
        </w:rPr>
        <w:t xml:space="preserve"> = </w:t>
      </w:r>
      <w:r w:rsidRPr="00B2373A">
        <w:rPr>
          <w:i/>
          <w:lang w:val="en-US"/>
        </w:rPr>
        <w:t>I</w:t>
      </w:r>
      <w:r w:rsidRPr="00B2373A">
        <w:rPr>
          <w:i/>
          <w:vertAlign w:val="subscript"/>
          <w:lang w:val="en-US"/>
        </w:rPr>
        <w:t>n</w:t>
      </w:r>
      <w:r w:rsidRPr="00D35A59">
        <w:rPr>
          <w:lang w:val="en-US"/>
        </w:rPr>
        <w:t xml:space="preserve">. </w:t>
      </w:r>
      <w:r w:rsidRPr="00D35A59">
        <w:rPr>
          <w:lang w:val="en-US" w:eastAsia="ko-KR"/>
        </w:rPr>
        <w:t>Thus,</w:t>
      </w:r>
      <w:r w:rsidRPr="00D35A59">
        <w:rPr>
          <w:lang w:val="en-US"/>
        </w:rPr>
        <w:t xml:space="preserve"> the correlation</w:t>
      </w:r>
      <w:r w:rsidRPr="00D35A59">
        <w:rPr>
          <w:lang w:val="en-US" w:eastAsia="ko-KR"/>
        </w:rPr>
        <w:t xml:space="preserve"> determines</w:t>
      </w:r>
      <w:r w:rsidRPr="00D35A59">
        <w:rPr>
          <w:lang w:val="en-US"/>
        </w:rPr>
        <w:t xml:space="preserve"> </w:t>
      </w:r>
      <w:r w:rsidRPr="00D35A59">
        <w:rPr>
          <w:lang w:val="en-US" w:eastAsia="ko-KR"/>
        </w:rPr>
        <w:t xml:space="preserve">the MIMO </w:t>
      </w:r>
      <w:r w:rsidRPr="00D35A59">
        <w:rPr>
          <w:lang w:val="en-US"/>
        </w:rPr>
        <w:t xml:space="preserve">capacity and the loss in </w:t>
      </w:r>
      <w:r w:rsidRPr="00D35A59">
        <w:rPr>
          <w:lang w:val="en-US" w:eastAsia="ko-KR"/>
        </w:rPr>
        <w:t xml:space="preserve">the </w:t>
      </w:r>
      <w:r w:rsidRPr="00D35A59">
        <w:rPr>
          <w:lang w:val="en-US"/>
        </w:rPr>
        <w:t xml:space="preserve">ergodic capacity at high </w:t>
      </w:r>
      <w:r w:rsidRPr="00B2373A">
        <w:rPr>
          <w:i/>
          <w:lang w:val="en-US"/>
        </w:rPr>
        <w:t>S</w:t>
      </w:r>
      <w:r>
        <w:rPr>
          <w:lang w:val="en-US"/>
        </w:rPr>
        <w:t>/</w:t>
      </w:r>
      <w:r w:rsidRPr="00B2373A">
        <w:rPr>
          <w:i/>
          <w:lang w:val="en-US"/>
        </w:rPr>
        <w:t>N</w:t>
      </w:r>
      <w:r w:rsidRPr="00D35A59">
        <w:rPr>
          <w:lang w:val="en-US"/>
        </w:rPr>
        <w:t xml:space="preserve"> is given by </w:t>
      </w:r>
      <w:r w:rsidRPr="00B2373A">
        <w:rPr>
          <w:lang w:val="en-US"/>
        </w:rPr>
        <w:t>(log</w:t>
      </w:r>
      <w:r w:rsidRPr="00B2373A">
        <w:rPr>
          <w:vertAlign w:val="subscript"/>
          <w:lang w:val="en-US"/>
        </w:rPr>
        <w:t>2</w:t>
      </w:r>
      <w:r w:rsidRPr="00B2373A">
        <w:rPr>
          <w:lang w:val="en-US"/>
        </w:rPr>
        <w:t xml:space="preserve"> det(</w:t>
      </w:r>
      <w:r w:rsidRPr="00B2373A">
        <w:rPr>
          <w:i/>
          <w:lang w:val="en-US"/>
        </w:rPr>
        <w:t>R</w:t>
      </w:r>
      <w:r w:rsidRPr="00B2373A">
        <w:rPr>
          <w:i/>
          <w:vertAlign w:val="subscript"/>
          <w:lang w:val="en-US"/>
        </w:rPr>
        <w:t>R</w:t>
      </w:r>
      <w:r w:rsidRPr="00B2373A">
        <w:rPr>
          <w:lang w:val="en-US"/>
        </w:rPr>
        <w:t>) + log</w:t>
      </w:r>
      <w:r w:rsidRPr="00B2373A">
        <w:rPr>
          <w:vertAlign w:val="subscript"/>
          <w:lang w:val="en-US"/>
        </w:rPr>
        <w:t>2</w:t>
      </w:r>
      <w:r w:rsidRPr="00B2373A">
        <w:rPr>
          <w:lang w:val="en-US"/>
        </w:rPr>
        <w:t xml:space="preserve"> det(</w:t>
      </w:r>
      <w:r w:rsidRPr="00B2373A">
        <w:rPr>
          <w:i/>
          <w:lang w:val="en-US"/>
        </w:rPr>
        <w:t>R</w:t>
      </w:r>
      <w:r w:rsidRPr="00B2373A">
        <w:rPr>
          <w:i/>
          <w:vertAlign w:val="subscript"/>
          <w:lang w:val="en-US"/>
        </w:rPr>
        <w:t>T</w:t>
      </w:r>
      <w:r w:rsidRPr="00B2373A">
        <w:rPr>
          <w:lang w:val="en-US"/>
        </w:rPr>
        <w:t>))</w:t>
      </w:r>
      <w:r w:rsidRPr="00D35A59">
        <w:rPr>
          <w:lang w:val="en-US"/>
        </w:rPr>
        <w:t xml:space="preserve"> </w:t>
      </w:r>
      <w:r>
        <w:rPr>
          <w:lang w:val="en-US"/>
        </w:rPr>
        <w:t>bit/s</w:t>
      </w:r>
      <w:r w:rsidRPr="00D35A59">
        <w:rPr>
          <w:lang w:val="en-US"/>
        </w:rPr>
        <w:t xml:space="preserve">/Hz. </w:t>
      </w:r>
    </w:p>
    <w:p w14:paraId="0D4CF649" w14:textId="77777777" w:rsidR="00355566" w:rsidRPr="00D35A59" w:rsidRDefault="00355566" w:rsidP="00C2566D">
      <w:pPr>
        <w:keepNext/>
        <w:keepLines/>
        <w:rPr>
          <w:lang w:val="en-US"/>
        </w:rPr>
      </w:pPr>
      <w:r w:rsidRPr="00D35A59">
        <w:rPr>
          <w:lang w:val="en-US" w:eastAsia="ko-KR"/>
        </w:rPr>
        <w:t>Figure</w:t>
      </w:r>
      <w:r w:rsidRPr="00D35A59">
        <w:rPr>
          <w:lang w:val="en-US"/>
        </w:rPr>
        <w:t xml:space="preserve"> </w:t>
      </w:r>
      <w:r>
        <w:rPr>
          <w:lang w:val="en-US"/>
        </w:rPr>
        <w:t xml:space="preserve">15 </w:t>
      </w:r>
      <w:r w:rsidRPr="00D35A59">
        <w:rPr>
          <w:lang w:val="en-US" w:eastAsia="ko-KR"/>
        </w:rPr>
        <w:t xml:space="preserve">illustrates </w:t>
      </w:r>
      <w:r w:rsidRPr="00D35A59">
        <w:rPr>
          <w:lang w:val="en-US"/>
        </w:rPr>
        <w:t>the</w:t>
      </w:r>
      <w:r w:rsidRPr="00D35A59">
        <w:rPr>
          <w:lang w:val="en-US" w:eastAsia="ko-KR"/>
        </w:rPr>
        <w:t xml:space="preserve"> effect of spatial correlations on the</w:t>
      </w:r>
      <w:r w:rsidRPr="00D35A59">
        <w:rPr>
          <w:lang w:val="en-US"/>
        </w:rPr>
        <w:t xml:space="preserve"> ergodic capacity of a MIMO channel with</w:t>
      </w:r>
      <w:r w:rsidRPr="00B2373A">
        <w:rPr>
          <w:i/>
          <w:lang w:val="en-US"/>
        </w:rPr>
        <w:t xml:space="preserve"> n</w:t>
      </w:r>
      <w:r w:rsidRPr="00B2373A">
        <w:rPr>
          <w:i/>
          <w:vertAlign w:val="subscript"/>
          <w:lang w:val="en-US"/>
        </w:rPr>
        <w:t>R</w:t>
      </w:r>
      <w:r w:rsidRPr="00B2373A">
        <w:rPr>
          <w:lang w:val="en-US"/>
        </w:rPr>
        <w:t xml:space="preserve"> = </w:t>
      </w:r>
      <w:r w:rsidRPr="00B2373A">
        <w:rPr>
          <w:i/>
          <w:lang w:val="en-US"/>
        </w:rPr>
        <w:t>n</w:t>
      </w:r>
      <w:r w:rsidRPr="00B2373A">
        <w:rPr>
          <w:i/>
          <w:vertAlign w:val="subscript"/>
          <w:lang w:val="en-US"/>
        </w:rPr>
        <w:t>T</w:t>
      </w:r>
      <w:r w:rsidRPr="00B2373A">
        <w:rPr>
          <w:lang w:val="en-US"/>
        </w:rPr>
        <w:t xml:space="preserve"> = 2</w:t>
      </w:r>
      <w:r w:rsidRPr="00D35A59">
        <w:rPr>
          <w:lang w:val="en-US" w:eastAsia="ko-KR"/>
        </w:rPr>
        <w:t>.</w:t>
      </w:r>
      <w:r w:rsidRPr="00D35A59">
        <w:rPr>
          <w:lang w:val="en-US"/>
        </w:rPr>
        <w:t xml:space="preserve"> </w:t>
      </w:r>
      <w:r w:rsidRPr="00D35A59">
        <w:rPr>
          <w:lang w:val="en-US" w:eastAsia="ko-KR"/>
        </w:rPr>
        <w:t xml:space="preserve">In the </w:t>
      </w:r>
      <w:r>
        <w:rPr>
          <w:lang w:val="en-US" w:eastAsia="ko-KR"/>
        </w:rPr>
        <w:t>f</w:t>
      </w:r>
      <w:r w:rsidRPr="00D35A59">
        <w:rPr>
          <w:lang w:val="en-US" w:eastAsia="ko-KR"/>
        </w:rPr>
        <w:t xml:space="preserve">igure </w:t>
      </w:r>
      <w:r w:rsidRPr="009F437D">
        <w:rPr>
          <w:i/>
          <w:lang w:val="en-US"/>
        </w:rPr>
        <w:t>R</w:t>
      </w:r>
      <w:r w:rsidRPr="009F437D">
        <w:rPr>
          <w:i/>
          <w:vertAlign w:val="subscript"/>
          <w:lang w:val="en-US"/>
        </w:rPr>
        <w:t>T</w:t>
      </w:r>
      <w:r w:rsidRPr="009F437D">
        <w:rPr>
          <w:lang w:val="en-US"/>
        </w:rPr>
        <w:t xml:space="preserve"> = </w:t>
      </w:r>
      <w:r w:rsidRPr="009F437D">
        <w:rPr>
          <w:i/>
          <w:lang w:val="en-US"/>
        </w:rPr>
        <w:t>I</w:t>
      </w:r>
      <w:r w:rsidRPr="009F437D">
        <w:rPr>
          <w:vertAlign w:val="subscript"/>
          <w:lang w:val="en-US"/>
        </w:rPr>
        <w:t>2</w:t>
      </w:r>
      <w:r w:rsidRPr="00D35A59">
        <w:rPr>
          <w:lang w:val="en-US" w:eastAsia="ko-KR"/>
        </w:rPr>
        <w:t>,</w:t>
      </w:r>
      <w:r w:rsidRPr="00D35A59">
        <w:rPr>
          <w:lang w:val="en-US"/>
        </w:rPr>
        <w:t xml:space="preserve"> </w:t>
      </w:r>
      <w:r w:rsidRPr="00D35A59">
        <w:rPr>
          <w:lang w:val="en-US" w:eastAsia="ko-KR"/>
        </w:rPr>
        <w:t>is assumed</w:t>
      </w:r>
      <w:r w:rsidRPr="00D35A59">
        <w:rPr>
          <w:lang w:val="en-US"/>
        </w:rPr>
        <w:t>. The receive</w:t>
      </w:r>
      <w:r w:rsidRPr="00D35A59">
        <w:rPr>
          <w:lang w:val="en-US" w:eastAsia="ko-KR"/>
        </w:rPr>
        <w:t>r</w:t>
      </w:r>
      <w:r w:rsidRPr="00D35A59">
        <w:rPr>
          <w:lang w:val="en-US"/>
        </w:rPr>
        <w:t xml:space="preserve"> correlation matrix is chosen according to</w:t>
      </w:r>
      <w:r>
        <w:rPr>
          <w:lang w:val="en-US"/>
        </w:rPr>
        <w:t>:</w:t>
      </w:r>
      <w:r w:rsidRPr="00D35A59">
        <w:rPr>
          <w:lang w:val="en-US"/>
        </w:rPr>
        <w:t xml:space="preserve"> </w:t>
      </w:r>
    </w:p>
    <w:p w14:paraId="5C91043E" w14:textId="77777777" w:rsidR="00355566" w:rsidRPr="00D35A59" w:rsidRDefault="00355566" w:rsidP="00530811">
      <w:pPr>
        <w:pStyle w:val="Equation"/>
        <w:rPr>
          <w:lang w:val="en-US" w:eastAsia="ko-KR"/>
        </w:rPr>
      </w:pPr>
      <w:r w:rsidRPr="00D35A59">
        <w:rPr>
          <w:lang w:val="en-US" w:eastAsia="ko-KR"/>
        </w:rPr>
        <w:tab/>
      </w:r>
      <w:r w:rsidRPr="00D35A59">
        <w:rPr>
          <w:lang w:val="en-US" w:eastAsia="ko-KR"/>
        </w:rPr>
        <w:tab/>
      </w:r>
      <w:r w:rsidR="00C2566D" w:rsidRPr="00530811">
        <w:rPr>
          <w:position w:val="-34"/>
          <w:lang w:val="en-US"/>
        </w:rPr>
        <w:object w:dxaOrig="1820" w:dyaOrig="800" w14:anchorId="4BF3538B">
          <v:shape id="_x0000_i1085" type="#_x0000_t75" style="width:90.7pt;height:40.2pt" o:ole="">
            <v:imagedata r:id="rId141" o:title=""/>
          </v:shape>
          <o:OLEObject Type="Embed" ProgID="Equation.3" ShapeID="_x0000_i1085" DrawAspect="Content" ObjectID="_1494397171" r:id="rId142"/>
        </w:object>
      </w:r>
      <w:r w:rsidRPr="00D35A59">
        <w:rPr>
          <w:lang w:val="en-US" w:eastAsia="ko-KR"/>
        </w:rPr>
        <w:tab/>
        <w:t>(</w:t>
      </w:r>
      <w:r>
        <w:rPr>
          <w:lang w:val="en-US" w:eastAsia="ko-KR"/>
        </w:rPr>
        <w:t>26</w:t>
      </w:r>
      <w:r w:rsidRPr="00D35A59">
        <w:rPr>
          <w:lang w:val="en-US" w:eastAsia="ko-KR"/>
        </w:rPr>
        <w:t>)</w:t>
      </w:r>
    </w:p>
    <w:p w14:paraId="425CA16E" w14:textId="77777777" w:rsidR="00355566" w:rsidRPr="00D35A59" w:rsidRDefault="00355566" w:rsidP="00355566">
      <w:pPr>
        <w:rPr>
          <w:lang w:val="en-US" w:eastAsia="ko-KR"/>
        </w:rPr>
      </w:pPr>
      <w:r w:rsidRPr="00D35A59">
        <w:rPr>
          <w:lang w:val="en-US" w:eastAsia="ko-KR"/>
        </w:rPr>
        <w:t xml:space="preserve">where </w:t>
      </w:r>
      <w:r>
        <w:rPr>
          <w:lang w:eastAsia="ko-KR"/>
        </w:rPr>
        <w:t>ρ</w:t>
      </w:r>
      <w:r w:rsidRPr="009F437D">
        <w:rPr>
          <w:i/>
          <w:vertAlign w:val="subscript"/>
          <w:lang w:val="en-US" w:eastAsia="ko-KR"/>
        </w:rPr>
        <w:t>R</w:t>
      </w:r>
      <w:r w:rsidRPr="00D35A59">
        <w:rPr>
          <w:lang w:val="en-US" w:eastAsia="ko-KR"/>
        </w:rPr>
        <w:t xml:space="preserve"> denotes the spatial correlation between the receive antennas.</w:t>
      </w:r>
    </w:p>
    <w:p w14:paraId="76A9C9CE" w14:textId="77777777" w:rsidR="00355566" w:rsidRPr="00D35A59" w:rsidRDefault="00355566" w:rsidP="00530811">
      <w:pPr>
        <w:pStyle w:val="FigureNo"/>
        <w:rPr>
          <w:lang w:val="en-US" w:eastAsia="ko-KR"/>
        </w:rPr>
      </w:pPr>
      <w:r w:rsidRPr="00D35A59">
        <w:rPr>
          <w:lang w:val="en-US" w:eastAsia="ko-KR"/>
        </w:rPr>
        <w:t xml:space="preserve">Figure </w:t>
      </w:r>
      <w:r>
        <w:rPr>
          <w:lang w:val="en-US" w:eastAsia="ko-KR"/>
        </w:rPr>
        <w:t>15</w:t>
      </w:r>
    </w:p>
    <w:p w14:paraId="6AAFE3A9" w14:textId="77777777" w:rsidR="00355566" w:rsidRPr="00D35A59" w:rsidRDefault="00355566" w:rsidP="00355566">
      <w:pPr>
        <w:pStyle w:val="Figuretitle"/>
        <w:rPr>
          <w:lang w:val="en-US" w:eastAsia="ko-KR"/>
        </w:rPr>
      </w:pPr>
      <w:r w:rsidRPr="00D35A59">
        <w:rPr>
          <w:lang w:val="en-US" w:eastAsia="ko-KR"/>
        </w:rPr>
        <w:t>Ergodic capacity with low and high receive correlation</w:t>
      </w:r>
    </w:p>
    <w:p w14:paraId="78BDC619" w14:textId="77777777" w:rsidR="00355566" w:rsidRDefault="00DD2CA8" w:rsidP="00355566">
      <w:pPr>
        <w:pStyle w:val="Figure"/>
      </w:pPr>
      <w:r>
        <w:object w:dxaOrig="7019" w:dyaOrig="6344" w14:anchorId="50D8DB1B">
          <v:shape id="_x0000_i1086" type="#_x0000_t75" style="width:330.1pt;height:297.8pt" o:ole="">
            <v:imagedata r:id="rId143" o:title=""/>
          </v:shape>
          <o:OLEObject Type="Embed" ProgID="CorelDRAW.Graphic.14" ShapeID="_x0000_i1086" DrawAspect="Content" ObjectID="_1494397172" r:id="rId144"/>
        </w:object>
      </w:r>
    </w:p>
    <w:p w14:paraId="2365A904" w14:textId="77777777" w:rsidR="00355566" w:rsidRPr="00C818C0" w:rsidRDefault="00530811" w:rsidP="00355566">
      <w:pPr>
        <w:pStyle w:val="AnnexNoTitle"/>
        <w:rPr>
          <w:lang w:val="en-US"/>
        </w:rPr>
      </w:pPr>
      <w:r w:rsidRPr="00C818C0">
        <w:rPr>
          <w:lang w:val="en-US"/>
        </w:rPr>
        <w:t xml:space="preserve">Annex </w:t>
      </w:r>
      <w:r w:rsidR="00355566" w:rsidRPr="00C818C0">
        <w:rPr>
          <w:lang w:val="en-US"/>
        </w:rPr>
        <w:t>3</w:t>
      </w:r>
    </w:p>
    <w:p w14:paraId="0E11C2B7" w14:textId="77777777" w:rsidR="00355566" w:rsidRDefault="00355566" w:rsidP="00530811">
      <w:pPr>
        <w:pStyle w:val="Heading1"/>
        <w:rPr>
          <w:lang w:val="en-US"/>
        </w:rPr>
      </w:pPr>
      <w:r>
        <w:rPr>
          <w:lang w:val="en-US"/>
        </w:rPr>
        <w:t>1</w:t>
      </w:r>
      <w:r>
        <w:rPr>
          <w:lang w:val="en-US"/>
        </w:rPr>
        <w:tab/>
        <w:t>Introduction</w:t>
      </w:r>
    </w:p>
    <w:p w14:paraId="5A67AC2A" w14:textId="77777777" w:rsidR="00355566" w:rsidRPr="00F542B4" w:rsidDel="00552E13" w:rsidRDefault="00355566" w:rsidP="00355566">
      <w:pPr>
        <w:rPr>
          <w:lang w:val="en-US"/>
        </w:rPr>
      </w:pPr>
      <w:r>
        <w:rPr>
          <w:lang w:val="en-US"/>
        </w:rPr>
        <w:t>The</w:t>
      </w:r>
      <w:r w:rsidRPr="00F542B4" w:rsidDel="00552E13">
        <w:rPr>
          <w:lang w:val="en-US"/>
        </w:rPr>
        <w:t xml:space="preserve"> resolution of multipath components in measured data depends on the bandwidth of t</w:t>
      </w:r>
      <w:r>
        <w:rPr>
          <w:lang w:val="en-US"/>
        </w:rPr>
        <w:t>he waveform used in the measurements</w:t>
      </w:r>
      <w:r w:rsidRPr="00F542B4" w:rsidDel="00552E13">
        <w:rPr>
          <w:lang w:val="en-US"/>
        </w:rPr>
        <w:t>.</w:t>
      </w:r>
      <w:r w:rsidR="00A87038">
        <w:rPr>
          <w:lang w:val="en-US"/>
        </w:rPr>
        <w:t xml:space="preserve"> </w:t>
      </w:r>
      <w:r w:rsidRPr="00F542B4" w:rsidDel="00552E13">
        <w:rPr>
          <w:lang w:val="en-US"/>
        </w:rPr>
        <w:t>The unresolved multipath components give rise to signal variations in time or in space due to the movement of either the transmitter or receiver or changes in the envi</w:t>
      </w:r>
      <w:r>
        <w:rPr>
          <w:lang w:val="en-US"/>
        </w:rPr>
        <w:t>ronment as illustrated in Fig.</w:t>
      </w:r>
      <w:r w:rsidRPr="00F542B4" w:rsidDel="00552E13">
        <w:rPr>
          <w:lang w:val="en-US"/>
        </w:rPr>
        <w:t xml:space="preserve"> 1.</w:t>
      </w:r>
      <w:r w:rsidR="00A87038">
        <w:rPr>
          <w:lang w:val="en-US"/>
        </w:rPr>
        <w:t xml:space="preserve"> </w:t>
      </w:r>
      <w:r w:rsidRPr="00F542B4" w:rsidDel="00552E13">
        <w:rPr>
          <w:lang w:val="en-US"/>
        </w:rPr>
        <w:t>These variations can be model</w:t>
      </w:r>
      <w:r w:rsidR="00B17A5C">
        <w:rPr>
          <w:lang w:val="en-US"/>
        </w:rPr>
        <w:t>l</w:t>
      </w:r>
      <w:r w:rsidRPr="00F542B4" w:rsidDel="00552E13">
        <w:rPr>
          <w:lang w:val="en-US"/>
        </w:rPr>
        <w:t xml:space="preserve">ed by probability density functions such as Rayleigh and Rice as given in </w:t>
      </w:r>
      <w:r>
        <w:rPr>
          <w:lang w:val="en-US"/>
        </w:rPr>
        <w:t xml:space="preserve">Recommendation </w:t>
      </w:r>
      <w:r w:rsidRPr="00F542B4" w:rsidDel="00552E13">
        <w:rPr>
          <w:lang w:val="en-US"/>
        </w:rPr>
        <w:t>ITU-R P</w:t>
      </w:r>
      <w:r>
        <w:rPr>
          <w:lang w:val="en-US"/>
        </w:rPr>
        <w:t>.</w:t>
      </w:r>
      <w:r w:rsidRPr="00F542B4" w:rsidDel="00552E13">
        <w:rPr>
          <w:lang w:val="en-US"/>
        </w:rPr>
        <w:t>1057.</w:t>
      </w:r>
    </w:p>
    <w:p w14:paraId="56449E40" w14:textId="77777777" w:rsidR="00355566" w:rsidRPr="006F0DD3" w:rsidRDefault="00355566" w:rsidP="00530811">
      <w:pPr>
        <w:pStyle w:val="Heading1"/>
        <w:rPr>
          <w:lang w:val="en-US"/>
        </w:rPr>
      </w:pPr>
      <w:r>
        <w:rPr>
          <w:lang w:val="en-US"/>
        </w:rPr>
        <w:t>2</w:t>
      </w:r>
      <w:r>
        <w:rPr>
          <w:lang w:val="en-US"/>
        </w:rPr>
        <w:tab/>
      </w:r>
      <w:r w:rsidRPr="006F0DD3">
        <w:rPr>
          <w:lang w:val="en-US"/>
        </w:rPr>
        <w:t>Generation of wideband channel</w:t>
      </w:r>
    </w:p>
    <w:p w14:paraId="2177D2AC" w14:textId="77777777" w:rsidR="00355566" w:rsidRPr="00C818C0" w:rsidRDefault="00355566" w:rsidP="00B17A5C">
      <w:pPr>
        <w:rPr>
          <w:szCs w:val="24"/>
          <w:lang w:val="en-US"/>
        </w:rPr>
      </w:pPr>
      <w:r w:rsidRPr="00F542B4">
        <w:rPr>
          <w:lang w:val="en-US"/>
        </w:rPr>
        <w:t xml:space="preserve">The time variant impulse response can be used to model the channel as </w:t>
      </w:r>
      <w:r>
        <w:rPr>
          <w:lang w:val="en-US"/>
        </w:rPr>
        <w:t>a tapped delay line as in Fig. 16</w:t>
      </w:r>
      <w:r w:rsidR="00B17A5C">
        <w:rPr>
          <w:lang w:val="en-US"/>
        </w:rPr>
        <w:t>A</w:t>
      </w:r>
      <w:r w:rsidRPr="00F542B4">
        <w:rPr>
          <w:lang w:val="en-US"/>
        </w:rPr>
        <w:t xml:space="preserve"> where each tap is delayed by </w:t>
      </w:r>
      <w:r w:rsidRPr="00B17A5C">
        <w:rPr>
          <w:szCs w:val="24"/>
        </w:rPr>
        <w:t>Δ</w:t>
      </w:r>
      <w:r w:rsidRPr="00B17A5C">
        <w:rPr>
          <w:szCs w:val="24"/>
        </w:rPr>
        <w:sym w:font="Symbol" w:char="F074"/>
      </w:r>
      <w:r w:rsidRPr="00C818C0">
        <w:rPr>
          <w:sz w:val="20"/>
          <w:lang w:val="en-US"/>
        </w:rPr>
        <w:t xml:space="preserve"> </w:t>
      </w:r>
      <w:r w:rsidRPr="00C818C0">
        <w:rPr>
          <w:szCs w:val="24"/>
          <w:lang w:val="en-US"/>
        </w:rPr>
        <w:t xml:space="preserve">which corresponds to the time delay resolution of multipath and a tap coefficient which represents the time variations of the unresolved group of multipath components in that time delay interval. </w:t>
      </w:r>
    </w:p>
    <w:p w14:paraId="0CD9C6A9" w14:textId="77777777" w:rsidR="00355566" w:rsidRPr="00C818C0" w:rsidRDefault="00355566" w:rsidP="00B17A5C">
      <w:pPr>
        <w:pStyle w:val="FigureNo"/>
        <w:rPr>
          <w:lang w:val="en-US"/>
        </w:rPr>
      </w:pPr>
      <w:r w:rsidRPr="00C818C0">
        <w:rPr>
          <w:lang w:val="en-US"/>
        </w:rPr>
        <w:t>FIGURE 16</w:t>
      </w:r>
      <w:r w:rsidR="00B17A5C">
        <w:rPr>
          <w:lang w:val="en-US"/>
        </w:rPr>
        <w:t>A</w:t>
      </w:r>
    </w:p>
    <w:p w14:paraId="19A70163" w14:textId="77777777" w:rsidR="00355566" w:rsidRPr="00C818C0" w:rsidRDefault="00355566" w:rsidP="00B17A5C">
      <w:pPr>
        <w:pStyle w:val="Figuretitle"/>
        <w:rPr>
          <w:lang w:val="en-US"/>
        </w:rPr>
      </w:pPr>
      <w:r>
        <w:rPr>
          <w:lang w:val="en-US"/>
        </w:rPr>
        <w:t>Example of multipaths used to gene</w:t>
      </w:r>
      <w:r w:rsidR="00B17A5C">
        <w:rPr>
          <w:lang w:val="en-US"/>
        </w:rPr>
        <w:t>r</w:t>
      </w:r>
      <w:r>
        <w:rPr>
          <w:lang w:val="en-US"/>
        </w:rPr>
        <w:t>a</w:t>
      </w:r>
      <w:r w:rsidR="00B17A5C">
        <w:rPr>
          <w:lang w:val="en-US"/>
        </w:rPr>
        <w:t>t</w:t>
      </w:r>
      <w:r>
        <w:rPr>
          <w:lang w:val="en-US"/>
        </w:rPr>
        <w:t>e the channel</w:t>
      </w:r>
    </w:p>
    <w:p w14:paraId="36ECEB16" w14:textId="77777777" w:rsidR="00355566" w:rsidRDefault="009C2A87" w:rsidP="009C2A87">
      <w:pPr>
        <w:pStyle w:val="Figure"/>
        <w:rPr>
          <w:lang w:val="en-US"/>
        </w:rPr>
      </w:pPr>
      <w:r>
        <w:rPr>
          <w:lang w:val="en-US"/>
        </w:rPr>
        <w:object w:dxaOrig="5956" w:dyaOrig="3640" w14:anchorId="2A5A6BF5">
          <v:shape id="_x0000_i1087" type="#_x0000_t75" style="width:278.2pt;height:170.2pt" o:ole="">
            <v:imagedata r:id="rId145" o:title=""/>
          </v:shape>
          <o:OLEObject Type="Embed" ProgID="CorelDRAW.Graphic.14" ShapeID="_x0000_i1087" DrawAspect="Content" ObjectID="_1494397173" r:id="rId146"/>
        </w:object>
      </w:r>
    </w:p>
    <w:p w14:paraId="3A0386B5" w14:textId="77777777" w:rsidR="00355566" w:rsidRPr="00F542B4" w:rsidRDefault="00355566" w:rsidP="00B17A5C">
      <w:pPr>
        <w:rPr>
          <w:lang w:val="en-US"/>
        </w:rPr>
      </w:pPr>
      <w:r w:rsidRPr="00F542B4">
        <w:rPr>
          <w:lang w:val="en-US"/>
        </w:rPr>
        <w:t xml:space="preserve">For system simulation, it is sufficient to replace the many scattered paths that may exist in a real channel with only a few </w:t>
      </w:r>
      <w:r w:rsidRPr="00355566">
        <w:rPr>
          <w:i/>
          <w:lang w:val="en-US"/>
        </w:rPr>
        <w:t>m</w:t>
      </w:r>
      <w:r>
        <w:rPr>
          <w:lang w:val="en-US"/>
        </w:rPr>
        <w:t>=</w:t>
      </w:r>
      <w:r w:rsidRPr="00F542B4">
        <w:rPr>
          <w:i/>
          <w:lang w:val="en-US"/>
        </w:rPr>
        <w:t>n</w:t>
      </w:r>
      <w:r>
        <w:rPr>
          <w:i/>
          <w:lang w:val="en-US"/>
        </w:rPr>
        <w:t>+</w:t>
      </w:r>
      <w:r w:rsidRPr="00C818C0">
        <w:rPr>
          <w:lang w:val="en-US"/>
        </w:rPr>
        <w:t>1</w:t>
      </w:r>
      <w:r w:rsidRPr="00F542B4">
        <w:rPr>
          <w:lang w:val="en-US"/>
        </w:rPr>
        <w:t xml:space="preserve"> multipath components in the model</w:t>
      </w:r>
      <w:r>
        <w:rPr>
          <w:lang w:val="en-US"/>
        </w:rPr>
        <w:t xml:space="preserve"> as in Fig. 16</w:t>
      </w:r>
      <w:r w:rsidR="00B17A5C">
        <w:rPr>
          <w:lang w:val="en-US"/>
        </w:rPr>
        <w:t>B</w:t>
      </w:r>
      <w:r w:rsidRPr="00F542B4">
        <w:rPr>
          <w:lang w:val="en-US"/>
        </w:rPr>
        <w:t>. This gives the chann</w:t>
      </w:r>
      <w:r>
        <w:rPr>
          <w:lang w:val="en-US"/>
        </w:rPr>
        <w:t xml:space="preserve">el response </w:t>
      </w:r>
      <w:r w:rsidRPr="00C2566D">
        <w:rPr>
          <w:i/>
          <w:iCs/>
          <w:lang w:val="en-US"/>
        </w:rPr>
        <w:t>h(t)</w:t>
      </w:r>
      <w:r>
        <w:rPr>
          <w:lang w:val="en-US"/>
        </w:rPr>
        <w:t xml:space="preserve"> in equation (27</w:t>
      </w:r>
      <w:r w:rsidR="00B17A5C">
        <w:rPr>
          <w:lang w:val="en-US"/>
        </w:rPr>
        <w:t>):</w:t>
      </w:r>
    </w:p>
    <w:p w14:paraId="34538DD2" w14:textId="46259EEC" w:rsidR="001D7412" w:rsidRPr="00473063" w:rsidRDefault="001D7412" w:rsidP="00BA5F1E">
      <w:pPr>
        <w:pStyle w:val="Equation"/>
        <w:rPr>
          <w:lang w:val="en-US"/>
        </w:rPr>
      </w:pPr>
      <w:r w:rsidRPr="00473063">
        <w:rPr>
          <w:lang w:val="en-US"/>
        </w:rPr>
        <w:tab/>
      </w:r>
      <w:r w:rsidRPr="00473063">
        <w:rPr>
          <w:lang w:val="en-US"/>
        </w:rPr>
        <w:tab/>
      </w:r>
      <w:r w:rsidR="00473063" w:rsidRPr="00E72382">
        <w:rPr>
          <w:position w:val="-28"/>
        </w:rPr>
        <w:object w:dxaOrig="2420" w:dyaOrig="680" w14:anchorId="5CD0825A">
          <v:shape id="_x0000_i1207" type="#_x0000_t75" style="width:121.1pt;height:34.6pt" o:ole="">
            <v:imagedata r:id="rId147" o:title=""/>
          </v:shape>
          <o:OLEObject Type="Embed" ProgID="Equation.3" ShapeID="_x0000_i1207" DrawAspect="Content" ObjectID="_1494397174" r:id="rId148"/>
        </w:object>
      </w:r>
      <w:r w:rsidRPr="00473063">
        <w:rPr>
          <w:lang w:val="en-US"/>
        </w:rPr>
        <w:tab/>
      </w:r>
      <w:r w:rsidRPr="00E72382">
        <w:fldChar w:fldCharType="begin"/>
      </w:r>
      <w:r w:rsidRPr="00473063">
        <w:rPr>
          <w:lang w:val="en-US"/>
        </w:rPr>
        <w:instrText xml:space="preserve"> QUOTE </w:instrText>
      </w:r>
      <w:r w:rsidRPr="00E72382">
        <w:fldChar w:fldCharType="begin"/>
      </w:r>
      <w:r w:rsidRPr="00473063">
        <w:rPr>
          <w:lang w:val="en-US"/>
        </w:rPr>
        <w:instrText xml:space="preserve"> QUOTE </w:instrText>
      </w:r>
      <w:r w:rsidRPr="005B3980">
        <w:rPr>
          <w:noProof/>
          <w:position w:val="-6"/>
          <w:lang w:val="en-US" w:eastAsia="zh-CN"/>
        </w:rPr>
        <w:drawing>
          <wp:inline distT="0" distB="0" distL="0" distR="0" wp14:anchorId="338FB532" wp14:editId="2B26FB7C">
            <wp:extent cx="166433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473063">
        <w:rPr>
          <w:lang w:val="en-US"/>
        </w:rPr>
        <w:instrText xml:space="preserve"> </w:instrText>
      </w:r>
      <w:r w:rsidRPr="00E72382">
        <w:fldChar w:fldCharType="separate"/>
      </w:r>
      <w:r w:rsidRPr="005B3980">
        <w:rPr>
          <w:noProof/>
          <w:position w:val="-6"/>
          <w:lang w:val="en-US" w:eastAsia="zh-CN"/>
        </w:rPr>
        <w:drawing>
          <wp:inline distT="0" distB="0" distL="0" distR="0" wp14:anchorId="118A7FFE" wp14:editId="095CF2BE">
            <wp:extent cx="1664335"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E72382">
        <w:fldChar w:fldCharType="end"/>
      </w:r>
      <w:r w:rsidRPr="00473063">
        <w:rPr>
          <w:lang w:val="en-US"/>
        </w:rPr>
        <w:instrText xml:space="preserve"> </w:instrText>
      </w:r>
      <w:r w:rsidRPr="00E72382">
        <w:fldChar w:fldCharType="separate"/>
      </w:r>
      <w:r w:rsidRPr="00E72382">
        <w:fldChar w:fldCharType="begin"/>
      </w:r>
      <w:r w:rsidRPr="00473063">
        <w:rPr>
          <w:lang w:val="en-US"/>
        </w:rPr>
        <w:instrText xml:space="preserve"> QUOTE </w:instrText>
      </w:r>
      <w:r w:rsidRPr="005B3980">
        <w:rPr>
          <w:noProof/>
          <w:position w:val="-6"/>
          <w:lang w:val="en-US" w:eastAsia="zh-CN"/>
        </w:rPr>
        <w:drawing>
          <wp:inline distT="0" distB="0" distL="0" distR="0" wp14:anchorId="4DD910BB" wp14:editId="1B63A822">
            <wp:extent cx="333629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473063">
        <w:rPr>
          <w:lang w:val="en-US"/>
        </w:rPr>
        <w:instrText xml:space="preserve"> </w:instrText>
      </w:r>
      <w:r w:rsidRPr="00E72382">
        <w:fldChar w:fldCharType="end"/>
      </w:r>
      <w:r w:rsidRPr="00E72382">
        <w:fldChar w:fldCharType="end"/>
      </w:r>
      <w:r w:rsidRPr="00473063">
        <w:rPr>
          <w:lang w:val="en-US"/>
        </w:rPr>
        <w:t>(</w:t>
      </w:r>
      <w:r w:rsidRPr="00473063">
        <w:rPr>
          <w:szCs w:val="24"/>
          <w:lang w:val="en-US"/>
        </w:rPr>
        <w:t>27</w:t>
      </w:r>
      <w:r w:rsidRPr="00473063">
        <w:rPr>
          <w:lang w:val="en-US"/>
        </w:rPr>
        <w:t>)</w:t>
      </w:r>
    </w:p>
    <w:p w14:paraId="04747062" w14:textId="77777777" w:rsidR="00355566" w:rsidRDefault="00355566" w:rsidP="00B17A5C">
      <w:pPr>
        <w:pStyle w:val="FigureNo"/>
        <w:rPr>
          <w:lang w:val="en-US"/>
        </w:rPr>
      </w:pPr>
      <w:r w:rsidRPr="006F0DD3">
        <w:rPr>
          <w:lang w:val="en-US"/>
        </w:rPr>
        <w:t>FIGURE 16</w:t>
      </w:r>
      <w:r w:rsidR="00B17A5C">
        <w:rPr>
          <w:lang w:val="en-US"/>
        </w:rPr>
        <w:t>B</w:t>
      </w:r>
    </w:p>
    <w:p w14:paraId="020810D5" w14:textId="77777777" w:rsidR="00355566" w:rsidRPr="006F0DD3" w:rsidRDefault="00355566" w:rsidP="00C2566D">
      <w:pPr>
        <w:pStyle w:val="Figuretitle"/>
        <w:keepLines/>
        <w:rPr>
          <w:lang w:val="en-US"/>
        </w:rPr>
      </w:pPr>
      <w:r w:rsidRPr="00F542B4">
        <w:rPr>
          <w:lang w:val="en-US"/>
        </w:rPr>
        <w:t>Tapped delay line model of multipath</w:t>
      </w:r>
    </w:p>
    <w:p w14:paraId="0A7A7BD2" w14:textId="77777777" w:rsidR="00355566" w:rsidRPr="00F542B4" w:rsidRDefault="009C2A87" w:rsidP="00DD2CA8">
      <w:pPr>
        <w:pStyle w:val="Figure"/>
        <w:rPr>
          <w:lang w:val="en-US"/>
        </w:rPr>
      </w:pPr>
      <w:r>
        <w:rPr>
          <w:lang w:val="en-US"/>
        </w:rPr>
        <w:object w:dxaOrig="7754" w:dyaOrig="4371" w14:anchorId="00F81047">
          <v:shape id="_x0000_i1089" type="#_x0000_t75" style="width:367pt;height:207.1pt" o:ole="">
            <v:imagedata r:id="rId151" o:title=""/>
          </v:shape>
          <o:OLEObject Type="Embed" ProgID="CorelDRAW.Graphic.14" ShapeID="_x0000_i1089" DrawAspect="Content" ObjectID="_1494397175" r:id="rId152"/>
        </w:object>
      </w:r>
    </w:p>
    <w:p w14:paraId="17ECE2DD" w14:textId="77777777" w:rsidR="00D137A9" w:rsidRDefault="00355566" w:rsidP="00530811">
      <w:pPr>
        <w:rPr>
          <w:lang w:val="en-US"/>
        </w:rPr>
      </w:pPr>
      <w:r w:rsidRPr="00F542B4">
        <w:rPr>
          <w:lang w:val="en-US"/>
        </w:rPr>
        <w:t>For time delay</w:t>
      </w:r>
      <w:r w:rsidR="00B17A5C">
        <w:rPr>
          <w:lang w:val="en-US"/>
        </w:rPr>
        <w:t>s which have a dominant or line-of-</w:t>
      </w:r>
      <w:r w:rsidRPr="00F542B4">
        <w:rPr>
          <w:lang w:val="en-US"/>
        </w:rPr>
        <w:t>sight (LOS) component</w:t>
      </w:r>
      <w:r w:rsidR="00B17A5C">
        <w:rPr>
          <w:lang w:val="en-US"/>
        </w:rPr>
        <w:t>,</w:t>
      </w:r>
      <w:r w:rsidRPr="00F542B4">
        <w:rPr>
          <w:lang w:val="en-US"/>
        </w:rPr>
        <w:t xml:space="preserve"> the channel model for each group of multipath components is given by a Rician probability density function. When the Rice factor, </w:t>
      </w:r>
      <w:r w:rsidRPr="00AB5E4F">
        <w:rPr>
          <w:i/>
          <w:iCs/>
          <w:lang w:val="en-US"/>
        </w:rPr>
        <w:t>K</w:t>
      </w:r>
      <w:r w:rsidRPr="00F542B4">
        <w:rPr>
          <w:lang w:val="en-US"/>
        </w:rPr>
        <w:t>, is equal to zero, the Rayleigh model can be used.</w:t>
      </w:r>
      <w:r w:rsidR="00A87038">
        <w:rPr>
          <w:lang w:val="en-US"/>
        </w:rPr>
        <w:t xml:space="preserve"> </w:t>
      </w:r>
      <w:r w:rsidRPr="00F542B4">
        <w:rPr>
          <w:lang w:val="en-US"/>
        </w:rPr>
        <w:t>The generalized channe</w:t>
      </w:r>
      <w:r>
        <w:rPr>
          <w:lang w:val="en-US"/>
        </w:rPr>
        <w:t>l model is given in equation (28</w:t>
      </w:r>
      <w:r w:rsidRPr="00F542B4">
        <w:rPr>
          <w:lang w:val="en-US"/>
        </w:rPr>
        <w:t>)</w:t>
      </w:r>
      <w:r w:rsidR="00B17A5C">
        <w:rPr>
          <w:lang w:val="en-US"/>
        </w:rPr>
        <w:t>:</w:t>
      </w:r>
    </w:p>
    <w:p w14:paraId="75C7EBE6" w14:textId="3EC39AD9" w:rsidR="00496224" w:rsidRPr="00473063" w:rsidRDefault="00496224" w:rsidP="00BA5F1E">
      <w:pPr>
        <w:pStyle w:val="Equation"/>
        <w:rPr>
          <w:lang w:val="en-US"/>
        </w:rPr>
      </w:pPr>
      <w:r w:rsidRPr="00473063">
        <w:rPr>
          <w:lang w:val="en-US"/>
        </w:rPr>
        <w:tab/>
      </w:r>
      <w:r w:rsidRPr="00473063">
        <w:rPr>
          <w:lang w:val="en-US"/>
        </w:rPr>
        <w:tab/>
      </w:r>
      <w:r w:rsidR="00473063" w:rsidRPr="00E72382">
        <w:rPr>
          <w:position w:val="-34"/>
        </w:rPr>
        <w:object w:dxaOrig="6220" w:dyaOrig="800" w14:anchorId="59EB9BC4">
          <v:shape id="_x0000_i1209" type="#_x0000_t75" style="width:233.75pt;height:37.4pt" o:ole="">
            <v:imagedata r:id="rId153" o:title=""/>
          </v:shape>
          <o:OLEObject Type="Embed" ProgID="Equation.3" ShapeID="_x0000_i1209" DrawAspect="Content" ObjectID="_1494397176" r:id="rId154"/>
        </w:object>
      </w:r>
      <w:r w:rsidRPr="00473063">
        <w:rPr>
          <w:lang w:val="en-US"/>
        </w:rPr>
        <w:tab/>
      </w:r>
      <w:r w:rsidRPr="00E72382">
        <w:fldChar w:fldCharType="begin"/>
      </w:r>
      <w:r w:rsidRPr="00473063">
        <w:rPr>
          <w:lang w:val="en-US"/>
        </w:rPr>
        <w:instrText xml:space="preserve"> QUOTE </w:instrText>
      </w:r>
      <w:r w:rsidRPr="00473063">
        <w:rPr>
          <w:rFonts w:ascii="Cambria Math"/>
          <w:color w:val="000000"/>
          <w:szCs w:val="24"/>
          <w:lang w:val="en-US"/>
        </w:rPr>
        <w:instrText>(</w:instrText>
      </w:r>
      <w:r w:rsidRPr="00E72382">
        <w:rPr>
          <w:rFonts w:ascii="Cambria Math"/>
          <w:color w:val="000000"/>
          <w:szCs w:val="24"/>
        </w:rPr>
        <w:instrText>𝑡</w:instrText>
      </w:r>
      <w:r w:rsidRPr="00473063">
        <w:rPr>
          <w:rFonts w:ascii="Cambria Math"/>
          <w:color w:val="000000"/>
          <w:szCs w:val="24"/>
          <w:lang w:val="en-US"/>
        </w:rPr>
        <w:instrText>)=</w:instrText>
      </w:r>
      <w:r w:rsidRPr="00E72382">
        <w:rPr>
          <w:rFonts w:ascii="Cambria Math"/>
          <w:color w:val="000000"/>
          <w:szCs w:val="24"/>
        </w:rPr>
        <w:instrText>𝑖</w:instrText>
      </w:r>
      <w:r w:rsidRPr="00473063">
        <w:rPr>
          <w:rFonts w:ascii="Cambria Math"/>
          <w:color w:val="000000"/>
          <w:szCs w:val="24"/>
          <w:lang w:val="en-US"/>
        </w:rPr>
        <w:instrText>=1</w:instrText>
      </w:r>
      <w:r w:rsidRPr="00E72382">
        <w:rPr>
          <w:rFonts w:ascii="Cambria Math"/>
          <w:color w:val="000000"/>
          <w:szCs w:val="24"/>
        </w:rPr>
        <w:instrText>𝑛</w:instrText>
      </w:r>
      <w:r w:rsidRPr="00473063">
        <w:rPr>
          <w:rFonts w:ascii="Cambria Math"/>
          <w:color w:val="000000"/>
          <w:szCs w:val="24"/>
          <w:lang w:val="en-US"/>
        </w:rPr>
        <w:instrText>K</w:instrText>
      </w:r>
      <w:r w:rsidRPr="00E72382">
        <w:rPr>
          <w:rFonts w:ascii="Cambria Math"/>
          <w:color w:val="000000"/>
          <w:szCs w:val="24"/>
        </w:rPr>
        <w:instrText>𝑖𝑝</w:instrText>
      </w:r>
      <w:r w:rsidRPr="00E72382">
        <w:rPr>
          <w:rFonts w:ascii="Cambria Math" w:hAnsi="Cambria Math"/>
          <w:color w:val="000000"/>
          <w:szCs w:val="24"/>
        </w:rPr>
        <w:instrText>𝑖</w:instrText>
      </w:r>
      <w:r w:rsidRPr="00473063">
        <w:rPr>
          <w:rFonts w:ascii="Cambria Math"/>
          <w:color w:val="000000"/>
          <w:szCs w:val="24"/>
          <w:lang w:val="en-US"/>
        </w:rPr>
        <w:instrText>K</w:instrText>
      </w:r>
      <w:r w:rsidRPr="00E72382">
        <w:rPr>
          <w:rFonts w:ascii="Cambria Math"/>
          <w:color w:val="000000"/>
          <w:szCs w:val="24"/>
        </w:rPr>
        <w:instrText>𝑖</w:instrText>
      </w:r>
      <w:r w:rsidRPr="00473063">
        <w:rPr>
          <w:rFonts w:ascii="Cambria Math"/>
          <w:color w:val="000000"/>
          <w:szCs w:val="24"/>
          <w:lang w:val="en-US"/>
        </w:rPr>
        <w:instrText>+1 ej2</w:instrText>
      </w:r>
      <w:r w:rsidRPr="00E72382">
        <w:rPr>
          <w:rFonts w:ascii="Cambria Math"/>
          <w:color w:val="000000"/>
          <w:szCs w:val="24"/>
        </w:rPr>
        <w:instrText>π</w:instrText>
      </w:r>
      <w:r w:rsidRPr="00E72382">
        <w:rPr>
          <w:rFonts w:ascii="Cambria Math"/>
          <w:color w:val="000000"/>
          <w:szCs w:val="24"/>
        </w:rPr>
        <w:instrText>𝑓</w:instrText>
      </w:r>
      <w:r w:rsidRPr="00473063">
        <w:rPr>
          <w:rFonts w:ascii="Cambria Math"/>
          <w:color w:val="000000"/>
          <w:szCs w:val="24"/>
          <w:lang w:val="en-US"/>
        </w:rPr>
        <w:instrText xml:space="preserve">o,it + </w:instrText>
      </w:r>
      <w:r w:rsidRPr="00E72382">
        <w:rPr>
          <w:rFonts w:ascii="Cambria Math" w:hAnsi="Cambria Math"/>
          <w:color w:val="000000"/>
          <w:szCs w:val="24"/>
        </w:rPr>
        <w:instrText>ϕ</w:instrText>
      </w:r>
      <w:r w:rsidRPr="00473063">
        <w:rPr>
          <w:rFonts w:ascii="Cambria Math"/>
          <w:color w:val="000000"/>
          <w:szCs w:val="24"/>
          <w:lang w:val="en-US"/>
        </w:rPr>
        <w:instrText>o,i+</w:instrText>
      </w:r>
      <w:r w:rsidRPr="00E72382">
        <w:rPr>
          <w:rFonts w:ascii="Cambria Math"/>
          <w:color w:val="000000"/>
          <w:szCs w:val="24"/>
        </w:rPr>
        <w:instrText>𝑝</w:instrText>
      </w:r>
      <w:r w:rsidRPr="00E72382">
        <w:rPr>
          <w:rFonts w:ascii="Cambria Math" w:hAnsi="Cambria Math"/>
          <w:color w:val="000000"/>
          <w:szCs w:val="24"/>
        </w:rPr>
        <w:instrText>𝑖</w:instrText>
      </w:r>
      <w:r w:rsidRPr="00473063">
        <w:rPr>
          <w:rFonts w:ascii="Cambria Math"/>
          <w:color w:val="000000"/>
          <w:szCs w:val="24"/>
          <w:lang w:val="en-US"/>
        </w:rPr>
        <w:instrText>K</w:instrText>
      </w:r>
      <w:r w:rsidRPr="00E72382">
        <w:rPr>
          <w:rFonts w:ascii="Cambria Math"/>
          <w:color w:val="000000"/>
          <w:szCs w:val="24"/>
        </w:rPr>
        <w:instrText>𝑖</w:instrText>
      </w:r>
      <w:r w:rsidRPr="00473063">
        <w:rPr>
          <w:rFonts w:ascii="Cambria Math"/>
          <w:color w:val="000000"/>
          <w:szCs w:val="24"/>
          <w:lang w:val="en-US"/>
        </w:rPr>
        <w:instrText>+1 g</w:instrText>
      </w:r>
      <w:r w:rsidRPr="00E72382">
        <w:rPr>
          <w:rFonts w:ascii="Cambria Math"/>
          <w:color w:val="000000"/>
          <w:szCs w:val="24"/>
        </w:rPr>
        <w:instrText>𝑖</w:instrText>
      </w:r>
      <w:r w:rsidRPr="00473063">
        <w:rPr>
          <w:rFonts w:ascii="Cambria Math"/>
          <w:color w:val="000000"/>
          <w:szCs w:val="24"/>
          <w:lang w:val="en-US"/>
        </w:rPr>
        <w:instrText>t</w:instrText>
      </w:r>
      <w:r w:rsidRPr="00E72382">
        <w:rPr>
          <w:rFonts w:ascii="Cambria Math" w:hAnsi="Cambria Math"/>
          <w:position w:val="-10"/>
          <w:szCs w:val="24"/>
        </w:rPr>
        <w:object w:dxaOrig="1049" w:dyaOrig="337" w14:anchorId="41C26036">
          <v:shape id="_x0000_i1091" type="#_x0000_t75" style="width:53.3pt;height:17.3pt" o:ole="">
            <v:imagedata r:id="rId155" o:title=""/>
          </v:shape>
          <o:OLEObject Type="Embed" ProgID="Equation.3" ShapeID="_x0000_i1091" DrawAspect="Content" ObjectID="_1494397177" r:id="rId156"/>
        </w:object>
      </w:r>
      <w:r w:rsidRPr="00473063">
        <w:rPr>
          <w:rFonts w:ascii="Cambria Math"/>
          <w:color w:val="000000"/>
          <w:szCs w:val="24"/>
          <w:lang w:val="en-US"/>
        </w:rPr>
        <w:instrText xml:space="preserve">          </w:instrText>
      </w:r>
      <w:r w:rsidRPr="00473063">
        <w:rPr>
          <w:lang w:val="en-US"/>
        </w:rPr>
        <w:instrText xml:space="preserve"> </w:instrText>
      </w:r>
      <w:r w:rsidRPr="00E72382">
        <w:fldChar w:fldCharType="separate"/>
      </w:r>
      <w:r w:rsidRPr="00E72382">
        <w:fldChar w:fldCharType="begin"/>
      </w:r>
      <w:r w:rsidRPr="00473063">
        <w:rPr>
          <w:lang w:val="en-US"/>
        </w:rPr>
        <w:instrText xml:space="preserve"> QUOTE </w:instrText>
      </w:r>
      <w:r w:rsidRPr="00E72382">
        <w:rPr>
          <w:noProof/>
          <w:lang w:val="en-US" w:eastAsia="zh-CN"/>
        </w:rPr>
        <w:drawing>
          <wp:inline distT="0" distB="0" distL="0" distR="0" wp14:anchorId="4B8DC8ED" wp14:editId="1961FED2">
            <wp:extent cx="6122035"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473063">
        <w:rPr>
          <w:lang w:val="en-US"/>
        </w:rPr>
        <w:instrText xml:space="preserve"> </w:instrText>
      </w:r>
      <w:r w:rsidRPr="00E72382">
        <w:fldChar w:fldCharType="end"/>
      </w:r>
      <w:r w:rsidRPr="00E72382">
        <w:fldChar w:fldCharType="end"/>
      </w:r>
      <w:r w:rsidRPr="00473063">
        <w:rPr>
          <w:lang w:val="en-US"/>
        </w:rPr>
        <w:t>(28)</w:t>
      </w:r>
    </w:p>
    <w:p w14:paraId="11B1CD48" w14:textId="77777777" w:rsidR="00355566" w:rsidRPr="00C818C0" w:rsidRDefault="00355566" w:rsidP="0056359C">
      <w:pPr>
        <w:keepNext/>
        <w:keepLines/>
        <w:rPr>
          <w:lang w:val="en-US"/>
        </w:rPr>
      </w:pPr>
      <w:r w:rsidRPr="00355566">
        <w:rPr>
          <w:lang w:val="en-US"/>
        </w:rPr>
        <w:t>where</w:t>
      </w:r>
      <w:r w:rsidR="0056359C">
        <w:rPr>
          <w:lang w:val="en-US"/>
        </w:rPr>
        <w:t>:</w:t>
      </w:r>
    </w:p>
    <w:p w14:paraId="6D1D029E" w14:textId="77777777" w:rsidR="00355566" w:rsidRPr="00F542B4" w:rsidRDefault="00C74C80" w:rsidP="0056359C">
      <w:pPr>
        <w:pStyle w:val="Equationlegend"/>
      </w:pPr>
      <w:r>
        <w:tab/>
      </w:r>
      <w:r w:rsidR="00355566" w:rsidRPr="0056359C">
        <w:rPr>
          <w:i/>
          <w:iCs/>
        </w:rPr>
        <w:t>K</w:t>
      </w:r>
      <w:r w:rsidR="00355566" w:rsidRPr="0056359C">
        <w:rPr>
          <w:i/>
          <w:iCs/>
          <w:vertAlign w:val="subscript"/>
        </w:rPr>
        <w:t>i</w:t>
      </w:r>
      <w:r w:rsidR="00355566" w:rsidRPr="00355566">
        <w:t>:</w:t>
      </w:r>
      <w:r>
        <w:tab/>
      </w:r>
      <w:r w:rsidR="00355566" w:rsidRPr="00F542B4">
        <w:t xml:space="preserve">Rician </w:t>
      </w:r>
      <w:r w:rsidR="00355566" w:rsidRPr="0056359C">
        <w:rPr>
          <w:i/>
          <w:iCs/>
        </w:rPr>
        <w:t>K</w:t>
      </w:r>
      <w:r w:rsidR="00355566" w:rsidRPr="00F542B4">
        <w:t xml:space="preserve">-factor for the </w:t>
      </w:r>
      <w:r w:rsidR="00355566" w:rsidRPr="0056359C">
        <w:rPr>
          <w:i/>
          <w:iCs/>
        </w:rPr>
        <w:t>i</w:t>
      </w:r>
      <w:r w:rsidR="00355566" w:rsidRPr="00F542B4">
        <w:rPr>
          <w:vertAlign w:val="superscript"/>
        </w:rPr>
        <w:t>th</w:t>
      </w:r>
      <w:r w:rsidR="00355566" w:rsidRPr="00F542B4">
        <w:t xml:space="preserve"> component defined as the ratio of the power of the dominant or LOS component to the scattered component.</w:t>
      </w:r>
      <w:r w:rsidR="00A87038">
        <w:t xml:space="preserve"> </w:t>
      </w:r>
      <w:r w:rsidR="00355566" w:rsidRPr="00F542B4">
        <w:t xml:space="preserve">When </w:t>
      </w:r>
      <w:r w:rsidR="00355566" w:rsidRPr="0056359C">
        <w:rPr>
          <w:i/>
          <w:iCs/>
        </w:rPr>
        <w:t>K</w:t>
      </w:r>
      <w:r w:rsidR="00355566" w:rsidRPr="0056359C">
        <w:rPr>
          <w:i/>
          <w:iCs/>
          <w:vertAlign w:val="subscript"/>
        </w:rPr>
        <w:t>i</w:t>
      </w:r>
      <w:r w:rsidR="00355566" w:rsidRPr="0056359C">
        <w:t xml:space="preserve"> </w:t>
      </w:r>
      <w:r w:rsidR="00355566" w:rsidRPr="00F542B4">
        <w:t>= 0</w:t>
      </w:r>
      <w:r w:rsidR="00B17A5C">
        <w:t>,</w:t>
      </w:r>
      <w:r w:rsidR="00355566" w:rsidRPr="00F542B4">
        <w:t xml:space="preserve"> the resulting distribution is Rayleigh </w:t>
      </w:r>
    </w:p>
    <w:p w14:paraId="0CFA61D6" w14:textId="77777777" w:rsidR="00355566" w:rsidRPr="00F542B4" w:rsidRDefault="00C74C80" w:rsidP="00C74C80">
      <w:pPr>
        <w:pStyle w:val="Equationlegend"/>
      </w:pPr>
      <w:r>
        <w:rPr>
          <w:i/>
        </w:rPr>
        <w:tab/>
      </w:r>
      <w:r w:rsidR="00355566" w:rsidRPr="00F542B4">
        <w:rPr>
          <w:i/>
        </w:rPr>
        <w:t>p</w:t>
      </w:r>
      <w:r w:rsidR="00355566" w:rsidRPr="00F542B4">
        <w:rPr>
          <w:vertAlign w:val="subscript"/>
        </w:rPr>
        <w:t>i</w:t>
      </w:r>
      <w:r w:rsidR="00355566" w:rsidRPr="00F542B4">
        <w:t>:</w:t>
      </w:r>
      <w:r>
        <w:tab/>
      </w:r>
      <w:r w:rsidR="00AE5815" w:rsidRPr="00F542B4">
        <w:t>the</w:t>
      </w:r>
      <w:r w:rsidR="00355566" w:rsidRPr="00F542B4">
        <w:t xml:space="preserve"> averaged power of the </w:t>
      </w:r>
      <w:r w:rsidR="00355566" w:rsidRPr="0056359C">
        <w:rPr>
          <w:i/>
          <w:iCs/>
        </w:rPr>
        <w:t>i</w:t>
      </w:r>
      <w:r w:rsidR="00355566" w:rsidRPr="00F542B4">
        <w:rPr>
          <w:vertAlign w:val="superscript"/>
        </w:rPr>
        <w:t>th</w:t>
      </w:r>
      <w:r w:rsidR="00355566" w:rsidRPr="00F542B4">
        <w:t xml:space="preserve"> component in </w:t>
      </w:r>
      <w:r w:rsidR="00355566" w:rsidRPr="0056359C">
        <w:rPr>
          <w:i/>
          <w:iCs/>
        </w:rPr>
        <w:t>h(t)</w:t>
      </w:r>
      <w:r w:rsidR="00355566" w:rsidRPr="00F542B4">
        <w:t xml:space="preserve"> and is equal to </w:t>
      </w:r>
      <w:r w:rsidR="00932030" w:rsidRPr="00932030">
        <w:rPr>
          <w:position w:val="-14"/>
        </w:rPr>
        <w:object w:dxaOrig="1400" w:dyaOrig="460" w14:anchorId="67FA7304">
          <v:shape id="_x0000_i1092" type="#_x0000_t75" style="width:70.15pt;height:22.9pt" o:ole="">
            <v:imagedata r:id="rId158" o:title=""/>
          </v:shape>
          <o:OLEObject Type="Embed" ProgID="Equation.3" ShapeID="_x0000_i1092" DrawAspect="Content" ObjectID="_1494397178" r:id="rId159"/>
        </w:object>
      </w:r>
      <w:r w:rsidR="00355566" w:rsidRPr="00890E7C">
        <w:fldChar w:fldCharType="begin"/>
      </w:r>
      <w:r w:rsidR="00355566" w:rsidRPr="00890E7C">
        <w:instrText xml:space="preserve"> QUOTE </w:instrText>
      </w:r>
      <w:r w:rsidR="00355566">
        <w:rPr>
          <w:noProof/>
          <w:position w:val="-6"/>
          <w:lang w:eastAsia="zh-CN"/>
        </w:rPr>
        <w:drawing>
          <wp:inline distT="0" distB="0" distL="0" distR="0" wp14:anchorId="0E1B61C8" wp14:editId="4B82FCC3">
            <wp:extent cx="1078865" cy="2571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00355566" w:rsidRPr="00890E7C">
        <w:instrText xml:space="preserve"> </w:instrText>
      </w:r>
      <w:r w:rsidR="00355566" w:rsidRPr="00890E7C">
        <w:fldChar w:fldCharType="end"/>
      </w:r>
    </w:p>
    <w:p w14:paraId="7C87FAB9" w14:textId="77777777" w:rsidR="00355566" w:rsidRPr="00F542B4" w:rsidRDefault="00C74C80" w:rsidP="00C74C80">
      <w:pPr>
        <w:pStyle w:val="Equationlegend"/>
      </w:pPr>
      <w:r>
        <w:rPr>
          <w:i/>
        </w:rPr>
        <w:tab/>
      </w:r>
      <w:r w:rsidR="00355566" w:rsidRPr="00F542B4">
        <w:rPr>
          <w:i/>
        </w:rPr>
        <w:t>f</w:t>
      </w:r>
      <w:r w:rsidR="00355566" w:rsidRPr="00F542B4">
        <w:rPr>
          <w:vertAlign w:val="subscript"/>
        </w:rPr>
        <w:t>o,</w:t>
      </w:r>
      <w:r w:rsidR="00355566" w:rsidRPr="0056359C">
        <w:rPr>
          <w:i/>
          <w:iCs/>
          <w:vertAlign w:val="subscript"/>
        </w:rPr>
        <w:t>i</w:t>
      </w:r>
      <w:r w:rsidR="00355566" w:rsidRPr="00F542B4">
        <w:t>:</w:t>
      </w:r>
      <w:r>
        <w:tab/>
      </w:r>
      <w:r w:rsidR="00355566" w:rsidRPr="00F542B4">
        <w:t xml:space="preserve">Doppler frequency of the dominant or LOS component of the </w:t>
      </w:r>
      <w:r w:rsidR="00355566" w:rsidRPr="0056359C">
        <w:rPr>
          <w:i/>
          <w:iCs/>
        </w:rPr>
        <w:t>i</w:t>
      </w:r>
      <w:r w:rsidR="00355566" w:rsidRPr="00F542B4">
        <w:rPr>
          <w:vertAlign w:val="superscript"/>
        </w:rPr>
        <w:t>th</w:t>
      </w:r>
      <w:r w:rsidR="00355566" w:rsidRPr="00F542B4">
        <w:t xml:space="preserve"> component in </w:t>
      </w:r>
      <w:r w:rsidR="00355566" w:rsidRPr="0056359C">
        <w:rPr>
          <w:i/>
          <w:iCs/>
        </w:rPr>
        <w:t>h(t)</w:t>
      </w:r>
      <w:r w:rsidR="00355566" w:rsidRPr="00F542B4">
        <w:t xml:space="preserve"> and is equal to </w:t>
      </w:r>
      <w:r w:rsidR="0056359C" w:rsidRPr="0056359C">
        <w:rPr>
          <w:position w:val="-14"/>
        </w:rPr>
        <w:object w:dxaOrig="1500" w:dyaOrig="380" w14:anchorId="7B27AD23">
          <v:shape id="_x0000_i1093" type="#_x0000_t75" style="width:75.25pt;height:18.7pt" o:ole="">
            <v:imagedata r:id="rId161" o:title=""/>
          </v:shape>
          <o:OLEObject Type="Embed" ProgID="Equation.3" ShapeID="_x0000_i1093" DrawAspect="Content" ObjectID="_1494397179" r:id="rId162"/>
        </w:object>
      </w:r>
      <w:r w:rsidR="00355566" w:rsidRPr="0056359C">
        <w:fldChar w:fldCharType="begin"/>
      </w:r>
      <w:r w:rsidR="00355566" w:rsidRPr="0056359C">
        <w:instrText xml:space="preserve"> QUOTE </w:instrText>
      </w:r>
      <w:r w:rsidR="00355566" w:rsidRPr="0056359C">
        <w:rPr>
          <w:noProof/>
          <w:lang w:eastAsia="zh-CN"/>
        </w:rPr>
        <w:drawing>
          <wp:inline distT="0" distB="0" distL="0" distR="0" wp14:anchorId="3C2A11EC" wp14:editId="34FE6E77">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00355566" w:rsidRPr="0056359C">
        <w:instrText xml:space="preserve"> </w:instrText>
      </w:r>
      <w:r w:rsidR="00355566" w:rsidRPr="0056359C">
        <w:fldChar w:fldCharType="end"/>
      </w:r>
      <w:r w:rsidR="00355566" w:rsidRPr="0056359C">
        <w:t xml:space="preserve"> </w:t>
      </w:r>
      <w:r w:rsidR="00355566" w:rsidRPr="00F542B4">
        <w:t xml:space="preserve">where </w:t>
      </w:r>
      <w:r w:rsidR="005E4AB4" w:rsidRPr="00932030">
        <w:rPr>
          <w:position w:val="-14"/>
        </w:rPr>
        <w:object w:dxaOrig="780" w:dyaOrig="380" w14:anchorId="1FE09C01">
          <v:shape id="_x0000_i1094" type="#_x0000_t75" style="width:38.8pt;height:18.7pt" o:ole="">
            <v:imagedata r:id="rId164" o:title=""/>
          </v:shape>
          <o:OLEObject Type="Embed" ProgID="Equation.3" ShapeID="_x0000_i1094" DrawAspect="Content" ObjectID="_1494397180" r:id="rId165"/>
        </w:object>
      </w:r>
      <w:r w:rsidR="00355566" w:rsidRPr="00890E7C">
        <w:fldChar w:fldCharType="begin"/>
      </w:r>
      <w:r w:rsidR="00355566" w:rsidRPr="00890E7C">
        <w:instrText xml:space="preserve"> QUOTE </w:instrText>
      </w:r>
      <w:r w:rsidR="00355566">
        <w:rPr>
          <w:noProof/>
          <w:position w:val="-8"/>
          <w:lang w:eastAsia="zh-CN"/>
        </w:rPr>
        <w:drawing>
          <wp:inline distT="0" distB="0" distL="0" distR="0" wp14:anchorId="06CDA4DD" wp14:editId="1A3A653D">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00355566" w:rsidRPr="00890E7C">
        <w:instrText xml:space="preserve"> </w:instrText>
      </w:r>
      <w:r w:rsidR="00355566" w:rsidRPr="00890E7C">
        <w:fldChar w:fldCharType="end"/>
      </w:r>
      <w:r w:rsidR="00355566" w:rsidRPr="00F542B4">
        <w:t xml:space="preserve"> is the maximum Doppler shift and </w:t>
      </w:r>
      <w:r w:rsidR="005E4AB4" w:rsidRPr="00932030">
        <w:rPr>
          <w:position w:val="-14"/>
        </w:rPr>
        <w:object w:dxaOrig="400" w:dyaOrig="380" w14:anchorId="4D4A9C6B">
          <v:shape id="_x0000_i1095" type="#_x0000_t75" style="width:20.1pt;height:18.7pt" o:ole="">
            <v:imagedata r:id="rId167" o:title=""/>
          </v:shape>
          <o:OLEObject Type="Embed" ProgID="Equation.3" ShapeID="_x0000_i1095" DrawAspect="Content" ObjectID="_1494397181" r:id="rId168"/>
        </w:object>
      </w:r>
      <w:r w:rsidR="00355566" w:rsidRPr="00890E7C">
        <w:fldChar w:fldCharType="begin"/>
      </w:r>
      <w:r w:rsidR="00355566" w:rsidRPr="00890E7C">
        <w:instrText xml:space="preserve"> QUOTE </w:instrText>
      </w:r>
      <w:r w:rsidR="00355566">
        <w:rPr>
          <w:noProof/>
          <w:position w:val="-8"/>
          <w:lang w:eastAsia="zh-CN"/>
        </w:rPr>
        <w:drawing>
          <wp:inline distT="0" distB="0" distL="0" distR="0" wp14:anchorId="425F84BF" wp14:editId="65745EFD">
            <wp:extent cx="214630" cy="264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00355566" w:rsidRPr="00890E7C">
        <w:instrText xml:space="preserve"> </w:instrText>
      </w:r>
      <w:r w:rsidR="00355566" w:rsidRPr="00890E7C">
        <w:fldChar w:fldCharType="end"/>
      </w:r>
      <w:r w:rsidR="00355566" w:rsidRPr="00F542B4">
        <w:t xml:space="preserve"> is the azimuthal angle of arrival</w:t>
      </w:r>
    </w:p>
    <w:p w14:paraId="07AA7CF4" w14:textId="77777777" w:rsidR="00355566" w:rsidRPr="00F542B4" w:rsidRDefault="00C74C80" w:rsidP="00932030">
      <w:pPr>
        <w:pStyle w:val="Equationlegend"/>
        <w:rPr>
          <w:color w:val="000000"/>
        </w:rPr>
      </w:pPr>
      <w:r>
        <w:tab/>
      </w:r>
      <w:r w:rsidR="00355566" w:rsidRPr="007B6BE3">
        <w:fldChar w:fldCharType="begin"/>
      </w:r>
      <w:r w:rsidR="00355566" w:rsidRPr="007B6BE3">
        <w:instrText xml:space="preserve"> QUOTE </w:instrText>
      </w:r>
      <w:r w:rsidR="00355566" w:rsidRPr="007B6BE3">
        <w:rPr>
          <w:noProof/>
          <w:lang w:eastAsia="zh-CN"/>
        </w:rPr>
        <w:drawing>
          <wp:inline distT="0" distB="0" distL="0" distR="0" wp14:anchorId="3C6CF451" wp14:editId="3AE58A30">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00355566" w:rsidRPr="007B6BE3">
        <w:instrText xml:space="preserve"> </w:instrText>
      </w:r>
      <w:r w:rsidR="00355566" w:rsidRPr="007B6BE3">
        <w:fldChar w:fldCharType="separate"/>
      </w:r>
      <w:r w:rsidR="007B6BE3" w:rsidRPr="007B6BE3">
        <w:sym w:font="Symbol" w:char="F06A"/>
      </w:r>
      <w:r w:rsidR="00355566" w:rsidRPr="007B6BE3">
        <w:fldChar w:fldCharType="end"/>
      </w:r>
      <w:r w:rsidR="00446917">
        <w:rPr>
          <w:vertAlign w:val="subscript"/>
        </w:rPr>
        <w:t>o,</w:t>
      </w:r>
      <w:r w:rsidR="00446917" w:rsidRPr="00446917">
        <w:rPr>
          <w:i/>
          <w:iCs/>
          <w:vertAlign w:val="subscript"/>
        </w:rPr>
        <w:t>i</w:t>
      </w:r>
      <w:r w:rsidR="00355566" w:rsidRPr="00F542B4">
        <w:t>:</w:t>
      </w:r>
      <w:r>
        <w:tab/>
      </w:r>
      <w:r w:rsidR="00AE5815" w:rsidRPr="00F542B4">
        <w:t xml:space="preserve">initial </w:t>
      </w:r>
      <w:r w:rsidR="00355566" w:rsidRPr="00F542B4">
        <w:t>phase of the LOS component</w:t>
      </w:r>
      <w:r w:rsidR="00355566" w:rsidRPr="00F542B4">
        <w:rPr>
          <w:color w:val="000000"/>
        </w:rPr>
        <w:t xml:space="preserve"> of the </w:t>
      </w:r>
      <w:r w:rsidR="00355566" w:rsidRPr="0056359C">
        <w:rPr>
          <w:i/>
          <w:iCs/>
          <w:color w:val="000000"/>
        </w:rPr>
        <w:t>i</w:t>
      </w:r>
      <w:r w:rsidR="00355566" w:rsidRPr="00F542B4">
        <w:rPr>
          <w:color w:val="000000"/>
          <w:vertAlign w:val="superscript"/>
        </w:rPr>
        <w:t>th</w:t>
      </w:r>
      <w:r w:rsidR="00355566" w:rsidRPr="00F542B4">
        <w:rPr>
          <w:color w:val="000000"/>
        </w:rPr>
        <w:t xml:space="preserve"> component in </w:t>
      </w:r>
      <w:r w:rsidR="00355566" w:rsidRPr="0056359C">
        <w:rPr>
          <w:i/>
          <w:iCs/>
          <w:color w:val="000000"/>
        </w:rPr>
        <w:t>h(t)</w:t>
      </w:r>
    </w:p>
    <w:p w14:paraId="328845ED" w14:textId="77777777" w:rsidR="00355566" w:rsidRPr="00355566" w:rsidRDefault="00C74C80" w:rsidP="0056359C">
      <w:pPr>
        <w:pStyle w:val="Equationlegend"/>
      </w:pPr>
      <w:r>
        <w:tab/>
      </w:r>
      <w:r w:rsidR="00355566" w:rsidRPr="0056359C">
        <w:rPr>
          <w:i/>
          <w:iCs/>
        </w:rPr>
        <w:t>g</w:t>
      </w:r>
      <w:r w:rsidR="00355566" w:rsidRPr="0056359C">
        <w:rPr>
          <w:i/>
          <w:iCs/>
          <w:vertAlign w:val="subscript"/>
        </w:rPr>
        <w:t>i</w:t>
      </w:r>
      <w:r w:rsidR="00355566" w:rsidRPr="0056359C">
        <w:rPr>
          <w:i/>
          <w:iCs/>
        </w:rPr>
        <w:t>(t)</w:t>
      </w:r>
      <w:r w:rsidR="0056359C">
        <w:t>:</w:t>
      </w:r>
      <w:r>
        <w:tab/>
      </w:r>
      <w:r w:rsidR="00AE5815" w:rsidRPr="00F542B4">
        <w:t>unit p</w:t>
      </w:r>
      <w:r w:rsidR="00355566" w:rsidRPr="00F542B4">
        <w:t>ower, zero-mean, complex signal representing the diffuse scattering components. For large number of scatters</w:t>
      </w:r>
      <w:r w:rsidR="00932030">
        <w:t>,</w:t>
      </w:r>
      <w:r w:rsidR="00355566" w:rsidRPr="00F542B4">
        <w:t xml:space="preserve"> </w:t>
      </w:r>
      <w:r w:rsidR="00355566" w:rsidRPr="0056359C">
        <w:rPr>
          <w:i/>
          <w:iCs/>
        </w:rPr>
        <w:t>g</w:t>
      </w:r>
      <w:r w:rsidR="00355566" w:rsidRPr="0056359C">
        <w:rPr>
          <w:i/>
          <w:iCs/>
          <w:vertAlign w:val="subscript"/>
        </w:rPr>
        <w:t>i</w:t>
      </w:r>
      <w:r w:rsidR="00355566" w:rsidRPr="0056359C">
        <w:rPr>
          <w:i/>
          <w:iCs/>
        </w:rPr>
        <w:t>(t)</w:t>
      </w:r>
      <w:r w:rsidR="00355566" w:rsidRPr="00F542B4">
        <w:t xml:space="preserve"> can be treated as </w:t>
      </w:r>
      <w:r w:rsidR="00932030">
        <w:t xml:space="preserve">a </w:t>
      </w:r>
      <w:r w:rsidR="00355566" w:rsidRPr="00F542B4">
        <w:t>complex Gaussian random process with unit variance</w:t>
      </w:r>
      <w:r w:rsidR="00355566" w:rsidRPr="006F0DD3">
        <w:t xml:space="preserve"> </w:t>
      </w:r>
      <w:r w:rsidR="00355566">
        <w:t xml:space="preserve">passed through the </w:t>
      </w:r>
      <w:r w:rsidR="00355566" w:rsidRPr="0056359C">
        <w:rPr>
          <w:i/>
          <w:iCs/>
        </w:rPr>
        <w:t>i</w:t>
      </w:r>
      <w:r w:rsidR="00355566" w:rsidRPr="00040546">
        <w:rPr>
          <w:vertAlign w:val="superscript"/>
        </w:rPr>
        <w:t>th</w:t>
      </w:r>
      <w:r w:rsidR="00355566">
        <w:t xml:space="preserve"> Doppler filter</w:t>
      </w:r>
      <w:r w:rsidR="00355566" w:rsidRPr="00F542B4">
        <w:t>.</w:t>
      </w:r>
    </w:p>
    <w:p w14:paraId="30EF7229" w14:textId="77777777" w:rsidR="00355566" w:rsidRPr="00C818C0" w:rsidRDefault="00355566" w:rsidP="00355566">
      <w:pPr>
        <w:rPr>
          <w:lang w:val="en-US"/>
        </w:rPr>
      </w:pPr>
    </w:p>
    <w:p w14:paraId="6CFB594C" w14:textId="77777777" w:rsidR="00530811" w:rsidRPr="00C818C0" w:rsidRDefault="00530811" w:rsidP="00355566">
      <w:pPr>
        <w:rPr>
          <w:lang w:val="en-US"/>
        </w:rPr>
      </w:pPr>
    </w:p>
    <w:p w14:paraId="019DA09D" w14:textId="77777777" w:rsidR="00530811" w:rsidRPr="00C818C0" w:rsidRDefault="00530811" w:rsidP="00355566">
      <w:pPr>
        <w:rPr>
          <w:lang w:val="en-US"/>
        </w:rPr>
      </w:pPr>
    </w:p>
    <w:p w14:paraId="17275F02" w14:textId="77777777" w:rsidR="00355566" w:rsidRPr="00355566" w:rsidRDefault="00355566" w:rsidP="00A87038">
      <w:pPr>
        <w:pStyle w:val="Line"/>
      </w:pPr>
    </w:p>
    <w:sectPr w:rsidR="00355566" w:rsidRPr="00355566" w:rsidSect="00A87038">
      <w:headerReference w:type="even" r:id="rId171"/>
      <w:headerReference w:type="default" r:id="rId1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337D7" w14:textId="77777777" w:rsidR="00EE6593" w:rsidRDefault="00EE6593">
      <w:r>
        <w:separator/>
      </w:r>
    </w:p>
  </w:endnote>
  <w:endnote w:type="continuationSeparator" w:id="0">
    <w:p w14:paraId="067E23F0" w14:textId="77777777" w:rsidR="00EE6593" w:rsidRDefault="00EE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B8035" w14:textId="77777777" w:rsidR="00EE6593" w:rsidRDefault="00EE6593">
      <w:r>
        <w:separator/>
      </w:r>
    </w:p>
  </w:footnote>
  <w:footnote w:type="continuationSeparator" w:id="0">
    <w:p w14:paraId="449D395F" w14:textId="77777777" w:rsidR="00EE6593" w:rsidRDefault="00EE6593">
      <w:r>
        <w:continuationSeparator/>
      </w:r>
    </w:p>
  </w:footnote>
  <w:footnote w:id="1">
    <w:p w14:paraId="623A0647" w14:textId="77777777" w:rsidR="00EE6593" w:rsidRPr="001F4C47" w:rsidRDefault="00EE6593" w:rsidP="007622FC">
      <w:pPr>
        <w:pStyle w:val="FootnoteText"/>
        <w:rPr>
          <w:lang w:val="en-US"/>
        </w:rPr>
      </w:pPr>
      <w:r w:rsidRPr="001F4C47">
        <w:rPr>
          <w:rStyle w:val="FootnoteReference"/>
          <w:lang w:val="en-US"/>
        </w:rPr>
        <w:t>*</w:t>
      </w:r>
      <w:r w:rsidRPr="001F4C47">
        <w:rPr>
          <w:lang w:val="en-US"/>
        </w:rPr>
        <w:t xml:space="preserve"> </w:t>
      </w:r>
      <w:r w:rsidRPr="001F4C47">
        <w:rPr>
          <w:lang w:val="en-US"/>
        </w:rPr>
        <w:tab/>
        <w:t>Radiocommunication Study Group 3 made editorial amendments to this Recommendation in April 2015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523E8" w14:textId="77777777" w:rsidR="00EE6593" w:rsidRDefault="00EE659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1EB04" w14:textId="77777777" w:rsidR="00EE6593" w:rsidRDefault="00EE6593" w:rsidP="000A57BE">
    <w:pPr>
      <w:ind w:right="360" w:firstLine="360"/>
    </w:pPr>
    <w:r>
      <w:rPr>
        <w:noProof/>
        <w:lang w:val="en-US" w:eastAsia="zh-CN"/>
      </w:rPr>
      <w:drawing>
        <wp:anchor distT="0" distB="0" distL="114300" distR="114300" simplePos="0" relativeHeight="251659264" behindDoc="1" locked="0" layoutInCell="1" allowOverlap="1" wp14:anchorId="139D3CAA" wp14:editId="122CF8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75D1D" w14:textId="77777777" w:rsidR="00EE6593" w:rsidRPr="00FC42AF" w:rsidRDefault="00EE6593" w:rsidP="00A8703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A42FE">
      <w:rPr>
        <w:rStyle w:val="PageNumber"/>
        <w:b/>
        <w:bCs/>
        <w:noProof/>
      </w:rPr>
      <w:t>ii</w:t>
    </w:r>
    <w:r>
      <w:rPr>
        <w:rStyle w:val="PageNumber"/>
        <w:b/>
        <w:bCs/>
      </w:rPr>
      <w:fldChar w:fldCharType="end"/>
    </w:r>
    <w:r w:rsidRPr="00FC42AF">
      <w:tab/>
    </w:r>
    <w:r w:rsidR="00DA42FE">
      <w:fldChar w:fldCharType="begin"/>
    </w:r>
    <w:r w:rsidR="00DA42FE">
      <w:instrText xml:space="preserve"> DOCPROPERTY "Header" \* MERGEFORMAT </w:instrText>
    </w:r>
    <w:r w:rsidR="00DA42FE">
      <w:fldChar w:fldCharType="separate"/>
    </w:r>
    <w:r w:rsidR="00DA42FE" w:rsidRPr="00DA42FE">
      <w:rPr>
        <w:b/>
        <w:bCs/>
      </w:rPr>
      <w:t xml:space="preserve">Rec. </w:t>
    </w:r>
    <w:r w:rsidR="00DA42F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A42FE">
      <w:rPr>
        <w:b/>
        <w:bCs/>
        <w:noProof/>
      </w:rPr>
      <w:t>ITU-R  P.1407-5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94AAA" w14:textId="77777777" w:rsidR="00EE6593" w:rsidRDefault="00EE6593">
    <w:r>
      <w:tab/>
    </w:r>
    <w:r w:rsidR="00DA42FE">
      <w:fldChar w:fldCharType="begin"/>
    </w:r>
    <w:r w:rsidR="00DA42FE">
      <w:instrText xml:space="preserve"> DOCPROPERTY "Header" \* MERGEFORMAT </w:instrText>
    </w:r>
    <w:r w:rsidR="00DA42FE">
      <w:fldChar w:fldCharType="separate"/>
    </w:r>
    <w:r w:rsidR="00DA42FE" w:rsidRPr="00DA42FE">
      <w:rPr>
        <w:b/>
        <w:bCs/>
      </w:rPr>
      <w:t xml:space="preserve">Rec. </w:t>
    </w:r>
    <w:r w:rsidR="00DA42FE">
      <w:rPr>
        <w:b/>
        <w:bCs/>
      </w:rPr>
      <w:fldChar w:fldCharType="end"/>
    </w:r>
    <w:r>
      <w:rPr>
        <w:b/>
        <w:bCs/>
      </w:rPr>
      <w:t xml:space="preserve"> </w:t>
    </w:r>
    <w:r>
      <w:rPr>
        <w:b/>
        <w:bCs/>
      </w:rPr>
      <w:fldChar w:fldCharType="begin"/>
    </w:r>
    <w:r>
      <w:rPr>
        <w:b/>
        <w:bCs/>
      </w:rPr>
      <w:instrText>styleref href</w:instrText>
    </w:r>
    <w:r>
      <w:rPr>
        <w:b/>
        <w:bCs/>
      </w:rPr>
      <w:fldChar w:fldCharType="separate"/>
    </w:r>
    <w:r w:rsidR="00DA42FE">
      <w:rPr>
        <w:b/>
        <w:bCs/>
        <w:noProof/>
      </w:rPr>
      <w:t>ITU-R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6E953" w14:textId="77777777" w:rsidR="00EE6593" w:rsidRDefault="00EE6593" w:rsidP="00A87038">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42F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A42FE" w:rsidRPr="00DA42F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42FE">
      <w:rPr>
        <w:b/>
        <w:bCs/>
        <w:noProof/>
      </w:rPr>
      <w:t>ITU-R  P.1407-5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5CD06" w14:textId="77777777" w:rsidR="00EE6593" w:rsidRDefault="00EE6593" w:rsidP="00A87038">
    <w:pPr>
      <w:tabs>
        <w:tab w:val="clear" w:pos="794"/>
        <w:tab w:val="clear" w:pos="1191"/>
        <w:tab w:val="clear" w:pos="1588"/>
        <w:tab w:val="clear" w:pos="1985"/>
        <w:tab w:val="center" w:pos="4848"/>
        <w:tab w:val="center" w:pos="9696"/>
      </w:tabs>
    </w:pPr>
    <w:r>
      <w:tab/>
    </w:r>
    <w:r w:rsidR="00DA42FE">
      <w:fldChar w:fldCharType="begin"/>
    </w:r>
    <w:r w:rsidR="00DA42FE">
      <w:instrText xml:space="preserve"> DOCPROPERTY "Header" \* MERGEFORMAT </w:instrText>
    </w:r>
    <w:r w:rsidR="00DA42FE">
      <w:fldChar w:fldCharType="separate"/>
    </w:r>
    <w:r w:rsidR="00DA42FE" w:rsidRPr="00DA42FE">
      <w:rPr>
        <w:b/>
        <w:bCs/>
      </w:rPr>
      <w:t xml:space="preserve">Rec. </w:t>
    </w:r>
    <w:r w:rsidR="00DA42FE">
      <w:rPr>
        <w:b/>
        <w:bCs/>
      </w:rPr>
      <w:fldChar w:fldCharType="end"/>
    </w:r>
    <w:r>
      <w:rPr>
        <w:b/>
        <w:bCs/>
      </w:rPr>
      <w:t xml:space="preserve"> </w:t>
    </w:r>
    <w:r>
      <w:rPr>
        <w:b/>
        <w:bCs/>
      </w:rPr>
      <w:fldChar w:fldCharType="begin"/>
    </w:r>
    <w:r>
      <w:rPr>
        <w:b/>
        <w:bCs/>
      </w:rPr>
      <w:instrText>styleref href</w:instrText>
    </w:r>
    <w:r>
      <w:rPr>
        <w:b/>
        <w:bCs/>
      </w:rPr>
      <w:fldChar w:fldCharType="separate"/>
    </w:r>
    <w:r w:rsidR="00DA42FE">
      <w:rPr>
        <w:b/>
        <w:bCs/>
        <w:noProof/>
      </w:rPr>
      <w:t>ITU-R  P.1407-5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42FE">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66"/>
    <w:rsid w:val="00025EC8"/>
    <w:rsid w:val="00094268"/>
    <w:rsid w:val="000A57BE"/>
    <w:rsid w:val="000C2394"/>
    <w:rsid w:val="000D53C9"/>
    <w:rsid w:val="000E4249"/>
    <w:rsid w:val="000E5A37"/>
    <w:rsid w:val="001723AC"/>
    <w:rsid w:val="001B2AD6"/>
    <w:rsid w:val="001C152E"/>
    <w:rsid w:val="001D7412"/>
    <w:rsid w:val="0020646C"/>
    <w:rsid w:val="00213246"/>
    <w:rsid w:val="00217EBF"/>
    <w:rsid w:val="002344C8"/>
    <w:rsid w:val="00242AEE"/>
    <w:rsid w:val="00275595"/>
    <w:rsid w:val="002D76C4"/>
    <w:rsid w:val="002E3381"/>
    <w:rsid w:val="00355566"/>
    <w:rsid w:val="003F54D0"/>
    <w:rsid w:val="004053EE"/>
    <w:rsid w:val="00446917"/>
    <w:rsid w:val="00473063"/>
    <w:rsid w:val="00496224"/>
    <w:rsid w:val="004F5C91"/>
    <w:rsid w:val="0052529D"/>
    <w:rsid w:val="00530811"/>
    <w:rsid w:val="0056359C"/>
    <w:rsid w:val="0058473E"/>
    <w:rsid w:val="005B3980"/>
    <w:rsid w:val="005E4AB4"/>
    <w:rsid w:val="00607D68"/>
    <w:rsid w:val="006C3B84"/>
    <w:rsid w:val="006E2012"/>
    <w:rsid w:val="007468DA"/>
    <w:rsid w:val="007622FC"/>
    <w:rsid w:val="007B6BE3"/>
    <w:rsid w:val="0081085C"/>
    <w:rsid w:val="008118A2"/>
    <w:rsid w:val="008974FA"/>
    <w:rsid w:val="008A4A44"/>
    <w:rsid w:val="00917582"/>
    <w:rsid w:val="00932030"/>
    <w:rsid w:val="009C2A87"/>
    <w:rsid w:val="009D6E4E"/>
    <w:rsid w:val="009E00A8"/>
    <w:rsid w:val="00A6617B"/>
    <w:rsid w:val="00A87038"/>
    <w:rsid w:val="00AB0DC8"/>
    <w:rsid w:val="00AB5970"/>
    <w:rsid w:val="00AB5E4F"/>
    <w:rsid w:val="00AE5815"/>
    <w:rsid w:val="00AF400E"/>
    <w:rsid w:val="00B17A5C"/>
    <w:rsid w:val="00B44E24"/>
    <w:rsid w:val="00B9643F"/>
    <w:rsid w:val="00BA5F1E"/>
    <w:rsid w:val="00C2566D"/>
    <w:rsid w:val="00C74C80"/>
    <w:rsid w:val="00C818C0"/>
    <w:rsid w:val="00CF71C3"/>
    <w:rsid w:val="00D137A9"/>
    <w:rsid w:val="00DA42FE"/>
    <w:rsid w:val="00DD2CA8"/>
    <w:rsid w:val="00DF4176"/>
    <w:rsid w:val="00E21599"/>
    <w:rsid w:val="00E35A96"/>
    <w:rsid w:val="00EE6593"/>
    <w:rsid w:val="00F0738C"/>
    <w:rsid w:val="00FD1396"/>
    <w:rsid w:val="00FD5F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97"/>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8703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A87038"/>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emiHidden/>
  </w:style>
  <w:style w:type="paragraph" w:styleId="TOC7">
    <w:name w:val="toc 7"/>
    <w:basedOn w:val="TOC4"/>
    <w:uiPriority w:val="39"/>
    <w:semiHidden/>
  </w:style>
  <w:style w:type="paragraph" w:styleId="TOC8">
    <w:name w:val="toc 8"/>
    <w:basedOn w:val="TOC4"/>
    <w:uiPriority w:val="39"/>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55566"/>
    <w:rPr>
      <w:color w:val="0000FF"/>
      <w:u w:val="single"/>
    </w:rPr>
  </w:style>
  <w:style w:type="character" w:customStyle="1" w:styleId="Heading1Char">
    <w:name w:val="Heading 1 Char"/>
    <w:basedOn w:val="DefaultParagraphFont"/>
    <w:link w:val="Heading1"/>
    <w:uiPriority w:val="9"/>
    <w:locked/>
    <w:rsid w:val="00355566"/>
    <w:rPr>
      <w:b/>
      <w:sz w:val="24"/>
      <w:lang w:val="fr-FR" w:eastAsia="en-US"/>
    </w:rPr>
  </w:style>
  <w:style w:type="character" w:customStyle="1" w:styleId="Heading2Char">
    <w:name w:val="Heading 2 Char"/>
    <w:basedOn w:val="DefaultParagraphFont"/>
    <w:link w:val="Heading2"/>
    <w:uiPriority w:val="9"/>
    <w:locked/>
    <w:rsid w:val="00355566"/>
    <w:rPr>
      <w:b/>
      <w:sz w:val="24"/>
      <w:lang w:val="fr-FR" w:eastAsia="en-US"/>
    </w:rPr>
  </w:style>
  <w:style w:type="character" w:customStyle="1" w:styleId="Heading3Char">
    <w:name w:val="Heading 3 Char"/>
    <w:basedOn w:val="DefaultParagraphFont"/>
    <w:link w:val="Heading3"/>
    <w:uiPriority w:val="9"/>
    <w:locked/>
    <w:rsid w:val="00355566"/>
    <w:rPr>
      <w:b/>
      <w:sz w:val="24"/>
      <w:lang w:val="fr-FR" w:eastAsia="en-US"/>
    </w:rPr>
  </w:style>
  <w:style w:type="character" w:customStyle="1" w:styleId="Heading4Char">
    <w:name w:val="Heading 4 Char"/>
    <w:basedOn w:val="DefaultParagraphFont"/>
    <w:link w:val="Heading4"/>
    <w:uiPriority w:val="9"/>
    <w:locked/>
    <w:rsid w:val="00355566"/>
    <w:rPr>
      <w:b/>
      <w:sz w:val="24"/>
      <w:lang w:val="fr-FR" w:eastAsia="en-US"/>
    </w:rPr>
  </w:style>
  <w:style w:type="character" w:customStyle="1" w:styleId="Heading5Char">
    <w:name w:val="Heading 5 Char"/>
    <w:basedOn w:val="DefaultParagraphFont"/>
    <w:link w:val="Heading5"/>
    <w:uiPriority w:val="9"/>
    <w:locked/>
    <w:rsid w:val="00355566"/>
    <w:rPr>
      <w:b/>
      <w:sz w:val="24"/>
      <w:lang w:val="fr-FR" w:eastAsia="en-US"/>
    </w:rPr>
  </w:style>
  <w:style w:type="character" w:customStyle="1" w:styleId="Heading6Char">
    <w:name w:val="Heading 6 Char"/>
    <w:basedOn w:val="DefaultParagraphFont"/>
    <w:link w:val="Heading6"/>
    <w:uiPriority w:val="9"/>
    <w:locked/>
    <w:rsid w:val="00355566"/>
    <w:rPr>
      <w:b/>
      <w:sz w:val="24"/>
      <w:lang w:val="fr-FR" w:eastAsia="en-US"/>
    </w:rPr>
  </w:style>
  <w:style w:type="character" w:customStyle="1" w:styleId="Heading7Char">
    <w:name w:val="Heading 7 Char"/>
    <w:basedOn w:val="DefaultParagraphFont"/>
    <w:link w:val="Heading7"/>
    <w:uiPriority w:val="9"/>
    <w:locked/>
    <w:rsid w:val="00355566"/>
    <w:rPr>
      <w:b/>
      <w:sz w:val="24"/>
      <w:lang w:val="fr-FR" w:eastAsia="en-US"/>
    </w:rPr>
  </w:style>
  <w:style w:type="character" w:customStyle="1" w:styleId="Heading8Char">
    <w:name w:val="Heading 8 Char"/>
    <w:basedOn w:val="DefaultParagraphFont"/>
    <w:link w:val="Heading8"/>
    <w:uiPriority w:val="9"/>
    <w:locked/>
    <w:rsid w:val="00355566"/>
    <w:rPr>
      <w:b/>
      <w:sz w:val="24"/>
      <w:lang w:val="fr-FR" w:eastAsia="en-US"/>
    </w:rPr>
  </w:style>
  <w:style w:type="character" w:customStyle="1" w:styleId="Heading9Char">
    <w:name w:val="Heading 9 Char"/>
    <w:basedOn w:val="DefaultParagraphFont"/>
    <w:link w:val="Heading9"/>
    <w:uiPriority w:val="9"/>
    <w:locked/>
    <w:rsid w:val="00355566"/>
    <w:rPr>
      <w:b/>
      <w:sz w:val="24"/>
      <w:lang w:val="fr-FR" w:eastAsia="en-US"/>
    </w:rPr>
  </w:style>
  <w:style w:type="paragraph" w:styleId="Header">
    <w:name w:val="header"/>
    <w:basedOn w:val="Normal"/>
    <w:link w:val="HeaderChar"/>
    <w:uiPriority w:val="99"/>
    <w:rsid w:val="00A87038"/>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87038"/>
    <w:rPr>
      <w:sz w:val="24"/>
      <w:lang w:val="fr-FR" w:eastAsia="en-US"/>
    </w:rPr>
  </w:style>
  <w:style w:type="character" w:customStyle="1" w:styleId="FootnoteTextChar">
    <w:name w:val="Footnote Text Char"/>
    <w:basedOn w:val="DefaultParagraphFont"/>
    <w:link w:val="FootnoteText"/>
    <w:locked/>
    <w:rsid w:val="00355566"/>
    <w:rPr>
      <w:sz w:val="22"/>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8.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emf"/><Relationship Id="rId84" Type="http://schemas.openxmlformats.org/officeDocument/2006/relationships/image" Target="media/image38.png"/><Relationship Id="rId89" Type="http://schemas.openxmlformats.org/officeDocument/2006/relationships/image" Target="media/image42.emf"/><Relationship Id="rId112" Type="http://schemas.openxmlformats.org/officeDocument/2006/relationships/oleObject" Target="embeddings/oleObject46.bin"/><Relationship Id="rId133" Type="http://schemas.openxmlformats.org/officeDocument/2006/relationships/image" Target="media/image66.wmf"/><Relationship Id="rId138" Type="http://schemas.openxmlformats.org/officeDocument/2006/relationships/oleObject" Target="embeddings/oleObject59.bin"/><Relationship Id="rId154" Type="http://schemas.openxmlformats.org/officeDocument/2006/relationships/oleObject" Target="embeddings/oleObject66.bin"/><Relationship Id="rId159" Type="http://schemas.openxmlformats.org/officeDocument/2006/relationships/oleObject" Target="embeddings/oleObject68.bin"/><Relationship Id="rId170" Type="http://schemas.openxmlformats.org/officeDocument/2006/relationships/image" Target="media/image88.png"/><Relationship Id="rId16" Type="http://schemas.openxmlformats.org/officeDocument/2006/relationships/oleObject" Target="embeddings/oleObject2.bin"/><Relationship Id="rId107" Type="http://schemas.openxmlformats.org/officeDocument/2006/relationships/oleObject" Target="embeddings/oleObject44.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oleObject" Target="embeddings/oleObject31.bin"/><Relationship Id="rId79" Type="http://schemas.openxmlformats.org/officeDocument/2006/relationships/image" Target="media/image35.emf"/><Relationship Id="rId102" Type="http://schemas.openxmlformats.org/officeDocument/2006/relationships/oleObject" Target="embeddings/oleObject42.bin"/><Relationship Id="rId123" Type="http://schemas.openxmlformats.org/officeDocument/2006/relationships/image" Target="media/image61.e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image" Target="media/image45.wmf"/><Relationship Id="rId160" Type="http://schemas.openxmlformats.org/officeDocument/2006/relationships/image" Target="media/image81.png"/><Relationship Id="rId165" Type="http://schemas.openxmlformats.org/officeDocument/2006/relationships/oleObject" Target="embeddings/oleObject70.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9.bin"/><Relationship Id="rId113" Type="http://schemas.openxmlformats.org/officeDocument/2006/relationships/image" Target="media/image56.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9.w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image" Target="media/image75.png"/><Relationship Id="rId155" Type="http://schemas.openxmlformats.org/officeDocument/2006/relationships/image" Target="media/image78.wmf"/><Relationship Id="rId171" Type="http://schemas.openxmlformats.org/officeDocument/2006/relationships/header" Target="header5.xml"/><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0.png"/><Relationship Id="rId108" Type="http://schemas.openxmlformats.org/officeDocument/2006/relationships/image" Target="media/image53.png"/><Relationship Id="rId124" Type="http://schemas.openxmlformats.org/officeDocument/2006/relationships/oleObject" Target="embeddings/oleObject52.bin"/><Relationship Id="rId129" Type="http://schemas.openxmlformats.org/officeDocument/2006/relationships/image" Target="media/image64.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image" Target="media/image33.wmf"/><Relationship Id="rId91" Type="http://schemas.openxmlformats.org/officeDocument/2006/relationships/image" Target="media/image43.wmf"/><Relationship Id="rId96" Type="http://schemas.openxmlformats.org/officeDocument/2006/relationships/oleObject" Target="embeddings/oleObject40.bin"/><Relationship Id="rId140" Type="http://schemas.openxmlformats.org/officeDocument/2006/relationships/oleObject" Target="embeddings/oleObject60.bin"/><Relationship Id="rId145" Type="http://schemas.openxmlformats.org/officeDocument/2006/relationships/image" Target="media/image72.emf"/><Relationship Id="rId161" Type="http://schemas.openxmlformats.org/officeDocument/2006/relationships/image" Target="media/image82.wmf"/><Relationship Id="rId16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2.wmf"/><Relationship Id="rId114" Type="http://schemas.openxmlformats.org/officeDocument/2006/relationships/oleObject" Target="embeddings/oleObject47.bin"/><Relationship Id="rId119" Type="http://schemas.openxmlformats.org/officeDocument/2006/relationships/image" Target="media/image59.emf"/><Relationship Id="rId127" Type="http://schemas.openxmlformats.org/officeDocument/2006/relationships/image" Target="media/image63.wmf"/><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image" Target="media/image49.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7.wmf"/><Relationship Id="rId143" Type="http://schemas.openxmlformats.org/officeDocument/2006/relationships/image" Target="media/image71.emf"/><Relationship Id="rId148" Type="http://schemas.openxmlformats.org/officeDocument/2006/relationships/oleObject" Target="embeddings/oleObject64.bin"/><Relationship Id="rId151" Type="http://schemas.openxmlformats.org/officeDocument/2006/relationships/image" Target="media/image76.emf"/><Relationship Id="rId156" Type="http://schemas.openxmlformats.org/officeDocument/2006/relationships/oleObject" Target="embeddings/oleObject67.bin"/><Relationship Id="rId164" Type="http://schemas.openxmlformats.org/officeDocument/2006/relationships/image" Target="media/image84.wmf"/><Relationship Id="rId169"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72" Type="http://schemas.openxmlformats.org/officeDocument/2006/relationships/header" Target="header6.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54.emf"/><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6.png"/><Relationship Id="rId104" Type="http://schemas.openxmlformats.org/officeDocument/2006/relationships/image" Target="media/image51.wmf"/><Relationship Id="rId120" Type="http://schemas.openxmlformats.org/officeDocument/2006/relationships/oleObject" Target="embeddings/oleObject50.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3.bin"/><Relationship Id="rId167" Type="http://schemas.openxmlformats.org/officeDocument/2006/relationships/image" Target="media/image86.wmf"/><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oleObject" Target="embeddings/oleObject38.bin"/><Relationship Id="rId162" Type="http://schemas.openxmlformats.org/officeDocument/2006/relationships/oleObject" Target="embeddings/oleObject69.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image" Target="media/image40.wmf"/><Relationship Id="rId110" Type="http://schemas.openxmlformats.org/officeDocument/2006/relationships/oleObject" Target="embeddings/oleObject45.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8.bin"/><Relationship Id="rId157" Type="http://schemas.openxmlformats.org/officeDocument/2006/relationships/image" Target="media/image79.png"/><Relationship Id="rId61" Type="http://schemas.openxmlformats.org/officeDocument/2006/relationships/oleObject" Target="embeddings/oleObject25.bin"/><Relationship Id="rId82" Type="http://schemas.openxmlformats.org/officeDocument/2006/relationships/oleObject" Target="embeddings/oleObject35.bin"/><Relationship Id="rId152" Type="http://schemas.openxmlformats.org/officeDocument/2006/relationships/oleObject" Target="embeddings/oleObject65.bin"/><Relationship Id="rId173"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image" Target="media/image23.wmf"/><Relationship Id="rId77" Type="http://schemas.openxmlformats.org/officeDocument/2006/relationships/image" Target="media/image34.emf"/><Relationship Id="rId100" Type="http://schemas.openxmlformats.org/officeDocument/2006/relationships/image" Target="media/image48.png"/><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image" Target="media/image73.wmf"/><Relationship Id="rId168" Type="http://schemas.openxmlformats.org/officeDocument/2006/relationships/oleObject" Target="embeddings/oleObject71.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1.emf"/><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image" Target="media/image60.wmf"/><Relationship Id="rId142" Type="http://schemas.openxmlformats.org/officeDocument/2006/relationships/oleObject" Target="embeddings/oleObject61.bin"/><Relationship Id="rId163"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oleObject" Target="embeddings/oleObject48.bin"/><Relationship Id="rId137" Type="http://schemas.openxmlformats.org/officeDocument/2006/relationships/image" Target="media/image68.wmf"/><Relationship Id="rId158" Type="http://schemas.openxmlformats.org/officeDocument/2006/relationships/image" Target="media/image80.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image" Target="media/image37.png"/><Relationship Id="rId88" Type="http://schemas.openxmlformats.org/officeDocument/2006/relationships/image" Target="media/image41.wmf"/><Relationship Id="rId111" Type="http://schemas.openxmlformats.org/officeDocument/2006/relationships/image" Target="media/image55.emf"/><Relationship Id="rId132" Type="http://schemas.openxmlformats.org/officeDocument/2006/relationships/oleObject" Target="embeddings/oleObject56.bin"/><Relationship Id="rId153" Type="http://schemas.openxmlformats.org/officeDocument/2006/relationships/image" Target="media/image77.wmf"/><Relationship Id="rId17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423</TotalTime>
  <Pages>23</Pages>
  <Words>4991</Words>
  <Characters>28454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58</cp:revision>
  <cp:lastPrinted>2015-05-29T07:21:00Z</cp:lastPrinted>
  <dcterms:created xsi:type="dcterms:W3CDTF">2013-10-24T13:53:00Z</dcterms:created>
  <dcterms:modified xsi:type="dcterms:W3CDTF">2015-05-29T07:22:00Z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