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F7148" w14:textId="77777777" w:rsidR="00FE79FE" w:rsidRDefault="00FE79FE"/>
    <w:p w14:paraId="7539A049" w14:textId="77777777" w:rsidR="00013002" w:rsidRDefault="00013002" w:rsidP="00DE5556">
      <w:pPr>
        <w:tabs>
          <w:tab w:val="clear" w:pos="794"/>
          <w:tab w:val="clear" w:pos="1191"/>
          <w:tab w:val="clear" w:pos="1588"/>
          <w:tab w:val="clear" w:pos="1985"/>
        </w:tabs>
      </w:pPr>
    </w:p>
    <w:p w14:paraId="3EC6F526" w14:textId="1A8339DE" w:rsidR="00D5024B" w:rsidRPr="00710A2A" w:rsidRDefault="00D5024B" w:rsidP="00D5024B">
      <w:pPr>
        <w:pStyle w:val="CoverNumber"/>
        <w:rPr>
          <w:lang w:val="fr-FR"/>
        </w:rPr>
      </w:pPr>
      <w:bookmarkStart w:id="0" w:name="_Toc165036135"/>
      <w:r w:rsidRPr="00710A2A">
        <w:rPr>
          <w:lang w:val="fr-FR"/>
        </w:rPr>
        <w:t>Recomm</w:t>
      </w:r>
      <w:r w:rsidR="00A25EE2" w:rsidRPr="00710A2A">
        <w:rPr>
          <w:lang w:val="fr-FR"/>
        </w:rPr>
        <w:t>a</w:t>
      </w:r>
      <w:r w:rsidRPr="00710A2A">
        <w:rPr>
          <w:lang w:val="fr-FR"/>
        </w:rPr>
        <w:t xml:space="preserve">ndation </w:t>
      </w:r>
      <w:r w:rsidR="007624B1" w:rsidRPr="00710A2A">
        <w:rPr>
          <w:lang w:val="fr-FR"/>
        </w:rPr>
        <w:t>U</w:t>
      </w:r>
      <w:r w:rsidRPr="00710A2A">
        <w:rPr>
          <w:lang w:val="fr-FR"/>
        </w:rPr>
        <w:t xml:space="preserve">IT-R </w:t>
      </w:r>
      <w:r w:rsidR="00496E2A">
        <w:rPr>
          <w:lang w:val="fr-FR"/>
        </w:rPr>
        <w:t>P</w:t>
      </w:r>
      <w:r w:rsidRPr="00710A2A">
        <w:rPr>
          <w:lang w:val="fr-FR"/>
        </w:rPr>
        <w:t>.</w:t>
      </w:r>
      <w:r w:rsidR="00C86F67" w:rsidRPr="00D2297D">
        <w:rPr>
          <w:lang w:val="fr-FR"/>
        </w:rPr>
        <w:t>1411-12</w:t>
      </w:r>
      <w:bookmarkEnd w:id="0"/>
    </w:p>
    <w:p w14:paraId="71B78A8B" w14:textId="64FBD5F7" w:rsidR="00D5024B" w:rsidRPr="004F3F6F" w:rsidRDefault="00D5024B" w:rsidP="00D5024B">
      <w:pPr>
        <w:pStyle w:val="CoverDate"/>
        <w:rPr>
          <w:lang w:val="fr-FR"/>
        </w:rPr>
      </w:pPr>
      <w:r w:rsidRPr="004F3F6F">
        <w:rPr>
          <w:lang w:val="fr-FR"/>
        </w:rPr>
        <w:t>(</w:t>
      </w:r>
      <w:r w:rsidR="00C86F67" w:rsidRPr="00D2297D">
        <w:rPr>
          <w:lang w:val="fr-FR"/>
        </w:rPr>
        <w:t>08/2023</w:t>
      </w:r>
      <w:r w:rsidRPr="004F3F6F">
        <w:rPr>
          <w:lang w:val="fr-FR"/>
        </w:rPr>
        <w:t>)</w:t>
      </w:r>
    </w:p>
    <w:p w14:paraId="294AEB3C" w14:textId="77777777" w:rsidR="00D5024B" w:rsidRPr="007931BB" w:rsidRDefault="00A25EE2" w:rsidP="00496E2A">
      <w:pPr>
        <w:pStyle w:val="CoverSeries"/>
        <w:rPr>
          <w:lang w:val="fr-CH"/>
        </w:rPr>
      </w:pPr>
      <w:r w:rsidRPr="007931BB">
        <w:rPr>
          <w:lang w:val="fr-CH"/>
        </w:rPr>
        <w:t xml:space="preserve">Série </w:t>
      </w:r>
      <w:proofErr w:type="gramStart"/>
      <w:r w:rsidR="00496E2A" w:rsidRPr="007931BB">
        <w:rPr>
          <w:lang w:val="fr-CH"/>
        </w:rPr>
        <w:t>P</w:t>
      </w:r>
      <w:r w:rsidR="00D5024B" w:rsidRPr="007931BB">
        <w:rPr>
          <w:lang w:val="fr-CH"/>
        </w:rPr>
        <w:t>:</w:t>
      </w:r>
      <w:proofErr w:type="gramEnd"/>
      <w:r w:rsidR="00D5024B" w:rsidRPr="007931BB">
        <w:rPr>
          <w:lang w:val="fr-CH"/>
        </w:rPr>
        <w:t xml:space="preserve"> </w:t>
      </w:r>
      <w:r w:rsidR="00496E2A" w:rsidRPr="007931BB">
        <w:rPr>
          <w:lang w:val="fr-CH"/>
        </w:rPr>
        <w:t>Propagation des ondes radioélectriques</w:t>
      </w:r>
    </w:p>
    <w:p w14:paraId="3A2F36A3" w14:textId="5428CECC" w:rsidR="00D5024B" w:rsidRPr="004F3F6F" w:rsidRDefault="00C86F67" w:rsidP="00D5024B">
      <w:pPr>
        <w:pStyle w:val="CoverTitle"/>
        <w:rPr>
          <w:lang w:val="fr-FR"/>
        </w:rPr>
      </w:pPr>
      <w:r w:rsidRPr="00D2297D">
        <w:rPr>
          <w:lang w:val="fr-FR"/>
        </w:rPr>
        <w:t>Données de propagation et méthodes de prévision pour la planification de systèmes de radiocommunication, à courte portée, destinés à fonctionner à l'extérieur de bâtiments et de réseaux locaux hertziens dans la gamme de fréquences comprises entre 300 MHz et 100 GHz</w:t>
      </w:r>
    </w:p>
    <w:p w14:paraId="404FDCE3" w14:textId="77777777" w:rsidR="00FE79FE" w:rsidRPr="004F3F6F" w:rsidRDefault="00FE79FE" w:rsidP="005373E0"/>
    <w:p w14:paraId="52D9C9DA" w14:textId="77777777" w:rsidR="00A71FE5" w:rsidRPr="005373E0" w:rsidRDefault="00A71FE5" w:rsidP="005373E0"/>
    <w:p w14:paraId="0821A4CA" w14:textId="77777777" w:rsidR="00EE47C4" w:rsidRPr="005373E0" w:rsidRDefault="00EE47C4" w:rsidP="005373E0">
      <w:pPr>
        <w:sectPr w:rsidR="00EE47C4"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0DBB7EC7" w14:textId="77777777" w:rsidR="00A25EE2" w:rsidRPr="00F54FBD" w:rsidRDefault="00A25EE2" w:rsidP="00A25E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14:paraId="6CFB3DE8" w14:textId="77777777" w:rsidR="00A25EE2" w:rsidRPr="00F54FBD" w:rsidRDefault="00A25EE2" w:rsidP="00A25EE2">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7D82CE29" w14:textId="77777777" w:rsidR="00A25EE2" w:rsidRPr="00F54FBD" w:rsidRDefault="00A25EE2" w:rsidP="00A25EE2">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1E2BF5DB" w14:textId="77777777" w:rsidR="00A25EE2" w:rsidRPr="00E44CBB" w:rsidRDefault="00A25EE2" w:rsidP="00A25EE2">
      <w:pPr>
        <w:pStyle w:val="Heading1"/>
        <w:spacing w:before="360"/>
        <w:jc w:val="center"/>
        <w:rPr>
          <w:szCs w:val="24"/>
        </w:rPr>
      </w:pPr>
      <w:bookmarkStart w:id="2" w:name="_Toc165036136"/>
      <w:r w:rsidRPr="003F6436">
        <w:rPr>
          <w:szCs w:val="24"/>
        </w:rPr>
        <w:t>Politique en matière de droits de propriété intellectuelle</w:t>
      </w:r>
      <w:r w:rsidRPr="00E44CBB">
        <w:rPr>
          <w:szCs w:val="24"/>
        </w:rPr>
        <w:t xml:space="preserve"> (IPR)</w:t>
      </w:r>
      <w:bookmarkEnd w:id="2"/>
    </w:p>
    <w:p w14:paraId="178388E2" w14:textId="77777777" w:rsidR="00A25EE2" w:rsidRPr="00E44CBB" w:rsidRDefault="00A25EE2" w:rsidP="00A25EE2">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xml:space="preserve">, où l'on trouvera également les Lignes directrices pour la mise en </w:t>
      </w:r>
      <w:proofErr w:type="spellStart"/>
      <w:r w:rsidRPr="00E44CBB">
        <w:rPr>
          <w:sz w:val="20"/>
        </w:rPr>
        <w:t>oeuvre</w:t>
      </w:r>
      <w:proofErr w:type="spellEnd"/>
      <w:r w:rsidRPr="00E44CBB">
        <w:rPr>
          <w:sz w:val="20"/>
        </w:rPr>
        <w:t xml:space="preserv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2C271407" w14:textId="77777777" w:rsidR="00A25EE2" w:rsidRPr="0086089D" w:rsidRDefault="00A25EE2" w:rsidP="00A25EE2">
      <w:pPr>
        <w:spacing w:before="240"/>
        <w:jc w:val="center"/>
        <w:rPr>
          <w:sz w:val="22"/>
          <w:lang w:val="fr-CH"/>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A25EE2" w:rsidRPr="009454F8" w14:paraId="57225337" w14:textId="77777777" w:rsidTr="00A25EE2">
        <w:tc>
          <w:tcPr>
            <w:tcW w:w="9360" w:type="dxa"/>
            <w:gridSpan w:val="2"/>
          </w:tcPr>
          <w:p w14:paraId="723826C8" w14:textId="77777777" w:rsidR="00A25EE2" w:rsidRPr="009454F8" w:rsidRDefault="00A25EE2" w:rsidP="000B4BD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6F34C97A" w14:textId="77777777" w:rsidR="00A25EE2" w:rsidRPr="009454F8"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proofErr w:type="spellStart"/>
            <w:r w:rsidRPr="009454F8">
              <w:rPr>
                <w:b w:val="0"/>
                <w:sz w:val="18"/>
                <w:szCs w:val="18"/>
              </w:rPr>
              <w:t>Egalement</w:t>
            </w:r>
            <w:proofErr w:type="spellEnd"/>
            <w:r w:rsidRPr="009454F8">
              <w:rPr>
                <w:b w:val="0"/>
                <w:sz w:val="18"/>
                <w:szCs w:val="18"/>
              </w:rPr>
              <w:t xml:space="preserve"> disponible en </w:t>
            </w:r>
            <w:proofErr w:type="gramStart"/>
            <w:r w:rsidRPr="009454F8">
              <w:rPr>
                <w:b w:val="0"/>
                <w:sz w:val="18"/>
                <w:szCs w:val="18"/>
              </w:rPr>
              <w:t>ligne:</w:t>
            </w:r>
            <w:proofErr w:type="gramEnd"/>
            <w:r w:rsidRPr="009454F8">
              <w:rPr>
                <w:b w:val="0"/>
                <w:sz w:val="18"/>
                <w:szCs w:val="18"/>
              </w:rPr>
              <w:t xml:space="preserve"> </w:t>
            </w:r>
            <w:hyperlink r:id="rId12" w:history="1">
              <w:r>
                <w:rPr>
                  <w:rStyle w:val="Hyperlink"/>
                  <w:b w:val="0"/>
                  <w:bCs/>
                  <w:sz w:val="18"/>
                  <w:szCs w:val="18"/>
                </w:rPr>
                <w:t>https://www.itu.int/publ/R-REC/fr</w:t>
              </w:r>
            </w:hyperlink>
            <w:r w:rsidRPr="00BC0651">
              <w:rPr>
                <w:b w:val="0"/>
                <w:bCs/>
                <w:sz w:val="18"/>
                <w:szCs w:val="18"/>
              </w:rPr>
              <w:t>)</w:t>
            </w:r>
          </w:p>
        </w:tc>
      </w:tr>
      <w:tr w:rsidR="00A25EE2" w:rsidRPr="00036EE3" w14:paraId="6CC9A884" w14:textId="77777777" w:rsidTr="00A25EE2">
        <w:tc>
          <w:tcPr>
            <w:tcW w:w="1140" w:type="dxa"/>
            <w:tcBorders>
              <w:bottom w:val="nil"/>
            </w:tcBorders>
          </w:tcPr>
          <w:p w14:paraId="5ADF5599" w14:textId="77777777" w:rsidR="00A25EE2" w:rsidRPr="00614CC6" w:rsidRDefault="00A25EE2" w:rsidP="000B4BD9">
            <w:pPr>
              <w:spacing w:before="90" w:after="100"/>
              <w:ind w:left="57"/>
              <w:rPr>
                <w:b/>
                <w:bCs/>
                <w:sz w:val="20"/>
                <w:lang w:val="en-US"/>
              </w:rPr>
            </w:pPr>
            <w:proofErr w:type="spellStart"/>
            <w:r w:rsidRPr="00614CC6">
              <w:rPr>
                <w:b/>
                <w:bCs/>
                <w:sz w:val="20"/>
                <w:lang w:val="en-US"/>
              </w:rPr>
              <w:t>Séries</w:t>
            </w:r>
            <w:proofErr w:type="spellEnd"/>
          </w:p>
        </w:tc>
        <w:tc>
          <w:tcPr>
            <w:tcW w:w="8220" w:type="dxa"/>
            <w:tcBorders>
              <w:bottom w:val="nil"/>
            </w:tcBorders>
          </w:tcPr>
          <w:p w14:paraId="44E3A8A5" w14:textId="77777777" w:rsidR="00A25EE2" w:rsidRPr="00614CC6"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proofErr w:type="spellStart"/>
            <w:r w:rsidRPr="00614CC6">
              <w:rPr>
                <w:bCs/>
                <w:sz w:val="20"/>
                <w:lang w:val="en-US"/>
              </w:rPr>
              <w:t>Titre</w:t>
            </w:r>
            <w:proofErr w:type="spellEnd"/>
          </w:p>
        </w:tc>
      </w:tr>
      <w:tr w:rsidR="00A25EE2" w:rsidRPr="005E427C" w14:paraId="6E56C8F9" w14:textId="77777777" w:rsidTr="00A25EE2">
        <w:tc>
          <w:tcPr>
            <w:tcW w:w="1140" w:type="dxa"/>
            <w:tcBorders>
              <w:top w:val="nil"/>
              <w:bottom w:val="nil"/>
            </w:tcBorders>
            <w:shd w:val="clear" w:color="auto" w:fill="auto"/>
          </w:tcPr>
          <w:p w14:paraId="0F52C359" w14:textId="77777777" w:rsidR="00A25EE2" w:rsidRPr="008E50E5" w:rsidRDefault="00A25EE2" w:rsidP="000B4BD9">
            <w:pPr>
              <w:spacing w:before="30" w:after="30"/>
              <w:ind w:left="57"/>
              <w:jc w:val="left"/>
              <w:rPr>
                <w:rFonts w:ascii="Times New Roman Bold" w:hAnsi="Times New Roman Bold"/>
                <w:b/>
                <w:bCs/>
                <w:sz w:val="20"/>
                <w:lang w:val="en-US"/>
              </w:rPr>
            </w:pPr>
            <w:r w:rsidRPr="008E50E5">
              <w:rPr>
                <w:rFonts w:ascii="Times New Roman Bold" w:hAnsi="Times New Roman Bold"/>
                <w:b/>
                <w:bCs/>
                <w:sz w:val="20"/>
                <w:lang w:val="en-US"/>
              </w:rPr>
              <w:t>BO</w:t>
            </w:r>
          </w:p>
        </w:tc>
        <w:tc>
          <w:tcPr>
            <w:tcW w:w="8220" w:type="dxa"/>
            <w:tcBorders>
              <w:top w:val="nil"/>
              <w:bottom w:val="nil"/>
            </w:tcBorders>
            <w:shd w:val="clear" w:color="auto" w:fill="auto"/>
          </w:tcPr>
          <w:p w14:paraId="751CD651" w14:textId="77777777" w:rsidR="00A25EE2" w:rsidRPr="00A66700"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Diffusion par satellite</w:t>
            </w:r>
          </w:p>
        </w:tc>
      </w:tr>
      <w:tr w:rsidR="00A25EE2" w:rsidRPr="009454F8" w14:paraId="01550CB1" w14:textId="77777777" w:rsidTr="00A25EE2">
        <w:tc>
          <w:tcPr>
            <w:tcW w:w="1140" w:type="dxa"/>
            <w:tcBorders>
              <w:top w:val="nil"/>
              <w:bottom w:val="nil"/>
            </w:tcBorders>
          </w:tcPr>
          <w:p w14:paraId="1268F9DC" w14:textId="77777777" w:rsidR="00A25EE2" w:rsidRPr="00A66700" w:rsidRDefault="00A25EE2" w:rsidP="000B4BD9">
            <w:pPr>
              <w:spacing w:before="30" w:after="30"/>
              <w:ind w:left="57"/>
              <w:jc w:val="left"/>
              <w:rPr>
                <w:rFonts w:ascii="Times New Roman Bold" w:hAnsi="Times New Roman Bold"/>
                <w:b/>
                <w:bCs/>
                <w:sz w:val="20"/>
                <w:lang w:val="en-US"/>
              </w:rPr>
            </w:pPr>
            <w:r w:rsidRPr="00A66700">
              <w:rPr>
                <w:rFonts w:ascii="Times New Roman Bold" w:hAnsi="Times New Roman Bold"/>
                <w:b/>
                <w:bCs/>
                <w:sz w:val="20"/>
                <w:lang w:val="en-US"/>
              </w:rPr>
              <w:t>BR</w:t>
            </w:r>
          </w:p>
        </w:tc>
        <w:tc>
          <w:tcPr>
            <w:tcW w:w="8220" w:type="dxa"/>
            <w:tcBorders>
              <w:top w:val="nil"/>
              <w:bottom w:val="nil"/>
            </w:tcBorders>
          </w:tcPr>
          <w:p w14:paraId="60463B12" w14:textId="77777777" w:rsidR="00A25EE2" w:rsidRPr="00A66700"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 xml:space="preserve">Enregistrement pour la production, l'archivage et la </w:t>
            </w:r>
            <w:proofErr w:type="gramStart"/>
            <w:r w:rsidRPr="00A66700">
              <w:rPr>
                <w:b w:val="0"/>
                <w:sz w:val="20"/>
              </w:rPr>
              <w:t>diffusion;</w:t>
            </w:r>
            <w:proofErr w:type="gramEnd"/>
            <w:r w:rsidRPr="00A66700">
              <w:rPr>
                <w:b w:val="0"/>
                <w:sz w:val="20"/>
              </w:rPr>
              <w:t xml:space="preserve"> films pour la télévision</w:t>
            </w:r>
          </w:p>
        </w:tc>
      </w:tr>
      <w:tr w:rsidR="00A25EE2" w:rsidRPr="00E80F1D" w14:paraId="780956CB" w14:textId="77777777" w:rsidTr="003B409A">
        <w:tc>
          <w:tcPr>
            <w:tcW w:w="1140" w:type="dxa"/>
            <w:tcBorders>
              <w:top w:val="nil"/>
              <w:bottom w:val="nil"/>
            </w:tcBorders>
            <w:shd w:val="clear" w:color="auto" w:fill="auto"/>
          </w:tcPr>
          <w:p w14:paraId="36D48C09" w14:textId="77777777" w:rsidR="00A25EE2" w:rsidRPr="003B409A" w:rsidRDefault="00A25EE2" w:rsidP="000B4BD9">
            <w:pPr>
              <w:spacing w:before="30" w:after="30"/>
              <w:ind w:left="57"/>
              <w:jc w:val="left"/>
              <w:rPr>
                <w:b/>
                <w:bCs/>
                <w:sz w:val="20"/>
                <w:lang w:val="en-US"/>
              </w:rPr>
            </w:pPr>
            <w:r w:rsidRPr="003B409A">
              <w:rPr>
                <w:b/>
                <w:bCs/>
                <w:sz w:val="20"/>
                <w:lang w:val="en-US"/>
              </w:rPr>
              <w:t>BS</w:t>
            </w:r>
          </w:p>
        </w:tc>
        <w:tc>
          <w:tcPr>
            <w:tcW w:w="8220" w:type="dxa"/>
            <w:tcBorders>
              <w:top w:val="nil"/>
              <w:bottom w:val="nil"/>
            </w:tcBorders>
            <w:shd w:val="clear" w:color="auto" w:fill="auto"/>
          </w:tcPr>
          <w:p w14:paraId="130D15C8" w14:textId="77777777" w:rsidR="00A25EE2" w:rsidRPr="003B409A"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B409A">
              <w:rPr>
                <w:b w:val="0"/>
                <w:sz w:val="20"/>
              </w:rPr>
              <w:t>Service de radiodiffusion sonore</w:t>
            </w:r>
          </w:p>
        </w:tc>
      </w:tr>
      <w:tr w:rsidR="00A25EE2" w:rsidRPr="00ED2695" w14:paraId="471B974B" w14:textId="77777777" w:rsidTr="00A25EE2">
        <w:tc>
          <w:tcPr>
            <w:tcW w:w="1140" w:type="dxa"/>
            <w:tcBorders>
              <w:top w:val="nil"/>
              <w:bottom w:val="nil"/>
            </w:tcBorders>
            <w:shd w:val="clear" w:color="auto" w:fill="auto"/>
          </w:tcPr>
          <w:p w14:paraId="1953B258" w14:textId="77777777" w:rsidR="00A25EE2" w:rsidRPr="00614CC6" w:rsidRDefault="00A25EE2" w:rsidP="000B4BD9">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3AED928A" w14:textId="77777777" w:rsidR="00A25EE2" w:rsidRPr="00A66700"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de radiodiffusion télévisuelle</w:t>
            </w:r>
          </w:p>
        </w:tc>
      </w:tr>
      <w:tr w:rsidR="00A25EE2" w:rsidRPr="00DE5EA2" w14:paraId="2A26DBDD" w14:textId="77777777" w:rsidTr="00BC3C85">
        <w:tc>
          <w:tcPr>
            <w:tcW w:w="1140" w:type="dxa"/>
            <w:tcBorders>
              <w:top w:val="nil"/>
              <w:bottom w:val="nil"/>
            </w:tcBorders>
            <w:shd w:val="clear" w:color="auto" w:fill="FFFFFF" w:themeFill="background1"/>
          </w:tcPr>
          <w:p w14:paraId="0887E5F3" w14:textId="77777777" w:rsidR="00A25EE2" w:rsidRPr="00BC3C85" w:rsidRDefault="00A25EE2" w:rsidP="000B4BD9">
            <w:pPr>
              <w:spacing w:before="30" w:after="30"/>
              <w:ind w:left="57"/>
              <w:jc w:val="left"/>
              <w:rPr>
                <w:rFonts w:ascii="Times New Roman Bold" w:hAnsi="Times New Roman Bold"/>
                <w:b/>
                <w:bCs/>
                <w:sz w:val="20"/>
                <w:lang w:val="fr-CH"/>
              </w:rPr>
            </w:pPr>
            <w:r w:rsidRPr="00BC3C85">
              <w:rPr>
                <w:rFonts w:ascii="Times New Roman Bold" w:hAnsi="Times New Roman Bold"/>
                <w:b/>
                <w:bCs/>
                <w:sz w:val="20"/>
                <w:lang w:val="fr-CH"/>
              </w:rPr>
              <w:t>F</w:t>
            </w:r>
          </w:p>
        </w:tc>
        <w:tc>
          <w:tcPr>
            <w:tcW w:w="8220" w:type="dxa"/>
            <w:tcBorders>
              <w:top w:val="nil"/>
              <w:bottom w:val="nil"/>
            </w:tcBorders>
            <w:shd w:val="clear" w:color="auto" w:fill="FFFFFF" w:themeFill="background1"/>
          </w:tcPr>
          <w:p w14:paraId="608D5C9D" w14:textId="77777777" w:rsidR="00A25EE2" w:rsidRPr="00BC3C85"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3C85">
              <w:rPr>
                <w:b w:val="0"/>
                <w:sz w:val="20"/>
              </w:rPr>
              <w:t>Service fixe</w:t>
            </w:r>
          </w:p>
        </w:tc>
      </w:tr>
      <w:tr w:rsidR="00A25EE2" w:rsidRPr="00B21066" w14:paraId="693CE487" w14:textId="77777777" w:rsidTr="00496E2A">
        <w:tc>
          <w:tcPr>
            <w:tcW w:w="1140" w:type="dxa"/>
            <w:tcBorders>
              <w:top w:val="nil"/>
              <w:bottom w:val="nil"/>
            </w:tcBorders>
            <w:shd w:val="clear" w:color="auto" w:fill="FFFFFF" w:themeFill="background1"/>
          </w:tcPr>
          <w:p w14:paraId="2FCD652F" w14:textId="77777777" w:rsidR="00A25EE2" w:rsidRPr="00496E2A" w:rsidRDefault="00A25EE2" w:rsidP="000B4BD9">
            <w:pPr>
              <w:spacing w:before="30" w:after="30"/>
              <w:ind w:left="57"/>
              <w:jc w:val="left"/>
              <w:rPr>
                <w:b/>
                <w:bCs/>
                <w:sz w:val="20"/>
                <w:lang w:val="en-US"/>
              </w:rPr>
            </w:pPr>
            <w:r w:rsidRPr="00496E2A">
              <w:rPr>
                <w:b/>
                <w:bCs/>
                <w:sz w:val="20"/>
                <w:lang w:val="en-US"/>
              </w:rPr>
              <w:t>M</w:t>
            </w:r>
          </w:p>
        </w:tc>
        <w:tc>
          <w:tcPr>
            <w:tcW w:w="8220" w:type="dxa"/>
            <w:tcBorders>
              <w:top w:val="nil"/>
              <w:bottom w:val="nil"/>
            </w:tcBorders>
            <w:shd w:val="clear" w:color="auto" w:fill="FFFFFF" w:themeFill="background1"/>
          </w:tcPr>
          <w:p w14:paraId="75AF82E1" w14:textId="77777777" w:rsidR="00A25EE2" w:rsidRPr="00496E2A"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496E2A">
              <w:rPr>
                <w:b w:val="0"/>
                <w:sz w:val="20"/>
              </w:rPr>
              <w:t>Services mobile</w:t>
            </w:r>
            <w:proofErr w:type="gramEnd"/>
            <w:r w:rsidRPr="00496E2A">
              <w:rPr>
                <w:b w:val="0"/>
                <w:sz w:val="20"/>
              </w:rPr>
              <w:t>, de radiorepérage et d'amateur y compris les services par satellite associés</w:t>
            </w:r>
          </w:p>
        </w:tc>
      </w:tr>
      <w:tr w:rsidR="00A25EE2" w:rsidRPr="00EC361D" w14:paraId="68A92903" w14:textId="77777777" w:rsidTr="00496E2A">
        <w:tc>
          <w:tcPr>
            <w:tcW w:w="1140" w:type="dxa"/>
            <w:tcBorders>
              <w:top w:val="nil"/>
              <w:bottom w:val="nil"/>
            </w:tcBorders>
            <w:shd w:val="clear" w:color="auto" w:fill="F3F3F3"/>
          </w:tcPr>
          <w:p w14:paraId="6017F35F" w14:textId="77777777" w:rsidR="00A25EE2" w:rsidRPr="00496E2A" w:rsidRDefault="00A25EE2" w:rsidP="000B4BD9">
            <w:pPr>
              <w:spacing w:before="30" w:after="30"/>
              <w:ind w:left="57"/>
              <w:jc w:val="left"/>
              <w:rPr>
                <w:b/>
                <w:bCs/>
                <w:color w:val="000080"/>
                <w:sz w:val="20"/>
                <w:lang w:val="fr-CH"/>
              </w:rPr>
            </w:pPr>
            <w:r w:rsidRPr="00496E2A">
              <w:rPr>
                <w:b/>
                <w:bCs/>
                <w:color w:val="000080"/>
                <w:sz w:val="20"/>
                <w:lang w:val="fr-CH"/>
              </w:rPr>
              <w:t>P</w:t>
            </w:r>
          </w:p>
        </w:tc>
        <w:tc>
          <w:tcPr>
            <w:tcW w:w="8220" w:type="dxa"/>
            <w:tcBorders>
              <w:top w:val="nil"/>
              <w:bottom w:val="nil"/>
            </w:tcBorders>
            <w:shd w:val="clear" w:color="auto" w:fill="F3F3F3"/>
          </w:tcPr>
          <w:p w14:paraId="11E065AC" w14:textId="77777777" w:rsidR="00A25EE2" w:rsidRPr="00496E2A"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496E2A">
              <w:rPr>
                <w:bCs/>
                <w:color w:val="000080"/>
                <w:sz w:val="20"/>
              </w:rPr>
              <w:t>Propagation des ondes radioélectriques</w:t>
            </w:r>
          </w:p>
        </w:tc>
      </w:tr>
      <w:tr w:rsidR="00A25EE2" w:rsidRPr="004822EF" w14:paraId="260D1D23" w14:textId="77777777" w:rsidTr="00A25EE2">
        <w:tc>
          <w:tcPr>
            <w:tcW w:w="1140" w:type="dxa"/>
            <w:tcBorders>
              <w:top w:val="nil"/>
              <w:bottom w:val="nil"/>
            </w:tcBorders>
            <w:shd w:val="clear" w:color="auto" w:fill="auto"/>
          </w:tcPr>
          <w:p w14:paraId="3C973467" w14:textId="77777777" w:rsidR="00A25EE2" w:rsidRPr="004822EF" w:rsidRDefault="00A25EE2" w:rsidP="000B4BD9">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0FC224DE"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Radio astronomie</w:t>
            </w:r>
          </w:p>
        </w:tc>
      </w:tr>
      <w:tr w:rsidR="00A25EE2" w:rsidRPr="00326525" w14:paraId="30F29641" w14:textId="77777777" w:rsidTr="00A25EE2">
        <w:tc>
          <w:tcPr>
            <w:tcW w:w="1140" w:type="dxa"/>
            <w:tcBorders>
              <w:top w:val="nil"/>
              <w:bottom w:val="nil"/>
            </w:tcBorders>
            <w:shd w:val="clear" w:color="auto" w:fill="auto"/>
          </w:tcPr>
          <w:p w14:paraId="60237BF0" w14:textId="77777777" w:rsidR="00A25EE2" w:rsidRPr="00326525" w:rsidRDefault="00A25EE2" w:rsidP="000B4BD9">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4C56972E"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Systèmes de télédétection</w:t>
            </w:r>
          </w:p>
        </w:tc>
      </w:tr>
      <w:tr w:rsidR="00A25EE2" w:rsidRPr="00C40D3E" w14:paraId="6CF99A6E" w14:textId="77777777" w:rsidTr="00A25EE2">
        <w:tc>
          <w:tcPr>
            <w:tcW w:w="1140" w:type="dxa"/>
            <w:tcBorders>
              <w:top w:val="nil"/>
              <w:bottom w:val="nil"/>
            </w:tcBorders>
            <w:shd w:val="clear" w:color="auto" w:fill="auto"/>
          </w:tcPr>
          <w:p w14:paraId="657B0D95" w14:textId="77777777" w:rsidR="00A25EE2" w:rsidRPr="00C40D3E" w:rsidRDefault="00A25EE2" w:rsidP="000B4BD9">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3CC50264"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fixe par satellite</w:t>
            </w:r>
          </w:p>
        </w:tc>
      </w:tr>
      <w:tr w:rsidR="00A25EE2" w:rsidRPr="00C40D3E" w14:paraId="0AF97018" w14:textId="77777777" w:rsidTr="00CE7896">
        <w:tc>
          <w:tcPr>
            <w:tcW w:w="1140" w:type="dxa"/>
            <w:tcBorders>
              <w:top w:val="nil"/>
              <w:bottom w:val="nil"/>
            </w:tcBorders>
            <w:shd w:val="clear" w:color="auto" w:fill="FFFFFF" w:themeFill="background1"/>
          </w:tcPr>
          <w:p w14:paraId="3EA66193" w14:textId="77777777" w:rsidR="00A25EE2" w:rsidRPr="004F3F6F" w:rsidRDefault="00A25EE2" w:rsidP="000B4BD9">
            <w:pPr>
              <w:spacing w:before="30" w:after="30"/>
              <w:ind w:left="57"/>
              <w:jc w:val="left"/>
              <w:rPr>
                <w:rFonts w:ascii="Times New Roman Bold" w:hAnsi="Times New Roman Bold"/>
                <w:b/>
                <w:bCs/>
                <w:sz w:val="20"/>
                <w:lang w:val="en-US"/>
              </w:rPr>
            </w:pPr>
            <w:r w:rsidRPr="004F3F6F">
              <w:rPr>
                <w:rFonts w:ascii="Times New Roman Bold" w:hAnsi="Times New Roman Bold"/>
                <w:b/>
                <w:bCs/>
                <w:sz w:val="20"/>
                <w:lang w:val="en-US"/>
              </w:rPr>
              <w:t>SA</w:t>
            </w:r>
          </w:p>
        </w:tc>
        <w:tc>
          <w:tcPr>
            <w:tcW w:w="8220" w:type="dxa"/>
            <w:tcBorders>
              <w:top w:val="nil"/>
              <w:bottom w:val="nil"/>
            </w:tcBorders>
            <w:shd w:val="clear" w:color="auto" w:fill="FFFFFF" w:themeFill="background1"/>
          </w:tcPr>
          <w:p w14:paraId="0FFA28BC"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Applications spatiales et météorologie</w:t>
            </w:r>
          </w:p>
        </w:tc>
      </w:tr>
      <w:tr w:rsidR="00A25EE2" w:rsidRPr="00614CC6" w14:paraId="2467B8FA" w14:textId="77777777" w:rsidTr="00A25EE2">
        <w:tc>
          <w:tcPr>
            <w:tcW w:w="1140" w:type="dxa"/>
            <w:tcBorders>
              <w:top w:val="nil"/>
            </w:tcBorders>
          </w:tcPr>
          <w:p w14:paraId="1E4DFA40" w14:textId="77777777" w:rsidR="00A25EE2" w:rsidRPr="00614CC6" w:rsidRDefault="00A25EE2" w:rsidP="000B4BD9">
            <w:pPr>
              <w:spacing w:before="30" w:after="30"/>
              <w:ind w:left="57"/>
              <w:jc w:val="left"/>
              <w:rPr>
                <w:b/>
                <w:bCs/>
                <w:sz w:val="20"/>
                <w:lang w:val="en-US"/>
              </w:rPr>
            </w:pPr>
            <w:r w:rsidRPr="00614CC6">
              <w:rPr>
                <w:b/>
                <w:bCs/>
                <w:sz w:val="20"/>
                <w:lang w:val="en-US"/>
              </w:rPr>
              <w:t>SF</w:t>
            </w:r>
          </w:p>
        </w:tc>
        <w:tc>
          <w:tcPr>
            <w:tcW w:w="8220" w:type="dxa"/>
            <w:tcBorders>
              <w:top w:val="nil"/>
            </w:tcBorders>
          </w:tcPr>
          <w:p w14:paraId="30861F33"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Partage des fréquences et coordination entre les systèmes du service fixe par satellite et du service fixe</w:t>
            </w:r>
          </w:p>
        </w:tc>
      </w:tr>
      <w:tr w:rsidR="00A25EE2" w:rsidRPr="00036EE3" w14:paraId="725C5BB9" w14:textId="77777777" w:rsidTr="00A25EE2">
        <w:tc>
          <w:tcPr>
            <w:tcW w:w="1140" w:type="dxa"/>
            <w:shd w:val="clear" w:color="auto" w:fill="auto"/>
          </w:tcPr>
          <w:p w14:paraId="3A30134E" w14:textId="77777777" w:rsidR="00A25EE2" w:rsidRPr="00592F9F" w:rsidRDefault="00A25EE2" w:rsidP="000B4BD9">
            <w:pPr>
              <w:spacing w:before="30" w:after="30"/>
              <w:ind w:left="57"/>
              <w:jc w:val="left"/>
              <w:rPr>
                <w:b/>
                <w:bCs/>
                <w:sz w:val="20"/>
                <w:lang w:val="en-US"/>
              </w:rPr>
            </w:pPr>
            <w:r w:rsidRPr="00592F9F">
              <w:rPr>
                <w:b/>
                <w:bCs/>
                <w:sz w:val="20"/>
                <w:lang w:val="en-US"/>
              </w:rPr>
              <w:t>SM</w:t>
            </w:r>
          </w:p>
        </w:tc>
        <w:tc>
          <w:tcPr>
            <w:tcW w:w="8220" w:type="dxa"/>
            <w:shd w:val="clear" w:color="auto" w:fill="auto"/>
          </w:tcPr>
          <w:p w14:paraId="616171EC"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Gestion du spectre</w:t>
            </w:r>
          </w:p>
        </w:tc>
      </w:tr>
      <w:tr w:rsidR="00A25EE2" w:rsidRPr="00036EE3" w14:paraId="0BD61900" w14:textId="77777777" w:rsidTr="00A25EE2">
        <w:tc>
          <w:tcPr>
            <w:tcW w:w="1140" w:type="dxa"/>
          </w:tcPr>
          <w:p w14:paraId="5C37C51C" w14:textId="77777777" w:rsidR="00A25EE2" w:rsidRPr="00614CC6" w:rsidRDefault="00A25EE2" w:rsidP="000B4BD9">
            <w:pPr>
              <w:spacing w:before="30" w:after="30"/>
              <w:ind w:left="57"/>
              <w:jc w:val="left"/>
              <w:rPr>
                <w:b/>
                <w:bCs/>
                <w:sz w:val="20"/>
                <w:lang w:val="en-US"/>
              </w:rPr>
            </w:pPr>
            <w:r w:rsidRPr="00614CC6">
              <w:rPr>
                <w:b/>
                <w:bCs/>
                <w:sz w:val="20"/>
                <w:lang w:val="en-US"/>
              </w:rPr>
              <w:t>SNG</w:t>
            </w:r>
          </w:p>
        </w:tc>
        <w:tc>
          <w:tcPr>
            <w:tcW w:w="8220" w:type="dxa"/>
          </w:tcPr>
          <w:p w14:paraId="6291BB94"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Reportage d'actualités par satellite</w:t>
            </w:r>
          </w:p>
        </w:tc>
      </w:tr>
      <w:tr w:rsidR="00A25EE2" w:rsidRPr="00614CC6" w14:paraId="2998F1B3" w14:textId="77777777" w:rsidTr="00A25EE2">
        <w:tc>
          <w:tcPr>
            <w:tcW w:w="1140" w:type="dxa"/>
          </w:tcPr>
          <w:p w14:paraId="2F89CE9F" w14:textId="77777777" w:rsidR="00A25EE2" w:rsidRPr="00710A2A" w:rsidRDefault="00A25EE2" w:rsidP="000B4BD9">
            <w:pPr>
              <w:spacing w:before="30" w:after="30"/>
              <w:ind w:left="57"/>
              <w:jc w:val="left"/>
              <w:rPr>
                <w:rFonts w:ascii="Times New Roman Bold" w:hAnsi="Times New Roman Bold"/>
                <w:b/>
                <w:bCs/>
                <w:sz w:val="20"/>
                <w:lang w:val="en-US"/>
              </w:rPr>
            </w:pPr>
            <w:r w:rsidRPr="00710A2A">
              <w:rPr>
                <w:rFonts w:ascii="Times New Roman Bold" w:hAnsi="Times New Roman Bold"/>
                <w:b/>
                <w:bCs/>
                <w:sz w:val="20"/>
                <w:lang w:val="en-US"/>
              </w:rPr>
              <w:t>TF</w:t>
            </w:r>
          </w:p>
        </w:tc>
        <w:tc>
          <w:tcPr>
            <w:tcW w:w="8220" w:type="dxa"/>
          </w:tcPr>
          <w:p w14:paraId="54C87763"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spellStart"/>
            <w:r w:rsidRPr="00A66700">
              <w:rPr>
                <w:b w:val="0"/>
                <w:sz w:val="20"/>
              </w:rPr>
              <w:t>Emissions</w:t>
            </w:r>
            <w:proofErr w:type="spellEnd"/>
            <w:r w:rsidRPr="00A66700">
              <w:rPr>
                <w:b w:val="0"/>
                <w:sz w:val="20"/>
              </w:rPr>
              <w:t xml:space="preserve"> de fréquences étalon et de signaux horaires</w:t>
            </w:r>
          </w:p>
        </w:tc>
      </w:tr>
      <w:tr w:rsidR="00A25EE2" w:rsidRPr="00036EE3" w14:paraId="7CD1945A" w14:textId="77777777" w:rsidTr="00A25EE2">
        <w:tc>
          <w:tcPr>
            <w:tcW w:w="1140" w:type="dxa"/>
          </w:tcPr>
          <w:p w14:paraId="6B7D269C" w14:textId="77777777" w:rsidR="00A25EE2" w:rsidRPr="00614CC6" w:rsidRDefault="00A25EE2" w:rsidP="000B4BD9">
            <w:pPr>
              <w:spacing w:before="30" w:after="30"/>
              <w:ind w:left="57"/>
              <w:jc w:val="left"/>
              <w:rPr>
                <w:b/>
                <w:bCs/>
                <w:sz w:val="20"/>
                <w:lang w:val="en-US"/>
              </w:rPr>
            </w:pPr>
            <w:r w:rsidRPr="00614CC6">
              <w:rPr>
                <w:b/>
                <w:bCs/>
                <w:sz w:val="20"/>
                <w:lang w:val="en-US"/>
              </w:rPr>
              <w:t>V</w:t>
            </w:r>
          </w:p>
        </w:tc>
        <w:tc>
          <w:tcPr>
            <w:tcW w:w="8220" w:type="dxa"/>
          </w:tcPr>
          <w:p w14:paraId="3B3F0C8F" w14:textId="77777777" w:rsidR="00A25EE2" w:rsidRPr="00A66700" w:rsidRDefault="00A25EE2" w:rsidP="00B02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rPr>
            </w:pPr>
            <w:r w:rsidRPr="00A66700">
              <w:rPr>
                <w:b w:val="0"/>
                <w:sz w:val="20"/>
              </w:rPr>
              <w:t>Vocabulaire et sujets associés</w:t>
            </w:r>
          </w:p>
        </w:tc>
      </w:tr>
    </w:tbl>
    <w:p w14:paraId="0F3528B3" w14:textId="77777777" w:rsidR="00A25EE2" w:rsidRPr="00036EE3" w:rsidRDefault="00A25EE2" w:rsidP="00A25EE2">
      <w:pPr>
        <w:spacing w:before="0"/>
        <w:jc w:val="center"/>
        <w:rPr>
          <w:sz w:val="20"/>
          <w:lang w:val="en-US"/>
        </w:rPr>
      </w:pPr>
    </w:p>
    <w:p w14:paraId="05671301" w14:textId="77777777" w:rsidR="00A25EE2" w:rsidRPr="00036EE3" w:rsidRDefault="00A25EE2" w:rsidP="00A25EE2">
      <w:pPr>
        <w:spacing w:before="0"/>
        <w:ind w:left="18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A25EE2" w:rsidRPr="00756B4D" w14:paraId="5933FE99" w14:textId="77777777" w:rsidTr="00A25EE2">
        <w:tc>
          <w:tcPr>
            <w:tcW w:w="9360" w:type="dxa"/>
          </w:tcPr>
          <w:p w14:paraId="5E50B4C6" w14:textId="77777777" w:rsidR="00A25EE2" w:rsidRPr="00756B4D" w:rsidRDefault="00A25EE2" w:rsidP="00A25EE2">
            <w:pPr>
              <w:spacing w:before="80" w:after="80"/>
              <w:rPr>
                <w:i/>
                <w:iCs/>
                <w:sz w:val="20"/>
              </w:rPr>
            </w:pPr>
            <w:proofErr w:type="gramStart"/>
            <w:r w:rsidRPr="00756B4D">
              <w:rPr>
                <w:b/>
                <w:bCs/>
                <w:i/>
                <w:iCs/>
                <w:sz w:val="20"/>
              </w:rPr>
              <w:t>Note</w:t>
            </w:r>
            <w:r w:rsidRPr="00756B4D">
              <w:rPr>
                <w:i/>
                <w:iCs/>
                <w:sz w:val="20"/>
              </w:rPr>
              <w:t>:</w:t>
            </w:r>
            <w:proofErr w:type="gramEnd"/>
            <w:r w:rsidRPr="00756B4D">
              <w:rPr>
                <w:i/>
                <w:iCs/>
                <w:sz w:val="20"/>
              </w:rPr>
              <w:t xml:space="preserve"> Cette Recommandation UIT-R a été approuvée en anglais aux termes de la procédure détaillée dans la</w:t>
            </w:r>
            <w:r w:rsidR="00BD554D">
              <w:rPr>
                <w:i/>
                <w:iCs/>
                <w:sz w:val="20"/>
              </w:rPr>
              <w:t xml:space="preserve"> </w:t>
            </w:r>
            <w:r w:rsidRPr="00756B4D">
              <w:rPr>
                <w:i/>
                <w:iCs/>
                <w:sz w:val="20"/>
              </w:rPr>
              <w:t xml:space="preserve">Résolution UIT-R 1. </w:t>
            </w:r>
          </w:p>
        </w:tc>
      </w:tr>
    </w:tbl>
    <w:p w14:paraId="3ABB1849" w14:textId="77777777" w:rsidR="00A25EE2" w:rsidRPr="00756B4D" w:rsidRDefault="00A25EE2" w:rsidP="00A25EE2">
      <w:pPr>
        <w:spacing w:before="0"/>
        <w:jc w:val="center"/>
        <w:rPr>
          <w:sz w:val="22"/>
        </w:rPr>
      </w:pPr>
    </w:p>
    <w:p w14:paraId="369F8728" w14:textId="77777777" w:rsidR="00A25EE2" w:rsidRPr="00614CC6" w:rsidRDefault="00A25EE2" w:rsidP="00A25EE2">
      <w:pPr>
        <w:spacing w:before="100"/>
        <w:jc w:val="right"/>
        <w:rPr>
          <w:i/>
          <w:iCs/>
          <w:sz w:val="20"/>
        </w:rPr>
      </w:pPr>
      <w:r w:rsidRPr="00614CC6">
        <w:rPr>
          <w:i/>
          <w:iCs/>
          <w:sz w:val="20"/>
        </w:rPr>
        <w:t>Publication électronique</w:t>
      </w:r>
    </w:p>
    <w:p w14:paraId="2110CCD2" w14:textId="6AD27015" w:rsidR="00A25EE2" w:rsidRPr="00614CC6" w:rsidRDefault="00A25EE2" w:rsidP="00A25EE2">
      <w:pPr>
        <w:spacing w:before="0"/>
        <w:jc w:val="right"/>
        <w:rPr>
          <w:sz w:val="20"/>
        </w:rPr>
      </w:pPr>
      <w:r w:rsidRPr="00614CC6">
        <w:rPr>
          <w:sz w:val="20"/>
        </w:rPr>
        <w:t>Genève, 20</w:t>
      </w:r>
      <w:r>
        <w:rPr>
          <w:sz w:val="20"/>
        </w:rPr>
        <w:t>2</w:t>
      </w:r>
      <w:r w:rsidR="00C86F67">
        <w:rPr>
          <w:sz w:val="20"/>
        </w:rPr>
        <w:t>4</w:t>
      </w:r>
    </w:p>
    <w:p w14:paraId="1C8E4C1D" w14:textId="496F5EF7" w:rsidR="00A25EE2" w:rsidRPr="00614CC6" w:rsidRDefault="00A25EE2" w:rsidP="00A25EE2">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2</w:t>
      </w:r>
      <w:r w:rsidR="00C86F67">
        <w:rPr>
          <w:sz w:val="20"/>
        </w:rPr>
        <w:t>4</w:t>
      </w:r>
    </w:p>
    <w:p w14:paraId="1A0AB460" w14:textId="77777777" w:rsidR="00D5024B" w:rsidRPr="004F3F6F" w:rsidRDefault="00A25EE2" w:rsidP="00A25EE2">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27B6976D" w14:textId="77777777" w:rsidR="007565CC" w:rsidRPr="004F3F6F" w:rsidRDefault="007565CC" w:rsidP="00A971A1">
      <w:pPr>
        <w:spacing w:before="160"/>
        <w:rPr>
          <w:i/>
          <w:sz w:val="20"/>
        </w:rPr>
        <w:sectPr w:rsidR="007565CC" w:rsidRPr="004F3F6F"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22DBEE31" w14:textId="54667B91" w:rsidR="00B874C6" w:rsidRPr="004F3F6F" w:rsidRDefault="00B874C6" w:rsidP="00A936CB">
      <w:pPr>
        <w:pStyle w:val="RecNo"/>
        <w:spacing w:before="0"/>
      </w:pPr>
      <w:bookmarkStart w:id="4" w:name="irecnoe"/>
      <w:bookmarkEnd w:id="4"/>
      <w:proofErr w:type="gramStart"/>
      <w:r w:rsidRPr="00BF487A">
        <w:lastRenderedPageBreak/>
        <w:t>RECOMM</w:t>
      </w:r>
      <w:r w:rsidR="00A25EE2">
        <w:t>A</w:t>
      </w:r>
      <w:r w:rsidRPr="00BF487A">
        <w:t xml:space="preserve">NDATION  </w:t>
      </w:r>
      <w:r w:rsidR="00A25EE2" w:rsidRPr="004F3F6F">
        <w:rPr>
          <w:rStyle w:val="href"/>
        </w:rPr>
        <w:t>UI</w:t>
      </w:r>
      <w:r w:rsidRPr="004F3F6F">
        <w:rPr>
          <w:rStyle w:val="href"/>
        </w:rPr>
        <w:t>T</w:t>
      </w:r>
      <w:proofErr w:type="gramEnd"/>
      <w:r w:rsidRPr="004F3F6F">
        <w:rPr>
          <w:rStyle w:val="href"/>
        </w:rPr>
        <w:t xml:space="preserve">-R  </w:t>
      </w:r>
      <w:r w:rsidR="00496E2A">
        <w:rPr>
          <w:rStyle w:val="href"/>
        </w:rPr>
        <w:t>P</w:t>
      </w:r>
      <w:r w:rsidRPr="004F3F6F">
        <w:rPr>
          <w:rStyle w:val="href"/>
        </w:rPr>
        <w:t>.</w:t>
      </w:r>
      <w:r w:rsidR="00C86F67">
        <w:rPr>
          <w:rStyle w:val="href"/>
        </w:rPr>
        <w:t>1411-12</w:t>
      </w:r>
    </w:p>
    <w:p w14:paraId="32860B80" w14:textId="77777777" w:rsidR="00C86F67" w:rsidRPr="00D2297D" w:rsidRDefault="00C86F67" w:rsidP="00E325E2">
      <w:pPr>
        <w:pStyle w:val="Rectitle"/>
      </w:pPr>
      <w:r w:rsidRPr="00D2297D">
        <w:t xml:space="preserve">Données de propagation et méthodes de prévision pour la planification </w:t>
      </w:r>
      <w:r w:rsidRPr="00D2297D">
        <w:br/>
        <w:t>de systèmes de radiocommunication, à courte portée, destinés à fonctionner</w:t>
      </w:r>
      <w:r w:rsidRPr="00D2297D">
        <w:br/>
        <w:t>à l'extérieur de bâtiments et de réseaux locaux hertziens dans la</w:t>
      </w:r>
      <w:r w:rsidRPr="00D2297D">
        <w:br/>
        <w:t>gamme de fréquences comprises entre 300 MHz et 100 GHz</w:t>
      </w:r>
    </w:p>
    <w:p w14:paraId="5B73E937" w14:textId="1CE6329E" w:rsidR="00C86F67" w:rsidRPr="00D2297D" w:rsidRDefault="00C86F67" w:rsidP="00E325E2">
      <w:pPr>
        <w:pStyle w:val="Recref"/>
      </w:pPr>
      <w:bookmarkStart w:id="5" w:name="Related_Questions"/>
      <w:r w:rsidRPr="00D2297D">
        <w:t>(</w:t>
      </w:r>
      <w:r w:rsidRPr="00E63F1D">
        <w:t xml:space="preserve">Question </w:t>
      </w:r>
      <w:hyperlink r:id="rId15" w:history="1">
        <w:r w:rsidRPr="00E63F1D">
          <w:rPr>
            <w:rStyle w:val="Hyperlink"/>
            <w:color w:val="auto"/>
            <w:u w:val="none"/>
          </w:rPr>
          <w:t>UIT-R 211/3</w:t>
        </w:r>
      </w:hyperlink>
      <w:r w:rsidRPr="00D2297D">
        <w:t>)</w:t>
      </w:r>
      <w:bookmarkEnd w:id="5"/>
    </w:p>
    <w:p w14:paraId="08C6DA45" w14:textId="77777777" w:rsidR="00C86F67" w:rsidRPr="00E63F1D" w:rsidRDefault="00C86F67" w:rsidP="00E63F1D">
      <w:pPr>
        <w:pStyle w:val="Recdate"/>
      </w:pPr>
      <w:bookmarkStart w:id="6" w:name="Revision_history"/>
      <w:r w:rsidRPr="00E63F1D">
        <w:t>(1999-2001-2003-2005-2007-2009-2012-2013-2015-2017-2019-2021-2023)</w:t>
      </w:r>
      <w:bookmarkEnd w:id="6"/>
    </w:p>
    <w:p w14:paraId="4FB04323" w14:textId="77777777" w:rsidR="00C86F67" w:rsidRPr="00D2297D" w:rsidRDefault="00C86F67" w:rsidP="00E63F1D">
      <w:pPr>
        <w:pStyle w:val="HeadingSum"/>
      </w:pPr>
      <w:r w:rsidRPr="00D2297D">
        <w:t>Domaine d'application</w:t>
      </w:r>
    </w:p>
    <w:p w14:paraId="380C66CA" w14:textId="56DF2566" w:rsidR="00C86F67" w:rsidRPr="00D2297D" w:rsidRDefault="00C86F67" w:rsidP="00E63F1D">
      <w:pPr>
        <w:pStyle w:val="Summary"/>
      </w:pPr>
      <w:r w:rsidRPr="00D2297D">
        <w:t>La présente Recommandation établit des directives en ce qui concerne la propagation à courte portée à l'extérieur de bâtiments pour la gamme de fréquences comprise entre 300</w:t>
      </w:r>
      <w:r w:rsidR="00E63F1D">
        <w:t> </w:t>
      </w:r>
      <w:r w:rsidRPr="00D2297D">
        <w:t>MHz et 100 GHz. Elle contient des informations concernant les modèles d'affaiblissement de transmission de référence pour les environnements en visibilité directe (</w:t>
      </w:r>
      <w:proofErr w:type="spellStart"/>
      <w:r w:rsidRPr="00D2297D">
        <w:t>LoS</w:t>
      </w:r>
      <w:proofErr w:type="spellEnd"/>
      <w:r w:rsidRPr="00D2297D">
        <w:t>, line-of-</w:t>
      </w:r>
      <w:proofErr w:type="spellStart"/>
      <w:r w:rsidRPr="00D2297D">
        <w:t>sight</w:t>
      </w:r>
      <w:proofErr w:type="spellEnd"/>
      <w:r w:rsidRPr="00D2297D">
        <w:t>) et sans visibilité directe (</w:t>
      </w:r>
      <w:proofErr w:type="spellStart"/>
      <w:r w:rsidRPr="00D2297D">
        <w:t>NLoS</w:t>
      </w:r>
      <w:proofErr w:type="spellEnd"/>
      <w:r w:rsidRPr="00D2297D">
        <w:t>, non</w:t>
      </w:r>
      <w:r w:rsidRPr="00D2297D">
        <w:noBreakHyphen/>
        <w:t>line-of-</w:t>
      </w:r>
      <w:proofErr w:type="spellStart"/>
      <w:r w:rsidRPr="00D2297D">
        <w:t>sight</w:t>
      </w:r>
      <w:proofErr w:type="spellEnd"/>
      <w:r w:rsidRPr="00D2297D">
        <w:t>), l'affaiblissement de pénétration dans les bâtiments, les modèles à trajets multiples dans le cas de canyons urbains et dans le cas de la propagation par-dessus les toits, le nombre de composantes du signal, les caractéristiques de polarisation et les caractéristiques d'évanouissement. La présente Recommandation peut aussi être utilisée dans le cadre d'études de compatibilité.</w:t>
      </w:r>
    </w:p>
    <w:p w14:paraId="4ED01B63" w14:textId="77777777" w:rsidR="00C86F67" w:rsidRPr="00D2297D" w:rsidRDefault="00C86F67" w:rsidP="00E325E2">
      <w:pPr>
        <w:pStyle w:val="Headingb"/>
        <w:rPr>
          <w:lang w:eastAsia="ja-JP"/>
        </w:rPr>
      </w:pPr>
      <w:r w:rsidRPr="00D2297D">
        <w:rPr>
          <w:lang w:eastAsia="ja-JP"/>
        </w:rPr>
        <w:t>Mots clés</w:t>
      </w:r>
    </w:p>
    <w:p w14:paraId="20B79429" w14:textId="77777777" w:rsidR="00C86F67" w:rsidRPr="00D2297D" w:rsidRDefault="00C86F67" w:rsidP="00E325E2">
      <w:pPr>
        <w:rPr>
          <w:lang w:eastAsia="ja-JP"/>
        </w:rPr>
      </w:pPr>
      <w:r w:rsidRPr="00D2297D">
        <w:rPr>
          <w:lang w:eastAsia="ja-JP"/>
        </w:rPr>
        <w:t>Affaiblissement de transmission de référence, étalement du temps de propagation, propagation en extérieur à courte portée dans des environnements comportant de nombreux obstacles</w:t>
      </w:r>
    </w:p>
    <w:p w14:paraId="3DBBB1A6" w14:textId="77777777" w:rsidR="00C86F67" w:rsidRPr="00D2297D" w:rsidRDefault="00C86F67" w:rsidP="00E325E2">
      <w:pPr>
        <w:pStyle w:val="Headingb"/>
        <w:rPr>
          <w:lang w:eastAsia="ja-JP"/>
        </w:rPr>
      </w:pPr>
      <w:r w:rsidRPr="00D2297D">
        <w:rPr>
          <w:lang w:eastAsia="ja-JP"/>
        </w:rPr>
        <w:t>Abréviations/Glossaire</w:t>
      </w:r>
    </w:p>
    <w:p w14:paraId="649B1574" w14:textId="77777777" w:rsidR="00C86F67" w:rsidRPr="00D2297D" w:rsidRDefault="00C86F67" w:rsidP="00E325E2">
      <w:pPr>
        <w:tabs>
          <w:tab w:val="clear" w:pos="794"/>
        </w:tabs>
        <w:rPr>
          <w:lang w:eastAsia="ko-KR"/>
        </w:rPr>
      </w:pPr>
      <w:r w:rsidRPr="00D2297D">
        <w:rPr>
          <w:lang w:eastAsia="ko-KR"/>
        </w:rPr>
        <w:t>ASA</w:t>
      </w:r>
      <w:r w:rsidRPr="00D2297D">
        <w:rPr>
          <w:lang w:eastAsia="ko-KR"/>
        </w:rPr>
        <w:tab/>
        <w:t>étalement angulaire d'arrivée (</w:t>
      </w:r>
      <w:proofErr w:type="spellStart"/>
      <w:r w:rsidRPr="00D2297D">
        <w:rPr>
          <w:i/>
          <w:lang w:eastAsia="ko-KR"/>
        </w:rPr>
        <w:t>angular</w:t>
      </w:r>
      <w:proofErr w:type="spellEnd"/>
      <w:r w:rsidRPr="00D2297D">
        <w:rPr>
          <w:i/>
          <w:lang w:eastAsia="ko-KR"/>
        </w:rPr>
        <w:t xml:space="preserve"> spread of </w:t>
      </w:r>
      <w:proofErr w:type="spellStart"/>
      <w:r w:rsidRPr="00D2297D">
        <w:rPr>
          <w:i/>
          <w:lang w:eastAsia="ko-KR"/>
        </w:rPr>
        <w:t>arrival</w:t>
      </w:r>
      <w:proofErr w:type="spellEnd"/>
      <w:r w:rsidRPr="00D2297D">
        <w:rPr>
          <w:lang w:eastAsia="ko-KR"/>
        </w:rPr>
        <w:t>)</w:t>
      </w:r>
    </w:p>
    <w:p w14:paraId="2C92EF6A" w14:textId="77777777" w:rsidR="00C86F67" w:rsidRPr="00D2297D" w:rsidRDefault="00C86F67" w:rsidP="00E325E2">
      <w:pPr>
        <w:tabs>
          <w:tab w:val="clear" w:pos="794"/>
        </w:tabs>
        <w:rPr>
          <w:lang w:eastAsia="ko-KR"/>
        </w:rPr>
      </w:pPr>
      <w:r w:rsidRPr="00D2297D">
        <w:rPr>
          <w:lang w:eastAsia="ko-KR"/>
        </w:rPr>
        <w:t>ASD</w:t>
      </w:r>
      <w:r w:rsidRPr="00D2297D">
        <w:rPr>
          <w:lang w:eastAsia="ko-KR"/>
        </w:rPr>
        <w:tab/>
        <w:t>étalement angulaire de départ (</w:t>
      </w:r>
      <w:proofErr w:type="spellStart"/>
      <w:r w:rsidRPr="00D2297D">
        <w:rPr>
          <w:i/>
          <w:lang w:eastAsia="ko-KR"/>
        </w:rPr>
        <w:t>angular</w:t>
      </w:r>
      <w:proofErr w:type="spellEnd"/>
      <w:r w:rsidRPr="00D2297D">
        <w:rPr>
          <w:i/>
          <w:lang w:eastAsia="ko-KR"/>
        </w:rPr>
        <w:t xml:space="preserve"> spread of </w:t>
      </w:r>
      <w:proofErr w:type="spellStart"/>
      <w:r w:rsidRPr="00D2297D">
        <w:rPr>
          <w:i/>
          <w:lang w:eastAsia="ko-KR"/>
        </w:rPr>
        <w:t>departure</w:t>
      </w:r>
      <w:proofErr w:type="spellEnd"/>
      <w:r w:rsidRPr="00D2297D">
        <w:rPr>
          <w:lang w:eastAsia="ko-KR"/>
        </w:rPr>
        <w:t>)</w:t>
      </w:r>
    </w:p>
    <w:p w14:paraId="1BF77B0B" w14:textId="77777777" w:rsidR="00C86F67" w:rsidRPr="00D2297D" w:rsidRDefault="00C86F67" w:rsidP="00E325E2">
      <w:pPr>
        <w:tabs>
          <w:tab w:val="clear" w:pos="794"/>
        </w:tabs>
        <w:rPr>
          <w:lang w:eastAsia="ko-KR"/>
        </w:rPr>
      </w:pPr>
      <w:r w:rsidRPr="00D2297D">
        <w:rPr>
          <w:lang w:eastAsia="ko-KR"/>
        </w:rPr>
        <w:t>DS</w:t>
      </w:r>
      <w:r w:rsidRPr="00D2297D">
        <w:rPr>
          <w:lang w:eastAsia="ko-KR"/>
        </w:rPr>
        <w:tab/>
        <w:t>étalement du temps de propagation (</w:t>
      </w:r>
      <w:proofErr w:type="spellStart"/>
      <w:r w:rsidRPr="00D2297D">
        <w:rPr>
          <w:i/>
          <w:lang w:eastAsia="ko-KR"/>
        </w:rPr>
        <w:t>delay</w:t>
      </w:r>
      <w:proofErr w:type="spellEnd"/>
      <w:r w:rsidRPr="00D2297D">
        <w:rPr>
          <w:i/>
          <w:lang w:eastAsia="ko-KR"/>
        </w:rPr>
        <w:t xml:space="preserve"> spread</w:t>
      </w:r>
      <w:r w:rsidRPr="00D2297D">
        <w:rPr>
          <w:lang w:eastAsia="ko-KR"/>
        </w:rPr>
        <w:t>)</w:t>
      </w:r>
    </w:p>
    <w:p w14:paraId="00381E0E" w14:textId="77777777" w:rsidR="00C86F67" w:rsidRPr="007931BB" w:rsidRDefault="00C86F67" w:rsidP="00E325E2">
      <w:pPr>
        <w:tabs>
          <w:tab w:val="clear" w:pos="794"/>
        </w:tabs>
        <w:rPr>
          <w:lang w:val="en-GB" w:eastAsia="ko-KR"/>
        </w:rPr>
      </w:pPr>
      <w:r w:rsidRPr="007931BB">
        <w:rPr>
          <w:lang w:val="en-GB" w:eastAsia="ko-KR"/>
        </w:rPr>
        <w:t>EHF</w:t>
      </w:r>
      <w:r w:rsidRPr="007931BB">
        <w:rPr>
          <w:lang w:val="en-GB" w:eastAsia="ko-KR"/>
        </w:rPr>
        <w:tab/>
      </w:r>
      <w:proofErr w:type="spellStart"/>
      <w:r w:rsidRPr="007931BB">
        <w:rPr>
          <w:lang w:val="en-GB" w:eastAsia="ko-KR"/>
        </w:rPr>
        <w:t>ondes</w:t>
      </w:r>
      <w:proofErr w:type="spellEnd"/>
      <w:r w:rsidRPr="007931BB">
        <w:rPr>
          <w:lang w:val="en-GB" w:eastAsia="ko-KR"/>
        </w:rPr>
        <w:t xml:space="preserve"> </w:t>
      </w:r>
      <w:proofErr w:type="spellStart"/>
      <w:r w:rsidRPr="007931BB">
        <w:rPr>
          <w:lang w:val="en-GB" w:eastAsia="ko-KR"/>
        </w:rPr>
        <w:t>millimétriques</w:t>
      </w:r>
      <w:proofErr w:type="spellEnd"/>
      <w:r w:rsidRPr="007931BB">
        <w:rPr>
          <w:lang w:val="en-GB" w:eastAsia="ko-KR"/>
        </w:rPr>
        <w:t xml:space="preserve"> (</w:t>
      </w:r>
      <w:r w:rsidRPr="007931BB">
        <w:rPr>
          <w:i/>
          <w:lang w:val="en-GB" w:eastAsia="ko-KR"/>
        </w:rPr>
        <w:t>extremely high frequency</w:t>
      </w:r>
      <w:r w:rsidRPr="007931BB">
        <w:rPr>
          <w:lang w:val="en-GB" w:eastAsia="ko-KR"/>
        </w:rPr>
        <w:t>)</w:t>
      </w:r>
    </w:p>
    <w:p w14:paraId="03E5B663" w14:textId="77777777" w:rsidR="00C86F67" w:rsidRPr="00D2297D" w:rsidRDefault="00C86F67" w:rsidP="00E325E2">
      <w:pPr>
        <w:tabs>
          <w:tab w:val="clear" w:pos="794"/>
        </w:tabs>
        <w:rPr>
          <w:lang w:eastAsia="ko-KR"/>
        </w:rPr>
      </w:pPr>
      <w:r w:rsidRPr="00D2297D">
        <w:rPr>
          <w:lang w:eastAsia="ko-KR"/>
        </w:rPr>
        <w:t>GIS</w:t>
      </w:r>
      <w:r w:rsidRPr="00D2297D">
        <w:rPr>
          <w:lang w:eastAsia="ko-KR"/>
        </w:rPr>
        <w:tab/>
        <w:t>système d'information géographique (</w:t>
      </w:r>
      <w:proofErr w:type="spellStart"/>
      <w:r w:rsidRPr="00D2297D">
        <w:rPr>
          <w:i/>
          <w:lang w:eastAsia="ko-KR"/>
        </w:rPr>
        <w:t>geographic</w:t>
      </w:r>
      <w:proofErr w:type="spellEnd"/>
      <w:r w:rsidRPr="00D2297D">
        <w:rPr>
          <w:i/>
          <w:lang w:eastAsia="ko-KR"/>
        </w:rPr>
        <w:t xml:space="preserve"> information system</w:t>
      </w:r>
      <w:r w:rsidRPr="00D2297D">
        <w:rPr>
          <w:lang w:eastAsia="ko-KR"/>
        </w:rPr>
        <w:t>)</w:t>
      </w:r>
    </w:p>
    <w:p w14:paraId="1E92A964" w14:textId="77777777" w:rsidR="00C86F67" w:rsidRPr="00D2297D" w:rsidRDefault="00C86F67" w:rsidP="00E325E2">
      <w:pPr>
        <w:tabs>
          <w:tab w:val="clear" w:pos="794"/>
        </w:tabs>
        <w:rPr>
          <w:lang w:eastAsia="ko-KR"/>
        </w:rPr>
      </w:pPr>
      <w:r w:rsidRPr="00D2297D">
        <w:rPr>
          <w:lang w:eastAsia="ko-KR"/>
        </w:rPr>
        <w:t>GO</w:t>
      </w:r>
      <w:r w:rsidRPr="00D2297D">
        <w:rPr>
          <w:lang w:eastAsia="ko-KR"/>
        </w:rPr>
        <w:tab/>
        <w:t>optique géométrique (</w:t>
      </w:r>
      <w:proofErr w:type="spellStart"/>
      <w:r w:rsidRPr="00D2297D">
        <w:rPr>
          <w:i/>
          <w:lang w:eastAsia="ko-KR"/>
        </w:rPr>
        <w:t>geometrical</w:t>
      </w:r>
      <w:proofErr w:type="spellEnd"/>
      <w:r w:rsidRPr="00D2297D">
        <w:rPr>
          <w:i/>
          <w:lang w:eastAsia="ko-KR"/>
        </w:rPr>
        <w:t xml:space="preserve"> </w:t>
      </w:r>
      <w:proofErr w:type="spellStart"/>
      <w:r w:rsidRPr="00D2297D">
        <w:rPr>
          <w:i/>
          <w:lang w:eastAsia="ko-KR"/>
        </w:rPr>
        <w:t>optics</w:t>
      </w:r>
      <w:proofErr w:type="spellEnd"/>
      <w:r w:rsidRPr="00D2297D">
        <w:rPr>
          <w:lang w:eastAsia="ko-KR"/>
        </w:rPr>
        <w:t>)</w:t>
      </w:r>
    </w:p>
    <w:p w14:paraId="7B7936BB" w14:textId="77777777" w:rsidR="00C86F67" w:rsidRPr="00D2297D" w:rsidRDefault="00C86F67" w:rsidP="00E325E2">
      <w:pPr>
        <w:tabs>
          <w:tab w:val="clear" w:pos="794"/>
        </w:tabs>
        <w:rPr>
          <w:lang w:eastAsia="ko-KR"/>
        </w:rPr>
      </w:pPr>
      <w:r w:rsidRPr="00D2297D">
        <w:rPr>
          <w:lang w:eastAsia="ko-KR"/>
        </w:rPr>
        <w:t>HH</w:t>
      </w:r>
      <w:r w:rsidRPr="00D2297D">
        <w:rPr>
          <w:lang w:eastAsia="ko-KR"/>
        </w:rPr>
        <w:tab/>
        <w:t>horizontal-horizontal (</w:t>
      </w:r>
      <w:r w:rsidRPr="00D2297D">
        <w:rPr>
          <w:i/>
          <w:lang w:eastAsia="ko-KR"/>
        </w:rPr>
        <w:t>horizontal to horizontal</w:t>
      </w:r>
      <w:r w:rsidRPr="00D2297D">
        <w:rPr>
          <w:lang w:eastAsia="ko-KR"/>
        </w:rPr>
        <w:t>)</w:t>
      </w:r>
    </w:p>
    <w:p w14:paraId="74358FF1" w14:textId="77777777" w:rsidR="00C86F67" w:rsidRPr="00D2297D" w:rsidRDefault="00C86F67" w:rsidP="00E325E2">
      <w:pPr>
        <w:tabs>
          <w:tab w:val="clear" w:pos="794"/>
        </w:tabs>
        <w:rPr>
          <w:lang w:eastAsia="ko-KR"/>
        </w:rPr>
      </w:pPr>
      <w:r w:rsidRPr="00D2297D">
        <w:rPr>
          <w:lang w:eastAsia="ko-KR"/>
        </w:rPr>
        <w:t>HPBW</w:t>
      </w:r>
      <w:r w:rsidRPr="00D2297D">
        <w:rPr>
          <w:lang w:eastAsia="ko-KR"/>
        </w:rPr>
        <w:tab/>
        <w:t>ouverture de faisceau à mi-puissance (</w:t>
      </w:r>
      <w:proofErr w:type="spellStart"/>
      <w:r w:rsidRPr="00D2297D">
        <w:rPr>
          <w:i/>
          <w:lang w:eastAsia="ko-KR"/>
        </w:rPr>
        <w:t>half</w:t>
      </w:r>
      <w:proofErr w:type="spellEnd"/>
      <w:r w:rsidRPr="00D2297D">
        <w:rPr>
          <w:i/>
          <w:lang w:eastAsia="ko-KR"/>
        </w:rPr>
        <w:t>-power-</w:t>
      </w:r>
      <w:proofErr w:type="spellStart"/>
      <w:r w:rsidRPr="00D2297D">
        <w:rPr>
          <w:i/>
          <w:lang w:eastAsia="ko-KR"/>
        </w:rPr>
        <w:t>beamwidth</w:t>
      </w:r>
      <w:proofErr w:type="spellEnd"/>
      <w:r w:rsidRPr="00D2297D">
        <w:rPr>
          <w:lang w:eastAsia="ko-KR"/>
        </w:rPr>
        <w:t>)</w:t>
      </w:r>
    </w:p>
    <w:p w14:paraId="45DFF747" w14:textId="77777777" w:rsidR="00C86F67" w:rsidRPr="00D2297D" w:rsidRDefault="00C86F67" w:rsidP="00E325E2">
      <w:pPr>
        <w:tabs>
          <w:tab w:val="clear" w:pos="794"/>
        </w:tabs>
        <w:rPr>
          <w:lang w:eastAsia="ko-KR"/>
        </w:rPr>
      </w:pPr>
      <w:r w:rsidRPr="00D2297D">
        <w:rPr>
          <w:lang w:eastAsia="ko-KR"/>
        </w:rPr>
        <w:t>HRHD</w:t>
      </w:r>
      <w:r w:rsidRPr="00D2297D">
        <w:rPr>
          <w:lang w:eastAsia="ko-KR"/>
        </w:rPr>
        <w:tab/>
        <w:t>hauteur des bâtiments élevée et densité élevée (</w:t>
      </w:r>
      <w:r w:rsidRPr="00D2297D">
        <w:rPr>
          <w:i/>
          <w:lang w:eastAsia="ko-KR"/>
        </w:rPr>
        <w:t xml:space="preserve">high </w:t>
      </w:r>
      <w:proofErr w:type="spellStart"/>
      <w:r w:rsidRPr="00D2297D">
        <w:rPr>
          <w:i/>
          <w:lang w:eastAsia="ko-KR"/>
        </w:rPr>
        <w:t>rise</w:t>
      </w:r>
      <w:proofErr w:type="spellEnd"/>
      <w:r w:rsidRPr="00D2297D">
        <w:rPr>
          <w:i/>
          <w:lang w:eastAsia="ko-KR"/>
        </w:rPr>
        <w:t xml:space="preserve"> high </w:t>
      </w:r>
      <w:proofErr w:type="spellStart"/>
      <w:r w:rsidRPr="00D2297D">
        <w:rPr>
          <w:i/>
          <w:lang w:eastAsia="ko-KR"/>
        </w:rPr>
        <w:t>density</w:t>
      </w:r>
      <w:proofErr w:type="spellEnd"/>
      <w:r w:rsidRPr="00D2297D">
        <w:rPr>
          <w:lang w:eastAsia="ko-KR"/>
        </w:rPr>
        <w:t>)</w:t>
      </w:r>
    </w:p>
    <w:p w14:paraId="3C1E39D5" w14:textId="77777777" w:rsidR="00C86F67" w:rsidRPr="00D2297D" w:rsidRDefault="00C86F67" w:rsidP="00E325E2">
      <w:pPr>
        <w:tabs>
          <w:tab w:val="clear" w:pos="794"/>
        </w:tabs>
        <w:rPr>
          <w:lang w:eastAsia="ko-KR"/>
        </w:rPr>
      </w:pPr>
      <w:r w:rsidRPr="00D2297D">
        <w:rPr>
          <w:lang w:eastAsia="ko-KR"/>
        </w:rPr>
        <w:t>HRLD</w:t>
      </w:r>
      <w:r w:rsidRPr="00D2297D">
        <w:rPr>
          <w:lang w:eastAsia="ko-KR"/>
        </w:rPr>
        <w:tab/>
        <w:t>hauteur des bâtiments élevée et faible densité (</w:t>
      </w:r>
      <w:r w:rsidRPr="00D2297D">
        <w:rPr>
          <w:i/>
          <w:lang w:eastAsia="ko-KR"/>
        </w:rPr>
        <w:t xml:space="preserve">high </w:t>
      </w:r>
      <w:proofErr w:type="spellStart"/>
      <w:r w:rsidRPr="00D2297D">
        <w:rPr>
          <w:i/>
          <w:lang w:eastAsia="ko-KR"/>
        </w:rPr>
        <w:t>rise</w:t>
      </w:r>
      <w:proofErr w:type="spellEnd"/>
      <w:r w:rsidRPr="00D2297D">
        <w:rPr>
          <w:i/>
          <w:lang w:eastAsia="ko-KR"/>
        </w:rPr>
        <w:t xml:space="preserve"> </w:t>
      </w:r>
      <w:proofErr w:type="spellStart"/>
      <w:r w:rsidRPr="00D2297D">
        <w:rPr>
          <w:i/>
          <w:lang w:eastAsia="ko-KR"/>
        </w:rPr>
        <w:t>low</w:t>
      </w:r>
      <w:proofErr w:type="spellEnd"/>
      <w:r w:rsidRPr="00D2297D">
        <w:rPr>
          <w:i/>
          <w:lang w:eastAsia="ko-KR"/>
        </w:rPr>
        <w:t xml:space="preserve"> </w:t>
      </w:r>
      <w:proofErr w:type="spellStart"/>
      <w:r w:rsidRPr="00D2297D">
        <w:rPr>
          <w:i/>
          <w:lang w:eastAsia="ko-KR"/>
        </w:rPr>
        <w:t>density</w:t>
      </w:r>
      <w:proofErr w:type="spellEnd"/>
      <w:r w:rsidRPr="00D2297D">
        <w:rPr>
          <w:lang w:eastAsia="ko-KR"/>
        </w:rPr>
        <w:t>)</w:t>
      </w:r>
    </w:p>
    <w:p w14:paraId="6E9D6E74" w14:textId="77777777" w:rsidR="00C86F67" w:rsidRPr="00D2297D" w:rsidRDefault="00C86F67" w:rsidP="00E325E2">
      <w:pPr>
        <w:tabs>
          <w:tab w:val="clear" w:pos="794"/>
        </w:tabs>
        <w:rPr>
          <w:lang w:eastAsia="ko-KR"/>
        </w:rPr>
      </w:pPr>
      <w:r w:rsidRPr="00D2297D">
        <w:rPr>
          <w:lang w:eastAsia="ko-KR"/>
        </w:rPr>
        <w:t>HRMD</w:t>
      </w:r>
      <w:r w:rsidRPr="00D2297D">
        <w:rPr>
          <w:lang w:eastAsia="ko-KR"/>
        </w:rPr>
        <w:tab/>
        <w:t>hauteur des bâtiments élevée et densité moyenne (</w:t>
      </w:r>
      <w:r w:rsidRPr="00D2297D">
        <w:rPr>
          <w:i/>
          <w:lang w:eastAsia="ko-KR"/>
        </w:rPr>
        <w:t xml:space="preserve">high </w:t>
      </w:r>
      <w:proofErr w:type="spellStart"/>
      <w:r w:rsidRPr="00D2297D">
        <w:rPr>
          <w:i/>
          <w:lang w:eastAsia="ko-KR"/>
        </w:rPr>
        <w:t>rise</w:t>
      </w:r>
      <w:proofErr w:type="spellEnd"/>
      <w:r w:rsidRPr="00D2297D">
        <w:rPr>
          <w:i/>
          <w:lang w:eastAsia="ko-KR"/>
        </w:rPr>
        <w:t xml:space="preserve"> middle </w:t>
      </w:r>
      <w:proofErr w:type="spellStart"/>
      <w:r w:rsidRPr="00D2297D">
        <w:rPr>
          <w:i/>
          <w:lang w:eastAsia="ko-KR"/>
        </w:rPr>
        <w:t>density</w:t>
      </w:r>
      <w:proofErr w:type="spellEnd"/>
      <w:r w:rsidRPr="00D2297D">
        <w:rPr>
          <w:lang w:eastAsia="ko-KR"/>
        </w:rPr>
        <w:t>)</w:t>
      </w:r>
    </w:p>
    <w:p w14:paraId="28A33C52" w14:textId="77777777" w:rsidR="00C86F67" w:rsidRPr="007931BB" w:rsidRDefault="00C86F67" w:rsidP="00E325E2">
      <w:pPr>
        <w:tabs>
          <w:tab w:val="clear" w:pos="794"/>
        </w:tabs>
        <w:rPr>
          <w:lang w:val="en-GB" w:eastAsia="ko-KR"/>
        </w:rPr>
      </w:pPr>
      <w:r w:rsidRPr="007931BB">
        <w:rPr>
          <w:lang w:val="en-GB" w:eastAsia="ko-KR"/>
        </w:rPr>
        <w:t>HV</w:t>
      </w:r>
      <w:r w:rsidRPr="007931BB">
        <w:rPr>
          <w:lang w:val="en-GB" w:eastAsia="ko-KR"/>
        </w:rPr>
        <w:tab/>
        <w:t>horizontal-vertical (</w:t>
      </w:r>
      <w:r w:rsidRPr="007931BB">
        <w:rPr>
          <w:i/>
          <w:lang w:val="en-GB" w:eastAsia="ko-KR"/>
        </w:rPr>
        <w:t>horizontal to vertical</w:t>
      </w:r>
      <w:r w:rsidRPr="007931BB">
        <w:rPr>
          <w:lang w:val="en-GB" w:eastAsia="ko-KR"/>
        </w:rPr>
        <w:t>)</w:t>
      </w:r>
    </w:p>
    <w:p w14:paraId="194DEA16" w14:textId="77777777" w:rsidR="00C86F67" w:rsidRPr="007931BB" w:rsidRDefault="00C86F67" w:rsidP="00E325E2">
      <w:pPr>
        <w:tabs>
          <w:tab w:val="clear" w:pos="794"/>
        </w:tabs>
        <w:rPr>
          <w:lang w:val="en-GB" w:eastAsia="ko-KR"/>
        </w:rPr>
      </w:pPr>
      <w:r w:rsidRPr="007931BB">
        <w:rPr>
          <w:lang w:val="en-GB" w:eastAsia="ko-KR"/>
        </w:rPr>
        <w:t>KF</w:t>
      </w:r>
      <w:r w:rsidRPr="007931BB">
        <w:rPr>
          <w:lang w:val="en-GB" w:eastAsia="ko-KR"/>
        </w:rPr>
        <w:tab/>
      </w:r>
      <w:proofErr w:type="spellStart"/>
      <w:r w:rsidRPr="007931BB">
        <w:rPr>
          <w:lang w:val="en-GB" w:eastAsia="ko-KR"/>
        </w:rPr>
        <w:t>facteur</w:t>
      </w:r>
      <w:proofErr w:type="spellEnd"/>
      <w:r w:rsidRPr="007931BB">
        <w:rPr>
          <w:lang w:val="en-GB" w:eastAsia="ko-KR"/>
        </w:rPr>
        <w:t xml:space="preserve"> K (</w:t>
      </w:r>
      <w:r w:rsidRPr="007931BB">
        <w:rPr>
          <w:i/>
          <w:lang w:val="en-GB" w:eastAsia="ko-KR"/>
        </w:rPr>
        <w:t>K-factor</w:t>
      </w:r>
      <w:r w:rsidRPr="007931BB">
        <w:rPr>
          <w:lang w:val="en-GB" w:eastAsia="ko-KR"/>
        </w:rPr>
        <w:t>)</w:t>
      </w:r>
    </w:p>
    <w:p w14:paraId="5D1A0EBB" w14:textId="77777777" w:rsidR="00C86F67" w:rsidRPr="007931BB" w:rsidRDefault="00C86F67" w:rsidP="00E325E2">
      <w:pPr>
        <w:tabs>
          <w:tab w:val="clear" w:pos="794"/>
        </w:tabs>
        <w:rPr>
          <w:lang w:val="en-GB" w:eastAsia="ko-KR"/>
        </w:rPr>
      </w:pPr>
      <w:proofErr w:type="spellStart"/>
      <w:r w:rsidRPr="007931BB">
        <w:rPr>
          <w:lang w:val="en-GB" w:eastAsia="ko-KR"/>
        </w:rPr>
        <w:t>LoS</w:t>
      </w:r>
      <w:proofErr w:type="spellEnd"/>
      <w:r w:rsidRPr="007931BB">
        <w:rPr>
          <w:lang w:val="en-GB" w:eastAsia="ko-KR"/>
        </w:rPr>
        <w:tab/>
      </w:r>
      <w:proofErr w:type="spellStart"/>
      <w:r w:rsidRPr="007931BB">
        <w:rPr>
          <w:lang w:val="en-GB" w:eastAsia="ko-KR"/>
        </w:rPr>
        <w:t>visibilité</w:t>
      </w:r>
      <w:proofErr w:type="spellEnd"/>
      <w:r w:rsidRPr="007931BB">
        <w:rPr>
          <w:lang w:val="en-GB" w:eastAsia="ko-KR"/>
        </w:rPr>
        <w:t xml:space="preserve"> </w:t>
      </w:r>
      <w:proofErr w:type="spellStart"/>
      <w:r w:rsidRPr="007931BB">
        <w:rPr>
          <w:lang w:val="en-GB" w:eastAsia="ko-KR"/>
        </w:rPr>
        <w:t>directe</w:t>
      </w:r>
      <w:proofErr w:type="spellEnd"/>
      <w:r w:rsidRPr="007931BB">
        <w:rPr>
          <w:lang w:val="en-GB" w:eastAsia="ko-KR"/>
        </w:rPr>
        <w:t xml:space="preserve"> (</w:t>
      </w:r>
      <w:r w:rsidRPr="007931BB">
        <w:rPr>
          <w:i/>
          <w:lang w:val="en-GB" w:eastAsia="ko-KR"/>
        </w:rPr>
        <w:t>line-of-sight</w:t>
      </w:r>
      <w:r w:rsidRPr="007931BB">
        <w:rPr>
          <w:lang w:val="en-GB" w:eastAsia="ko-KR"/>
        </w:rPr>
        <w:t>)</w:t>
      </w:r>
    </w:p>
    <w:p w14:paraId="4BB3F360" w14:textId="77777777" w:rsidR="00C86F67" w:rsidRPr="00D2297D" w:rsidRDefault="00C86F67" w:rsidP="00E325E2">
      <w:pPr>
        <w:tabs>
          <w:tab w:val="clear" w:pos="794"/>
        </w:tabs>
        <w:rPr>
          <w:lang w:eastAsia="ko-KR"/>
        </w:rPr>
      </w:pPr>
      <w:r w:rsidRPr="00D2297D">
        <w:rPr>
          <w:lang w:eastAsia="ko-KR"/>
        </w:rPr>
        <w:t>LRHD</w:t>
      </w:r>
      <w:r w:rsidRPr="00D2297D">
        <w:rPr>
          <w:lang w:eastAsia="ko-KR"/>
        </w:rPr>
        <w:tab/>
        <w:t>faible hauteur des bâtiments et densité élevée (</w:t>
      </w:r>
      <w:proofErr w:type="spellStart"/>
      <w:r w:rsidRPr="00D2297D">
        <w:rPr>
          <w:i/>
          <w:lang w:eastAsia="ko-KR"/>
        </w:rPr>
        <w:t>low</w:t>
      </w:r>
      <w:proofErr w:type="spellEnd"/>
      <w:r w:rsidRPr="00D2297D">
        <w:rPr>
          <w:i/>
          <w:lang w:eastAsia="ko-KR"/>
        </w:rPr>
        <w:t xml:space="preserve"> </w:t>
      </w:r>
      <w:proofErr w:type="spellStart"/>
      <w:r w:rsidRPr="00D2297D">
        <w:rPr>
          <w:i/>
          <w:lang w:eastAsia="ko-KR"/>
        </w:rPr>
        <w:t>rise</w:t>
      </w:r>
      <w:proofErr w:type="spellEnd"/>
      <w:r w:rsidRPr="00D2297D">
        <w:rPr>
          <w:i/>
          <w:lang w:eastAsia="ko-KR"/>
        </w:rPr>
        <w:t xml:space="preserve"> high </w:t>
      </w:r>
      <w:proofErr w:type="spellStart"/>
      <w:r w:rsidRPr="00D2297D">
        <w:rPr>
          <w:i/>
          <w:lang w:eastAsia="ko-KR"/>
        </w:rPr>
        <w:t>density</w:t>
      </w:r>
      <w:proofErr w:type="spellEnd"/>
      <w:r w:rsidRPr="00D2297D">
        <w:rPr>
          <w:lang w:eastAsia="ko-KR"/>
        </w:rPr>
        <w:t>)</w:t>
      </w:r>
    </w:p>
    <w:p w14:paraId="518C82BD" w14:textId="77777777" w:rsidR="00C86F67" w:rsidRPr="00D2297D" w:rsidRDefault="00C86F67" w:rsidP="00E325E2">
      <w:pPr>
        <w:tabs>
          <w:tab w:val="clear" w:pos="794"/>
        </w:tabs>
        <w:rPr>
          <w:lang w:eastAsia="ko-KR"/>
        </w:rPr>
      </w:pPr>
      <w:r w:rsidRPr="00D2297D">
        <w:rPr>
          <w:lang w:eastAsia="ko-KR"/>
        </w:rPr>
        <w:t>LRLD</w:t>
      </w:r>
      <w:r w:rsidRPr="00D2297D">
        <w:rPr>
          <w:lang w:eastAsia="ko-KR"/>
        </w:rPr>
        <w:tab/>
        <w:t>faible hauteur des bâtiments et faible densité (</w:t>
      </w:r>
      <w:proofErr w:type="spellStart"/>
      <w:r w:rsidRPr="00D2297D">
        <w:rPr>
          <w:i/>
          <w:lang w:eastAsia="ko-KR"/>
        </w:rPr>
        <w:t>low</w:t>
      </w:r>
      <w:proofErr w:type="spellEnd"/>
      <w:r w:rsidRPr="00D2297D">
        <w:rPr>
          <w:i/>
          <w:lang w:eastAsia="ko-KR"/>
        </w:rPr>
        <w:t xml:space="preserve"> </w:t>
      </w:r>
      <w:proofErr w:type="spellStart"/>
      <w:r w:rsidRPr="00D2297D">
        <w:rPr>
          <w:i/>
          <w:lang w:eastAsia="ko-KR"/>
        </w:rPr>
        <w:t>rise</w:t>
      </w:r>
      <w:proofErr w:type="spellEnd"/>
      <w:r w:rsidRPr="00D2297D">
        <w:rPr>
          <w:i/>
          <w:lang w:eastAsia="ko-KR"/>
        </w:rPr>
        <w:t xml:space="preserve"> </w:t>
      </w:r>
      <w:proofErr w:type="spellStart"/>
      <w:r w:rsidRPr="00D2297D">
        <w:rPr>
          <w:i/>
          <w:lang w:eastAsia="ko-KR"/>
        </w:rPr>
        <w:t>low</w:t>
      </w:r>
      <w:proofErr w:type="spellEnd"/>
      <w:r w:rsidRPr="00D2297D">
        <w:rPr>
          <w:i/>
          <w:lang w:eastAsia="ko-KR"/>
        </w:rPr>
        <w:t xml:space="preserve"> </w:t>
      </w:r>
      <w:proofErr w:type="spellStart"/>
      <w:r w:rsidRPr="00D2297D">
        <w:rPr>
          <w:i/>
          <w:lang w:eastAsia="ko-KR"/>
        </w:rPr>
        <w:t>density</w:t>
      </w:r>
      <w:proofErr w:type="spellEnd"/>
      <w:r w:rsidRPr="00D2297D">
        <w:rPr>
          <w:lang w:eastAsia="ko-KR"/>
        </w:rPr>
        <w:t>)</w:t>
      </w:r>
    </w:p>
    <w:p w14:paraId="168076D6" w14:textId="77777777" w:rsidR="00C86F67" w:rsidRPr="00D2297D" w:rsidRDefault="00C86F67" w:rsidP="00E325E2">
      <w:pPr>
        <w:tabs>
          <w:tab w:val="clear" w:pos="794"/>
        </w:tabs>
        <w:rPr>
          <w:lang w:eastAsia="ko-KR"/>
        </w:rPr>
      </w:pPr>
      <w:r w:rsidRPr="00D2297D">
        <w:rPr>
          <w:lang w:eastAsia="ko-KR"/>
        </w:rPr>
        <w:t>LRMD</w:t>
      </w:r>
      <w:r w:rsidRPr="00D2297D">
        <w:rPr>
          <w:lang w:eastAsia="ko-KR"/>
        </w:rPr>
        <w:tab/>
        <w:t>faible hauteur des bâtiments et densité moyenne (</w:t>
      </w:r>
      <w:proofErr w:type="spellStart"/>
      <w:r w:rsidRPr="00D2297D">
        <w:rPr>
          <w:i/>
          <w:lang w:eastAsia="ko-KR"/>
        </w:rPr>
        <w:t>low</w:t>
      </w:r>
      <w:proofErr w:type="spellEnd"/>
      <w:r w:rsidRPr="00D2297D">
        <w:rPr>
          <w:i/>
          <w:lang w:eastAsia="ko-KR"/>
        </w:rPr>
        <w:t xml:space="preserve"> </w:t>
      </w:r>
      <w:proofErr w:type="spellStart"/>
      <w:r w:rsidRPr="00D2297D">
        <w:rPr>
          <w:i/>
          <w:lang w:eastAsia="ko-KR"/>
        </w:rPr>
        <w:t>rise</w:t>
      </w:r>
      <w:proofErr w:type="spellEnd"/>
      <w:r w:rsidRPr="00D2297D">
        <w:rPr>
          <w:i/>
          <w:lang w:eastAsia="ko-KR"/>
        </w:rPr>
        <w:t xml:space="preserve"> middle </w:t>
      </w:r>
      <w:proofErr w:type="spellStart"/>
      <w:r w:rsidRPr="00D2297D">
        <w:rPr>
          <w:i/>
          <w:lang w:eastAsia="ko-KR"/>
        </w:rPr>
        <w:t>density</w:t>
      </w:r>
      <w:proofErr w:type="spellEnd"/>
      <w:r w:rsidRPr="00D2297D">
        <w:rPr>
          <w:lang w:eastAsia="ko-KR"/>
        </w:rPr>
        <w:t>)</w:t>
      </w:r>
    </w:p>
    <w:p w14:paraId="595BB1FA" w14:textId="77777777" w:rsidR="00C86F67" w:rsidRPr="00D2297D" w:rsidRDefault="00C86F67" w:rsidP="00E325E2">
      <w:pPr>
        <w:tabs>
          <w:tab w:val="clear" w:pos="794"/>
        </w:tabs>
        <w:rPr>
          <w:lang w:eastAsia="ko-KR"/>
        </w:rPr>
      </w:pPr>
      <w:r w:rsidRPr="00D2297D">
        <w:rPr>
          <w:lang w:eastAsia="ko-KR"/>
        </w:rPr>
        <w:t>MRHD</w:t>
      </w:r>
      <w:r w:rsidRPr="00D2297D">
        <w:rPr>
          <w:lang w:eastAsia="ko-KR"/>
        </w:rPr>
        <w:tab/>
        <w:t>hauteur des bâtiments moyenne et densité élevée (</w:t>
      </w:r>
      <w:r w:rsidRPr="00D2297D">
        <w:rPr>
          <w:i/>
          <w:lang w:eastAsia="ko-KR"/>
        </w:rPr>
        <w:t xml:space="preserve">middle </w:t>
      </w:r>
      <w:proofErr w:type="spellStart"/>
      <w:r w:rsidRPr="00D2297D">
        <w:rPr>
          <w:i/>
          <w:lang w:eastAsia="ko-KR"/>
        </w:rPr>
        <w:t>rise</w:t>
      </w:r>
      <w:proofErr w:type="spellEnd"/>
      <w:r w:rsidRPr="00D2297D">
        <w:rPr>
          <w:i/>
          <w:lang w:eastAsia="ko-KR"/>
        </w:rPr>
        <w:t xml:space="preserve"> high </w:t>
      </w:r>
      <w:proofErr w:type="spellStart"/>
      <w:r w:rsidRPr="00D2297D">
        <w:rPr>
          <w:i/>
          <w:lang w:eastAsia="ko-KR"/>
        </w:rPr>
        <w:t>density</w:t>
      </w:r>
      <w:proofErr w:type="spellEnd"/>
      <w:r w:rsidRPr="00D2297D">
        <w:rPr>
          <w:lang w:eastAsia="ko-KR"/>
        </w:rPr>
        <w:t>)</w:t>
      </w:r>
    </w:p>
    <w:p w14:paraId="2DC7B38A" w14:textId="77777777" w:rsidR="00C86F67" w:rsidRPr="00D2297D" w:rsidRDefault="00C86F67" w:rsidP="00E325E2">
      <w:pPr>
        <w:tabs>
          <w:tab w:val="clear" w:pos="794"/>
        </w:tabs>
        <w:rPr>
          <w:lang w:eastAsia="ko-KR"/>
        </w:rPr>
      </w:pPr>
      <w:r w:rsidRPr="00D2297D">
        <w:rPr>
          <w:lang w:eastAsia="ko-KR"/>
        </w:rPr>
        <w:lastRenderedPageBreak/>
        <w:t>MRLD</w:t>
      </w:r>
      <w:r w:rsidRPr="00D2297D">
        <w:rPr>
          <w:lang w:eastAsia="ko-KR"/>
        </w:rPr>
        <w:tab/>
        <w:t>hauteur des bâtiments moyenne et faible densité (</w:t>
      </w:r>
      <w:r w:rsidRPr="00D2297D">
        <w:rPr>
          <w:i/>
          <w:lang w:eastAsia="ko-KR"/>
        </w:rPr>
        <w:t xml:space="preserve">middle </w:t>
      </w:r>
      <w:proofErr w:type="spellStart"/>
      <w:r w:rsidRPr="00D2297D">
        <w:rPr>
          <w:i/>
          <w:lang w:eastAsia="ko-KR"/>
        </w:rPr>
        <w:t>rise</w:t>
      </w:r>
      <w:proofErr w:type="spellEnd"/>
      <w:r w:rsidRPr="00D2297D">
        <w:rPr>
          <w:i/>
          <w:lang w:eastAsia="ko-KR"/>
        </w:rPr>
        <w:t xml:space="preserve"> </w:t>
      </w:r>
      <w:proofErr w:type="spellStart"/>
      <w:r w:rsidRPr="00D2297D">
        <w:rPr>
          <w:i/>
          <w:lang w:eastAsia="ko-KR"/>
        </w:rPr>
        <w:t>low</w:t>
      </w:r>
      <w:proofErr w:type="spellEnd"/>
      <w:r w:rsidRPr="00D2297D">
        <w:rPr>
          <w:i/>
          <w:lang w:eastAsia="ko-KR"/>
        </w:rPr>
        <w:t xml:space="preserve"> </w:t>
      </w:r>
      <w:proofErr w:type="spellStart"/>
      <w:r w:rsidRPr="00D2297D">
        <w:rPr>
          <w:i/>
          <w:lang w:eastAsia="ko-KR"/>
        </w:rPr>
        <w:t>density</w:t>
      </w:r>
      <w:proofErr w:type="spellEnd"/>
      <w:r w:rsidRPr="00D2297D">
        <w:rPr>
          <w:lang w:eastAsia="ko-KR"/>
        </w:rPr>
        <w:t>)</w:t>
      </w:r>
    </w:p>
    <w:p w14:paraId="613F884D" w14:textId="77777777" w:rsidR="00C86F67" w:rsidRPr="00D2297D" w:rsidRDefault="00C86F67" w:rsidP="00E325E2">
      <w:pPr>
        <w:tabs>
          <w:tab w:val="clear" w:pos="794"/>
        </w:tabs>
        <w:rPr>
          <w:lang w:eastAsia="ko-KR"/>
        </w:rPr>
      </w:pPr>
      <w:r w:rsidRPr="00D2297D">
        <w:rPr>
          <w:lang w:eastAsia="ko-KR"/>
        </w:rPr>
        <w:t>MRMD</w:t>
      </w:r>
      <w:r w:rsidRPr="00D2297D">
        <w:rPr>
          <w:lang w:eastAsia="ko-KR"/>
        </w:rPr>
        <w:tab/>
        <w:t>hauteur des bâtiments moyenne et densité moyenne (</w:t>
      </w:r>
      <w:r w:rsidRPr="00D2297D">
        <w:rPr>
          <w:i/>
          <w:lang w:eastAsia="ko-KR"/>
        </w:rPr>
        <w:t xml:space="preserve">middle </w:t>
      </w:r>
      <w:proofErr w:type="spellStart"/>
      <w:r w:rsidRPr="00D2297D">
        <w:rPr>
          <w:i/>
          <w:lang w:eastAsia="ko-KR"/>
        </w:rPr>
        <w:t>rise</w:t>
      </w:r>
      <w:proofErr w:type="spellEnd"/>
      <w:r w:rsidRPr="00D2297D">
        <w:rPr>
          <w:i/>
          <w:lang w:eastAsia="ko-KR"/>
        </w:rPr>
        <w:t xml:space="preserve"> middle </w:t>
      </w:r>
      <w:proofErr w:type="spellStart"/>
      <w:r w:rsidRPr="00D2297D">
        <w:rPr>
          <w:i/>
          <w:lang w:eastAsia="ko-KR"/>
        </w:rPr>
        <w:t>density</w:t>
      </w:r>
      <w:proofErr w:type="spellEnd"/>
      <w:r w:rsidRPr="00D2297D">
        <w:rPr>
          <w:lang w:eastAsia="ko-KR"/>
        </w:rPr>
        <w:t>)</w:t>
      </w:r>
    </w:p>
    <w:p w14:paraId="5D5CE3A3" w14:textId="77777777" w:rsidR="00C86F67" w:rsidRPr="00D2297D" w:rsidRDefault="00C86F67" w:rsidP="00E325E2">
      <w:pPr>
        <w:tabs>
          <w:tab w:val="clear" w:pos="794"/>
        </w:tabs>
        <w:rPr>
          <w:lang w:eastAsia="ko-KR"/>
        </w:rPr>
      </w:pPr>
      <w:proofErr w:type="spellStart"/>
      <w:r w:rsidRPr="00D2297D">
        <w:rPr>
          <w:lang w:eastAsia="ko-KR"/>
        </w:rPr>
        <w:t>NLoS</w:t>
      </w:r>
      <w:proofErr w:type="spellEnd"/>
      <w:r w:rsidRPr="00D2297D">
        <w:rPr>
          <w:lang w:eastAsia="ko-KR"/>
        </w:rPr>
        <w:tab/>
        <w:t>sans visibilité directe (</w:t>
      </w:r>
      <w:r w:rsidRPr="00D2297D">
        <w:rPr>
          <w:i/>
          <w:lang w:eastAsia="ko-KR"/>
        </w:rPr>
        <w:t>non-line-of-</w:t>
      </w:r>
      <w:proofErr w:type="spellStart"/>
      <w:r w:rsidRPr="00D2297D">
        <w:rPr>
          <w:i/>
          <w:lang w:eastAsia="ko-KR"/>
        </w:rPr>
        <w:t>sight</w:t>
      </w:r>
      <w:proofErr w:type="spellEnd"/>
      <w:r w:rsidRPr="00D2297D">
        <w:rPr>
          <w:lang w:eastAsia="ko-KR"/>
        </w:rPr>
        <w:t>)</w:t>
      </w:r>
    </w:p>
    <w:p w14:paraId="4F95D31C" w14:textId="77777777" w:rsidR="00C86F67" w:rsidRPr="00D2297D" w:rsidRDefault="00C86F67" w:rsidP="00E325E2">
      <w:pPr>
        <w:tabs>
          <w:tab w:val="clear" w:pos="794"/>
        </w:tabs>
        <w:rPr>
          <w:lang w:eastAsia="ko-KR"/>
        </w:rPr>
      </w:pPr>
      <w:proofErr w:type="spellStart"/>
      <w:r w:rsidRPr="00D2297D">
        <w:rPr>
          <w:lang w:eastAsia="ko-KR"/>
        </w:rPr>
        <w:t>r.m.s</w:t>
      </w:r>
      <w:proofErr w:type="spellEnd"/>
      <w:r w:rsidRPr="00D2297D">
        <w:rPr>
          <w:lang w:eastAsia="ko-KR"/>
        </w:rPr>
        <w:t>.</w:t>
      </w:r>
      <w:r w:rsidRPr="00D2297D">
        <w:rPr>
          <w:lang w:eastAsia="ko-KR"/>
        </w:rPr>
        <w:tab/>
      </w:r>
      <w:proofErr w:type="gramStart"/>
      <w:r w:rsidRPr="00D2297D">
        <w:rPr>
          <w:lang w:eastAsia="ko-KR"/>
        </w:rPr>
        <w:t>valeur</w:t>
      </w:r>
      <w:proofErr w:type="gramEnd"/>
      <w:r w:rsidRPr="00D2297D">
        <w:rPr>
          <w:lang w:eastAsia="ko-KR"/>
        </w:rPr>
        <w:t xml:space="preserve"> quadratique moyenne (</w:t>
      </w:r>
      <w:r w:rsidRPr="00D2297D">
        <w:rPr>
          <w:i/>
          <w:lang w:eastAsia="ko-KR"/>
        </w:rPr>
        <w:t xml:space="preserve">root </w:t>
      </w:r>
      <w:proofErr w:type="spellStart"/>
      <w:r w:rsidRPr="00D2297D">
        <w:rPr>
          <w:i/>
          <w:lang w:eastAsia="ko-KR"/>
        </w:rPr>
        <w:t>mean</w:t>
      </w:r>
      <w:proofErr w:type="spellEnd"/>
      <w:r w:rsidRPr="00D2297D">
        <w:rPr>
          <w:i/>
          <w:lang w:eastAsia="ko-KR"/>
        </w:rPr>
        <w:t xml:space="preserve"> square</w:t>
      </w:r>
      <w:r w:rsidRPr="00D2297D">
        <w:rPr>
          <w:lang w:eastAsia="ko-KR"/>
        </w:rPr>
        <w:t>)</w:t>
      </w:r>
    </w:p>
    <w:p w14:paraId="41D0AC6B" w14:textId="77777777" w:rsidR="00C86F67" w:rsidRPr="007931BB" w:rsidRDefault="00C86F67" w:rsidP="00E325E2">
      <w:pPr>
        <w:tabs>
          <w:tab w:val="clear" w:pos="794"/>
        </w:tabs>
        <w:rPr>
          <w:lang w:val="en-GB" w:eastAsia="ko-KR"/>
        </w:rPr>
      </w:pPr>
      <w:r w:rsidRPr="007931BB">
        <w:rPr>
          <w:lang w:val="en-GB" w:eastAsia="ko-KR"/>
        </w:rPr>
        <w:t>RLAN</w:t>
      </w:r>
      <w:r w:rsidRPr="007931BB">
        <w:rPr>
          <w:lang w:val="en-GB" w:eastAsia="ko-KR"/>
        </w:rPr>
        <w:tab/>
      </w:r>
      <w:proofErr w:type="spellStart"/>
      <w:r w:rsidRPr="007931BB">
        <w:rPr>
          <w:lang w:val="en-GB" w:eastAsia="ko-KR"/>
        </w:rPr>
        <w:t>réseau</w:t>
      </w:r>
      <w:proofErr w:type="spellEnd"/>
      <w:r w:rsidRPr="007931BB">
        <w:rPr>
          <w:lang w:val="en-GB" w:eastAsia="ko-KR"/>
        </w:rPr>
        <w:t xml:space="preserve"> local </w:t>
      </w:r>
      <w:proofErr w:type="spellStart"/>
      <w:r w:rsidRPr="007931BB">
        <w:rPr>
          <w:lang w:val="en-GB" w:eastAsia="ko-KR"/>
        </w:rPr>
        <w:t>hertzien</w:t>
      </w:r>
      <w:proofErr w:type="spellEnd"/>
      <w:r w:rsidRPr="007931BB">
        <w:rPr>
          <w:lang w:val="en-GB" w:eastAsia="ko-KR"/>
        </w:rPr>
        <w:t xml:space="preserve"> (</w:t>
      </w:r>
      <w:r w:rsidRPr="007931BB">
        <w:rPr>
          <w:i/>
          <w:lang w:val="en-GB" w:eastAsia="ko-KR"/>
        </w:rPr>
        <w:t>radio local area network</w:t>
      </w:r>
      <w:r w:rsidRPr="007931BB">
        <w:rPr>
          <w:lang w:val="en-GB" w:eastAsia="ko-KR"/>
        </w:rPr>
        <w:t>)</w:t>
      </w:r>
    </w:p>
    <w:p w14:paraId="7D735724" w14:textId="77777777" w:rsidR="00C86F67" w:rsidRPr="00D2297D" w:rsidRDefault="00C86F67" w:rsidP="00E325E2">
      <w:pPr>
        <w:tabs>
          <w:tab w:val="clear" w:pos="794"/>
        </w:tabs>
        <w:rPr>
          <w:lang w:eastAsia="ko-KR"/>
        </w:rPr>
      </w:pPr>
      <w:r w:rsidRPr="00D2297D">
        <w:rPr>
          <w:lang w:eastAsia="ko-KR"/>
        </w:rPr>
        <w:t>SF</w:t>
      </w:r>
      <w:r w:rsidRPr="00D2297D">
        <w:rPr>
          <w:lang w:eastAsia="ko-KR"/>
        </w:rPr>
        <w:tab/>
        <w:t>évanouissement par occultation (</w:t>
      </w:r>
      <w:proofErr w:type="spellStart"/>
      <w:r w:rsidRPr="00D2297D">
        <w:rPr>
          <w:i/>
          <w:lang w:eastAsia="ko-KR"/>
        </w:rPr>
        <w:t>shadow</w:t>
      </w:r>
      <w:proofErr w:type="spellEnd"/>
      <w:r w:rsidRPr="00D2297D">
        <w:rPr>
          <w:i/>
          <w:lang w:eastAsia="ko-KR"/>
        </w:rPr>
        <w:t xml:space="preserve"> fading</w:t>
      </w:r>
      <w:r w:rsidRPr="00D2297D">
        <w:rPr>
          <w:lang w:eastAsia="ko-KR"/>
        </w:rPr>
        <w:t>)</w:t>
      </w:r>
    </w:p>
    <w:p w14:paraId="4CE2EADA" w14:textId="77777777" w:rsidR="00C86F67" w:rsidRPr="007931BB" w:rsidRDefault="00C86F67" w:rsidP="00E325E2">
      <w:pPr>
        <w:tabs>
          <w:tab w:val="clear" w:pos="794"/>
        </w:tabs>
        <w:rPr>
          <w:lang w:val="en-GB" w:eastAsia="ko-KR"/>
        </w:rPr>
      </w:pPr>
      <w:r w:rsidRPr="007931BB">
        <w:rPr>
          <w:lang w:val="en-GB" w:eastAsia="ko-KR"/>
        </w:rPr>
        <w:t>SHF</w:t>
      </w:r>
      <w:r w:rsidRPr="007931BB">
        <w:rPr>
          <w:lang w:val="en-GB" w:eastAsia="ko-KR"/>
        </w:rPr>
        <w:tab/>
      </w:r>
      <w:proofErr w:type="spellStart"/>
      <w:r w:rsidRPr="007931BB">
        <w:rPr>
          <w:lang w:val="en-GB" w:eastAsia="ko-KR"/>
        </w:rPr>
        <w:t>ondes</w:t>
      </w:r>
      <w:proofErr w:type="spellEnd"/>
      <w:r w:rsidRPr="007931BB">
        <w:rPr>
          <w:lang w:val="en-GB" w:eastAsia="ko-KR"/>
        </w:rPr>
        <w:t xml:space="preserve"> </w:t>
      </w:r>
      <w:proofErr w:type="spellStart"/>
      <w:r w:rsidRPr="007931BB">
        <w:rPr>
          <w:lang w:val="en-GB" w:eastAsia="ko-KR"/>
        </w:rPr>
        <w:t>centimétriques</w:t>
      </w:r>
      <w:proofErr w:type="spellEnd"/>
      <w:r w:rsidRPr="007931BB">
        <w:rPr>
          <w:lang w:val="en-GB" w:eastAsia="ko-KR"/>
        </w:rPr>
        <w:t xml:space="preserve"> (</w:t>
      </w:r>
      <w:r w:rsidRPr="007931BB">
        <w:rPr>
          <w:i/>
          <w:lang w:val="en-GB" w:eastAsia="ko-KR"/>
        </w:rPr>
        <w:t>super high frequency</w:t>
      </w:r>
      <w:r w:rsidRPr="007931BB">
        <w:rPr>
          <w:lang w:val="en-GB" w:eastAsia="ko-KR"/>
        </w:rPr>
        <w:t>)</w:t>
      </w:r>
    </w:p>
    <w:p w14:paraId="385880E4" w14:textId="77777777" w:rsidR="00C86F67" w:rsidRPr="00D2297D" w:rsidRDefault="00C86F67" w:rsidP="00E325E2">
      <w:pPr>
        <w:tabs>
          <w:tab w:val="clear" w:pos="794"/>
        </w:tabs>
        <w:rPr>
          <w:lang w:eastAsia="ko-KR"/>
        </w:rPr>
      </w:pPr>
      <w:r w:rsidRPr="00D2297D">
        <w:rPr>
          <w:lang w:eastAsia="ko-KR"/>
        </w:rPr>
        <w:t>STN</w:t>
      </w:r>
      <w:r w:rsidRPr="00D2297D">
        <w:rPr>
          <w:lang w:eastAsia="ko-KR"/>
        </w:rPr>
        <w:tab/>
        <w:t>station</w:t>
      </w:r>
    </w:p>
    <w:p w14:paraId="3655808C" w14:textId="77777777" w:rsidR="00C86F67" w:rsidRPr="00D2297D" w:rsidRDefault="00C86F67" w:rsidP="00E325E2">
      <w:pPr>
        <w:tabs>
          <w:tab w:val="clear" w:pos="794"/>
        </w:tabs>
        <w:rPr>
          <w:lang w:eastAsia="ko-KR"/>
        </w:rPr>
      </w:pPr>
      <w:r w:rsidRPr="00D2297D">
        <w:rPr>
          <w:lang w:eastAsia="ko-KR"/>
        </w:rPr>
        <w:t>UHF</w:t>
      </w:r>
      <w:r w:rsidRPr="00D2297D">
        <w:rPr>
          <w:lang w:eastAsia="ko-KR"/>
        </w:rPr>
        <w:tab/>
        <w:t>ondes décimétriques (</w:t>
      </w:r>
      <w:r w:rsidRPr="00D2297D">
        <w:rPr>
          <w:i/>
          <w:lang w:eastAsia="ko-KR"/>
        </w:rPr>
        <w:t xml:space="preserve">ultra high </w:t>
      </w:r>
      <w:proofErr w:type="spellStart"/>
      <w:r w:rsidRPr="00D2297D">
        <w:rPr>
          <w:i/>
          <w:lang w:eastAsia="ko-KR"/>
        </w:rPr>
        <w:t>frequency</w:t>
      </w:r>
      <w:proofErr w:type="spellEnd"/>
      <w:r w:rsidRPr="00D2297D">
        <w:rPr>
          <w:lang w:eastAsia="ko-KR"/>
        </w:rPr>
        <w:t>)</w:t>
      </w:r>
    </w:p>
    <w:p w14:paraId="09314CE9" w14:textId="77777777" w:rsidR="00C86F67" w:rsidRPr="00D2297D" w:rsidRDefault="00C86F67" w:rsidP="00E325E2">
      <w:pPr>
        <w:tabs>
          <w:tab w:val="clear" w:pos="794"/>
        </w:tabs>
        <w:rPr>
          <w:lang w:eastAsia="ko-KR"/>
        </w:rPr>
      </w:pPr>
      <w:r w:rsidRPr="00D2297D">
        <w:rPr>
          <w:lang w:eastAsia="ko-KR"/>
        </w:rPr>
        <w:t>VH</w:t>
      </w:r>
      <w:r w:rsidRPr="00D2297D">
        <w:rPr>
          <w:lang w:eastAsia="ko-KR"/>
        </w:rPr>
        <w:tab/>
        <w:t>vertical-horizontal (</w:t>
      </w:r>
      <w:r w:rsidRPr="00D2297D">
        <w:rPr>
          <w:i/>
          <w:lang w:eastAsia="ko-KR"/>
        </w:rPr>
        <w:t>vertical to horizontal</w:t>
      </w:r>
      <w:r w:rsidRPr="00D2297D">
        <w:rPr>
          <w:lang w:eastAsia="ko-KR"/>
        </w:rPr>
        <w:t>)</w:t>
      </w:r>
    </w:p>
    <w:p w14:paraId="43603626" w14:textId="77777777" w:rsidR="00C86F67" w:rsidRPr="00D2297D" w:rsidRDefault="00C86F67" w:rsidP="00E325E2">
      <w:pPr>
        <w:tabs>
          <w:tab w:val="clear" w:pos="794"/>
        </w:tabs>
        <w:rPr>
          <w:lang w:eastAsia="ko-KR"/>
        </w:rPr>
      </w:pPr>
      <w:r w:rsidRPr="00D2297D">
        <w:rPr>
          <w:lang w:eastAsia="ko-KR"/>
        </w:rPr>
        <w:t>VV</w:t>
      </w:r>
      <w:r w:rsidRPr="00D2297D">
        <w:rPr>
          <w:lang w:eastAsia="ko-KR"/>
        </w:rPr>
        <w:tab/>
        <w:t>vertical-vertical (</w:t>
      </w:r>
      <w:r w:rsidRPr="00D2297D">
        <w:rPr>
          <w:i/>
          <w:lang w:eastAsia="ko-KR"/>
        </w:rPr>
        <w:t>vertical to vertical</w:t>
      </w:r>
      <w:r w:rsidRPr="00D2297D">
        <w:rPr>
          <w:lang w:eastAsia="ko-KR"/>
        </w:rPr>
        <w:t>)</w:t>
      </w:r>
    </w:p>
    <w:p w14:paraId="5D0A2FC9" w14:textId="77777777" w:rsidR="00C86F67" w:rsidRPr="00D2297D" w:rsidRDefault="00C86F67" w:rsidP="00E325E2">
      <w:pPr>
        <w:tabs>
          <w:tab w:val="clear" w:pos="794"/>
        </w:tabs>
        <w:rPr>
          <w:lang w:eastAsia="ko-KR"/>
        </w:rPr>
      </w:pPr>
      <w:r w:rsidRPr="00D2297D">
        <w:rPr>
          <w:lang w:eastAsia="ko-KR"/>
        </w:rPr>
        <w:t>XPD</w:t>
      </w:r>
      <w:r w:rsidRPr="00D2297D">
        <w:rPr>
          <w:lang w:eastAsia="ko-KR"/>
        </w:rPr>
        <w:tab/>
        <w:t>discrimination de polarisation croisée (</w:t>
      </w:r>
      <w:r w:rsidRPr="00D2297D">
        <w:rPr>
          <w:i/>
          <w:lang w:eastAsia="ko-KR"/>
        </w:rPr>
        <w:t>cross-</w:t>
      </w:r>
      <w:proofErr w:type="spellStart"/>
      <w:r w:rsidRPr="00D2297D">
        <w:rPr>
          <w:i/>
          <w:lang w:eastAsia="ko-KR"/>
        </w:rPr>
        <w:t>polarization</w:t>
      </w:r>
      <w:proofErr w:type="spellEnd"/>
      <w:r w:rsidRPr="00D2297D">
        <w:rPr>
          <w:i/>
          <w:lang w:eastAsia="ko-KR"/>
        </w:rPr>
        <w:t xml:space="preserve"> discrimination</w:t>
      </w:r>
      <w:r w:rsidRPr="00D2297D">
        <w:rPr>
          <w:lang w:eastAsia="ko-KR"/>
        </w:rPr>
        <w:t>)</w:t>
      </w:r>
    </w:p>
    <w:p w14:paraId="6AD82602" w14:textId="77777777" w:rsidR="00C86F67" w:rsidRPr="00D2297D" w:rsidRDefault="00C86F67" w:rsidP="00E325E2">
      <w:pPr>
        <w:pStyle w:val="Headingb"/>
        <w:rPr>
          <w:szCs w:val="24"/>
        </w:rPr>
      </w:pPr>
      <w:r w:rsidRPr="00D2297D">
        <w:rPr>
          <w:szCs w:val="24"/>
        </w:rPr>
        <w:t>Recommandations et Rapports connexes de l'UIT</w:t>
      </w:r>
    </w:p>
    <w:p w14:paraId="0136FB77" w14:textId="77777777" w:rsidR="00C86F67" w:rsidRPr="00E63F1D" w:rsidRDefault="00C86F67" w:rsidP="00E63F1D">
      <w:pPr>
        <w:pStyle w:val="Reftext"/>
      </w:pPr>
      <w:r w:rsidRPr="00E63F1D">
        <w:t xml:space="preserve">Recommandation </w:t>
      </w:r>
      <w:hyperlink r:id="rId16" w:history="1">
        <w:r w:rsidRPr="00E63F1D">
          <w:rPr>
            <w:rStyle w:val="Hyperlink"/>
            <w:color w:val="auto"/>
            <w:u w:val="none"/>
          </w:rPr>
          <w:t>UIT-R P.1238</w:t>
        </w:r>
      </w:hyperlink>
    </w:p>
    <w:p w14:paraId="3559A487" w14:textId="77777777" w:rsidR="00C86F67" w:rsidRPr="00E63F1D" w:rsidRDefault="00C86F67" w:rsidP="00E63F1D">
      <w:pPr>
        <w:pStyle w:val="Reftext"/>
      </w:pPr>
      <w:r w:rsidRPr="00E63F1D">
        <w:t xml:space="preserve">Recommandation </w:t>
      </w:r>
      <w:hyperlink r:id="rId17" w:history="1">
        <w:r w:rsidRPr="00E63F1D">
          <w:rPr>
            <w:rStyle w:val="Hyperlink"/>
            <w:color w:val="auto"/>
            <w:u w:val="none"/>
          </w:rPr>
          <w:t>UIT-R P.1407</w:t>
        </w:r>
      </w:hyperlink>
    </w:p>
    <w:p w14:paraId="4B098D89" w14:textId="77777777" w:rsidR="00C86F67" w:rsidRPr="00E63F1D" w:rsidRDefault="00C86F67" w:rsidP="00E63F1D">
      <w:pPr>
        <w:pStyle w:val="Reftext"/>
      </w:pPr>
      <w:r w:rsidRPr="00E63F1D">
        <w:t xml:space="preserve">Recommandation </w:t>
      </w:r>
      <w:hyperlink r:id="rId18" w:history="1">
        <w:r w:rsidRPr="00E63F1D">
          <w:rPr>
            <w:rStyle w:val="Hyperlink"/>
            <w:color w:val="auto"/>
            <w:u w:val="none"/>
          </w:rPr>
          <w:t>UIT-R P.2040</w:t>
        </w:r>
      </w:hyperlink>
    </w:p>
    <w:p w14:paraId="4887927B" w14:textId="77777777" w:rsidR="00C86F67" w:rsidRPr="00E63F1D" w:rsidRDefault="00C86F67" w:rsidP="00E63F1D">
      <w:pPr>
        <w:pStyle w:val="Reftext"/>
      </w:pPr>
      <w:r w:rsidRPr="00E63F1D">
        <w:t xml:space="preserve">Rapport </w:t>
      </w:r>
      <w:hyperlink r:id="rId19" w:history="1">
        <w:r w:rsidRPr="00E63F1D">
          <w:rPr>
            <w:rStyle w:val="Hyperlink"/>
            <w:color w:val="auto"/>
            <w:u w:val="none"/>
          </w:rPr>
          <w:t>UIT-R P.2406</w:t>
        </w:r>
      </w:hyperlink>
    </w:p>
    <w:p w14:paraId="140B426B" w14:textId="77777777" w:rsidR="00C86F67" w:rsidRPr="00D2297D" w:rsidRDefault="00C86F67" w:rsidP="00E63F1D">
      <w:pPr>
        <w:rPr>
          <w:lang w:eastAsia="ja-JP"/>
        </w:rPr>
      </w:pPr>
      <w:r w:rsidRPr="00D2297D">
        <w:t xml:space="preserve">NOTE – </w:t>
      </w:r>
      <w:r w:rsidRPr="00D2297D">
        <w:rPr>
          <w:lang w:eastAsia="ja-JP"/>
        </w:rPr>
        <w:t>Il convient d'utiliser la version révisée ou l'édition la plus récente de la Recommandation/du Rapport.</w:t>
      </w:r>
    </w:p>
    <w:p w14:paraId="0EFFAC29" w14:textId="77777777" w:rsidR="00C86F67" w:rsidRPr="00D2297D" w:rsidRDefault="00C86F67" w:rsidP="00E325E2">
      <w:pPr>
        <w:pStyle w:val="Normalaftertitle"/>
      </w:pPr>
      <w:r w:rsidRPr="00D2297D">
        <w:t>L'Assemblée des radiocommunications de l'UIT,</w:t>
      </w:r>
    </w:p>
    <w:p w14:paraId="017C5799" w14:textId="77777777" w:rsidR="00C86F67" w:rsidRPr="00D2297D" w:rsidRDefault="00C86F67" w:rsidP="00E325E2">
      <w:pPr>
        <w:pStyle w:val="Call"/>
      </w:pPr>
      <w:proofErr w:type="gramStart"/>
      <w:r w:rsidRPr="00D2297D">
        <w:t>considérant</w:t>
      </w:r>
      <w:proofErr w:type="gramEnd"/>
    </w:p>
    <w:p w14:paraId="1A392CA0" w14:textId="77777777" w:rsidR="00C86F67" w:rsidRPr="00D2297D" w:rsidRDefault="00C86F67" w:rsidP="00E325E2">
      <w:r w:rsidRPr="00D2297D">
        <w:rPr>
          <w:i/>
          <w:iCs/>
        </w:rPr>
        <w:t>a)</w:t>
      </w:r>
      <w:r w:rsidRPr="00D2297D">
        <w:tab/>
        <w:t xml:space="preserve">le nombre élevé de nouvelles applications de télécommunications mobiles et de communications personnelles de courte portée (moins de 1 km) actuellement mises au </w:t>
      </w:r>
      <w:proofErr w:type="gramStart"/>
      <w:r w:rsidRPr="00D2297D">
        <w:t>point;</w:t>
      </w:r>
      <w:proofErr w:type="gramEnd"/>
    </w:p>
    <w:p w14:paraId="1E71B7C4" w14:textId="77777777" w:rsidR="00C86F67" w:rsidRPr="00D2297D" w:rsidRDefault="00C86F67" w:rsidP="00E325E2">
      <w:r w:rsidRPr="00D2297D">
        <w:rPr>
          <w:i/>
          <w:iCs/>
        </w:rPr>
        <w:t>b)</w:t>
      </w:r>
      <w:r w:rsidRPr="00D2297D">
        <w:tab/>
        <w:t xml:space="preserve">la forte demande de réseaux locaux hertziens (RLAN) et de systèmes radio dans la boucle </w:t>
      </w:r>
      <w:proofErr w:type="gramStart"/>
      <w:r w:rsidRPr="00D2297D">
        <w:t>locale;</w:t>
      </w:r>
      <w:proofErr w:type="gramEnd"/>
    </w:p>
    <w:p w14:paraId="0BA39DAE" w14:textId="77777777" w:rsidR="00C86F67" w:rsidRPr="00D2297D" w:rsidRDefault="00C86F67" w:rsidP="00E325E2">
      <w:r w:rsidRPr="00D2297D">
        <w:rPr>
          <w:i/>
          <w:iCs/>
        </w:rPr>
        <w:t>c)</w:t>
      </w:r>
      <w:r w:rsidRPr="00D2297D">
        <w:tab/>
        <w:t xml:space="preserve">les nombreux avantages que présentent les systèmes de courte portée, utilisant de très faibles puissances, lorsqu'il s'agit de fournir des services dans l'environnement mobile et dans la boucle locale </w:t>
      </w:r>
      <w:proofErr w:type="gramStart"/>
      <w:r w:rsidRPr="00D2297D">
        <w:t>radio;</w:t>
      </w:r>
      <w:proofErr w:type="gramEnd"/>
    </w:p>
    <w:p w14:paraId="1EE4D246" w14:textId="77777777" w:rsidR="00C86F67" w:rsidRPr="00D2297D" w:rsidRDefault="00C86F67" w:rsidP="00E325E2">
      <w:r w:rsidRPr="00D2297D">
        <w:rPr>
          <w:i/>
          <w:iCs/>
        </w:rPr>
        <w:t>d)</w:t>
      </w:r>
      <w:r w:rsidRPr="00D2297D">
        <w:tab/>
        <w:t xml:space="preserve">l'importance déterminante que revêt pour la conception de ces systèmes la connaissance des caractéristiques de propagation et des brouillages résultant de la présence de plusieurs utilisateurs dans une même </w:t>
      </w:r>
      <w:proofErr w:type="gramStart"/>
      <w:r w:rsidRPr="00D2297D">
        <w:t>zone;</w:t>
      </w:r>
      <w:proofErr w:type="gramEnd"/>
    </w:p>
    <w:p w14:paraId="4B639026" w14:textId="77777777" w:rsidR="00C86F67" w:rsidRPr="00D2297D" w:rsidRDefault="00C86F67" w:rsidP="00E325E2">
      <w:r w:rsidRPr="00D2297D">
        <w:rPr>
          <w:i/>
          <w:iCs/>
        </w:rPr>
        <w:t>e)</w:t>
      </w:r>
      <w:r w:rsidRPr="00D2297D">
        <w:tab/>
        <w:t>la nécessité de disposer aussi bien de modèles et d'avis généraux (c'est-à-dire indépendants du site) pour le travail initial de planification des systèmes et d'évaluation des brouillages que de modèles déterministes (ou propres à un site) pour des évaluations détaillées,</w:t>
      </w:r>
    </w:p>
    <w:p w14:paraId="459DD34A" w14:textId="77777777" w:rsidR="00C86F67" w:rsidRPr="00D2297D" w:rsidRDefault="00C86F67" w:rsidP="00E63F1D">
      <w:pPr>
        <w:pStyle w:val="Call"/>
        <w:keepNext w:val="0"/>
        <w:keepLines w:val="0"/>
      </w:pPr>
      <w:proofErr w:type="gramStart"/>
      <w:r w:rsidRPr="00D2297D">
        <w:t>notant</w:t>
      </w:r>
      <w:proofErr w:type="gramEnd"/>
    </w:p>
    <w:p w14:paraId="52BF98FF" w14:textId="008DD0CC" w:rsidR="00C86F67" w:rsidRPr="00D2297D" w:rsidRDefault="00C86F67" w:rsidP="00E63F1D">
      <w:r w:rsidRPr="00D2297D">
        <w:rPr>
          <w:i/>
          <w:iCs/>
        </w:rPr>
        <w:t>a)</w:t>
      </w:r>
      <w:r w:rsidRPr="00D2297D">
        <w:tab/>
        <w:t xml:space="preserve">que la Recommandation </w:t>
      </w:r>
      <w:hyperlink r:id="rId20" w:history="1">
        <w:r w:rsidRPr="00E63F1D">
          <w:rPr>
            <w:rStyle w:val="Hyperlink"/>
            <w:color w:val="auto"/>
            <w:u w:val="none"/>
          </w:rPr>
          <w:t>UIT</w:t>
        </w:r>
        <w:r w:rsidRPr="00E63F1D">
          <w:rPr>
            <w:rStyle w:val="Hyperlink"/>
            <w:color w:val="auto"/>
            <w:u w:val="none"/>
          </w:rPr>
          <w:noBreakHyphen/>
          <w:t>R</w:t>
        </w:r>
        <w:r w:rsidR="00E63F1D">
          <w:rPr>
            <w:rStyle w:val="Hyperlink"/>
            <w:color w:val="auto"/>
            <w:u w:val="none"/>
          </w:rPr>
          <w:t> </w:t>
        </w:r>
        <w:r w:rsidRPr="00E63F1D">
          <w:rPr>
            <w:rStyle w:val="Hyperlink"/>
            <w:color w:val="auto"/>
            <w:u w:val="none"/>
          </w:rPr>
          <w:t>P.1238</w:t>
        </w:r>
      </w:hyperlink>
      <w:r w:rsidRPr="00D2297D">
        <w:t xml:space="preserve"> établit des directives en ce qui concerne la propagation à l'intérieur de bâtiments pour la gamme de fréquences comprises entre 300 MHz et 450 GHz et qu'il faudrait la consulter pour les cas où les conditions s'appliquent tant à l'intérieur qu'à l'extérieur de </w:t>
      </w:r>
      <w:proofErr w:type="gramStart"/>
      <w:r w:rsidRPr="00D2297D">
        <w:t>bâtiments;</w:t>
      </w:r>
      <w:proofErr w:type="gramEnd"/>
    </w:p>
    <w:p w14:paraId="1B5D43AF" w14:textId="33844FFC" w:rsidR="00C86F67" w:rsidRPr="00D2297D" w:rsidRDefault="00C86F67" w:rsidP="00E325E2">
      <w:r w:rsidRPr="00D2297D">
        <w:rPr>
          <w:i/>
          <w:iCs/>
        </w:rPr>
        <w:lastRenderedPageBreak/>
        <w:t>b)</w:t>
      </w:r>
      <w:r w:rsidRPr="00D2297D">
        <w:tab/>
        <w:t>que la Recommandation UIT-R</w:t>
      </w:r>
      <w:r w:rsidR="00E63F1D">
        <w:t> </w:t>
      </w:r>
      <w:r w:rsidRPr="00D2297D">
        <w:t>P.1546 établit des directives en ce qui concerne la propagation correspondant aux systèmes dont la portée est de 1 km et plus et à la gamme de fréquences comprises entre 30 MHz et 6 </w:t>
      </w:r>
      <w:proofErr w:type="gramStart"/>
      <w:r w:rsidRPr="00D2297D">
        <w:t>GHz;</w:t>
      </w:r>
      <w:proofErr w:type="gramEnd"/>
    </w:p>
    <w:p w14:paraId="63FA4A44" w14:textId="77777777" w:rsidR="00C86F67" w:rsidRPr="00D2297D" w:rsidRDefault="00C86F67" w:rsidP="00E325E2">
      <w:pPr>
        <w:rPr>
          <w:rFonts w:eastAsia="Malgun Gothic"/>
          <w:lang w:eastAsia="ko-KR"/>
        </w:rPr>
      </w:pPr>
      <w:r w:rsidRPr="00D2297D">
        <w:rPr>
          <w:rFonts w:eastAsia="Malgun Gothic"/>
          <w:i/>
          <w:iCs/>
          <w:lang w:eastAsia="ko-KR"/>
        </w:rPr>
        <w:t>c)</w:t>
      </w:r>
      <w:r w:rsidRPr="00D2297D">
        <w:rPr>
          <w:rFonts w:eastAsia="Malgun Gothic"/>
          <w:lang w:eastAsia="ko-KR"/>
        </w:rPr>
        <w:tab/>
        <w:t xml:space="preserve">que la Recommandation </w:t>
      </w:r>
      <w:hyperlink r:id="rId21" w:history="1">
        <w:r w:rsidRPr="00E63F1D">
          <w:rPr>
            <w:rStyle w:val="Hyperlink"/>
            <w:rFonts w:eastAsia="Malgun Gothic"/>
            <w:color w:val="auto"/>
            <w:u w:val="none"/>
            <w:lang w:eastAsia="ko-KR"/>
          </w:rPr>
          <w:t>UIT-R P.2040</w:t>
        </w:r>
      </w:hyperlink>
      <w:r w:rsidRPr="00D2297D">
        <w:rPr>
          <w:rFonts w:eastAsia="Malgun Gothic"/>
          <w:lang w:eastAsia="ko-KR"/>
        </w:rPr>
        <w:t xml:space="preserve"> donne des indications en ce qui concerne les effets des propriétés des matériaux de construction et des structures des bâtiments sur la propagation des ondes </w:t>
      </w:r>
      <w:proofErr w:type="gramStart"/>
      <w:r w:rsidRPr="00D2297D">
        <w:rPr>
          <w:rFonts w:eastAsia="Malgun Gothic"/>
          <w:lang w:eastAsia="ko-KR"/>
        </w:rPr>
        <w:t>radioélectriques;</w:t>
      </w:r>
      <w:proofErr w:type="gramEnd"/>
    </w:p>
    <w:p w14:paraId="14000DAA" w14:textId="43B69692" w:rsidR="00C86F67" w:rsidRPr="00D2297D" w:rsidRDefault="00C86F67" w:rsidP="00E325E2">
      <w:r w:rsidRPr="00D2297D">
        <w:rPr>
          <w:i/>
          <w:iCs/>
        </w:rPr>
        <w:t>d)</w:t>
      </w:r>
      <w:r w:rsidRPr="00D2297D">
        <w:tab/>
        <w:t>que la Recommandation UIT-R</w:t>
      </w:r>
      <w:r w:rsidR="00E63F1D">
        <w:t> </w:t>
      </w:r>
      <w:r w:rsidRPr="00D2297D">
        <w:t xml:space="preserve">P.2109 fournit des modèles statistiques relatifs à l'affaiblissement dû à la pénétration dans les </w:t>
      </w:r>
      <w:proofErr w:type="gramStart"/>
      <w:r w:rsidRPr="00D2297D">
        <w:t>bâtiments;</w:t>
      </w:r>
      <w:proofErr w:type="gramEnd"/>
    </w:p>
    <w:p w14:paraId="6118E901" w14:textId="77777777" w:rsidR="00C86F67" w:rsidRPr="00D2297D" w:rsidRDefault="00C86F67" w:rsidP="00E325E2">
      <w:r w:rsidRPr="00D2297D">
        <w:rPr>
          <w:i/>
          <w:iCs/>
        </w:rPr>
        <w:t>e)</w:t>
      </w:r>
      <w:r w:rsidRPr="00D2297D">
        <w:tab/>
        <w:t xml:space="preserve">que le Rapport </w:t>
      </w:r>
      <w:hyperlink r:id="rId22" w:history="1">
        <w:r w:rsidRPr="00E63F1D">
          <w:rPr>
            <w:rStyle w:val="Hyperlink"/>
            <w:color w:val="auto"/>
            <w:u w:val="none"/>
          </w:rPr>
          <w:t>UIT-R P.2406</w:t>
        </w:r>
      </w:hyperlink>
      <w:r w:rsidRPr="00D2297D">
        <w:t xml:space="preserve"> fournit des informations générales supplémentaires sur la manière dont les données de mesure et les modèles ont été obtenus et dérivés dans la Recommandation,</w:t>
      </w:r>
    </w:p>
    <w:p w14:paraId="13AFB8B0" w14:textId="77777777" w:rsidR="00C86F67" w:rsidRPr="00D2297D" w:rsidRDefault="00C86F67" w:rsidP="00E325E2">
      <w:pPr>
        <w:pStyle w:val="Call"/>
      </w:pPr>
      <w:proofErr w:type="gramStart"/>
      <w:r w:rsidRPr="00D2297D">
        <w:t>recommande</w:t>
      </w:r>
      <w:proofErr w:type="gramEnd"/>
    </w:p>
    <w:p w14:paraId="574CEBF0" w14:textId="4F99B11E" w:rsidR="00C86F67" w:rsidRDefault="00C86F67" w:rsidP="00E325E2">
      <w:proofErr w:type="gramStart"/>
      <w:r w:rsidRPr="00D2297D">
        <w:t>d'utiliser</w:t>
      </w:r>
      <w:proofErr w:type="gramEnd"/>
      <w:r w:rsidRPr="00D2297D">
        <w:t>, si possible, les données et les méthodes définies dans l'Annexe</w:t>
      </w:r>
      <w:r w:rsidR="00E63F1D">
        <w:t> </w:t>
      </w:r>
      <w:r w:rsidRPr="00D2297D">
        <w:t>1 pour évaluer les caractéristiques de propagation des systèmes de radiocommunication, à courte portée, destinés à fonctionner à l'extérieur de bâtiments entre 300 MHz et 100 GHz.</w:t>
      </w:r>
    </w:p>
    <w:p w14:paraId="1FB71A73" w14:textId="77777777" w:rsidR="00E63F1D" w:rsidRDefault="00E63F1D" w:rsidP="00E325E2"/>
    <w:p w14:paraId="57AC31FF" w14:textId="77777777" w:rsidR="00E63F1D" w:rsidRPr="00D2297D" w:rsidRDefault="00E63F1D" w:rsidP="00E325E2"/>
    <w:p w14:paraId="65098A55" w14:textId="77777777" w:rsidR="00C86F67" w:rsidRPr="00D2297D" w:rsidRDefault="00C86F67" w:rsidP="00E325E2">
      <w:pPr>
        <w:pStyle w:val="AnnexNoTitle"/>
      </w:pPr>
      <w:bookmarkStart w:id="7" w:name="_Toc108941876"/>
      <w:bookmarkStart w:id="8" w:name="_Toc129746955"/>
      <w:bookmarkStart w:id="9" w:name="_Toc129747062"/>
      <w:bookmarkStart w:id="10" w:name="_Toc96093379"/>
      <w:bookmarkStart w:id="11" w:name="_Toc97903888"/>
      <w:bookmarkStart w:id="12" w:name="_Toc165036137"/>
      <w:r w:rsidRPr="00D2297D">
        <w:t>Annexe 1</w:t>
      </w:r>
      <w:bookmarkEnd w:id="7"/>
      <w:bookmarkEnd w:id="8"/>
      <w:bookmarkEnd w:id="9"/>
      <w:bookmarkEnd w:id="10"/>
      <w:bookmarkEnd w:id="11"/>
      <w:bookmarkEnd w:id="12"/>
    </w:p>
    <w:p w14:paraId="3A0CD617" w14:textId="77777777" w:rsidR="00C86F67" w:rsidRPr="00D2297D" w:rsidRDefault="00C86F67" w:rsidP="002000D8">
      <w:pPr>
        <w:pStyle w:val="Normalaftertitle"/>
        <w:jc w:val="center"/>
      </w:pPr>
      <w:r w:rsidRPr="00D2297D">
        <w:t>TABLE DES MATIÈRES</w:t>
      </w:r>
    </w:p>
    <w:p w14:paraId="197E09D3" w14:textId="63A136D1" w:rsidR="00D56620" w:rsidRPr="00D2297D" w:rsidRDefault="00C86F67" w:rsidP="00D56620">
      <w:pPr>
        <w:pStyle w:val="Normalaftertitle"/>
        <w:jc w:val="right"/>
      </w:pPr>
      <w:r w:rsidRPr="00D2297D">
        <w:rPr>
          <w:i/>
          <w:iCs/>
        </w:rPr>
        <w:t>Page</w:t>
      </w:r>
    </w:p>
    <w:p w14:paraId="679E1CFB" w14:textId="77CD52B2" w:rsidR="00D56620" w:rsidRDefault="00D56620">
      <w:pPr>
        <w:pStyle w:val="TOC1"/>
        <w:rPr>
          <w:rFonts w:asciiTheme="minorHAnsi" w:eastAsiaTheme="minorEastAsia" w:hAnsiTheme="minorHAnsi" w:cstheme="minorBidi"/>
          <w:noProof/>
          <w:kern w:val="2"/>
          <w:sz w:val="22"/>
          <w:szCs w:val="22"/>
          <w:lang w:val="fr-CH" w:eastAsia="fr-CH"/>
          <w14:ligatures w14:val="standardContextual"/>
        </w:rPr>
      </w:pPr>
      <w:r>
        <w:fldChar w:fldCharType="begin"/>
      </w:r>
      <w:r>
        <w:instrText xml:space="preserve"> TOC \o "1-2" \h \z \u </w:instrText>
      </w:r>
      <w:r>
        <w:fldChar w:fldCharType="separate"/>
      </w:r>
      <w:hyperlink w:anchor="_Toc165036137" w:history="1">
        <w:r w:rsidRPr="00D35C8C">
          <w:rPr>
            <w:rStyle w:val="Hyperlink"/>
            <w:noProof/>
          </w:rPr>
          <w:t>Annexe 1</w:t>
        </w:r>
        <w:r>
          <w:rPr>
            <w:noProof/>
            <w:webHidden/>
          </w:rPr>
          <w:tab/>
        </w:r>
        <w:r>
          <w:rPr>
            <w:noProof/>
            <w:webHidden/>
          </w:rPr>
          <w:tab/>
        </w:r>
        <w:r>
          <w:rPr>
            <w:noProof/>
            <w:webHidden/>
          </w:rPr>
          <w:fldChar w:fldCharType="begin"/>
        </w:r>
        <w:r>
          <w:rPr>
            <w:noProof/>
            <w:webHidden/>
          </w:rPr>
          <w:instrText xml:space="preserve"> PAGEREF _Toc165036137 \h </w:instrText>
        </w:r>
        <w:r>
          <w:rPr>
            <w:noProof/>
            <w:webHidden/>
          </w:rPr>
        </w:r>
        <w:r>
          <w:rPr>
            <w:noProof/>
            <w:webHidden/>
          </w:rPr>
          <w:fldChar w:fldCharType="separate"/>
        </w:r>
        <w:r w:rsidR="00674691">
          <w:rPr>
            <w:noProof/>
            <w:webHidden/>
          </w:rPr>
          <w:t>3</w:t>
        </w:r>
        <w:r>
          <w:rPr>
            <w:noProof/>
            <w:webHidden/>
          </w:rPr>
          <w:fldChar w:fldCharType="end"/>
        </w:r>
      </w:hyperlink>
    </w:p>
    <w:p w14:paraId="37CABB26" w14:textId="2F10075F" w:rsidR="00D56620" w:rsidRDefault="00FF549B">
      <w:pPr>
        <w:pStyle w:val="TOC1"/>
        <w:rPr>
          <w:rFonts w:asciiTheme="minorHAnsi" w:eastAsiaTheme="minorEastAsia" w:hAnsiTheme="minorHAnsi" w:cstheme="minorBidi"/>
          <w:noProof/>
          <w:kern w:val="2"/>
          <w:sz w:val="22"/>
          <w:szCs w:val="22"/>
          <w:lang w:val="fr-CH" w:eastAsia="fr-CH"/>
          <w14:ligatures w14:val="standardContextual"/>
        </w:rPr>
      </w:pPr>
      <w:hyperlink w:anchor="_Toc165036138" w:history="1">
        <w:r w:rsidR="00D56620" w:rsidRPr="00D35C8C">
          <w:rPr>
            <w:rStyle w:val="Hyperlink"/>
            <w:noProof/>
          </w:rPr>
          <w:t>1</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Introduction</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_Toc165036138 \h </w:instrText>
        </w:r>
        <w:r w:rsidR="00D56620">
          <w:rPr>
            <w:noProof/>
            <w:webHidden/>
          </w:rPr>
        </w:r>
        <w:r w:rsidR="00D56620">
          <w:rPr>
            <w:noProof/>
            <w:webHidden/>
          </w:rPr>
          <w:fldChar w:fldCharType="separate"/>
        </w:r>
        <w:r w:rsidR="00674691">
          <w:rPr>
            <w:noProof/>
            <w:webHidden/>
          </w:rPr>
          <w:t>4</w:t>
        </w:r>
        <w:r w:rsidR="00D56620">
          <w:rPr>
            <w:noProof/>
            <w:webHidden/>
          </w:rPr>
          <w:fldChar w:fldCharType="end"/>
        </w:r>
      </w:hyperlink>
    </w:p>
    <w:p w14:paraId="777A8535" w14:textId="7918A0D5" w:rsidR="00D56620" w:rsidRDefault="00FF549B">
      <w:pPr>
        <w:pStyle w:val="TOC1"/>
        <w:rPr>
          <w:rFonts w:asciiTheme="minorHAnsi" w:eastAsiaTheme="minorEastAsia" w:hAnsiTheme="minorHAnsi" w:cstheme="minorBidi"/>
          <w:noProof/>
          <w:kern w:val="2"/>
          <w:sz w:val="22"/>
          <w:szCs w:val="22"/>
          <w:lang w:val="fr-CH" w:eastAsia="fr-CH"/>
          <w14:ligatures w14:val="standardContextual"/>
        </w:rPr>
      </w:pPr>
      <w:hyperlink w:anchor="_Toc165036139" w:history="1">
        <w:r w:rsidR="00D56620" w:rsidRPr="00D35C8C">
          <w:rPr>
            <w:rStyle w:val="Hyperlink"/>
            <w:noProof/>
          </w:rPr>
          <w:t>2</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Environnements physiques et définition des types de cellule</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_Toc165036139 \h </w:instrText>
        </w:r>
        <w:r w:rsidR="00D56620">
          <w:rPr>
            <w:noProof/>
            <w:webHidden/>
          </w:rPr>
        </w:r>
        <w:r w:rsidR="00D56620">
          <w:rPr>
            <w:noProof/>
            <w:webHidden/>
          </w:rPr>
          <w:fldChar w:fldCharType="separate"/>
        </w:r>
        <w:r w:rsidR="00674691">
          <w:rPr>
            <w:noProof/>
            <w:webHidden/>
          </w:rPr>
          <w:t>5</w:t>
        </w:r>
        <w:r w:rsidR="00D56620">
          <w:rPr>
            <w:noProof/>
            <w:webHidden/>
          </w:rPr>
          <w:fldChar w:fldCharType="end"/>
        </w:r>
      </w:hyperlink>
    </w:p>
    <w:p w14:paraId="32552B61" w14:textId="46C3B0C6" w:rsidR="00D56620" w:rsidRDefault="00FF549B">
      <w:pPr>
        <w:pStyle w:val="TOC1"/>
        <w:rPr>
          <w:rFonts w:asciiTheme="minorHAnsi" w:eastAsiaTheme="minorEastAsia" w:hAnsiTheme="minorHAnsi" w:cstheme="minorBidi"/>
          <w:noProof/>
          <w:kern w:val="2"/>
          <w:sz w:val="22"/>
          <w:szCs w:val="22"/>
          <w:lang w:val="fr-CH" w:eastAsia="fr-CH"/>
          <w14:ligatures w14:val="standardContextual"/>
        </w:rPr>
      </w:pPr>
      <w:hyperlink w:anchor="_Toc165036140" w:history="1">
        <w:r w:rsidR="00D56620" w:rsidRPr="00D35C8C">
          <w:rPr>
            <w:rStyle w:val="Hyperlink"/>
            <w:noProof/>
          </w:rPr>
          <w:t>3</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Catégories de trajets</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_Toc165036140 \h </w:instrText>
        </w:r>
        <w:r w:rsidR="00D56620">
          <w:rPr>
            <w:noProof/>
            <w:webHidden/>
          </w:rPr>
        </w:r>
        <w:r w:rsidR="00D56620">
          <w:rPr>
            <w:noProof/>
            <w:webHidden/>
          </w:rPr>
          <w:fldChar w:fldCharType="separate"/>
        </w:r>
        <w:r w:rsidR="00674691">
          <w:rPr>
            <w:noProof/>
            <w:webHidden/>
          </w:rPr>
          <w:t>6</w:t>
        </w:r>
        <w:r w:rsidR="00D56620">
          <w:rPr>
            <w:noProof/>
            <w:webHidden/>
          </w:rPr>
          <w:fldChar w:fldCharType="end"/>
        </w:r>
      </w:hyperlink>
    </w:p>
    <w:p w14:paraId="086DFC16" w14:textId="223D74C0" w:rsidR="00D56620" w:rsidRDefault="00FF549B">
      <w:pPr>
        <w:pStyle w:val="TOC2"/>
        <w:rPr>
          <w:rFonts w:asciiTheme="minorHAnsi" w:eastAsiaTheme="minorEastAsia" w:hAnsiTheme="minorHAnsi" w:cstheme="minorBidi"/>
          <w:noProof/>
          <w:kern w:val="2"/>
          <w:sz w:val="22"/>
          <w:szCs w:val="22"/>
          <w:lang w:val="fr-CH" w:eastAsia="fr-CH"/>
          <w14:ligatures w14:val="standardContextual"/>
        </w:rPr>
      </w:pPr>
      <w:hyperlink w:anchor="_Toc165036141" w:history="1">
        <w:r w:rsidR="00D56620" w:rsidRPr="00D35C8C">
          <w:rPr>
            <w:rStyle w:val="Hyperlink"/>
            <w:noProof/>
          </w:rPr>
          <w:t>3.1</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Définition de situations de propagation</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_Toc165036141 \h </w:instrText>
        </w:r>
        <w:r w:rsidR="00D56620">
          <w:rPr>
            <w:noProof/>
            <w:webHidden/>
          </w:rPr>
        </w:r>
        <w:r w:rsidR="00D56620">
          <w:rPr>
            <w:noProof/>
            <w:webHidden/>
          </w:rPr>
          <w:fldChar w:fldCharType="separate"/>
        </w:r>
        <w:r w:rsidR="00674691">
          <w:rPr>
            <w:noProof/>
            <w:webHidden/>
          </w:rPr>
          <w:t>6</w:t>
        </w:r>
        <w:r w:rsidR="00D56620">
          <w:rPr>
            <w:noProof/>
            <w:webHidden/>
          </w:rPr>
          <w:fldChar w:fldCharType="end"/>
        </w:r>
      </w:hyperlink>
    </w:p>
    <w:p w14:paraId="7E6C9548" w14:textId="6E81E5EC" w:rsidR="00D56620" w:rsidRDefault="00FF549B">
      <w:pPr>
        <w:pStyle w:val="TOC2"/>
        <w:rPr>
          <w:rFonts w:asciiTheme="minorHAnsi" w:eastAsiaTheme="minorEastAsia" w:hAnsiTheme="minorHAnsi" w:cstheme="minorBidi"/>
          <w:noProof/>
          <w:kern w:val="2"/>
          <w:sz w:val="22"/>
          <w:szCs w:val="22"/>
          <w:lang w:val="fr-CH" w:eastAsia="fr-CH"/>
          <w14:ligatures w14:val="standardContextual"/>
        </w:rPr>
      </w:pPr>
      <w:hyperlink w:anchor="_Toc165036142" w:history="1">
        <w:r w:rsidR="00D56620" w:rsidRPr="00D35C8C">
          <w:rPr>
            <w:rStyle w:val="Hyperlink"/>
            <w:noProof/>
          </w:rPr>
          <w:t>3.2</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Données nécessaires</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_Toc165036142 \h </w:instrText>
        </w:r>
        <w:r w:rsidR="00D56620">
          <w:rPr>
            <w:noProof/>
            <w:webHidden/>
          </w:rPr>
        </w:r>
        <w:r w:rsidR="00D56620">
          <w:rPr>
            <w:noProof/>
            <w:webHidden/>
          </w:rPr>
          <w:fldChar w:fldCharType="separate"/>
        </w:r>
        <w:r w:rsidR="00674691">
          <w:rPr>
            <w:noProof/>
            <w:webHidden/>
          </w:rPr>
          <w:t>9</w:t>
        </w:r>
        <w:r w:rsidR="00D56620">
          <w:rPr>
            <w:noProof/>
            <w:webHidden/>
          </w:rPr>
          <w:fldChar w:fldCharType="end"/>
        </w:r>
      </w:hyperlink>
    </w:p>
    <w:p w14:paraId="26A7DB53" w14:textId="29C1B702" w:rsidR="00D56620" w:rsidRDefault="00FF549B">
      <w:pPr>
        <w:pStyle w:val="TOC1"/>
        <w:rPr>
          <w:rFonts w:asciiTheme="minorHAnsi" w:eastAsiaTheme="minorEastAsia" w:hAnsiTheme="minorHAnsi" w:cstheme="minorBidi"/>
          <w:noProof/>
          <w:kern w:val="2"/>
          <w:sz w:val="22"/>
          <w:szCs w:val="22"/>
          <w:lang w:val="fr-CH" w:eastAsia="fr-CH"/>
          <w14:ligatures w14:val="standardContextual"/>
        </w:rPr>
      </w:pPr>
      <w:hyperlink w:anchor="_Toc165036143" w:history="1">
        <w:r w:rsidR="00D56620" w:rsidRPr="00D35C8C">
          <w:rPr>
            <w:rStyle w:val="Hyperlink"/>
            <w:noProof/>
          </w:rPr>
          <w:t>4</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Modèles d'affaiblissement de transmission de référence</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_Toc165036143 \h </w:instrText>
        </w:r>
        <w:r w:rsidR="00D56620">
          <w:rPr>
            <w:noProof/>
            <w:webHidden/>
          </w:rPr>
        </w:r>
        <w:r w:rsidR="00D56620">
          <w:rPr>
            <w:noProof/>
            <w:webHidden/>
          </w:rPr>
          <w:fldChar w:fldCharType="separate"/>
        </w:r>
        <w:r w:rsidR="00674691">
          <w:rPr>
            <w:noProof/>
            <w:webHidden/>
          </w:rPr>
          <w:t>10</w:t>
        </w:r>
        <w:r w:rsidR="00D56620">
          <w:rPr>
            <w:noProof/>
            <w:webHidden/>
          </w:rPr>
          <w:fldChar w:fldCharType="end"/>
        </w:r>
      </w:hyperlink>
    </w:p>
    <w:p w14:paraId="1095D5D9" w14:textId="37FAB246" w:rsidR="00D56620" w:rsidRDefault="00FF549B">
      <w:pPr>
        <w:pStyle w:val="TOC2"/>
        <w:rPr>
          <w:rFonts w:asciiTheme="minorHAnsi" w:eastAsiaTheme="minorEastAsia" w:hAnsiTheme="minorHAnsi" w:cstheme="minorBidi"/>
          <w:noProof/>
          <w:kern w:val="2"/>
          <w:sz w:val="22"/>
          <w:szCs w:val="22"/>
          <w:lang w:val="fr-CH" w:eastAsia="fr-CH"/>
          <w14:ligatures w14:val="standardContextual"/>
        </w:rPr>
      </w:pPr>
      <w:hyperlink w:anchor="_Toc165036144" w:history="1">
        <w:r w:rsidR="00D56620" w:rsidRPr="00D35C8C">
          <w:rPr>
            <w:rStyle w:val="Hyperlink"/>
            <w:noProof/>
          </w:rPr>
          <w:t>4.1</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Modèles de propagation dans les canyons urbains</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_Toc165036144 \h </w:instrText>
        </w:r>
        <w:r w:rsidR="00D56620">
          <w:rPr>
            <w:noProof/>
            <w:webHidden/>
          </w:rPr>
        </w:r>
        <w:r w:rsidR="00D56620">
          <w:rPr>
            <w:noProof/>
            <w:webHidden/>
          </w:rPr>
          <w:fldChar w:fldCharType="separate"/>
        </w:r>
        <w:r w:rsidR="00674691">
          <w:rPr>
            <w:noProof/>
            <w:webHidden/>
          </w:rPr>
          <w:t>10</w:t>
        </w:r>
        <w:r w:rsidR="00D56620">
          <w:rPr>
            <w:noProof/>
            <w:webHidden/>
          </w:rPr>
          <w:fldChar w:fldCharType="end"/>
        </w:r>
      </w:hyperlink>
    </w:p>
    <w:p w14:paraId="5F399F60" w14:textId="3D490D71" w:rsidR="00D56620" w:rsidRDefault="00FF549B">
      <w:pPr>
        <w:pStyle w:val="TOC2"/>
        <w:rPr>
          <w:rFonts w:asciiTheme="minorHAnsi" w:eastAsiaTheme="minorEastAsia" w:hAnsiTheme="minorHAnsi" w:cstheme="minorBidi"/>
          <w:noProof/>
          <w:kern w:val="2"/>
          <w:sz w:val="22"/>
          <w:szCs w:val="22"/>
          <w:lang w:val="fr-CH" w:eastAsia="fr-CH"/>
          <w14:ligatures w14:val="standardContextual"/>
        </w:rPr>
      </w:pPr>
      <w:hyperlink w:anchor="_Toc165036145" w:history="1">
        <w:r w:rsidR="00D56620" w:rsidRPr="00D35C8C">
          <w:rPr>
            <w:rStyle w:val="Hyperlink"/>
            <w:noProof/>
          </w:rPr>
          <w:t>4.2</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Modèles de propagation au-dessus du niveau des toits</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_Toc165036145 \h </w:instrText>
        </w:r>
        <w:r w:rsidR="00D56620">
          <w:rPr>
            <w:noProof/>
            <w:webHidden/>
          </w:rPr>
        </w:r>
        <w:r w:rsidR="00D56620">
          <w:rPr>
            <w:noProof/>
            <w:webHidden/>
          </w:rPr>
          <w:fldChar w:fldCharType="separate"/>
        </w:r>
        <w:r w:rsidR="00674691">
          <w:rPr>
            <w:noProof/>
            <w:webHidden/>
          </w:rPr>
          <w:t>17</w:t>
        </w:r>
        <w:r w:rsidR="00D56620">
          <w:rPr>
            <w:noProof/>
            <w:webHidden/>
          </w:rPr>
          <w:fldChar w:fldCharType="end"/>
        </w:r>
      </w:hyperlink>
    </w:p>
    <w:p w14:paraId="40A412E5" w14:textId="2073FBB3" w:rsidR="00D56620" w:rsidRDefault="00FF549B">
      <w:pPr>
        <w:pStyle w:val="TOC2"/>
        <w:rPr>
          <w:rFonts w:asciiTheme="minorHAnsi" w:eastAsiaTheme="minorEastAsia" w:hAnsiTheme="minorHAnsi" w:cstheme="minorBidi"/>
          <w:noProof/>
          <w:kern w:val="2"/>
          <w:sz w:val="22"/>
          <w:szCs w:val="22"/>
          <w:lang w:val="fr-CH" w:eastAsia="fr-CH"/>
          <w14:ligatures w14:val="standardContextual"/>
        </w:rPr>
      </w:pPr>
      <w:hyperlink w:anchor="_Toc165036146" w:history="1">
        <w:r w:rsidR="00D56620" w:rsidRPr="00D35C8C">
          <w:rPr>
            <w:rStyle w:val="Hyperlink"/>
            <w:noProof/>
          </w:rPr>
          <w:t>4.3</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Modèles pour la propagation entre terminaux situés entre la hauteur des toits et le niveau des rues</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_Toc165036146 \h </w:instrText>
        </w:r>
        <w:r w:rsidR="00D56620">
          <w:rPr>
            <w:noProof/>
            <w:webHidden/>
          </w:rPr>
        </w:r>
        <w:r w:rsidR="00D56620">
          <w:rPr>
            <w:noProof/>
            <w:webHidden/>
          </w:rPr>
          <w:fldChar w:fldCharType="separate"/>
        </w:r>
        <w:r w:rsidR="00674691">
          <w:rPr>
            <w:noProof/>
            <w:webHidden/>
          </w:rPr>
          <w:t>23</w:t>
        </w:r>
        <w:r w:rsidR="00D56620">
          <w:rPr>
            <w:noProof/>
            <w:webHidden/>
          </w:rPr>
          <w:fldChar w:fldCharType="end"/>
        </w:r>
      </w:hyperlink>
    </w:p>
    <w:p w14:paraId="7175C00B" w14:textId="3B6D919B" w:rsidR="00D56620" w:rsidRDefault="00FF549B">
      <w:pPr>
        <w:pStyle w:val="TOC2"/>
        <w:rPr>
          <w:rFonts w:asciiTheme="minorHAnsi" w:eastAsiaTheme="minorEastAsia" w:hAnsiTheme="minorHAnsi" w:cstheme="minorBidi"/>
          <w:noProof/>
          <w:kern w:val="2"/>
          <w:sz w:val="22"/>
          <w:szCs w:val="22"/>
          <w:lang w:val="fr-CH" w:eastAsia="fr-CH"/>
          <w14:ligatures w14:val="standardContextual"/>
        </w:rPr>
      </w:pPr>
      <w:hyperlink w:anchor="_Toc165036147" w:history="1">
        <w:r w:rsidR="00D56620" w:rsidRPr="00D35C8C">
          <w:rPr>
            <w:rStyle w:val="Hyperlink"/>
            <w:noProof/>
          </w:rPr>
          <w:t>4.4</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Paramètres par défaut à utiliser pour les calculs relatifs à un site général</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_Toc165036147 \h </w:instrText>
        </w:r>
        <w:r w:rsidR="00D56620">
          <w:rPr>
            <w:noProof/>
            <w:webHidden/>
          </w:rPr>
        </w:r>
        <w:r w:rsidR="00D56620">
          <w:rPr>
            <w:noProof/>
            <w:webHidden/>
          </w:rPr>
          <w:fldChar w:fldCharType="separate"/>
        </w:r>
        <w:r w:rsidR="00674691">
          <w:rPr>
            <w:noProof/>
            <w:webHidden/>
          </w:rPr>
          <w:t>30</w:t>
        </w:r>
        <w:r w:rsidR="00D56620">
          <w:rPr>
            <w:noProof/>
            <w:webHidden/>
          </w:rPr>
          <w:fldChar w:fldCharType="end"/>
        </w:r>
      </w:hyperlink>
    </w:p>
    <w:p w14:paraId="4D555291" w14:textId="0F5633AD" w:rsidR="00D56620" w:rsidRDefault="00FF549B">
      <w:pPr>
        <w:pStyle w:val="TOC2"/>
        <w:rPr>
          <w:rFonts w:asciiTheme="minorHAnsi" w:eastAsiaTheme="minorEastAsia" w:hAnsiTheme="minorHAnsi" w:cstheme="minorBidi"/>
          <w:noProof/>
          <w:kern w:val="2"/>
          <w:sz w:val="22"/>
          <w:szCs w:val="22"/>
          <w:lang w:val="fr-CH" w:eastAsia="fr-CH"/>
          <w14:ligatures w14:val="standardContextual"/>
        </w:rPr>
      </w:pPr>
      <w:hyperlink w:anchor="_Toc165036148" w:history="1">
        <w:r w:rsidR="00D56620" w:rsidRPr="00D35C8C">
          <w:rPr>
            <w:rStyle w:val="Hyperlink"/>
            <w:noProof/>
          </w:rPr>
          <w:t>4.5</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Autres affaiblissements</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_Toc165036148 \h </w:instrText>
        </w:r>
        <w:r w:rsidR="00D56620">
          <w:rPr>
            <w:noProof/>
            <w:webHidden/>
          </w:rPr>
        </w:r>
        <w:r w:rsidR="00D56620">
          <w:rPr>
            <w:noProof/>
            <w:webHidden/>
          </w:rPr>
          <w:fldChar w:fldCharType="separate"/>
        </w:r>
        <w:r w:rsidR="00674691">
          <w:rPr>
            <w:noProof/>
            <w:webHidden/>
          </w:rPr>
          <w:t>31</w:t>
        </w:r>
        <w:r w:rsidR="00D56620">
          <w:rPr>
            <w:noProof/>
            <w:webHidden/>
          </w:rPr>
          <w:fldChar w:fldCharType="end"/>
        </w:r>
      </w:hyperlink>
    </w:p>
    <w:p w14:paraId="5D4D6628" w14:textId="71419549" w:rsidR="00D56620" w:rsidRDefault="00FF549B" w:rsidP="00D56620">
      <w:pPr>
        <w:pStyle w:val="TOC1"/>
        <w:keepNext/>
        <w:rPr>
          <w:rFonts w:asciiTheme="minorHAnsi" w:eastAsiaTheme="minorEastAsia" w:hAnsiTheme="minorHAnsi" w:cstheme="minorBidi"/>
          <w:noProof/>
          <w:kern w:val="2"/>
          <w:sz w:val="22"/>
          <w:szCs w:val="22"/>
          <w:lang w:val="fr-CH" w:eastAsia="fr-CH"/>
          <w14:ligatures w14:val="standardContextual"/>
        </w:rPr>
      </w:pPr>
      <w:hyperlink w:anchor="_Toc165036149" w:history="1">
        <w:r w:rsidR="00D56620" w:rsidRPr="00D35C8C">
          <w:rPr>
            <w:rStyle w:val="Hyperlink"/>
            <w:noProof/>
          </w:rPr>
          <w:t>5</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Modèles de propagation par trajets multiples</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_Toc165036149 \h </w:instrText>
        </w:r>
        <w:r w:rsidR="00D56620">
          <w:rPr>
            <w:noProof/>
            <w:webHidden/>
          </w:rPr>
        </w:r>
        <w:r w:rsidR="00D56620">
          <w:rPr>
            <w:noProof/>
            <w:webHidden/>
          </w:rPr>
          <w:fldChar w:fldCharType="separate"/>
        </w:r>
        <w:r w:rsidR="00674691">
          <w:rPr>
            <w:noProof/>
            <w:webHidden/>
          </w:rPr>
          <w:t>31</w:t>
        </w:r>
        <w:r w:rsidR="00D56620">
          <w:rPr>
            <w:noProof/>
            <w:webHidden/>
          </w:rPr>
          <w:fldChar w:fldCharType="end"/>
        </w:r>
      </w:hyperlink>
    </w:p>
    <w:p w14:paraId="7D54F26E" w14:textId="7FBDDD32" w:rsidR="00D56620" w:rsidRDefault="00FF549B" w:rsidP="00D56620">
      <w:pPr>
        <w:pStyle w:val="TOC2"/>
        <w:keepNext/>
        <w:rPr>
          <w:rFonts w:asciiTheme="minorHAnsi" w:eastAsiaTheme="minorEastAsia" w:hAnsiTheme="minorHAnsi" w:cstheme="minorBidi"/>
          <w:noProof/>
          <w:kern w:val="2"/>
          <w:sz w:val="22"/>
          <w:szCs w:val="22"/>
          <w:lang w:val="fr-CH" w:eastAsia="fr-CH"/>
          <w14:ligatures w14:val="standardContextual"/>
        </w:rPr>
      </w:pPr>
      <w:hyperlink w:anchor="_Toc165036150" w:history="1">
        <w:r w:rsidR="00D56620" w:rsidRPr="00D35C8C">
          <w:rPr>
            <w:rStyle w:val="Hyperlink"/>
            <w:noProof/>
          </w:rPr>
          <w:t>5.1</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Profils des temps de propagation</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_Toc165036150 \h </w:instrText>
        </w:r>
        <w:r w:rsidR="00D56620">
          <w:rPr>
            <w:noProof/>
            <w:webHidden/>
          </w:rPr>
        </w:r>
        <w:r w:rsidR="00D56620">
          <w:rPr>
            <w:noProof/>
            <w:webHidden/>
          </w:rPr>
          <w:fldChar w:fldCharType="separate"/>
        </w:r>
        <w:r w:rsidR="00674691">
          <w:rPr>
            <w:noProof/>
            <w:webHidden/>
          </w:rPr>
          <w:t>31</w:t>
        </w:r>
        <w:r w:rsidR="00D56620">
          <w:rPr>
            <w:noProof/>
            <w:webHidden/>
          </w:rPr>
          <w:fldChar w:fldCharType="end"/>
        </w:r>
      </w:hyperlink>
    </w:p>
    <w:p w14:paraId="3EE5675D" w14:textId="581D2BA7" w:rsidR="00D56620" w:rsidRDefault="00FF549B">
      <w:pPr>
        <w:pStyle w:val="TOC2"/>
        <w:rPr>
          <w:rFonts w:asciiTheme="minorHAnsi" w:eastAsiaTheme="minorEastAsia" w:hAnsiTheme="minorHAnsi" w:cstheme="minorBidi"/>
          <w:noProof/>
          <w:kern w:val="2"/>
          <w:sz w:val="22"/>
          <w:szCs w:val="22"/>
          <w:lang w:val="fr-CH" w:eastAsia="fr-CH"/>
          <w14:ligatures w14:val="standardContextual"/>
        </w:rPr>
      </w:pPr>
      <w:hyperlink w:anchor="_Toc165036151" w:history="1">
        <w:r w:rsidR="00D56620" w:rsidRPr="00D35C8C">
          <w:rPr>
            <w:rStyle w:val="Hyperlink"/>
            <w:noProof/>
          </w:rPr>
          <w:t>5.2</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Profil angulaire</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_Toc165036151 \h </w:instrText>
        </w:r>
        <w:r w:rsidR="00D56620">
          <w:rPr>
            <w:noProof/>
            <w:webHidden/>
          </w:rPr>
        </w:r>
        <w:r w:rsidR="00D56620">
          <w:rPr>
            <w:noProof/>
            <w:webHidden/>
          </w:rPr>
          <w:fldChar w:fldCharType="separate"/>
        </w:r>
        <w:r w:rsidR="00674691">
          <w:rPr>
            <w:noProof/>
            <w:webHidden/>
          </w:rPr>
          <w:t>37</w:t>
        </w:r>
        <w:r w:rsidR="00D56620">
          <w:rPr>
            <w:noProof/>
            <w:webHidden/>
          </w:rPr>
          <w:fldChar w:fldCharType="end"/>
        </w:r>
      </w:hyperlink>
    </w:p>
    <w:p w14:paraId="01BB28F1" w14:textId="64AB85AE" w:rsidR="00D56620" w:rsidRDefault="00FF549B">
      <w:pPr>
        <w:pStyle w:val="TOC2"/>
        <w:rPr>
          <w:rFonts w:asciiTheme="minorHAnsi" w:eastAsiaTheme="minorEastAsia" w:hAnsiTheme="minorHAnsi" w:cstheme="minorBidi"/>
          <w:noProof/>
          <w:kern w:val="2"/>
          <w:sz w:val="22"/>
          <w:szCs w:val="22"/>
          <w:lang w:val="fr-CH" w:eastAsia="fr-CH"/>
          <w14:ligatures w14:val="standardContextual"/>
        </w:rPr>
      </w:pPr>
      <w:hyperlink w:anchor="_Toc165036152" w:history="1">
        <w:r w:rsidR="00D56620" w:rsidRPr="00D35C8C">
          <w:rPr>
            <w:rStyle w:val="Hyperlink"/>
            <w:noProof/>
          </w:rPr>
          <w:t>5.3</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Incidence de l'ouverture de faisceau de l'antenne</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_Toc165036152 \h </w:instrText>
        </w:r>
        <w:r w:rsidR="00D56620">
          <w:rPr>
            <w:noProof/>
            <w:webHidden/>
          </w:rPr>
        </w:r>
        <w:r w:rsidR="00D56620">
          <w:rPr>
            <w:noProof/>
            <w:webHidden/>
          </w:rPr>
          <w:fldChar w:fldCharType="separate"/>
        </w:r>
        <w:r w:rsidR="00674691">
          <w:rPr>
            <w:noProof/>
            <w:webHidden/>
          </w:rPr>
          <w:t>39</w:t>
        </w:r>
        <w:r w:rsidR="00D56620">
          <w:rPr>
            <w:noProof/>
            <w:webHidden/>
          </w:rPr>
          <w:fldChar w:fldCharType="end"/>
        </w:r>
      </w:hyperlink>
    </w:p>
    <w:p w14:paraId="041E43FA" w14:textId="2922E908" w:rsidR="00D56620" w:rsidRDefault="00FF549B">
      <w:pPr>
        <w:pStyle w:val="TOC2"/>
        <w:rPr>
          <w:rFonts w:asciiTheme="minorHAnsi" w:eastAsiaTheme="minorEastAsia" w:hAnsiTheme="minorHAnsi" w:cstheme="minorBidi"/>
          <w:noProof/>
          <w:kern w:val="2"/>
          <w:sz w:val="22"/>
          <w:szCs w:val="22"/>
          <w:lang w:val="fr-CH" w:eastAsia="fr-CH"/>
          <w14:ligatures w14:val="standardContextual"/>
        </w:rPr>
      </w:pPr>
      <w:hyperlink w:anchor="_Toc165036153" w:history="1">
        <w:r w:rsidR="00D56620" w:rsidRPr="00D35C8C">
          <w:rPr>
            <w:rStyle w:val="Hyperlink"/>
            <w:noProof/>
          </w:rPr>
          <w:t>5.4</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Nombre de composantes du signal</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_Toc165036153 \h </w:instrText>
        </w:r>
        <w:r w:rsidR="00D56620">
          <w:rPr>
            <w:noProof/>
            <w:webHidden/>
          </w:rPr>
        </w:r>
        <w:r w:rsidR="00D56620">
          <w:rPr>
            <w:noProof/>
            <w:webHidden/>
          </w:rPr>
          <w:fldChar w:fldCharType="separate"/>
        </w:r>
        <w:r w:rsidR="00674691">
          <w:rPr>
            <w:noProof/>
            <w:webHidden/>
          </w:rPr>
          <w:t>42</w:t>
        </w:r>
        <w:r w:rsidR="00D56620">
          <w:rPr>
            <w:noProof/>
            <w:webHidden/>
          </w:rPr>
          <w:fldChar w:fldCharType="end"/>
        </w:r>
      </w:hyperlink>
    </w:p>
    <w:p w14:paraId="1822778F" w14:textId="6A4C6E2A" w:rsidR="00D56620" w:rsidRDefault="00FF549B">
      <w:pPr>
        <w:pStyle w:val="TOC2"/>
        <w:rPr>
          <w:rFonts w:asciiTheme="minorHAnsi" w:eastAsiaTheme="minorEastAsia" w:hAnsiTheme="minorHAnsi" w:cstheme="minorBidi"/>
          <w:noProof/>
          <w:kern w:val="2"/>
          <w:sz w:val="22"/>
          <w:szCs w:val="22"/>
          <w:lang w:val="fr-CH" w:eastAsia="fr-CH"/>
          <w14:ligatures w14:val="standardContextual"/>
        </w:rPr>
      </w:pPr>
      <w:hyperlink w:anchor="_Toc165036154" w:history="1">
        <w:r w:rsidR="00D56620" w:rsidRPr="00D35C8C">
          <w:rPr>
            <w:rStyle w:val="Hyperlink"/>
            <w:noProof/>
          </w:rPr>
          <w:t>5.5</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Caractéristiques d'évanouissement</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_Toc165036154 \h </w:instrText>
        </w:r>
        <w:r w:rsidR="00D56620">
          <w:rPr>
            <w:noProof/>
            <w:webHidden/>
          </w:rPr>
        </w:r>
        <w:r w:rsidR="00D56620">
          <w:rPr>
            <w:noProof/>
            <w:webHidden/>
          </w:rPr>
          <w:fldChar w:fldCharType="separate"/>
        </w:r>
        <w:r w:rsidR="00674691">
          <w:rPr>
            <w:noProof/>
            <w:webHidden/>
          </w:rPr>
          <w:t>45</w:t>
        </w:r>
        <w:r w:rsidR="00D56620">
          <w:rPr>
            <w:noProof/>
            <w:webHidden/>
          </w:rPr>
          <w:fldChar w:fldCharType="end"/>
        </w:r>
      </w:hyperlink>
    </w:p>
    <w:p w14:paraId="7D517A15" w14:textId="433060E7" w:rsidR="00D56620" w:rsidRDefault="00FF549B">
      <w:pPr>
        <w:pStyle w:val="TOC1"/>
        <w:rPr>
          <w:rFonts w:asciiTheme="minorHAnsi" w:eastAsiaTheme="minorEastAsia" w:hAnsiTheme="minorHAnsi" w:cstheme="minorBidi"/>
          <w:noProof/>
          <w:kern w:val="2"/>
          <w:sz w:val="22"/>
          <w:szCs w:val="22"/>
          <w:lang w:val="fr-CH" w:eastAsia="fr-CH"/>
          <w14:ligatures w14:val="standardContextual"/>
        </w:rPr>
      </w:pPr>
      <w:hyperlink w:anchor="_Toc165036155" w:history="1">
        <w:r w:rsidR="00D56620" w:rsidRPr="00D35C8C">
          <w:rPr>
            <w:rStyle w:val="Hyperlink"/>
            <w:noProof/>
          </w:rPr>
          <w:t>6</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Caractéristiques de polarisation</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_Toc165036155 \h </w:instrText>
        </w:r>
        <w:r w:rsidR="00D56620">
          <w:rPr>
            <w:noProof/>
            <w:webHidden/>
          </w:rPr>
        </w:r>
        <w:r w:rsidR="00D56620">
          <w:rPr>
            <w:noProof/>
            <w:webHidden/>
          </w:rPr>
          <w:fldChar w:fldCharType="separate"/>
        </w:r>
        <w:r w:rsidR="00674691">
          <w:rPr>
            <w:noProof/>
            <w:webHidden/>
          </w:rPr>
          <w:t>46</w:t>
        </w:r>
        <w:r w:rsidR="00D56620">
          <w:rPr>
            <w:noProof/>
            <w:webHidden/>
          </w:rPr>
          <w:fldChar w:fldCharType="end"/>
        </w:r>
      </w:hyperlink>
    </w:p>
    <w:p w14:paraId="39C58415" w14:textId="1DAB8DA3" w:rsidR="00D56620" w:rsidRDefault="00FF549B">
      <w:pPr>
        <w:pStyle w:val="TOC1"/>
        <w:rPr>
          <w:rFonts w:asciiTheme="minorHAnsi" w:eastAsiaTheme="minorEastAsia" w:hAnsiTheme="minorHAnsi" w:cstheme="minorBidi"/>
          <w:noProof/>
          <w:kern w:val="2"/>
          <w:sz w:val="22"/>
          <w:szCs w:val="22"/>
          <w:lang w:val="fr-CH" w:eastAsia="fr-CH"/>
          <w14:ligatures w14:val="standardContextual"/>
        </w:rPr>
      </w:pPr>
      <w:hyperlink w:anchor="_Toc165036156" w:history="1">
        <w:r w:rsidR="00D56620" w:rsidRPr="00D35C8C">
          <w:rPr>
            <w:rStyle w:val="Hyperlink"/>
            <w:noProof/>
          </w:rPr>
          <w:t>7</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Données de propagation et méthodes de prévision selon l'approche fondée sur la morphologie des trajets</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_Toc165036156 \h </w:instrText>
        </w:r>
        <w:r w:rsidR="00D56620">
          <w:rPr>
            <w:noProof/>
            <w:webHidden/>
          </w:rPr>
        </w:r>
        <w:r w:rsidR="00D56620">
          <w:rPr>
            <w:noProof/>
            <w:webHidden/>
          </w:rPr>
          <w:fldChar w:fldCharType="separate"/>
        </w:r>
        <w:r w:rsidR="00674691">
          <w:rPr>
            <w:noProof/>
            <w:webHidden/>
          </w:rPr>
          <w:t>47</w:t>
        </w:r>
        <w:r w:rsidR="00D56620">
          <w:rPr>
            <w:noProof/>
            <w:webHidden/>
          </w:rPr>
          <w:fldChar w:fldCharType="end"/>
        </w:r>
      </w:hyperlink>
    </w:p>
    <w:p w14:paraId="6968F304" w14:textId="204B6BAE" w:rsidR="00D56620" w:rsidRDefault="00FF549B">
      <w:pPr>
        <w:pStyle w:val="TOC2"/>
        <w:rPr>
          <w:rFonts w:asciiTheme="minorHAnsi" w:eastAsiaTheme="minorEastAsia" w:hAnsiTheme="minorHAnsi" w:cstheme="minorBidi"/>
          <w:noProof/>
          <w:kern w:val="2"/>
          <w:sz w:val="22"/>
          <w:szCs w:val="22"/>
          <w:lang w:val="fr-CH" w:eastAsia="fr-CH"/>
          <w14:ligatures w14:val="standardContextual"/>
        </w:rPr>
      </w:pPr>
      <w:hyperlink w:anchor="_Toc165036157" w:history="1">
        <w:r w:rsidR="00D56620" w:rsidRPr="00D35C8C">
          <w:rPr>
            <w:rStyle w:val="Hyperlink"/>
            <w:noProof/>
          </w:rPr>
          <w:t>7.1</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Classification des morphologies de trajets</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_Toc165036157 \h </w:instrText>
        </w:r>
        <w:r w:rsidR="00D56620">
          <w:rPr>
            <w:noProof/>
            <w:webHidden/>
          </w:rPr>
        </w:r>
        <w:r w:rsidR="00D56620">
          <w:rPr>
            <w:noProof/>
            <w:webHidden/>
          </w:rPr>
          <w:fldChar w:fldCharType="separate"/>
        </w:r>
        <w:r w:rsidR="00674691">
          <w:rPr>
            <w:noProof/>
            <w:webHidden/>
          </w:rPr>
          <w:t>47</w:t>
        </w:r>
        <w:r w:rsidR="00D56620">
          <w:rPr>
            <w:noProof/>
            <w:webHidden/>
          </w:rPr>
          <w:fldChar w:fldCharType="end"/>
        </w:r>
      </w:hyperlink>
    </w:p>
    <w:p w14:paraId="7A3FD50A" w14:textId="1D186616" w:rsidR="00D56620" w:rsidRDefault="00FF549B">
      <w:pPr>
        <w:pStyle w:val="TOC2"/>
        <w:rPr>
          <w:rFonts w:asciiTheme="minorHAnsi" w:eastAsiaTheme="minorEastAsia" w:hAnsiTheme="minorHAnsi" w:cstheme="minorBidi"/>
          <w:noProof/>
          <w:kern w:val="2"/>
          <w:sz w:val="22"/>
          <w:szCs w:val="22"/>
          <w:lang w:val="fr-CH" w:eastAsia="fr-CH"/>
          <w14:ligatures w14:val="standardContextual"/>
        </w:rPr>
      </w:pPr>
      <w:hyperlink w:anchor="_Toc165036158" w:history="1">
        <w:r w:rsidR="00D56620" w:rsidRPr="00D35C8C">
          <w:rPr>
            <w:rStyle w:val="Hyperlink"/>
            <w:noProof/>
          </w:rPr>
          <w:t>7.</w:t>
        </w:r>
        <w:r w:rsidR="00D56620" w:rsidRPr="00D35C8C">
          <w:rPr>
            <w:rStyle w:val="Hyperlink"/>
            <w:rFonts w:eastAsia="Malgun Gothic"/>
            <w:noProof/>
            <w:lang w:eastAsia="ko-KR"/>
          </w:rPr>
          <w:t>2</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Méthode de modélisation statistique</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_Toc165036158 \h </w:instrText>
        </w:r>
        <w:r w:rsidR="00D56620">
          <w:rPr>
            <w:noProof/>
            <w:webHidden/>
          </w:rPr>
        </w:r>
        <w:r w:rsidR="00D56620">
          <w:rPr>
            <w:noProof/>
            <w:webHidden/>
          </w:rPr>
          <w:fldChar w:fldCharType="separate"/>
        </w:r>
        <w:r w:rsidR="00674691">
          <w:rPr>
            <w:noProof/>
            <w:webHidden/>
          </w:rPr>
          <w:t>47</w:t>
        </w:r>
        <w:r w:rsidR="00D56620">
          <w:rPr>
            <w:noProof/>
            <w:webHidden/>
          </w:rPr>
          <w:fldChar w:fldCharType="end"/>
        </w:r>
      </w:hyperlink>
    </w:p>
    <w:p w14:paraId="7DDCD2BF" w14:textId="495A96EF" w:rsidR="00D56620" w:rsidRDefault="00FF549B">
      <w:pPr>
        <w:pStyle w:val="TOC2"/>
        <w:rPr>
          <w:rFonts w:asciiTheme="minorHAnsi" w:eastAsiaTheme="minorEastAsia" w:hAnsiTheme="minorHAnsi" w:cstheme="minorBidi"/>
          <w:noProof/>
          <w:kern w:val="2"/>
          <w:sz w:val="22"/>
          <w:szCs w:val="22"/>
          <w:lang w:val="fr-CH" w:eastAsia="fr-CH"/>
          <w14:ligatures w14:val="standardContextual"/>
        </w:rPr>
      </w:pPr>
      <w:hyperlink w:anchor="_Toc165036159" w:history="1">
        <w:r w:rsidR="00D56620" w:rsidRPr="00D35C8C">
          <w:rPr>
            <w:rStyle w:val="Hyperlink"/>
            <w:noProof/>
            <w:lang w:eastAsia="ja-JP"/>
          </w:rPr>
          <w:t>7.</w:t>
        </w:r>
        <w:r w:rsidR="00D56620" w:rsidRPr="00D35C8C">
          <w:rPr>
            <w:rStyle w:val="Hyperlink"/>
            <w:noProof/>
            <w:lang w:eastAsia="ko-KR"/>
          </w:rPr>
          <w:t>3</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lang w:eastAsia="ja-JP"/>
          </w:rPr>
          <w:t xml:space="preserve">Modèle </w:t>
        </w:r>
        <w:r w:rsidR="00D56620" w:rsidRPr="00D35C8C">
          <w:rPr>
            <w:rStyle w:val="Hyperlink"/>
            <w:noProof/>
          </w:rPr>
          <w:t>d'affaiblissement</w:t>
        </w:r>
        <w:r w:rsidR="00D56620" w:rsidRPr="00D35C8C">
          <w:rPr>
            <w:rStyle w:val="Hyperlink"/>
            <w:noProof/>
            <w:lang w:eastAsia="ja-JP"/>
          </w:rPr>
          <w:t xml:space="preserve"> de transmission de référence</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_Toc165036159 \h </w:instrText>
        </w:r>
        <w:r w:rsidR="00D56620">
          <w:rPr>
            <w:noProof/>
            <w:webHidden/>
          </w:rPr>
        </w:r>
        <w:r w:rsidR="00D56620">
          <w:rPr>
            <w:noProof/>
            <w:webHidden/>
          </w:rPr>
          <w:fldChar w:fldCharType="separate"/>
        </w:r>
        <w:r w:rsidR="00674691">
          <w:rPr>
            <w:noProof/>
            <w:webHidden/>
          </w:rPr>
          <w:t>49</w:t>
        </w:r>
        <w:r w:rsidR="00D56620">
          <w:rPr>
            <w:noProof/>
            <w:webHidden/>
          </w:rPr>
          <w:fldChar w:fldCharType="end"/>
        </w:r>
      </w:hyperlink>
    </w:p>
    <w:p w14:paraId="1B8DDBCE" w14:textId="160AE929" w:rsidR="00D56620" w:rsidRDefault="00FF549B">
      <w:pPr>
        <w:pStyle w:val="TOC2"/>
        <w:rPr>
          <w:rFonts w:asciiTheme="minorHAnsi" w:eastAsiaTheme="minorEastAsia" w:hAnsiTheme="minorHAnsi" w:cstheme="minorBidi"/>
          <w:noProof/>
          <w:kern w:val="2"/>
          <w:sz w:val="22"/>
          <w:szCs w:val="22"/>
          <w:lang w:val="fr-CH" w:eastAsia="fr-CH"/>
          <w14:ligatures w14:val="standardContextual"/>
        </w:rPr>
      </w:pPr>
      <w:hyperlink w:anchor="_Toc165036160" w:history="1">
        <w:r w:rsidR="00D56620" w:rsidRPr="00D35C8C">
          <w:rPr>
            <w:rStyle w:val="Hyperlink"/>
            <w:noProof/>
            <w:lang w:eastAsia="ja-JP"/>
          </w:rPr>
          <w:t>7.</w:t>
        </w:r>
        <w:r w:rsidR="00D56620" w:rsidRPr="00D35C8C">
          <w:rPr>
            <w:rStyle w:val="Hyperlink"/>
            <w:noProof/>
            <w:lang w:eastAsia="ko-KR"/>
          </w:rPr>
          <w:t>4</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lang w:eastAsia="ja-JP"/>
          </w:rPr>
          <w:t>Modèle d'étalement du temps de propagation</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_Toc165036160 \h </w:instrText>
        </w:r>
        <w:r w:rsidR="00D56620">
          <w:rPr>
            <w:noProof/>
            <w:webHidden/>
          </w:rPr>
        </w:r>
        <w:r w:rsidR="00D56620">
          <w:rPr>
            <w:noProof/>
            <w:webHidden/>
          </w:rPr>
          <w:fldChar w:fldCharType="separate"/>
        </w:r>
        <w:r w:rsidR="00674691">
          <w:rPr>
            <w:noProof/>
            <w:webHidden/>
          </w:rPr>
          <w:t>49</w:t>
        </w:r>
        <w:r w:rsidR="00D56620">
          <w:rPr>
            <w:noProof/>
            <w:webHidden/>
          </w:rPr>
          <w:fldChar w:fldCharType="end"/>
        </w:r>
      </w:hyperlink>
    </w:p>
    <w:p w14:paraId="2C362F66" w14:textId="70CD34DA" w:rsidR="00D56620" w:rsidRDefault="00FF549B">
      <w:pPr>
        <w:pStyle w:val="TOC2"/>
        <w:rPr>
          <w:rFonts w:asciiTheme="minorHAnsi" w:eastAsiaTheme="minorEastAsia" w:hAnsiTheme="minorHAnsi" w:cstheme="minorBidi"/>
          <w:noProof/>
          <w:kern w:val="2"/>
          <w:sz w:val="22"/>
          <w:szCs w:val="22"/>
          <w:lang w:val="fr-CH" w:eastAsia="fr-CH"/>
          <w14:ligatures w14:val="standardContextual"/>
        </w:rPr>
      </w:pPr>
      <w:hyperlink w:anchor="_Toc165036161" w:history="1">
        <w:r w:rsidR="00D56620" w:rsidRPr="00D35C8C">
          <w:rPr>
            <w:rStyle w:val="Hyperlink"/>
            <w:noProof/>
            <w:lang w:eastAsia="ja-JP"/>
          </w:rPr>
          <w:t>7.</w:t>
        </w:r>
        <w:r w:rsidR="00D56620" w:rsidRPr="00D35C8C">
          <w:rPr>
            <w:rStyle w:val="Hyperlink"/>
            <w:noProof/>
            <w:lang w:eastAsia="ko-KR"/>
          </w:rPr>
          <w:t>5</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lang w:eastAsia="ja-JP"/>
          </w:rPr>
          <w:t>Modèles d'étalement angulaire</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_Toc165036161 \h </w:instrText>
        </w:r>
        <w:r w:rsidR="00D56620">
          <w:rPr>
            <w:noProof/>
            <w:webHidden/>
          </w:rPr>
        </w:r>
        <w:r w:rsidR="00D56620">
          <w:rPr>
            <w:noProof/>
            <w:webHidden/>
          </w:rPr>
          <w:fldChar w:fldCharType="separate"/>
        </w:r>
        <w:r w:rsidR="00674691">
          <w:rPr>
            <w:noProof/>
            <w:webHidden/>
          </w:rPr>
          <w:t>50</w:t>
        </w:r>
        <w:r w:rsidR="00D56620">
          <w:rPr>
            <w:noProof/>
            <w:webHidden/>
          </w:rPr>
          <w:fldChar w:fldCharType="end"/>
        </w:r>
      </w:hyperlink>
    </w:p>
    <w:p w14:paraId="35C5336C" w14:textId="1EE78A2F" w:rsidR="00D56620" w:rsidRDefault="00FF549B">
      <w:pPr>
        <w:pStyle w:val="TOC1"/>
        <w:rPr>
          <w:rFonts w:asciiTheme="minorHAnsi" w:eastAsiaTheme="minorEastAsia" w:hAnsiTheme="minorHAnsi" w:cstheme="minorBidi"/>
          <w:noProof/>
          <w:kern w:val="2"/>
          <w:sz w:val="22"/>
          <w:szCs w:val="22"/>
          <w:lang w:val="fr-CH" w:eastAsia="fr-CH"/>
          <w14:ligatures w14:val="standardContextual"/>
        </w:rPr>
      </w:pPr>
      <w:hyperlink w:anchor="_Toc165036162" w:history="1">
        <w:r w:rsidR="00D56620" w:rsidRPr="00D35C8C">
          <w:rPr>
            <w:rStyle w:val="Hyperlink"/>
            <w:noProof/>
            <w:lang w:eastAsia="ko-KR"/>
          </w:rPr>
          <w:t>8</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lang w:eastAsia="ko-KR"/>
          </w:rPr>
          <w:t>Modèle de corrélation croisée pour les canaux multiliaisons</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_Toc165036162 \h </w:instrText>
        </w:r>
        <w:r w:rsidR="00D56620">
          <w:rPr>
            <w:noProof/>
            <w:webHidden/>
          </w:rPr>
        </w:r>
        <w:r w:rsidR="00D56620">
          <w:rPr>
            <w:noProof/>
            <w:webHidden/>
          </w:rPr>
          <w:fldChar w:fldCharType="separate"/>
        </w:r>
        <w:r w:rsidR="00674691">
          <w:rPr>
            <w:noProof/>
            <w:webHidden/>
          </w:rPr>
          <w:t>51</w:t>
        </w:r>
        <w:r w:rsidR="00D56620">
          <w:rPr>
            <w:noProof/>
            <w:webHidden/>
          </w:rPr>
          <w:fldChar w:fldCharType="end"/>
        </w:r>
      </w:hyperlink>
    </w:p>
    <w:p w14:paraId="69528821" w14:textId="0B1DE82A" w:rsidR="00D56620" w:rsidRDefault="00FF549B">
      <w:pPr>
        <w:pStyle w:val="TOC2"/>
        <w:rPr>
          <w:rFonts w:asciiTheme="minorHAnsi" w:eastAsiaTheme="minorEastAsia" w:hAnsiTheme="minorHAnsi" w:cstheme="minorBidi"/>
          <w:noProof/>
          <w:kern w:val="2"/>
          <w:sz w:val="22"/>
          <w:szCs w:val="22"/>
          <w:lang w:val="fr-CH" w:eastAsia="fr-CH"/>
          <w14:ligatures w14:val="standardContextual"/>
        </w:rPr>
      </w:pPr>
      <w:hyperlink w:anchor="_Toc165036163" w:history="1">
        <w:r w:rsidR="00D56620" w:rsidRPr="00D35C8C">
          <w:rPr>
            <w:rStyle w:val="Hyperlink"/>
            <w:noProof/>
            <w:lang w:eastAsia="ko-KR"/>
          </w:rPr>
          <w:t>8.1</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lang w:eastAsia="ko-KR"/>
          </w:rPr>
          <w:t>Définition des paramètres</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_Toc165036163 \h </w:instrText>
        </w:r>
        <w:r w:rsidR="00D56620">
          <w:rPr>
            <w:noProof/>
            <w:webHidden/>
          </w:rPr>
        </w:r>
        <w:r w:rsidR="00D56620">
          <w:rPr>
            <w:noProof/>
            <w:webHidden/>
          </w:rPr>
          <w:fldChar w:fldCharType="separate"/>
        </w:r>
        <w:r w:rsidR="00674691">
          <w:rPr>
            <w:noProof/>
            <w:webHidden/>
          </w:rPr>
          <w:t>51</w:t>
        </w:r>
        <w:r w:rsidR="00D56620">
          <w:rPr>
            <w:noProof/>
            <w:webHidden/>
          </w:rPr>
          <w:fldChar w:fldCharType="end"/>
        </w:r>
      </w:hyperlink>
    </w:p>
    <w:p w14:paraId="1E3D4849" w14:textId="29F0C72F" w:rsidR="00D56620" w:rsidRDefault="00FF549B">
      <w:pPr>
        <w:pStyle w:val="TOC2"/>
        <w:rPr>
          <w:rFonts w:asciiTheme="minorHAnsi" w:eastAsiaTheme="minorEastAsia" w:hAnsiTheme="minorHAnsi" w:cstheme="minorBidi"/>
          <w:noProof/>
          <w:kern w:val="2"/>
          <w:sz w:val="22"/>
          <w:szCs w:val="22"/>
          <w:lang w:val="fr-CH" w:eastAsia="fr-CH"/>
          <w14:ligatures w14:val="standardContextual"/>
        </w:rPr>
      </w:pPr>
      <w:hyperlink w:anchor="_Toc165036164" w:history="1">
        <w:r w:rsidR="00D56620" w:rsidRPr="00D35C8C">
          <w:rPr>
            <w:rStyle w:val="Hyperlink"/>
            <w:noProof/>
            <w:lang w:eastAsia="ko-KR"/>
          </w:rPr>
          <w:t>8.2</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lang w:eastAsia="ko-KR"/>
          </w:rPr>
          <w:t>Corrélation croisée des paramètres spatiotemporels à long terme</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_Toc165036164 \h </w:instrText>
        </w:r>
        <w:r w:rsidR="00D56620">
          <w:rPr>
            <w:noProof/>
            <w:webHidden/>
          </w:rPr>
        </w:r>
        <w:r w:rsidR="00D56620">
          <w:rPr>
            <w:noProof/>
            <w:webHidden/>
          </w:rPr>
          <w:fldChar w:fldCharType="separate"/>
        </w:r>
        <w:r w:rsidR="00674691">
          <w:rPr>
            <w:noProof/>
            <w:webHidden/>
          </w:rPr>
          <w:t>52</w:t>
        </w:r>
        <w:r w:rsidR="00D56620">
          <w:rPr>
            <w:noProof/>
            <w:webHidden/>
          </w:rPr>
          <w:fldChar w:fldCharType="end"/>
        </w:r>
      </w:hyperlink>
    </w:p>
    <w:p w14:paraId="300ADA62" w14:textId="0F4D14C7" w:rsidR="00D56620" w:rsidRDefault="00FF549B">
      <w:pPr>
        <w:pStyle w:val="TOC2"/>
        <w:rPr>
          <w:rFonts w:asciiTheme="minorHAnsi" w:eastAsiaTheme="minorEastAsia" w:hAnsiTheme="minorHAnsi" w:cstheme="minorBidi"/>
          <w:noProof/>
          <w:kern w:val="2"/>
          <w:sz w:val="22"/>
          <w:szCs w:val="22"/>
          <w:lang w:val="fr-CH" w:eastAsia="fr-CH"/>
          <w14:ligatures w14:val="standardContextual"/>
        </w:rPr>
      </w:pPr>
      <w:hyperlink w:anchor="_Toc165036165" w:history="1">
        <w:r w:rsidR="00D56620" w:rsidRPr="00D35C8C">
          <w:rPr>
            <w:rStyle w:val="Hyperlink"/>
            <w:noProof/>
            <w:lang w:eastAsia="ko-KR"/>
          </w:rPr>
          <w:t>8.3</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lang w:eastAsia="ko-KR"/>
          </w:rPr>
          <w:t>Corrélation croisée de l'évanouissement à court terme dans le domaine du temps de propagation</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_Toc165036165 \h </w:instrText>
        </w:r>
        <w:r w:rsidR="00D56620">
          <w:rPr>
            <w:noProof/>
            <w:webHidden/>
          </w:rPr>
        </w:r>
        <w:r w:rsidR="00D56620">
          <w:rPr>
            <w:noProof/>
            <w:webHidden/>
          </w:rPr>
          <w:fldChar w:fldCharType="separate"/>
        </w:r>
        <w:r w:rsidR="00674691">
          <w:rPr>
            <w:noProof/>
            <w:webHidden/>
          </w:rPr>
          <w:t>54</w:t>
        </w:r>
        <w:r w:rsidR="00D56620">
          <w:rPr>
            <w:noProof/>
            <w:webHidden/>
          </w:rPr>
          <w:fldChar w:fldCharType="end"/>
        </w:r>
      </w:hyperlink>
    </w:p>
    <w:p w14:paraId="2B68AE7B" w14:textId="21FF2C98" w:rsidR="00D56620" w:rsidRDefault="00FF549B">
      <w:pPr>
        <w:pStyle w:val="TOC1"/>
        <w:rPr>
          <w:rFonts w:asciiTheme="minorHAnsi" w:eastAsiaTheme="minorEastAsia" w:hAnsiTheme="minorHAnsi" w:cstheme="minorBidi"/>
          <w:noProof/>
          <w:kern w:val="2"/>
          <w:sz w:val="22"/>
          <w:szCs w:val="22"/>
          <w:lang w:val="fr-CH" w:eastAsia="fr-CH"/>
          <w14:ligatures w14:val="standardContextual"/>
        </w:rPr>
      </w:pPr>
      <w:hyperlink w:anchor="_Toc165036166" w:history="1">
        <w:r w:rsidR="00D56620" w:rsidRPr="00D35C8C">
          <w:rPr>
            <w:rStyle w:val="Hyperlink"/>
            <w:noProof/>
          </w:rPr>
          <w:t>9</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rPr>
          <w:t>Caractéristiques de propagation pour des environnements à fort effet Doppler</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_Toc165036166 \h </w:instrText>
        </w:r>
        <w:r w:rsidR="00D56620">
          <w:rPr>
            <w:noProof/>
            <w:webHidden/>
          </w:rPr>
        </w:r>
        <w:r w:rsidR="00D56620">
          <w:rPr>
            <w:noProof/>
            <w:webHidden/>
          </w:rPr>
          <w:fldChar w:fldCharType="separate"/>
        </w:r>
        <w:r w:rsidR="00674691">
          <w:rPr>
            <w:noProof/>
            <w:webHidden/>
          </w:rPr>
          <w:t>56</w:t>
        </w:r>
        <w:r w:rsidR="00D56620">
          <w:rPr>
            <w:noProof/>
            <w:webHidden/>
          </w:rPr>
          <w:fldChar w:fldCharType="end"/>
        </w:r>
      </w:hyperlink>
    </w:p>
    <w:p w14:paraId="69FA6618" w14:textId="23EDFCFC" w:rsidR="00D56620" w:rsidRDefault="00FF549B">
      <w:pPr>
        <w:pStyle w:val="TOC2"/>
        <w:rPr>
          <w:rFonts w:asciiTheme="minorHAnsi" w:eastAsiaTheme="minorEastAsia" w:hAnsiTheme="minorHAnsi" w:cstheme="minorBidi"/>
          <w:noProof/>
          <w:kern w:val="2"/>
          <w:sz w:val="22"/>
          <w:szCs w:val="22"/>
          <w:lang w:val="fr-CH" w:eastAsia="fr-CH"/>
          <w14:ligatures w14:val="standardContextual"/>
        </w:rPr>
      </w:pPr>
      <w:hyperlink w:anchor="_Toc165036167" w:history="1">
        <w:r w:rsidR="00D56620" w:rsidRPr="00D35C8C">
          <w:rPr>
            <w:rStyle w:val="Hyperlink"/>
            <w:noProof/>
            <w:lang w:eastAsia="ja-JP"/>
          </w:rPr>
          <w:t>9.1</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lang w:eastAsia="ja-JP"/>
          </w:rPr>
          <w:t>Scénarios pour les trains à grande vitesse</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_Toc165036167 \h </w:instrText>
        </w:r>
        <w:r w:rsidR="00D56620">
          <w:rPr>
            <w:noProof/>
            <w:webHidden/>
          </w:rPr>
        </w:r>
        <w:r w:rsidR="00D56620">
          <w:rPr>
            <w:noProof/>
            <w:webHidden/>
          </w:rPr>
          <w:fldChar w:fldCharType="separate"/>
        </w:r>
        <w:r w:rsidR="00674691">
          <w:rPr>
            <w:noProof/>
            <w:webHidden/>
          </w:rPr>
          <w:t>56</w:t>
        </w:r>
        <w:r w:rsidR="00D56620">
          <w:rPr>
            <w:noProof/>
            <w:webHidden/>
          </w:rPr>
          <w:fldChar w:fldCharType="end"/>
        </w:r>
      </w:hyperlink>
    </w:p>
    <w:p w14:paraId="462B9683" w14:textId="69F90C10" w:rsidR="00D56620" w:rsidRDefault="00FF549B">
      <w:pPr>
        <w:pStyle w:val="TOC2"/>
        <w:rPr>
          <w:rFonts w:asciiTheme="minorHAnsi" w:eastAsiaTheme="minorEastAsia" w:hAnsiTheme="minorHAnsi" w:cstheme="minorBidi"/>
          <w:noProof/>
          <w:kern w:val="2"/>
          <w:sz w:val="22"/>
          <w:szCs w:val="22"/>
          <w:lang w:val="fr-CH" w:eastAsia="fr-CH"/>
          <w14:ligatures w14:val="standardContextual"/>
        </w:rPr>
      </w:pPr>
      <w:hyperlink w:anchor="_Toc165036168" w:history="1">
        <w:r w:rsidR="00D56620" w:rsidRPr="00D35C8C">
          <w:rPr>
            <w:rStyle w:val="Hyperlink"/>
            <w:noProof/>
            <w:lang w:eastAsia="ja-JP"/>
          </w:rPr>
          <w:t>9.2</w:t>
        </w:r>
        <w:r w:rsidR="00D56620">
          <w:rPr>
            <w:rFonts w:asciiTheme="minorHAnsi" w:eastAsiaTheme="minorEastAsia" w:hAnsiTheme="minorHAnsi" w:cstheme="minorBidi"/>
            <w:noProof/>
            <w:kern w:val="2"/>
            <w:sz w:val="22"/>
            <w:szCs w:val="22"/>
            <w:lang w:val="fr-CH" w:eastAsia="fr-CH"/>
            <w14:ligatures w14:val="standardContextual"/>
          </w:rPr>
          <w:tab/>
        </w:r>
        <w:r w:rsidR="00D56620" w:rsidRPr="00D35C8C">
          <w:rPr>
            <w:rStyle w:val="Hyperlink"/>
            <w:noProof/>
            <w:lang w:eastAsia="ja-JP"/>
          </w:rPr>
          <w:t>Scénarios pour les véhicules à grande vitesse</w:t>
        </w:r>
        <w:r w:rsidR="00D56620">
          <w:rPr>
            <w:noProof/>
            <w:webHidden/>
          </w:rPr>
          <w:tab/>
        </w:r>
        <w:r w:rsidR="00D56620">
          <w:rPr>
            <w:noProof/>
            <w:webHidden/>
          </w:rPr>
          <w:tab/>
        </w:r>
        <w:r w:rsidR="00D56620">
          <w:rPr>
            <w:noProof/>
            <w:webHidden/>
          </w:rPr>
          <w:fldChar w:fldCharType="begin"/>
        </w:r>
        <w:r w:rsidR="00D56620">
          <w:rPr>
            <w:noProof/>
            <w:webHidden/>
          </w:rPr>
          <w:instrText xml:space="preserve"> PAGEREF _Toc165036168 \h </w:instrText>
        </w:r>
        <w:r w:rsidR="00D56620">
          <w:rPr>
            <w:noProof/>
            <w:webHidden/>
          </w:rPr>
        </w:r>
        <w:r w:rsidR="00D56620">
          <w:rPr>
            <w:noProof/>
            <w:webHidden/>
          </w:rPr>
          <w:fldChar w:fldCharType="separate"/>
        </w:r>
        <w:r w:rsidR="00674691">
          <w:rPr>
            <w:noProof/>
            <w:webHidden/>
          </w:rPr>
          <w:t>57</w:t>
        </w:r>
        <w:r w:rsidR="00D56620">
          <w:rPr>
            <w:noProof/>
            <w:webHidden/>
          </w:rPr>
          <w:fldChar w:fldCharType="end"/>
        </w:r>
      </w:hyperlink>
    </w:p>
    <w:p w14:paraId="54907DBA" w14:textId="2D196921" w:rsidR="00D56620" w:rsidRPr="00D2297D" w:rsidRDefault="00D56620" w:rsidP="00E325E2">
      <w:r>
        <w:fldChar w:fldCharType="end"/>
      </w:r>
    </w:p>
    <w:p w14:paraId="5DB83715" w14:textId="77777777" w:rsidR="00C86F67" w:rsidRPr="00D2297D" w:rsidRDefault="00C86F67" w:rsidP="00E325E2">
      <w:pPr>
        <w:pStyle w:val="Heading1"/>
      </w:pPr>
      <w:bookmarkStart w:id="13" w:name="_Toc108941877"/>
      <w:bookmarkStart w:id="14" w:name="_Toc129746956"/>
      <w:bookmarkStart w:id="15" w:name="_Toc129747063"/>
      <w:bookmarkStart w:id="16" w:name="_Toc96093380"/>
      <w:bookmarkStart w:id="17" w:name="_Toc97903889"/>
      <w:bookmarkStart w:id="18" w:name="_Toc165036138"/>
      <w:r w:rsidRPr="00D2297D">
        <w:t>1</w:t>
      </w:r>
      <w:r w:rsidRPr="00D2297D">
        <w:tab/>
        <w:t>Introduction</w:t>
      </w:r>
      <w:bookmarkEnd w:id="13"/>
      <w:bookmarkEnd w:id="14"/>
      <w:bookmarkEnd w:id="15"/>
      <w:bookmarkEnd w:id="16"/>
      <w:bookmarkEnd w:id="17"/>
      <w:bookmarkEnd w:id="18"/>
    </w:p>
    <w:p w14:paraId="7F25FC43" w14:textId="77777777" w:rsidR="00C86F67" w:rsidRPr="00D2297D" w:rsidRDefault="00C86F67" w:rsidP="00E325E2">
      <w:r w:rsidRPr="00D2297D">
        <w:t xml:space="preserve">Sur des distances inférieures à 1 km, la propagation est plus perturbée par les bâtiments et les arbres que par le </w:t>
      </w:r>
      <w:proofErr w:type="gramStart"/>
      <w:r w:rsidRPr="00D2297D">
        <w:t>relief:</w:t>
      </w:r>
      <w:proofErr w:type="gramEnd"/>
      <w:r w:rsidRPr="00D2297D">
        <w:t xml:space="preserve"> le rôle déterminant est joué par les bâtiments, la plupart des liaisons radioélectriques de courte portée étant utilisées dans des zones urbaines et suburbaines et le terminal mobile étant, très vraisemblablement, transporté par un piéton ou à bord d'un véhicule.</w:t>
      </w:r>
    </w:p>
    <w:p w14:paraId="6F4B9C29" w14:textId="77777777" w:rsidR="00C86F67" w:rsidRPr="00D2297D" w:rsidRDefault="00C86F67" w:rsidP="00E325E2">
      <w:r w:rsidRPr="00D2297D">
        <w:t>La présente Recommandation définit des catégories de trajets de propagation de courtes distances, et fournit des méthodes d'estimation de l'affaiblissement de transmission de référence, de l'étalement du temps de propagation, de l'étalement angulaire, et de la corrélation croisée sur ces trajets.</w:t>
      </w:r>
    </w:p>
    <w:p w14:paraId="42B2BA9E" w14:textId="4ED91820" w:rsidR="00C86F67" w:rsidRPr="00D2297D" w:rsidRDefault="00C86F67" w:rsidP="00E325E2">
      <w:r w:rsidRPr="00D2297D">
        <w:t>Dans le cadre de ces méthodes, les modèles de propagation sont symétriques, en ce sens qu'ils traitent les terminaux radioélectriques aux deux extrémités d'un trajet de la même façon. Dans ces modèles, la question de savoir lequel des deux terminaux est l'émetteur et le récepteur n'a pas d'importance. Par conséquent, on a employé les termes</w:t>
      </w:r>
      <w:proofErr w:type="gramStart"/>
      <w:r w:rsidRPr="00D2297D">
        <w:t xml:space="preserve"> «Station</w:t>
      </w:r>
      <w:proofErr w:type="gramEnd"/>
      <w:r w:rsidRPr="00D2297D">
        <w:t xml:space="preserve"> 1» et «Station 2» pour désigner les terminaux situés respectivement au début et à la fin du trajet radioélectrique.</w:t>
      </w:r>
    </w:p>
    <w:p w14:paraId="5DAE24A0" w14:textId="77777777" w:rsidR="00C86F67" w:rsidRPr="00D2297D" w:rsidRDefault="00C86F67" w:rsidP="00E325E2">
      <w:pPr>
        <w:pStyle w:val="Heading1"/>
      </w:pPr>
      <w:bookmarkStart w:id="19" w:name="_Toc108941878"/>
      <w:bookmarkStart w:id="20" w:name="_Toc129746957"/>
      <w:bookmarkStart w:id="21" w:name="_Toc129747064"/>
      <w:bookmarkStart w:id="22" w:name="_Toc96093381"/>
      <w:bookmarkStart w:id="23" w:name="_Toc97903890"/>
      <w:bookmarkStart w:id="24" w:name="_Toc165036139"/>
      <w:r w:rsidRPr="00D2297D">
        <w:lastRenderedPageBreak/>
        <w:t>2</w:t>
      </w:r>
      <w:r w:rsidRPr="00D2297D">
        <w:tab/>
        <w:t>Environnements physiques et définition des types de cellule</w:t>
      </w:r>
      <w:bookmarkEnd w:id="19"/>
      <w:bookmarkEnd w:id="20"/>
      <w:bookmarkEnd w:id="21"/>
      <w:bookmarkEnd w:id="22"/>
      <w:bookmarkEnd w:id="23"/>
      <w:bookmarkEnd w:id="24"/>
    </w:p>
    <w:p w14:paraId="7CBFF72C" w14:textId="77777777" w:rsidR="00C86F67" w:rsidRPr="00D2297D" w:rsidRDefault="00C86F67" w:rsidP="00E325E2">
      <w:r w:rsidRPr="00D2297D">
        <w:t xml:space="preserve">Les environnements décrits dans la présente Recommandation sont classifiés uniquement du point de vue de la propagation des ondes radioélectriques, celle-ci étant en effet influencée par l'environnement, c'est-à-dire par la structure et la hauteur des bâtiments, par l'utilisation qui est faite du terminal mobile (piéton ou véhicule) et par l'emplacement des antennes. On a ainsi déterminé cinq milieux différents, considérés comme les plus </w:t>
      </w:r>
      <w:proofErr w:type="gramStart"/>
      <w:r w:rsidRPr="00D2297D">
        <w:t>typiques;</w:t>
      </w:r>
      <w:proofErr w:type="gramEnd"/>
      <w:r w:rsidRPr="00D2297D">
        <w:t xml:space="preserve"> on n'a pas, par exemple, pris en considération les </w:t>
      </w:r>
      <w:r w:rsidRPr="00D2297D">
        <w:rPr>
          <w:sz w:val="20"/>
        </w:rPr>
        <w:t>«</w:t>
      </w:r>
      <w:r w:rsidRPr="00D2297D">
        <w:t>zones accidentées» qui sont moins typiques du milieu urbain. Le Tableau 1 présente les cinq environnements. Étant donné la grande diversité des environnements existant à l'intérieur de chaque catégorie, il n'est pas prévu de modéliser chaque cas possible, mais d'établir des modèles de propagation qui soient représentatifs des environnements les plus fréquents.</w:t>
      </w:r>
    </w:p>
    <w:p w14:paraId="6B7A4626" w14:textId="77777777" w:rsidR="00C86F67" w:rsidRPr="00D2297D" w:rsidRDefault="00C86F67" w:rsidP="00E325E2">
      <w:pPr>
        <w:pStyle w:val="TableNo"/>
        <w:keepLines/>
      </w:pPr>
      <w:r w:rsidRPr="00D2297D">
        <w:t>TABLEAU 1</w:t>
      </w:r>
    </w:p>
    <w:p w14:paraId="4CE200B0" w14:textId="77777777" w:rsidR="00C86F67" w:rsidRPr="00D2297D" w:rsidRDefault="00C86F67" w:rsidP="00E325E2">
      <w:pPr>
        <w:pStyle w:val="Tabletitle"/>
      </w:pPr>
      <w:r w:rsidRPr="00D2297D">
        <w:t>Environnements physiques – Dégradations liées aux phénomènes de propagation</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7844"/>
      </w:tblGrid>
      <w:tr w:rsidR="00C86F67" w:rsidRPr="00D2297D" w14:paraId="04EAE0C7" w14:textId="77777777" w:rsidTr="00E325E2">
        <w:trPr>
          <w:jc w:val="center"/>
        </w:trPr>
        <w:tc>
          <w:tcPr>
            <w:tcW w:w="1800" w:type="dxa"/>
            <w:tcBorders>
              <w:top w:val="single" w:sz="4" w:space="0" w:color="auto"/>
              <w:left w:val="single" w:sz="4" w:space="0" w:color="auto"/>
              <w:bottom w:val="single" w:sz="4" w:space="0" w:color="auto"/>
              <w:right w:val="single" w:sz="4" w:space="0" w:color="auto"/>
            </w:tcBorders>
            <w:vAlign w:val="center"/>
            <w:hideMark/>
          </w:tcPr>
          <w:p w14:paraId="15413489" w14:textId="77777777" w:rsidR="00C86F67" w:rsidRPr="00D2297D" w:rsidRDefault="00C86F67">
            <w:pPr>
              <w:pStyle w:val="Tablehead"/>
              <w:keepLines/>
            </w:pPr>
            <w:r w:rsidRPr="00D2297D">
              <w:t>Milieu</w:t>
            </w:r>
          </w:p>
        </w:tc>
        <w:tc>
          <w:tcPr>
            <w:tcW w:w="7839" w:type="dxa"/>
            <w:tcBorders>
              <w:top w:val="single" w:sz="4" w:space="0" w:color="auto"/>
              <w:left w:val="single" w:sz="4" w:space="0" w:color="auto"/>
              <w:bottom w:val="single" w:sz="4" w:space="0" w:color="auto"/>
              <w:right w:val="single" w:sz="4" w:space="0" w:color="auto"/>
            </w:tcBorders>
            <w:vAlign w:val="center"/>
            <w:hideMark/>
          </w:tcPr>
          <w:p w14:paraId="01892206" w14:textId="48832606" w:rsidR="00C86F67" w:rsidRPr="00D2297D" w:rsidRDefault="00C86F67">
            <w:pPr>
              <w:pStyle w:val="Tablehead"/>
              <w:keepLines/>
            </w:pPr>
            <w:r w:rsidRPr="00D2297D">
              <w:t>Description et dégradations liées aux phénomènes de propagation entrant en jeu</w:t>
            </w:r>
          </w:p>
        </w:tc>
      </w:tr>
      <w:tr w:rsidR="00C86F67" w:rsidRPr="00D2297D" w14:paraId="101C30B8" w14:textId="77777777" w:rsidTr="00E325E2">
        <w:trPr>
          <w:jc w:val="center"/>
        </w:trPr>
        <w:tc>
          <w:tcPr>
            <w:tcW w:w="1800" w:type="dxa"/>
            <w:tcBorders>
              <w:top w:val="single" w:sz="4" w:space="0" w:color="auto"/>
              <w:left w:val="single" w:sz="4" w:space="0" w:color="auto"/>
              <w:bottom w:val="single" w:sz="4" w:space="0" w:color="auto"/>
              <w:right w:val="single" w:sz="4" w:space="0" w:color="auto"/>
            </w:tcBorders>
            <w:hideMark/>
          </w:tcPr>
          <w:p w14:paraId="41BDE64B" w14:textId="77777777" w:rsidR="00C86F67" w:rsidRPr="00D2297D" w:rsidRDefault="00C86F67">
            <w:pPr>
              <w:pStyle w:val="Tabletext"/>
              <w:keepNext/>
              <w:keepLines/>
              <w:jc w:val="left"/>
            </w:pPr>
            <w:r w:rsidRPr="00D2297D">
              <w:t>Urbain très élevé</w:t>
            </w:r>
          </w:p>
        </w:tc>
        <w:tc>
          <w:tcPr>
            <w:tcW w:w="7839" w:type="dxa"/>
            <w:tcBorders>
              <w:top w:val="single" w:sz="4" w:space="0" w:color="auto"/>
              <w:left w:val="single" w:sz="4" w:space="0" w:color="auto"/>
              <w:bottom w:val="single" w:sz="4" w:space="0" w:color="auto"/>
              <w:right w:val="single" w:sz="4" w:space="0" w:color="auto"/>
            </w:tcBorders>
            <w:hideMark/>
          </w:tcPr>
          <w:p w14:paraId="2D38B2D5" w14:textId="77777777" w:rsidR="00C86F67" w:rsidRPr="00D2297D" w:rsidRDefault="00C86F67">
            <w:pPr>
              <w:pStyle w:val="Tabletext"/>
              <w:keepNext/>
              <w:keepLines/>
              <w:ind w:left="284" w:hanging="284"/>
              <w:jc w:val="left"/>
            </w:pPr>
            <w:r w:rsidRPr="00D2297D">
              <w:t>–</w:t>
            </w:r>
            <w:proofErr w:type="gramStart"/>
            <w:r w:rsidRPr="00D2297D">
              <w:tab/>
              <w:t>«Vallées</w:t>
            </w:r>
            <w:proofErr w:type="gramEnd"/>
            <w:r w:rsidRPr="00D2297D">
              <w:t xml:space="preserve"> urbaines» («canyons») très encaissées, c'est-à-dire enfilade de rues bordées de constructions très denses de plusieurs dizaines d'étages</w:t>
            </w:r>
          </w:p>
          <w:p w14:paraId="733158F6" w14:textId="77777777" w:rsidR="00C86F67" w:rsidRPr="00D2297D" w:rsidRDefault="00C86F67">
            <w:pPr>
              <w:pStyle w:val="Tabletext"/>
              <w:keepNext/>
              <w:keepLines/>
              <w:ind w:left="284" w:hanging="284"/>
              <w:jc w:val="left"/>
            </w:pPr>
            <w:r w:rsidRPr="00D2297D">
              <w:t>–</w:t>
            </w:r>
            <w:r w:rsidRPr="00D2297D">
              <w:tab/>
              <w:t>Forte densité de bâtiments et de gratte-ciel entrelacés les uns avec les autres, qui se traduit par des trajets de propagation avec des conditions de diffusion diversifiées, sans visibilité directe (</w:t>
            </w:r>
            <w:proofErr w:type="spellStart"/>
            <w:r w:rsidRPr="00D2297D">
              <w:t>NLoS</w:t>
            </w:r>
            <w:proofErr w:type="spellEnd"/>
            <w:r w:rsidRPr="00D2297D">
              <w:t>)</w:t>
            </w:r>
          </w:p>
          <w:p w14:paraId="472ECF6D" w14:textId="77777777" w:rsidR="00C86F67" w:rsidRPr="00D2297D" w:rsidRDefault="00C86F67">
            <w:pPr>
              <w:pStyle w:val="Tabletext"/>
              <w:keepNext/>
              <w:keepLines/>
              <w:ind w:left="284" w:hanging="284"/>
              <w:jc w:val="left"/>
            </w:pPr>
            <w:r w:rsidRPr="00D2297D">
              <w:t>–</w:t>
            </w:r>
            <w:r w:rsidRPr="00D2297D">
              <w:tab/>
              <w:t>Les temps de propagation risquent d'être longs à cause de l'existence de rangées de bâtiments de grande hauteur</w:t>
            </w:r>
          </w:p>
          <w:p w14:paraId="69D85E63" w14:textId="77777777" w:rsidR="00C86F67" w:rsidRPr="00D2297D" w:rsidRDefault="00C86F67">
            <w:pPr>
              <w:pStyle w:val="Tabletext"/>
              <w:keepNext/>
              <w:keepLines/>
              <w:ind w:left="284" w:hanging="284"/>
              <w:jc w:val="left"/>
            </w:pPr>
            <w:r w:rsidRPr="00D2297D">
              <w:t>–</w:t>
            </w:r>
            <w:r w:rsidRPr="00D2297D">
              <w:tab/>
              <w:t>Le trafic automobile élevé et le nombre important de visiteurs dans la zone sont autant d'obstacles qui réfléchissent les ondes et ajoutent un effet Doppler aux ondes réfléchies</w:t>
            </w:r>
          </w:p>
          <w:p w14:paraId="2CA9FB58" w14:textId="77777777" w:rsidR="00C86F67" w:rsidRPr="00D2297D" w:rsidRDefault="00C86F67">
            <w:pPr>
              <w:pStyle w:val="Tabletext"/>
              <w:keepNext/>
              <w:keepLines/>
              <w:ind w:left="284" w:hanging="284"/>
              <w:jc w:val="left"/>
            </w:pPr>
            <w:r w:rsidRPr="00D2297D">
              <w:t>–</w:t>
            </w:r>
            <w:r w:rsidRPr="00D2297D">
              <w:tab/>
              <w:t>Les arbres qui bordent les rues donnent lieu à un phénomène d'occultation dynamique</w:t>
            </w:r>
          </w:p>
        </w:tc>
      </w:tr>
      <w:tr w:rsidR="00C86F67" w:rsidRPr="00D2297D" w14:paraId="3786B3C8" w14:textId="77777777" w:rsidTr="00E325E2">
        <w:trPr>
          <w:jc w:val="center"/>
        </w:trPr>
        <w:tc>
          <w:tcPr>
            <w:tcW w:w="1800" w:type="dxa"/>
            <w:tcBorders>
              <w:top w:val="single" w:sz="4" w:space="0" w:color="auto"/>
              <w:left w:val="single" w:sz="4" w:space="0" w:color="auto"/>
              <w:bottom w:val="single" w:sz="4" w:space="0" w:color="auto"/>
              <w:right w:val="single" w:sz="4" w:space="0" w:color="auto"/>
            </w:tcBorders>
            <w:hideMark/>
          </w:tcPr>
          <w:p w14:paraId="2485BCD7" w14:textId="77777777" w:rsidR="00C86F67" w:rsidRPr="00D2297D" w:rsidRDefault="00C86F67">
            <w:pPr>
              <w:pStyle w:val="Tabletext"/>
              <w:keepNext/>
              <w:keepLines/>
              <w:jc w:val="left"/>
            </w:pPr>
            <w:r w:rsidRPr="00D2297D">
              <w:t>Urbain élevé</w:t>
            </w:r>
          </w:p>
        </w:tc>
        <w:tc>
          <w:tcPr>
            <w:tcW w:w="7839" w:type="dxa"/>
            <w:tcBorders>
              <w:top w:val="single" w:sz="4" w:space="0" w:color="auto"/>
              <w:left w:val="single" w:sz="4" w:space="0" w:color="auto"/>
              <w:bottom w:val="single" w:sz="4" w:space="0" w:color="auto"/>
              <w:right w:val="single" w:sz="4" w:space="0" w:color="auto"/>
            </w:tcBorders>
            <w:hideMark/>
          </w:tcPr>
          <w:p w14:paraId="39AA4E36" w14:textId="77777777" w:rsidR="00C86F67" w:rsidRPr="00D2297D" w:rsidRDefault="00C86F67">
            <w:pPr>
              <w:pStyle w:val="Tabletext"/>
              <w:keepNext/>
              <w:keepLines/>
              <w:ind w:left="284" w:hanging="284"/>
              <w:jc w:val="left"/>
            </w:pPr>
            <w:r w:rsidRPr="00D2297D">
              <w:t>–</w:t>
            </w:r>
            <w:r w:rsidRPr="00D2297D">
              <w:tab/>
              <w:t>Véritables</w:t>
            </w:r>
            <w:proofErr w:type="gramStart"/>
            <w:r w:rsidRPr="00D2297D">
              <w:t xml:space="preserve"> «canyons</w:t>
            </w:r>
            <w:proofErr w:type="gramEnd"/>
            <w:r w:rsidRPr="00D2297D">
              <w:t xml:space="preserve"> urbains», c'est-à-dire rues encaissées entre des bâtiments de plusieurs étages chacun</w:t>
            </w:r>
          </w:p>
          <w:p w14:paraId="558739BE" w14:textId="77777777" w:rsidR="00C86F67" w:rsidRPr="00D2297D" w:rsidRDefault="00C86F67">
            <w:pPr>
              <w:pStyle w:val="Tabletext"/>
              <w:keepNext/>
              <w:keepLines/>
              <w:ind w:left="284" w:hanging="284"/>
              <w:jc w:val="left"/>
            </w:pPr>
            <w:r w:rsidRPr="00D2297D">
              <w:t>–</w:t>
            </w:r>
            <w:r w:rsidRPr="00D2297D">
              <w:tab/>
              <w:t>La propagation par-dessus les toits des bâtiments est peu probable à cause de leur hauteur</w:t>
            </w:r>
          </w:p>
          <w:p w14:paraId="3FBF1CD8" w14:textId="77777777" w:rsidR="00C86F67" w:rsidRPr="00D2297D" w:rsidRDefault="00C86F67">
            <w:pPr>
              <w:pStyle w:val="Tabletext"/>
              <w:keepNext/>
              <w:keepLines/>
              <w:ind w:left="284" w:hanging="284"/>
              <w:jc w:val="left"/>
            </w:pPr>
            <w:r w:rsidRPr="00D2297D">
              <w:t>–</w:t>
            </w:r>
            <w:r w:rsidRPr="00D2297D">
              <w:tab/>
              <w:t>Les temps de propagation risquent d'être longs à cause de l'existence de rangées de bâtiments de grande hauteur</w:t>
            </w:r>
          </w:p>
          <w:p w14:paraId="21C256BF" w14:textId="77777777" w:rsidR="00C86F67" w:rsidRPr="00D2297D" w:rsidRDefault="00C86F67">
            <w:pPr>
              <w:pStyle w:val="Tabletext"/>
              <w:keepNext/>
              <w:keepLines/>
              <w:ind w:left="284" w:hanging="284"/>
              <w:jc w:val="left"/>
            </w:pPr>
            <w:r w:rsidRPr="00D2297D">
              <w:t>–</w:t>
            </w:r>
            <w:r w:rsidRPr="00D2297D">
              <w:tab/>
              <w:t>Les nombreux véhicules se déplaçant dans la zone sont autant d'obstacles qui réfléchissent les ondes et ajoutent un effet Doppler aux ondes réfléchies</w:t>
            </w:r>
          </w:p>
        </w:tc>
      </w:tr>
      <w:tr w:rsidR="00C86F67" w:rsidRPr="00D2297D" w14:paraId="74AE2800" w14:textId="77777777" w:rsidTr="00E325E2">
        <w:trPr>
          <w:trHeight w:val="1514"/>
          <w:jc w:val="center"/>
        </w:trPr>
        <w:tc>
          <w:tcPr>
            <w:tcW w:w="1800" w:type="dxa"/>
            <w:tcBorders>
              <w:top w:val="single" w:sz="4" w:space="0" w:color="auto"/>
              <w:left w:val="single" w:sz="4" w:space="0" w:color="auto"/>
              <w:bottom w:val="single" w:sz="4" w:space="0" w:color="auto"/>
              <w:right w:val="single" w:sz="4" w:space="0" w:color="auto"/>
            </w:tcBorders>
            <w:hideMark/>
          </w:tcPr>
          <w:p w14:paraId="45ABC3B1" w14:textId="77777777" w:rsidR="00C86F67" w:rsidRPr="00D2297D" w:rsidRDefault="00C86F67">
            <w:pPr>
              <w:pStyle w:val="Tabletext"/>
              <w:jc w:val="left"/>
            </w:pPr>
            <w:r w:rsidRPr="00D2297D">
              <w:t xml:space="preserve">Urbain faiblement élevé/suburbain </w:t>
            </w:r>
          </w:p>
        </w:tc>
        <w:tc>
          <w:tcPr>
            <w:tcW w:w="7839" w:type="dxa"/>
            <w:tcBorders>
              <w:top w:val="single" w:sz="4" w:space="0" w:color="auto"/>
              <w:left w:val="single" w:sz="4" w:space="0" w:color="auto"/>
              <w:bottom w:val="single" w:sz="4" w:space="0" w:color="auto"/>
              <w:right w:val="single" w:sz="4" w:space="0" w:color="auto"/>
            </w:tcBorders>
            <w:hideMark/>
          </w:tcPr>
          <w:p w14:paraId="697F3471" w14:textId="77777777" w:rsidR="00C86F67" w:rsidRPr="00D2297D" w:rsidRDefault="00C86F67">
            <w:pPr>
              <w:pStyle w:val="Tabletext"/>
              <w:ind w:left="284" w:hanging="284"/>
              <w:jc w:val="left"/>
            </w:pPr>
            <w:r w:rsidRPr="00D2297D">
              <w:t>–</w:t>
            </w:r>
            <w:r w:rsidRPr="00D2297D">
              <w:tab/>
              <w:t>Les bâtiments comptent en général moins de trois étages, d'où un risque de diffraction par-dessus les toits</w:t>
            </w:r>
          </w:p>
          <w:p w14:paraId="500BB668" w14:textId="77777777" w:rsidR="00C86F67" w:rsidRPr="00D2297D" w:rsidRDefault="00C86F67">
            <w:pPr>
              <w:pStyle w:val="Tabletext"/>
              <w:ind w:left="284" w:hanging="284"/>
              <w:jc w:val="left"/>
            </w:pPr>
            <w:r w:rsidRPr="00D2297D">
              <w:t>–</w:t>
            </w:r>
            <w:r w:rsidRPr="00D2297D">
              <w:tab/>
              <w:t>Les véhicules en mouvement peuvent parfois donner lieu à des phénomènes de réflexion et d'occultation</w:t>
            </w:r>
          </w:p>
          <w:p w14:paraId="6C618813" w14:textId="77777777" w:rsidR="00C86F67" w:rsidRPr="00D2297D" w:rsidRDefault="00C86F67">
            <w:pPr>
              <w:pStyle w:val="Tabletext"/>
              <w:ind w:left="284" w:hanging="284"/>
              <w:jc w:val="left"/>
            </w:pPr>
            <w:r w:rsidRPr="00D2297D">
              <w:t>–</w:t>
            </w:r>
            <w:r w:rsidRPr="00D2297D">
              <w:tab/>
              <w:t xml:space="preserve">Principales </w:t>
            </w:r>
            <w:proofErr w:type="gramStart"/>
            <w:r w:rsidRPr="00D2297D">
              <w:t>conséquences:</w:t>
            </w:r>
            <w:proofErr w:type="gramEnd"/>
            <w:r w:rsidRPr="00D2297D">
              <w:t xml:space="preserve"> temps de propagation importants et effet Doppler faible</w:t>
            </w:r>
          </w:p>
        </w:tc>
      </w:tr>
      <w:tr w:rsidR="00C86F67" w:rsidRPr="00D2297D" w14:paraId="733DB781" w14:textId="77777777" w:rsidTr="00E325E2">
        <w:trPr>
          <w:jc w:val="center"/>
        </w:trPr>
        <w:tc>
          <w:tcPr>
            <w:tcW w:w="1800" w:type="dxa"/>
            <w:tcBorders>
              <w:top w:val="single" w:sz="4" w:space="0" w:color="auto"/>
              <w:left w:val="single" w:sz="4" w:space="0" w:color="auto"/>
              <w:bottom w:val="single" w:sz="4" w:space="0" w:color="auto"/>
              <w:right w:val="single" w:sz="4" w:space="0" w:color="auto"/>
            </w:tcBorders>
            <w:hideMark/>
          </w:tcPr>
          <w:p w14:paraId="584185CE" w14:textId="77777777" w:rsidR="00C86F67" w:rsidRPr="00D2297D" w:rsidRDefault="00C86F67">
            <w:pPr>
              <w:pStyle w:val="Tabletext"/>
              <w:jc w:val="left"/>
            </w:pPr>
            <w:r w:rsidRPr="00D2297D">
              <w:t>Résidentiel</w:t>
            </w:r>
          </w:p>
        </w:tc>
        <w:tc>
          <w:tcPr>
            <w:tcW w:w="7839" w:type="dxa"/>
            <w:tcBorders>
              <w:top w:val="single" w:sz="4" w:space="0" w:color="auto"/>
              <w:left w:val="single" w:sz="4" w:space="0" w:color="auto"/>
              <w:bottom w:val="single" w:sz="4" w:space="0" w:color="auto"/>
              <w:right w:val="single" w:sz="4" w:space="0" w:color="auto"/>
            </w:tcBorders>
            <w:hideMark/>
          </w:tcPr>
          <w:p w14:paraId="64B708C6" w14:textId="77777777" w:rsidR="00C86F67" w:rsidRPr="00D2297D" w:rsidRDefault="00C86F67">
            <w:pPr>
              <w:pStyle w:val="Tabletext"/>
              <w:ind w:left="284" w:hanging="284"/>
              <w:jc w:val="left"/>
            </w:pPr>
            <w:r w:rsidRPr="00D2297D">
              <w:t>–</w:t>
            </w:r>
            <w:r w:rsidRPr="00D2297D">
              <w:tab/>
              <w:t xml:space="preserve">Habitations </w:t>
            </w:r>
            <w:proofErr w:type="gramStart"/>
            <w:r w:rsidRPr="00D2297D">
              <w:t>de un</w:t>
            </w:r>
            <w:proofErr w:type="gramEnd"/>
            <w:r w:rsidRPr="00D2297D">
              <w:t xml:space="preserve"> ou deux étages</w:t>
            </w:r>
          </w:p>
          <w:p w14:paraId="5CD88512" w14:textId="77777777" w:rsidR="00C86F67" w:rsidRPr="00D2297D" w:rsidRDefault="00C86F67">
            <w:pPr>
              <w:pStyle w:val="Tabletext"/>
              <w:ind w:left="284" w:hanging="284"/>
              <w:jc w:val="left"/>
            </w:pPr>
            <w:r w:rsidRPr="00D2297D">
              <w:t>–</w:t>
            </w:r>
            <w:r w:rsidRPr="00D2297D">
              <w:tab/>
              <w:t>Les rues sont en général à deux voies et des voitures sont stationnées le long des bas</w:t>
            </w:r>
            <w:r w:rsidRPr="00D2297D">
              <w:noBreakHyphen/>
              <w:t>côtés</w:t>
            </w:r>
          </w:p>
          <w:p w14:paraId="7975E804" w14:textId="77777777" w:rsidR="00C86F67" w:rsidRPr="00D2297D" w:rsidRDefault="00C86F67">
            <w:pPr>
              <w:pStyle w:val="Tabletext"/>
              <w:ind w:left="284" w:hanging="284"/>
              <w:jc w:val="left"/>
            </w:pPr>
            <w:r w:rsidRPr="00D2297D">
              <w:t>–</w:t>
            </w:r>
            <w:r w:rsidRPr="00D2297D">
              <w:tab/>
              <w:t>Possibilité de feuillage plus ou moins dense</w:t>
            </w:r>
          </w:p>
          <w:p w14:paraId="3B52D18C" w14:textId="77777777" w:rsidR="00C86F67" w:rsidRPr="00D2297D" w:rsidRDefault="00C86F67">
            <w:pPr>
              <w:pStyle w:val="Tabletext"/>
              <w:ind w:left="284" w:hanging="284"/>
              <w:jc w:val="left"/>
            </w:pPr>
            <w:r w:rsidRPr="00D2297D">
              <w:t>–</w:t>
            </w:r>
            <w:r w:rsidRPr="00D2297D">
              <w:tab/>
              <w:t>Trafic automobile habituellement léger</w:t>
            </w:r>
          </w:p>
        </w:tc>
      </w:tr>
      <w:tr w:rsidR="00C86F67" w:rsidRPr="00D2297D" w14:paraId="0A76FC76" w14:textId="77777777" w:rsidTr="00E325E2">
        <w:trPr>
          <w:jc w:val="center"/>
        </w:trPr>
        <w:tc>
          <w:tcPr>
            <w:tcW w:w="1800" w:type="dxa"/>
            <w:tcBorders>
              <w:top w:val="single" w:sz="4" w:space="0" w:color="auto"/>
              <w:left w:val="single" w:sz="4" w:space="0" w:color="auto"/>
              <w:bottom w:val="single" w:sz="4" w:space="0" w:color="auto"/>
              <w:right w:val="single" w:sz="4" w:space="0" w:color="auto"/>
            </w:tcBorders>
            <w:hideMark/>
          </w:tcPr>
          <w:p w14:paraId="21B5D34A" w14:textId="77777777" w:rsidR="00C86F67" w:rsidRPr="00D2297D" w:rsidRDefault="00C86F67">
            <w:pPr>
              <w:pStyle w:val="Tabletext"/>
              <w:jc w:val="left"/>
            </w:pPr>
            <w:r w:rsidRPr="00D2297D">
              <w:t>Rural</w:t>
            </w:r>
          </w:p>
        </w:tc>
        <w:tc>
          <w:tcPr>
            <w:tcW w:w="7839" w:type="dxa"/>
            <w:tcBorders>
              <w:top w:val="single" w:sz="4" w:space="0" w:color="auto"/>
              <w:left w:val="single" w:sz="4" w:space="0" w:color="auto"/>
              <w:bottom w:val="single" w:sz="4" w:space="0" w:color="auto"/>
              <w:right w:val="single" w:sz="4" w:space="0" w:color="auto"/>
            </w:tcBorders>
            <w:hideMark/>
          </w:tcPr>
          <w:p w14:paraId="5777886F" w14:textId="77777777" w:rsidR="00C86F67" w:rsidRPr="00D2297D" w:rsidRDefault="00C86F67">
            <w:pPr>
              <w:pStyle w:val="Tabletext"/>
              <w:jc w:val="left"/>
            </w:pPr>
            <w:r w:rsidRPr="00D2297D">
              <w:t>–</w:t>
            </w:r>
            <w:r w:rsidRPr="00D2297D">
              <w:tab/>
              <w:t>Petites maisons entourées de grands jardins</w:t>
            </w:r>
          </w:p>
          <w:p w14:paraId="1FBA0043" w14:textId="77777777" w:rsidR="00C86F67" w:rsidRPr="00D2297D" w:rsidRDefault="00C86F67">
            <w:pPr>
              <w:pStyle w:val="Tabletext"/>
              <w:jc w:val="left"/>
            </w:pPr>
            <w:r w:rsidRPr="00D2297D">
              <w:t>–</w:t>
            </w:r>
            <w:r w:rsidRPr="00D2297D">
              <w:tab/>
              <w:t>Incidences de la topographie</w:t>
            </w:r>
          </w:p>
          <w:p w14:paraId="3DA8E06F" w14:textId="77777777" w:rsidR="00C86F67" w:rsidRPr="00D2297D" w:rsidRDefault="00C86F67">
            <w:pPr>
              <w:pStyle w:val="Tabletext"/>
              <w:jc w:val="left"/>
            </w:pPr>
            <w:r w:rsidRPr="00D2297D">
              <w:t>–</w:t>
            </w:r>
            <w:r w:rsidRPr="00D2297D">
              <w:tab/>
              <w:t>Possibilité de feuillage plus ou moins dense</w:t>
            </w:r>
          </w:p>
          <w:p w14:paraId="12B6D0DA" w14:textId="77777777" w:rsidR="00C86F67" w:rsidRPr="00D2297D" w:rsidRDefault="00C86F67">
            <w:pPr>
              <w:pStyle w:val="Tabletext"/>
              <w:jc w:val="left"/>
            </w:pPr>
            <w:r w:rsidRPr="00D2297D">
              <w:t>–</w:t>
            </w:r>
            <w:r w:rsidRPr="00D2297D">
              <w:tab/>
              <w:t>Trafic automobile parfois élevé</w:t>
            </w:r>
          </w:p>
        </w:tc>
      </w:tr>
    </w:tbl>
    <w:p w14:paraId="0C5B09CE" w14:textId="77777777" w:rsidR="00C86F67" w:rsidRPr="00E63F1D" w:rsidRDefault="00C86F67" w:rsidP="00E325E2">
      <w:pPr>
        <w:pStyle w:val="Tablefin"/>
        <w:rPr>
          <w:sz w:val="6"/>
          <w:szCs w:val="6"/>
          <w:lang w:val="fr-FR"/>
        </w:rPr>
      </w:pPr>
    </w:p>
    <w:p w14:paraId="1B93EA45" w14:textId="77777777" w:rsidR="00C86F67" w:rsidRPr="00D2297D" w:rsidRDefault="00C86F67" w:rsidP="00E325E2">
      <w:r w:rsidRPr="00D2297D">
        <w:lastRenderedPageBreak/>
        <w:t>Dans chacun de ces cinq environnements, on tient compte de deux scénarios possibles d'utilisation du terminal mobile, les usagers étant divisés en piétons et en automobilistes. Pour ces deux applications, la vitesse de déplacement du mobile est très différente, d'où des effets Doppler différents. Le Tableau 2 indique les vitesses types retenues pour ces scénarios.</w:t>
      </w:r>
    </w:p>
    <w:p w14:paraId="148F2905" w14:textId="77777777" w:rsidR="00C86F67" w:rsidRPr="00D2297D" w:rsidRDefault="00C86F67" w:rsidP="00E325E2">
      <w:pPr>
        <w:pStyle w:val="TableNo"/>
      </w:pPr>
      <w:r w:rsidRPr="00D2297D">
        <w:t>TABLEAU 2</w:t>
      </w:r>
    </w:p>
    <w:p w14:paraId="53255106" w14:textId="77777777" w:rsidR="00C86F67" w:rsidRPr="00D2297D" w:rsidRDefault="00C86F67" w:rsidP="00E325E2">
      <w:pPr>
        <w:pStyle w:val="Tabletitle"/>
      </w:pPr>
      <w:r w:rsidRPr="00D2297D">
        <w:t>Environnements physiques – Vitesses types de déplacement du mobile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1985"/>
        <w:gridCol w:w="5613"/>
      </w:tblGrid>
      <w:tr w:rsidR="00C86F67" w:rsidRPr="00D2297D" w14:paraId="3C45F623" w14:textId="77777777" w:rsidTr="00E325E2">
        <w:trPr>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14:paraId="59A23376" w14:textId="77777777" w:rsidR="00C86F67" w:rsidRPr="00D2297D" w:rsidRDefault="00C86F67">
            <w:pPr>
              <w:pStyle w:val="Tablehead"/>
            </w:pPr>
            <w:r w:rsidRPr="00D2297D">
              <w:t>Milieu</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E9D1F5E" w14:textId="77777777" w:rsidR="00C86F67" w:rsidRPr="00D2297D" w:rsidRDefault="00C86F67">
            <w:pPr>
              <w:pStyle w:val="Tablehead"/>
            </w:pPr>
            <w:r w:rsidRPr="00D2297D">
              <w:t>Vitesse pour</w:t>
            </w:r>
            <w:r w:rsidRPr="00D2297D">
              <w:br/>
              <w:t xml:space="preserve">les piétons </w:t>
            </w:r>
            <w:r w:rsidRPr="00D2297D">
              <w:br/>
              <w:t>(m/s)</w:t>
            </w:r>
          </w:p>
        </w:tc>
        <w:tc>
          <w:tcPr>
            <w:tcW w:w="5613" w:type="dxa"/>
            <w:tcBorders>
              <w:top w:val="single" w:sz="4" w:space="0" w:color="auto"/>
              <w:left w:val="single" w:sz="4" w:space="0" w:color="auto"/>
              <w:bottom w:val="single" w:sz="4" w:space="0" w:color="auto"/>
              <w:right w:val="single" w:sz="4" w:space="0" w:color="auto"/>
            </w:tcBorders>
            <w:vAlign w:val="center"/>
            <w:hideMark/>
          </w:tcPr>
          <w:p w14:paraId="2CC92966" w14:textId="77777777" w:rsidR="00C86F67" w:rsidRPr="00D2297D" w:rsidRDefault="00C86F67">
            <w:pPr>
              <w:pStyle w:val="Tablehead"/>
            </w:pPr>
            <w:r w:rsidRPr="00D2297D">
              <w:t>Vitesse pour les véhicules</w:t>
            </w:r>
          </w:p>
        </w:tc>
      </w:tr>
      <w:tr w:rsidR="00C86F67" w:rsidRPr="00D2297D" w14:paraId="46E68134" w14:textId="77777777" w:rsidTr="00E325E2">
        <w:trPr>
          <w:jc w:val="center"/>
        </w:trPr>
        <w:tc>
          <w:tcPr>
            <w:tcW w:w="2098" w:type="dxa"/>
            <w:tcBorders>
              <w:top w:val="single" w:sz="4" w:space="0" w:color="auto"/>
              <w:left w:val="single" w:sz="4" w:space="0" w:color="auto"/>
              <w:bottom w:val="single" w:sz="4" w:space="0" w:color="auto"/>
              <w:right w:val="single" w:sz="4" w:space="0" w:color="auto"/>
            </w:tcBorders>
            <w:hideMark/>
          </w:tcPr>
          <w:p w14:paraId="63006C83" w14:textId="77777777" w:rsidR="00C86F67" w:rsidRPr="00D2297D" w:rsidRDefault="00C86F67">
            <w:pPr>
              <w:pStyle w:val="Tabletext"/>
              <w:jc w:val="left"/>
            </w:pPr>
            <w:r w:rsidRPr="00D2297D">
              <w:t>Urbain très élevé/urbain élevé</w:t>
            </w:r>
          </w:p>
        </w:tc>
        <w:tc>
          <w:tcPr>
            <w:tcW w:w="1985" w:type="dxa"/>
            <w:tcBorders>
              <w:top w:val="single" w:sz="4" w:space="0" w:color="auto"/>
              <w:left w:val="single" w:sz="4" w:space="0" w:color="auto"/>
              <w:bottom w:val="single" w:sz="4" w:space="0" w:color="auto"/>
              <w:right w:val="single" w:sz="4" w:space="0" w:color="auto"/>
            </w:tcBorders>
            <w:hideMark/>
          </w:tcPr>
          <w:p w14:paraId="224FC897" w14:textId="77777777" w:rsidR="00C86F67" w:rsidRPr="00D2297D" w:rsidRDefault="00C86F67">
            <w:pPr>
              <w:pStyle w:val="Tabletext"/>
              <w:jc w:val="center"/>
            </w:pPr>
            <w:r w:rsidRPr="00D2297D">
              <w:t>1,5</w:t>
            </w:r>
          </w:p>
        </w:tc>
        <w:tc>
          <w:tcPr>
            <w:tcW w:w="5613" w:type="dxa"/>
            <w:tcBorders>
              <w:top w:val="single" w:sz="4" w:space="0" w:color="auto"/>
              <w:left w:val="single" w:sz="4" w:space="0" w:color="auto"/>
              <w:bottom w:val="single" w:sz="4" w:space="0" w:color="auto"/>
              <w:right w:val="single" w:sz="4" w:space="0" w:color="auto"/>
            </w:tcBorders>
            <w:hideMark/>
          </w:tcPr>
          <w:p w14:paraId="69CF0B04" w14:textId="77777777" w:rsidR="00C86F67" w:rsidRPr="00D2297D" w:rsidRDefault="00C86F67">
            <w:pPr>
              <w:pStyle w:val="Tabletext"/>
              <w:jc w:val="left"/>
            </w:pPr>
            <w:r w:rsidRPr="00D2297D">
              <w:t>Vitesse type en centre-ville d'environ 50 km/h (14 m/s)</w:t>
            </w:r>
          </w:p>
        </w:tc>
      </w:tr>
      <w:tr w:rsidR="00C86F67" w:rsidRPr="00D2297D" w14:paraId="585B355B" w14:textId="77777777" w:rsidTr="00E325E2">
        <w:trPr>
          <w:jc w:val="center"/>
        </w:trPr>
        <w:tc>
          <w:tcPr>
            <w:tcW w:w="2098" w:type="dxa"/>
            <w:tcBorders>
              <w:top w:val="single" w:sz="4" w:space="0" w:color="auto"/>
              <w:left w:val="single" w:sz="4" w:space="0" w:color="auto"/>
              <w:bottom w:val="single" w:sz="4" w:space="0" w:color="auto"/>
              <w:right w:val="single" w:sz="4" w:space="0" w:color="auto"/>
            </w:tcBorders>
            <w:hideMark/>
          </w:tcPr>
          <w:p w14:paraId="13F77F2F" w14:textId="77777777" w:rsidR="00C86F67" w:rsidRPr="00D2297D" w:rsidRDefault="00C86F67">
            <w:pPr>
              <w:pStyle w:val="Tabletext"/>
              <w:jc w:val="left"/>
            </w:pPr>
            <w:r w:rsidRPr="00D2297D">
              <w:t xml:space="preserve">Urbain faiblement élevé/suburbain </w:t>
            </w:r>
          </w:p>
        </w:tc>
        <w:tc>
          <w:tcPr>
            <w:tcW w:w="1985" w:type="dxa"/>
            <w:tcBorders>
              <w:top w:val="single" w:sz="4" w:space="0" w:color="auto"/>
              <w:left w:val="single" w:sz="4" w:space="0" w:color="auto"/>
              <w:bottom w:val="single" w:sz="4" w:space="0" w:color="auto"/>
              <w:right w:val="single" w:sz="4" w:space="0" w:color="auto"/>
            </w:tcBorders>
            <w:hideMark/>
          </w:tcPr>
          <w:p w14:paraId="18D6F901" w14:textId="77777777" w:rsidR="00C86F67" w:rsidRPr="00D2297D" w:rsidRDefault="00C86F67">
            <w:pPr>
              <w:pStyle w:val="Tabletext"/>
              <w:jc w:val="center"/>
            </w:pPr>
            <w:r w:rsidRPr="00D2297D">
              <w:t>1,5</w:t>
            </w:r>
          </w:p>
        </w:tc>
        <w:tc>
          <w:tcPr>
            <w:tcW w:w="5613" w:type="dxa"/>
            <w:tcBorders>
              <w:top w:val="single" w:sz="4" w:space="0" w:color="auto"/>
              <w:left w:val="single" w:sz="4" w:space="0" w:color="auto"/>
              <w:bottom w:val="single" w:sz="4" w:space="0" w:color="auto"/>
              <w:right w:val="single" w:sz="4" w:space="0" w:color="auto"/>
            </w:tcBorders>
            <w:hideMark/>
          </w:tcPr>
          <w:p w14:paraId="0A1B676B" w14:textId="77777777" w:rsidR="00C86F67" w:rsidRPr="00D2297D" w:rsidRDefault="00C86F67">
            <w:pPr>
              <w:pStyle w:val="Tabletext"/>
              <w:jc w:val="left"/>
            </w:pPr>
            <w:r w:rsidRPr="00D2297D">
              <w:t>Environ 50 km/h (14 m/s</w:t>
            </w:r>
            <w:proofErr w:type="gramStart"/>
            <w:r w:rsidRPr="00D2297D">
              <w:t>);</w:t>
            </w:r>
            <w:proofErr w:type="gramEnd"/>
            <w:r w:rsidRPr="00D2297D">
              <w:br/>
              <w:t>voies rapides jusqu'à 100 km/h (28 m/s)</w:t>
            </w:r>
          </w:p>
        </w:tc>
      </w:tr>
      <w:tr w:rsidR="00C86F67" w:rsidRPr="007931BB" w14:paraId="36B18F5C" w14:textId="77777777" w:rsidTr="00E325E2">
        <w:trPr>
          <w:jc w:val="center"/>
        </w:trPr>
        <w:tc>
          <w:tcPr>
            <w:tcW w:w="2098" w:type="dxa"/>
            <w:tcBorders>
              <w:top w:val="single" w:sz="4" w:space="0" w:color="auto"/>
              <w:left w:val="single" w:sz="4" w:space="0" w:color="auto"/>
              <w:bottom w:val="single" w:sz="4" w:space="0" w:color="auto"/>
              <w:right w:val="single" w:sz="4" w:space="0" w:color="auto"/>
            </w:tcBorders>
            <w:hideMark/>
          </w:tcPr>
          <w:p w14:paraId="3E1ADAD2" w14:textId="77777777" w:rsidR="00C86F67" w:rsidRPr="00D2297D" w:rsidRDefault="00C86F67">
            <w:pPr>
              <w:pStyle w:val="Tabletext"/>
              <w:jc w:val="left"/>
            </w:pPr>
            <w:r w:rsidRPr="00D2297D">
              <w:t>Résidentiel</w:t>
            </w:r>
          </w:p>
        </w:tc>
        <w:tc>
          <w:tcPr>
            <w:tcW w:w="1985" w:type="dxa"/>
            <w:tcBorders>
              <w:top w:val="single" w:sz="4" w:space="0" w:color="auto"/>
              <w:left w:val="single" w:sz="4" w:space="0" w:color="auto"/>
              <w:bottom w:val="single" w:sz="4" w:space="0" w:color="auto"/>
              <w:right w:val="single" w:sz="4" w:space="0" w:color="auto"/>
            </w:tcBorders>
            <w:hideMark/>
          </w:tcPr>
          <w:p w14:paraId="2749804F" w14:textId="77777777" w:rsidR="00C86F67" w:rsidRPr="00D2297D" w:rsidRDefault="00C86F67">
            <w:pPr>
              <w:pStyle w:val="Tabletext"/>
              <w:jc w:val="center"/>
            </w:pPr>
            <w:r w:rsidRPr="00D2297D">
              <w:t>1,5</w:t>
            </w:r>
          </w:p>
        </w:tc>
        <w:tc>
          <w:tcPr>
            <w:tcW w:w="5613" w:type="dxa"/>
            <w:tcBorders>
              <w:top w:val="single" w:sz="4" w:space="0" w:color="auto"/>
              <w:left w:val="single" w:sz="4" w:space="0" w:color="auto"/>
              <w:bottom w:val="single" w:sz="4" w:space="0" w:color="auto"/>
              <w:right w:val="single" w:sz="4" w:space="0" w:color="auto"/>
            </w:tcBorders>
            <w:hideMark/>
          </w:tcPr>
          <w:p w14:paraId="49CC1E41" w14:textId="77777777" w:rsidR="00C86F67" w:rsidRPr="007931BB" w:rsidRDefault="00C86F67">
            <w:pPr>
              <w:pStyle w:val="Tabletext"/>
              <w:jc w:val="left"/>
              <w:rPr>
                <w:lang w:val="en-GB"/>
              </w:rPr>
            </w:pPr>
            <w:r w:rsidRPr="007931BB">
              <w:rPr>
                <w:lang w:val="en-GB"/>
              </w:rPr>
              <w:t>Environ 40 km/h (11 m/s)</w:t>
            </w:r>
          </w:p>
        </w:tc>
      </w:tr>
      <w:tr w:rsidR="00C86F67" w:rsidRPr="00D2297D" w14:paraId="295E7798" w14:textId="77777777" w:rsidTr="00E325E2">
        <w:trPr>
          <w:jc w:val="center"/>
        </w:trPr>
        <w:tc>
          <w:tcPr>
            <w:tcW w:w="2098" w:type="dxa"/>
            <w:tcBorders>
              <w:top w:val="single" w:sz="4" w:space="0" w:color="auto"/>
              <w:left w:val="single" w:sz="4" w:space="0" w:color="auto"/>
              <w:bottom w:val="single" w:sz="4" w:space="0" w:color="auto"/>
              <w:right w:val="single" w:sz="4" w:space="0" w:color="auto"/>
            </w:tcBorders>
            <w:hideMark/>
          </w:tcPr>
          <w:p w14:paraId="54D59DE7" w14:textId="77777777" w:rsidR="00C86F67" w:rsidRPr="00D2297D" w:rsidRDefault="00C86F67">
            <w:pPr>
              <w:pStyle w:val="Tabletext"/>
            </w:pPr>
            <w:r w:rsidRPr="00D2297D">
              <w:t>Rural</w:t>
            </w:r>
          </w:p>
        </w:tc>
        <w:tc>
          <w:tcPr>
            <w:tcW w:w="1985" w:type="dxa"/>
            <w:tcBorders>
              <w:top w:val="single" w:sz="4" w:space="0" w:color="auto"/>
              <w:left w:val="single" w:sz="4" w:space="0" w:color="auto"/>
              <w:bottom w:val="single" w:sz="4" w:space="0" w:color="auto"/>
              <w:right w:val="single" w:sz="4" w:space="0" w:color="auto"/>
            </w:tcBorders>
            <w:hideMark/>
          </w:tcPr>
          <w:p w14:paraId="22178CD3" w14:textId="77777777" w:rsidR="00C86F67" w:rsidRPr="00D2297D" w:rsidRDefault="00C86F67">
            <w:pPr>
              <w:pStyle w:val="Tabletext"/>
              <w:jc w:val="center"/>
            </w:pPr>
            <w:r w:rsidRPr="00D2297D">
              <w:t>1,5</w:t>
            </w:r>
          </w:p>
        </w:tc>
        <w:tc>
          <w:tcPr>
            <w:tcW w:w="5613" w:type="dxa"/>
            <w:tcBorders>
              <w:top w:val="single" w:sz="4" w:space="0" w:color="auto"/>
              <w:left w:val="single" w:sz="4" w:space="0" w:color="auto"/>
              <w:bottom w:val="single" w:sz="4" w:space="0" w:color="auto"/>
              <w:right w:val="single" w:sz="4" w:space="0" w:color="auto"/>
            </w:tcBorders>
            <w:hideMark/>
          </w:tcPr>
          <w:p w14:paraId="7C822F53" w14:textId="77777777" w:rsidR="00C86F67" w:rsidRPr="00D2297D" w:rsidRDefault="00C86F67">
            <w:pPr>
              <w:pStyle w:val="Tabletext"/>
              <w:jc w:val="left"/>
            </w:pPr>
            <w:r w:rsidRPr="00D2297D">
              <w:t>80-100 km/h (22-28 m/s)</w:t>
            </w:r>
          </w:p>
        </w:tc>
      </w:tr>
    </w:tbl>
    <w:p w14:paraId="281EC030" w14:textId="77777777" w:rsidR="00C86F67" w:rsidRPr="00D2297D" w:rsidRDefault="00C86F67" w:rsidP="00E325E2">
      <w:pPr>
        <w:pStyle w:val="Tablefin"/>
        <w:rPr>
          <w:lang w:val="fr-FR"/>
        </w:rPr>
      </w:pPr>
    </w:p>
    <w:p w14:paraId="3EBFAD3B" w14:textId="77777777" w:rsidR="00C86F67" w:rsidRPr="00D2297D" w:rsidRDefault="00C86F67" w:rsidP="00E325E2">
      <w:r w:rsidRPr="00D2297D">
        <w:t>Le type de mécanisme de propagation qui domine dépend, notamment, de la hauteur à laquelle se situe l'antenne de la station de base par rapport aux bâtiments environnants. Le Tableau 3 définit les types de cellule usuels pour une propagation sur une petite distance à l'extérieur de bâtiments.</w:t>
      </w:r>
    </w:p>
    <w:p w14:paraId="5A658853" w14:textId="77777777" w:rsidR="00C86F67" w:rsidRPr="00D2297D" w:rsidRDefault="00C86F67" w:rsidP="00E325E2">
      <w:pPr>
        <w:pStyle w:val="TableNo"/>
      </w:pPr>
      <w:r w:rsidRPr="00D2297D">
        <w:t>TABLEAU 3</w:t>
      </w:r>
    </w:p>
    <w:p w14:paraId="042BB478" w14:textId="77777777" w:rsidR="00C86F67" w:rsidRPr="00D2297D" w:rsidRDefault="00C86F67" w:rsidP="00E325E2">
      <w:pPr>
        <w:pStyle w:val="Tabletitle"/>
      </w:pPr>
      <w:r w:rsidRPr="00D2297D">
        <w:t>Définition des types de cellule</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9"/>
        <w:gridCol w:w="1791"/>
        <w:gridCol w:w="5855"/>
      </w:tblGrid>
      <w:tr w:rsidR="00C86F67" w:rsidRPr="00D2297D" w14:paraId="0619943F" w14:textId="77777777" w:rsidTr="00E325E2">
        <w:trPr>
          <w:jc w:val="center"/>
        </w:trPr>
        <w:tc>
          <w:tcPr>
            <w:tcW w:w="1998" w:type="dxa"/>
            <w:tcBorders>
              <w:top w:val="single" w:sz="4" w:space="0" w:color="auto"/>
              <w:left w:val="single" w:sz="4" w:space="0" w:color="auto"/>
              <w:bottom w:val="single" w:sz="4" w:space="0" w:color="auto"/>
              <w:right w:val="single" w:sz="4" w:space="0" w:color="auto"/>
            </w:tcBorders>
            <w:vAlign w:val="center"/>
            <w:hideMark/>
          </w:tcPr>
          <w:p w14:paraId="1BB70AAE" w14:textId="77777777" w:rsidR="00C86F67" w:rsidRPr="00D2297D" w:rsidRDefault="00C86F67">
            <w:pPr>
              <w:pStyle w:val="Tablehead"/>
            </w:pPr>
            <w:r w:rsidRPr="00D2297D">
              <w:t>Type de cellule</w:t>
            </w:r>
          </w:p>
        </w:tc>
        <w:tc>
          <w:tcPr>
            <w:tcW w:w="1790" w:type="dxa"/>
            <w:tcBorders>
              <w:top w:val="single" w:sz="4" w:space="0" w:color="auto"/>
              <w:left w:val="single" w:sz="4" w:space="0" w:color="auto"/>
              <w:bottom w:val="single" w:sz="4" w:space="0" w:color="auto"/>
              <w:right w:val="single" w:sz="4" w:space="0" w:color="auto"/>
            </w:tcBorders>
            <w:vAlign w:val="center"/>
            <w:hideMark/>
          </w:tcPr>
          <w:p w14:paraId="582179B2" w14:textId="77777777" w:rsidR="00C86F67" w:rsidRPr="00D2297D" w:rsidRDefault="00C86F67">
            <w:pPr>
              <w:pStyle w:val="Tablehead"/>
            </w:pPr>
            <w:r w:rsidRPr="00D2297D">
              <w:t>Rayon de la cellule</w:t>
            </w:r>
          </w:p>
        </w:tc>
        <w:tc>
          <w:tcPr>
            <w:tcW w:w="5851" w:type="dxa"/>
            <w:tcBorders>
              <w:top w:val="single" w:sz="4" w:space="0" w:color="auto"/>
              <w:left w:val="single" w:sz="4" w:space="0" w:color="auto"/>
              <w:bottom w:val="single" w:sz="4" w:space="0" w:color="auto"/>
              <w:right w:val="single" w:sz="4" w:space="0" w:color="auto"/>
            </w:tcBorders>
            <w:hideMark/>
          </w:tcPr>
          <w:p w14:paraId="17467C41" w14:textId="77777777" w:rsidR="00C86F67" w:rsidRPr="00D2297D" w:rsidRDefault="00C86F67">
            <w:pPr>
              <w:pStyle w:val="Tablehead"/>
            </w:pPr>
            <w:r w:rsidRPr="00D2297D">
              <w:t>Emplacement type de l'antenne</w:t>
            </w:r>
            <w:r w:rsidRPr="00D2297D">
              <w:br/>
              <w:t>de la station de base</w:t>
            </w:r>
          </w:p>
        </w:tc>
      </w:tr>
      <w:tr w:rsidR="00C86F67" w:rsidRPr="00D2297D" w14:paraId="32FBA47F" w14:textId="77777777" w:rsidTr="00E325E2">
        <w:trPr>
          <w:jc w:val="center"/>
        </w:trPr>
        <w:tc>
          <w:tcPr>
            <w:tcW w:w="1998" w:type="dxa"/>
            <w:tcBorders>
              <w:top w:val="single" w:sz="4" w:space="0" w:color="auto"/>
              <w:left w:val="single" w:sz="4" w:space="0" w:color="auto"/>
              <w:bottom w:val="single" w:sz="4" w:space="0" w:color="auto"/>
              <w:right w:val="single" w:sz="4" w:space="0" w:color="auto"/>
            </w:tcBorders>
            <w:hideMark/>
          </w:tcPr>
          <w:p w14:paraId="1E58E511" w14:textId="77777777" w:rsidR="00C86F67" w:rsidRPr="00D2297D" w:rsidRDefault="00C86F67">
            <w:pPr>
              <w:pStyle w:val="Tabletext"/>
              <w:jc w:val="left"/>
            </w:pPr>
            <w:r w:rsidRPr="00D2297D">
              <w:t>Microcellule</w:t>
            </w:r>
          </w:p>
        </w:tc>
        <w:tc>
          <w:tcPr>
            <w:tcW w:w="1790" w:type="dxa"/>
            <w:tcBorders>
              <w:top w:val="single" w:sz="4" w:space="0" w:color="auto"/>
              <w:left w:val="single" w:sz="4" w:space="0" w:color="auto"/>
              <w:bottom w:val="single" w:sz="4" w:space="0" w:color="auto"/>
              <w:right w:val="single" w:sz="4" w:space="0" w:color="auto"/>
            </w:tcBorders>
            <w:hideMark/>
          </w:tcPr>
          <w:p w14:paraId="53588F25" w14:textId="77777777" w:rsidR="00C86F67" w:rsidRPr="00D2297D" w:rsidRDefault="00C86F67">
            <w:pPr>
              <w:pStyle w:val="Tabletext"/>
              <w:jc w:val="left"/>
            </w:pPr>
            <w:r w:rsidRPr="00D2297D">
              <w:t>0,05 à 1 km</w:t>
            </w:r>
          </w:p>
        </w:tc>
        <w:tc>
          <w:tcPr>
            <w:tcW w:w="5851" w:type="dxa"/>
            <w:tcBorders>
              <w:top w:val="single" w:sz="4" w:space="0" w:color="auto"/>
              <w:left w:val="single" w:sz="4" w:space="0" w:color="auto"/>
              <w:bottom w:val="single" w:sz="4" w:space="0" w:color="auto"/>
              <w:right w:val="single" w:sz="4" w:space="0" w:color="auto"/>
            </w:tcBorders>
            <w:hideMark/>
          </w:tcPr>
          <w:p w14:paraId="077873B5" w14:textId="77777777" w:rsidR="00C86F67" w:rsidRPr="00D2297D" w:rsidRDefault="00C86F67">
            <w:pPr>
              <w:pStyle w:val="Tabletext"/>
              <w:jc w:val="left"/>
            </w:pPr>
            <w:r w:rsidRPr="00D2297D">
              <w:t xml:space="preserve">En </w:t>
            </w:r>
            <w:proofErr w:type="gramStart"/>
            <w:r w:rsidRPr="00D2297D">
              <w:t>extérieur;</w:t>
            </w:r>
            <w:proofErr w:type="gramEnd"/>
            <w:r w:rsidRPr="00D2297D">
              <w:t xml:space="preserve"> installée au</w:t>
            </w:r>
            <w:r w:rsidRPr="00D2297D">
              <w:noBreakHyphen/>
              <w:t>dessus du niveau moyen des toits, certains bâtiments environnants pouvant être plus hauts que la hauteur d'antenne de la station de base</w:t>
            </w:r>
          </w:p>
        </w:tc>
      </w:tr>
      <w:tr w:rsidR="00C86F67" w:rsidRPr="00D2297D" w14:paraId="73C3F728" w14:textId="77777777" w:rsidTr="00E325E2">
        <w:trPr>
          <w:jc w:val="center"/>
        </w:trPr>
        <w:tc>
          <w:tcPr>
            <w:tcW w:w="1998" w:type="dxa"/>
            <w:tcBorders>
              <w:top w:val="single" w:sz="4" w:space="0" w:color="auto"/>
              <w:left w:val="single" w:sz="4" w:space="0" w:color="auto"/>
              <w:bottom w:val="single" w:sz="4" w:space="0" w:color="auto"/>
              <w:right w:val="single" w:sz="4" w:space="0" w:color="auto"/>
            </w:tcBorders>
            <w:hideMark/>
          </w:tcPr>
          <w:p w14:paraId="7AE26962" w14:textId="77777777" w:rsidR="00C86F67" w:rsidRPr="00D2297D" w:rsidRDefault="00C86F67">
            <w:pPr>
              <w:pStyle w:val="Tabletext"/>
              <w:jc w:val="left"/>
            </w:pPr>
            <w:r w:rsidRPr="00D2297D">
              <w:t>Microcellule en milieu urbain dense</w:t>
            </w:r>
          </w:p>
        </w:tc>
        <w:tc>
          <w:tcPr>
            <w:tcW w:w="1790" w:type="dxa"/>
            <w:tcBorders>
              <w:top w:val="single" w:sz="4" w:space="0" w:color="auto"/>
              <w:left w:val="single" w:sz="4" w:space="0" w:color="auto"/>
              <w:bottom w:val="single" w:sz="4" w:space="0" w:color="auto"/>
              <w:right w:val="single" w:sz="4" w:space="0" w:color="auto"/>
            </w:tcBorders>
            <w:hideMark/>
          </w:tcPr>
          <w:p w14:paraId="5AF1DF38" w14:textId="77777777" w:rsidR="00C86F67" w:rsidRPr="00D2297D" w:rsidRDefault="00C86F67">
            <w:pPr>
              <w:pStyle w:val="Tabletext"/>
              <w:jc w:val="left"/>
            </w:pPr>
            <w:r w:rsidRPr="00D2297D">
              <w:t>0,05 à 0,5 km</w:t>
            </w:r>
          </w:p>
        </w:tc>
        <w:tc>
          <w:tcPr>
            <w:tcW w:w="5851" w:type="dxa"/>
            <w:tcBorders>
              <w:top w:val="single" w:sz="4" w:space="0" w:color="auto"/>
              <w:left w:val="single" w:sz="4" w:space="0" w:color="auto"/>
              <w:bottom w:val="single" w:sz="4" w:space="0" w:color="auto"/>
              <w:right w:val="single" w:sz="4" w:space="0" w:color="auto"/>
            </w:tcBorders>
            <w:hideMark/>
          </w:tcPr>
          <w:p w14:paraId="0C0D42AF" w14:textId="77777777" w:rsidR="00C86F67" w:rsidRPr="00D2297D" w:rsidRDefault="00C86F67">
            <w:pPr>
              <w:pStyle w:val="Tabletext"/>
              <w:jc w:val="left"/>
            </w:pPr>
            <w:r w:rsidRPr="00D2297D">
              <w:t xml:space="preserve">En </w:t>
            </w:r>
            <w:proofErr w:type="gramStart"/>
            <w:r w:rsidRPr="00D2297D">
              <w:t>extérieur;</w:t>
            </w:r>
            <w:proofErr w:type="gramEnd"/>
            <w:r w:rsidRPr="00D2297D">
              <w:t xml:space="preserve"> installée au</w:t>
            </w:r>
            <w:r w:rsidRPr="00D2297D">
              <w:noBreakHyphen/>
              <w:t>dessous du niveau moyen des toits</w:t>
            </w:r>
          </w:p>
        </w:tc>
      </w:tr>
      <w:tr w:rsidR="00C86F67" w:rsidRPr="00D2297D" w14:paraId="14B5758A" w14:textId="77777777" w:rsidTr="00E325E2">
        <w:trPr>
          <w:jc w:val="center"/>
        </w:trPr>
        <w:tc>
          <w:tcPr>
            <w:tcW w:w="1998" w:type="dxa"/>
            <w:tcBorders>
              <w:top w:val="single" w:sz="4" w:space="0" w:color="auto"/>
              <w:left w:val="single" w:sz="4" w:space="0" w:color="auto"/>
              <w:bottom w:val="single" w:sz="4" w:space="0" w:color="auto"/>
              <w:right w:val="single" w:sz="4" w:space="0" w:color="auto"/>
            </w:tcBorders>
            <w:hideMark/>
          </w:tcPr>
          <w:p w14:paraId="3FEDB397" w14:textId="77777777" w:rsidR="00C86F67" w:rsidRPr="00D2297D" w:rsidRDefault="00C86F67">
            <w:pPr>
              <w:pStyle w:val="Tabletext"/>
              <w:jc w:val="left"/>
            </w:pPr>
            <w:proofErr w:type="spellStart"/>
            <w:r w:rsidRPr="00D2297D">
              <w:t>Picocellule</w:t>
            </w:r>
            <w:proofErr w:type="spellEnd"/>
          </w:p>
        </w:tc>
        <w:tc>
          <w:tcPr>
            <w:tcW w:w="1790" w:type="dxa"/>
            <w:tcBorders>
              <w:top w:val="single" w:sz="4" w:space="0" w:color="auto"/>
              <w:left w:val="single" w:sz="4" w:space="0" w:color="auto"/>
              <w:bottom w:val="single" w:sz="4" w:space="0" w:color="auto"/>
              <w:right w:val="single" w:sz="4" w:space="0" w:color="auto"/>
            </w:tcBorders>
            <w:hideMark/>
          </w:tcPr>
          <w:p w14:paraId="1D0F7DA7" w14:textId="77777777" w:rsidR="00C86F67" w:rsidRPr="00D2297D" w:rsidRDefault="00C86F67">
            <w:pPr>
              <w:pStyle w:val="Tabletext"/>
              <w:jc w:val="left"/>
            </w:pPr>
            <w:r w:rsidRPr="00D2297D">
              <w:t>Jusqu'à 50 m</w:t>
            </w:r>
          </w:p>
        </w:tc>
        <w:tc>
          <w:tcPr>
            <w:tcW w:w="5851" w:type="dxa"/>
            <w:tcBorders>
              <w:top w:val="single" w:sz="4" w:space="0" w:color="auto"/>
              <w:left w:val="single" w:sz="4" w:space="0" w:color="auto"/>
              <w:bottom w:val="single" w:sz="4" w:space="0" w:color="auto"/>
              <w:right w:val="single" w:sz="4" w:space="0" w:color="auto"/>
            </w:tcBorders>
            <w:hideMark/>
          </w:tcPr>
          <w:p w14:paraId="76542251" w14:textId="77777777" w:rsidR="00C86F67" w:rsidRPr="00D2297D" w:rsidRDefault="00C86F67">
            <w:pPr>
              <w:pStyle w:val="Tabletext"/>
              <w:jc w:val="left"/>
            </w:pPr>
            <w:r w:rsidRPr="00D2297D">
              <w:t>En intérieur ou en extérieur (installée au</w:t>
            </w:r>
            <w:r w:rsidRPr="00D2297D">
              <w:noBreakHyphen/>
              <w:t>dessous du niveau des toits)</w:t>
            </w:r>
          </w:p>
        </w:tc>
      </w:tr>
      <w:tr w:rsidR="00C86F67" w:rsidRPr="00D2297D" w14:paraId="708140F6" w14:textId="77777777" w:rsidTr="00E325E2">
        <w:trPr>
          <w:jc w:val="center"/>
        </w:trPr>
        <w:tc>
          <w:tcPr>
            <w:tcW w:w="9639" w:type="dxa"/>
            <w:gridSpan w:val="3"/>
            <w:tcBorders>
              <w:top w:val="single" w:sz="4" w:space="0" w:color="auto"/>
              <w:left w:val="nil"/>
              <w:bottom w:val="nil"/>
              <w:right w:val="nil"/>
            </w:tcBorders>
            <w:hideMark/>
          </w:tcPr>
          <w:p w14:paraId="106AE935" w14:textId="77777777" w:rsidR="00C86F67" w:rsidRPr="00D2297D" w:rsidRDefault="00C86F67">
            <w:pPr>
              <w:pStyle w:val="Tablelegend"/>
              <w:ind w:left="0" w:right="0" w:firstLine="0"/>
            </w:pPr>
            <w:r w:rsidRPr="00D2297D">
              <w:t>(Il est à noter que l'expression</w:t>
            </w:r>
            <w:proofErr w:type="gramStart"/>
            <w:r w:rsidRPr="00D2297D">
              <w:t xml:space="preserve"> «microcellule</w:t>
            </w:r>
            <w:proofErr w:type="gramEnd"/>
            <w:r w:rsidRPr="00D2297D">
              <w:t xml:space="preserve"> en milieu urbain dense» n'est pas expressément définie dans les Recommandations de la Commission d'études 5 des radiocommunications.)</w:t>
            </w:r>
          </w:p>
        </w:tc>
      </w:tr>
    </w:tbl>
    <w:p w14:paraId="29A60BBD" w14:textId="77777777" w:rsidR="00C86F67" w:rsidRPr="00D2297D" w:rsidRDefault="00C86F67" w:rsidP="00E325E2">
      <w:pPr>
        <w:pStyle w:val="Tablefin"/>
        <w:rPr>
          <w:lang w:val="fr-FR"/>
        </w:rPr>
      </w:pPr>
      <w:bookmarkStart w:id="25" w:name="_Toc108941879"/>
      <w:bookmarkStart w:id="26" w:name="_Toc129746958"/>
      <w:bookmarkStart w:id="27" w:name="_Toc129747065"/>
    </w:p>
    <w:p w14:paraId="621D1A90" w14:textId="77777777" w:rsidR="00C86F67" w:rsidRPr="00D2297D" w:rsidRDefault="00C86F67" w:rsidP="00E325E2">
      <w:pPr>
        <w:pStyle w:val="Heading1"/>
      </w:pPr>
      <w:bookmarkStart w:id="28" w:name="_Toc96093382"/>
      <w:bookmarkStart w:id="29" w:name="_Toc97903891"/>
      <w:bookmarkStart w:id="30" w:name="_Toc165036140"/>
      <w:r w:rsidRPr="00D2297D">
        <w:t>3</w:t>
      </w:r>
      <w:r w:rsidRPr="00D2297D">
        <w:tab/>
        <w:t>Catégories de trajets</w:t>
      </w:r>
      <w:bookmarkEnd w:id="25"/>
      <w:bookmarkEnd w:id="26"/>
      <w:bookmarkEnd w:id="27"/>
      <w:bookmarkEnd w:id="28"/>
      <w:bookmarkEnd w:id="29"/>
      <w:bookmarkEnd w:id="30"/>
    </w:p>
    <w:p w14:paraId="1190FC67" w14:textId="77777777" w:rsidR="00C86F67" w:rsidRPr="00D2297D" w:rsidRDefault="00C86F67" w:rsidP="00E325E2">
      <w:pPr>
        <w:pStyle w:val="Heading2"/>
      </w:pPr>
      <w:bookmarkStart w:id="31" w:name="_Toc108941880"/>
      <w:bookmarkStart w:id="32" w:name="_Toc129746959"/>
      <w:bookmarkStart w:id="33" w:name="_Toc129747066"/>
      <w:bookmarkStart w:id="34" w:name="_Toc96093383"/>
      <w:bookmarkStart w:id="35" w:name="_Toc97903892"/>
      <w:bookmarkStart w:id="36" w:name="_Toc165036141"/>
      <w:r w:rsidRPr="00D2297D">
        <w:t>3.1</w:t>
      </w:r>
      <w:r w:rsidRPr="00D2297D">
        <w:tab/>
        <w:t>Définition de situations de propagation</w:t>
      </w:r>
      <w:bookmarkEnd w:id="31"/>
      <w:bookmarkEnd w:id="32"/>
      <w:bookmarkEnd w:id="33"/>
      <w:bookmarkEnd w:id="34"/>
      <w:bookmarkEnd w:id="35"/>
      <w:bookmarkEnd w:id="36"/>
    </w:p>
    <w:p w14:paraId="022FB917" w14:textId="77777777" w:rsidR="00C86F67" w:rsidRPr="00D2297D" w:rsidRDefault="00C86F67" w:rsidP="00E325E2">
      <w:r w:rsidRPr="00D2297D">
        <w:t xml:space="preserve">Trois niveaux peuvent être envisagés dans la présente Recommandation pour l'emplacement de la station, à </w:t>
      </w:r>
      <w:proofErr w:type="gramStart"/>
      <w:r w:rsidRPr="00D2297D">
        <w:t>savoir:</w:t>
      </w:r>
      <w:proofErr w:type="gramEnd"/>
      <w:r w:rsidRPr="00D2297D">
        <w:t xml:space="preserve"> 1) au-dessus du niveau des toits (emplacement L1 dans la Figure 1); 2) au-dessous du niveau des toits mais au moins à hauteur de tête (emplacement L2 dans la Figure 1); et 3) à hauteur de tête ou au-dessous (emplacement L3 dans la Figure 1). Au total, six types différents de liaisons peuvent être envisagés en fonction de l'emplacement des stations, chacune pouvant être ou non en visibilité directe.</w:t>
      </w:r>
    </w:p>
    <w:p w14:paraId="7BDC4746" w14:textId="77777777" w:rsidR="00C86F67" w:rsidRPr="00D2297D" w:rsidRDefault="00C86F67" w:rsidP="00E325E2">
      <w:r w:rsidRPr="00D2297D">
        <w:lastRenderedPageBreak/>
        <w:t>La Figure 1 illustre les situations de propagation types dans les zones urbaines ou suburbaines. Lorsqu'une station (A) est installée au</w:t>
      </w:r>
      <w:r w:rsidRPr="00D2297D">
        <w:noBreakHyphen/>
        <w:t>dessus du niveau des toits et qu'une autre station (B ou C) est située à hauteur de tête, la cellule correspondante est une microcellule. Le trajet peut être en visibilité directe (de A à C) ou sans visibilité directe (de A à B). La propagation se fait principalement par</w:t>
      </w:r>
      <w:r w:rsidRPr="00D2297D">
        <w:noBreakHyphen/>
        <w:t xml:space="preserve">dessus les toits entre les stations A et B. Lorsqu'une station (D) est installée au-dessous du niveau des toits mais au-dessus de la hauteur de tête et qu'une autre station (E ou F) est située à hauteur de tête dans un environnement urbain ou suburbain, la cellule correspondante est un environnement </w:t>
      </w:r>
      <w:proofErr w:type="spellStart"/>
      <w:r w:rsidRPr="00D2297D">
        <w:t>microcellulaire</w:t>
      </w:r>
      <w:proofErr w:type="spellEnd"/>
      <w:r w:rsidRPr="00D2297D">
        <w:t xml:space="preserve"> ou </w:t>
      </w:r>
      <w:proofErr w:type="spellStart"/>
      <w:r w:rsidRPr="00D2297D">
        <w:t>picocellulaire</w:t>
      </w:r>
      <w:proofErr w:type="spellEnd"/>
      <w:r w:rsidRPr="00D2297D">
        <w:t>. Dans ces types de cellule, la propagation se fait principalement à l'intérieur de</w:t>
      </w:r>
      <w:proofErr w:type="gramStart"/>
      <w:r w:rsidRPr="00D2297D">
        <w:t xml:space="preserve"> «canyons</w:t>
      </w:r>
      <w:proofErr w:type="gramEnd"/>
      <w:r w:rsidRPr="00D2297D">
        <w:t xml:space="preserve"> urbains</w:t>
      </w:r>
      <w:r w:rsidRPr="00D2297D">
        <w:rPr>
          <w:sz w:val="20"/>
        </w:rPr>
        <w:t>»</w:t>
      </w:r>
      <w:r w:rsidRPr="00D2297D">
        <w:t>. Pour les liaisons entre mobiles, on peut supposer que les deux extrémités de la liaison se situent à hauteur de tête. Le trajet peut être en visibilité directe (de B à E) ou sans visibilité directe (de E à F).</w:t>
      </w:r>
    </w:p>
    <w:p w14:paraId="4CA730CF" w14:textId="77777777" w:rsidR="00C86F67" w:rsidRPr="00D2297D" w:rsidRDefault="00C86F67" w:rsidP="00E325E2">
      <w:pPr>
        <w:pStyle w:val="Heading3"/>
      </w:pPr>
      <w:bookmarkStart w:id="37" w:name="_Toc129746960"/>
      <w:bookmarkStart w:id="38" w:name="_Toc129747067"/>
      <w:bookmarkStart w:id="39" w:name="_Toc96093384"/>
      <w:r w:rsidRPr="00D2297D">
        <w:t>3.1.1</w:t>
      </w:r>
      <w:r w:rsidRPr="00D2297D">
        <w:tab/>
        <w:t>Propagation par-dessus les toits, sans visibilité directe (</w:t>
      </w:r>
      <w:proofErr w:type="spellStart"/>
      <w:r w:rsidRPr="00D2297D">
        <w:t>NLoS</w:t>
      </w:r>
      <w:proofErr w:type="spellEnd"/>
      <w:r w:rsidRPr="00D2297D">
        <w:t xml:space="preserve">, </w:t>
      </w:r>
      <w:r w:rsidRPr="00D2297D">
        <w:rPr>
          <w:i/>
        </w:rPr>
        <w:t>non-line-of-</w:t>
      </w:r>
      <w:proofErr w:type="spellStart"/>
      <w:r w:rsidRPr="00D2297D">
        <w:rPr>
          <w:i/>
        </w:rPr>
        <w:t>sight</w:t>
      </w:r>
      <w:proofErr w:type="spellEnd"/>
      <w:r w:rsidRPr="00D2297D">
        <w:rPr>
          <w:i/>
        </w:rPr>
        <w:t>)</w:t>
      </w:r>
      <w:bookmarkEnd w:id="37"/>
      <w:bookmarkEnd w:id="38"/>
      <w:bookmarkEnd w:id="39"/>
    </w:p>
    <w:p w14:paraId="450840A7" w14:textId="77777777" w:rsidR="00C86F67" w:rsidRPr="00D2297D" w:rsidRDefault="00C86F67" w:rsidP="00E325E2">
      <w:r w:rsidRPr="00D2297D">
        <w:t xml:space="preserve">Le cas type </w:t>
      </w:r>
      <w:proofErr w:type="spellStart"/>
      <w:r w:rsidRPr="00D2297D">
        <w:t>NLoS</w:t>
      </w:r>
      <w:proofErr w:type="spellEnd"/>
      <w:r w:rsidRPr="00D2297D">
        <w:t xml:space="preserve"> (liaison A-B dans la Figure 1) est illustré dans la Figure </w:t>
      </w:r>
      <w:proofErr w:type="gramStart"/>
      <w:r w:rsidRPr="00D2297D">
        <w:t>2;</w:t>
      </w:r>
      <w:proofErr w:type="gramEnd"/>
      <w:r w:rsidRPr="00D2297D">
        <w:t xml:space="preserve"> il est dénommé dans la suite du texte NLoS1.</w:t>
      </w:r>
    </w:p>
    <w:p w14:paraId="68A51D22" w14:textId="77777777" w:rsidR="00C86F67" w:rsidRPr="00D2297D" w:rsidRDefault="00C86F67" w:rsidP="00E325E2">
      <w:pPr>
        <w:pStyle w:val="FigureNo"/>
        <w:keepNext w:val="0"/>
        <w:keepLines w:val="0"/>
      </w:pPr>
      <w:r w:rsidRPr="00D2297D">
        <w:t>figure 1</w:t>
      </w:r>
    </w:p>
    <w:p w14:paraId="215B92B8" w14:textId="77777777" w:rsidR="00C86F67" w:rsidRPr="00D2297D" w:rsidRDefault="00C86F67" w:rsidP="00E325E2">
      <w:pPr>
        <w:pStyle w:val="Figuretitle"/>
        <w:spacing w:after="240"/>
      </w:pPr>
      <w:r w:rsidRPr="00D2297D">
        <w:t>Situations types de propagation en zones urbaines</w:t>
      </w:r>
    </w:p>
    <w:p w14:paraId="51186FDD" w14:textId="77777777" w:rsidR="00C86F67" w:rsidRPr="00D2297D" w:rsidRDefault="00C86F67" w:rsidP="00E325E2">
      <w:pPr>
        <w:pStyle w:val="Figure"/>
      </w:pPr>
      <w:r w:rsidRPr="00D2297D">
        <w:rPr>
          <w:noProof/>
          <w:lang w:eastAsia="fr-CH"/>
        </w:rPr>
        <w:drawing>
          <wp:inline distT="0" distB="0" distL="0" distR="0" wp14:anchorId="311FD036" wp14:editId="2C8386C7">
            <wp:extent cx="1880870" cy="2795270"/>
            <wp:effectExtent l="0" t="0" r="5080" b="5080"/>
            <wp:docPr id="61" name="Picture 61"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object, clock&#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0870" cy="2795270"/>
                    </a:xfrm>
                    <a:prstGeom prst="rect">
                      <a:avLst/>
                    </a:prstGeom>
                    <a:noFill/>
                    <a:ln>
                      <a:noFill/>
                    </a:ln>
                  </pic:spPr>
                </pic:pic>
              </a:graphicData>
            </a:graphic>
          </wp:inline>
        </w:drawing>
      </w:r>
    </w:p>
    <w:p w14:paraId="31885504" w14:textId="77777777" w:rsidR="00C86F67" w:rsidRPr="00D2297D" w:rsidRDefault="00C86F67" w:rsidP="00E325E2">
      <w:pPr>
        <w:pStyle w:val="FigureNo"/>
      </w:pPr>
      <w:r w:rsidRPr="00D2297D">
        <w:lastRenderedPageBreak/>
        <w:t>figure 2</w:t>
      </w:r>
    </w:p>
    <w:p w14:paraId="56324B3A" w14:textId="77777777" w:rsidR="00C86F67" w:rsidRPr="00D2297D" w:rsidRDefault="00C86F67" w:rsidP="00E325E2">
      <w:pPr>
        <w:pStyle w:val="Figuretitle"/>
      </w:pPr>
      <w:r w:rsidRPr="00D2297D">
        <w:t>Définition des paramètres correspondant au cas NLoS1</w:t>
      </w:r>
    </w:p>
    <w:p w14:paraId="627CC291" w14:textId="77777777" w:rsidR="00C86F67" w:rsidRPr="00D2297D" w:rsidRDefault="00C86F67" w:rsidP="00E325E2">
      <w:pPr>
        <w:pStyle w:val="Figure"/>
        <w:keepLines w:val="0"/>
      </w:pPr>
      <w:r w:rsidRPr="00D2297D">
        <w:object w:dxaOrig="8490" w:dyaOrig="6750" w14:anchorId="6A3F67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4.5pt;height:337.55pt;mso-width-percent:0;mso-height-percent:0;mso-width-percent:0;mso-height-percent:0" o:ole="">
            <v:imagedata r:id="rId24" o:title=""/>
          </v:shape>
          <o:OLEObject Type="Embed" ProgID="CorelDRAW.Graphic.14" ShapeID="_x0000_i1025" DrawAspect="Content" ObjectID="_1776236813" r:id="rId25"/>
        </w:object>
      </w:r>
    </w:p>
    <w:p w14:paraId="67410DFD" w14:textId="77777777" w:rsidR="00C86F67" w:rsidRPr="00D2297D" w:rsidRDefault="00C86F67" w:rsidP="00E325E2">
      <w:pPr>
        <w:pStyle w:val="Normalaftertitle"/>
        <w:keepNext/>
        <w:keepLines/>
      </w:pPr>
      <w:r w:rsidRPr="00D2297D">
        <w:t xml:space="preserve">Les paramètres correspondant à cette situation </w:t>
      </w:r>
      <w:proofErr w:type="gramStart"/>
      <w:r w:rsidRPr="00D2297D">
        <w:t>sont:</w:t>
      </w:r>
      <w:proofErr w:type="gramEnd"/>
    </w:p>
    <w:p w14:paraId="45C29088" w14:textId="77777777" w:rsidR="00C86F67" w:rsidRPr="00D2297D" w:rsidRDefault="00C86F67" w:rsidP="00E325E2">
      <w:pPr>
        <w:pStyle w:val="enumlev1"/>
        <w:keepNext/>
        <w:keepLines/>
      </w:pPr>
      <w:proofErr w:type="spellStart"/>
      <w:proofErr w:type="gramStart"/>
      <w:r w:rsidRPr="00D2297D">
        <w:rPr>
          <w:i/>
        </w:rPr>
        <w:t>h</w:t>
      </w:r>
      <w:r w:rsidRPr="00D2297D">
        <w:rPr>
          <w:i/>
          <w:vertAlign w:val="subscript"/>
        </w:rPr>
        <w:t>r</w:t>
      </w:r>
      <w:proofErr w:type="spellEnd"/>
      <w:r w:rsidRPr="00D2297D">
        <w:t>:</w:t>
      </w:r>
      <w:proofErr w:type="gramEnd"/>
      <w:r w:rsidRPr="00D2297D">
        <w:tab/>
        <w:t>hauteur moyenne des bâtiments (m)</w:t>
      </w:r>
    </w:p>
    <w:p w14:paraId="542F8147" w14:textId="77777777" w:rsidR="00C86F67" w:rsidRPr="00D2297D" w:rsidRDefault="00C86F67" w:rsidP="00E325E2">
      <w:pPr>
        <w:pStyle w:val="enumlev1"/>
        <w:keepNext/>
        <w:keepLines/>
      </w:pPr>
      <w:proofErr w:type="gramStart"/>
      <w:r w:rsidRPr="00D2297D">
        <w:rPr>
          <w:i/>
        </w:rPr>
        <w:t>w</w:t>
      </w:r>
      <w:r w:rsidRPr="00D2297D">
        <w:t>:</w:t>
      </w:r>
      <w:proofErr w:type="gramEnd"/>
      <w:r w:rsidRPr="00D2297D">
        <w:tab/>
        <w:t>largeur de la rue (m)</w:t>
      </w:r>
    </w:p>
    <w:p w14:paraId="3D7F72C2" w14:textId="77777777" w:rsidR="00C86F67" w:rsidRPr="00D2297D" w:rsidRDefault="00C86F67" w:rsidP="00E325E2">
      <w:pPr>
        <w:pStyle w:val="enumlev1"/>
      </w:pPr>
      <w:proofErr w:type="gramStart"/>
      <w:r w:rsidRPr="00D2297D">
        <w:rPr>
          <w:i/>
        </w:rPr>
        <w:t>b</w:t>
      </w:r>
      <w:r w:rsidRPr="00D2297D">
        <w:t>:</w:t>
      </w:r>
      <w:proofErr w:type="gramEnd"/>
      <w:r w:rsidRPr="00D2297D">
        <w:rPr>
          <w:i/>
        </w:rPr>
        <w:tab/>
      </w:r>
      <w:r w:rsidRPr="00D2297D">
        <w:t>distance moyenne entre les bâtiments (m)</w:t>
      </w:r>
    </w:p>
    <w:p w14:paraId="5D6260E1" w14:textId="77777777" w:rsidR="00C86F67" w:rsidRPr="00D2297D" w:rsidRDefault="00C86F67" w:rsidP="00E325E2">
      <w:pPr>
        <w:pStyle w:val="enumlev1"/>
      </w:pPr>
      <w:r w:rsidRPr="00D2297D">
        <w:sym w:font="SymbolPS (PCL6)" w:char="F06A"/>
      </w:r>
      <w:r w:rsidRPr="00D2297D">
        <w:t>:</w:t>
      </w:r>
      <w:r w:rsidRPr="00D2297D">
        <w:tab/>
        <w:t>angle (degrés) entre l'axe de la rue et le trajet direct (onde incidente)</w:t>
      </w:r>
    </w:p>
    <w:p w14:paraId="222B80DD" w14:textId="77777777" w:rsidR="00C86F67" w:rsidRPr="00D2297D" w:rsidRDefault="00C86F67" w:rsidP="00E325E2">
      <w:pPr>
        <w:pStyle w:val="enumlev1"/>
      </w:pPr>
      <w:proofErr w:type="gramStart"/>
      <w:r w:rsidRPr="00D2297D">
        <w:rPr>
          <w:i/>
        </w:rPr>
        <w:t>h</w:t>
      </w:r>
      <w:proofErr w:type="gramEnd"/>
      <w:r w:rsidRPr="00D2297D">
        <w:rPr>
          <w:iCs/>
          <w:vertAlign w:val="subscript"/>
        </w:rPr>
        <w:t>1</w:t>
      </w:r>
      <w:r w:rsidRPr="00D2297D">
        <w:t>:</w:t>
      </w:r>
      <w:r w:rsidRPr="00D2297D">
        <w:tab/>
        <w:t>hauteur de l'antenne de la Station 1 (m)</w:t>
      </w:r>
    </w:p>
    <w:p w14:paraId="79FB720D" w14:textId="77777777" w:rsidR="00C86F67" w:rsidRPr="00D2297D" w:rsidRDefault="00C86F67" w:rsidP="00E325E2">
      <w:pPr>
        <w:pStyle w:val="enumlev1"/>
      </w:pPr>
      <w:proofErr w:type="gramStart"/>
      <w:r w:rsidRPr="00D2297D">
        <w:rPr>
          <w:i/>
        </w:rPr>
        <w:t>h</w:t>
      </w:r>
      <w:proofErr w:type="gramEnd"/>
      <w:r w:rsidRPr="00D2297D">
        <w:rPr>
          <w:iCs/>
          <w:vertAlign w:val="subscript"/>
        </w:rPr>
        <w:t>2</w:t>
      </w:r>
      <w:r w:rsidRPr="00D2297D">
        <w:t>:</w:t>
      </w:r>
      <w:r w:rsidRPr="00D2297D">
        <w:tab/>
        <w:t>hauteur de l'antenne de la Station 2 (m)</w:t>
      </w:r>
    </w:p>
    <w:p w14:paraId="3E535FC6" w14:textId="77777777" w:rsidR="00C86F67" w:rsidRPr="00D2297D" w:rsidRDefault="00C86F67" w:rsidP="00E325E2">
      <w:pPr>
        <w:pStyle w:val="enumlev1"/>
      </w:pPr>
      <w:proofErr w:type="gramStart"/>
      <w:r w:rsidRPr="00D2297D">
        <w:rPr>
          <w:i/>
        </w:rPr>
        <w:t>l</w:t>
      </w:r>
      <w:r w:rsidRPr="00D2297D">
        <w:t>:</w:t>
      </w:r>
      <w:proofErr w:type="gramEnd"/>
      <w:r w:rsidRPr="00D2297D">
        <w:tab/>
        <w:t>longueur (m) du trajet couverte par des bâtiments</w:t>
      </w:r>
    </w:p>
    <w:p w14:paraId="1F8DFCEF" w14:textId="77777777" w:rsidR="00C86F67" w:rsidRPr="00D2297D" w:rsidRDefault="00C86F67" w:rsidP="00E325E2">
      <w:pPr>
        <w:pStyle w:val="enumlev1"/>
      </w:pPr>
      <w:proofErr w:type="gramStart"/>
      <w:r w:rsidRPr="00D2297D">
        <w:rPr>
          <w:i/>
        </w:rPr>
        <w:t>d</w:t>
      </w:r>
      <w:r w:rsidRPr="00D2297D">
        <w:t>:</w:t>
      </w:r>
      <w:proofErr w:type="gramEnd"/>
      <w:r w:rsidRPr="00D2297D">
        <w:tab/>
        <w:t>distance entre la Station 1 et la Station 2.</w:t>
      </w:r>
    </w:p>
    <w:p w14:paraId="252D13AC" w14:textId="77777777" w:rsidR="00C86F67" w:rsidRPr="00D2297D" w:rsidRDefault="00C86F67" w:rsidP="00E325E2">
      <w:r w:rsidRPr="00D2297D">
        <w:t xml:space="preserve">Le cas NLoS1 se produit fréquemment dans des milieux résidentiels/ruraux pour tous les types de cellule et est prédominant dans les milieux urbains faiblement élevés/suburbains pour des microcellules. Les paramètres </w:t>
      </w:r>
      <w:proofErr w:type="spellStart"/>
      <w:r w:rsidRPr="00D2297D">
        <w:rPr>
          <w:i/>
        </w:rPr>
        <w:t>h</w:t>
      </w:r>
      <w:r w:rsidRPr="00D2297D">
        <w:rPr>
          <w:i/>
          <w:vertAlign w:val="subscript"/>
        </w:rPr>
        <w:t>r</w:t>
      </w:r>
      <w:proofErr w:type="spellEnd"/>
      <w:r w:rsidRPr="00D2297D">
        <w:t xml:space="preserve">, </w:t>
      </w:r>
      <w:r w:rsidRPr="00D2297D">
        <w:rPr>
          <w:i/>
        </w:rPr>
        <w:t>b</w:t>
      </w:r>
      <w:r w:rsidRPr="00D2297D">
        <w:t xml:space="preserve"> et </w:t>
      </w:r>
      <w:proofErr w:type="spellStart"/>
      <w:r w:rsidRPr="00D2297D">
        <w:rPr>
          <w:i/>
        </w:rPr>
        <w:t>l</w:t>
      </w:r>
      <w:proofErr w:type="spellEnd"/>
      <w:r w:rsidRPr="00D2297D">
        <w:t xml:space="preserve"> peuvent être calculés à partir des données relatives aux bâtiments se trouvant sur la ligne reliant les antennes, mais pour déterminer </w:t>
      </w:r>
      <w:r w:rsidRPr="00D2297D">
        <w:rPr>
          <w:i/>
          <w:iCs/>
        </w:rPr>
        <w:t>w</w:t>
      </w:r>
      <w:r w:rsidRPr="00D2297D">
        <w:t xml:space="preserve"> et </w:t>
      </w:r>
      <w:r w:rsidRPr="00D2297D">
        <w:sym w:font="Symbol" w:char="F06A"/>
      </w:r>
      <w:r w:rsidRPr="00D2297D">
        <w:t xml:space="preserve"> il faut procéder à une analyse bidimensionnelle de la zone autour du mobile. À noter que </w:t>
      </w:r>
      <w:proofErr w:type="spellStart"/>
      <w:r w:rsidRPr="00D2297D">
        <w:rPr>
          <w:i/>
        </w:rPr>
        <w:t>l</w:t>
      </w:r>
      <w:proofErr w:type="spellEnd"/>
      <w:r w:rsidRPr="00D2297D">
        <w:rPr>
          <w:i/>
        </w:rPr>
        <w:t xml:space="preserve"> </w:t>
      </w:r>
      <w:r w:rsidRPr="00D2297D">
        <w:t>n'est pas nécessairement perpendiculaire à l'orientation du bâtiment.</w:t>
      </w:r>
    </w:p>
    <w:p w14:paraId="4D5885D3" w14:textId="77777777" w:rsidR="00C86F67" w:rsidRPr="00D2297D" w:rsidRDefault="00C86F67" w:rsidP="00E325E2">
      <w:pPr>
        <w:pStyle w:val="Heading3"/>
      </w:pPr>
      <w:bookmarkStart w:id="40" w:name="_Toc129746961"/>
      <w:bookmarkStart w:id="41" w:name="_Toc129747068"/>
      <w:bookmarkStart w:id="42" w:name="_Toc96093385"/>
      <w:r w:rsidRPr="00D2297D">
        <w:t>3.1.2</w:t>
      </w:r>
      <w:r w:rsidRPr="00D2297D">
        <w:tab/>
        <w:t xml:space="preserve">Propagation, </w:t>
      </w:r>
      <w:proofErr w:type="spellStart"/>
      <w:r w:rsidRPr="00D2297D">
        <w:t>NLoS</w:t>
      </w:r>
      <w:proofErr w:type="spellEnd"/>
      <w:r w:rsidRPr="00D2297D">
        <w:t>, le long de canyons urbains</w:t>
      </w:r>
      <w:bookmarkEnd w:id="40"/>
      <w:bookmarkEnd w:id="41"/>
      <w:bookmarkEnd w:id="42"/>
    </w:p>
    <w:p w14:paraId="5812CF69" w14:textId="77777777" w:rsidR="00C86F67" w:rsidRPr="00D2297D" w:rsidRDefault="00C86F67" w:rsidP="00E325E2">
      <w:r w:rsidRPr="00D2297D">
        <w:t xml:space="preserve">La Figure 3 illustre la situation correspondant à un cas type d'utilisation de microcellules </w:t>
      </w:r>
      <w:proofErr w:type="spellStart"/>
      <w:r w:rsidRPr="00D2297D">
        <w:t>NLoS</w:t>
      </w:r>
      <w:proofErr w:type="spellEnd"/>
      <w:r w:rsidRPr="00D2297D">
        <w:t xml:space="preserve"> en milieu urbain dense (liaison D-E dans la Figure 1</w:t>
      </w:r>
      <w:proofErr w:type="gramStart"/>
      <w:r w:rsidRPr="00D2297D">
        <w:t>);</w:t>
      </w:r>
      <w:proofErr w:type="gramEnd"/>
      <w:r w:rsidRPr="00D2297D">
        <w:t xml:space="preserve"> dans la suite du texte, ce cas est dénommé NLoS2.</w:t>
      </w:r>
    </w:p>
    <w:p w14:paraId="64ABCE3A" w14:textId="77777777" w:rsidR="00C86F67" w:rsidRPr="00D2297D" w:rsidRDefault="00C86F67" w:rsidP="00E325E2">
      <w:pPr>
        <w:pStyle w:val="FigureNo"/>
      </w:pPr>
      <w:r w:rsidRPr="00D2297D">
        <w:lastRenderedPageBreak/>
        <w:t>figure 3</w:t>
      </w:r>
    </w:p>
    <w:p w14:paraId="2E13742B" w14:textId="77777777" w:rsidR="00C86F67" w:rsidRPr="00D2297D" w:rsidRDefault="00C86F67" w:rsidP="00E325E2">
      <w:pPr>
        <w:pStyle w:val="Figuretitle"/>
      </w:pPr>
      <w:r w:rsidRPr="00D2297D">
        <w:t>Définition des paramètres correspondant au cas NLoS2</w:t>
      </w:r>
    </w:p>
    <w:p w14:paraId="3B5C5B15" w14:textId="77777777" w:rsidR="00C86F67" w:rsidRPr="00D2297D" w:rsidRDefault="00C86F67" w:rsidP="00E325E2">
      <w:pPr>
        <w:pStyle w:val="Figure"/>
        <w:keepLines w:val="0"/>
      </w:pPr>
      <w:r w:rsidRPr="00D2297D">
        <w:rPr>
          <w:noProof/>
          <w:lang w:eastAsia="fr-CH"/>
        </w:rPr>
        <w:drawing>
          <wp:inline distT="0" distB="0" distL="0" distR="0" wp14:anchorId="4CD64DFE" wp14:editId="547AF0F9">
            <wp:extent cx="2277110" cy="2156460"/>
            <wp:effectExtent l="0" t="0" r="8890" b="0"/>
            <wp:docPr id="60" name="Picture 6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logo&#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7110" cy="2156460"/>
                    </a:xfrm>
                    <a:prstGeom prst="rect">
                      <a:avLst/>
                    </a:prstGeom>
                    <a:noFill/>
                    <a:ln>
                      <a:noFill/>
                    </a:ln>
                  </pic:spPr>
                </pic:pic>
              </a:graphicData>
            </a:graphic>
          </wp:inline>
        </w:drawing>
      </w:r>
    </w:p>
    <w:p w14:paraId="611EF6B7" w14:textId="77777777" w:rsidR="00C86F67" w:rsidRPr="00D2297D" w:rsidRDefault="00C86F67" w:rsidP="00E325E2">
      <w:pPr>
        <w:pStyle w:val="Normalaftertitle"/>
      </w:pPr>
      <w:r w:rsidRPr="00D2297D">
        <w:t xml:space="preserve">Les paramètres correspondant à cette situation </w:t>
      </w:r>
      <w:proofErr w:type="gramStart"/>
      <w:r w:rsidRPr="00D2297D">
        <w:t>sont:</w:t>
      </w:r>
      <w:proofErr w:type="gramEnd"/>
    </w:p>
    <w:p w14:paraId="7BEBAC42" w14:textId="77777777" w:rsidR="00C86F67" w:rsidRPr="00D2297D" w:rsidRDefault="00C86F67" w:rsidP="00E325E2">
      <w:pPr>
        <w:pStyle w:val="enumlev1"/>
      </w:pPr>
      <w:proofErr w:type="gramStart"/>
      <w:r w:rsidRPr="00D2297D">
        <w:rPr>
          <w:i/>
        </w:rPr>
        <w:t>w</w:t>
      </w:r>
      <w:proofErr w:type="gramEnd"/>
      <w:r w:rsidRPr="00D2297D">
        <w:rPr>
          <w:iCs/>
          <w:vertAlign w:val="subscript"/>
        </w:rPr>
        <w:t>1</w:t>
      </w:r>
      <w:r w:rsidRPr="00D2297D">
        <w:t>:</w:t>
      </w:r>
      <w:r w:rsidRPr="00D2297D">
        <w:tab/>
        <w:t>largeur de la rue à l'emplacement de la Station 1 (m)</w:t>
      </w:r>
    </w:p>
    <w:p w14:paraId="1B3C61C1" w14:textId="77777777" w:rsidR="00C86F67" w:rsidRPr="00D2297D" w:rsidRDefault="00C86F67" w:rsidP="00E325E2">
      <w:pPr>
        <w:pStyle w:val="enumlev1"/>
      </w:pPr>
      <w:proofErr w:type="gramStart"/>
      <w:r w:rsidRPr="00D2297D">
        <w:rPr>
          <w:i/>
        </w:rPr>
        <w:t>w</w:t>
      </w:r>
      <w:proofErr w:type="gramEnd"/>
      <w:r w:rsidRPr="00D2297D">
        <w:rPr>
          <w:iCs/>
          <w:vertAlign w:val="subscript"/>
        </w:rPr>
        <w:t>2</w:t>
      </w:r>
      <w:r w:rsidRPr="00D2297D">
        <w:t>:</w:t>
      </w:r>
      <w:r w:rsidRPr="00D2297D">
        <w:tab/>
        <w:t>largeur de la rue à l'emplacement de la Station 2 (m)</w:t>
      </w:r>
    </w:p>
    <w:p w14:paraId="767EF3AA" w14:textId="77777777" w:rsidR="00C86F67" w:rsidRPr="00D2297D" w:rsidRDefault="00C86F67" w:rsidP="00E325E2">
      <w:pPr>
        <w:pStyle w:val="enumlev1"/>
      </w:pPr>
      <w:proofErr w:type="gramStart"/>
      <w:r w:rsidRPr="00D2297D">
        <w:rPr>
          <w:i/>
        </w:rPr>
        <w:t>x</w:t>
      </w:r>
      <w:proofErr w:type="gramEnd"/>
      <w:r w:rsidRPr="00D2297D">
        <w:rPr>
          <w:iCs/>
          <w:vertAlign w:val="subscript"/>
        </w:rPr>
        <w:t>1</w:t>
      </w:r>
      <w:r w:rsidRPr="00D2297D">
        <w:t>:</w:t>
      </w:r>
      <w:r w:rsidRPr="00D2297D">
        <w:tab/>
        <w:t>distance entre la Station 1 et le centre du carrefour (m)</w:t>
      </w:r>
    </w:p>
    <w:p w14:paraId="7F56B6B1" w14:textId="77777777" w:rsidR="00C86F67" w:rsidRPr="00D2297D" w:rsidRDefault="00C86F67" w:rsidP="00E325E2">
      <w:pPr>
        <w:pStyle w:val="enumlev1"/>
      </w:pPr>
      <w:proofErr w:type="gramStart"/>
      <w:r w:rsidRPr="00D2297D">
        <w:rPr>
          <w:i/>
        </w:rPr>
        <w:t>x</w:t>
      </w:r>
      <w:proofErr w:type="gramEnd"/>
      <w:r w:rsidRPr="00D2297D">
        <w:rPr>
          <w:iCs/>
          <w:vertAlign w:val="subscript"/>
        </w:rPr>
        <w:t>2</w:t>
      </w:r>
      <w:r w:rsidRPr="00D2297D">
        <w:t>:</w:t>
      </w:r>
      <w:r w:rsidRPr="00D2297D">
        <w:tab/>
        <w:t>distance entre la Station 2 et le centre du carrefour (m)</w:t>
      </w:r>
    </w:p>
    <w:p w14:paraId="3CABA0E8" w14:textId="77777777" w:rsidR="00C86F67" w:rsidRPr="00D2297D" w:rsidRDefault="00C86F67" w:rsidP="00E325E2">
      <w:pPr>
        <w:pStyle w:val="enumlev1"/>
      </w:pPr>
      <w:r w:rsidRPr="00D2297D">
        <w:sym w:font="Symbol" w:char="F061"/>
      </w:r>
      <w:r w:rsidRPr="00D2297D">
        <w:t>:</w:t>
      </w:r>
      <w:r w:rsidRPr="00D2297D">
        <w:tab/>
        <w:t>angle à l'intersection des deux rues (rad).</w:t>
      </w:r>
    </w:p>
    <w:p w14:paraId="1F48C0D2" w14:textId="77777777" w:rsidR="00C86F67" w:rsidRPr="00D2297D" w:rsidRDefault="00C86F67" w:rsidP="00E325E2">
      <w:pPr>
        <w:keepNext/>
        <w:keepLines/>
      </w:pPr>
      <w:r w:rsidRPr="00D2297D">
        <w:t xml:space="preserve">Le type de trajet NLoS2 est celui que l'on rencontre le plus souvent en milieu urbain où la hauteur des bâtiments est élevée pour tous les types de cellule, mais il est également fréquent en milieu urbain où la hauteur des bâtiments est faible pour les types de microcellule en milieu urbain dense et de </w:t>
      </w:r>
      <w:proofErr w:type="spellStart"/>
      <w:r w:rsidRPr="00D2297D">
        <w:t>picocellule</w:t>
      </w:r>
      <w:proofErr w:type="spellEnd"/>
      <w:r w:rsidRPr="00D2297D">
        <w:t>. Pour déterminer tous les paramètres correspondant au cas NLoS2, il faut procéder à une analyse bidimensionnelle de la zone autour du mobile.</w:t>
      </w:r>
    </w:p>
    <w:p w14:paraId="4519F847" w14:textId="77777777" w:rsidR="00C86F67" w:rsidRPr="00D2297D" w:rsidRDefault="00C86F67" w:rsidP="00E325E2">
      <w:pPr>
        <w:pStyle w:val="Heading3"/>
      </w:pPr>
      <w:bookmarkStart w:id="43" w:name="_Toc129746962"/>
      <w:bookmarkStart w:id="44" w:name="_Toc129747069"/>
      <w:bookmarkStart w:id="45" w:name="_Toc96093386"/>
      <w:r w:rsidRPr="00D2297D">
        <w:t>3.1.3</w:t>
      </w:r>
      <w:r w:rsidRPr="00D2297D">
        <w:tab/>
        <w:t>Trajets en visibilité directe (</w:t>
      </w:r>
      <w:proofErr w:type="spellStart"/>
      <w:r w:rsidRPr="00D2297D">
        <w:t>LoS</w:t>
      </w:r>
      <w:proofErr w:type="spellEnd"/>
      <w:r w:rsidRPr="00D2297D">
        <w:t xml:space="preserve">, </w:t>
      </w:r>
      <w:r w:rsidRPr="00D2297D">
        <w:rPr>
          <w:i/>
        </w:rPr>
        <w:t>line-of-</w:t>
      </w:r>
      <w:proofErr w:type="spellStart"/>
      <w:r w:rsidRPr="00D2297D">
        <w:rPr>
          <w:i/>
        </w:rPr>
        <w:t>sight</w:t>
      </w:r>
      <w:proofErr w:type="spellEnd"/>
      <w:r w:rsidRPr="00D2297D">
        <w:t>)</w:t>
      </w:r>
      <w:bookmarkEnd w:id="43"/>
      <w:bookmarkEnd w:id="44"/>
      <w:bookmarkEnd w:id="45"/>
    </w:p>
    <w:p w14:paraId="10569A48" w14:textId="77777777" w:rsidR="00C86F67" w:rsidRPr="00D2297D" w:rsidRDefault="00C86F67" w:rsidP="00E325E2">
      <w:r w:rsidRPr="00D2297D">
        <w:t xml:space="preserve">Les trajets A-C, D-F et B-E dans la Figure 1 sont des exemples de situation en </w:t>
      </w:r>
      <w:proofErr w:type="spellStart"/>
      <w:r w:rsidRPr="00D2297D">
        <w:t>LoS</w:t>
      </w:r>
      <w:proofErr w:type="spellEnd"/>
      <w:r w:rsidRPr="00D2297D">
        <w:t xml:space="preserve">. Les mêmes modèles peuvent s'appliquer à ces types de trajet en </w:t>
      </w:r>
      <w:proofErr w:type="spellStart"/>
      <w:r w:rsidRPr="00D2297D">
        <w:t>LoS</w:t>
      </w:r>
      <w:proofErr w:type="spellEnd"/>
      <w:r w:rsidRPr="00D2297D">
        <w:t>.</w:t>
      </w:r>
    </w:p>
    <w:p w14:paraId="65697181" w14:textId="77777777" w:rsidR="00C86F67" w:rsidRPr="00D2297D" w:rsidRDefault="00C86F67" w:rsidP="00E325E2">
      <w:pPr>
        <w:pStyle w:val="Heading2"/>
      </w:pPr>
      <w:bookmarkStart w:id="46" w:name="_Toc108941881"/>
      <w:bookmarkStart w:id="47" w:name="_Toc129746963"/>
      <w:bookmarkStart w:id="48" w:name="_Toc129747070"/>
      <w:bookmarkStart w:id="49" w:name="_Toc96093387"/>
      <w:bookmarkStart w:id="50" w:name="_Toc97903893"/>
      <w:bookmarkStart w:id="51" w:name="_Toc165036142"/>
      <w:r w:rsidRPr="00D2297D">
        <w:t>3.2</w:t>
      </w:r>
      <w:r w:rsidRPr="00D2297D">
        <w:tab/>
        <w:t>Données nécessaires</w:t>
      </w:r>
      <w:bookmarkEnd w:id="46"/>
      <w:bookmarkEnd w:id="47"/>
      <w:bookmarkEnd w:id="48"/>
      <w:bookmarkEnd w:id="49"/>
      <w:bookmarkEnd w:id="50"/>
      <w:bookmarkEnd w:id="51"/>
    </w:p>
    <w:p w14:paraId="1934484B" w14:textId="77777777" w:rsidR="00C86F67" w:rsidRPr="00D2297D" w:rsidRDefault="00C86F67" w:rsidP="00E325E2">
      <w:r w:rsidRPr="00D2297D">
        <w:t xml:space="preserve">Pour les calculs propres à un site en milieu urbain, il est possible d'utiliser différents types de données. C'est à partir de données à haute résolution que l'on peut obtenir les informations les plus précises </w:t>
      </w:r>
      <w:proofErr w:type="gramStart"/>
      <w:r w:rsidRPr="00D2297D">
        <w:t>concernant:</w:t>
      </w:r>
      <w:proofErr w:type="gramEnd"/>
    </w:p>
    <w:p w14:paraId="05C62457" w14:textId="77777777" w:rsidR="00C86F67" w:rsidRPr="00D2297D" w:rsidRDefault="00C86F67" w:rsidP="00E325E2">
      <w:pPr>
        <w:pStyle w:val="enumlev1"/>
      </w:pPr>
      <w:r w:rsidRPr="00D2297D">
        <w:sym w:font="Symbol" w:char="F02D"/>
      </w:r>
      <w:r w:rsidRPr="00D2297D">
        <w:tab/>
      </w:r>
      <w:proofErr w:type="gramStart"/>
      <w:r w:rsidRPr="00D2297D">
        <w:t>la</w:t>
      </w:r>
      <w:proofErr w:type="gramEnd"/>
      <w:r w:rsidRPr="00D2297D">
        <w:t xml:space="preserve"> structure des bâtiments;</w:t>
      </w:r>
    </w:p>
    <w:p w14:paraId="1D6CCED6" w14:textId="77777777" w:rsidR="00C86F67" w:rsidRPr="00D2297D" w:rsidRDefault="00C86F67" w:rsidP="00E325E2">
      <w:pPr>
        <w:pStyle w:val="enumlev1"/>
      </w:pPr>
      <w:r w:rsidRPr="00D2297D">
        <w:sym w:font="Symbol" w:char="F02D"/>
      </w:r>
      <w:r w:rsidRPr="00D2297D">
        <w:tab/>
      </w:r>
      <w:proofErr w:type="gramStart"/>
      <w:r w:rsidRPr="00D2297D">
        <w:t>les</w:t>
      </w:r>
      <w:proofErr w:type="gramEnd"/>
      <w:r w:rsidRPr="00D2297D">
        <w:t xml:space="preserve"> hauteurs relatives et absolues des bâtiments;</w:t>
      </w:r>
    </w:p>
    <w:p w14:paraId="7247A82E" w14:textId="77777777" w:rsidR="00C86F67" w:rsidRPr="00D2297D" w:rsidRDefault="00C86F67" w:rsidP="00E325E2">
      <w:pPr>
        <w:pStyle w:val="enumlev1"/>
      </w:pPr>
      <w:r w:rsidRPr="00D2297D">
        <w:sym w:font="Symbol" w:char="F02D"/>
      </w:r>
      <w:r w:rsidRPr="00D2297D">
        <w:tab/>
      </w:r>
      <w:proofErr w:type="gramStart"/>
      <w:r w:rsidRPr="00D2297D">
        <w:t>la</w:t>
      </w:r>
      <w:proofErr w:type="gramEnd"/>
      <w:r w:rsidRPr="00D2297D">
        <w:t xml:space="preserve"> végétation.</w:t>
      </w:r>
    </w:p>
    <w:p w14:paraId="420BCEA4" w14:textId="77777777" w:rsidR="00C86F67" w:rsidRPr="00D2297D" w:rsidRDefault="00C86F67" w:rsidP="00E325E2">
      <w:r w:rsidRPr="00D2297D">
        <w:t xml:space="preserve">Les formats des données peuvent être du type matriciel ou </w:t>
      </w:r>
      <w:proofErr w:type="gramStart"/>
      <w:r w:rsidRPr="00D2297D">
        <w:t>vectoriel:</w:t>
      </w:r>
      <w:proofErr w:type="gramEnd"/>
      <w:r w:rsidRPr="00D2297D">
        <w:t xml:space="preserve"> la précision des données vectorielles devrait être, en ce qui concerne l'emplacement des stations, de l'ordre de 1 à 2 m alors que la résolution recommandée pour les données du type trame est de 1 à 10 m; dans l'un et l'autre cas, la précision pour la hauteur devrait être de l'ordre de 1 à 2 m.</w:t>
      </w:r>
    </w:p>
    <w:p w14:paraId="5A035300" w14:textId="77777777" w:rsidR="00C86F67" w:rsidRPr="00D2297D" w:rsidRDefault="00C86F67" w:rsidP="00E325E2">
      <w:r w:rsidRPr="00D2297D">
        <w:t xml:space="preserve">En l'absence de données de haute résolution, il est recommandé d'utiliser les données de moindre résolution (50 m) des plans d'occupation des sols. Les paramètres nécessaires seront attribués selon la définition des différentes classes de ces plans (urbaine dense, urbaine, suburbaine, etc.). </w:t>
      </w:r>
      <w:r w:rsidRPr="00D2297D">
        <w:lastRenderedPageBreak/>
        <w:t>Par ailleurs, on peut utiliser ces données avec des informations vectorielles sur les rues pour calculer les angles que forment ces dernières les unes par rapport aux autres.</w:t>
      </w:r>
    </w:p>
    <w:p w14:paraId="4C9416A5" w14:textId="77777777" w:rsidR="00C86F67" w:rsidRPr="00D2297D" w:rsidRDefault="00C86F67" w:rsidP="00E325E2">
      <w:pPr>
        <w:pStyle w:val="Heading1"/>
      </w:pPr>
      <w:bookmarkStart w:id="52" w:name="_Toc108941882"/>
      <w:bookmarkStart w:id="53" w:name="_Toc129746964"/>
      <w:bookmarkStart w:id="54" w:name="_Toc129747071"/>
      <w:bookmarkStart w:id="55" w:name="_Toc96093388"/>
      <w:bookmarkStart w:id="56" w:name="_Toc97903894"/>
      <w:bookmarkStart w:id="57" w:name="_Toc165036143"/>
      <w:r w:rsidRPr="00D2297D">
        <w:t>4</w:t>
      </w:r>
      <w:r w:rsidRPr="00D2297D">
        <w:tab/>
        <w:t xml:space="preserve">Modèles d'affaiblissement </w:t>
      </w:r>
      <w:bookmarkEnd w:id="52"/>
      <w:bookmarkEnd w:id="53"/>
      <w:bookmarkEnd w:id="54"/>
      <w:r w:rsidRPr="00D2297D">
        <w:t>de transmission de référence</w:t>
      </w:r>
      <w:bookmarkEnd w:id="55"/>
      <w:bookmarkEnd w:id="56"/>
      <w:bookmarkEnd w:id="57"/>
    </w:p>
    <w:p w14:paraId="68358424" w14:textId="77777777" w:rsidR="00C86F67" w:rsidRPr="00D2297D" w:rsidRDefault="00C86F67" w:rsidP="00E325E2">
      <w:r w:rsidRPr="00D2297D">
        <w:t xml:space="preserve">En ce qui concerne les scénarios types en milieu urbain, il est possible d'appliquer des algorithmes fermés. Ces modèles de propagation peuvent être utilisés pour des calculs se rapportant aussi bien à un site particulier qu'à un site général. Les situations de propagation correspondantes sont définies dans le § 3.1. Le type du modèle à appliquer peut dépendre en outre de la gamme de fréquences (décimétriques, centimétriques et millimétriques par exemple). Pour les calculs propres à un site particulier, il faut en effet appliquer des modèles différents pour une propagation en ondes décimétriques ou pour une propagation en ondes </w:t>
      </w:r>
      <w:proofErr w:type="gramStart"/>
      <w:r w:rsidRPr="00D2297D">
        <w:t>millimétriques:</w:t>
      </w:r>
      <w:proofErr w:type="gramEnd"/>
      <w:r w:rsidRPr="00D2297D">
        <w:t xml:space="preserve"> dans le premier cas on prendra en considération des situations en </w:t>
      </w:r>
      <w:proofErr w:type="spellStart"/>
      <w:r w:rsidRPr="00D2297D">
        <w:t>LoS</w:t>
      </w:r>
      <w:proofErr w:type="spellEnd"/>
      <w:r w:rsidRPr="00D2297D">
        <w:t xml:space="preserve"> et </w:t>
      </w:r>
      <w:proofErr w:type="spellStart"/>
      <w:r w:rsidRPr="00D2297D">
        <w:t>NLoS</w:t>
      </w:r>
      <w:proofErr w:type="spellEnd"/>
      <w:r w:rsidRPr="00D2297D">
        <w:t xml:space="preserve">, alors que dans le deuxième on n'examinera que des situations en </w:t>
      </w:r>
      <w:proofErr w:type="spellStart"/>
      <w:r w:rsidRPr="00D2297D">
        <w:t>LoS</w:t>
      </w:r>
      <w:proofErr w:type="spellEnd"/>
      <w:r w:rsidRPr="00D2297D">
        <w:t>. Dans la gamme des ondes millimétriques, il convient de prendre en considération le phénomène d'affaiblissement supplémentaire dû à l'oxygène et aux hydrométéores.</w:t>
      </w:r>
    </w:p>
    <w:p w14:paraId="681B4EDD" w14:textId="77777777" w:rsidR="00C86F67" w:rsidRPr="00D2297D" w:rsidRDefault="00C86F67" w:rsidP="00E325E2">
      <w:pPr>
        <w:pStyle w:val="Heading2"/>
      </w:pPr>
      <w:bookmarkStart w:id="58" w:name="_Toc108941883"/>
      <w:bookmarkStart w:id="59" w:name="_Toc129746965"/>
      <w:bookmarkStart w:id="60" w:name="_Toc129747072"/>
      <w:bookmarkStart w:id="61" w:name="_Toc96093389"/>
      <w:bookmarkStart w:id="62" w:name="_Toc97903895"/>
      <w:bookmarkStart w:id="63" w:name="_Toc165036144"/>
      <w:r w:rsidRPr="00D2297D">
        <w:t>4.1</w:t>
      </w:r>
      <w:r w:rsidRPr="00D2297D">
        <w:tab/>
        <w:t xml:space="preserve">Modèles de propagation dans les </w:t>
      </w:r>
      <w:proofErr w:type="spellStart"/>
      <w:r w:rsidRPr="00D2297D">
        <w:t>canyons</w:t>
      </w:r>
      <w:proofErr w:type="spellEnd"/>
      <w:r w:rsidRPr="00D2297D">
        <w:t xml:space="preserve"> urbains</w:t>
      </w:r>
      <w:bookmarkEnd w:id="58"/>
      <w:bookmarkEnd w:id="59"/>
      <w:bookmarkEnd w:id="60"/>
      <w:bookmarkEnd w:id="61"/>
      <w:bookmarkEnd w:id="62"/>
      <w:bookmarkEnd w:id="63"/>
    </w:p>
    <w:p w14:paraId="7AAD62CD" w14:textId="77777777" w:rsidR="00C86F67" w:rsidRPr="00D2297D" w:rsidRDefault="00C86F67" w:rsidP="00E325E2">
      <w:pPr>
        <w:pStyle w:val="Heading3"/>
      </w:pPr>
      <w:bookmarkStart w:id="64" w:name="_Toc96093390"/>
      <w:r w:rsidRPr="00D2297D">
        <w:t>4.1.1</w:t>
      </w:r>
      <w:r w:rsidRPr="00D2297D">
        <w:tab/>
        <w:t>Modèle indépendant du site</w:t>
      </w:r>
      <w:bookmarkEnd w:id="64"/>
    </w:p>
    <w:p w14:paraId="68B44F9A" w14:textId="77777777" w:rsidR="00C86F67" w:rsidRPr="00D2297D" w:rsidRDefault="00C86F67" w:rsidP="00E325E2">
      <w:pPr>
        <w:rPr>
          <w:iCs/>
          <w:lang w:eastAsia="ko-KR"/>
        </w:rPr>
      </w:pPr>
      <w:r w:rsidRPr="00D2297D">
        <w:rPr>
          <w:lang w:eastAsia="ko-KR"/>
        </w:rPr>
        <w:t xml:space="preserve">Le présent modèle indépendant du site est applicable aux situations dans lesquelles les stations d'émission et de réception sont toutes deux situées au-dessous du niveau des toits, quelles que soient les hauteurs de leurs antennes. La valeur médiane de l'affaiblissement </w:t>
      </w:r>
      <w:r w:rsidRPr="00D2297D">
        <w:t>de transmission de référence</w:t>
      </w:r>
      <w:r w:rsidRPr="00D2297D">
        <w:rPr>
          <w:lang w:eastAsia="ko-KR"/>
        </w:rPr>
        <w:t xml:space="preserve"> est donnée </w:t>
      </w:r>
      <w:proofErr w:type="gramStart"/>
      <w:r w:rsidRPr="00D2297D">
        <w:rPr>
          <w:lang w:eastAsia="ko-KR"/>
        </w:rPr>
        <w:t>par:</w:t>
      </w:r>
      <w:proofErr w:type="gramEnd"/>
    </w:p>
    <w:p w14:paraId="685EADF8" w14:textId="77777777" w:rsidR="00C86F67" w:rsidRPr="007931BB" w:rsidRDefault="00C86F67" w:rsidP="00E325E2">
      <w:pPr>
        <w:pStyle w:val="Equation"/>
        <w:rPr>
          <w:lang w:val="en-GB" w:eastAsia="ko-KR"/>
        </w:rPr>
      </w:pPr>
      <w:r w:rsidRPr="00D2297D">
        <w:tab/>
      </w:r>
      <w:r w:rsidRPr="00D2297D">
        <w:tab/>
      </w:r>
      <m:oMath>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eastAsia="한양신명조" w:hAnsi="Cambria Math"/>
              </w:rPr>
            </m:ctrlPr>
          </m:dPr>
          <m:e>
            <m:r>
              <w:rPr>
                <w:rFonts w:ascii="Cambria Math" w:eastAsia="한양신명조" w:hAnsi="Cambria Math"/>
              </w:rPr>
              <m:t>d</m:t>
            </m:r>
            <m:r>
              <w:rPr>
                <w:rFonts w:ascii="Cambria Math" w:eastAsia="한양신명조" w:hAnsi="Cambria Math"/>
                <w:lang w:val="en-GB"/>
              </w:rPr>
              <m:t>,</m:t>
            </m:r>
            <m:r>
              <w:rPr>
                <w:rFonts w:ascii="Cambria Math" w:eastAsia="한양신명조" w:hAnsi="Cambria Math"/>
              </w:rPr>
              <m:t>f</m:t>
            </m:r>
          </m:e>
        </m:d>
        <m:r>
          <m:rPr>
            <m:sty m:val="p"/>
          </m:rPr>
          <w:rPr>
            <w:rFonts w:ascii="Cambria Math" w:eastAsia="한양신명조" w:hAnsi="Cambria Math"/>
            <w:lang w:val="en-GB"/>
          </w:rPr>
          <m:t>=10</m:t>
        </m:r>
        <m:r>
          <m:rPr>
            <m:sty m:val="p"/>
          </m:rPr>
          <w:rPr>
            <w:rFonts w:ascii="Cambria Math" w:eastAsia="한양신명조" w:hAnsi="Cambria Math"/>
          </w:rPr>
          <m:t>α</m:t>
        </m:r>
        <m:func>
          <m:funcPr>
            <m:ctrlPr>
              <w:rPr>
                <w:rFonts w:ascii="Cambria Math" w:eastAsia="한양신명조" w:hAnsi="Cambria Math"/>
              </w:rPr>
            </m:ctrlPr>
          </m:funcPr>
          <m:fName>
            <m:sSub>
              <m:sSubPr>
                <m:ctrlPr>
                  <w:rPr>
                    <w:rFonts w:ascii="Cambria Math" w:eastAsia="한양신명조" w:hAnsi="Cambria Math"/>
                  </w:rPr>
                </m:ctrlPr>
              </m:sSubPr>
              <m:e>
                <m:r>
                  <m:rPr>
                    <m:sty m:val="p"/>
                  </m:rPr>
                  <w:rPr>
                    <w:rFonts w:ascii="Cambria Math" w:eastAsia="한양신명조" w:hAnsi="Cambria Math"/>
                    <w:lang w:val="en-GB"/>
                  </w:rPr>
                  <m:t>log</m:t>
                </m:r>
              </m:e>
              <m:sub>
                <m:r>
                  <m:rPr>
                    <m:sty m:val="p"/>
                  </m:rPr>
                  <w:rPr>
                    <w:rFonts w:ascii="Cambria Math" w:eastAsia="한양신명조" w:hAnsi="Cambria Math"/>
                    <w:lang w:val="en-GB"/>
                  </w:rPr>
                  <m:t>10</m:t>
                </m:r>
              </m:sub>
            </m:sSub>
          </m:fName>
          <m:e>
            <m:d>
              <m:dPr>
                <m:ctrlPr>
                  <w:rPr>
                    <w:rFonts w:ascii="Cambria Math" w:eastAsia="한양신명조" w:hAnsi="Cambria Math"/>
                  </w:rPr>
                </m:ctrlPr>
              </m:dPr>
              <m:e>
                <m:r>
                  <w:rPr>
                    <w:rFonts w:ascii="Cambria Math" w:eastAsia="한양신명조" w:hAnsi="Cambria Math"/>
                  </w:rPr>
                  <m:t>d</m:t>
                </m:r>
              </m:e>
            </m:d>
          </m:e>
        </m:func>
        <m:r>
          <m:rPr>
            <m:sty m:val="p"/>
          </m:rPr>
          <w:rPr>
            <w:rFonts w:ascii="Cambria Math" w:eastAsia="한양신명조" w:hAnsi="Cambria Math"/>
            <w:lang w:val="en-GB"/>
          </w:rPr>
          <m:t>+</m:t>
        </m:r>
        <m:r>
          <m:rPr>
            <m:sty m:val="p"/>
          </m:rPr>
          <w:rPr>
            <w:rFonts w:ascii="Cambria Math" w:eastAsia="한양신명조" w:hAnsi="Cambria Math"/>
          </w:rPr>
          <m:t>β</m:t>
        </m:r>
        <m:r>
          <m:rPr>
            <m:sty m:val="p"/>
          </m:rPr>
          <w:rPr>
            <w:rFonts w:ascii="Cambria Math" w:eastAsia="한양신명조" w:hAnsi="Cambria Math"/>
            <w:lang w:val="en-GB"/>
          </w:rPr>
          <m:t>+10</m:t>
        </m:r>
        <m:r>
          <m:rPr>
            <m:sty m:val="p"/>
          </m:rPr>
          <w:rPr>
            <w:rFonts w:ascii="Cambria Math" w:eastAsia="한양신명조" w:hAnsi="Cambria Math"/>
          </w:rPr>
          <m:t>γ</m:t>
        </m:r>
        <m:func>
          <m:funcPr>
            <m:ctrlPr>
              <w:rPr>
                <w:rFonts w:ascii="Cambria Math" w:eastAsia="한양신명조" w:hAnsi="Cambria Math"/>
              </w:rPr>
            </m:ctrlPr>
          </m:funcPr>
          <m:fName>
            <m:sSub>
              <m:sSubPr>
                <m:ctrlPr>
                  <w:rPr>
                    <w:rFonts w:ascii="Cambria Math" w:eastAsia="한양신명조" w:hAnsi="Cambria Math"/>
                  </w:rPr>
                </m:ctrlPr>
              </m:sSubPr>
              <m:e>
                <m:r>
                  <m:rPr>
                    <m:sty m:val="p"/>
                  </m:rPr>
                  <w:rPr>
                    <w:rFonts w:ascii="Cambria Math" w:eastAsia="한양신명조" w:hAnsi="Cambria Math"/>
                    <w:lang w:val="en-GB"/>
                  </w:rPr>
                  <m:t>log</m:t>
                </m:r>
              </m:e>
              <m:sub>
                <m:r>
                  <m:rPr>
                    <m:sty m:val="p"/>
                  </m:rPr>
                  <w:rPr>
                    <w:rFonts w:ascii="Cambria Math" w:eastAsia="한양신명조" w:hAnsi="Cambria Math"/>
                    <w:lang w:val="en-GB"/>
                  </w:rPr>
                  <m:t>10</m:t>
                </m:r>
              </m:sub>
            </m:sSub>
          </m:fName>
          <m:e>
            <m:d>
              <m:dPr>
                <m:ctrlPr>
                  <w:rPr>
                    <w:rFonts w:ascii="Cambria Math" w:eastAsia="한양신명조" w:hAnsi="Cambria Math"/>
                  </w:rPr>
                </m:ctrlPr>
              </m:dPr>
              <m:e>
                <m:r>
                  <w:rPr>
                    <w:rFonts w:ascii="Cambria Math" w:eastAsia="한양신명조" w:hAnsi="Cambria Math"/>
                  </w:rPr>
                  <m:t>f</m:t>
                </m:r>
              </m:e>
            </m:d>
          </m:e>
        </m:func>
      </m:oMath>
      <w:r w:rsidRPr="007931BB">
        <w:rPr>
          <w:lang w:val="en-GB" w:eastAsia="ko-KR"/>
        </w:rPr>
        <w:t xml:space="preserve">         </w:t>
      </w:r>
      <w:r w:rsidRPr="007931BB">
        <w:rPr>
          <w:lang w:val="en-GB"/>
        </w:rPr>
        <w:t>dB</w:t>
      </w:r>
      <w:r w:rsidRPr="007931BB">
        <w:rPr>
          <w:lang w:val="en-GB"/>
        </w:rPr>
        <w:tab/>
        <w:t>(1)</w:t>
      </w:r>
    </w:p>
    <w:p w14:paraId="1344F9EF" w14:textId="77777777" w:rsidR="00C86F67" w:rsidRPr="00D2297D" w:rsidRDefault="00C86F67" w:rsidP="00E325E2">
      <w:pPr>
        <w:rPr>
          <w:color w:val="000000" w:themeColor="text1"/>
          <w:szCs w:val="18"/>
          <w:lang w:eastAsia="ko-KR"/>
        </w:rPr>
      </w:pPr>
      <w:proofErr w:type="gramStart"/>
      <w:r w:rsidRPr="00D2297D">
        <w:rPr>
          <w:color w:val="000000" w:themeColor="text1"/>
          <w:szCs w:val="18"/>
          <w:lang w:eastAsia="ko-KR"/>
        </w:rPr>
        <w:t>plus</w:t>
      </w:r>
      <w:proofErr w:type="gramEnd"/>
      <w:r w:rsidRPr="00D2297D">
        <w:rPr>
          <w:color w:val="000000" w:themeColor="text1"/>
          <w:szCs w:val="18"/>
          <w:lang w:eastAsia="ko-KR"/>
        </w:rPr>
        <w:t xml:space="preserve"> une </w:t>
      </w:r>
      <w:r w:rsidRPr="00D2297D">
        <w:rPr>
          <w:lang w:eastAsia="ko-KR"/>
        </w:rPr>
        <w:t>variable</w:t>
      </w:r>
      <w:r w:rsidRPr="00D2297D">
        <w:t xml:space="preserve"> aléatoire gaussienne </w:t>
      </w:r>
      <w:r w:rsidRPr="00D2297D">
        <w:rPr>
          <w:i/>
          <w:color w:val="000000" w:themeColor="text1"/>
          <w:szCs w:val="18"/>
          <w:lang w:eastAsia="ko-KR"/>
        </w:rPr>
        <w:t>N</w:t>
      </w:r>
      <w:r w:rsidRPr="00D2297D">
        <w:rPr>
          <w:color w:val="000000" w:themeColor="text1"/>
          <w:szCs w:val="18"/>
          <w:lang w:eastAsia="ko-KR"/>
        </w:rPr>
        <w:t xml:space="preserve">(0, </w:t>
      </w:r>
      <w:r w:rsidRPr="00D2297D">
        <w:rPr>
          <w:color w:val="000000" w:themeColor="text1"/>
          <w:szCs w:val="18"/>
          <w:lang w:eastAsia="ko-KR"/>
        </w:rPr>
        <w:sym w:font="Symbol" w:char="F073"/>
      </w:r>
      <w:r w:rsidRPr="00D2297D">
        <w:rPr>
          <w:color w:val="000000" w:themeColor="text1"/>
          <w:szCs w:val="18"/>
          <w:lang w:eastAsia="ko-KR"/>
        </w:rPr>
        <w:t xml:space="preserve">), </w:t>
      </w:r>
      <w:r w:rsidRPr="00D2297D">
        <w:t xml:space="preserve">de moyenne nulle et d'écart type </w:t>
      </w:r>
      <m:oMath>
        <m:r>
          <w:rPr>
            <w:rFonts w:ascii="Cambria Math" w:hAnsi="Cambria Math"/>
          </w:rPr>
          <m:t>σ</m:t>
        </m:r>
      </m:oMath>
      <w:r w:rsidRPr="00D2297D">
        <w:t xml:space="preserve"> (dB)</w:t>
      </w:r>
      <w:r w:rsidRPr="00D2297D">
        <w:rPr>
          <w:color w:val="000000" w:themeColor="text1"/>
          <w:szCs w:val="18"/>
          <w:lang w:eastAsia="ko-KR"/>
        </w:rPr>
        <w:t>,</w:t>
      </w:r>
    </w:p>
    <w:p w14:paraId="5834FC72" w14:textId="77777777" w:rsidR="00C86F67" w:rsidRPr="00F12B98" w:rsidRDefault="00C86F67" w:rsidP="00E325E2">
      <w:pPr>
        <w:rPr>
          <w:lang w:eastAsia="ko-KR"/>
        </w:rPr>
      </w:pPr>
      <w:proofErr w:type="gramStart"/>
      <w:r w:rsidRPr="00F12B98">
        <w:rPr>
          <w:lang w:eastAsia="ko-KR"/>
        </w:rPr>
        <w:t>où:</w:t>
      </w:r>
      <w:proofErr w:type="gramEnd"/>
    </w:p>
    <w:p w14:paraId="03C58B38" w14:textId="77777777" w:rsidR="00C86F67" w:rsidRPr="00D2297D" w:rsidRDefault="00C86F67" w:rsidP="00E325E2">
      <w:pPr>
        <w:pStyle w:val="Equationlegend"/>
        <w:rPr>
          <w:lang w:val="fr-FR"/>
        </w:rPr>
      </w:pPr>
      <w:r w:rsidRPr="00D2297D">
        <w:rPr>
          <w:color w:val="000000" w:themeColor="text1"/>
          <w:szCs w:val="18"/>
          <w:lang w:val="fr-FR" w:eastAsia="ko-KR"/>
        </w:rPr>
        <w:tab/>
      </w:r>
      <m:oMath>
        <m:r>
          <w:rPr>
            <w:rFonts w:ascii="Cambria Math" w:eastAsia="한양신명조" w:hAnsi="Cambria Math"/>
            <w:lang w:val="fr-FR"/>
          </w:rPr>
          <m:t>d</m:t>
        </m:r>
      </m:oMath>
      <w:r w:rsidRPr="00D2297D">
        <w:rPr>
          <w:lang w:val="fr-FR" w:eastAsia="ko-KR"/>
        </w:rPr>
        <w:t xml:space="preserve">: </w:t>
      </w:r>
      <w:r w:rsidRPr="00D2297D">
        <w:rPr>
          <w:lang w:val="fr-FR" w:eastAsia="ko-KR"/>
        </w:rPr>
        <w:tab/>
        <w:t>distance directe en 3D entre les stations d'émission et de réception</w:t>
      </w:r>
      <w:r w:rsidRPr="00D2297D">
        <w:rPr>
          <w:lang w:val="fr-FR"/>
        </w:rPr>
        <w:t xml:space="preserve"> (m)</w:t>
      </w:r>
    </w:p>
    <w:p w14:paraId="4C7A82BD" w14:textId="77777777" w:rsidR="00C86F67" w:rsidRPr="00D2297D" w:rsidRDefault="00C86F67" w:rsidP="00E325E2">
      <w:pPr>
        <w:pStyle w:val="Equationlegend"/>
        <w:rPr>
          <w:lang w:val="fr-FR"/>
        </w:rPr>
      </w:pPr>
      <w:r w:rsidRPr="00D2297D">
        <w:rPr>
          <w:lang w:val="fr-FR"/>
        </w:rPr>
        <w:tab/>
      </w:r>
      <m:oMath>
        <m:r>
          <w:rPr>
            <w:rFonts w:ascii="Cambria Math" w:eastAsia="한양신명조" w:hAnsi="Cambria Math"/>
            <w:lang w:val="fr-FR"/>
          </w:rPr>
          <m:t>f</m:t>
        </m:r>
      </m:oMath>
      <w:r w:rsidRPr="00D2297D">
        <w:rPr>
          <w:lang w:val="fr-FR"/>
        </w:rPr>
        <w:t xml:space="preserve">: </w:t>
      </w:r>
      <w:r w:rsidRPr="00D2297D">
        <w:rPr>
          <w:lang w:val="fr-FR"/>
        </w:rPr>
        <w:tab/>
        <w:t>fréquence de fonctionnement (GHz)</w:t>
      </w:r>
    </w:p>
    <w:p w14:paraId="12F66AA0" w14:textId="77777777" w:rsidR="00C86F67" w:rsidRPr="00D2297D" w:rsidRDefault="00C86F67" w:rsidP="00E325E2">
      <w:pPr>
        <w:pStyle w:val="Equationlegend"/>
        <w:rPr>
          <w:lang w:val="fr-FR"/>
        </w:rPr>
      </w:pPr>
      <w:r w:rsidRPr="00D2297D">
        <w:rPr>
          <w:lang w:val="fr-FR"/>
        </w:rPr>
        <w:tab/>
      </w:r>
      <m:oMath>
        <m:r>
          <m:rPr>
            <m:sty m:val="p"/>
          </m:rPr>
          <w:rPr>
            <w:rFonts w:ascii="Cambria Math" w:eastAsia="한양신명조" w:hAnsi="Cambria Math"/>
            <w:lang w:val="fr-FR"/>
          </w:rPr>
          <m:t>α</m:t>
        </m:r>
      </m:oMath>
      <w:r w:rsidRPr="00D2297D">
        <w:rPr>
          <w:lang w:val="fr-FR"/>
        </w:rPr>
        <w:t xml:space="preserve">: </w:t>
      </w:r>
      <w:r w:rsidRPr="00D2297D">
        <w:rPr>
          <w:lang w:val="fr-FR"/>
        </w:rPr>
        <w:tab/>
        <w:t>coefficient associé à l'augmentation de l'affaiblissement de transmission de référence en fonction de la distance</w:t>
      </w:r>
    </w:p>
    <w:p w14:paraId="12652710" w14:textId="77777777" w:rsidR="00C86F67" w:rsidRPr="00D2297D" w:rsidRDefault="00C86F67" w:rsidP="00E325E2">
      <w:pPr>
        <w:pStyle w:val="Equationlegend"/>
        <w:rPr>
          <w:lang w:val="fr-FR"/>
        </w:rPr>
      </w:pPr>
      <w:r w:rsidRPr="00D2297D">
        <w:rPr>
          <w:lang w:val="fr-FR"/>
        </w:rPr>
        <w:tab/>
      </w:r>
      <m:oMath>
        <m:r>
          <m:rPr>
            <m:sty m:val="p"/>
          </m:rPr>
          <w:rPr>
            <w:rFonts w:ascii="Cambria Math" w:eastAsia="한양신명조" w:hAnsi="Cambria Math"/>
            <w:lang w:val="fr-FR"/>
          </w:rPr>
          <m:t>β</m:t>
        </m:r>
      </m:oMath>
      <w:r w:rsidRPr="00D2297D">
        <w:rPr>
          <w:lang w:val="fr-FR"/>
        </w:rPr>
        <w:t xml:space="preserve">: </w:t>
      </w:r>
      <w:r w:rsidRPr="00D2297D">
        <w:rPr>
          <w:lang w:val="fr-FR"/>
        </w:rPr>
        <w:tab/>
        <w:t>coefficient associé à la valeur de décalage de l'affaiblissement de transmission de référence</w:t>
      </w:r>
    </w:p>
    <w:p w14:paraId="4D98475C" w14:textId="77777777" w:rsidR="00C86F67" w:rsidRPr="00D2297D" w:rsidRDefault="00C86F67" w:rsidP="00E325E2">
      <w:pPr>
        <w:pStyle w:val="Equationlegend"/>
        <w:rPr>
          <w:lang w:val="fr-FR"/>
        </w:rPr>
      </w:pPr>
      <w:r w:rsidRPr="00D2297D">
        <w:rPr>
          <w:lang w:val="fr-FR"/>
        </w:rPr>
        <w:tab/>
      </w:r>
      <m:oMath>
        <m:r>
          <m:rPr>
            <m:sty m:val="p"/>
          </m:rPr>
          <w:rPr>
            <w:rFonts w:ascii="Cambria Math" w:eastAsia="한양신명조" w:hAnsi="Cambria Math"/>
            <w:lang w:val="fr-FR"/>
          </w:rPr>
          <m:t>γ</m:t>
        </m:r>
      </m:oMath>
      <w:r w:rsidRPr="00D2297D">
        <w:rPr>
          <w:lang w:val="fr-FR"/>
        </w:rPr>
        <w:t xml:space="preserve">: </w:t>
      </w:r>
      <w:r w:rsidRPr="00D2297D">
        <w:rPr>
          <w:lang w:val="fr-FR"/>
        </w:rPr>
        <w:tab/>
        <w:t>coefficient associé à l'augmentation de l'affaiblissement de transmission de référence en fonction de la fréquence.</w:t>
      </w:r>
    </w:p>
    <w:p w14:paraId="65F67740" w14:textId="77777777" w:rsidR="00C86F67" w:rsidRPr="00D2297D" w:rsidRDefault="00C86F67" w:rsidP="00F12B98">
      <w:pPr>
        <w:pStyle w:val="Normalaftertitle"/>
        <w:rPr>
          <w:lang w:eastAsia="ko-KR"/>
        </w:rPr>
      </w:pPr>
      <w:r w:rsidRPr="00D2297D">
        <w:t xml:space="preserve">Concernant les simulations de Monte Carlo pour les environnements urbain élevé et urbain faiblement élevé/suburbain sans visibilité directe, l'affaiblissement de transmission de référence supplémentaire par rapport à l'affaiblissement de transmission de référence en espace libre, </w:t>
      </w:r>
      <w:r w:rsidRPr="00D2297D">
        <w:rPr>
          <w:i/>
        </w:rPr>
        <w:t>L</w:t>
      </w:r>
      <w:r w:rsidRPr="00D2297D">
        <w:rPr>
          <w:i/>
          <w:vertAlign w:val="subscript"/>
        </w:rPr>
        <w:t>FS</w:t>
      </w:r>
      <w:r w:rsidRPr="00D2297D">
        <w:t xml:space="preserve">, </w:t>
      </w:r>
      <w:r w:rsidRPr="00D2297D">
        <w:rPr>
          <w:lang w:eastAsia="ko-KR"/>
        </w:rPr>
        <w:t xml:space="preserve">ne dépassera pas </w:t>
      </w:r>
      <m:oMath>
        <m:r>
          <w:rPr>
            <w:rFonts w:ascii="Cambria Math" w:hAnsi="Cambria Math"/>
            <w:lang w:eastAsia="ko-KR"/>
          </w:rPr>
          <m:t>10</m:t>
        </m:r>
        <m:func>
          <m:funcPr>
            <m:ctrlPr>
              <w:rPr>
                <w:rFonts w:ascii="Cambria Math" w:hAnsi="Cambria Math"/>
                <w:i/>
                <w:lang w:eastAsia="ko-KR"/>
              </w:rPr>
            </m:ctrlPr>
          </m:funcPr>
          <m:fName>
            <m:sSub>
              <m:sSubPr>
                <m:ctrlPr>
                  <w:rPr>
                    <w:rFonts w:ascii="Cambria Math" w:hAnsi="Cambria Math"/>
                    <w:lang w:eastAsia="ko-KR"/>
                  </w:rPr>
                </m:ctrlPr>
              </m:sSubPr>
              <m:e>
                <m:r>
                  <m:rPr>
                    <m:sty m:val="p"/>
                  </m:rPr>
                  <w:rPr>
                    <w:rFonts w:ascii="Cambria Math" w:hAnsi="Cambria Math"/>
                    <w:lang w:eastAsia="ko-KR"/>
                  </w:rPr>
                  <m:t>log</m:t>
                </m:r>
              </m:e>
              <m:sub>
                <m:r>
                  <w:rPr>
                    <w:rFonts w:ascii="Cambria Math" w:hAnsi="Cambria Math"/>
                    <w:lang w:eastAsia="ko-KR"/>
                  </w:rPr>
                  <m:t>10</m:t>
                </m:r>
              </m:sub>
            </m:sSub>
          </m:fName>
          <m:e>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0,1A</m:t>
                </m:r>
              </m:sup>
            </m:sSup>
            <m:r>
              <w:rPr>
                <w:rFonts w:ascii="Cambria Math" w:hAnsi="Cambria Math"/>
                <w:lang w:eastAsia="ko-KR"/>
              </w:rPr>
              <m:t>+1)</m:t>
            </m:r>
          </m:e>
        </m:func>
      </m:oMath>
      <w:r w:rsidRPr="00D2297D">
        <w:rPr>
          <w:lang w:eastAsia="ko-KR"/>
        </w:rPr>
        <w:t xml:space="preserve"> (dB), où </w:t>
      </w:r>
      <w:r w:rsidRPr="00D2297D">
        <w:rPr>
          <w:i/>
          <w:lang w:eastAsia="ko-KR"/>
        </w:rPr>
        <w:t>A</w:t>
      </w:r>
      <w:r w:rsidRPr="00D2297D">
        <w:rPr>
          <w:lang w:eastAsia="ko-KR"/>
        </w:rPr>
        <w:t xml:space="preserve"> est une variable aléatoire de distribution normale </w:t>
      </w:r>
      <m:oMath>
        <m:r>
          <w:rPr>
            <w:rFonts w:ascii="Cambria Math" w:hAnsi="Cambria Math"/>
            <w:lang w:eastAsia="ko-KR"/>
          </w:rPr>
          <m:t>N(</m:t>
        </m:r>
        <m:r>
          <m:rPr>
            <m:sty m:val="p"/>
          </m:rPr>
          <w:rPr>
            <w:rFonts w:ascii="Cambria Math" w:hAnsi="Cambria Math"/>
            <w:lang w:eastAsia="ko-KR"/>
          </w:rPr>
          <m:t>μ</m:t>
        </m:r>
        <m:r>
          <w:rPr>
            <w:rFonts w:ascii="Cambria Math" w:hAnsi="Cambria Math"/>
            <w:lang w:eastAsia="ko-KR"/>
          </w:rPr>
          <m:t>,</m:t>
        </m:r>
        <m:r>
          <m:rPr>
            <m:sty m:val="p"/>
          </m:rPr>
          <w:rPr>
            <w:rFonts w:ascii="Cambria Math" w:hAnsi="Cambria Math"/>
            <w:lang w:eastAsia="ko-KR"/>
          </w:rPr>
          <m:t>σ</m:t>
        </m:r>
        <m:r>
          <w:rPr>
            <w:rFonts w:ascii="Cambria Math" w:hAnsi="Cambria Math"/>
            <w:lang w:eastAsia="ko-KR"/>
          </w:rPr>
          <m:t>)</m:t>
        </m:r>
      </m:oMath>
      <w:r w:rsidRPr="00D2297D">
        <w:rPr>
          <w:lang w:eastAsia="ko-KR"/>
        </w:rPr>
        <w:t>,</w:t>
      </w:r>
      <w:r w:rsidRPr="00D2297D">
        <w:rPr>
          <w:lang w:eastAsia="ko-KR"/>
        </w:rPr>
        <w:br/>
      </w:r>
      <m:oMath>
        <m:r>
          <m:rPr>
            <m:sty m:val="p"/>
          </m:rPr>
          <w:rPr>
            <w:rFonts w:ascii="Cambria Math" w:hAnsi="Cambria Math"/>
            <w:lang w:eastAsia="ko-KR"/>
          </w:rPr>
          <m:t>μ</m:t>
        </m:r>
        <m:r>
          <w:rPr>
            <w:rFonts w:ascii="Cambria Math" w:hAnsi="Cambria Math"/>
            <w:lang w:eastAsia="ko-KR"/>
          </w:rPr>
          <m:t>=</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lang w:eastAsia="ko-KR"/>
              </w:rPr>
            </m:ctrlPr>
          </m:dPr>
          <m:e>
            <m:r>
              <w:rPr>
                <w:rFonts w:ascii="Cambria Math" w:hAnsi="Cambria Math"/>
                <w:lang w:eastAsia="ko-KR"/>
              </w:rPr>
              <m:t>d,f</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FS</m:t>
            </m:r>
          </m:sub>
        </m:sSub>
      </m:oMath>
      <w:r w:rsidRPr="00D2297D">
        <w:rPr>
          <w:lang w:eastAsia="ko-KR"/>
        </w:rPr>
        <w:t xml:space="preserve">, </w:t>
      </w:r>
      <m:oMath>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FS</m:t>
            </m:r>
          </m:sub>
        </m:sSub>
        <m:r>
          <w:rPr>
            <w:rFonts w:ascii="Cambria Math" w:hAnsi="Cambria Math"/>
            <w:lang w:eastAsia="ko-KR"/>
          </w:rPr>
          <m:t>=20</m:t>
        </m:r>
        <m:func>
          <m:funcPr>
            <m:ctrlPr>
              <w:rPr>
                <w:rFonts w:ascii="Cambria Math" w:hAnsi="Cambria Math"/>
                <w:i/>
                <w:lang w:eastAsia="ko-KR"/>
              </w:rPr>
            </m:ctrlPr>
          </m:funcPr>
          <m:fName>
            <m:sSub>
              <m:sSubPr>
                <m:ctrlPr>
                  <w:rPr>
                    <w:rFonts w:ascii="Cambria Math" w:hAnsi="Cambria Math"/>
                    <w:lang w:eastAsia="ko-KR"/>
                  </w:rPr>
                </m:ctrlPr>
              </m:sSubPr>
              <m:e>
                <m:r>
                  <m:rPr>
                    <m:sty m:val="p"/>
                  </m:rPr>
                  <w:rPr>
                    <w:rFonts w:ascii="Cambria Math" w:hAnsi="Cambria Math"/>
                    <w:lang w:eastAsia="ko-KR"/>
                  </w:rPr>
                  <m:t>log</m:t>
                </m:r>
              </m:e>
              <m:sub>
                <m:r>
                  <m:rPr>
                    <m:sty m:val="p"/>
                  </m:rPr>
                  <w:rPr>
                    <w:rFonts w:ascii="Cambria Math" w:hAnsi="Cambria Math"/>
                    <w:lang w:eastAsia="ko-KR"/>
                  </w:rPr>
                  <m:t>10</m:t>
                </m:r>
              </m:sub>
            </m:sSub>
          </m:fName>
          <m:e>
            <m:r>
              <w:rPr>
                <w:rFonts w:ascii="Cambria Math" w:hAnsi="Cambria Math"/>
                <w:lang w:eastAsia="ko-KR"/>
              </w:rPr>
              <m:t>(4×</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9</m:t>
                </m:r>
              </m:sup>
            </m:sSup>
            <m:r>
              <m:rPr>
                <m:sty m:val="p"/>
              </m:rPr>
              <w:rPr>
                <w:rFonts w:ascii="Cambria Math" w:hAnsi="Cambria Math"/>
                <w:lang w:eastAsia="ko-KR"/>
              </w:rPr>
              <m:t>π</m:t>
            </m:r>
            <m:r>
              <w:rPr>
                <w:rFonts w:ascii="Cambria Math" w:hAnsi="Cambria Math"/>
                <w:lang w:eastAsia="ko-KR"/>
              </w:rPr>
              <m:t>df/c)</m:t>
            </m:r>
          </m:e>
        </m:func>
      </m:oMath>
      <w:r w:rsidRPr="00D2297D">
        <w:rPr>
          <w:lang w:eastAsia="ko-KR"/>
        </w:rPr>
        <w:t xml:space="preserve">, et </w:t>
      </w:r>
      <m:oMath>
        <m:r>
          <w:rPr>
            <w:rFonts w:ascii="Cambria Math" w:hAnsi="Cambria Math"/>
            <w:lang w:eastAsia="ko-KR"/>
          </w:rPr>
          <m:t>c</m:t>
        </m:r>
      </m:oMath>
      <w:r w:rsidRPr="00D2297D">
        <w:rPr>
          <w:lang w:eastAsia="ko-KR"/>
        </w:rPr>
        <w:t xml:space="preserve"> est la vitesse de la lumière en mètres par seconde.</w:t>
      </w:r>
    </w:p>
    <w:p w14:paraId="3B49C27E" w14:textId="0891CD3C" w:rsidR="00C86F67" w:rsidRPr="00D2297D" w:rsidRDefault="00C86F67" w:rsidP="00E325E2">
      <w:pPr>
        <w:rPr>
          <w:rFonts w:eastAsia="Malgun Gothic"/>
          <w:lang w:eastAsia="ko-KR"/>
        </w:rPr>
      </w:pPr>
      <w:r w:rsidRPr="00D2297D">
        <w:rPr>
          <w:lang w:eastAsia="ko-KR"/>
        </w:rPr>
        <w:t>Le Tableau</w:t>
      </w:r>
      <w:r w:rsidR="00F12B98">
        <w:rPr>
          <w:lang w:eastAsia="ko-KR"/>
        </w:rPr>
        <w:t> </w:t>
      </w:r>
      <w:r w:rsidRPr="00D2297D">
        <w:rPr>
          <w:lang w:eastAsia="ko-KR"/>
        </w:rPr>
        <w:t>4 indique les valeurs recommandées pour les situations en visibilité directe (par exemple D-F dans la Figure 1) et sans visibilité directe (par exemple D-E dans la Figure 1) qui doivent être utilisées pour la propagation au-dessous du niveau des toits dans des environnements urbains ou suburbains.</w:t>
      </w:r>
    </w:p>
    <w:p w14:paraId="17B7395D" w14:textId="77777777" w:rsidR="00C86F67" w:rsidRPr="00D2297D" w:rsidRDefault="00C86F67" w:rsidP="00E325E2">
      <w:pPr>
        <w:pStyle w:val="TableNo"/>
        <w:keepLines/>
        <w:rPr>
          <w:rFonts w:eastAsia="Malgun Gothic"/>
          <w:lang w:eastAsia="ko-KR"/>
        </w:rPr>
      </w:pPr>
      <w:r w:rsidRPr="00D2297D">
        <w:lastRenderedPageBreak/>
        <w:t xml:space="preserve">TABLEAU </w:t>
      </w:r>
      <w:r w:rsidRPr="00D2297D">
        <w:rPr>
          <w:rFonts w:eastAsia="Malgun Gothic"/>
          <w:lang w:eastAsia="ko-KR"/>
        </w:rPr>
        <w:t>4</w:t>
      </w:r>
    </w:p>
    <w:p w14:paraId="6B20533D" w14:textId="77777777" w:rsidR="00C86F67" w:rsidRPr="00D2297D" w:rsidRDefault="00C86F67" w:rsidP="00E325E2">
      <w:pPr>
        <w:pStyle w:val="Tabletitle"/>
        <w:rPr>
          <w:lang w:eastAsia="ko-KR"/>
        </w:rPr>
      </w:pPr>
      <w:r w:rsidRPr="00D2297D">
        <w:rPr>
          <w:lang w:eastAsia="ko-KR"/>
        </w:rPr>
        <w:t xml:space="preserve">Coefficients d'affaiblissement de transmission de référence pour la propagation </w:t>
      </w:r>
      <w:r w:rsidRPr="00D2297D">
        <w:rPr>
          <w:lang w:eastAsia="ko-KR"/>
        </w:rPr>
        <w:br/>
        <w:t>au-dessous du niveau des toits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73"/>
        <w:gridCol w:w="1718"/>
        <w:gridCol w:w="2080"/>
        <w:gridCol w:w="1003"/>
        <w:gridCol w:w="816"/>
        <w:gridCol w:w="816"/>
        <w:gridCol w:w="816"/>
        <w:gridCol w:w="817"/>
      </w:tblGrid>
      <w:tr w:rsidR="00C86F67" w:rsidRPr="00D2297D" w14:paraId="02011E35" w14:textId="77777777" w:rsidTr="00F12B98">
        <w:trPr>
          <w:trHeight w:val="531"/>
          <w:jc w:val="center"/>
        </w:trPr>
        <w:tc>
          <w:tcPr>
            <w:tcW w:w="1573" w:type="dxa"/>
            <w:tcBorders>
              <w:top w:val="single" w:sz="4" w:space="0" w:color="auto"/>
              <w:left w:val="single" w:sz="4" w:space="0" w:color="auto"/>
              <w:bottom w:val="single" w:sz="4" w:space="0" w:color="auto"/>
              <w:right w:val="single" w:sz="4" w:space="0" w:color="auto"/>
            </w:tcBorders>
            <w:vAlign w:val="center"/>
            <w:hideMark/>
          </w:tcPr>
          <w:p w14:paraId="52263CAD" w14:textId="77777777" w:rsidR="00C86F67" w:rsidRPr="00D2297D" w:rsidRDefault="00C86F67">
            <w:pPr>
              <w:pStyle w:val="Tablehead"/>
              <w:rPr>
                <w:lang w:eastAsia="ko-KR"/>
              </w:rPr>
            </w:pPr>
            <w:r w:rsidRPr="00D2297D">
              <w:rPr>
                <w:lang w:eastAsia="ko-KR"/>
              </w:rPr>
              <w:t>Gamme de fréquences (GHz)</w:t>
            </w:r>
          </w:p>
        </w:tc>
        <w:tc>
          <w:tcPr>
            <w:tcW w:w="1718" w:type="dxa"/>
            <w:tcBorders>
              <w:top w:val="single" w:sz="4" w:space="0" w:color="auto"/>
              <w:left w:val="single" w:sz="4" w:space="0" w:color="auto"/>
              <w:bottom w:val="single" w:sz="4" w:space="0" w:color="auto"/>
              <w:right w:val="single" w:sz="4" w:space="0" w:color="auto"/>
            </w:tcBorders>
            <w:vAlign w:val="center"/>
            <w:hideMark/>
          </w:tcPr>
          <w:p w14:paraId="1FF299E2" w14:textId="77777777" w:rsidR="00C86F67" w:rsidRPr="00D2297D" w:rsidRDefault="00C86F67">
            <w:pPr>
              <w:pStyle w:val="Tablehead"/>
              <w:rPr>
                <w:lang w:eastAsia="ko-KR"/>
              </w:rPr>
            </w:pPr>
            <w:r w:rsidRPr="00D2297D">
              <w:rPr>
                <w:lang w:eastAsia="ko-KR"/>
              </w:rPr>
              <w:t>Gamme des distances</w:t>
            </w:r>
            <w:r w:rsidRPr="00D2297D">
              <w:rPr>
                <w:lang w:eastAsia="ko-KR"/>
              </w:rPr>
              <w:br/>
              <w:t>(m)</w:t>
            </w:r>
          </w:p>
        </w:tc>
        <w:tc>
          <w:tcPr>
            <w:tcW w:w="2080" w:type="dxa"/>
            <w:tcBorders>
              <w:top w:val="single" w:sz="4" w:space="0" w:color="auto"/>
              <w:left w:val="single" w:sz="4" w:space="0" w:color="auto"/>
              <w:bottom w:val="single" w:sz="4" w:space="0" w:color="auto"/>
              <w:right w:val="single" w:sz="4" w:space="0" w:color="auto"/>
            </w:tcBorders>
            <w:vAlign w:val="center"/>
            <w:hideMark/>
          </w:tcPr>
          <w:p w14:paraId="39062F32" w14:textId="77777777" w:rsidR="00C86F67" w:rsidRPr="00D2297D" w:rsidRDefault="00C86F67">
            <w:pPr>
              <w:pStyle w:val="Tablehead"/>
              <w:rPr>
                <w:lang w:eastAsia="ko-KR"/>
              </w:rPr>
            </w:pPr>
            <w:r w:rsidRPr="00D2297D">
              <w:rPr>
                <w:lang w:eastAsia="ko-KR"/>
              </w:rPr>
              <w:t>Type d'environnement</w:t>
            </w:r>
          </w:p>
        </w:tc>
        <w:tc>
          <w:tcPr>
            <w:tcW w:w="1003" w:type="dxa"/>
            <w:tcBorders>
              <w:top w:val="single" w:sz="4" w:space="0" w:color="auto"/>
              <w:left w:val="single" w:sz="4" w:space="0" w:color="auto"/>
              <w:bottom w:val="single" w:sz="4" w:space="0" w:color="auto"/>
              <w:right w:val="single" w:sz="4" w:space="0" w:color="auto"/>
            </w:tcBorders>
            <w:vAlign w:val="center"/>
            <w:hideMark/>
          </w:tcPr>
          <w:p w14:paraId="3D4D5E91" w14:textId="77777777" w:rsidR="00C86F67" w:rsidRPr="00D2297D" w:rsidRDefault="00C86F67">
            <w:pPr>
              <w:pStyle w:val="Tablehead"/>
              <w:rPr>
                <w:rFonts w:ascii="Verdana" w:hAnsi="Verdana"/>
                <w:i/>
              </w:rPr>
            </w:pPr>
            <w:proofErr w:type="spellStart"/>
            <w:r w:rsidRPr="00D2297D">
              <w:rPr>
                <w:lang w:eastAsia="ko-KR"/>
              </w:rPr>
              <w:t>LoS</w:t>
            </w:r>
            <w:proofErr w:type="spellEnd"/>
            <w:r w:rsidRPr="00D2297D">
              <w:rPr>
                <w:lang w:eastAsia="ko-KR"/>
              </w:rPr>
              <w:t>/</w:t>
            </w:r>
            <w:r w:rsidRPr="00D2297D">
              <w:rPr>
                <w:lang w:eastAsia="ko-KR"/>
              </w:rPr>
              <w:br/>
            </w:r>
            <w:proofErr w:type="spellStart"/>
            <w:r w:rsidRPr="00D2297D">
              <w:rPr>
                <w:lang w:eastAsia="ko-KR"/>
              </w:rPr>
              <w:t>NLoS</w:t>
            </w:r>
            <w:proofErr w:type="spellEnd"/>
          </w:p>
        </w:tc>
        <w:tc>
          <w:tcPr>
            <w:tcW w:w="816" w:type="dxa"/>
            <w:tcBorders>
              <w:top w:val="single" w:sz="4" w:space="0" w:color="auto"/>
              <w:left w:val="single" w:sz="4" w:space="0" w:color="auto"/>
              <w:bottom w:val="single" w:sz="4" w:space="0" w:color="auto"/>
              <w:right w:val="single" w:sz="4" w:space="0" w:color="auto"/>
            </w:tcBorders>
            <w:vAlign w:val="center"/>
            <w:hideMark/>
          </w:tcPr>
          <w:p w14:paraId="5C31AC80" w14:textId="77777777" w:rsidR="00C86F67" w:rsidRPr="00D2297D" w:rsidRDefault="00C86F67">
            <w:pPr>
              <w:pStyle w:val="Tablehead"/>
              <w:rPr>
                <w:iCs/>
                <w:lang w:eastAsia="ko-KR"/>
              </w:rPr>
            </w:pPr>
            <m:oMathPara>
              <m:oMath>
                <m:r>
                  <m:rPr>
                    <m:sty m:val="b"/>
                  </m:rPr>
                  <w:rPr>
                    <w:rFonts w:ascii="Cambria Math" w:eastAsia="한양신명조" w:hAnsi="Cambria Math"/>
                  </w:rPr>
                  <m:t>α</m:t>
                </m:r>
              </m:oMath>
            </m:oMathPara>
          </w:p>
        </w:tc>
        <w:tc>
          <w:tcPr>
            <w:tcW w:w="816" w:type="dxa"/>
            <w:tcBorders>
              <w:top w:val="single" w:sz="4" w:space="0" w:color="auto"/>
              <w:left w:val="single" w:sz="4" w:space="0" w:color="auto"/>
              <w:bottom w:val="single" w:sz="4" w:space="0" w:color="auto"/>
              <w:right w:val="single" w:sz="4" w:space="0" w:color="auto"/>
            </w:tcBorders>
            <w:vAlign w:val="center"/>
            <w:hideMark/>
          </w:tcPr>
          <w:p w14:paraId="78B3A3CE" w14:textId="77777777" w:rsidR="00C86F67" w:rsidRPr="00D2297D" w:rsidRDefault="00C86F67">
            <w:pPr>
              <w:pStyle w:val="Tablehead"/>
              <w:rPr>
                <w:iCs/>
              </w:rPr>
            </w:pPr>
            <m:oMathPara>
              <m:oMath>
                <m:r>
                  <m:rPr>
                    <m:sty m:val="b"/>
                  </m:rPr>
                  <w:rPr>
                    <w:rFonts w:ascii="Cambria Math" w:eastAsia="한양신명조" w:hAnsi="Cambria Math"/>
                  </w:rPr>
                  <m:t>β</m:t>
                </m:r>
              </m:oMath>
            </m:oMathPara>
          </w:p>
        </w:tc>
        <w:tc>
          <w:tcPr>
            <w:tcW w:w="816" w:type="dxa"/>
            <w:tcBorders>
              <w:top w:val="single" w:sz="4" w:space="0" w:color="auto"/>
              <w:left w:val="single" w:sz="4" w:space="0" w:color="auto"/>
              <w:bottom w:val="single" w:sz="4" w:space="0" w:color="auto"/>
              <w:right w:val="single" w:sz="4" w:space="0" w:color="auto"/>
            </w:tcBorders>
            <w:vAlign w:val="center"/>
            <w:hideMark/>
          </w:tcPr>
          <w:p w14:paraId="1EA018F6" w14:textId="77777777" w:rsidR="00C86F67" w:rsidRPr="00D2297D" w:rsidRDefault="00C86F67">
            <w:pPr>
              <w:pStyle w:val="Tablehead"/>
              <w:rPr>
                <w:iCs/>
              </w:rPr>
            </w:pPr>
            <m:oMathPara>
              <m:oMath>
                <m:r>
                  <m:rPr>
                    <m:sty m:val="b"/>
                  </m:rPr>
                  <w:rPr>
                    <w:rFonts w:ascii="Cambria Math" w:eastAsia="한양신명조" w:hAnsi="Cambria Math"/>
                  </w:rPr>
                  <m:t>γ</m:t>
                </m:r>
              </m:oMath>
            </m:oMathPara>
          </w:p>
        </w:tc>
        <w:tc>
          <w:tcPr>
            <w:tcW w:w="817" w:type="dxa"/>
            <w:tcBorders>
              <w:top w:val="single" w:sz="4" w:space="0" w:color="auto"/>
              <w:left w:val="single" w:sz="4" w:space="0" w:color="auto"/>
              <w:bottom w:val="single" w:sz="4" w:space="0" w:color="auto"/>
              <w:right w:val="single" w:sz="4" w:space="0" w:color="auto"/>
            </w:tcBorders>
            <w:vAlign w:val="center"/>
            <w:hideMark/>
          </w:tcPr>
          <w:p w14:paraId="7EEA6A68" w14:textId="77777777" w:rsidR="00C86F67" w:rsidRPr="00D2297D" w:rsidRDefault="00C86F67">
            <w:pPr>
              <w:pStyle w:val="Tablehead"/>
              <w:rPr>
                <w:iCs/>
              </w:rPr>
            </w:pPr>
            <m:oMathPara>
              <m:oMath>
                <m:r>
                  <m:rPr>
                    <m:sty m:val="b"/>
                  </m:rPr>
                  <w:rPr>
                    <w:rFonts w:ascii="Cambria Math" w:eastAsia="한양신명조" w:hAnsi="Cambria Math"/>
                  </w:rPr>
                  <m:t>σ</m:t>
                </m:r>
              </m:oMath>
            </m:oMathPara>
          </w:p>
        </w:tc>
      </w:tr>
      <w:tr w:rsidR="00C86F67" w:rsidRPr="00D2297D" w14:paraId="19AB057B" w14:textId="77777777" w:rsidTr="00E325E2">
        <w:trPr>
          <w:trHeight w:val="531"/>
          <w:jc w:val="center"/>
        </w:trPr>
        <w:tc>
          <w:tcPr>
            <w:tcW w:w="1573" w:type="dxa"/>
            <w:tcBorders>
              <w:top w:val="single" w:sz="4" w:space="0" w:color="auto"/>
              <w:left w:val="single" w:sz="4" w:space="0" w:color="auto"/>
              <w:bottom w:val="single" w:sz="4" w:space="0" w:color="auto"/>
              <w:right w:val="single" w:sz="4" w:space="0" w:color="auto"/>
            </w:tcBorders>
            <w:vAlign w:val="center"/>
            <w:hideMark/>
          </w:tcPr>
          <w:p w14:paraId="7FF085A2" w14:textId="77777777" w:rsidR="00C86F67" w:rsidRPr="00D2297D" w:rsidRDefault="00C86F67">
            <w:pPr>
              <w:pStyle w:val="Tabletext"/>
              <w:jc w:val="center"/>
              <w:rPr>
                <w:lang w:eastAsia="ko-KR"/>
              </w:rPr>
            </w:pPr>
            <w:r w:rsidRPr="00D2297D">
              <w:rPr>
                <w:lang w:eastAsia="ko-KR"/>
              </w:rPr>
              <w:t>0,8-82</w:t>
            </w:r>
          </w:p>
        </w:tc>
        <w:tc>
          <w:tcPr>
            <w:tcW w:w="1718" w:type="dxa"/>
            <w:tcBorders>
              <w:top w:val="single" w:sz="4" w:space="0" w:color="auto"/>
              <w:left w:val="single" w:sz="4" w:space="0" w:color="auto"/>
              <w:bottom w:val="single" w:sz="4" w:space="0" w:color="auto"/>
              <w:right w:val="single" w:sz="4" w:space="0" w:color="auto"/>
            </w:tcBorders>
            <w:vAlign w:val="center"/>
            <w:hideMark/>
          </w:tcPr>
          <w:p w14:paraId="49438267" w14:textId="77777777" w:rsidR="00C86F67" w:rsidRPr="00D2297D" w:rsidRDefault="00C86F67">
            <w:pPr>
              <w:pStyle w:val="Tabletext"/>
              <w:jc w:val="center"/>
              <w:rPr>
                <w:lang w:eastAsia="ko-KR"/>
              </w:rPr>
            </w:pPr>
            <w:r w:rsidRPr="00D2297D">
              <w:rPr>
                <w:lang w:eastAsia="ko-KR"/>
              </w:rPr>
              <w:t>5-660</w:t>
            </w:r>
          </w:p>
        </w:tc>
        <w:tc>
          <w:tcPr>
            <w:tcW w:w="2080" w:type="dxa"/>
            <w:tcBorders>
              <w:top w:val="single" w:sz="4" w:space="0" w:color="auto"/>
              <w:left w:val="single" w:sz="4" w:space="0" w:color="auto"/>
              <w:bottom w:val="single" w:sz="4" w:space="0" w:color="auto"/>
              <w:right w:val="single" w:sz="4" w:space="0" w:color="auto"/>
            </w:tcBorders>
            <w:vAlign w:val="center"/>
            <w:hideMark/>
          </w:tcPr>
          <w:p w14:paraId="019313A3" w14:textId="4D3F9996" w:rsidR="00C86F67" w:rsidRPr="00D2297D" w:rsidRDefault="00C86F67" w:rsidP="00F12B98">
            <w:pPr>
              <w:pStyle w:val="Tabletext"/>
              <w:jc w:val="center"/>
              <w:rPr>
                <w:lang w:eastAsia="ko-KR"/>
              </w:rPr>
            </w:pPr>
            <w:r w:rsidRPr="00D2297D">
              <w:rPr>
                <w:lang w:eastAsia="ko-KR"/>
              </w:rPr>
              <w:t>Urbain élevé,</w:t>
            </w:r>
            <w:r w:rsidR="00F12B98">
              <w:rPr>
                <w:lang w:eastAsia="ko-KR"/>
              </w:rPr>
              <w:br/>
            </w:r>
            <w:r w:rsidRPr="00D2297D">
              <w:rPr>
                <w:lang w:eastAsia="ko-KR"/>
              </w:rPr>
              <w:t>Urbain faiblement élevé/suburbain</w:t>
            </w:r>
          </w:p>
        </w:tc>
        <w:tc>
          <w:tcPr>
            <w:tcW w:w="1003" w:type="dxa"/>
            <w:tcBorders>
              <w:top w:val="single" w:sz="4" w:space="0" w:color="auto"/>
              <w:left w:val="single" w:sz="4" w:space="0" w:color="auto"/>
              <w:bottom w:val="single" w:sz="4" w:space="0" w:color="auto"/>
              <w:right w:val="single" w:sz="4" w:space="0" w:color="auto"/>
            </w:tcBorders>
            <w:vAlign w:val="center"/>
            <w:hideMark/>
          </w:tcPr>
          <w:p w14:paraId="0264FF9A" w14:textId="77777777" w:rsidR="00C86F67" w:rsidRPr="00D2297D" w:rsidRDefault="00C86F67">
            <w:pPr>
              <w:pStyle w:val="Tabletext"/>
              <w:jc w:val="center"/>
              <w:rPr>
                <w:lang w:eastAsia="ko-KR"/>
              </w:rPr>
            </w:pPr>
            <w:proofErr w:type="spellStart"/>
            <w:r w:rsidRPr="00D2297D">
              <w:rPr>
                <w:lang w:eastAsia="ko-KR"/>
              </w:rPr>
              <w:t>LoS</w:t>
            </w:r>
            <w:proofErr w:type="spellEnd"/>
          </w:p>
        </w:tc>
        <w:tc>
          <w:tcPr>
            <w:tcW w:w="816" w:type="dxa"/>
            <w:tcBorders>
              <w:top w:val="single" w:sz="4" w:space="0" w:color="auto"/>
              <w:left w:val="single" w:sz="4" w:space="0" w:color="auto"/>
              <w:bottom w:val="single" w:sz="4" w:space="0" w:color="auto"/>
              <w:right w:val="single" w:sz="4" w:space="0" w:color="auto"/>
            </w:tcBorders>
            <w:vAlign w:val="center"/>
            <w:hideMark/>
          </w:tcPr>
          <w:p w14:paraId="77AE70F0" w14:textId="77777777" w:rsidR="00C86F67" w:rsidRPr="00D2297D" w:rsidRDefault="00C86F67">
            <w:pPr>
              <w:pStyle w:val="Tabletext"/>
              <w:jc w:val="center"/>
              <w:rPr>
                <w:lang w:eastAsia="ko-KR"/>
              </w:rPr>
            </w:pPr>
            <w:r w:rsidRPr="00D2297D">
              <w:rPr>
                <w:lang w:eastAsia="ko-KR"/>
              </w:rPr>
              <w:t>2,12</w:t>
            </w:r>
          </w:p>
        </w:tc>
        <w:tc>
          <w:tcPr>
            <w:tcW w:w="816" w:type="dxa"/>
            <w:tcBorders>
              <w:top w:val="single" w:sz="4" w:space="0" w:color="auto"/>
              <w:left w:val="single" w:sz="4" w:space="0" w:color="auto"/>
              <w:bottom w:val="single" w:sz="4" w:space="0" w:color="auto"/>
              <w:right w:val="single" w:sz="4" w:space="0" w:color="auto"/>
            </w:tcBorders>
            <w:vAlign w:val="center"/>
            <w:hideMark/>
          </w:tcPr>
          <w:p w14:paraId="7A2FA327" w14:textId="77777777" w:rsidR="00C86F67" w:rsidRPr="00D2297D" w:rsidRDefault="00C86F67">
            <w:pPr>
              <w:pStyle w:val="Tabletext"/>
              <w:jc w:val="center"/>
              <w:rPr>
                <w:lang w:eastAsia="ko-KR"/>
              </w:rPr>
            </w:pPr>
            <w:r w:rsidRPr="00D2297D">
              <w:rPr>
                <w:lang w:eastAsia="ko-KR"/>
              </w:rPr>
              <w:t>29,2</w:t>
            </w:r>
          </w:p>
        </w:tc>
        <w:tc>
          <w:tcPr>
            <w:tcW w:w="816" w:type="dxa"/>
            <w:tcBorders>
              <w:top w:val="single" w:sz="4" w:space="0" w:color="auto"/>
              <w:left w:val="single" w:sz="4" w:space="0" w:color="auto"/>
              <w:bottom w:val="single" w:sz="4" w:space="0" w:color="auto"/>
              <w:right w:val="single" w:sz="4" w:space="0" w:color="auto"/>
            </w:tcBorders>
            <w:vAlign w:val="center"/>
            <w:hideMark/>
          </w:tcPr>
          <w:p w14:paraId="1092F958" w14:textId="77777777" w:rsidR="00C86F67" w:rsidRPr="00D2297D" w:rsidRDefault="00C86F67">
            <w:pPr>
              <w:pStyle w:val="Tabletext"/>
              <w:jc w:val="center"/>
              <w:rPr>
                <w:lang w:eastAsia="ko-KR"/>
              </w:rPr>
            </w:pPr>
            <w:r w:rsidRPr="00D2297D">
              <w:rPr>
                <w:lang w:eastAsia="ko-KR"/>
              </w:rPr>
              <w:t>2,11</w:t>
            </w:r>
          </w:p>
        </w:tc>
        <w:tc>
          <w:tcPr>
            <w:tcW w:w="817" w:type="dxa"/>
            <w:tcBorders>
              <w:top w:val="single" w:sz="4" w:space="0" w:color="auto"/>
              <w:left w:val="single" w:sz="4" w:space="0" w:color="auto"/>
              <w:bottom w:val="single" w:sz="4" w:space="0" w:color="auto"/>
              <w:right w:val="single" w:sz="4" w:space="0" w:color="auto"/>
            </w:tcBorders>
            <w:vAlign w:val="center"/>
            <w:hideMark/>
          </w:tcPr>
          <w:p w14:paraId="71746747" w14:textId="77777777" w:rsidR="00C86F67" w:rsidRPr="00D2297D" w:rsidRDefault="00C86F67">
            <w:pPr>
              <w:pStyle w:val="Tabletext"/>
              <w:jc w:val="center"/>
              <w:rPr>
                <w:lang w:eastAsia="ko-KR"/>
              </w:rPr>
            </w:pPr>
            <w:r w:rsidRPr="00D2297D">
              <w:rPr>
                <w:lang w:eastAsia="ko-KR"/>
              </w:rPr>
              <w:t>5,06</w:t>
            </w:r>
          </w:p>
        </w:tc>
      </w:tr>
      <w:tr w:rsidR="00C86F67" w:rsidRPr="00D2297D" w14:paraId="28B69ED0" w14:textId="77777777" w:rsidTr="00E325E2">
        <w:trPr>
          <w:trHeight w:val="531"/>
          <w:jc w:val="center"/>
        </w:trPr>
        <w:tc>
          <w:tcPr>
            <w:tcW w:w="1573" w:type="dxa"/>
            <w:tcBorders>
              <w:top w:val="single" w:sz="4" w:space="0" w:color="auto"/>
              <w:left w:val="single" w:sz="4" w:space="0" w:color="auto"/>
              <w:bottom w:val="single" w:sz="4" w:space="0" w:color="auto"/>
              <w:right w:val="single" w:sz="4" w:space="0" w:color="auto"/>
            </w:tcBorders>
            <w:vAlign w:val="center"/>
            <w:hideMark/>
          </w:tcPr>
          <w:p w14:paraId="50FE0EBB" w14:textId="77777777" w:rsidR="00C86F67" w:rsidRPr="00D2297D" w:rsidRDefault="00C86F67">
            <w:pPr>
              <w:pStyle w:val="Tabletext"/>
              <w:jc w:val="center"/>
              <w:rPr>
                <w:lang w:eastAsia="ko-KR"/>
              </w:rPr>
            </w:pPr>
            <w:r w:rsidRPr="00D2297D">
              <w:rPr>
                <w:lang w:eastAsia="ko-KR"/>
              </w:rPr>
              <w:t>0,8-82</w:t>
            </w:r>
          </w:p>
        </w:tc>
        <w:tc>
          <w:tcPr>
            <w:tcW w:w="1718" w:type="dxa"/>
            <w:tcBorders>
              <w:top w:val="single" w:sz="4" w:space="0" w:color="auto"/>
              <w:left w:val="single" w:sz="4" w:space="0" w:color="auto"/>
              <w:bottom w:val="single" w:sz="4" w:space="0" w:color="auto"/>
              <w:right w:val="single" w:sz="4" w:space="0" w:color="auto"/>
            </w:tcBorders>
            <w:vAlign w:val="center"/>
            <w:hideMark/>
          </w:tcPr>
          <w:p w14:paraId="3D880DFA" w14:textId="77777777" w:rsidR="00C86F67" w:rsidRPr="00D2297D" w:rsidRDefault="00C86F67">
            <w:pPr>
              <w:pStyle w:val="Tabletext"/>
              <w:jc w:val="center"/>
              <w:rPr>
                <w:lang w:eastAsia="ko-KR"/>
              </w:rPr>
            </w:pPr>
            <w:r w:rsidRPr="00D2297D">
              <w:rPr>
                <w:lang w:eastAsia="ko-KR"/>
              </w:rPr>
              <w:t>30-715</w:t>
            </w:r>
          </w:p>
        </w:tc>
        <w:tc>
          <w:tcPr>
            <w:tcW w:w="2080" w:type="dxa"/>
            <w:tcBorders>
              <w:top w:val="single" w:sz="4" w:space="0" w:color="auto"/>
              <w:left w:val="single" w:sz="4" w:space="0" w:color="auto"/>
              <w:bottom w:val="single" w:sz="4" w:space="0" w:color="auto"/>
              <w:right w:val="single" w:sz="4" w:space="0" w:color="auto"/>
            </w:tcBorders>
            <w:vAlign w:val="center"/>
            <w:hideMark/>
          </w:tcPr>
          <w:p w14:paraId="278CF4D5" w14:textId="77777777" w:rsidR="00C86F67" w:rsidRPr="00D2297D" w:rsidRDefault="00C86F67">
            <w:pPr>
              <w:pStyle w:val="Tabletext"/>
              <w:jc w:val="center"/>
              <w:rPr>
                <w:lang w:eastAsia="ko-KR"/>
              </w:rPr>
            </w:pPr>
            <w:r w:rsidRPr="00D2297D">
              <w:rPr>
                <w:lang w:eastAsia="ko-KR"/>
              </w:rPr>
              <w:t>Urbain élevé</w:t>
            </w:r>
          </w:p>
        </w:tc>
        <w:tc>
          <w:tcPr>
            <w:tcW w:w="1003" w:type="dxa"/>
            <w:tcBorders>
              <w:top w:val="single" w:sz="4" w:space="0" w:color="auto"/>
              <w:left w:val="single" w:sz="4" w:space="0" w:color="auto"/>
              <w:bottom w:val="single" w:sz="4" w:space="0" w:color="auto"/>
              <w:right w:val="single" w:sz="4" w:space="0" w:color="auto"/>
            </w:tcBorders>
            <w:vAlign w:val="center"/>
            <w:hideMark/>
          </w:tcPr>
          <w:p w14:paraId="65994E04" w14:textId="77777777" w:rsidR="00C86F67" w:rsidRPr="00D2297D" w:rsidRDefault="00C86F67">
            <w:pPr>
              <w:pStyle w:val="Tabletext"/>
              <w:jc w:val="center"/>
              <w:rPr>
                <w:lang w:eastAsia="ko-KR"/>
              </w:rPr>
            </w:pPr>
            <w:proofErr w:type="spellStart"/>
            <w:r w:rsidRPr="00D2297D">
              <w:rPr>
                <w:lang w:eastAsia="ko-KR"/>
              </w:rPr>
              <w:t>NLoS</w:t>
            </w:r>
            <w:proofErr w:type="spellEnd"/>
          </w:p>
        </w:tc>
        <w:tc>
          <w:tcPr>
            <w:tcW w:w="816" w:type="dxa"/>
            <w:tcBorders>
              <w:top w:val="single" w:sz="4" w:space="0" w:color="auto"/>
              <w:left w:val="single" w:sz="4" w:space="0" w:color="auto"/>
              <w:bottom w:val="single" w:sz="4" w:space="0" w:color="auto"/>
              <w:right w:val="single" w:sz="4" w:space="0" w:color="auto"/>
            </w:tcBorders>
            <w:vAlign w:val="center"/>
            <w:hideMark/>
          </w:tcPr>
          <w:p w14:paraId="4552E9F6" w14:textId="77777777" w:rsidR="00C86F67" w:rsidRPr="00D2297D" w:rsidRDefault="00C86F67">
            <w:pPr>
              <w:pStyle w:val="Tabletext"/>
              <w:jc w:val="center"/>
              <w:rPr>
                <w:lang w:eastAsia="ko-KR"/>
              </w:rPr>
            </w:pPr>
            <w:r w:rsidRPr="00D2297D">
              <w:rPr>
                <w:lang w:eastAsia="ko-KR"/>
              </w:rPr>
              <w:t>4,00</w:t>
            </w:r>
          </w:p>
        </w:tc>
        <w:tc>
          <w:tcPr>
            <w:tcW w:w="816" w:type="dxa"/>
            <w:tcBorders>
              <w:top w:val="single" w:sz="4" w:space="0" w:color="auto"/>
              <w:left w:val="single" w:sz="4" w:space="0" w:color="auto"/>
              <w:bottom w:val="single" w:sz="4" w:space="0" w:color="auto"/>
              <w:right w:val="single" w:sz="4" w:space="0" w:color="auto"/>
            </w:tcBorders>
            <w:vAlign w:val="center"/>
            <w:hideMark/>
          </w:tcPr>
          <w:p w14:paraId="18E65B89" w14:textId="77777777" w:rsidR="00C86F67" w:rsidRPr="00D2297D" w:rsidRDefault="00C86F67">
            <w:pPr>
              <w:pStyle w:val="Tabletext"/>
              <w:jc w:val="center"/>
              <w:rPr>
                <w:lang w:eastAsia="ko-KR"/>
              </w:rPr>
            </w:pPr>
            <w:r w:rsidRPr="00D2297D">
              <w:rPr>
                <w:lang w:eastAsia="ko-KR"/>
              </w:rPr>
              <w:t>10,2</w:t>
            </w:r>
          </w:p>
        </w:tc>
        <w:tc>
          <w:tcPr>
            <w:tcW w:w="816" w:type="dxa"/>
            <w:tcBorders>
              <w:top w:val="single" w:sz="4" w:space="0" w:color="auto"/>
              <w:left w:val="single" w:sz="4" w:space="0" w:color="auto"/>
              <w:bottom w:val="single" w:sz="4" w:space="0" w:color="auto"/>
              <w:right w:val="single" w:sz="4" w:space="0" w:color="auto"/>
            </w:tcBorders>
            <w:vAlign w:val="center"/>
            <w:hideMark/>
          </w:tcPr>
          <w:p w14:paraId="58525017" w14:textId="77777777" w:rsidR="00C86F67" w:rsidRPr="00D2297D" w:rsidRDefault="00C86F67">
            <w:pPr>
              <w:pStyle w:val="Tabletext"/>
              <w:jc w:val="center"/>
              <w:rPr>
                <w:lang w:eastAsia="ko-KR"/>
              </w:rPr>
            </w:pPr>
            <w:r w:rsidRPr="00D2297D">
              <w:rPr>
                <w:lang w:eastAsia="ko-KR"/>
              </w:rPr>
              <w:t>2,36</w:t>
            </w:r>
          </w:p>
        </w:tc>
        <w:tc>
          <w:tcPr>
            <w:tcW w:w="817" w:type="dxa"/>
            <w:tcBorders>
              <w:top w:val="single" w:sz="4" w:space="0" w:color="auto"/>
              <w:left w:val="single" w:sz="4" w:space="0" w:color="auto"/>
              <w:bottom w:val="single" w:sz="4" w:space="0" w:color="auto"/>
              <w:right w:val="single" w:sz="4" w:space="0" w:color="auto"/>
            </w:tcBorders>
            <w:vAlign w:val="center"/>
            <w:hideMark/>
          </w:tcPr>
          <w:p w14:paraId="68D75A78" w14:textId="77777777" w:rsidR="00C86F67" w:rsidRPr="00D2297D" w:rsidRDefault="00C86F67">
            <w:pPr>
              <w:pStyle w:val="Tabletext"/>
              <w:jc w:val="center"/>
              <w:rPr>
                <w:lang w:eastAsia="ko-KR"/>
              </w:rPr>
            </w:pPr>
            <w:r w:rsidRPr="00D2297D">
              <w:rPr>
                <w:lang w:eastAsia="ko-KR"/>
              </w:rPr>
              <w:t>7,60</w:t>
            </w:r>
          </w:p>
        </w:tc>
      </w:tr>
      <w:tr w:rsidR="00C86F67" w:rsidRPr="00D2297D" w14:paraId="6A85D871" w14:textId="77777777" w:rsidTr="00E325E2">
        <w:trPr>
          <w:trHeight w:val="531"/>
          <w:jc w:val="center"/>
        </w:trPr>
        <w:tc>
          <w:tcPr>
            <w:tcW w:w="1573" w:type="dxa"/>
            <w:tcBorders>
              <w:top w:val="single" w:sz="4" w:space="0" w:color="auto"/>
              <w:left w:val="single" w:sz="4" w:space="0" w:color="auto"/>
              <w:bottom w:val="single" w:sz="4" w:space="0" w:color="auto"/>
              <w:right w:val="single" w:sz="4" w:space="0" w:color="auto"/>
            </w:tcBorders>
            <w:hideMark/>
          </w:tcPr>
          <w:p w14:paraId="00F756A7" w14:textId="77777777" w:rsidR="00C86F67" w:rsidRPr="00D2297D" w:rsidRDefault="00C86F67">
            <w:pPr>
              <w:pStyle w:val="Tabletext"/>
              <w:jc w:val="center"/>
              <w:rPr>
                <w:lang w:eastAsia="ko-KR"/>
              </w:rPr>
            </w:pPr>
            <w:r w:rsidRPr="00D2297D">
              <w:t>10-73</w:t>
            </w:r>
          </w:p>
        </w:tc>
        <w:tc>
          <w:tcPr>
            <w:tcW w:w="1718" w:type="dxa"/>
            <w:tcBorders>
              <w:top w:val="single" w:sz="4" w:space="0" w:color="auto"/>
              <w:left w:val="single" w:sz="4" w:space="0" w:color="auto"/>
              <w:bottom w:val="single" w:sz="4" w:space="0" w:color="auto"/>
              <w:right w:val="single" w:sz="4" w:space="0" w:color="auto"/>
            </w:tcBorders>
            <w:hideMark/>
          </w:tcPr>
          <w:p w14:paraId="2BC3E3EA" w14:textId="77777777" w:rsidR="00C86F67" w:rsidRPr="00D2297D" w:rsidRDefault="00C86F67">
            <w:pPr>
              <w:pStyle w:val="Tabletext"/>
              <w:jc w:val="center"/>
              <w:rPr>
                <w:lang w:eastAsia="ko-KR"/>
              </w:rPr>
            </w:pPr>
            <w:r w:rsidRPr="00D2297D">
              <w:t>30-250</w:t>
            </w:r>
          </w:p>
        </w:tc>
        <w:tc>
          <w:tcPr>
            <w:tcW w:w="2080" w:type="dxa"/>
            <w:tcBorders>
              <w:top w:val="single" w:sz="4" w:space="0" w:color="auto"/>
              <w:left w:val="single" w:sz="4" w:space="0" w:color="auto"/>
              <w:bottom w:val="single" w:sz="4" w:space="0" w:color="auto"/>
              <w:right w:val="single" w:sz="4" w:space="0" w:color="auto"/>
            </w:tcBorders>
            <w:hideMark/>
          </w:tcPr>
          <w:p w14:paraId="150B5809" w14:textId="77777777" w:rsidR="00C86F67" w:rsidRPr="00D2297D" w:rsidRDefault="00C86F67">
            <w:pPr>
              <w:pStyle w:val="Tabletext"/>
              <w:jc w:val="center"/>
              <w:rPr>
                <w:lang w:eastAsia="ko-KR"/>
              </w:rPr>
            </w:pPr>
            <w:r w:rsidRPr="00D2297D">
              <w:t>Urbain faiblement élevé</w:t>
            </w:r>
          </w:p>
        </w:tc>
        <w:tc>
          <w:tcPr>
            <w:tcW w:w="1003" w:type="dxa"/>
            <w:tcBorders>
              <w:top w:val="single" w:sz="4" w:space="0" w:color="auto"/>
              <w:left w:val="single" w:sz="4" w:space="0" w:color="auto"/>
              <w:bottom w:val="single" w:sz="4" w:space="0" w:color="auto"/>
              <w:right w:val="single" w:sz="4" w:space="0" w:color="auto"/>
            </w:tcBorders>
            <w:hideMark/>
          </w:tcPr>
          <w:p w14:paraId="6F3D0FF2" w14:textId="77777777" w:rsidR="00C86F67" w:rsidRPr="00D2297D" w:rsidRDefault="00C86F67">
            <w:pPr>
              <w:pStyle w:val="Tabletext"/>
              <w:jc w:val="center"/>
              <w:rPr>
                <w:lang w:eastAsia="ko-KR"/>
              </w:rPr>
            </w:pPr>
            <w:proofErr w:type="spellStart"/>
            <w:r w:rsidRPr="00D2297D">
              <w:rPr>
                <w:lang w:eastAsia="ko-KR"/>
              </w:rPr>
              <w:t>NLoS</w:t>
            </w:r>
            <w:proofErr w:type="spellEnd"/>
          </w:p>
        </w:tc>
        <w:tc>
          <w:tcPr>
            <w:tcW w:w="816" w:type="dxa"/>
            <w:tcBorders>
              <w:top w:val="single" w:sz="4" w:space="0" w:color="auto"/>
              <w:left w:val="single" w:sz="4" w:space="0" w:color="auto"/>
              <w:bottom w:val="single" w:sz="4" w:space="0" w:color="auto"/>
              <w:right w:val="single" w:sz="4" w:space="0" w:color="auto"/>
            </w:tcBorders>
            <w:hideMark/>
          </w:tcPr>
          <w:p w14:paraId="1499A1BA" w14:textId="77777777" w:rsidR="00C86F67" w:rsidRPr="00D2297D" w:rsidRDefault="00C86F67">
            <w:pPr>
              <w:pStyle w:val="Tabletext"/>
              <w:jc w:val="center"/>
              <w:rPr>
                <w:lang w:eastAsia="ko-KR"/>
              </w:rPr>
            </w:pPr>
            <w:r w:rsidRPr="00D2297D">
              <w:rPr>
                <w:lang w:eastAsia="ko-KR"/>
              </w:rPr>
              <w:t>5,06</w:t>
            </w:r>
          </w:p>
        </w:tc>
        <w:tc>
          <w:tcPr>
            <w:tcW w:w="816" w:type="dxa"/>
            <w:tcBorders>
              <w:top w:val="single" w:sz="4" w:space="0" w:color="auto"/>
              <w:left w:val="single" w:sz="4" w:space="0" w:color="auto"/>
              <w:bottom w:val="single" w:sz="4" w:space="0" w:color="auto"/>
              <w:right w:val="single" w:sz="4" w:space="0" w:color="auto"/>
            </w:tcBorders>
            <w:hideMark/>
          </w:tcPr>
          <w:p w14:paraId="64DE2087" w14:textId="77777777" w:rsidR="00C86F67" w:rsidRPr="00D2297D" w:rsidRDefault="00C86F67">
            <w:pPr>
              <w:pStyle w:val="Tabletext"/>
              <w:jc w:val="center"/>
              <w:rPr>
                <w:lang w:eastAsia="ko-KR"/>
              </w:rPr>
            </w:pPr>
            <w:r w:rsidRPr="00D2297D">
              <w:rPr>
                <w:lang w:eastAsia="ko-KR"/>
              </w:rPr>
              <w:t>–4,68</w:t>
            </w:r>
          </w:p>
        </w:tc>
        <w:tc>
          <w:tcPr>
            <w:tcW w:w="816" w:type="dxa"/>
            <w:tcBorders>
              <w:top w:val="single" w:sz="4" w:space="0" w:color="auto"/>
              <w:left w:val="single" w:sz="4" w:space="0" w:color="auto"/>
              <w:bottom w:val="single" w:sz="4" w:space="0" w:color="auto"/>
              <w:right w:val="single" w:sz="4" w:space="0" w:color="auto"/>
            </w:tcBorders>
            <w:hideMark/>
          </w:tcPr>
          <w:p w14:paraId="3892D195" w14:textId="77777777" w:rsidR="00C86F67" w:rsidRPr="00D2297D" w:rsidRDefault="00C86F67">
            <w:pPr>
              <w:pStyle w:val="Tabletext"/>
              <w:jc w:val="center"/>
              <w:rPr>
                <w:lang w:eastAsia="ko-KR"/>
              </w:rPr>
            </w:pPr>
            <w:r w:rsidRPr="00D2297D">
              <w:t>2,02</w:t>
            </w:r>
          </w:p>
        </w:tc>
        <w:tc>
          <w:tcPr>
            <w:tcW w:w="817" w:type="dxa"/>
            <w:tcBorders>
              <w:top w:val="single" w:sz="4" w:space="0" w:color="auto"/>
              <w:left w:val="single" w:sz="4" w:space="0" w:color="auto"/>
              <w:bottom w:val="single" w:sz="4" w:space="0" w:color="auto"/>
              <w:right w:val="single" w:sz="4" w:space="0" w:color="auto"/>
            </w:tcBorders>
            <w:hideMark/>
          </w:tcPr>
          <w:p w14:paraId="737F023D" w14:textId="77777777" w:rsidR="00C86F67" w:rsidRPr="00D2297D" w:rsidRDefault="00C86F67">
            <w:pPr>
              <w:pStyle w:val="Tabletext"/>
              <w:jc w:val="center"/>
              <w:rPr>
                <w:lang w:eastAsia="ko-KR"/>
              </w:rPr>
            </w:pPr>
            <w:r w:rsidRPr="00D2297D">
              <w:t>9,33</w:t>
            </w:r>
          </w:p>
        </w:tc>
      </w:tr>
      <w:tr w:rsidR="00C86F67" w:rsidRPr="00D2297D" w14:paraId="6DDA092D" w14:textId="77777777" w:rsidTr="00E325E2">
        <w:trPr>
          <w:trHeight w:val="531"/>
          <w:jc w:val="center"/>
        </w:trPr>
        <w:tc>
          <w:tcPr>
            <w:tcW w:w="1573" w:type="dxa"/>
            <w:tcBorders>
              <w:top w:val="single" w:sz="4" w:space="0" w:color="auto"/>
              <w:left w:val="single" w:sz="4" w:space="0" w:color="auto"/>
              <w:bottom w:val="single" w:sz="4" w:space="0" w:color="auto"/>
              <w:right w:val="single" w:sz="4" w:space="0" w:color="auto"/>
            </w:tcBorders>
            <w:vAlign w:val="center"/>
            <w:hideMark/>
          </w:tcPr>
          <w:p w14:paraId="2BCD51AD" w14:textId="77777777" w:rsidR="00C86F67" w:rsidRPr="00D2297D" w:rsidRDefault="00C86F67">
            <w:pPr>
              <w:pStyle w:val="Tabletext"/>
              <w:jc w:val="center"/>
              <w:rPr>
                <w:lang w:eastAsia="ko-KR"/>
              </w:rPr>
            </w:pPr>
            <w:r w:rsidRPr="00D2297D">
              <w:rPr>
                <w:lang w:eastAsia="ko-KR"/>
              </w:rPr>
              <w:t>0,8-73</w:t>
            </w:r>
          </w:p>
        </w:tc>
        <w:tc>
          <w:tcPr>
            <w:tcW w:w="1718" w:type="dxa"/>
            <w:tcBorders>
              <w:top w:val="single" w:sz="4" w:space="0" w:color="auto"/>
              <w:left w:val="single" w:sz="4" w:space="0" w:color="auto"/>
              <w:bottom w:val="single" w:sz="4" w:space="0" w:color="auto"/>
              <w:right w:val="single" w:sz="4" w:space="0" w:color="auto"/>
            </w:tcBorders>
            <w:vAlign w:val="center"/>
            <w:hideMark/>
          </w:tcPr>
          <w:p w14:paraId="7EC31F87" w14:textId="77777777" w:rsidR="00C86F67" w:rsidRPr="00D2297D" w:rsidRDefault="00C86F67">
            <w:pPr>
              <w:pStyle w:val="Tabletext"/>
              <w:jc w:val="center"/>
              <w:rPr>
                <w:lang w:eastAsia="ko-KR"/>
              </w:rPr>
            </w:pPr>
            <w:r w:rsidRPr="00D2297D">
              <w:rPr>
                <w:lang w:eastAsia="ko-KR"/>
              </w:rPr>
              <w:t>30-170</w:t>
            </w:r>
          </w:p>
        </w:tc>
        <w:tc>
          <w:tcPr>
            <w:tcW w:w="2080" w:type="dxa"/>
            <w:tcBorders>
              <w:top w:val="single" w:sz="4" w:space="0" w:color="auto"/>
              <w:left w:val="single" w:sz="4" w:space="0" w:color="auto"/>
              <w:bottom w:val="single" w:sz="4" w:space="0" w:color="auto"/>
              <w:right w:val="single" w:sz="4" w:space="0" w:color="auto"/>
            </w:tcBorders>
            <w:vAlign w:val="center"/>
            <w:hideMark/>
          </w:tcPr>
          <w:p w14:paraId="1E9D7B66" w14:textId="77777777" w:rsidR="00C86F67" w:rsidRPr="00D2297D" w:rsidRDefault="00C86F67">
            <w:pPr>
              <w:pStyle w:val="Tabletext"/>
              <w:jc w:val="center"/>
              <w:rPr>
                <w:lang w:eastAsia="ko-KR"/>
              </w:rPr>
            </w:pPr>
            <w:r w:rsidRPr="00D2297D">
              <w:rPr>
                <w:lang w:eastAsia="ko-KR"/>
              </w:rPr>
              <w:t>Résidentiel</w:t>
            </w:r>
          </w:p>
        </w:tc>
        <w:tc>
          <w:tcPr>
            <w:tcW w:w="1003" w:type="dxa"/>
            <w:tcBorders>
              <w:top w:val="single" w:sz="4" w:space="0" w:color="auto"/>
              <w:left w:val="single" w:sz="4" w:space="0" w:color="auto"/>
              <w:bottom w:val="single" w:sz="4" w:space="0" w:color="auto"/>
              <w:right w:val="single" w:sz="4" w:space="0" w:color="auto"/>
            </w:tcBorders>
            <w:vAlign w:val="center"/>
            <w:hideMark/>
          </w:tcPr>
          <w:p w14:paraId="1A93CD8D" w14:textId="77777777" w:rsidR="00C86F67" w:rsidRPr="00D2297D" w:rsidRDefault="00C86F67">
            <w:pPr>
              <w:pStyle w:val="Tabletext"/>
              <w:jc w:val="center"/>
              <w:rPr>
                <w:lang w:eastAsia="ko-KR"/>
              </w:rPr>
            </w:pPr>
            <w:proofErr w:type="spellStart"/>
            <w:r w:rsidRPr="00D2297D">
              <w:rPr>
                <w:lang w:eastAsia="ko-KR"/>
              </w:rPr>
              <w:t>NLoS</w:t>
            </w:r>
            <w:proofErr w:type="spellEnd"/>
          </w:p>
        </w:tc>
        <w:tc>
          <w:tcPr>
            <w:tcW w:w="816" w:type="dxa"/>
            <w:tcBorders>
              <w:top w:val="single" w:sz="4" w:space="0" w:color="auto"/>
              <w:left w:val="single" w:sz="4" w:space="0" w:color="auto"/>
              <w:bottom w:val="single" w:sz="4" w:space="0" w:color="auto"/>
              <w:right w:val="single" w:sz="4" w:space="0" w:color="auto"/>
            </w:tcBorders>
            <w:vAlign w:val="center"/>
            <w:hideMark/>
          </w:tcPr>
          <w:p w14:paraId="3341575E" w14:textId="77777777" w:rsidR="00C86F67" w:rsidRPr="00D2297D" w:rsidRDefault="00C86F67">
            <w:pPr>
              <w:pStyle w:val="Tabletext"/>
              <w:jc w:val="center"/>
              <w:rPr>
                <w:lang w:eastAsia="ko-KR"/>
              </w:rPr>
            </w:pPr>
            <w:r w:rsidRPr="00D2297D">
              <w:rPr>
                <w:lang w:eastAsia="ko-KR"/>
              </w:rPr>
              <w:t>3,01</w:t>
            </w:r>
          </w:p>
        </w:tc>
        <w:tc>
          <w:tcPr>
            <w:tcW w:w="816" w:type="dxa"/>
            <w:tcBorders>
              <w:top w:val="single" w:sz="4" w:space="0" w:color="auto"/>
              <w:left w:val="single" w:sz="4" w:space="0" w:color="auto"/>
              <w:bottom w:val="single" w:sz="4" w:space="0" w:color="auto"/>
              <w:right w:val="single" w:sz="4" w:space="0" w:color="auto"/>
            </w:tcBorders>
            <w:vAlign w:val="center"/>
            <w:hideMark/>
          </w:tcPr>
          <w:p w14:paraId="6CC16D04" w14:textId="77777777" w:rsidR="00C86F67" w:rsidRPr="00D2297D" w:rsidRDefault="00C86F67">
            <w:pPr>
              <w:pStyle w:val="Tabletext"/>
              <w:jc w:val="center"/>
              <w:rPr>
                <w:lang w:eastAsia="ko-KR"/>
              </w:rPr>
            </w:pPr>
            <w:r w:rsidRPr="00D2297D">
              <w:rPr>
                <w:lang w:eastAsia="ko-KR"/>
              </w:rPr>
              <w:t>18,8</w:t>
            </w:r>
          </w:p>
        </w:tc>
        <w:tc>
          <w:tcPr>
            <w:tcW w:w="816" w:type="dxa"/>
            <w:tcBorders>
              <w:top w:val="single" w:sz="4" w:space="0" w:color="auto"/>
              <w:left w:val="single" w:sz="4" w:space="0" w:color="auto"/>
              <w:bottom w:val="single" w:sz="4" w:space="0" w:color="auto"/>
              <w:right w:val="single" w:sz="4" w:space="0" w:color="auto"/>
            </w:tcBorders>
            <w:vAlign w:val="center"/>
            <w:hideMark/>
          </w:tcPr>
          <w:p w14:paraId="53801150" w14:textId="77777777" w:rsidR="00C86F67" w:rsidRPr="00D2297D" w:rsidRDefault="00C86F67">
            <w:pPr>
              <w:pStyle w:val="Tabletext"/>
              <w:jc w:val="center"/>
              <w:rPr>
                <w:lang w:eastAsia="ko-KR"/>
              </w:rPr>
            </w:pPr>
            <w:r w:rsidRPr="00D2297D">
              <w:rPr>
                <w:lang w:eastAsia="ko-KR"/>
              </w:rPr>
              <w:t>2,07</w:t>
            </w:r>
          </w:p>
        </w:tc>
        <w:tc>
          <w:tcPr>
            <w:tcW w:w="817" w:type="dxa"/>
            <w:tcBorders>
              <w:top w:val="single" w:sz="4" w:space="0" w:color="auto"/>
              <w:left w:val="single" w:sz="4" w:space="0" w:color="auto"/>
              <w:bottom w:val="single" w:sz="4" w:space="0" w:color="auto"/>
              <w:right w:val="single" w:sz="4" w:space="0" w:color="auto"/>
            </w:tcBorders>
            <w:vAlign w:val="center"/>
            <w:hideMark/>
          </w:tcPr>
          <w:p w14:paraId="73250266" w14:textId="77777777" w:rsidR="00C86F67" w:rsidRPr="00D2297D" w:rsidRDefault="00C86F67">
            <w:pPr>
              <w:pStyle w:val="Tabletext"/>
              <w:jc w:val="center"/>
              <w:rPr>
                <w:lang w:eastAsia="ko-KR"/>
              </w:rPr>
            </w:pPr>
            <w:r w:rsidRPr="00D2297D">
              <w:rPr>
                <w:lang w:eastAsia="ko-KR"/>
              </w:rPr>
              <w:t>3,07</w:t>
            </w:r>
          </w:p>
        </w:tc>
      </w:tr>
    </w:tbl>
    <w:p w14:paraId="609EE294" w14:textId="77777777" w:rsidR="00C86F67" w:rsidRPr="00D2297D" w:rsidRDefault="00C86F67" w:rsidP="00E325E2">
      <w:pPr>
        <w:pStyle w:val="Tablefin"/>
        <w:rPr>
          <w:lang w:val="fr-FR"/>
        </w:rPr>
      </w:pPr>
    </w:p>
    <w:p w14:paraId="4A6742DF" w14:textId="77777777" w:rsidR="00C86F67" w:rsidRPr="00D2297D" w:rsidRDefault="00C86F67" w:rsidP="00E325E2">
      <w:pPr>
        <w:pStyle w:val="Heading3"/>
      </w:pPr>
      <w:bookmarkStart w:id="65" w:name="_Toc96093391"/>
      <w:r w:rsidRPr="00D2297D">
        <w:t>4.1.2</w:t>
      </w:r>
      <w:r w:rsidRPr="00D2297D">
        <w:tab/>
        <w:t xml:space="preserve">Modèle propre à un site pour les situations en </w:t>
      </w:r>
      <w:proofErr w:type="spellStart"/>
      <w:r w:rsidRPr="00D2297D">
        <w:t>LoS</w:t>
      </w:r>
      <w:bookmarkEnd w:id="65"/>
      <w:proofErr w:type="spellEnd"/>
    </w:p>
    <w:p w14:paraId="767D4F8F" w14:textId="77777777" w:rsidR="00C86F67" w:rsidRPr="00D2297D" w:rsidRDefault="00C86F67" w:rsidP="00E325E2">
      <w:r w:rsidRPr="00D2297D">
        <w:t>Cette situation correspond aux trajets entre A et C, D et F ou B et E décrits dans la Figure 1.</w:t>
      </w:r>
    </w:p>
    <w:p w14:paraId="40620607" w14:textId="77777777" w:rsidR="00C86F67" w:rsidRPr="00D2297D" w:rsidRDefault="00C86F67" w:rsidP="00E325E2">
      <w:pPr>
        <w:pStyle w:val="Headingi"/>
      </w:pPr>
      <w:bookmarkStart w:id="66" w:name="_Toc129746966"/>
      <w:bookmarkStart w:id="67" w:name="_Toc129747073"/>
      <w:bookmarkStart w:id="68" w:name="_Toc96093392"/>
      <w:r w:rsidRPr="00D2297D">
        <w:t>Propagation des ondes décimétriques</w:t>
      </w:r>
      <w:bookmarkEnd w:id="66"/>
      <w:bookmarkEnd w:id="67"/>
      <w:bookmarkEnd w:id="68"/>
    </w:p>
    <w:p w14:paraId="0B8E15BC" w14:textId="77777777" w:rsidR="00C86F67" w:rsidRPr="00D2297D" w:rsidRDefault="00C86F67" w:rsidP="00E325E2">
      <w:pPr>
        <w:spacing w:after="120"/>
      </w:pPr>
      <w:r w:rsidRPr="00D2297D">
        <w:t>Dans la gamme des ondes décimétriques, l'affaiblissement de transmission de référence, défini dans la Recommandation UIT-R P.341, peut être caractérisé par deux pentes et un seul point de rupture de pente. Une limite inférieure approchée</w:t>
      </w:r>
      <w:r w:rsidRPr="00D2297D">
        <w:rPr>
          <w:i/>
          <w:iCs/>
        </w:rPr>
        <w:t xml:space="preserve"> </w:t>
      </w:r>
      <w:proofErr w:type="spellStart"/>
      <w:proofErr w:type="gramStart"/>
      <w:r w:rsidRPr="00D2297D">
        <w:rPr>
          <w:i/>
          <w:iCs/>
        </w:rPr>
        <w:t>L</w:t>
      </w:r>
      <w:r w:rsidRPr="00D2297D">
        <w:rPr>
          <w:i/>
          <w:iCs/>
          <w:vertAlign w:val="subscript"/>
        </w:rPr>
        <w:t>LoS,l</w:t>
      </w:r>
      <w:proofErr w:type="spellEnd"/>
      <w:proofErr w:type="gramEnd"/>
      <w:r w:rsidRPr="00D2297D">
        <w:t xml:space="preserve"> est donnée par l'équation:</w:t>
      </w:r>
    </w:p>
    <w:p w14:paraId="603A71C9" w14:textId="77777777" w:rsidR="00F12B98" w:rsidRPr="007931BB" w:rsidRDefault="00F12B98" w:rsidP="00F12B98">
      <w:pPr>
        <w:pStyle w:val="Blanc"/>
        <w:rPr>
          <w:lang w:val="fr-CH"/>
        </w:rPr>
      </w:pPr>
    </w:p>
    <w:p w14:paraId="64E482F2" w14:textId="77777777" w:rsidR="00C86F67" w:rsidRPr="00D2297D" w:rsidRDefault="00C86F67" w:rsidP="00E325E2">
      <w:pPr>
        <w:pStyle w:val="Equation"/>
      </w:pPr>
      <w:r w:rsidRPr="00D2297D">
        <w:tab/>
      </w:r>
      <w:r w:rsidRPr="00D2297D">
        <w:tab/>
      </w:r>
      <w:r w:rsidRPr="00D2297D">
        <w:rPr>
          <w:position w:val="-92"/>
        </w:rPr>
        <w:object w:dxaOrig="4590" w:dyaOrig="1575" w14:anchorId="1D773AD8">
          <v:shape id="_x0000_i1026" type="#_x0000_t75" alt="" style="width:229.25pt;height:78.9pt;mso-width-percent:0;mso-height-percent:0;mso-width-percent:0;mso-height-percent:0" o:ole="">
            <v:imagedata r:id="rId27" o:title=""/>
          </v:shape>
          <o:OLEObject Type="Embed" ProgID="Equation.3" ShapeID="_x0000_i1026" DrawAspect="Content" ObjectID="_1776236814" r:id="rId28"/>
        </w:object>
      </w:r>
      <w:r w:rsidRPr="00D2297D">
        <w:tab/>
        <w:t>(2)</w:t>
      </w:r>
    </w:p>
    <w:p w14:paraId="7B8505F7" w14:textId="77777777" w:rsidR="00F12B98" w:rsidRPr="007931BB" w:rsidRDefault="00F12B98" w:rsidP="00F12B98">
      <w:pPr>
        <w:pStyle w:val="Blanc"/>
        <w:rPr>
          <w:lang w:val="fr-CH"/>
        </w:rPr>
      </w:pPr>
    </w:p>
    <w:p w14:paraId="2D8059DA" w14:textId="77777777" w:rsidR="00C86F67" w:rsidRPr="00D2297D" w:rsidRDefault="00C86F67" w:rsidP="00E325E2">
      <w:proofErr w:type="gramStart"/>
      <w:r w:rsidRPr="00D2297D">
        <w:t>où</w:t>
      </w:r>
      <w:proofErr w:type="gramEnd"/>
      <w:r w:rsidRPr="00D2297D">
        <w:t xml:space="preserve"> </w:t>
      </w:r>
      <w:proofErr w:type="spellStart"/>
      <w:r w:rsidRPr="00D2297D">
        <w:rPr>
          <w:i/>
        </w:rPr>
        <w:t>R</w:t>
      </w:r>
      <w:r w:rsidRPr="00D2297D">
        <w:rPr>
          <w:i/>
          <w:vertAlign w:val="subscript"/>
        </w:rPr>
        <w:t>bp</w:t>
      </w:r>
      <w:proofErr w:type="spellEnd"/>
      <w:r w:rsidRPr="00D2297D">
        <w:t>, distance en mètres à laquelle se situe le point de rupture de pente, correspond à:</w:t>
      </w:r>
    </w:p>
    <w:p w14:paraId="07D2BB68" w14:textId="77777777" w:rsidR="00F12B98" w:rsidRPr="007931BB" w:rsidRDefault="00F12B98" w:rsidP="00F12B98">
      <w:pPr>
        <w:pStyle w:val="Blanc"/>
        <w:rPr>
          <w:lang w:val="fr-CH"/>
        </w:rPr>
      </w:pPr>
    </w:p>
    <w:p w14:paraId="3003D52A" w14:textId="77777777" w:rsidR="00C86F67" w:rsidRPr="00D2297D" w:rsidRDefault="00C86F67" w:rsidP="00E325E2">
      <w:pPr>
        <w:pStyle w:val="Equation"/>
      </w:pPr>
      <w:r w:rsidRPr="00D2297D">
        <w:tab/>
      </w:r>
      <w:r w:rsidRPr="00D2297D">
        <w:tab/>
      </w:r>
      <w:r w:rsidRPr="00D2297D">
        <w:rPr>
          <w:position w:val="-24"/>
        </w:rPr>
        <w:object w:dxaOrig="1305" w:dyaOrig="585" w14:anchorId="02194285">
          <v:shape id="_x0000_i1027" type="#_x0000_t75" alt="" style="width:65.1pt;height:29.4pt;mso-width-percent:0;mso-height-percent:0;mso-width-percent:0;mso-height-percent:0" o:ole="">
            <v:imagedata r:id="rId29" o:title=""/>
          </v:shape>
          <o:OLEObject Type="Embed" ProgID="Equation.3" ShapeID="_x0000_i1027" DrawAspect="Content" ObjectID="_1776236815" r:id="rId30"/>
        </w:object>
      </w:r>
      <w:r w:rsidRPr="00D2297D">
        <w:tab/>
        <w:t>(3)</w:t>
      </w:r>
    </w:p>
    <w:p w14:paraId="1E15855A" w14:textId="77777777" w:rsidR="00C86F67" w:rsidRPr="00D2297D" w:rsidRDefault="00C86F67" w:rsidP="00E325E2">
      <w:proofErr w:type="gramStart"/>
      <w:r w:rsidRPr="00D2297D">
        <w:t>où</w:t>
      </w:r>
      <w:proofErr w:type="gramEnd"/>
      <w:r w:rsidRPr="00D2297D">
        <w:t xml:space="preserve"> </w:t>
      </w:r>
      <w:r w:rsidRPr="00D2297D">
        <w:sym w:font="Symbol" w:char="F06C"/>
      </w:r>
      <w:r w:rsidRPr="00D2297D">
        <w:t xml:space="preserve"> est la longueur d'onde (m). La limite inférieure est fondée sur le modèle de réflexion sur un sol plat à deux rayons.</w:t>
      </w:r>
    </w:p>
    <w:p w14:paraId="3AA9800C" w14:textId="77777777" w:rsidR="00C86F67" w:rsidRPr="00D2297D" w:rsidRDefault="00C86F67" w:rsidP="00E325E2">
      <w:r w:rsidRPr="00D2297D">
        <w:t>Une limite supérieure approchée</w:t>
      </w:r>
      <w:r w:rsidRPr="00D2297D">
        <w:rPr>
          <w:i/>
          <w:iCs/>
        </w:rPr>
        <w:t xml:space="preserve"> </w:t>
      </w:r>
      <w:proofErr w:type="spellStart"/>
      <w:proofErr w:type="gramStart"/>
      <w:r w:rsidRPr="00D2297D">
        <w:rPr>
          <w:i/>
          <w:iCs/>
        </w:rPr>
        <w:t>L</w:t>
      </w:r>
      <w:r w:rsidRPr="00D2297D">
        <w:rPr>
          <w:i/>
          <w:iCs/>
          <w:vertAlign w:val="subscript"/>
        </w:rPr>
        <w:t>LoS,u</w:t>
      </w:r>
      <w:proofErr w:type="spellEnd"/>
      <w:proofErr w:type="gramEnd"/>
      <w:r w:rsidRPr="00D2297D">
        <w:t xml:space="preserve"> est donnée par l'équation:</w:t>
      </w:r>
    </w:p>
    <w:p w14:paraId="48CC42E8" w14:textId="77777777" w:rsidR="00F12B98" w:rsidRPr="007931BB" w:rsidRDefault="00F12B98" w:rsidP="00F12B98">
      <w:pPr>
        <w:pStyle w:val="Blanc"/>
        <w:rPr>
          <w:lang w:val="fr-CH"/>
        </w:rPr>
      </w:pPr>
    </w:p>
    <w:p w14:paraId="13A22899" w14:textId="77777777" w:rsidR="00C86F67" w:rsidRPr="00D2297D" w:rsidRDefault="00C86F67" w:rsidP="00E325E2">
      <w:pPr>
        <w:pStyle w:val="Equation"/>
      </w:pPr>
      <w:r w:rsidRPr="00D2297D">
        <w:tab/>
      </w:r>
      <w:r w:rsidRPr="00D2297D">
        <w:tab/>
      </w:r>
      <w:r w:rsidRPr="00D2297D">
        <w:rPr>
          <w:position w:val="-92"/>
        </w:rPr>
        <w:object w:dxaOrig="5040" w:dyaOrig="1755" w14:anchorId="1E1997D3">
          <v:shape id="_x0000_i1028" type="#_x0000_t75" alt="" style="width:252.3pt;height:87.55pt;mso-width-percent:0;mso-height-percent:0;mso-width-percent:0;mso-height-percent:0" o:ole="">
            <v:imagedata r:id="rId31" o:title=""/>
          </v:shape>
          <o:OLEObject Type="Embed" ProgID="Equation.3" ShapeID="_x0000_i1028" DrawAspect="Content" ObjectID="_1776236816" r:id="rId32"/>
        </w:object>
      </w:r>
      <w:r w:rsidRPr="00D2297D">
        <w:tab/>
        <w:t>(4)</w:t>
      </w:r>
    </w:p>
    <w:p w14:paraId="4EFC400F" w14:textId="77777777" w:rsidR="00C86F67" w:rsidRPr="00D2297D" w:rsidRDefault="00C86F67" w:rsidP="00E325E2">
      <w:pPr>
        <w:spacing w:after="120"/>
      </w:pPr>
      <w:proofErr w:type="gramStart"/>
      <w:r w:rsidRPr="00D2297D">
        <w:lastRenderedPageBreak/>
        <w:t>où</w:t>
      </w:r>
      <w:proofErr w:type="gramEnd"/>
      <w:r w:rsidRPr="00D2297D">
        <w:t xml:space="preserve"> </w:t>
      </w:r>
      <w:proofErr w:type="spellStart"/>
      <w:r w:rsidRPr="00D2297D">
        <w:rPr>
          <w:i/>
        </w:rPr>
        <w:t>L</w:t>
      </w:r>
      <w:r w:rsidRPr="00D2297D">
        <w:rPr>
          <w:i/>
          <w:vertAlign w:val="subscript"/>
        </w:rPr>
        <w:t>bp</w:t>
      </w:r>
      <w:proofErr w:type="spellEnd"/>
      <w:r w:rsidRPr="00D2297D">
        <w:rPr>
          <w:i/>
        </w:rPr>
        <w:t xml:space="preserve"> </w:t>
      </w:r>
      <w:r w:rsidRPr="00D2297D">
        <w:t>est une valeur pour l'affaiblissement de transmission de référence au point de rupture de pente, égale à:</w:t>
      </w:r>
    </w:p>
    <w:p w14:paraId="3E326E6B" w14:textId="77777777" w:rsidR="00C86F67" w:rsidRPr="00D2297D" w:rsidRDefault="00C86F67" w:rsidP="00E325E2">
      <w:pPr>
        <w:pStyle w:val="Equation"/>
      </w:pPr>
      <w:r w:rsidRPr="00D2297D">
        <w:tab/>
      </w:r>
      <w:r w:rsidRPr="00D2297D">
        <w:tab/>
      </w:r>
      <w:r w:rsidRPr="00D2297D">
        <w:rPr>
          <w:position w:val="-36"/>
        </w:rPr>
        <w:object w:dxaOrig="2475" w:dyaOrig="855" w14:anchorId="56E23346">
          <v:shape id="_x0000_i1029" type="#_x0000_t75" alt="" style="width:123.85pt;height:42.6pt;mso-width-percent:0;mso-height-percent:0;mso-width-percent:0;mso-height-percent:0" o:ole="">
            <v:imagedata r:id="rId33" o:title=""/>
          </v:shape>
          <o:OLEObject Type="Embed" ProgID="Equation.3" ShapeID="_x0000_i1029" DrawAspect="Content" ObjectID="_1776236817" r:id="rId34"/>
        </w:object>
      </w:r>
      <w:r w:rsidRPr="00D2297D">
        <w:tab/>
        <w:t>(5)</w:t>
      </w:r>
    </w:p>
    <w:p w14:paraId="2FC2D916" w14:textId="1874EA2D" w:rsidR="00C86F67" w:rsidRPr="00D2297D" w:rsidRDefault="00C86F67" w:rsidP="00E325E2">
      <w:pPr>
        <w:spacing w:before="240"/>
      </w:pPr>
      <w:bookmarkStart w:id="69" w:name="_Toc129746967"/>
      <w:bookmarkStart w:id="70" w:name="_Toc129747074"/>
      <w:r w:rsidRPr="00D2297D">
        <w:t>La limite supérieure a une marge de protection contre les évanouissements de 20</w:t>
      </w:r>
      <w:r w:rsidR="00F12B98">
        <w:t> </w:t>
      </w:r>
      <w:r w:rsidRPr="00D2297D">
        <w:t>dB. Dans l'équation (4), l'affaiblissement linéique avant le point de rupture de pente est fixé à 2,5, car une distance courte entraîne un effet d'occultation faible.</w:t>
      </w:r>
    </w:p>
    <w:p w14:paraId="610EEF24" w14:textId="77777777" w:rsidR="00C86F67" w:rsidRPr="00D2297D" w:rsidRDefault="00C86F67" w:rsidP="00E325E2">
      <w:r w:rsidRPr="00D2297D">
        <w:t xml:space="preserve">En fonction de la courbe d'affaiblissement de transmission de référence en espace libre, une valeur médiane </w:t>
      </w:r>
      <w:proofErr w:type="spellStart"/>
      <w:proofErr w:type="gramStart"/>
      <w:r w:rsidRPr="00D2297D">
        <w:rPr>
          <w:i/>
          <w:iCs/>
        </w:rPr>
        <w:t>L</w:t>
      </w:r>
      <w:r w:rsidRPr="00D2297D">
        <w:rPr>
          <w:i/>
          <w:iCs/>
          <w:vertAlign w:val="subscript"/>
        </w:rPr>
        <w:t>LoS,m</w:t>
      </w:r>
      <w:proofErr w:type="spellEnd"/>
      <w:proofErr w:type="gramEnd"/>
      <w:r w:rsidRPr="00D2297D">
        <w:t xml:space="preserve"> est donnée par l'équation:</w:t>
      </w:r>
    </w:p>
    <w:p w14:paraId="6F904B92" w14:textId="77777777" w:rsidR="00F12B98" w:rsidRPr="007931BB" w:rsidRDefault="00F12B98" w:rsidP="00F12B98">
      <w:pPr>
        <w:pStyle w:val="Blanc"/>
        <w:rPr>
          <w:lang w:val="fr-CH"/>
        </w:rPr>
      </w:pPr>
    </w:p>
    <w:p w14:paraId="14F9233B" w14:textId="77777777" w:rsidR="00C86F67" w:rsidRPr="00D2297D" w:rsidRDefault="00C86F67" w:rsidP="00E325E2">
      <w:pPr>
        <w:pStyle w:val="Equation"/>
      </w:pPr>
      <w:r w:rsidRPr="00D2297D">
        <w:tab/>
      </w:r>
      <w:r w:rsidRPr="00D2297D">
        <w:tab/>
      </w:r>
      <w:r w:rsidRPr="00D2297D">
        <w:rPr>
          <w:position w:val="-92"/>
        </w:rPr>
        <w:object w:dxaOrig="4905" w:dyaOrig="1755" w14:anchorId="3ED5E90F">
          <v:shape id="_x0000_i1030" type="#_x0000_t75" alt="" style="width:245.4pt;height:87.55pt;mso-width-percent:0;mso-height-percent:0;mso-width-percent:0;mso-height-percent:0" o:ole="">
            <v:imagedata r:id="rId35" o:title=""/>
          </v:shape>
          <o:OLEObject Type="Embed" ProgID="Equation.3" ShapeID="_x0000_i1030" DrawAspect="Content" ObjectID="_1776236818" r:id="rId36"/>
        </w:object>
      </w:r>
      <w:r w:rsidRPr="00D2297D">
        <w:tab/>
        <w:t>(6)</w:t>
      </w:r>
    </w:p>
    <w:p w14:paraId="563EB1A2" w14:textId="77777777" w:rsidR="00F12B98" w:rsidRPr="007931BB" w:rsidRDefault="00F12B98" w:rsidP="00F12B98">
      <w:pPr>
        <w:pStyle w:val="Blanc"/>
        <w:rPr>
          <w:lang w:val="fr-CH"/>
        </w:rPr>
      </w:pPr>
      <w:bookmarkStart w:id="71" w:name="_Toc96093393"/>
    </w:p>
    <w:p w14:paraId="34C9382B" w14:textId="77777777" w:rsidR="00C86F67" w:rsidRPr="00D2297D" w:rsidRDefault="00C86F67" w:rsidP="00E325E2">
      <w:pPr>
        <w:pStyle w:val="Headingi"/>
      </w:pPr>
      <w:r w:rsidRPr="00D2297D">
        <w:t>Propagation des ondes centimétriques jusqu'à 15 GHz</w:t>
      </w:r>
      <w:bookmarkEnd w:id="69"/>
      <w:bookmarkEnd w:id="70"/>
      <w:bookmarkEnd w:id="71"/>
    </w:p>
    <w:p w14:paraId="267CAA21" w14:textId="77777777" w:rsidR="00C86F67" w:rsidRPr="00D2297D" w:rsidRDefault="00C86F67" w:rsidP="00E325E2">
      <w:r w:rsidRPr="00D2297D">
        <w:t xml:space="preserve">Dans le cas des ondes centimétriques, pour des longueurs de trajet allant jusqu'à environ 1 km, le trafic routier aura une incidence sur la hauteur équivalente de la route et contribuera ainsi à déterminer la distance du point de rupture de pente. Cette distance, </w:t>
      </w:r>
      <w:proofErr w:type="spellStart"/>
      <w:r w:rsidRPr="00D2297D">
        <w:rPr>
          <w:i/>
          <w:iCs/>
        </w:rPr>
        <w:t>R</w:t>
      </w:r>
      <w:r w:rsidRPr="00D2297D">
        <w:rPr>
          <w:i/>
          <w:iCs/>
          <w:vertAlign w:val="subscript"/>
        </w:rPr>
        <w:t>bp</w:t>
      </w:r>
      <w:proofErr w:type="spellEnd"/>
      <w:r w:rsidRPr="00D2297D">
        <w:t xml:space="preserve">, est estimée par l'équation </w:t>
      </w:r>
      <w:proofErr w:type="gramStart"/>
      <w:r w:rsidRPr="00D2297D">
        <w:t>suivante:</w:t>
      </w:r>
      <w:proofErr w:type="gramEnd"/>
    </w:p>
    <w:p w14:paraId="6503F07F" w14:textId="77777777" w:rsidR="00F12B98" w:rsidRPr="007931BB" w:rsidRDefault="00F12B98" w:rsidP="00F12B98">
      <w:pPr>
        <w:pStyle w:val="Blanc"/>
        <w:rPr>
          <w:lang w:val="fr-CH"/>
        </w:rPr>
      </w:pPr>
    </w:p>
    <w:p w14:paraId="17978C08" w14:textId="77777777" w:rsidR="00C86F67" w:rsidRPr="00D2297D" w:rsidRDefault="00C86F67" w:rsidP="00E325E2">
      <w:pPr>
        <w:pStyle w:val="Equation"/>
      </w:pPr>
      <w:r w:rsidRPr="00D2297D">
        <w:tab/>
      </w:r>
      <w:r w:rsidRPr="00D2297D">
        <w:tab/>
      </w:r>
      <w:r w:rsidRPr="00D2297D">
        <w:rPr>
          <w:position w:val="-24"/>
        </w:rPr>
        <w:object w:dxaOrig="2310" w:dyaOrig="585" w14:anchorId="2F5ABC1E">
          <v:shape id="_x0000_i1031" type="#_x0000_t75" alt="" style="width:116.35pt;height:29.4pt;mso-width-percent:0;mso-height-percent:0;mso-width-percent:0;mso-height-percent:0" o:ole="">
            <v:imagedata r:id="rId37" o:title=""/>
          </v:shape>
          <o:OLEObject Type="Embed" ProgID="Equation.3" ShapeID="_x0000_i1031" DrawAspect="Content" ObjectID="_1776236819" r:id="rId38"/>
        </w:object>
      </w:r>
      <w:r w:rsidRPr="00D2297D">
        <w:tab/>
        <w:t>(7)</w:t>
      </w:r>
    </w:p>
    <w:p w14:paraId="580585CF" w14:textId="77777777" w:rsidR="00F12B98" w:rsidRPr="007931BB" w:rsidRDefault="00F12B98" w:rsidP="00F12B98">
      <w:pPr>
        <w:pStyle w:val="Blanc"/>
        <w:rPr>
          <w:lang w:val="fr-CH"/>
        </w:rPr>
      </w:pPr>
    </w:p>
    <w:p w14:paraId="2BE3D2CB" w14:textId="77777777" w:rsidR="00C86F67" w:rsidRPr="00D2297D" w:rsidRDefault="00C86F67" w:rsidP="00F12B98">
      <w:proofErr w:type="gramStart"/>
      <w:r w:rsidRPr="00D2297D">
        <w:t>où</w:t>
      </w:r>
      <w:proofErr w:type="gramEnd"/>
      <w:r w:rsidRPr="00D2297D">
        <w:t xml:space="preserve"> </w:t>
      </w:r>
      <w:proofErr w:type="spellStart"/>
      <w:r w:rsidRPr="00D2297D">
        <w:rPr>
          <w:i/>
          <w:iCs/>
        </w:rPr>
        <w:t>h</w:t>
      </w:r>
      <w:r w:rsidRPr="00D2297D">
        <w:rPr>
          <w:i/>
          <w:iCs/>
          <w:vertAlign w:val="subscript"/>
        </w:rPr>
        <w:t>s</w:t>
      </w:r>
      <w:proofErr w:type="spellEnd"/>
      <w:r w:rsidRPr="00D2297D">
        <w:t xml:space="preserve"> est la hauteur équivalente de la route due à des objets tels que des véhicules sur la route ou des piétons à proximité de la chaussée; </w:t>
      </w:r>
      <w:proofErr w:type="spellStart"/>
      <w:r w:rsidRPr="00D2297D">
        <w:rPr>
          <w:i/>
          <w:iCs/>
        </w:rPr>
        <w:t>h</w:t>
      </w:r>
      <w:r w:rsidRPr="00D2297D">
        <w:rPr>
          <w:i/>
          <w:iCs/>
          <w:vertAlign w:val="subscript"/>
        </w:rPr>
        <w:t>s</w:t>
      </w:r>
      <w:proofErr w:type="spellEnd"/>
      <w:r w:rsidRPr="00D2297D">
        <w:t xml:space="preserve"> dépend donc du trafic routier. Les valeurs de </w:t>
      </w:r>
      <w:proofErr w:type="spellStart"/>
      <w:r w:rsidRPr="00D2297D">
        <w:rPr>
          <w:i/>
          <w:iCs/>
        </w:rPr>
        <w:t>h</w:t>
      </w:r>
      <w:r w:rsidRPr="00D2297D">
        <w:rPr>
          <w:i/>
          <w:iCs/>
          <w:vertAlign w:val="subscript"/>
        </w:rPr>
        <w:t>s</w:t>
      </w:r>
      <w:proofErr w:type="spellEnd"/>
      <w:r w:rsidRPr="00D2297D">
        <w:t xml:space="preserve"> indiquées dans les Tableaux 5 et 6 résultent de mesures diurnes et nocturnes correspondant respectivement à des conditions de trafic important et faible. Le terme</w:t>
      </w:r>
      <w:proofErr w:type="gramStart"/>
      <w:r w:rsidRPr="00D2297D">
        <w:t xml:space="preserve"> </w:t>
      </w:r>
      <w:r w:rsidRPr="00D2297D">
        <w:rPr>
          <w:sz w:val="20"/>
        </w:rPr>
        <w:t>«</w:t>
      </w:r>
      <w:r w:rsidRPr="00D2297D">
        <w:t>trafic</w:t>
      </w:r>
      <w:proofErr w:type="gramEnd"/>
      <w:r w:rsidRPr="00D2297D">
        <w:t xml:space="preserve"> important</w:t>
      </w:r>
      <w:r w:rsidRPr="00D2297D">
        <w:rPr>
          <w:sz w:val="20"/>
        </w:rPr>
        <w:t>»</w:t>
      </w:r>
      <w:r w:rsidRPr="00D2297D">
        <w:t xml:space="preserve"> correspond à un taux de couverture de la chaussée par les véhicules de 10% à 20% et à un taux d'occupation des trottoirs par les piétons de 0,2% à 1%. Le terme</w:t>
      </w:r>
      <w:proofErr w:type="gramStart"/>
      <w:r w:rsidRPr="00D2297D">
        <w:t xml:space="preserve"> </w:t>
      </w:r>
      <w:r w:rsidRPr="00D2297D">
        <w:rPr>
          <w:sz w:val="20"/>
        </w:rPr>
        <w:t>«</w:t>
      </w:r>
      <w:r w:rsidRPr="00D2297D">
        <w:t>trafic</w:t>
      </w:r>
      <w:proofErr w:type="gramEnd"/>
      <w:r w:rsidRPr="00D2297D">
        <w:t xml:space="preserve"> faible</w:t>
      </w:r>
      <w:r w:rsidRPr="00D2297D">
        <w:rPr>
          <w:sz w:val="20"/>
        </w:rPr>
        <w:t>»</w:t>
      </w:r>
      <w:r w:rsidRPr="00D2297D">
        <w:t xml:space="preserve"> correspond à un taux de couverture de la chaussée par les véhicules de 0,1% à 0,5% et à un taux d'occupation des trottoirs par les piétons de moins de 0,001%. La largeur de la chaussée est de 27 m, compte tenu des 6 m de largeur de chacun des deux trottoirs.</w:t>
      </w:r>
    </w:p>
    <w:p w14:paraId="5E1A7EF3" w14:textId="77777777" w:rsidR="00C86F67" w:rsidRPr="00D2297D" w:rsidRDefault="00C86F67" w:rsidP="00E325E2">
      <w:pPr>
        <w:pStyle w:val="TableNo"/>
        <w:keepLines/>
      </w:pPr>
      <w:r w:rsidRPr="00D2297D">
        <w:t>TABLEAU 5</w:t>
      </w:r>
    </w:p>
    <w:p w14:paraId="39851BE0" w14:textId="77777777" w:rsidR="00C86F67" w:rsidRPr="00D2297D" w:rsidRDefault="00C86F67" w:rsidP="00E325E2">
      <w:pPr>
        <w:pStyle w:val="Tabletitle"/>
      </w:pPr>
      <w:r w:rsidRPr="00D2297D">
        <w:t xml:space="preserve">Hauteur équivalente de la route, </w:t>
      </w:r>
      <w:proofErr w:type="spellStart"/>
      <w:r w:rsidRPr="00D2297D">
        <w:rPr>
          <w:i/>
          <w:iCs/>
        </w:rPr>
        <w:t>h</w:t>
      </w:r>
      <w:r w:rsidRPr="00D2297D">
        <w:rPr>
          <w:i/>
          <w:iCs/>
          <w:vertAlign w:val="subscript"/>
        </w:rPr>
        <w:t>s</w:t>
      </w:r>
      <w:proofErr w:type="spellEnd"/>
      <w:r w:rsidRPr="00D2297D">
        <w:t xml:space="preserve"> (trafic important)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01"/>
        <w:gridCol w:w="1134"/>
        <w:gridCol w:w="1985"/>
        <w:gridCol w:w="1985"/>
      </w:tblGrid>
      <w:tr w:rsidR="00C86F67" w:rsidRPr="00D2297D" w14:paraId="62AB05B7" w14:textId="77777777" w:rsidTr="00E325E2">
        <w:trPr>
          <w:cantSplit/>
          <w:jc w:val="center"/>
        </w:trPr>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428B33EC" w14:textId="77777777" w:rsidR="00C86F67" w:rsidRPr="00D2297D" w:rsidRDefault="00C86F67">
            <w:pPr>
              <w:pStyle w:val="Tablehead"/>
              <w:rPr>
                <w:szCs w:val="22"/>
              </w:rPr>
            </w:pPr>
            <w:r w:rsidRPr="00D2297D">
              <w:rPr>
                <w:szCs w:val="22"/>
              </w:rPr>
              <w:t>Fréquence</w:t>
            </w:r>
            <w:r w:rsidRPr="00D2297D">
              <w:rPr>
                <w:szCs w:val="22"/>
              </w:rPr>
              <w:br/>
              <w:t>(GHz)</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7153AC83" w14:textId="77777777" w:rsidR="00C86F67" w:rsidRPr="00D2297D" w:rsidRDefault="00C86F67">
            <w:pPr>
              <w:pStyle w:val="Tablehead"/>
              <w:rPr>
                <w:szCs w:val="22"/>
              </w:rPr>
            </w:pPr>
            <w:proofErr w:type="gramStart"/>
            <w:r w:rsidRPr="00D2297D">
              <w:rPr>
                <w:i/>
                <w:iCs/>
                <w:szCs w:val="22"/>
              </w:rPr>
              <w:t>h</w:t>
            </w:r>
            <w:proofErr w:type="gramEnd"/>
            <w:r w:rsidRPr="00D2297D">
              <w:rPr>
                <w:szCs w:val="22"/>
                <w:vertAlign w:val="subscript"/>
              </w:rPr>
              <w:t>1</w:t>
            </w:r>
            <w:r w:rsidRPr="00D2297D">
              <w:rPr>
                <w:szCs w:val="22"/>
              </w:rPr>
              <w:br/>
              <w:t>(m)</w:t>
            </w:r>
          </w:p>
        </w:tc>
        <w:tc>
          <w:tcPr>
            <w:tcW w:w="3970" w:type="dxa"/>
            <w:gridSpan w:val="2"/>
            <w:tcBorders>
              <w:top w:val="single" w:sz="6" w:space="0" w:color="auto"/>
              <w:left w:val="single" w:sz="6" w:space="0" w:color="auto"/>
              <w:bottom w:val="single" w:sz="6" w:space="0" w:color="auto"/>
              <w:right w:val="single" w:sz="6" w:space="0" w:color="auto"/>
            </w:tcBorders>
            <w:vAlign w:val="center"/>
            <w:hideMark/>
          </w:tcPr>
          <w:p w14:paraId="320E1E3E" w14:textId="77777777" w:rsidR="00C86F67" w:rsidRPr="00D2297D" w:rsidRDefault="00C86F67">
            <w:pPr>
              <w:pStyle w:val="Tablehead"/>
              <w:rPr>
                <w:szCs w:val="22"/>
              </w:rPr>
            </w:pPr>
            <w:proofErr w:type="spellStart"/>
            <w:proofErr w:type="gramStart"/>
            <w:r w:rsidRPr="00D2297D">
              <w:rPr>
                <w:i/>
                <w:iCs/>
                <w:szCs w:val="22"/>
              </w:rPr>
              <w:t>h</w:t>
            </w:r>
            <w:r w:rsidRPr="00D2297D">
              <w:rPr>
                <w:szCs w:val="22"/>
                <w:vertAlign w:val="subscript"/>
              </w:rPr>
              <w:t>s</w:t>
            </w:r>
            <w:proofErr w:type="spellEnd"/>
            <w:proofErr w:type="gramEnd"/>
            <w:r w:rsidRPr="00D2297D">
              <w:rPr>
                <w:szCs w:val="22"/>
              </w:rPr>
              <w:br/>
              <w:t>(m)</w:t>
            </w:r>
          </w:p>
        </w:tc>
      </w:tr>
      <w:tr w:rsidR="00C86F67" w:rsidRPr="00D2297D" w14:paraId="70C864B7" w14:textId="77777777" w:rsidTr="00F12B98">
        <w:trPr>
          <w:cantSplit/>
          <w:jc w:val="center"/>
        </w:trPr>
        <w:tc>
          <w:tcPr>
            <w:tcW w:w="1701" w:type="dxa"/>
            <w:vMerge/>
            <w:tcBorders>
              <w:top w:val="single" w:sz="6" w:space="0" w:color="auto"/>
              <w:left w:val="single" w:sz="6" w:space="0" w:color="auto"/>
              <w:bottom w:val="single" w:sz="6" w:space="0" w:color="auto"/>
              <w:right w:val="single" w:sz="6" w:space="0" w:color="auto"/>
            </w:tcBorders>
            <w:vAlign w:val="center"/>
            <w:hideMark/>
          </w:tcPr>
          <w:p w14:paraId="56072B7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szCs w:val="22"/>
              </w:rPr>
            </w:pPr>
          </w:p>
        </w:tc>
        <w:tc>
          <w:tcPr>
            <w:tcW w:w="1134" w:type="dxa"/>
            <w:vMerge/>
            <w:tcBorders>
              <w:top w:val="single" w:sz="6" w:space="0" w:color="auto"/>
              <w:left w:val="single" w:sz="6" w:space="0" w:color="auto"/>
              <w:bottom w:val="single" w:sz="6" w:space="0" w:color="auto"/>
              <w:right w:val="single" w:sz="6" w:space="0" w:color="auto"/>
            </w:tcBorders>
            <w:vAlign w:val="center"/>
            <w:hideMark/>
          </w:tcPr>
          <w:p w14:paraId="6C1BB3A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szCs w:val="22"/>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7DC8AAD7" w14:textId="77777777" w:rsidR="00C86F67" w:rsidRPr="00D2297D" w:rsidRDefault="00C86F67">
            <w:pPr>
              <w:pStyle w:val="Tablehead"/>
              <w:rPr>
                <w:szCs w:val="22"/>
              </w:rPr>
            </w:pPr>
            <w:proofErr w:type="gramStart"/>
            <w:r w:rsidRPr="00D2297D">
              <w:rPr>
                <w:i/>
                <w:iCs/>
                <w:szCs w:val="22"/>
              </w:rPr>
              <w:t>h</w:t>
            </w:r>
            <w:proofErr w:type="gramEnd"/>
            <w:r w:rsidRPr="00D2297D">
              <w:rPr>
                <w:szCs w:val="22"/>
                <w:vertAlign w:val="subscript"/>
              </w:rPr>
              <w:t>2</w:t>
            </w:r>
            <w:r w:rsidRPr="00D2297D">
              <w:rPr>
                <w:szCs w:val="22"/>
              </w:rPr>
              <w:t xml:space="preserve"> = 2,7</w:t>
            </w:r>
          </w:p>
        </w:tc>
        <w:tc>
          <w:tcPr>
            <w:tcW w:w="1985" w:type="dxa"/>
            <w:tcBorders>
              <w:top w:val="single" w:sz="6" w:space="0" w:color="auto"/>
              <w:left w:val="single" w:sz="6" w:space="0" w:color="auto"/>
              <w:bottom w:val="single" w:sz="6" w:space="0" w:color="auto"/>
              <w:right w:val="single" w:sz="6" w:space="0" w:color="auto"/>
            </w:tcBorders>
            <w:vAlign w:val="center"/>
            <w:hideMark/>
          </w:tcPr>
          <w:p w14:paraId="164F06E6" w14:textId="77777777" w:rsidR="00C86F67" w:rsidRPr="00D2297D" w:rsidRDefault="00C86F67">
            <w:pPr>
              <w:pStyle w:val="Tablehead"/>
              <w:rPr>
                <w:szCs w:val="22"/>
              </w:rPr>
            </w:pPr>
            <w:proofErr w:type="gramStart"/>
            <w:r w:rsidRPr="00D2297D">
              <w:rPr>
                <w:i/>
                <w:iCs/>
                <w:szCs w:val="22"/>
              </w:rPr>
              <w:t>h</w:t>
            </w:r>
            <w:proofErr w:type="gramEnd"/>
            <w:r w:rsidRPr="00D2297D">
              <w:rPr>
                <w:szCs w:val="22"/>
                <w:vertAlign w:val="subscript"/>
              </w:rPr>
              <w:t>2</w:t>
            </w:r>
            <w:r w:rsidRPr="00D2297D">
              <w:rPr>
                <w:szCs w:val="22"/>
              </w:rPr>
              <w:t xml:space="preserve"> = 1,6</w:t>
            </w:r>
          </w:p>
        </w:tc>
      </w:tr>
      <w:tr w:rsidR="00C86F67" w:rsidRPr="00D2297D" w14:paraId="1891A739" w14:textId="77777777" w:rsidTr="00E325E2">
        <w:trPr>
          <w:cantSplit/>
          <w:jc w:val="center"/>
        </w:trPr>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52CCC567" w14:textId="77777777" w:rsidR="00C86F67" w:rsidRPr="00D2297D" w:rsidRDefault="00C86F67">
            <w:pPr>
              <w:pStyle w:val="Tabletext"/>
              <w:keepNext/>
              <w:keepLines/>
              <w:jc w:val="center"/>
              <w:rPr>
                <w:szCs w:val="22"/>
              </w:rPr>
            </w:pPr>
            <w:r w:rsidRPr="00D2297D">
              <w:rPr>
                <w:szCs w:val="22"/>
              </w:rPr>
              <w:t>3,35</w:t>
            </w:r>
          </w:p>
        </w:tc>
        <w:tc>
          <w:tcPr>
            <w:tcW w:w="1134" w:type="dxa"/>
            <w:tcBorders>
              <w:top w:val="single" w:sz="6" w:space="0" w:color="auto"/>
              <w:left w:val="single" w:sz="6" w:space="0" w:color="auto"/>
              <w:bottom w:val="single" w:sz="6" w:space="0" w:color="auto"/>
              <w:right w:val="single" w:sz="6" w:space="0" w:color="auto"/>
            </w:tcBorders>
            <w:hideMark/>
          </w:tcPr>
          <w:p w14:paraId="14BDE340" w14:textId="77777777" w:rsidR="00C86F67" w:rsidRPr="00D2297D" w:rsidRDefault="00C86F67">
            <w:pPr>
              <w:pStyle w:val="Tabletext"/>
              <w:keepNext/>
              <w:keepLines/>
              <w:jc w:val="center"/>
              <w:rPr>
                <w:szCs w:val="22"/>
              </w:rPr>
            </w:pPr>
            <w:r w:rsidRPr="00D2297D">
              <w:rPr>
                <w:szCs w:val="22"/>
              </w:rPr>
              <w:t>4</w:t>
            </w:r>
          </w:p>
        </w:tc>
        <w:tc>
          <w:tcPr>
            <w:tcW w:w="1985" w:type="dxa"/>
            <w:tcBorders>
              <w:top w:val="single" w:sz="6" w:space="0" w:color="auto"/>
              <w:left w:val="single" w:sz="6" w:space="0" w:color="auto"/>
              <w:bottom w:val="single" w:sz="6" w:space="0" w:color="auto"/>
              <w:right w:val="single" w:sz="6" w:space="0" w:color="auto"/>
            </w:tcBorders>
            <w:hideMark/>
          </w:tcPr>
          <w:p w14:paraId="53C3D821" w14:textId="77777777" w:rsidR="00C86F67" w:rsidRPr="00D2297D" w:rsidRDefault="00C86F67">
            <w:pPr>
              <w:pStyle w:val="Tabletext"/>
              <w:keepNext/>
              <w:keepLines/>
              <w:jc w:val="center"/>
              <w:rPr>
                <w:szCs w:val="22"/>
              </w:rPr>
            </w:pPr>
            <w:r w:rsidRPr="00D2297D">
              <w:rPr>
                <w:szCs w:val="22"/>
              </w:rPr>
              <w:t>1,3</w:t>
            </w:r>
          </w:p>
        </w:tc>
        <w:tc>
          <w:tcPr>
            <w:tcW w:w="1985" w:type="dxa"/>
            <w:tcBorders>
              <w:top w:val="single" w:sz="6" w:space="0" w:color="auto"/>
              <w:left w:val="single" w:sz="6" w:space="0" w:color="auto"/>
              <w:bottom w:val="single" w:sz="6" w:space="0" w:color="auto"/>
              <w:right w:val="single" w:sz="6" w:space="0" w:color="auto"/>
            </w:tcBorders>
            <w:hideMark/>
          </w:tcPr>
          <w:p w14:paraId="1B474794" w14:textId="77777777" w:rsidR="00C86F67" w:rsidRPr="00D2297D" w:rsidRDefault="00C86F67">
            <w:pPr>
              <w:pStyle w:val="Tabletext"/>
              <w:keepNext/>
              <w:keepLines/>
              <w:jc w:val="center"/>
              <w:rPr>
                <w:szCs w:val="22"/>
                <w:vertAlign w:val="superscript"/>
              </w:rPr>
            </w:pPr>
            <w:r w:rsidRPr="00D2297D">
              <w:rPr>
                <w:position w:val="6"/>
                <w:szCs w:val="22"/>
                <w:vertAlign w:val="superscript"/>
              </w:rPr>
              <w:t>(2)</w:t>
            </w:r>
          </w:p>
        </w:tc>
      </w:tr>
      <w:tr w:rsidR="00C86F67" w:rsidRPr="00D2297D" w14:paraId="74166FAB" w14:textId="77777777" w:rsidTr="00F12B98">
        <w:trPr>
          <w:cantSplit/>
          <w:jc w:val="center"/>
        </w:trPr>
        <w:tc>
          <w:tcPr>
            <w:tcW w:w="1701" w:type="dxa"/>
            <w:vMerge/>
            <w:tcBorders>
              <w:top w:val="single" w:sz="6" w:space="0" w:color="auto"/>
              <w:left w:val="single" w:sz="6" w:space="0" w:color="auto"/>
              <w:bottom w:val="single" w:sz="6" w:space="0" w:color="auto"/>
              <w:right w:val="single" w:sz="6" w:space="0" w:color="auto"/>
            </w:tcBorders>
            <w:vAlign w:val="center"/>
            <w:hideMark/>
          </w:tcPr>
          <w:p w14:paraId="26C900D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szCs w:val="22"/>
              </w:rPr>
            </w:pPr>
          </w:p>
        </w:tc>
        <w:tc>
          <w:tcPr>
            <w:tcW w:w="1134" w:type="dxa"/>
            <w:tcBorders>
              <w:top w:val="single" w:sz="6" w:space="0" w:color="auto"/>
              <w:left w:val="single" w:sz="6" w:space="0" w:color="auto"/>
              <w:bottom w:val="single" w:sz="6" w:space="0" w:color="auto"/>
              <w:right w:val="single" w:sz="6" w:space="0" w:color="auto"/>
            </w:tcBorders>
            <w:hideMark/>
          </w:tcPr>
          <w:p w14:paraId="0832D8E2" w14:textId="77777777" w:rsidR="00C86F67" w:rsidRPr="00D2297D" w:rsidRDefault="00C86F67">
            <w:pPr>
              <w:pStyle w:val="Tabletext"/>
              <w:keepNext/>
              <w:keepLines/>
              <w:jc w:val="center"/>
              <w:rPr>
                <w:szCs w:val="22"/>
              </w:rPr>
            </w:pPr>
            <w:r w:rsidRPr="00D2297D">
              <w:rPr>
                <w:szCs w:val="22"/>
              </w:rPr>
              <w:t>8</w:t>
            </w:r>
          </w:p>
        </w:tc>
        <w:tc>
          <w:tcPr>
            <w:tcW w:w="1985" w:type="dxa"/>
            <w:tcBorders>
              <w:top w:val="single" w:sz="6" w:space="0" w:color="auto"/>
              <w:left w:val="single" w:sz="6" w:space="0" w:color="auto"/>
              <w:bottom w:val="single" w:sz="6" w:space="0" w:color="auto"/>
              <w:right w:val="single" w:sz="6" w:space="0" w:color="auto"/>
            </w:tcBorders>
            <w:hideMark/>
          </w:tcPr>
          <w:p w14:paraId="21B70B3A" w14:textId="77777777" w:rsidR="00C86F67" w:rsidRPr="00D2297D" w:rsidRDefault="00C86F67">
            <w:pPr>
              <w:pStyle w:val="Tabletext"/>
              <w:keepNext/>
              <w:keepLines/>
              <w:jc w:val="center"/>
              <w:rPr>
                <w:szCs w:val="22"/>
              </w:rPr>
            </w:pPr>
            <w:r w:rsidRPr="00D2297D">
              <w:rPr>
                <w:szCs w:val="22"/>
              </w:rPr>
              <w:t>1,6</w:t>
            </w:r>
          </w:p>
        </w:tc>
        <w:tc>
          <w:tcPr>
            <w:tcW w:w="1985" w:type="dxa"/>
            <w:tcBorders>
              <w:top w:val="single" w:sz="6" w:space="0" w:color="auto"/>
              <w:left w:val="single" w:sz="6" w:space="0" w:color="auto"/>
              <w:bottom w:val="single" w:sz="6" w:space="0" w:color="auto"/>
              <w:right w:val="single" w:sz="6" w:space="0" w:color="auto"/>
            </w:tcBorders>
            <w:hideMark/>
          </w:tcPr>
          <w:p w14:paraId="06368199" w14:textId="77777777" w:rsidR="00C86F67" w:rsidRPr="00D2297D" w:rsidRDefault="00C86F67">
            <w:pPr>
              <w:pStyle w:val="Tabletext"/>
              <w:keepNext/>
              <w:keepLines/>
              <w:jc w:val="center"/>
              <w:rPr>
                <w:szCs w:val="22"/>
              </w:rPr>
            </w:pPr>
            <w:r w:rsidRPr="00D2297D">
              <w:rPr>
                <w:position w:val="6"/>
                <w:szCs w:val="22"/>
                <w:vertAlign w:val="superscript"/>
              </w:rPr>
              <w:t>(2)</w:t>
            </w:r>
          </w:p>
        </w:tc>
      </w:tr>
      <w:tr w:rsidR="00C86F67" w:rsidRPr="00D2297D" w14:paraId="11DA1F43" w14:textId="77777777" w:rsidTr="00E325E2">
        <w:trPr>
          <w:cantSplit/>
          <w:jc w:val="center"/>
        </w:trPr>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1BC6EFF4" w14:textId="77777777" w:rsidR="00C86F67" w:rsidRPr="00D2297D" w:rsidRDefault="00C86F67">
            <w:pPr>
              <w:pStyle w:val="Tabletext"/>
              <w:keepNext/>
              <w:keepLines/>
              <w:jc w:val="center"/>
              <w:rPr>
                <w:szCs w:val="22"/>
              </w:rPr>
            </w:pPr>
            <w:r w:rsidRPr="00D2297D">
              <w:rPr>
                <w:szCs w:val="22"/>
              </w:rPr>
              <w:t>8,45</w:t>
            </w:r>
          </w:p>
        </w:tc>
        <w:tc>
          <w:tcPr>
            <w:tcW w:w="1134" w:type="dxa"/>
            <w:tcBorders>
              <w:top w:val="single" w:sz="6" w:space="0" w:color="auto"/>
              <w:left w:val="single" w:sz="6" w:space="0" w:color="auto"/>
              <w:bottom w:val="single" w:sz="6" w:space="0" w:color="auto"/>
              <w:right w:val="single" w:sz="6" w:space="0" w:color="auto"/>
            </w:tcBorders>
            <w:hideMark/>
          </w:tcPr>
          <w:p w14:paraId="39F02ECB" w14:textId="77777777" w:rsidR="00C86F67" w:rsidRPr="00D2297D" w:rsidRDefault="00C86F67">
            <w:pPr>
              <w:pStyle w:val="Tabletext"/>
              <w:keepNext/>
              <w:keepLines/>
              <w:jc w:val="center"/>
              <w:rPr>
                <w:szCs w:val="22"/>
              </w:rPr>
            </w:pPr>
            <w:r w:rsidRPr="00D2297D">
              <w:rPr>
                <w:szCs w:val="22"/>
              </w:rPr>
              <w:t>4</w:t>
            </w:r>
          </w:p>
        </w:tc>
        <w:tc>
          <w:tcPr>
            <w:tcW w:w="1985" w:type="dxa"/>
            <w:tcBorders>
              <w:top w:val="single" w:sz="6" w:space="0" w:color="auto"/>
              <w:left w:val="single" w:sz="6" w:space="0" w:color="auto"/>
              <w:bottom w:val="single" w:sz="6" w:space="0" w:color="auto"/>
              <w:right w:val="single" w:sz="6" w:space="0" w:color="auto"/>
            </w:tcBorders>
            <w:hideMark/>
          </w:tcPr>
          <w:p w14:paraId="4E4002B4" w14:textId="77777777" w:rsidR="00C86F67" w:rsidRPr="00D2297D" w:rsidRDefault="00C86F67">
            <w:pPr>
              <w:pStyle w:val="Tabletext"/>
              <w:keepNext/>
              <w:keepLines/>
              <w:jc w:val="center"/>
              <w:rPr>
                <w:szCs w:val="22"/>
              </w:rPr>
            </w:pPr>
            <w:r w:rsidRPr="00D2297D">
              <w:rPr>
                <w:szCs w:val="22"/>
              </w:rPr>
              <w:t>1,6</w:t>
            </w:r>
          </w:p>
        </w:tc>
        <w:tc>
          <w:tcPr>
            <w:tcW w:w="1985" w:type="dxa"/>
            <w:tcBorders>
              <w:top w:val="single" w:sz="6" w:space="0" w:color="auto"/>
              <w:left w:val="single" w:sz="6" w:space="0" w:color="auto"/>
              <w:bottom w:val="single" w:sz="6" w:space="0" w:color="auto"/>
              <w:right w:val="single" w:sz="6" w:space="0" w:color="auto"/>
            </w:tcBorders>
            <w:hideMark/>
          </w:tcPr>
          <w:p w14:paraId="08B48EE2" w14:textId="77777777" w:rsidR="00C86F67" w:rsidRPr="00D2297D" w:rsidRDefault="00C86F67">
            <w:pPr>
              <w:pStyle w:val="Tabletext"/>
              <w:keepNext/>
              <w:keepLines/>
              <w:jc w:val="center"/>
              <w:rPr>
                <w:szCs w:val="22"/>
              </w:rPr>
            </w:pPr>
            <w:r w:rsidRPr="00D2297D">
              <w:rPr>
                <w:position w:val="6"/>
                <w:szCs w:val="22"/>
                <w:vertAlign w:val="superscript"/>
              </w:rPr>
              <w:t>(2)</w:t>
            </w:r>
          </w:p>
        </w:tc>
      </w:tr>
      <w:tr w:rsidR="00C86F67" w:rsidRPr="00D2297D" w14:paraId="0C311A31" w14:textId="77777777" w:rsidTr="00F12B98">
        <w:trPr>
          <w:cantSplit/>
          <w:jc w:val="center"/>
        </w:trPr>
        <w:tc>
          <w:tcPr>
            <w:tcW w:w="1701" w:type="dxa"/>
            <w:vMerge/>
            <w:tcBorders>
              <w:top w:val="single" w:sz="6" w:space="0" w:color="auto"/>
              <w:left w:val="single" w:sz="6" w:space="0" w:color="auto"/>
              <w:bottom w:val="single" w:sz="6" w:space="0" w:color="auto"/>
              <w:right w:val="single" w:sz="6" w:space="0" w:color="auto"/>
            </w:tcBorders>
            <w:vAlign w:val="center"/>
            <w:hideMark/>
          </w:tcPr>
          <w:p w14:paraId="77EE18C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szCs w:val="22"/>
              </w:rPr>
            </w:pPr>
          </w:p>
        </w:tc>
        <w:tc>
          <w:tcPr>
            <w:tcW w:w="1134" w:type="dxa"/>
            <w:tcBorders>
              <w:top w:val="single" w:sz="6" w:space="0" w:color="auto"/>
              <w:left w:val="single" w:sz="6" w:space="0" w:color="auto"/>
              <w:bottom w:val="single" w:sz="6" w:space="0" w:color="auto"/>
              <w:right w:val="single" w:sz="6" w:space="0" w:color="auto"/>
            </w:tcBorders>
            <w:hideMark/>
          </w:tcPr>
          <w:p w14:paraId="0439FA38" w14:textId="77777777" w:rsidR="00C86F67" w:rsidRPr="00D2297D" w:rsidRDefault="00C86F67">
            <w:pPr>
              <w:pStyle w:val="Tabletext"/>
              <w:keepNext/>
              <w:keepLines/>
              <w:jc w:val="center"/>
              <w:rPr>
                <w:szCs w:val="22"/>
              </w:rPr>
            </w:pPr>
            <w:r w:rsidRPr="00D2297D">
              <w:rPr>
                <w:szCs w:val="22"/>
              </w:rPr>
              <w:t>8</w:t>
            </w:r>
          </w:p>
        </w:tc>
        <w:tc>
          <w:tcPr>
            <w:tcW w:w="1985" w:type="dxa"/>
            <w:tcBorders>
              <w:top w:val="single" w:sz="6" w:space="0" w:color="auto"/>
              <w:left w:val="single" w:sz="6" w:space="0" w:color="auto"/>
              <w:bottom w:val="single" w:sz="6" w:space="0" w:color="auto"/>
              <w:right w:val="single" w:sz="6" w:space="0" w:color="auto"/>
            </w:tcBorders>
            <w:hideMark/>
          </w:tcPr>
          <w:p w14:paraId="3F40DB22" w14:textId="77777777" w:rsidR="00C86F67" w:rsidRPr="00D2297D" w:rsidRDefault="00C86F67">
            <w:pPr>
              <w:pStyle w:val="Tabletext"/>
              <w:keepNext/>
              <w:keepLines/>
              <w:jc w:val="center"/>
              <w:rPr>
                <w:szCs w:val="22"/>
              </w:rPr>
            </w:pPr>
            <w:r w:rsidRPr="00D2297D">
              <w:rPr>
                <w:szCs w:val="22"/>
              </w:rPr>
              <w:t>1,6</w:t>
            </w:r>
          </w:p>
        </w:tc>
        <w:tc>
          <w:tcPr>
            <w:tcW w:w="1985" w:type="dxa"/>
            <w:tcBorders>
              <w:top w:val="single" w:sz="6" w:space="0" w:color="auto"/>
              <w:left w:val="single" w:sz="6" w:space="0" w:color="auto"/>
              <w:bottom w:val="single" w:sz="6" w:space="0" w:color="auto"/>
              <w:right w:val="single" w:sz="6" w:space="0" w:color="auto"/>
            </w:tcBorders>
            <w:hideMark/>
          </w:tcPr>
          <w:p w14:paraId="3623884F" w14:textId="77777777" w:rsidR="00C86F67" w:rsidRPr="00D2297D" w:rsidRDefault="00C86F67">
            <w:pPr>
              <w:pStyle w:val="Tabletext"/>
              <w:keepNext/>
              <w:keepLines/>
              <w:jc w:val="center"/>
              <w:rPr>
                <w:szCs w:val="22"/>
              </w:rPr>
            </w:pPr>
            <w:r w:rsidRPr="00D2297D">
              <w:rPr>
                <w:position w:val="6"/>
                <w:szCs w:val="22"/>
                <w:vertAlign w:val="superscript"/>
              </w:rPr>
              <w:t>(2)</w:t>
            </w:r>
          </w:p>
        </w:tc>
      </w:tr>
    </w:tbl>
    <w:p w14:paraId="5191D23C" w14:textId="0F6BE316" w:rsidR="00F12B98" w:rsidRPr="00D2297D" w:rsidRDefault="00F12B98" w:rsidP="00F12B98">
      <w:pPr>
        <w:pStyle w:val="TableNo"/>
        <w:keepLines/>
      </w:pPr>
      <w:r w:rsidRPr="00D2297D">
        <w:lastRenderedPageBreak/>
        <w:t>TABLEAU 5</w:t>
      </w:r>
      <w:r>
        <w:t xml:space="preserve"> (</w:t>
      </w:r>
      <w:r w:rsidRPr="00F12B98">
        <w:rPr>
          <w:i/>
          <w:iCs/>
        </w:rPr>
        <w:t>fin</w:t>
      </w:r>
      <w: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01"/>
        <w:gridCol w:w="1134"/>
        <w:gridCol w:w="1985"/>
        <w:gridCol w:w="1985"/>
      </w:tblGrid>
      <w:tr w:rsidR="00F12B98" w:rsidRPr="00D2297D" w14:paraId="53F509F4" w14:textId="77777777" w:rsidTr="002301CB">
        <w:trPr>
          <w:cantSplit/>
          <w:jc w:val="center"/>
        </w:trPr>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47FA634B" w14:textId="77777777" w:rsidR="00F12B98" w:rsidRPr="00D2297D" w:rsidRDefault="00F12B98" w:rsidP="002301CB">
            <w:pPr>
              <w:pStyle w:val="Tablehead"/>
              <w:rPr>
                <w:szCs w:val="22"/>
              </w:rPr>
            </w:pPr>
            <w:r w:rsidRPr="00D2297D">
              <w:rPr>
                <w:szCs w:val="22"/>
              </w:rPr>
              <w:t>Fréquence</w:t>
            </w:r>
            <w:r w:rsidRPr="00D2297D">
              <w:rPr>
                <w:szCs w:val="22"/>
              </w:rPr>
              <w:br/>
              <w:t>(GHz)</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6BC0076A" w14:textId="77777777" w:rsidR="00F12B98" w:rsidRPr="00D2297D" w:rsidRDefault="00F12B98" w:rsidP="002301CB">
            <w:pPr>
              <w:pStyle w:val="Tablehead"/>
              <w:rPr>
                <w:szCs w:val="22"/>
              </w:rPr>
            </w:pPr>
            <w:proofErr w:type="gramStart"/>
            <w:r w:rsidRPr="00D2297D">
              <w:rPr>
                <w:i/>
                <w:iCs/>
                <w:szCs w:val="22"/>
              </w:rPr>
              <w:t>h</w:t>
            </w:r>
            <w:proofErr w:type="gramEnd"/>
            <w:r w:rsidRPr="00D2297D">
              <w:rPr>
                <w:szCs w:val="22"/>
                <w:vertAlign w:val="subscript"/>
              </w:rPr>
              <w:t>1</w:t>
            </w:r>
            <w:r w:rsidRPr="00D2297D">
              <w:rPr>
                <w:szCs w:val="22"/>
              </w:rPr>
              <w:br/>
              <w:t>(m)</w:t>
            </w:r>
          </w:p>
        </w:tc>
        <w:tc>
          <w:tcPr>
            <w:tcW w:w="3970" w:type="dxa"/>
            <w:gridSpan w:val="2"/>
            <w:tcBorders>
              <w:top w:val="single" w:sz="6" w:space="0" w:color="auto"/>
              <w:left w:val="single" w:sz="6" w:space="0" w:color="auto"/>
              <w:bottom w:val="single" w:sz="6" w:space="0" w:color="auto"/>
              <w:right w:val="single" w:sz="6" w:space="0" w:color="auto"/>
            </w:tcBorders>
            <w:vAlign w:val="center"/>
            <w:hideMark/>
          </w:tcPr>
          <w:p w14:paraId="40E95F2D" w14:textId="77777777" w:rsidR="00F12B98" w:rsidRPr="00D2297D" w:rsidRDefault="00F12B98" w:rsidP="002301CB">
            <w:pPr>
              <w:pStyle w:val="Tablehead"/>
              <w:rPr>
                <w:szCs w:val="22"/>
              </w:rPr>
            </w:pPr>
            <w:proofErr w:type="spellStart"/>
            <w:proofErr w:type="gramStart"/>
            <w:r w:rsidRPr="00D2297D">
              <w:rPr>
                <w:i/>
                <w:iCs/>
                <w:szCs w:val="22"/>
              </w:rPr>
              <w:t>h</w:t>
            </w:r>
            <w:r w:rsidRPr="00D2297D">
              <w:rPr>
                <w:szCs w:val="22"/>
                <w:vertAlign w:val="subscript"/>
              </w:rPr>
              <w:t>s</w:t>
            </w:r>
            <w:proofErr w:type="spellEnd"/>
            <w:proofErr w:type="gramEnd"/>
            <w:r w:rsidRPr="00D2297D">
              <w:rPr>
                <w:szCs w:val="22"/>
              </w:rPr>
              <w:br/>
              <w:t>(m)</w:t>
            </w:r>
          </w:p>
        </w:tc>
      </w:tr>
      <w:tr w:rsidR="00F12B98" w:rsidRPr="00D2297D" w14:paraId="2443ADDA" w14:textId="77777777" w:rsidTr="002301CB">
        <w:trPr>
          <w:cantSplit/>
          <w:jc w:val="center"/>
        </w:trPr>
        <w:tc>
          <w:tcPr>
            <w:tcW w:w="1701" w:type="dxa"/>
            <w:vMerge/>
            <w:tcBorders>
              <w:top w:val="single" w:sz="6" w:space="0" w:color="auto"/>
              <w:left w:val="single" w:sz="6" w:space="0" w:color="auto"/>
              <w:bottom w:val="single" w:sz="6" w:space="0" w:color="auto"/>
              <w:right w:val="single" w:sz="6" w:space="0" w:color="auto"/>
            </w:tcBorders>
            <w:vAlign w:val="center"/>
            <w:hideMark/>
          </w:tcPr>
          <w:p w14:paraId="7A8BAFDA" w14:textId="77777777" w:rsidR="00F12B98" w:rsidRPr="00D2297D" w:rsidRDefault="00F12B98" w:rsidP="002301CB">
            <w:pPr>
              <w:tabs>
                <w:tab w:val="clear" w:pos="794"/>
                <w:tab w:val="clear" w:pos="1191"/>
                <w:tab w:val="clear" w:pos="1588"/>
                <w:tab w:val="clear" w:pos="1985"/>
              </w:tabs>
              <w:overflowPunct/>
              <w:autoSpaceDE/>
              <w:autoSpaceDN/>
              <w:adjustRightInd/>
              <w:spacing w:before="0"/>
              <w:jc w:val="left"/>
              <w:rPr>
                <w:b/>
                <w:sz w:val="22"/>
                <w:szCs w:val="22"/>
              </w:rPr>
            </w:pPr>
          </w:p>
        </w:tc>
        <w:tc>
          <w:tcPr>
            <w:tcW w:w="1134" w:type="dxa"/>
            <w:vMerge/>
            <w:tcBorders>
              <w:top w:val="single" w:sz="6" w:space="0" w:color="auto"/>
              <w:left w:val="single" w:sz="6" w:space="0" w:color="auto"/>
              <w:bottom w:val="single" w:sz="6" w:space="0" w:color="auto"/>
              <w:right w:val="single" w:sz="6" w:space="0" w:color="auto"/>
            </w:tcBorders>
            <w:vAlign w:val="center"/>
            <w:hideMark/>
          </w:tcPr>
          <w:p w14:paraId="5BE632B5" w14:textId="77777777" w:rsidR="00F12B98" w:rsidRPr="00D2297D" w:rsidRDefault="00F12B98" w:rsidP="002301CB">
            <w:pPr>
              <w:tabs>
                <w:tab w:val="clear" w:pos="794"/>
                <w:tab w:val="clear" w:pos="1191"/>
                <w:tab w:val="clear" w:pos="1588"/>
                <w:tab w:val="clear" w:pos="1985"/>
              </w:tabs>
              <w:overflowPunct/>
              <w:autoSpaceDE/>
              <w:autoSpaceDN/>
              <w:adjustRightInd/>
              <w:spacing w:before="0"/>
              <w:jc w:val="left"/>
              <w:rPr>
                <w:b/>
                <w:sz w:val="22"/>
                <w:szCs w:val="22"/>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293434FA" w14:textId="77777777" w:rsidR="00F12B98" w:rsidRPr="00D2297D" w:rsidRDefault="00F12B98" w:rsidP="002301CB">
            <w:pPr>
              <w:pStyle w:val="Tablehead"/>
              <w:rPr>
                <w:szCs w:val="22"/>
              </w:rPr>
            </w:pPr>
            <w:proofErr w:type="gramStart"/>
            <w:r w:rsidRPr="00D2297D">
              <w:rPr>
                <w:i/>
                <w:iCs/>
                <w:szCs w:val="22"/>
              </w:rPr>
              <w:t>h</w:t>
            </w:r>
            <w:proofErr w:type="gramEnd"/>
            <w:r w:rsidRPr="00D2297D">
              <w:rPr>
                <w:szCs w:val="22"/>
                <w:vertAlign w:val="subscript"/>
              </w:rPr>
              <w:t>2</w:t>
            </w:r>
            <w:r w:rsidRPr="00D2297D">
              <w:rPr>
                <w:szCs w:val="22"/>
              </w:rPr>
              <w:t xml:space="preserve"> = 2,7</w:t>
            </w:r>
          </w:p>
        </w:tc>
        <w:tc>
          <w:tcPr>
            <w:tcW w:w="1985" w:type="dxa"/>
            <w:tcBorders>
              <w:top w:val="single" w:sz="6" w:space="0" w:color="auto"/>
              <w:left w:val="single" w:sz="6" w:space="0" w:color="auto"/>
              <w:bottom w:val="single" w:sz="6" w:space="0" w:color="auto"/>
              <w:right w:val="single" w:sz="6" w:space="0" w:color="auto"/>
            </w:tcBorders>
            <w:vAlign w:val="center"/>
            <w:hideMark/>
          </w:tcPr>
          <w:p w14:paraId="52E131E3" w14:textId="77777777" w:rsidR="00F12B98" w:rsidRPr="00D2297D" w:rsidRDefault="00F12B98" w:rsidP="002301CB">
            <w:pPr>
              <w:pStyle w:val="Tablehead"/>
              <w:rPr>
                <w:szCs w:val="22"/>
              </w:rPr>
            </w:pPr>
            <w:proofErr w:type="gramStart"/>
            <w:r w:rsidRPr="00D2297D">
              <w:rPr>
                <w:i/>
                <w:iCs/>
                <w:szCs w:val="22"/>
              </w:rPr>
              <w:t>h</w:t>
            </w:r>
            <w:proofErr w:type="gramEnd"/>
            <w:r w:rsidRPr="00D2297D">
              <w:rPr>
                <w:szCs w:val="22"/>
                <w:vertAlign w:val="subscript"/>
              </w:rPr>
              <w:t>2</w:t>
            </w:r>
            <w:r w:rsidRPr="00D2297D">
              <w:rPr>
                <w:szCs w:val="22"/>
              </w:rPr>
              <w:t xml:space="preserve"> = 1,6</w:t>
            </w:r>
          </w:p>
        </w:tc>
      </w:tr>
      <w:tr w:rsidR="00C86F67" w:rsidRPr="00D2297D" w14:paraId="256AC4B5" w14:textId="77777777" w:rsidTr="00E325E2">
        <w:trPr>
          <w:cantSplit/>
          <w:jc w:val="center"/>
        </w:trPr>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52C674F5" w14:textId="77777777" w:rsidR="00C86F67" w:rsidRPr="00D2297D" w:rsidRDefault="00C86F67">
            <w:pPr>
              <w:pStyle w:val="Tabletext"/>
              <w:keepNext/>
              <w:keepLines/>
              <w:jc w:val="center"/>
              <w:rPr>
                <w:szCs w:val="22"/>
              </w:rPr>
            </w:pPr>
            <w:r w:rsidRPr="00D2297D">
              <w:rPr>
                <w:szCs w:val="22"/>
              </w:rPr>
              <w:t>15,75</w:t>
            </w:r>
          </w:p>
        </w:tc>
        <w:tc>
          <w:tcPr>
            <w:tcW w:w="1134" w:type="dxa"/>
            <w:tcBorders>
              <w:top w:val="single" w:sz="6" w:space="0" w:color="auto"/>
              <w:left w:val="single" w:sz="6" w:space="0" w:color="auto"/>
              <w:bottom w:val="single" w:sz="6" w:space="0" w:color="auto"/>
              <w:right w:val="single" w:sz="6" w:space="0" w:color="auto"/>
            </w:tcBorders>
            <w:hideMark/>
          </w:tcPr>
          <w:p w14:paraId="2281CCD2" w14:textId="77777777" w:rsidR="00C86F67" w:rsidRPr="00D2297D" w:rsidRDefault="00C86F67">
            <w:pPr>
              <w:pStyle w:val="Tabletext"/>
              <w:keepNext/>
              <w:keepLines/>
              <w:jc w:val="center"/>
              <w:rPr>
                <w:szCs w:val="22"/>
              </w:rPr>
            </w:pPr>
            <w:r w:rsidRPr="00D2297D">
              <w:rPr>
                <w:szCs w:val="22"/>
              </w:rPr>
              <w:t>4</w:t>
            </w:r>
          </w:p>
        </w:tc>
        <w:tc>
          <w:tcPr>
            <w:tcW w:w="1985" w:type="dxa"/>
            <w:tcBorders>
              <w:top w:val="single" w:sz="6" w:space="0" w:color="auto"/>
              <w:left w:val="single" w:sz="6" w:space="0" w:color="auto"/>
              <w:bottom w:val="single" w:sz="6" w:space="0" w:color="auto"/>
              <w:right w:val="single" w:sz="6" w:space="0" w:color="auto"/>
            </w:tcBorders>
            <w:hideMark/>
          </w:tcPr>
          <w:p w14:paraId="689B6AC1" w14:textId="77777777" w:rsidR="00C86F67" w:rsidRPr="00D2297D" w:rsidRDefault="00C86F67">
            <w:pPr>
              <w:pStyle w:val="Tabletext"/>
              <w:keepNext/>
              <w:keepLines/>
              <w:jc w:val="center"/>
              <w:rPr>
                <w:szCs w:val="22"/>
              </w:rPr>
            </w:pPr>
            <w:r w:rsidRPr="00D2297D">
              <w:rPr>
                <w:szCs w:val="22"/>
              </w:rPr>
              <w:t>1,4</w:t>
            </w:r>
          </w:p>
        </w:tc>
        <w:tc>
          <w:tcPr>
            <w:tcW w:w="1985" w:type="dxa"/>
            <w:tcBorders>
              <w:top w:val="single" w:sz="6" w:space="0" w:color="auto"/>
              <w:left w:val="single" w:sz="6" w:space="0" w:color="auto"/>
              <w:bottom w:val="single" w:sz="6" w:space="0" w:color="auto"/>
              <w:right w:val="single" w:sz="6" w:space="0" w:color="auto"/>
            </w:tcBorders>
            <w:hideMark/>
          </w:tcPr>
          <w:p w14:paraId="2D5B5F7B" w14:textId="77777777" w:rsidR="00C86F67" w:rsidRPr="00D2297D" w:rsidRDefault="00C86F67">
            <w:pPr>
              <w:pStyle w:val="Tabletext"/>
              <w:keepNext/>
              <w:keepLines/>
              <w:jc w:val="center"/>
              <w:rPr>
                <w:szCs w:val="22"/>
              </w:rPr>
            </w:pPr>
            <w:r w:rsidRPr="00D2297D">
              <w:rPr>
                <w:position w:val="6"/>
                <w:szCs w:val="22"/>
                <w:vertAlign w:val="superscript"/>
              </w:rPr>
              <w:t>(2)</w:t>
            </w:r>
          </w:p>
        </w:tc>
      </w:tr>
      <w:tr w:rsidR="00C86F67" w:rsidRPr="00D2297D" w14:paraId="0D6AFF94" w14:textId="77777777" w:rsidTr="00F12B98">
        <w:trPr>
          <w:cantSplit/>
          <w:jc w:val="center"/>
        </w:trPr>
        <w:tc>
          <w:tcPr>
            <w:tcW w:w="1701" w:type="dxa"/>
            <w:vMerge/>
            <w:tcBorders>
              <w:top w:val="single" w:sz="6" w:space="0" w:color="auto"/>
              <w:left w:val="single" w:sz="6" w:space="0" w:color="auto"/>
              <w:bottom w:val="single" w:sz="6" w:space="0" w:color="auto"/>
              <w:right w:val="single" w:sz="6" w:space="0" w:color="auto"/>
            </w:tcBorders>
            <w:vAlign w:val="center"/>
            <w:hideMark/>
          </w:tcPr>
          <w:p w14:paraId="0C09112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szCs w:val="22"/>
              </w:rPr>
            </w:pPr>
          </w:p>
        </w:tc>
        <w:tc>
          <w:tcPr>
            <w:tcW w:w="1134" w:type="dxa"/>
            <w:tcBorders>
              <w:top w:val="single" w:sz="6" w:space="0" w:color="auto"/>
              <w:left w:val="single" w:sz="6" w:space="0" w:color="auto"/>
              <w:bottom w:val="single" w:sz="6" w:space="0" w:color="auto"/>
              <w:right w:val="single" w:sz="6" w:space="0" w:color="auto"/>
            </w:tcBorders>
            <w:hideMark/>
          </w:tcPr>
          <w:p w14:paraId="52E2A309" w14:textId="77777777" w:rsidR="00C86F67" w:rsidRPr="00D2297D" w:rsidRDefault="00C86F67">
            <w:pPr>
              <w:pStyle w:val="Tabletext"/>
              <w:jc w:val="center"/>
              <w:rPr>
                <w:szCs w:val="22"/>
              </w:rPr>
            </w:pPr>
            <w:r w:rsidRPr="00D2297D">
              <w:rPr>
                <w:szCs w:val="22"/>
              </w:rPr>
              <w:t>8</w:t>
            </w:r>
          </w:p>
        </w:tc>
        <w:tc>
          <w:tcPr>
            <w:tcW w:w="1985" w:type="dxa"/>
            <w:tcBorders>
              <w:top w:val="single" w:sz="6" w:space="0" w:color="auto"/>
              <w:left w:val="single" w:sz="6" w:space="0" w:color="auto"/>
              <w:bottom w:val="single" w:sz="6" w:space="0" w:color="auto"/>
              <w:right w:val="single" w:sz="6" w:space="0" w:color="auto"/>
            </w:tcBorders>
            <w:hideMark/>
          </w:tcPr>
          <w:p w14:paraId="5B9562C4" w14:textId="77777777" w:rsidR="00C86F67" w:rsidRPr="00D2297D" w:rsidRDefault="00C86F67">
            <w:pPr>
              <w:pStyle w:val="Tabletext"/>
              <w:jc w:val="center"/>
              <w:rPr>
                <w:szCs w:val="22"/>
                <w:vertAlign w:val="superscript"/>
              </w:rPr>
            </w:pPr>
            <w:r w:rsidRPr="00D2297D">
              <w:rPr>
                <w:position w:val="6"/>
                <w:szCs w:val="22"/>
                <w:vertAlign w:val="superscript"/>
              </w:rPr>
              <w:t>(1)</w:t>
            </w:r>
          </w:p>
        </w:tc>
        <w:tc>
          <w:tcPr>
            <w:tcW w:w="1985" w:type="dxa"/>
            <w:tcBorders>
              <w:top w:val="single" w:sz="6" w:space="0" w:color="auto"/>
              <w:left w:val="single" w:sz="6" w:space="0" w:color="auto"/>
              <w:bottom w:val="single" w:sz="6" w:space="0" w:color="auto"/>
              <w:right w:val="single" w:sz="6" w:space="0" w:color="auto"/>
            </w:tcBorders>
            <w:hideMark/>
          </w:tcPr>
          <w:p w14:paraId="0CFAD285" w14:textId="77777777" w:rsidR="00C86F67" w:rsidRPr="00D2297D" w:rsidRDefault="00C86F67">
            <w:pPr>
              <w:pStyle w:val="Tabletext"/>
              <w:jc w:val="center"/>
              <w:rPr>
                <w:szCs w:val="22"/>
              </w:rPr>
            </w:pPr>
            <w:r w:rsidRPr="00D2297D">
              <w:rPr>
                <w:position w:val="6"/>
                <w:szCs w:val="22"/>
                <w:vertAlign w:val="superscript"/>
              </w:rPr>
              <w:t>(2)</w:t>
            </w:r>
          </w:p>
        </w:tc>
      </w:tr>
      <w:tr w:rsidR="00C86F67" w:rsidRPr="00D2297D" w14:paraId="647E2418" w14:textId="77777777" w:rsidTr="00E325E2">
        <w:trPr>
          <w:cantSplit/>
          <w:jc w:val="center"/>
        </w:trPr>
        <w:tc>
          <w:tcPr>
            <w:tcW w:w="6805" w:type="dxa"/>
            <w:gridSpan w:val="4"/>
            <w:tcBorders>
              <w:top w:val="single" w:sz="6" w:space="0" w:color="auto"/>
              <w:left w:val="nil"/>
              <w:bottom w:val="nil"/>
              <w:right w:val="nil"/>
            </w:tcBorders>
            <w:vAlign w:val="center"/>
            <w:hideMark/>
          </w:tcPr>
          <w:p w14:paraId="5CDB7A46" w14:textId="77777777" w:rsidR="00C86F67" w:rsidRPr="00D2297D" w:rsidRDefault="00C86F67" w:rsidP="0067658D">
            <w:pPr>
              <w:pStyle w:val="Tablelegend"/>
            </w:pPr>
            <w:r w:rsidRPr="00D2297D">
              <w:rPr>
                <w:position w:val="6"/>
                <w:szCs w:val="22"/>
                <w:vertAlign w:val="superscript"/>
              </w:rPr>
              <w:t>(1)</w:t>
            </w:r>
            <w:r w:rsidRPr="00D2297D">
              <w:tab/>
              <w:t>Le point de rupture de pente est supérieur à 1 km.</w:t>
            </w:r>
          </w:p>
          <w:p w14:paraId="6AEEC165" w14:textId="77777777" w:rsidR="00C86F67" w:rsidRPr="00D2297D" w:rsidRDefault="00C86F67" w:rsidP="0067658D">
            <w:pPr>
              <w:pStyle w:val="Tablelegend"/>
            </w:pPr>
            <w:r w:rsidRPr="00D2297D">
              <w:rPr>
                <w:position w:val="6"/>
                <w:szCs w:val="22"/>
                <w:vertAlign w:val="superscript"/>
              </w:rPr>
              <w:t>(2)</w:t>
            </w:r>
            <w:r w:rsidRPr="00D2297D">
              <w:tab/>
              <w:t>Il n'existe aucun point de rupture de pente.</w:t>
            </w:r>
          </w:p>
        </w:tc>
      </w:tr>
    </w:tbl>
    <w:p w14:paraId="4FCA49F2" w14:textId="77777777" w:rsidR="00F12B98" w:rsidRPr="007931BB" w:rsidRDefault="00F12B98" w:rsidP="00F12B98">
      <w:pPr>
        <w:pStyle w:val="Tablefin"/>
        <w:rPr>
          <w:lang w:val="fr-CH"/>
        </w:rPr>
      </w:pPr>
    </w:p>
    <w:p w14:paraId="563B95D8" w14:textId="77777777" w:rsidR="00C86F67" w:rsidRPr="00D2297D" w:rsidRDefault="00C86F67" w:rsidP="00E325E2">
      <w:pPr>
        <w:pStyle w:val="TableNo"/>
      </w:pPr>
      <w:r w:rsidRPr="00D2297D">
        <w:t>TABLEAU 6</w:t>
      </w:r>
    </w:p>
    <w:p w14:paraId="46F0533D" w14:textId="77777777" w:rsidR="00C86F67" w:rsidRPr="00D2297D" w:rsidRDefault="00C86F67" w:rsidP="00E325E2">
      <w:pPr>
        <w:pStyle w:val="Tabletitle"/>
      </w:pPr>
      <w:r w:rsidRPr="00D2297D">
        <w:t xml:space="preserve">Hauteur équivalente de la route, </w:t>
      </w:r>
      <w:proofErr w:type="spellStart"/>
      <w:r w:rsidRPr="00D2297D">
        <w:rPr>
          <w:i/>
          <w:iCs/>
        </w:rPr>
        <w:t>h</w:t>
      </w:r>
      <w:r w:rsidRPr="00D2297D">
        <w:rPr>
          <w:i/>
          <w:iCs/>
          <w:vertAlign w:val="subscript"/>
        </w:rPr>
        <w:t>s</w:t>
      </w:r>
      <w:proofErr w:type="spellEnd"/>
      <w:r w:rsidRPr="00D2297D">
        <w:t xml:space="preserve"> (trafic faible)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01"/>
        <w:gridCol w:w="1134"/>
        <w:gridCol w:w="1985"/>
        <w:gridCol w:w="1985"/>
      </w:tblGrid>
      <w:tr w:rsidR="00C86F67" w:rsidRPr="00D2297D" w14:paraId="5EF7DC4E" w14:textId="77777777" w:rsidTr="00E325E2">
        <w:trPr>
          <w:cantSplit/>
          <w:jc w:val="center"/>
        </w:trPr>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0CB627DA" w14:textId="77777777" w:rsidR="00C86F67" w:rsidRPr="00D2297D" w:rsidRDefault="00C86F67">
            <w:pPr>
              <w:pStyle w:val="Tablehead"/>
            </w:pPr>
            <w:r w:rsidRPr="00D2297D">
              <w:t>Fréquence</w:t>
            </w:r>
            <w:r w:rsidRPr="00D2297D">
              <w:br/>
              <w:t>(GHz)</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43237DC2" w14:textId="77777777" w:rsidR="00C86F67" w:rsidRPr="00D2297D" w:rsidRDefault="00C86F67">
            <w:pPr>
              <w:pStyle w:val="Tablehead"/>
            </w:pPr>
            <w:proofErr w:type="gramStart"/>
            <w:r w:rsidRPr="00D2297D">
              <w:rPr>
                <w:i/>
              </w:rPr>
              <w:t>h</w:t>
            </w:r>
            <w:proofErr w:type="gramEnd"/>
            <w:r w:rsidRPr="00D2297D">
              <w:rPr>
                <w:position w:val="-4"/>
                <w:sz w:val="18"/>
              </w:rPr>
              <w:t>1</w:t>
            </w:r>
            <w:r w:rsidRPr="00D2297D">
              <w:br/>
              <w:t>(m)</w:t>
            </w:r>
          </w:p>
        </w:tc>
        <w:tc>
          <w:tcPr>
            <w:tcW w:w="3970" w:type="dxa"/>
            <w:gridSpan w:val="2"/>
            <w:tcBorders>
              <w:top w:val="single" w:sz="6" w:space="0" w:color="auto"/>
              <w:left w:val="single" w:sz="6" w:space="0" w:color="auto"/>
              <w:bottom w:val="single" w:sz="6" w:space="0" w:color="auto"/>
              <w:right w:val="single" w:sz="6" w:space="0" w:color="auto"/>
            </w:tcBorders>
            <w:vAlign w:val="center"/>
            <w:hideMark/>
          </w:tcPr>
          <w:p w14:paraId="439C51B8" w14:textId="77777777" w:rsidR="00C86F67" w:rsidRPr="00D2297D" w:rsidRDefault="00C86F67">
            <w:pPr>
              <w:pStyle w:val="Tablehead"/>
            </w:pPr>
            <w:proofErr w:type="gramStart"/>
            <w:r w:rsidRPr="00D2297D">
              <w:rPr>
                <w:i/>
                <w:iCs/>
              </w:rPr>
              <w:t>h</w:t>
            </w:r>
            <w:r w:rsidRPr="00D2297D">
              <w:rPr>
                <w:i/>
                <w:iCs/>
                <w:position w:val="-4"/>
                <w:sz w:val="18"/>
              </w:rPr>
              <w:t>s</w:t>
            </w:r>
            <w:proofErr w:type="gramEnd"/>
            <w:r w:rsidRPr="00D2297D">
              <w:br/>
              <w:t>(m)</w:t>
            </w:r>
          </w:p>
        </w:tc>
      </w:tr>
      <w:tr w:rsidR="00C86F67" w:rsidRPr="00D2297D" w14:paraId="169A25BF" w14:textId="77777777" w:rsidTr="00E325E2">
        <w:trPr>
          <w:cantSplit/>
          <w:jc w:val="center"/>
        </w:trPr>
        <w:tc>
          <w:tcPr>
            <w:tcW w:w="6805" w:type="dxa"/>
            <w:vMerge/>
            <w:tcBorders>
              <w:top w:val="single" w:sz="6" w:space="0" w:color="auto"/>
              <w:left w:val="single" w:sz="6" w:space="0" w:color="auto"/>
              <w:bottom w:val="single" w:sz="6" w:space="0" w:color="auto"/>
              <w:right w:val="single" w:sz="6" w:space="0" w:color="auto"/>
            </w:tcBorders>
            <w:vAlign w:val="center"/>
            <w:hideMark/>
          </w:tcPr>
          <w:p w14:paraId="65CB7BB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1134" w:type="dxa"/>
            <w:vMerge/>
            <w:tcBorders>
              <w:top w:val="single" w:sz="6" w:space="0" w:color="auto"/>
              <w:left w:val="single" w:sz="6" w:space="0" w:color="auto"/>
              <w:bottom w:val="single" w:sz="6" w:space="0" w:color="auto"/>
              <w:right w:val="single" w:sz="6" w:space="0" w:color="auto"/>
            </w:tcBorders>
            <w:vAlign w:val="center"/>
            <w:hideMark/>
          </w:tcPr>
          <w:p w14:paraId="4A56247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65C12B1D" w14:textId="77777777" w:rsidR="00C86F67" w:rsidRPr="00D2297D" w:rsidRDefault="00C86F67">
            <w:pPr>
              <w:pStyle w:val="Tablehead"/>
            </w:pPr>
            <w:proofErr w:type="gramStart"/>
            <w:r w:rsidRPr="00D2297D">
              <w:rPr>
                <w:i/>
                <w:iCs/>
              </w:rPr>
              <w:t>h</w:t>
            </w:r>
            <w:proofErr w:type="gramEnd"/>
            <w:r w:rsidRPr="00D2297D">
              <w:rPr>
                <w:position w:val="-4"/>
                <w:sz w:val="18"/>
              </w:rPr>
              <w:t>2</w:t>
            </w:r>
            <w:r w:rsidRPr="00D2297D">
              <w:t xml:space="preserve"> = 2,7</w:t>
            </w:r>
          </w:p>
        </w:tc>
        <w:tc>
          <w:tcPr>
            <w:tcW w:w="1985" w:type="dxa"/>
            <w:tcBorders>
              <w:top w:val="single" w:sz="6" w:space="0" w:color="auto"/>
              <w:left w:val="single" w:sz="6" w:space="0" w:color="auto"/>
              <w:bottom w:val="single" w:sz="6" w:space="0" w:color="auto"/>
              <w:right w:val="single" w:sz="6" w:space="0" w:color="auto"/>
            </w:tcBorders>
            <w:vAlign w:val="center"/>
            <w:hideMark/>
          </w:tcPr>
          <w:p w14:paraId="3E9FE17C" w14:textId="77777777" w:rsidR="00C86F67" w:rsidRPr="00D2297D" w:rsidRDefault="00C86F67">
            <w:pPr>
              <w:pStyle w:val="Tablehead"/>
            </w:pPr>
            <w:proofErr w:type="gramStart"/>
            <w:r w:rsidRPr="00D2297D">
              <w:rPr>
                <w:i/>
                <w:iCs/>
              </w:rPr>
              <w:t>h</w:t>
            </w:r>
            <w:proofErr w:type="gramEnd"/>
            <w:r w:rsidRPr="00D2297D">
              <w:rPr>
                <w:position w:val="-4"/>
                <w:sz w:val="18"/>
              </w:rPr>
              <w:t>2</w:t>
            </w:r>
            <w:r w:rsidRPr="00D2297D">
              <w:t xml:space="preserve"> = 1,6</w:t>
            </w:r>
          </w:p>
        </w:tc>
      </w:tr>
      <w:tr w:rsidR="00C86F67" w:rsidRPr="00D2297D" w14:paraId="48D9DBE7" w14:textId="77777777" w:rsidTr="00E325E2">
        <w:trPr>
          <w:cantSplit/>
          <w:jc w:val="center"/>
        </w:trPr>
        <w:tc>
          <w:tcPr>
            <w:tcW w:w="1701" w:type="dxa"/>
            <w:vMerge w:val="restart"/>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vAlign w:val="center"/>
            <w:hideMark/>
          </w:tcPr>
          <w:p w14:paraId="32A6BFBE" w14:textId="77777777" w:rsidR="00C86F67" w:rsidRPr="00D2297D" w:rsidRDefault="00C86F67">
            <w:pPr>
              <w:pStyle w:val="Tabletext"/>
              <w:spacing w:after="20"/>
              <w:jc w:val="center"/>
            </w:pPr>
            <w:r w:rsidRPr="00D2297D">
              <w:t>3,35</w:t>
            </w:r>
          </w:p>
        </w:tc>
        <w:tc>
          <w:tcPr>
            <w:tcW w:w="1134"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4216AE12" w14:textId="77777777" w:rsidR="00C86F67" w:rsidRPr="00D2297D" w:rsidRDefault="00C86F67">
            <w:pPr>
              <w:pStyle w:val="Tabletext"/>
              <w:jc w:val="center"/>
            </w:pPr>
            <w:r w:rsidRPr="00D2297D">
              <w:t>4</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7B20BE67" w14:textId="77777777" w:rsidR="00C86F67" w:rsidRPr="00D2297D" w:rsidRDefault="00C86F67">
            <w:pPr>
              <w:pStyle w:val="Tabletext"/>
              <w:jc w:val="center"/>
            </w:pPr>
            <w:r w:rsidRPr="00D2297D">
              <w:t>0,59</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32357BC4" w14:textId="77777777" w:rsidR="00C86F67" w:rsidRPr="00D2297D" w:rsidRDefault="00C86F67">
            <w:pPr>
              <w:pStyle w:val="Tabletext"/>
              <w:jc w:val="center"/>
            </w:pPr>
            <w:r w:rsidRPr="00D2297D">
              <w:t>0,23</w:t>
            </w:r>
          </w:p>
        </w:tc>
      </w:tr>
      <w:tr w:rsidR="00C86F67" w:rsidRPr="00D2297D" w14:paraId="07494417" w14:textId="77777777" w:rsidTr="00E325E2">
        <w:trPr>
          <w:cantSplit/>
          <w:jc w:val="center"/>
        </w:trPr>
        <w:tc>
          <w:tcPr>
            <w:tcW w:w="6805" w:type="dxa"/>
            <w:vMerge/>
            <w:tcBorders>
              <w:top w:val="single" w:sz="6" w:space="0" w:color="auto"/>
              <w:left w:val="single" w:sz="6" w:space="0" w:color="auto"/>
              <w:bottom w:val="single" w:sz="6" w:space="0" w:color="auto"/>
              <w:right w:val="single" w:sz="6" w:space="0" w:color="auto"/>
            </w:tcBorders>
            <w:vAlign w:val="center"/>
            <w:hideMark/>
          </w:tcPr>
          <w:p w14:paraId="68D6149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1134"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77E1DA38" w14:textId="77777777" w:rsidR="00C86F67" w:rsidRPr="00D2297D" w:rsidRDefault="00C86F67">
            <w:pPr>
              <w:pStyle w:val="Tabletext"/>
              <w:jc w:val="center"/>
            </w:pPr>
            <w:r w:rsidRPr="00D2297D">
              <w:t>8</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2E7D9AF8" w14:textId="77777777" w:rsidR="00C86F67" w:rsidRPr="00D2297D" w:rsidRDefault="00C86F67">
            <w:pPr>
              <w:pStyle w:val="Tabletext"/>
              <w:jc w:val="center"/>
            </w:pPr>
            <w:r w:rsidRPr="00D2297D">
              <w:rPr>
                <w:position w:val="6"/>
                <w:sz w:val="18"/>
              </w:rPr>
              <w:t>(1)</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23AEE30E" w14:textId="77777777" w:rsidR="00C86F67" w:rsidRPr="00D2297D" w:rsidRDefault="00C86F67">
            <w:pPr>
              <w:pStyle w:val="Tabletext"/>
              <w:jc w:val="center"/>
              <w:rPr>
                <w:rStyle w:val="FootnoteReference"/>
              </w:rPr>
            </w:pPr>
            <w:r w:rsidRPr="00D2297D">
              <w:rPr>
                <w:rStyle w:val="FootnoteReference"/>
              </w:rPr>
              <w:t>(1)</w:t>
            </w:r>
          </w:p>
        </w:tc>
      </w:tr>
      <w:tr w:rsidR="00C86F67" w:rsidRPr="00D2297D" w14:paraId="607915A9" w14:textId="77777777" w:rsidTr="00E325E2">
        <w:trPr>
          <w:cantSplit/>
          <w:jc w:val="center"/>
        </w:trPr>
        <w:tc>
          <w:tcPr>
            <w:tcW w:w="1701" w:type="dxa"/>
            <w:vMerge w:val="restart"/>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vAlign w:val="center"/>
            <w:hideMark/>
          </w:tcPr>
          <w:p w14:paraId="20C5DC15" w14:textId="77777777" w:rsidR="00C86F67" w:rsidRPr="00D2297D" w:rsidRDefault="00C86F67">
            <w:pPr>
              <w:pStyle w:val="Tabletext"/>
              <w:spacing w:after="20"/>
              <w:jc w:val="center"/>
            </w:pPr>
            <w:r w:rsidRPr="00D2297D">
              <w:t>8,45</w:t>
            </w:r>
          </w:p>
        </w:tc>
        <w:tc>
          <w:tcPr>
            <w:tcW w:w="1134"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6198CE2B" w14:textId="77777777" w:rsidR="00C86F67" w:rsidRPr="00D2297D" w:rsidRDefault="00C86F67">
            <w:pPr>
              <w:pStyle w:val="Tabletext"/>
              <w:jc w:val="center"/>
            </w:pPr>
            <w:r w:rsidRPr="00D2297D">
              <w:t>4</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3E2A3ED5" w14:textId="77777777" w:rsidR="00C86F67" w:rsidRPr="00D2297D" w:rsidRDefault="00C86F67">
            <w:pPr>
              <w:pStyle w:val="Tabletext"/>
              <w:jc w:val="center"/>
            </w:pPr>
            <w:r w:rsidRPr="00D2297D">
              <w:rPr>
                <w:position w:val="6"/>
                <w:sz w:val="18"/>
              </w:rPr>
              <w:t>(2)</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75B94AD7" w14:textId="77777777" w:rsidR="00C86F67" w:rsidRPr="00D2297D" w:rsidRDefault="00C86F67">
            <w:pPr>
              <w:pStyle w:val="Tabletext"/>
              <w:jc w:val="center"/>
            </w:pPr>
            <w:r w:rsidRPr="00D2297D">
              <w:t>0,43</w:t>
            </w:r>
          </w:p>
        </w:tc>
      </w:tr>
      <w:tr w:rsidR="00C86F67" w:rsidRPr="00D2297D" w14:paraId="0B5CD72F" w14:textId="77777777" w:rsidTr="00E325E2">
        <w:trPr>
          <w:cantSplit/>
          <w:jc w:val="center"/>
        </w:trPr>
        <w:tc>
          <w:tcPr>
            <w:tcW w:w="6805" w:type="dxa"/>
            <w:vMerge/>
            <w:tcBorders>
              <w:top w:val="single" w:sz="6" w:space="0" w:color="auto"/>
              <w:left w:val="single" w:sz="6" w:space="0" w:color="auto"/>
              <w:bottom w:val="single" w:sz="6" w:space="0" w:color="auto"/>
              <w:right w:val="single" w:sz="6" w:space="0" w:color="auto"/>
            </w:tcBorders>
            <w:vAlign w:val="center"/>
            <w:hideMark/>
          </w:tcPr>
          <w:p w14:paraId="2040E27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1134"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743CC28C" w14:textId="77777777" w:rsidR="00C86F67" w:rsidRPr="00D2297D" w:rsidRDefault="00C86F67">
            <w:pPr>
              <w:pStyle w:val="Tabletext"/>
              <w:jc w:val="center"/>
            </w:pPr>
            <w:r w:rsidRPr="00D2297D">
              <w:t>8</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5A007476" w14:textId="77777777" w:rsidR="00C86F67" w:rsidRPr="00D2297D" w:rsidRDefault="00C86F67">
            <w:pPr>
              <w:pStyle w:val="Tabletext"/>
              <w:jc w:val="center"/>
            </w:pPr>
            <w:r w:rsidRPr="00D2297D">
              <w:rPr>
                <w:position w:val="6"/>
                <w:sz w:val="18"/>
              </w:rPr>
              <w:t>(2)</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5E80B998" w14:textId="77777777" w:rsidR="00C86F67" w:rsidRPr="00D2297D" w:rsidRDefault="00C86F67">
            <w:pPr>
              <w:pStyle w:val="Tabletext"/>
              <w:jc w:val="center"/>
              <w:rPr>
                <w:rStyle w:val="FootnoteReference"/>
              </w:rPr>
            </w:pPr>
            <w:r w:rsidRPr="00D2297D">
              <w:rPr>
                <w:rStyle w:val="FootnoteReference"/>
              </w:rPr>
              <w:t>(1)</w:t>
            </w:r>
          </w:p>
        </w:tc>
      </w:tr>
      <w:tr w:rsidR="00C86F67" w:rsidRPr="00D2297D" w14:paraId="1AB1107E" w14:textId="77777777" w:rsidTr="00E325E2">
        <w:trPr>
          <w:cantSplit/>
          <w:jc w:val="center"/>
        </w:trPr>
        <w:tc>
          <w:tcPr>
            <w:tcW w:w="1701" w:type="dxa"/>
            <w:vMerge w:val="restart"/>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vAlign w:val="center"/>
            <w:hideMark/>
          </w:tcPr>
          <w:p w14:paraId="03B7ED2F" w14:textId="77777777" w:rsidR="00C86F67" w:rsidRPr="00D2297D" w:rsidRDefault="00C86F67">
            <w:pPr>
              <w:pStyle w:val="Tabletext"/>
              <w:spacing w:after="20"/>
              <w:jc w:val="center"/>
            </w:pPr>
            <w:r w:rsidRPr="00D2297D">
              <w:t>15,75</w:t>
            </w:r>
          </w:p>
        </w:tc>
        <w:tc>
          <w:tcPr>
            <w:tcW w:w="1134"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4212E603" w14:textId="77777777" w:rsidR="00C86F67" w:rsidRPr="00D2297D" w:rsidRDefault="00C86F67">
            <w:pPr>
              <w:pStyle w:val="Tabletext"/>
              <w:jc w:val="center"/>
            </w:pPr>
            <w:r w:rsidRPr="00D2297D">
              <w:t>4</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6A0ED4EF" w14:textId="77777777" w:rsidR="00C86F67" w:rsidRPr="00D2297D" w:rsidRDefault="00C86F67">
            <w:pPr>
              <w:pStyle w:val="Tabletext"/>
              <w:jc w:val="center"/>
            </w:pPr>
            <w:r w:rsidRPr="00D2297D">
              <w:rPr>
                <w:position w:val="6"/>
                <w:sz w:val="18"/>
              </w:rPr>
              <w:t>(2)</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560BB87A" w14:textId="77777777" w:rsidR="00C86F67" w:rsidRPr="00D2297D" w:rsidRDefault="00C86F67">
            <w:pPr>
              <w:pStyle w:val="Tabletext"/>
              <w:jc w:val="center"/>
            </w:pPr>
            <w:r w:rsidRPr="00D2297D">
              <w:t>0,74</w:t>
            </w:r>
          </w:p>
        </w:tc>
      </w:tr>
      <w:tr w:rsidR="00C86F67" w:rsidRPr="00D2297D" w14:paraId="42D18B15" w14:textId="77777777" w:rsidTr="00E325E2">
        <w:trPr>
          <w:cantSplit/>
          <w:jc w:val="center"/>
        </w:trPr>
        <w:tc>
          <w:tcPr>
            <w:tcW w:w="6805" w:type="dxa"/>
            <w:vMerge/>
            <w:tcBorders>
              <w:top w:val="single" w:sz="6" w:space="0" w:color="auto"/>
              <w:left w:val="single" w:sz="6" w:space="0" w:color="auto"/>
              <w:bottom w:val="single" w:sz="6" w:space="0" w:color="auto"/>
              <w:right w:val="single" w:sz="6" w:space="0" w:color="auto"/>
            </w:tcBorders>
            <w:vAlign w:val="center"/>
            <w:hideMark/>
          </w:tcPr>
          <w:p w14:paraId="15D2620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1134"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43077F7C" w14:textId="77777777" w:rsidR="00C86F67" w:rsidRPr="00D2297D" w:rsidRDefault="00C86F67">
            <w:pPr>
              <w:pStyle w:val="Tabletext"/>
              <w:jc w:val="center"/>
            </w:pPr>
            <w:r w:rsidRPr="00D2297D">
              <w:t>8</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11B282D4" w14:textId="77777777" w:rsidR="00C86F67" w:rsidRPr="00D2297D" w:rsidRDefault="00C86F67">
            <w:pPr>
              <w:pStyle w:val="Tabletext"/>
              <w:jc w:val="center"/>
            </w:pPr>
            <w:r w:rsidRPr="00D2297D">
              <w:rPr>
                <w:position w:val="6"/>
                <w:sz w:val="18"/>
              </w:rPr>
              <w:t>(2)</w:t>
            </w:r>
          </w:p>
        </w:tc>
        <w:tc>
          <w:tcPr>
            <w:tcW w:w="1985" w:type="dxa"/>
            <w:tcBorders>
              <w:top w:val="single" w:sz="6" w:space="0" w:color="auto"/>
              <w:left w:val="single" w:sz="6" w:space="0" w:color="auto"/>
              <w:bottom w:val="single" w:sz="6" w:space="0" w:color="auto"/>
              <w:right w:val="single" w:sz="6" w:space="0" w:color="auto"/>
            </w:tcBorders>
            <w:tcMar>
              <w:top w:w="0" w:type="dxa"/>
              <w:left w:w="99" w:type="dxa"/>
              <w:bottom w:w="0" w:type="dxa"/>
              <w:right w:w="99" w:type="dxa"/>
            </w:tcMar>
            <w:hideMark/>
          </w:tcPr>
          <w:p w14:paraId="0851BD23" w14:textId="77777777" w:rsidR="00C86F67" w:rsidRPr="00D2297D" w:rsidRDefault="00C86F67">
            <w:pPr>
              <w:pStyle w:val="Tabletext"/>
              <w:jc w:val="center"/>
              <w:rPr>
                <w:rStyle w:val="FootnoteReference"/>
              </w:rPr>
            </w:pPr>
            <w:r w:rsidRPr="00D2297D">
              <w:rPr>
                <w:rStyle w:val="FootnoteReference"/>
              </w:rPr>
              <w:t>(1)</w:t>
            </w:r>
          </w:p>
        </w:tc>
      </w:tr>
      <w:tr w:rsidR="00C86F67" w:rsidRPr="00D2297D" w14:paraId="55CF301C" w14:textId="77777777" w:rsidTr="00E325E2">
        <w:trPr>
          <w:cantSplit/>
          <w:jc w:val="center"/>
        </w:trPr>
        <w:tc>
          <w:tcPr>
            <w:tcW w:w="6805" w:type="dxa"/>
            <w:gridSpan w:val="4"/>
            <w:tcBorders>
              <w:top w:val="single" w:sz="6" w:space="0" w:color="auto"/>
              <w:left w:val="nil"/>
              <w:bottom w:val="nil"/>
              <w:right w:val="nil"/>
            </w:tcBorders>
            <w:tcMar>
              <w:top w:w="0" w:type="dxa"/>
              <w:left w:w="99" w:type="dxa"/>
              <w:bottom w:w="0" w:type="dxa"/>
              <w:right w:w="99" w:type="dxa"/>
            </w:tcMar>
            <w:vAlign w:val="center"/>
            <w:hideMark/>
          </w:tcPr>
          <w:p w14:paraId="7BD17446" w14:textId="77777777" w:rsidR="00C86F67" w:rsidRPr="00D2297D" w:rsidRDefault="00C86F67">
            <w:pPr>
              <w:pStyle w:val="Tablelegend"/>
            </w:pPr>
            <w:r w:rsidRPr="00D2297D">
              <w:rPr>
                <w:position w:val="6"/>
                <w:szCs w:val="24"/>
                <w:vertAlign w:val="superscript"/>
              </w:rPr>
              <w:t>(1)</w:t>
            </w:r>
            <w:r w:rsidRPr="00D2297D">
              <w:tab/>
              <w:t>Aucune mesure effectuée.</w:t>
            </w:r>
          </w:p>
          <w:p w14:paraId="2D66A4DB" w14:textId="77777777" w:rsidR="00C86F67" w:rsidRPr="00D2297D" w:rsidRDefault="00C86F67">
            <w:pPr>
              <w:pStyle w:val="Tablelegend"/>
            </w:pPr>
            <w:r w:rsidRPr="00D2297D">
              <w:rPr>
                <w:position w:val="6"/>
                <w:szCs w:val="24"/>
                <w:vertAlign w:val="superscript"/>
              </w:rPr>
              <w:t>(2)</w:t>
            </w:r>
            <w:r w:rsidRPr="00D2297D">
              <w:tab/>
              <w:t>Le point de rupture de pente est supérieur à 1 km.</w:t>
            </w:r>
          </w:p>
        </w:tc>
      </w:tr>
    </w:tbl>
    <w:p w14:paraId="0875981D" w14:textId="77777777" w:rsidR="00C86F67" w:rsidRPr="00D2297D" w:rsidRDefault="00C86F67" w:rsidP="00E325E2">
      <w:pPr>
        <w:pStyle w:val="Tablefin"/>
        <w:rPr>
          <w:lang w:val="fr-FR"/>
        </w:rPr>
      </w:pPr>
    </w:p>
    <w:p w14:paraId="22594044" w14:textId="77777777" w:rsidR="00C86F67" w:rsidRPr="00D2297D" w:rsidRDefault="00C86F67" w:rsidP="00E325E2">
      <w:r w:rsidRPr="00D2297D">
        <w:t xml:space="preserve">Lorsque </w:t>
      </w:r>
      <w:r w:rsidRPr="00D2297D">
        <w:rPr>
          <w:i/>
        </w:rPr>
        <w:t>h</w:t>
      </w:r>
      <w:r w:rsidRPr="00D2297D">
        <w:rPr>
          <w:iCs/>
          <w:vertAlign w:val="subscript"/>
        </w:rPr>
        <w:t>1</w:t>
      </w:r>
      <w:r w:rsidRPr="00D2297D">
        <w:rPr>
          <w:i/>
        </w:rPr>
        <w:t>, h</w:t>
      </w:r>
      <w:r w:rsidRPr="00D2297D">
        <w:rPr>
          <w:iCs/>
          <w:vertAlign w:val="subscript"/>
        </w:rPr>
        <w:t>2</w:t>
      </w:r>
      <w:r w:rsidRPr="00D2297D">
        <w:t> &gt; </w:t>
      </w:r>
      <w:proofErr w:type="spellStart"/>
      <w:r w:rsidRPr="00D2297D">
        <w:rPr>
          <w:i/>
        </w:rPr>
        <w:t>h</w:t>
      </w:r>
      <w:r w:rsidRPr="00D2297D">
        <w:rPr>
          <w:i/>
          <w:vertAlign w:val="subscript"/>
        </w:rPr>
        <w:t>s</w:t>
      </w:r>
      <w:proofErr w:type="spellEnd"/>
      <w:r w:rsidRPr="00D2297D">
        <w:t xml:space="preserve">, on peut calculer les limites supérieure et inférieure approchées pour l'affaiblissement de transmission de référence dans la bande de fréquences des ondes centimétriques en utilisant les équations (2) et (4), avec </w:t>
      </w:r>
      <w:proofErr w:type="spellStart"/>
      <w:r w:rsidRPr="00D2297D">
        <w:rPr>
          <w:i/>
        </w:rPr>
        <w:t>L</w:t>
      </w:r>
      <w:r w:rsidRPr="00D2297D">
        <w:rPr>
          <w:i/>
          <w:vertAlign w:val="subscript"/>
        </w:rPr>
        <w:t>bp</w:t>
      </w:r>
      <w:proofErr w:type="spellEnd"/>
      <w:r w:rsidRPr="00D2297D">
        <w:t xml:space="preserve"> donné </w:t>
      </w:r>
      <w:proofErr w:type="gramStart"/>
      <w:r w:rsidRPr="00D2297D">
        <w:t>par:</w:t>
      </w:r>
      <w:proofErr w:type="gramEnd"/>
    </w:p>
    <w:p w14:paraId="55033F3A" w14:textId="77777777" w:rsidR="00C86F67" w:rsidRPr="00D2297D" w:rsidRDefault="00C86F67" w:rsidP="00E325E2">
      <w:pPr>
        <w:pStyle w:val="Equation"/>
        <w:keepNext/>
        <w:keepLines/>
      </w:pPr>
      <w:r w:rsidRPr="00D2297D">
        <w:tab/>
      </w:r>
      <w:r w:rsidRPr="00D2297D">
        <w:tab/>
      </w:r>
      <w:r w:rsidRPr="00D2297D">
        <w:rPr>
          <w:position w:val="-36"/>
        </w:rPr>
        <w:object w:dxaOrig="3735" w:dyaOrig="855" w14:anchorId="46EF924E">
          <v:shape id="_x0000_i1032" type="#_x0000_t75" alt="" style="width:186.6pt;height:42.6pt;mso-width-percent:0;mso-height-percent:0;mso-width-percent:0;mso-height-percent:0" o:ole="">
            <v:imagedata r:id="rId39" o:title=""/>
          </v:shape>
          <o:OLEObject Type="Embed" ProgID="Equation.3" ShapeID="_x0000_i1032" DrawAspect="Content" ObjectID="_1776236820" r:id="rId40"/>
        </w:object>
      </w:r>
      <w:r w:rsidRPr="00D2297D">
        <w:tab/>
        <w:t>(8)</w:t>
      </w:r>
    </w:p>
    <w:p w14:paraId="789D7BB1" w14:textId="77777777" w:rsidR="00C86F67" w:rsidRPr="00D2297D" w:rsidRDefault="00C86F67" w:rsidP="00E325E2">
      <w:r w:rsidRPr="00D2297D">
        <w:t xml:space="preserve">Par ailleurs, lorsque </w:t>
      </w:r>
      <w:r w:rsidRPr="00D2297D">
        <w:rPr>
          <w:i/>
        </w:rPr>
        <w:t>h</w:t>
      </w:r>
      <w:r w:rsidRPr="00D2297D">
        <w:rPr>
          <w:iCs/>
          <w:vertAlign w:val="subscript"/>
        </w:rPr>
        <w:t>1</w:t>
      </w:r>
      <w:r w:rsidRPr="00D2297D">
        <w:t> </w:t>
      </w:r>
      <w:r w:rsidRPr="00D2297D">
        <w:sym w:font="Symbol" w:char="F0A3"/>
      </w:r>
      <w:r w:rsidRPr="00D2297D">
        <w:t> </w:t>
      </w:r>
      <w:proofErr w:type="spellStart"/>
      <w:r w:rsidRPr="00D2297D">
        <w:rPr>
          <w:i/>
          <w:iCs/>
        </w:rPr>
        <w:t>h</w:t>
      </w:r>
      <w:r w:rsidRPr="00D2297D">
        <w:rPr>
          <w:i/>
          <w:iCs/>
          <w:vertAlign w:val="subscript"/>
        </w:rPr>
        <w:t>s</w:t>
      </w:r>
      <w:proofErr w:type="spellEnd"/>
      <w:r w:rsidRPr="00D2297D">
        <w:rPr>
          <w:i/>
          <w:iCs/>
        </w:rPr>
        <w:t xml:space="preserve"> ou h</w:t>
      </w:r>
      <w:r w:rsidRPr="00D2297D">
        <w:rPr>
          <w:vertAlign w:val="subscript"/>
        </w:rPr>
        <w:t>2</w:t>
      </w:r>
      <w:r w:rsidRPr="00D2297D">
        <w:rPr>
          <w:i/>
          <w:iCs/>
        </w:rPr>
        <w:t xml:space="preserve"> </w:t>
      </w:r>
      <w:r w:rsidRPr="00D2297D">
        <w:sym w:font="Symbol" w:char="F0A3"/>
      </w:r>
      <w:r w:rsidRPr="00D2297D">
        <w:t> </w:t>
      </w:r>
      <w:proofErr w:type="spellStart"/>
      <w:r w:rsidRPr="00D2297D">
        <w:rPr>
          <w:i/>
        </w:rPr>
        <w:t>h</w:t>
      </w:r>
      <w:r w:rsidRPr="00D2297D">
        <w:rPr>
          <w:i/>
          <w:vertAlign w:val="subscript"/>
        </w:rPr>
        <w:t>s</w:t>
      </w:r>
      <w:proofErr w:type="spellEnd"/>
      <w:r w:rsidRPr="00D2297D">
        <w:t>, il n'existe aucun point de rupture de pente. Lorsque deux terminaux sont proches (</w:t>
      </w:r>
      <w:r w:rsidRPr="00D2297D">
        <w:rPr>
          <w:i/>
        </w:rPr>
        <w:t>d</w:t>
      </w:r>
      <w:r w:rsidRPr="00D2297D">
        <w:rPr>
          <w:iCs/>
        </w:rPr>
        <w:t> </w:t>
      </w:r>
      <w:r w:rsidRPr="00D2297D">
        <w:t>&lt;</w:t>
      </w:r>
      <w:r w:rsidRPr="00D2297D">
        <w:rPr>
          <w:iCs/>
        </w:rPr>
        <w:t> </w:t>
      </w:r>
      <w:proofErr w:type="spellStart"/>
      <w:r w:rsidRPr="00D2297D">
        <w:rPr>
          <w:i/>
        </w:rPr>
        <w:t>R</w:t>
      </w:r>
      <w:r w:rsidRPr="00D2297D">
        <w:rPr>
          <w:i/>
          <w:vertAlign w:val="subscript"/>
        </w:rPr>
        <w:t>s</w:t>
      </w:r>
      <w:proofErr w:type="spellEnd"/>
      <w:r w:rsidRPr="00D2297D">
        <w:t xml:space="preserve">), l'affaiblissement de transmission de référence est semblable à celui de la gamme des ondes décimétriques. Lorsque deux terminaux sont éloignés, la caractéristique de propagation est telle que le coefficient d'affaiblissement est élevé au cube. Ainsi, la limite inférieure approchée pour </w:t>
      </w:r>
      <w:r w:rsidRPr="00D2297D">
        <w:rPr>
          <w:i/>
        </w:rPr>
        <w:t>d</w:t>
      </w:r>
      <w:r w:rsidRPr="00D2297D">
        <w:t> </w:t>
      </w:r>
      <w:r w:rsidRPr="00D2297D">
        <w:sym w:font="Symbol" w:char="F0B3"/>
      </w:r>
      <w:r w:rsidRPr="00D2297D">
        <w:t> </w:t>
      </w:r>
      <w:proofErr w:type="spellStart"/>
      <w:r w:rsidRPr="00D2297D">
        <w:rPr>
          <w:i/>
        </w:rPr>
        <w:t>R</w:t>
      </w:r>
      <w:r w:rsidRPr="00D2297D">
        <w:rPr>
          <w:i/>
          <w:vertAlign w:val="subscript"/>
        </w:rPr>
        <w:t>s</w:t>
      </w:r>
      <w:proofErr w:type="spellEnd"/>
      <w:r w:rsidRPr="00D2297D">
        <w:t xml:space="preserve"> est donnée par </w:t>
      </w:r>
      <w:proofErr w:type="gramStart"/>
      <w:r w:rsidRPr="00D2297D">
        <w:t>l'équation:</w:t>
      </w:r>
      <w:proofErr w:type="gramEnd"/>
    </w:p>
    <w:p w14:paraId="4C9F3D85" w14:textId="77777777" w:rsidR="00C86F67" w:rsidRPr="00D2297D" w:rsidRDefault="00C86F67" w:rsidP="00E325E2">
      <w:pPr>
        <w:pStyle w:val="Equation"/>
      </w:pPr>
      <w:r w:rsidRPr="00D2297D">
        <w:tab/>
      </w:r>
      <w:r w:rsidRPr="00D2297D">
        <w:tab/>
      </w:r>
      <w:r w:rsidRPr="00D2297D">
        <w:rPr>
          <w:position w:val="-32"/>
        </w:rPr>
        <w:object w:dxaOrig="2565" w:dyaOrig="705" w14:anchorId="6FCC9825">
          <v:shape id="_x0000_i1033" type="#_x0000_t75" alt="" style="width:128.45pt;height:35.15pt;mso-width-percent:0;mso-height-percent:0;mso-width-percent:0;mso-height-percent:0" o:ole="" fillcolor="window">
            <v:imagedata r:id="rId41" o:title=""/>
          </v:shape>
          <o:OLEObject Type="Embed" ProgID="Equation.3" ShapeID="_x0000_i1033" DrawAspect="Content" ObjectID="_1776236821" r:id="rId42"/>
        </w:object>
      </w:r>
      <w:r w:rsidRPr="00D2297D">
        <w:tab/>
        <w:t>(9)</w:t>
      </w:r>
    </w:p>
    <w:p w14:paraId="1407F9DA" w14:textId="77777777" w:rsidR="00C86F67" w:rsidRPr="00D2297D" w:rsidRDefault="00C86F67" w:rsidP="00E325E2">
      <w:r w:rsidRPr="00D2297D">
        <w:t xml:space="preserve">La limite supérieure approchée pour </w:t>
      </w:r>
      <w:r w:rsidRPr="00D2297D">
        <w:rPr>
          <w:i/>
        </w:rPr>
        <w:t>d</w:t>
      </w:r>
      <w:r w:rsidRPr="00D2297D">
        <w:t> </w:t>
      </w:r>
      <w:r w:rsidRPr="00D2297D">
        <w:sym w:font="Symbol" w:char="F0B3"/>
      </w:r>
      <w:r w:rsidRPr="00D2297D">
        <w:t> </w:t>
      </w:r>
      <w:proofErr w:type="spellStart"/>
      <w:r w:rsidRPr="00D2297D">
        <w:rPr>
          <w:i/>
        </w:rPr>
        <w:t>R</w:t>
      </w:r>
      <w:r w:rsidRPr="00D2297D">
        <w:rPr>
          <w:i/>
          <w:vertAlign w:val="subscript"/>
        </w:rPr>
        <w:t>s</w:t>
      </w:r>
      <w:proofErr w:type="spellEnd"/>
      <w:r w:rsidRPr="00D2297D">
        <w:t xml:space="preserve"> est donnée par </w:t>
      </w:r>
      <w:proofErr w:type="gramStart"/>
      <w:r w:rsidRPr="00D2297D">
        <w:t>l'équation:</w:t>
      </w:r>
      <w:proofErr w:type="gramEnd"/>
    </w:p>
    <w:p w14:paraId="1108CE34" w14:textId="77777777" w:rsidR="00C86F67" w:rsidRPr="00D2297D" w:rsidRDefault="00C86F67" w:rsidP="00E325E2">
      <w:pPr>
        <w:pStyle w:val="Equation"/>
      </w:pPr>
      <w:r w:rsidRPr="00D2297D">
        <w:tab/>
      </w:r>
      <w:r w:rsidRPr="00D2297D">
        <w:tab/>
      </w:r>
      <w:r w:rsidRPr="00D2297D">
        <w:rPr>
          <w:position w:val="-32"/>
        </w:rPr>
        <w:object w:dxaOrig="3015" w:dyaOrig="705" w14:anchorId="16F5AD2B">
          <v:shape id="_x0000_i1034" type="#_x0000_t75" alt="" style="width:150.9pt;height:35.15pt;mso-width-percent:0;mso-height-percent:0;mso-width-percent:0;mso-height-percent:0" o:ole="">
            <v:imagedata r:id="rId43" o:title=""/>
          </v:shape>
          <o:OLEObject Type="Embed" ProgID="Equation.3" ShapeID="_x0000_i1034" DrawAspect="Content" ObjectID="_1776236822" r:id="rId44"/>
        </w:object>
      </w:r>
      <w:r w:rsidRPr="00D2297D">
        <w:tab/>
        <w:t>(10)</w:t>
      </w:r>
    </w:p>
    <w:p w14:paraId="19DB689A" w14:textId="77777777" w:rsidR="00C86F67" w:rsidRPr="00D2297D" w:rsidRDefault="00C86F67" w:rsidP="00E325E2">
      <w:r w:rsidRPr="00D2297D">
        <w:lastRenderedPageBreak/>
        <w:t xml:space="preserve">L'affaiblissement de transmission de référence </w:t>
      </w:r>
      <w:r w:rsidRPr="00D2297D">
        <w:rPr>
          <w:i/>
        </w:rPr>
        <w:t>L</w:t>
      </w:r>
      <w:r w:rsidRPr="00D2297D">
        <w:rPr>
          <w:i/>
          <w:vertAlign w:val="subscript"/>
        </w:rPr>
        <w:t>s</w:t>
      </w:r>
      <w:r w:rsidRPr="00D2297D">
        <w:t xml:space="preserve"> est défini </w:t>
      </w:r>
      <w:proofErr w:type="gramStart"/>
      <w:r w:rsidRPr="00D2297D">
        <w:t>par:</w:t>
      </w:r>
      <w:proofErr w:type="gramEnd"/>
    </w:p>
    <w:p w14:paraId="114888E8" w14:textId="77777777" w:rsidR="00C86F67" w:rsidRPr="00D2297D" w:rsidRDefault="00C86F67" w:rsidP="00E325E2">
      <w:pPr>
        <w:pStyle w:val="Equation"/>
      </w:pPr>
      <w:r w:rsidRPr="00D2297D">
        <w:tab/>
      </w:r>
      <w:r w:rsidRPr="00D2297D">
        <w:tab/>
      </w:r>
      <w:r w:rsidRPr="00D2297D">
        <w:rPr>
          <w:position w:val="-34"/>
        </w:rPr>
        <w:object w:dxaOrig="2295" w:dyaOrig="855" w14:anchorId="6A01097C">
          <v:shape id="_x0000_i1035" type="#_x0000_t75" alt="" style="width:114.6pt;height:42.6pt;mso-width-percent:0;mso-height-percent:0;mso-width-percent:0;mso-height-percent:0" o:ole="" fillcolor="window">
            <v:imagedata r:id="rId45" o:title=""/>
          </v:shape>
          <o:OLEObject Type="Embed" ProgID="Equation.3" ShapeID="_x0000_i1035" DrawAspect="Content" ObjectID="_1776236823" r:id="rId46"/>
        </w:object>
      </w:r>
      <w:r w:rsidRPr="00D2297D">
        <w:tab/>
        <w:t>(11)</w:t>
      </w:r>
    </w:p>
    <w:p w14:paraId="26B8DF29" w14:textId="77777777" w:rsidR="00C86F67" w:rsidRPr="00D2297D" w:rsidRDefault="00C86F67" w:rsidP="00E325E2">
      <w:r w:rsidRPr="00D2297D">
        <w:t>On a</w:t>
      </w:r>
      <w:r w:rsidRPr="00D2297D">
        <w:rPr>
          <w:i/>
        </w:rPr>
        <w:t xml:space="preserve"> </w:t>
      </w:r>
      <w:r w:rsidRPr="00D2297D">
        <w:t>déterminé expérimentalement une valeur de 20 m pour</w:t>
      </w:r>
      <w:r w:rsidRPr="00D2297D">
        <w:rPr>
          <w:i/>
        </w:rPr>
        <w:t xml:space="preserve"> </w:t>
      </w:r>
      <w:proofErr w:type="spellStart"/>
      <w:r w:rsidRPr="00D2297D">
        <w:rPr>
          <w:i/>
        </w:rPr>
        <w:t>R</w:t>
      </w:r>
      <w:r w:rsidRPr="00D2297D">
        <w:rPr>
          <w:i/>
          <w:vertAlign w:val="subscript"/>
        </w:rPr>
        <w:t>s</w:t>
      </w:r>
      <w:proofErr w:type="spellEnd"/>
      <w:r w:rsidRPr="00D2297D">
        <w:t>, présent dans les équations (9) à (11).</w:t>
      </w:r>
    </w:p>
    <w:p w14:paraId="1D55E82F" w14:textId="77777777" w:rsidR="00C86F67" w:rsidRPr="00D2297D" w:rsidRDefault="00C86F67" w:rsidP="00E325E2">
      <w:r w:rsidRPr="00D2297D">
        <w:t xml:space="preserve">Sur la base de mesures, une valeur médiane est donnée par </w:t>
      </w:r>
      <w:proofErr w:type="gramStart"/>
      <w:r w:rsidRPr="00D2297D">
        <w:t>l'équation:</w:t>
      </w:r>
      <w:proofErr w:type="gramEnd"/>
    </w:p>
    <w:p w14:paraId="03B92713" w14:textId="77777777" w:rsidR="00C86F67" w:rsidRPr="00D2297D" w:rsidRDefault="00C86F67" w:rsidP="00E325E2">
      <w:pPr>
        <w:pStyle w:val="Equation"/>
        <w:rPr>
          <w:i/>
        </w:rPr>
      </w:pPr>
      <w:r w:rsidRPr="00D2297D">
        <w:tab/>
      </w:r>
      <w:r w:rsidRPr="00D2297D">
        <w:tab/>
      </w:r>
      <w:r w:rsidRPr="00D2297D">
        <w:rPr>
          <w:position w:val="-32"/>
        </w:rPr>
        <w:object w:dxaOrig="3015" w:dyaOrig="705" w14:anchorId="44D5C319">
          <v:shape id="_x0000_i1036" type="#_x0000_t75" alt="" style="width:150.9pt;height:35.15pt;mso-width-percent:0;mso-height-percent:0;mso-width-percent:0;mso-height-percent:0" o:ole="">
            <v:imagedata r:id="rId47" o:title=""/>
          </v:shape>
          <o:OLEObject Type="Embed" ProgID="Equation.3" ShapeID="_x0000_i1036" DrawAspect="Content" ObjectID="_1776236824" r:id="rId48"/>
        </w:object>
      </w:r>
      <w:r w:rsidRPr="00D2297D">
        <w:tab/>
        <w:t>(12)</w:t>
      </w:r>
    </w:p>
    <w:p w14:paraId="711CA8C4" w14:textId="77777777" w:rsidR="00C86F67" w:rsidRPr="00D2297D" w:rsidRDefault="00C86F67" w:rsidP="00E325E2">
      <w:pPr>
        <w:pStyle w:val="Headingi"/>
      </w:pPr>
      <w:bookmarkStart w:id="72" w:name="_Toc129746968"/>
      <w:bookmarkStart w:id="73" w:name="_Toc129747075"/>
      <w:bookmarkStart w:id="74" w:name="_Toc96093394"/>
      <w:r w:rsidRPr="00D2297D">
        <w:t>Propagation des ondes millimétriques</w:t>
      </w:r>
      <w:bookmarkEnd w:id="72"/>
      <w:bookmarkEnd w:id="73"/>
      <w:bookmarkEnd w:id="74"/>
    </w:p>
    <w:p w14:paraId="73834F20" w14:textId="77777777" w:rsidR="00C86F67" w:rsidRPr="00D2297D" w:rsidRDefault="00C86F67" w:rsidP="00E325E2">
      <w:r w:rsidRPr="00D2297D">
        <w:t>Aux fréquences supérieures à</w:t>
      </w:r>
      <w:r w:rsidRPr="00D2297D">
        <w:rPr>
          <w:bCs/>
        </w:rPr>
        <w:t xml:space="preserve"> environ</w:t>
      </w:r>
      <w:r w:rsidRPr="00D2297D">
        <w:t xml:space="preserve"> 10 GHz, la distance à laquelle se situe le point de rupture de pente </w:t>
      </w:r>
      <w:proofErr w:type="spellStart"/>
      <w:r w:rsidRPr="00D2297D">
        <w:rPr>
          <w:i/>
        </w:rPr>
        <w:t>R</w:t>
      </w:r>
      <w:r w:rsidRPr="00D2297D">
        <w:rPr>
          <w:i/>
          <w:vertAlign w:val="subscript"/>
        </w:rPr>
        <w:t>bp</w:t>
      </w:r>
      <w:proofErr w:type="spellEnd"/>
      <w:r w:rsidRPr="00D2297D">
        <w:t xml:space="preserve"> (voir l'équation (3)) est nettement supérieure au rayon maximum prévu de la cellule (500 m), ce qui signifie que dans cette bande de fréquences aucune loi en puissance quatre ne s'applique. En conséquence, le taux de décroissance de la puissance en fonction de la distance suivra presque la loi de propagation en espace libre avec un exposant d'affaiblissement sur le trajet d'environ 1,9-2,2.</w:t>
      </w:r>
    </w:p>
    <w:p w14:paraId="0F7F7C6F" w14:textId="77777777" w:rsidR="00C86F67" w:rsidRPr="00D2297D" w:rsidRDefault="00C86F67" w:rsidP="00E325E2">
      <w:r w:rsidRPr="00D2297D">
        <w:t>Avec des antennes directives, l'affaiblissement de transmission de référence, lorsque les axes de visée des antennes sont alignés, est donné par l'équation</w:t>
      </w:r>
    </w:p>
    <w:p w14:paraId="28D560E7" w14:textId="77777777" w:rsidR="00C86F67" w:rsidRPr="00D2297D" w:rsidRDefault="00C86F67" w:rsidP="00E325E2">
      <w:pPr>
        <w:pStyle w:val="Equation"/>
        <w:rPr>
          <w:rFonts w:eastAsia="Malgun Gothic"/>
          <w:lang w:eastAsia="ko-KR"/>
        </w:rPr>
      </w:pPr>
      <w:r w:rsidRPr="00D2297D">
        <w:rPr>
          <w:rFonts w:eastAsia="Malgun Gothic"/>
          <w:lang w:eastAsia="ko-KR"/>
        </w:rPr>
        <w:tab/>
      </w:r>
      <w:r w:rsidRPr="00D2297D">
        <w:rPr>
          <w:rFonts w:eastAsia="Malgun Gothic"/>
          <w:lang w:eastAsia="ko-KR"/>
        </w:rPr>
        <w:tab/>
      </w:r>
      <w:r w:rsidRPr="00D2297D">
        <w:rPr>
          <w:position w:val="-30"/>
          <w:lang w:eastAsia="ko-KR"/>
        </w:rPr>
        <w:object w:dxaOrig="3735" w:dyaOrig="735" w14:anchorId="57AA62E2">
          <v:shape id="_x0000_i1037" type="#_x0000_t75" alt="" style="width:186.6pt;height:36.85pt;mso-width-percent:0;mso-height-percent:0;mso-width-percent:0;mso-height-percent:0" o:ole="">
            <v:imagedata r:id="rId49" o:title=""/>
          </v:shape>
          <o:OLEObject Type="Embed" ProgID="Equation.3" ShapeID="_x0000_i1037" DrawAspect="Content" ObjectID="_1776236825" r:id="rId50"/>
        </w:object>
      </w:r>
      <w:r w:rsidRPr="00D2297D">
        <w:rPr>
          <w:rFonts w:eastAsia="Malgun Gothic"/>
          <w:lang w:eastAsia="ko-KR"/>
        </w:rPr>
        <w:t xml:space="preserve"> </w:t>
      </w:r>
      <w:proofErr w:type="gramStart"/>
      <w:r w:rsidRPr="00D2297D">
        <w:rPr>
          <w:rFonts w:eastAsia="Malgun Gothic"/>
          <w:lang w:eastAsia="ko-KR"/>
        </w:rPr>
        <w:t>dB</w:t>
      </w:r>
      <w:proofErr w:type="gramEnd"/>
      <w:r w:rsidRPr="00D2297D">
        <w:rPr>
          <w:rFonts w:eastAsia="Malgun Gothic"/>
          <w:lang w:eastAsia="ko-KR"/>
        </w:rPr>
        <w:tab/>
        <w:t>(13)</w:t>
      </w:r>
    </w:p>
    <w:p w14:paraId="1CF348B3" w14:textId="51E38B49" w:rsidR="00C86F67" w:rsidRPr="00D2297D" w:rsidRDefault="00C86F67" w:rsidP="00E325E2">
      <w:proofErr w:type="gramStart"/>
      <w:r w:rsidRPr="00D2297D">
        <w:rPr>
          <w:lang w:eastAsia="ko-KR"/>
        </w:rPr>
        <w:t>où</w:t>
      </w:r>
      <w:proofErr w:type="gramEnd"/>
      <w:r w:rsidRPr="00D2297D">
        <w:rPr>
          <w:lang w:eastAsia="ko-KR"/>
        </w:rPr>
        <w:t xml:space="preserve"> </w:t>
      </w:r>
      <w:r w:rsidRPr="00D2297D">
        <w:rPr>
          <w:i/>
          <w:iCs/>
          <w:lang w:eastAsia="ko-KR"/>
        </w:rPr>
        <w:t xml:space="preserve">n </w:t>
      </w:r>
      <w:r w:rsidRPr="00D2297D">
        <w:rPr>
          <w:lang w:eastAsia="ko-KR"/>
        </w:rPr>
        <w:t xml:space="preserve">est l'exposant d'affaiblissement </w:t>
      </w:r>
      <w:r w:rsidRPr="00D2297D">
        <w:t>de transmission de référence</w:t>
      </w:r>
      <w:r w:rsidRPr="00D2297D">
        <w:rPr>
          <w:lang w:eastAsia="ko-KR"/>
        </w:rPr>
        <w:t xml:space="preserve">, </w:t>
      </w:r>
      <w:r w:rsidRPr="00D2297D">
        <w:rPr>
          <w:i/>
          <w:iCs/>
          <w:lang w:eastAsia="ko-KR"/>
        </w:rPr>
        <w:t>d</w:t>
      </w:r>
      <w:r w:rsidRPr="00D2297D">
        <w:rPr>
          <w:lang w:eastAsia="ko-KR"/>
        </w:rPr>
        <w:t xml:space="preserve"> est la distance entre la Station 1 et la Station 2 et </w:t>
      </w:r>
      <w:r w:rsidRPr="00D2297D">
        <w:rPr>
          <w:rFonts w:eastAsia="Malgun Gothic"/>
          <w:i/>
          <w:lang w:eastAsia="ko-KR"/>
        </w:rPr>
        <w:t>L</w:t>
      </w:r>
      <w:r w:rsidRPr="00D2297D">
        <w:rPr>
          <w:rFonts w:eastAsia="Malgun Gothic"/>
          <w:vertAlign w:val="subscript"/>
          <w:lang w:eastAsia="ko-KR"/>
        </w:rPr>
        <w:t xml:space="preserve">0 </w:t>
      </w:r>
      <w:r w:rsidRPr="00D2297D">
        <w:rPr>
          <w:lang w:eastAsia="ko-KR"/>
        </w:rPr>
        <w:t xml:space="preserve">est l'affaiblissement </w:t>
      </w:r>
      <w:r w:rsidRPr="00D2297D">
        <w:t xml:space="preserve">de transmission de référence </w:t>
      </w:r>
      <w:r w:rsidRPr="00D2297D">
        <w:rPr>
          <w:lang w:eastAsia="ko-KR"/>
        </w:rPr>
        <w:t>à la distance de référence</w:t>
      </w:r>
      <w:r w:rsidRPr="00D2297D">
        <w:rPr>
          <w:rFonts w:eastAsia="Malgun Gothic"/>
          <w:lang w:eastAsia="ko-KR"/>
        </w:rPr>
        <w:t xml:space="preserve"> </w:t>
      </w:r>
      <w:r w:rsidRPr="00D2297D">
        <w:rPr>
          <w:rFonts w:eastAsia="Malgun Gothic"/>
          <w:i/>
          <w:lang w:eastAsia="ko-KR"/>
        </w:rPr>
        <w:t>d</w:t>
      </w:r>
      <w:r w:rsidRPr="00D2297D">
        <w:rPr>
          <w:rFonts w:eastAsia="Malgun Gothic"/>
          <w:vertAlign w:val="subscript"/>
          <w:lang w:eastAsia="ko-KR"/>
        </w:rPr>
        <w:t>0</w:t>
      </w:r>
      <w:r w:rsidRPr="00D2297D">
        <w:rPr>
          <w:lang w:eastAsia="ko-KR"/>
        </w:rPr>
        <w:t xml:space="preserve">. Pour une distance de référence </w:t>
      </w:r>
      <w:r w:rsidRPr="00D2297D">
        <w:rPr>
          <w:rFonts w:eastAsia="Malgun Gothic"/>
          <w:i/>
          <w:lang w:eastAsia="ko-KR"/>
        </w:rPr>
        <w:t>d</w:t>
      </w:r>
      <w:r w:rsidRPr="00D2297D">
        <w:rPr>
          <w:rFonts w:eastAsia="Malgun Gothic"/>
          <w:vertAlign w:val="subscript"/>
          <w:lang w:eastAsia="ko-KR"/>
        </w:rPr>
        <w:t>0</w:t>
      </w:r>
      <w:r w:rsidRPr="00D2297D">
        <w:rPr>
          <w:lang w:eastAsia="ko-KR"/>
        </w:rPr>
        <w:t xml:space="preserve"> à 1m et dans l'hypothèse d'une propagation en espace libre</w:t>
      </w:r>
      <w:r w:rsidRPr="00D2297D">
        <w:rPr>
          <w:rFonts w:eastAsia="Malgun Gothic"/>
          <w:lang w:eastAsia="ko-KR"/>
        </w:rPr>
        <w:t xml:space="preserve"> </w:t>
      </w:r>
      <w:r w:rsidRPr="00D2297D">
        <w:rPr>
          <w:rFonts w:eastAsia="Malgun Gothic"/>
          <w:i/>
          <w:lang w:eastAsia="ko-KR"/>
        </w:rPr>
        <w:t>L</w:t>
      </w:r>
      <w:r w:rsidRPr="00D2297D">
        <w:rPr>
          <w:rFonts w:eastAsia="Malgun Gothic"/>
          <w:vertAlign w:val="subscript"/>
          <w:lang w:eastAsia="ko-KR"/>
        </w:rPr>
        <w:t>0</w:t>
      </w:r>
      <w:r w:rsidR="00E84CF2">
        <w:rPr>
          <w:lang w:eastAsia="ko-KR"/>
        </w:rPr>
        <w:t> </w:t>
      </w:r>
      <w:r w:rsidRPr="00D2297D">
        <w:rPr>
          <w:lang w:eastAsia="ko-KR"/>
        </w:rPr>
        <w:t>=</w:t>
      </w:r>
      <w:r w:rsidR="00E84CF2">
        <w:rPr>
          <w:lang w:eastAsia="ko-KR"/>
        </w:rPr>
        <w:t> </w:t>
      </w:r>
      <w:r w:rsidRPr="00D2297D">
        <w:t>20</w:t>
      </w:r>
      <w:r w:rsidR="00E84CF2">
        <w:t> </w:t>
      </w:r>
      <w:r w:rsidRPr="00D2297D">
        <w:t>log</w:t>
      </w:r>
      <w:r w:rsidRPr="00D2297D">
        <w:rPr>
          <w:position w:val="-4"/>
          <w:sz w:val="20"/>
        </w:rPr>
        <w:t>10</w:t>
      </w:r>
      <w:r w:rsidRPr="00D2297D">
        <w:t xml:space="preserve"> </w:t>
      </w:r>
      <w:r w:rsidRPr="00D2297D">
        <w:rPr>
          <w:i/>
        </w:rPr>
        <w:t>f</w:t>
      </w:r>
      <w:r w:rsidRPr="00D2297D">
        <w:t xml:space="preserve"> −28 où </w:t>
      </w:r>
      <w:r w:rsidRPr="00D2297D">
        <w:rPr>
          <w:i/>
        </w:rPr>
        <w:t>f</w:t>
      </w:r>
      <w:r w:rsidRPr="00D2297D">
        <w:rPr>
          <w:rFonts w:eastAsia="Malgun Gothic"/>
          <w:lang w:eastAsia="ko-KR"/>
        </w:rPr>
        <w:t xml:space="preserve"> est en</w:t>
      </w:r>
      <w:r w:rsidRPr="00D2297D">
        <w:t xml:space="preserve"> MHz</w:t>
      </w:r>
      <w:r w:rsidRPr="00D2297D">
        <w:rPr>
          <w:lang w:eastAsia="ko-KR"/>
        </w:rPr>
        <w:t xml:space="preserve">. </w:t>
      </w:r>
      <w:proofErr w:type="spellStart"/>
      <w:r w:rsidRPr="00D2297D">
        <w:rPr>
          <w:rFonts w:eastAsia="Malgun Gothic"/>
          <w:i/>
          <w:lang w:eastAsia="ko-KR"/>
        </w:rPr>
        <w:t>L</w:t>
      </w:r>
      <w:r w:rsidRPr="00D2297D">
        <w:rPr>
          <w:rFonts w:eastAsia="Malgun Gothic"/>
          <w:i/>
          <w:vertAlign w:val="subscript"/>
          <w:lang w:eastAsia="ko-KR"/>
        </w:rPr>
        <w:t>gas</w:t>
      </w:r>
      <w:proofErr w:type="spellEnd"/>
      <w:r w:rsidRPr="00D2297D">
        <w:rPr>
          <w:rFonts w:eastAsia="Malgun Gothic"/>
          <w:lang w:eastAsia="ko-KR"/>
        </w:rPr>
        <w:t xml:space="preserve"> et </w:t>
      </w:r>
      <w:proofErr w:type="spellStart"/>
      <w:r w:rsidRPr="00D2297D">
        <w:rPr>
          <w:rFonts w:eastAsia="Malgun Gothic"/>
          <w:i/>
          <w:lang w:eastAsia="ko-KR"/>
        </w:rPr>
        <w:t>L</w:t>
      </w:r>
      <w:r w:rsidRPr="00D2297D">
        <w:rPr>
          <w:rFonts w:eastAsia="Malgun Gothic"/>
          <w:i/>
          <w:vertAlign w:val="subscript"/>
          <w:lang w:eastAsia="ko-KR"/>
        </w:rPr>
        <w:t>rain</w:t>
      </w:r>
      <w:proofErr w:type="spellEnd"/>
      <w:r w:rsidRPr="00D2297D">
        <w:rPr>
          <w:lang w:eastAsia="ko-KR"/>
        </w:rPr>
        <w:t>,</w:t>
      </w:r>
      <w:r w:rsidRPr="00D2297D">
        <w:t xml:space="preserve"> sont l'affaiblissement dû aux gaz atmosphériques et l'affaiblissement dû à la pluie, qui peuvent être calculés à partir de la Recommandation UIT-R P.676 et de la Recommandation UITR P.530, respectivement.</w:t>
      </w:r>
    </w:p>
    <w:p w14:paraId="3C38B925" w14:textId="29402A8D" w:rsidR="00C86F67" w:rsidRPr="00D2297D" w:rsidRDefault="00C86F67" w:rsidP="00E325E2">
      <w:pPr>
        <w:rPr>
          <w:rFonts w:eastAsia="Malgun Gothic"/>
          <w:lang w:eastAsia="ko-KR"/>
        </w:rPr>
      </w:pPr>
      <w:r w:rsidRPr="00D2297D">
        <w:rPr>
          <w:lang w:eastAsia="ko-KR"/>
        </w:rPr>
        <w:t xml:space="preserve">Les valeurs de l'exposant d'affaiblissement </w:t>
      </w:r>
      <w:r w:rsidRPr="00D2297D">
        <w:t xml:space="preserve">de transmission de référence </w:t>
      </w:r>
      <w:r w:rsidRPr="00D2297D">
        <w:rPr>
          <w:i/>
          <w:iCs/>
          <w:lang w:eastAsia="ko-KR"/>
        </w:rPr>
        <w:t>n</w:t>
      </w:r>
      <w:r w:rsidRPr="00D2297D">
        <w:rPr>
          <w:lang w:eastAsia="ko-KR"/>
        </w:rPr>
        <w:t xml:space="preserve"> sont données dans le Tableau</w:t>
      </w:r>
      <w:r w:rsidR="00E84CF2">
        <w:rPr>
          <w:lang w:eastAsia="ko-KR"/>
        </w:rPr>
        <w:t> </w:t>
      </w:r>
      <w:r w:rsidRPr="00D2297D">
        <w:rPr>
          <w:lang w:eastAsia="ko-KR"/>
        </w:rPr>
        <w:t>7</w:t>
      </w:r>
      <w:r w:rsidRPr="00D2297D">
        <w:rPr>
          <w:rFonts w:eastAsia="Malgun Gothic"/>
          <w:lang w:eastAsia="ko-KR"/>
        </w:rPr>
        <w:t>.</w:t>
      </w:r>
    </w:p>
    <w:p w14:paraId="67238A2B" w14:textId="77777777" w:rsidR="00C86F67" w:rsidRPr="00D2297D" w:rsidRDefault="00C86F67" w:rsidP="00E325E2">
      <w:pPr>
        <w:pStyle w:val="TableNo"/>
        <w:keepLines/>
        <w:rPr>
          <w:rFonts w:eastAsia="Malgun Gothic"/>
          <w:lang w:eastAsia="ko-KR"/>
        </w:rPr>
      </w:pPr>
      <w:r w:rsidRPr="00D2297D">
        <w:t xml:space="preserve">TABLEAU </w:t>
      </w:r>
      <w:r w:rsidRPr="00D2297D">
        <w:rPr>
          <w:rFonts w:eastAsia="Malgun Gothic"/>
          <w:lang w:eastAsia="ko-KR"/>
        </w:rPr>
        <w:t>7</w:t>
      </w:r>
    </w:p>
    <w:p w14:paraId="597889A2" w14:textId="77777777" w:rsidR="00C86F67" w:rsidRPr="00D2297D" w:rsidRDefault="00C86F67" w:rsidP="00E325E2">
      <w:pPr>
        <w:pStyle w:val="Tabletitle"/>
        <w:spacing w:after="240"/>
      </w:pPr>
      <w:r w:rsidRPr="00D2297D">
        <w:t xml:space="preserve">Coefficients de l'affaiblissement de transmission de référence pour la propagation </w:t>
      </w:r>
      <w:r w:rsidRPr="00D2297D">
        <w:br/>
        <w:t>des ondes millimétriques dans le cas d'antennes directives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22"/>
        <w:gridCol w:w="2367"/>
        <w:gridCol w:w="1522"/>
        <w:gridCol w:w="1522"/>
        <w:gridCol w:w="2706"/>
      </w:tblGrid>
      <w:tr w:rsidR="00C86F67" w:rsidRPr="00D2297D" w14:paraId="56CA1F3D" w14:textId="77777777" w:rsidTr="00E325E2">
        <w:trPr>
          <w:trHeight w:val="262"/>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0044E8EB" w14:textId="77777777" w:rsidR="00C86F67" w:rsidRPr="00D2297D" w:rsidRDefault="00C86F67">
            <w:pPr>
              <w:pStyle w:val="Tablehead"/>
              <w:rPr>
                <w:lang w:eastAsia="ko-KR"/>
              </w:rPr>
            </w:pPr>
            <w:r w:rsidRPr="00D2297D">
              <w:rPr>
                <w:lang w:eastAsia="ko-KR"/>
              </w:rPr>
              <w:t>Fréquence</w:t>
            </w:r>
            <w:r w:rsidRPr="00D2297D">
              <w:rPr>
                <w:lang w:eastAsia="ko-KR"/>
              </w:rPr>
              <w:br/>
              <w:t>(GHz)</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6EA82369" w14:textId="77777777" w:rsidR="00C86F67" w:rsidRPr="00D2297D" w:rsidRDefault="00C86F67">
            <w:pPr>
              <w:pStyle w:val="Tablehead"/>
              <w:rPr>
                <w:lang w:eastAsia="ko-KR"/>
              </w:rPr>
            </w:pPr>
            <w:r w:rsidRPr="00D2297D">
              <w:rPr>
                <w:lang w:eastAsia="ko-KR"/>
              </w:rPr>
              <w:t>Type d'environnement</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43635B26" w14:textId="77777777" w:rsidR="00C86F67" w:rsidRPr="00D2297D" w:rsidRDefault="00C86F67">
            <w:pPr>
              <w:pStyle w:val="Tablehead"/>
              <w:rPr>
                <w:lang w:eastAsia="ko-KR"/>
              </w:rPr>
            </w:pPr>
            <w:r w:rsidRPr="00D2297D">
              <w:rPr>
                <w:lang w:eastAsia="ko-KR"/>
              </w:rPr>
              <w:t>Ouverture de faisceau à mi</w:t>
            </w:r>
            <w:r w:rsidRPr="00D2297D">
              <w:rPr>
                <w:lang w:eastAsia="ko-KR"/>
              </w:rPr>
              <w:noBreakHyphen/>
              <w:t>puissance (degrés)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5AC8729" w14:textId="77777777" w:rsidR="00C86F67" w:rsidRPr="00D2297D" w:rsidRDefault="00C86F67">
            <w:pPr>
              <w:pStyle w:val="Tablehead"/>
              <w:rPr>
                <w:lang w:eastAsia="ko-KR"/>
              </w:rPr>
            </w:pPr>
            <w:r w:rsidRPr="00D2297D">
              <w:rPr>
                <w:lang w:eastAsia="ko-KR"/>
              </w:rPr>
              <w:t>Exposant de l'affaiblissement de transmission de référence</w:t>
            </w:r>
          </w:p>
        </w:tc>
      </w:tr>
      <w:tr w:rsidR="00C86F67" w:rsidRPr="00D2297D" w14:paraId="286627F0" w14:textId="77777777" w:rsidTr="00E325E2">
        <w:trPr>
          <w:trHeight w:val="2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1D3DD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lang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DAB41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lang w:eastAsia="ko-K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83C3677" w14:textId="77777777" w:rsidR="00C86F67" w:rsidRPr="00D2297D" w:rsidRDefault="00C86F67">
            <w:pPr>
              <w:pStyle w:val="Tablehead"/>
              <w:rPr>
                <w:lang w:eastAsia="ko-KR"/>
              </w:rPr>
            </w:pPr>
            <w:r w:rsidRPr="00D2297D">
              <w:rPr>
                <w:lang w:eastAsia="ko-KR"/>
              </w:rPr>
              <w:t>Antenne d'émission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025815" w14:textId="77777777" w:rsidR="00C86F67" w:rsidRPr="00D2297D" w:rsidRDefault="00C86F67">
            <w:pPr>
              <w:pStyle w:val="Tablehead"/>
              <w:rPr>
                <w:lang w:eastAsia="ko-KR"/>
              </w:rPr>
            </w:pPr>
            <w:r w:rsidRPr="00D2297D">
              <w:rPr>
                <w:lang w:eastAsia="ko-KR"/>
              </w:rPr>
              <w:t>Antenne de réception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9FA0A34" w14:textId="77777777" w:rsidR="00C86F67" w:rsidRPr="00D2297D" w:rsidRDefault="00C86F67">
            <w:pPr>
              <w:pStyle w:val="Tablehead"/>
              <w:rPr>
                <w:rFonts w:eastAsia="Malgun Gothic"/>
                <w:lang w:eastAsia="ko-KR"/>
              </w:rPr>
            </w:pPr>
            <w:proofErr w:type="gramStart"/>
            <w:r w:rsidRPr="00D2297D">
              <w:rPr>
                <w:rFonts w:eastAsia="Malgun Gothic"/>
                <w:i/>
                <w:lang w:eastAsia="ko-KR"/>
              </w:rPr>
              <w:t>n</w:t>
            </w:r>
            <w:proofErr w:type="gramEnd"/>
          </w:p>
        </w:tc>
      </w:tr>
      <w:tr w:rsidR="00C86F67" w:rsidRPr="00D2297D" w14:paraId="54FD6B52" w14:textId="77777777" w:rsidTr="00E325E2">
        <w:trPr>
          <w:trHeight w:val="311"/>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216DAC1" w14:textId="77777777" w:rsidR="00C86F67" w:rsidRPr="00D2297D" w:rsidRDefault="00C86F67">
            <w:pPr>
              <w:pStyle w:val="Tabletext"/>
              <w:jc w:val="center"/>
              <w:rPr>
                <w:lang w:eastAsia="ko-KR"/>
              </w:rPr>
            </w:pPr>
            <w:r w:rsidRPr="00D2297D">
              <w:rPr>
                <w:lang w:eastAsia="ko-KR"/>
              </w:rPr>
              <w:t>28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1D323A2" w14:textId="77777777" w:rsidR="00C86F67" w:rsidRPr="00D2297D" w:rsidRDefault="00C86F67">
            <w:pPr>
              <w:pStyle w:val="Tabletext"/>
              <w:jc w:val="center"/>
              <w:rPr>
                <w:lang w:eastAsia="ko-KR"/>
              </w:rPr>
            </w:pPr>
            <w:r w:rsidRPr="00D2297D">
              <w:rPr>
                <w:lang w:eastAsia="ko-KR"/>
              </w:rPr>
              <w:t>Urbain, bâtiments très élevés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0AF211" w14:textId="77777777" w:rsidR="00C86F67" w:rsidRPr="00D2297D" w:rsidRDefault="00C86F67">
            <w:pPr>
              <w:pStyle w:val="Tabletext"/>
              <w:jc w:val="center"/>
              <w:rPr>
                <w:lang w:eastAsia="ko-KR"/>
              </w:rPr>
            </w:pPr>
            <w:r w:rsidRPr="00D2297D">
              <w:rPr>
                <w:lang w:eastAsia="ko-KR"/>
              </w:rPr>
              <w:t>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F54586" w14:textId="77777777" w:rsidR="00C86F67" w:rsidRPr="00D2297D" w:rsidRDefault="00C86F67">
            <w:pPr>
              <w:pStyle w:val="Tabletext"/>
              <w:jc w:val="center"/>
              <w:rPr>
                <w:lang w:eastAsia="ko-KR"/>
              </w:rPr>
            </w:pPr>
            <w:r w:rsidRPr="00D2297D">
              <w:rPr>
                <w:lang w:eastAsia="ko-KR"/>
              </w:rPr>
              <w:t>10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E790D3C" w14:textId="77777777" w:rsidR="00C86F67" w:rsidRPr="00D2297D" w:rsidRDefault="00C86F67">
            <w:pPr>
              <w:pStyle w:val="Tabletext"/>
              <w:jc w:val="center"/>
              <w:rPr>
                <w:lang w:eastAsia="ko-KR"/>
              </w:rPr>
            </w:pPr>
            <w:r w:rsidRPr="00D2297D">
              <w:rPr>
                <w:lang w:eastAsia="ko-KR"/>
              </w:rPr>
              <w:t>2,21</w:t>
            </w:r>
          </w:p>
        </w:tc>
      </w:tr>
      <w:tr w:rsidR="00C86F67" w:rsidRPr="00D2297D" w14:paraId="186BCB3F" w14:textId="77777777" w:rsidTr="00E325E2">
        <w:trPr>
          <w:trHeight w:val="3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0B0F4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lang w:eastAsia="ko-KR"/>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856764E" w14:textId="77777777" w:rsidR="00C86F67" w:rsidRPr="00D2297D" w:rsidRDefault="00C86F67">
            <w:pPr>
              <w:pStyle w:val="Tabletext"/>
              <w:jc w:val="center"/>
              <w:rPr>
                <w:lang w:eastAsia="ko-KR"/>
              </w:rPr>
            </w:pPr>
            <w:r w:rsidRPr="00D2297D">
              <w:rPr>
                <w:lang w:eastAsia="ko-KR"/>
              </w:rPr>
              <w:t>Urbain, bâtiments peu élevés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0561CF" w14:textId="77777777" w:rsidR="00C86F67" w:rsidRPr="00D2297D" w:rsidRDefault="00C86F67">
            <w:pPr>
              <w:pStyle w:val="Tabletext"/>
              <w:jc w:val="center"/>
              <w:rPr>
                <w:lang w:eastAsia="ko-KR"/>
              </w:rPr>
            </w:pPr>
            <w:r w:rsidRPr="00D2297D">
              <w:rPr>
                <w:lang w:eastAsia="ko-KR"/>
              </w:rPr>
              <w:t>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860303" w14:textId="77777777" w:rsidR="00C86F67" w:rsidRPr="00D2297D" w:rsidRDefault="00C86F67">
            <w:pPr>
              <w:pStyle w:val="Tabletext"/>
              <w:jc w:val="center"/>
              <w:rPr>
                <w:lang w:eastAsia="ko-KR"/>
              </w:rPr>
            </w:pPr>
            <w:r w:rsidRPr="00D2297D">
              <w:rPr>
                <w:lang w:eastAsia="ko-KR"/>
              </w:rPr>
              <w:t>10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D2E6880" w14:textId="77777777" w:rsidR="00C86F67" w:rsidRPr="00D2297D" w:rsidRDefault="00C86F67">
            <w:pPr>
              <w:pStyle w:val="Tabletext"/>
              <w:jc w:val="center"/>
              <w:rPr>
                <w:lang w:eastAsia="ko-KR"/>
              </w:rPr>
            </w:pPr>
            <w:r w:rsidRPr="00D2297D">
              <w:rPr>
                <w:lang w:eastAsia="ko-KR"/>
              </w:rPr>
              <w:t>2,06</w:t>
            </w:r>
          </w:p>
        </w:tc>
      </w:tr>
      <w:tr w:rsidR="00C86F67" w:rsidRPr="00D2297D" w14:paraId="78E6A033" w14:textId="77777777" w:rsidTr="00E325E2">
        <w:trPr>
          <w:trHeight w:val="311"/>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7A60F411" w14:textId="77777777" w:rsidR="00C86F67" w:rsidRPr="00D2297D" w:rsidRDefault="00C86F67">
            <w:pPr>
              <w:pStyle w:val="Tabletext"/>
              <w:jc w:val="center"/>
              <w:rPr>
                <w:lang w:eastAsia="ko-KR"/>
              </w:rPr>
            </w:pPr>
            <w:r w:rsidRPr="00D2297D">
              <w:rPr>
                <w:lang w:eastAsia="ko-KR"/>
              </w:rPr>
              <w:t>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4803B9D" w14:textId="77777777" w:rsidR="00C86F67" w:rsidRPr="00D2297D" w:rsidRDefault="00C86F67">
            <w:pPr>
              <w:pStyle w:val="Tabletext"/>
              <w:jc w:val="center"/>
              <w:rPr>
                <w:lang w:eastAsia="ko-KR"/>
              </w:rPr>
            </w:pPr>
            <w:r w:rsidRPr="00D2297D">
              <w:rPr>
                <w:lang w:eastAsia="ko-KR"/>
              </w:rPr>
              <w:t>Urbain, bâtiments peu élevés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7BF795" w14:textId="77777777" w:rsidR="00C86F67" w:rsidRPr="00D2297D" w:rsidRDefault="00C86F67">
            <w:pPr>
              <w:pStyle w:val="Tabletext"/>
              <w:jc w:val="center"/>
              <w:rPr>
                <w:lang w:eastAsia="ko-KR"/>
              </w:rPr>
            </w:pPr>
            <w:r w:rsidRPr="00D2297D">
              <w:rPr>
                <w:lang w:eastAsia="ko-KR"/>
              </w:rPr>
              <w:t>15,4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D61195" w14:textId="77777777" w:rsidR="00C86F67" w:rsidRPr="00D2297D" w:rsidRDefault="00C86F67">
            <w:pPr>
              <w:pStyle w:val="Tabletext"/>
              <w:jc w:val="center"/>
              <w:rPr>
                <w:lang w:eastAsia="ko-KR"/>
              </w:rPr>
            </w:pPr>
            <w:r w:rsidRPr="00D2297D">
              <w:rPr>
                <w:lang w:eastAsia="ko-KR"/>
              </w:rPr>
              <w:t>15,4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B6D3DC0" w14:textId="77777777" w:rsidR="00C86F67" w:rsidRPr="00D2297D" w:rsidRDefault="00C86F67">
            <w:pPr>
              <w:pStyle w:val="Tabletext"/>
              <w:jc w:val="center"/>
              <w:rPr>
                <w:lang w:eastAsia="ko-KR"/>
              </w:rPr>
            </w:pPr>
            <w:r w:rsidRPr="00D2297D">
              <w:rPr>
                <w:lang w:eastAsia="ko-KR"/>
              </w:rPr>
              <w:t>1,9</w:t>
            </w:r>
          </w:p>
        </w:tc>
      </w:tr>
    </w:tbl>
    <w:p w14:paraId="429CC03C" w14:textId="77777777" w:rsidR="00C86F67" w:rsidRPr="00D2297D" w:rsidRDefault="00C86F67" w:rsidP="00E325E2">
      <w:pPr>
        <w:pStyle w:val="Tablefin"/>
        <w:rPr>
          <w:lang w:val="fr-FR"/>
        </w:rPr>
      </w:pPr>
      <w:bookmarkStart w:id="75" w:name="_Toc108941884"/>
      <w:bookmarkStart w:id="76" w:name="_Toc129746969"/>
      <w:bookmarkStart w:id="77" w:name="_Toc129747076"/>
    </w:p>
    <w:p w14:paraId="12879371" w14:textId="77777777" w:rsidR="00C86F67" w:rsidRPr="00D2297D" w:rsidRDefault="00C86F67" w:rsidP="00E325E2">
      <w:pPr>
        <w:pStyle w:val="Heading3"/>
      </w:pPr>
      <w:bookmarkStart w:id="78" w:name="_Toc96093395"/>
      <w:r w:rsidRPr="00D2297D">
        <w:lastRenderedPageBreak/>
        <w:t>4.1.3</w:t>
      </w:r>
      <w:r w:rsidRPr="00D2297D">
        <w:tab/>
        <w:t xml:space="preserve">Modèle propre à un site pour les situations </w:t>
      </w:r>
      <w:proofErr w:type="spellStart"/>
      <w:r w:rsidRPr="00D2297D">
        <w:t>NLoS</w:t>
      </w:r>
      <w:bookmarkEnd w:id="75"/>
      <w:bookmarkEnd w:id="76"/>
      <w:bookmarkEnd w:id="77"/>
      <w:bookmarkEnd w:id="78"/>
      <w:proofErr w:type="spellEnd"/>
    </w:p>
    <w:p w14:paraId="76302120" w14:textId="77777777" w:rsidR="00C86F67" w:rsidRPr="00D2297D" w:rsidRDefault="00C86F67" w:rsidP="00E325E2">
      <w:r w:rsidRPr="00D2297D">
        <w:t>Cette situation correspond aux trajets entre D et E décrits dans la Figure 1.</w:t>
      </w:r>
    </w:p>
    <w:p w14:paraId="2F73C8FA" w14:textId="77777777" w:rsidR="00C86F67" w:rsidRPr="00D2297D" w:rsidRDefault="00C86F67" w:rsidP="00E325E2">
      <w:pPr>
        <w:pStyle w:val="Heading4"/>
      </w:pPr>
      <w:r w:rsidRPr="00D2297D">
        <w:t>4.1.3.1</w:t>
      </w:r>
      <w:r w:rsidRPr="00D2297D">
        <w:tab/>
        <w:t>Gamme de fréquences comprises entre 800 et 2 000 MHz</w:t>
      </w:r>
    </w:p>
    <w:p w14:paraId="07F1FE82" w14:textId="77777777" w:rsidR="00C86F67" w:rsidRPr="00D2297D" w:rsidRDefault="00C86F67" w:rsidP="00E325E2">
      <w:r w:rsidRPr="00D2297D">
        <w:t>En ce qui concerne les situations NLoS2 où les deux antennes sont au</w:t>
      </w:r>
      <w:r w:rsidRPr="00D2297D">
        <w:noBreakHyphen/>
        <w:t>dessous du niveau des toits, il faut prendre en considération les ondes diffractées et réfléchies aux coins des intersections des rues (voir la Figure 3).</w:t>
      </w:r>
    </w:p>
    <w:p w14:paraId="69BD72FA" w14:textId="77777777" w:rsidR="00C86F67" w:rsidRPr="00D2297D" w:rsidRDefault="00C86F67" w:rsidP="00E325E2">
      <w:pPr>
        <w:pStyle w:val="Equation"/>
      </w:pPr>
      <w:r w:rsidRPr="00D2297D">
        <w:tab/>
      </w:r>
      <w:r w:rsidRPr="00D2297D">
        <w:tab/>
      </w:r>
      <w:r w:rsidRPr="00D2297D">
        <w:rPr>
          <w:position w:val="-12"/>
        </w:rPr>
        <w:object w:dxaOrig="3750" w:dyaOrig="405" w14:anchorId="3EA058E9">
          <v:shape id="_x0000_i1038" type="#_x0000_t75" alt="" style="width:187.8pt;height:20.15pt;mso-width-percent:0;mso-height-percent:0;mso-width-percent:0;mso-height-percent:0" o:ole="">
            <v:imagedata r:id="rId51" o:title=""/>
          </v:shape>
          <o:OLEObject Type="Embed" ProgID="Equation.3" ShapeID="_x0000_i1038" DrawAspect="Content" ObjectID="_1776236826" r:id="rId52"/>
        </w:object>
      </w:r>
      <w:r w:rsidRPr="00D2297D">
        <w:t xml:space="preserve"> </w:t>
      </w:r>
      <w:proofErr w:type="gramStart"/>
      <w:r w:rsidRPr="00D2297D">
        <w:t>dB</w:t>
      </w:r>
      <w:proofErr w:type="gramEnd"/>
      <w:r w:rsidRPr="00D2297D">
        <w:tab/>
        <w:t>(</w:t>
      </w:r>
      <w:r w:rsidRPr="00D2297D">
        <w:rPr>
          <w:lang w:eastAsia="ja-JP"/>
        </w:rPr>
        <w:t>14</w:t>
      </w:r>
      <w:r w:rsidRPr="00D2297D">
        <w:t>)</w:t>
      </w:r>
    </w:p>
    <w:p w14:paraId="23F0D20A" w14:textId="77777777" w:rsidR="00C86F67" w:rsidRPr="00D2297D" w:rsidRDefault="00C86F67" w:rsidP="006323D8">
      <w:pPr>
        <w:keepNext/>
        <w:keepLines/>
      </w:pPr>
      <w:proofErr w:type="gramStart"/>
      <w:r w:rsidRPr="00D2297D">
        <w:t>où:</w:t>
      </w:r>
      <w:proofErr w:type="gramEnd"/>
    </w:p>
    <w:p w14:paraId="68B68EB7" w14:textId="77777777" w:rsidR="00C86F67" w:rsidRPr="00D2297D" w:rsidRDefault="00C86F67" w:rsidP="006323D8">
      <w:pPr>
        <w:pStyle w:val="Equationlegend"/>
        <w:keepNext/>
        <w:keepLines/>
        <w:rPr>
          <w:lang w:val="fr-FR"/>
        </w:rPr>
      </w:pPr>
      <w:r w:rsidRPr="00D2297D">
        <w:rPr>
          <w:i/>
          <w:lang w:val="fr-FR"/>
        </w:rPr>
        <w:tab/>
      </w:r>
      <w:proofErr w:type="spellStart"/>
      <w:proofErr w:type="gramStart"/>
      <w:r w:rsidRPr="00D2297D">
        <w:rPr>
          <w:i/>
          <w:lang w:val="fr-FR"/>
        </w:rPr>
        <w:t>L</w:t>
      </w:r>
      <w:r w:rsidRPr="00D2297D">
        <w:rPr>
          <w:i/>
          <w:vertAlign w:val="subscript"/>
          <w:lang w:val="fr-FR"/>
        </w:rPr>
        <w:t>r</w:t>
      </w:r>
      <w:proofErr w:type="spellEnd"/>
      <w:r w:rsidRPr="00D2297D">
        <w:rPr>
          <w:rFonts w:ascii="Tms Rmn" w:hAnsi="Tms Rmn"/>
          <w:sz w:val="12"/>
          <w:lang w:val="fr-FR"/>
        </w:rPr>
        <w:t>:</w:t>
      </w:r>
      <w:proofErr w:type="gramEnd"/>
      <w:r w:rsidRPr="00D2297D">
        <w:rPr>
          <w:lang w:val="fr-FR"/>
        </w:rPr>
        <w:tab/>
        <w:t>affaiblissement dû à la réflexion, défini par:</w:t>
      </w:r>
    </w:p>
    <w:p w14:paraId="3E8DEE74" w14:textId="77777777" w:rsidR="00C86F67" w:rsidRPr="00D2297D" w:rsidRDefault="00C86F67" w:rsidP="00E325E2">
      <w:pPr>
        <w:pStyle w:val="Equation"/>
      </w:pPr>
      <w:r w:rsidRPr="00D2297D">
        <w:tab/>
      </w:r>
      <w:r w:rsidRPr="00D2297D">
        <w:tab/>
      </w:r>
      <w:r w:rsidRPr="00D2297D">
        <w:rPr>
          <w:position w:val="-30"/>
        </w:rPr>
        <w:object w:dxaOrig="5055" w:dyaOrig="735" w14:anchorId="287FB032">
          <v:shape id="_x0000_i1039" type="#_x0000_t75" alt="" style="width:252.85pt;height:36.85pt;mso-width-percent:0;mso-height-percent:0;mso-width-percent:0;mso-height-percent:0" o:ole="">
            <v:imagedata r:id="rId53" o:title=""/>
          </v:shape>
          <o:OLEObject Type="Embed" ProgID="Equation.3" ShapeID="_x0000_i1039" DrawAspect="Content" ObjectID="_1776236827" r:id="rId54"/>
        </w:object>
      </w:r>
      <w:r w:rsidRPr="00D2297D">
        <w:t xml:space="preserve"> </w:t>
      </w:r>
      <w:proofErr w:type="gramStart"/>
      <w:r w:rsidRPr="00D2297D">
        <w:t>dB</w:t>
      </w:r>
      <w:proofErr w:type="gramEnd"/>
      <w:r w:rsidRPr="00D2297D">
        <w:tab/>
        <w:t>(</w:t>
      </w:r>
      <w:r w:rsidRPr="00D2297D">
        <w:rPr>
          <w:lang w:eastAsia="ja-JP"/>
        </w:rPr>
        <w:t>15</w:t>
      </w:r>
      <w:r w:rsidRPr="00D2297D">
        <w:t>)</w:t>
      </w:r>
    </w:p>
    <w:p w14:paraId="6601A829" w14:textId="77777777" w:rsidR="00C86F67" w:rsidRPr="00D2297D" w:rsidRDefault="00C86F67" w:rsidP="00E325E2">
      <w:proofErr w:type="gramStart"/>
      <w:r w:rsidRPr="00D2297D">
        <w:t>où:</w:t>
      </w:r>
      <w:proofErr w:type="gramEnd"/>
    </w:p>
    <w:p w14:paraId="689D2CCC" w14:textId="77777777" w:rsidR="00C86F67" w:rsidRPr="00D2297D" w:rsidRDefault="00C86F67" w:rsidP="00E325E2">
      <w:pPr>
        <w:pStyle w:val="Equation"/>
      </w:pPr>
      <w:r w:rsidRPr="00D2297D">
        <w:tab/>
      </w:r>
      <w:r w:rsidRPr="00D2297D">
        <w:tab/>
      </w:r>
      <w:r w:rsidRPr="00D2297D">
        <w:rPr>
          <w:position w:val="-28"/>
        </w:rPr>
        <w:object w:dxaOrig="1305" w:dyaOrig="585" w14:anchorId="459747EE">
          <v:shape id="_x0000_i1040" type="#_x0000_t75" alt="" style="width:65.1pt;height:29.4pt;mso-width-percent:0;mso-height-percent:0;mso-width-percent:0;mso-height-percent:0" o:ole="">
            <v:imagedata r:id="rId55" o:title=""/>
          </v:shape>
          <o:OLEObject Type="Embed" ProgID="Equation.3" ShapeID="_x0000_i1040" DrawAspect="Content" ObjectID="_1776236828" r:id="rId56"/>
        </w:object>
      </w:r>
      <w:r w:rsidRPr="00D2297D">
        <w:t xml:space="preserve"> </w:t>
      </w:r>
      <w:proofErr w:type="gramStart"/>
      <w:r w:rsidRPr="00D2297D">
        <w:t>dB</w:t>
      </w:r>
      <w:proofErr w:type="gramEnd"/>
      <w:r w:rsidRPr="00D2297D">
        <w:tab/>
        <w:t>(</w:t>
      </w:r>
      <w:r w:rsidRPr="00D2297D">
        <w:rPr>
          <w:lang w:eastAsia="ja-JP"/>
        </w:rPr>
        <w:t>16</w:t>
      </w:r>
      <w:r w:rsidRPr="00D2297D">
        <w:t>)</w:t>
      </w:r>
    </w:p>
    <w:p w14:paraId="70CC6A45" w14:textId="77777777" w:rsidR="00C86F67" w:rsidRPr="00D2297D" w:rsidRDefault="00C86F67" w:rsidP="00E325E2">
      <w:proofErr w:type="gramStart"/>
      <w:r w:rsidRPr="00D2297D">
        <w:t>où</w:t>
      </w:r>
      <w:proofErr w:type="gramEnd"/>
      <w:r w:rsidRPr="00D2297D">
        <w:t xml:space="preserve"> 0,6 &lt; </w:t>
      </w:r>
      <w:r w:rsidRPr="00D2297D">
        <w:sym w:font="Symbol" w:char="F061"/>
      </w:r>
      <w:r w:rsidRPr="00D2297D">
        <w:t xml:space="preserve"> [rad] &lt; </w:t>
      </w:r>
      <w:r w:rsidRPr="00D2297D">
        <w:sym w:font="Symbol" w:char="F070"/>
      </w:r>
      <w:r w:rsidRPr="00D2297D">
        <w:t>.</w:t>
      </w:r>
    </w:p>
    <w:p w14:paraId="6D15C2F0" w14:textId="77777777" w:rsidR="00C86F67" w:rsidRPr="00D2297D" w:rsidRDefault="00C86F67" w:rsidP="00E325E2">
      <w:pPr>
        <w:pStyle w:val="Equationlegend"/>
        <w:rPr>
          <w:lang w:val="fr-FR"/>
        </w:rPr>
      </w:pPr>
      <w:r w:rsidRPr="00D2297D">
        <w:rPr>
          <w:lang w:val="fr-FR"/>
        </w:rPr>
        <w:tab/>
      </w:r>
      <w:proofErr w:type="spellStart"/>
      <w:proofErr w:type="gramStart"/>
      <w:r w:rsidRPr="00D2297D">
        <w:rPr>
          <w:i/>
          <w:lang w:val="fr-FR"/>
        </w:rPr>
        <w:t>L</w:t>
      </w:r>
      <w:r w:rsidRPr="00D2297D">
        <w:rPr>
          <w:i/>
          <w:vertAlign w:val="subscript"/>
          <w:lang w:val="fr-FR"/>
        </w:rPr>
        <w:t>d</w:t>
      </w:r>
      <w:proofErr w:type="spellEnd"/>
      <w:r w:rsidRPr="00D2297D">
        <w:rPr>
          <w:rFonts w:ascii="Tms Rmn" w:hAnsi="Tms Rmn"/>
          <w:sz w:val="12"/>
          <w:lang w:val="fr-FR"/>
        </w:rPr>
        <w:t>:</w:t>
      </w:r>
      <w:proofErr w:type="gramEnd"/>
      <w:r w:rsidRPr="00D2297D">
        <w:rPr>
          <w:lang w:val="fr-FR"/>
        </w:rPr>
        <w:tab/>
        <w:t>affaiblissement dû à la diffraction, défini par:</w:t>
      </w:r>
    </w:p>
    <w:p w14:paraId="76E46459" w14:textId="77777777" w:rsidR="00C86F67" w:rsidRPr="00D2297D" w:rsidRDefault="00C86F67" w:rsidP="00E325E2">
      <w:pPr>
        <w:pStyle w:val="Equation"/>
      </w:pPr>
      <w:r w:rsidRPr="00D2297D">
        <w:tab/>
      </w:r>
      <w:r w:rsidRPr="00D2297D">
        <w:tab/>
      </w:r>
      <w:r w:rsidRPr="00D2297D">
        <w:rPr>
          <w:position w:val="-28"/>
        </w:rPr>
        <w:object w:dxaOrig="6330" w:dyaOrig="735" w14:anchorId="57AF402A">
          <v:shape id="_x0000_i1041" type="#_x0000_t75" alt="" style="width:315.65pt;height:36.85pt;mso-width-percent:0;mso-height-percent:0;mso-width-percent:0;mso-height-percent:0" o:ole="">
            <v:imagedata r:id="rId57" o:title=""/>
          </v:shape>
          <o:OLEObject Type="Embed" ProgID="Equation.3" ShapeID="_x0000_i1041" DrawAspect="Content" ObjectID="_1776236829" r:id="rId58"/>
        </w:object>
      </w:r>
      <w:r w:rsidRPr="00D2297D">
        <w:t xml:space="preserve"> </w:t>
      </w:r>
      <w:proofErr w:type="gramStart"/>
      <w:r w:rsidRPr="00D2297D">
        <w:t>dB</w:t>
      </w:r>
      <w:proofErr w:type="gramEnd"/>
      <w:r w:rsidRPr="00D2297D">
        <w:tab/>
        <w:t>(</w:t>
      </w:r>
      <w:r w:rsidRPr="00D2297D">
        <w:rPr>
          <w:lang w:eastAsia="ja-JP"/>
        </w:rPr>
        <w:t>17</w:t>
      </w:r>
      <w:r w:rsidRPr="00D2297D">
        <w:t>)</w:t>
      </w:r>
    </w:p>
    <w:p w14:paraId="32EAB194" w14:textId="77777777" w:rsidR="00C86F67" w:rsidRPr="00D2297D" w:rsidRDefault="00C86F67" w:rsidP="00E325E2">
      <w:pPr>
        <w:pStyle w:val="Equation"/>
      </w:pPr>
      <w:r w:rsidRPr="00D2297D">
        <w:tab/>
      </w:r>
      <w:r w:rsidRPr="00D2297D">
        <w:tab/>
      </w:r>
      <w:r w:rsidRPr="00D2297D">
        <w:rPr>
          <w:position w:val="-34"/>
        </w:rPr>
        <w:object w:dxaOrig="4320" w:dyaOrig="855" w14:anchorId="793D68C4">
          <v:shape id="_x0000_i1042" type="#_x0000_t75" alt="" style="width:3in;height:42.6pt;mso-width-percent:0;mso-height-percent:0;mso-width-percent:0;mso-height-percent:0" o:ole="">
            <v:imagedata r:id="rId59" o:title=""/>
          </v:shape>
          <o:OLEObject Type="Embed" ProgID="Equation.3" ShapeID="_x0000_i1042" DrawAspect="Content" ObjectID="_1776236830" r:id="rId60"/>
        </w:object>
      </w:r>
      <w:r w:rsidRPr="00D2297D">
        <w:t xml:space="preserve"> </w:t>
      </w:r>
      <w:proofErr w:type="gramStart"/>
      <w:r w:rsidRPr="00D2297D">
        <w:t>dB</w:t>
      </w:r>
      <w:proofErr w:type="gramEnd"/>
      <w:r w:rsidRPr="00D2297D">
        <w:tab/>
        <w:t>(</w:t>
      </w:r>
      <w:r w:rsidRPr="00D2297D">
        <w:rPr>
          <w:lang w:eastAsia="ja-JP"/>
        </w:rPr>
        <w:t>18</w:t>
      </w:r>
      <w:r w:rsidRPr="00D2297D">
        <w:t>)</w:t>
      </w:r>
    </w:p>
    <w:p w14:paraId="70AB4F5B" w14:textId="77777777" w:rsidR="00C86F67" w:rsidRPr="00D2297D" w:rsidRDefault="00C86F67" w:rsidP="00E325E2">
      <w:pPr>
        <w:pStyle w:val="Heading4"/>
        <w:rPr>
          <w:bCs/>
        </w:rPr>
      </w:pPr>
      <w:r w:rsidRPr="00D2297D">
        <w:rPr>
          <w:bCs/>
        </w:rPr>
        <w:t>4.1.3.2</w:t>
      </w:r>
      <w:r w:rsidRPr="00D2297D">
        <w:rPr>
          <w:bCs/>
        </w:rPr>
        <w:tab/>
        <w:t>Gamme de fréquences comprises entre 2 et 38 GHz</w:t>
      </w:r>
    </w:p>
    <w:p w14:paraId="77105908" w14:textId="77777777" w:rsidR="00C86F67" w:rsidRPr="00D2297D" w:rsidRDefault="00C86F67" w:rsidP="00E325E2">
      <w:pPr>
        <w:rPr>
          <w:lang w:eastAsia="ja-JP"/>
        </w:rPr>
      </w:pPr>
      <w:r w:rsidRPr="00D2297D">
        <w:t xml:space="preserve">Le modèle de propagation pour les situations NLoS2 décrit dans le § 3.1.2 pour l'angle à l'intersection des deux rues </w:t>
      </w:r>
      <w:r w:rsidRPr="00D2297D">
        <w:sym w:font="Symbol" w:char="F061"/>
      </w:r>
      <w:r w:rsidRPr="00D2297D">
        <w:rPr>
          <w:iCs/>
          <w:lang w:eastAsia="ja-JP"/>
        </w:rPr>
        <w:t> </w:t>
      </w:r>
      <w:r w:rsidRPr="00D2297D">
        <w:rPr>
          <w:lang w:eastAsia="ja-JP"/>
        </w:rPr>
        <w:t>= </w:t>
      </w:r>
      <w:r w:rsidRPr="00D2297D">
        <w:sym w:font="Symbol" w:char="F070"/>
      </w:r>
      <w:r w:rsidRPr="00D2297D">
        <w:rPr>
          <w:lang w:eastAsia="ja-JP"/>
        </w:rPr>
        <w:t xml:space="preserve">/2 rad a été établi à partir de mesures effectuées dans la gamme de fréquences comprises entre 2 et 38 GHz, où </w:t>
      </w:r>
      <w:r w:rsidRPr="00D2297D">
        <w:rPr>
          <w:i/>
          <w:lang w:eastAsia="ja-JP"/>
        </w:rPr>
        <w:t>h</w:t>
      </w:r>
      <w:r w:rsidRPr="00D2297D">
        <w:rPr>
          <w:vertAlign w:val="subscript"/>
          <w:lang w:eastAsia="ja-JP"/>
        </w:rPr>
        <w:t>1</w:t>
      </w:r>
      <w:r w:rsidRPr="00D2297D">
        <w:rPr>
          <w:lang w:eastAsia="ja-JP"/>
        </w:rPr>
        <w:t xml:space="preserve">, </w:t>
      </w:r>
      <w:r w:rsidRPr="00D2297D">
        <w:rPr>
          <w:i/>
          <w:lang w:eastAsia="ja-JP"/>
        </w:rPr>
        <w:t>h</w:t>
      </w:r>
      <w:r w:rsidRPr="00D2297D">
        <w:rPr>
          <w:vertAlign w:val="subscript"/>
          <w:lang w:eastAsia="ja-JP"/>
        </w:rPr>
        <w:t>2</w:t>
      </w:r>
      <w:r w:rsidRPr="00D2297D">
        <w:rPr>
          <w:lang w:eastAsia="ja-JP"/>
        </w:rPr>
        <w:t xml:space="preserve"> &lt; </w:t>
      </w:r>
      <w:proofErr w:type="spellStart"/>
      <w:r w:rsidRPr="00D2297D">
        <w:rPr>
          <w:i/>
          <w:lang w:eastAsia="ja-JP"/>
        </w:rPr>
        <w:t>h</w:t>
      </w:r>
      <w:r w:rsidRPr="00D2297D">
        <w:rPr>
          <w:i/>
          <w:vertAlign w:val="subscript"/>
          <w:lang w:eastAsia="ja-JP"/>
        </w:rPr>
        <w:t>r</w:t>
      </w:r>
      <w:proofErr w:type="spellEnd"/>
      <w:r w:rsidRPr="00D2297D">
        <w:rPr>
          <w:lang w:eastAsia="ja-JP"/>
        </w:rPr>
        <w:t xml:space="preserve"> et </w:t>
      </w:r>
      <w:r w:rsidRPr="00D2297D">
        <w:rPr>
          <w:i/>
          <w:iCs/>
          <w:lang w:eastAsia="ja-JP"/>
        </w:rPr>
        <w:t>w</w:t>
      </w:r>
      <w:r w:rsidRPr="00D2297D">
        <w:rPr>
          <w:vertAlign w:val="subscript"/>
          <w:lang w:eastAsia="ja-JP"/>
        </w:rPr>
        <w:t>2</w:t>
      </w:r>
      <w:r w:rsidRPr="00D2297D">
        <w:rPr>
          <w:lang w:eastAsia="ja-JP"/>
        </w:rPr>
        <w:t xml:space="preserve"> est inférieur ou égal à 10 m (ou à la largeur du trottoir). Les caractéristiques d'affaiblissement </w:t>
      </w:r>
      <w:r w:rsidRPr="00D2297D">
        <w:t xml:space="preserve">de transmission de référence </w:t>
      </w:r>
      <w:r w:rsidRPr="00D2297D">
        <w:rPr>
          <w:lang w:eastAsia="ja-JP"/>
        </w:rPr>
        <w:t xml:space="preserve">peuvent se diviser en deux </w:t>
      </w:r>
      <w:proofErr w:type="gramStart"/>
      <w:r w:rsidRPr="00D2297D">
        <w:rPr>
          <w:lang w:eastAsia="ja-JP"/>
        </w:rPr>
        <w:t>parties:</w:t>
      </w:r>
      <w:proofErr w:type="gramEnd"/>
      <w:r w:rsidRPr="00D2297D">
        <w:rPr>
          <w:lang w:eastAsia="ja-JP"/>
        </w:rPr>
        <w:t xml:space="preserve"> la région d'affaiblissement à l'intersection des deux rues et la région </w:t>
      </w:r>
      <w:proofErr w:type="spellStart"/>
      <w:r w:rsidRPr="00D2297D">
        <w:rPr>
          <w:lang w:eastAsia="ja-JP"/>
        </w:rPr>
        <w:t>NLoS</w:t>
      </w:r>
      <w:proofErr w:type="spellEnd"/>
      <w:r w:rsidRPr="00D2297D">
        <w:rPr>
          <w:lang w:eastAsia="ja-JP"/>
        </w:rPr>
        <w:t xml:space="preserve">. La région d'affaiblissement à l'intersection des deux rues, pour la distance </w:t>
      </w:r>
      <w:proofErr w:type="spellStart"/>
      <w:r w:rsidRPr="00D2297D">
        <w:rPr>
          <w:i/>
          <w:lang w:eastAsia="ja-JP"/>
        </w:rPr>
        <w:t>d</w:t>
      </w:r>
      <w:r w:rsidRPr="00D2297D">
        <w:rPr>
          <w:i/>
          <w:vertAlign w:val="subscript"/>
          <w:lang w:eastAsia="ja-JP"/>
        </w:rPr>
        <w:t>corner</w:t>
      </w:r>
      <w:proofErr w:type="spellEnd"/>
      <w:r w:rsidRPr="00D2297D">
        <w:t xml:space="preserve">, commence à partir d'un point situé à un mètre en contrebas du coin de la rue </w:t>
      </w:r>
      <w:proofErr w:type="spellStart"/>
      <w:r w:rsidRPr="00D2297D">
        <w:t>LoS</w:t>
      </w:r>
      <w:proofErr w:type="spellEnd"/>
      <w:r w:rsidRPr="00D2297D">
        <w:t xml:space="preserve"> et se prolonge dans la rue </w:t>
      </w:r>
      <w:proofErr w:type="spellStart"/>
      <w:r w:rsidRPr="00D2297D">
        <w:t>NLoS</w:t>
      </w:r>
      <w:proofErr w:type="spellEnd"/>
      <w:r w:rsidRPr="00D2297D">
        <w:t xml:space="preserve">. L'affaiblissement à l'intersection des deux rues, </w:t>
      </w:r>
      <w:proofErr w:type="spellStart"/>
      <w:r w:rsidRPr="00D2297D">
        <w:rPr>
          <w:i/>
        </w:rPr>
        <w:t>L</w:t>
      </w:r>
      <w:r w:rsidRPr="00D2297D">
        <w:rPr>
          <w:i/>
          <w:vertAlign w:val="subscript"/>
        </w:rPr>
        <w:t>corner</w:t>
      </w:r>
      <w:proofErr w:type="spellEnd"/>
      <w:r w:rsidRPr="00D2297D">
        <w:t xml:space="preserve">, est exprimé comme étant l'affaiblissement additionnel sur la distance </w:t>
      </w:r>
      <w:proofErr w:type="spellStart"/>
      <w:r w:rsidRPr="00D2297D">
        <w:rPr>
          <w:i/>
        </w:rPr>
        <w:t>d</w:t>
      </w:r>
      <w:r w:rsidRPr="00D2297D">
        <w:rPr>
          <w:i/>
          <w:vertAlign w:val="subscript"/>
        </w:rPr>
        <w:t>corner</w:t>
      </w:r>
      <w:proofErr w:type="spellEnd"/>
      <w:r w:rsidRPr="00D2297D">
        <w:t xml:space="preserve">. La région </w:t>
      </w:r>
      <w:proofErr w:type="spellStart"/>
      <w:r w:rsidRPr="00D2297D">
        <w:t>NLoS</w:t>
      </w:r>
      <w:proofErr w:type="spellEnd"/>
      <w:r w:rsidRPr="00D2297D">
        <w:t xml:space="preserve"> se situe au-delà de la région d'affaiblissement à l'intersection des deux rues, où un coefficient, β, s'applique. Cela est illustré par la courbe type de la Figure 4. Pour des valeurs de </w:t>
      </w:r>
      <w:r w:rsidRPr="00D2297D">
        <w:rPr>
          <w:i/>
          <w:lang w:eastAsia="ja-JP"/>
        </w:rPr>
        <w:t>x</w:t>
      </w:r>
      <w:r w:rsidRPr="00D2297D">
        <w:rPr>
          <w:vertAlign w:val="subscript"/>
          <w:lang w:eastAsia="ja-JP"/>
        </w:rPr>
        <w:t>1</w:t>
      </w:r>
      <w:r w:rsidRPr="00D2297D">
        <w:rPr>
          <w:lang w:eastAsia="ja-JP"/>
        </w:rPr>
        <w:t xml:space="preserve">, </w:t>
      </w:r>
      <w:r w:rsidRPr="00D2297D">
        <w:rPr>
          <w:i/>
          <w:lang w:eastAsia="ja-JP"/>
        </w:rPr>
        <w:t>x</w:t>
      </w:r>
      <w:r w:rsidRPr="00D2297D">
        <w:rPr>
          <w:vertAlign w:val="subscript"/>
          <w:lang w:eastAsia="ja-JP"/>
        </w:rPr>
        <w:t>2</w:t>
      </w:r>
      <w:r w:rsidRPr="00D2297D">
        <w:rPr>
          <w:lang w:eastAsia="ja-JP"/>
        </w:rPr>
        <w:t xml:space="preserve">, et </w:t>
      </w:r>
      <w:r w:rsidRPr="00D2297D">
        <w:rPr>
          <w:i/>
          <w:lang w:eastAsia="ja-JP"/>
        </w:rPr>
        <w:t>w</w:t>
      </w:r>
      <w:r w:rsidRPr="00D2297D">
        <w:rPr>
          <w:vertAlign w:val="subscript"/>
          <w:lang w:eastAsia="ja-JP"/>
        </w:rPr>
        <w:t xml:space="preserve">1 </w:t>
      </w:r>
      <w:r w:rsidRPr="00D2297D">
        <w:t xml:space="preserve">telles que représentées sur la Figure 3, on obtient l'affaiblissement de transmission de référence global, </w:t>
      </w:r>
      <w:r w:rsidRPr="00D2297D">
        <w:rPr>
          <w:i/>
        </w:rPr>
        <w:t>L</w:t>
      </w:r>
      <w:r w:rsidRPr="00D2297D">
        <w:rPr>
          <w:i/>
          <w:vertAlign w:val="subscript"/>
        </w:rPr>
        <w:t>NLoS</w:t>
      </w:r>
      <w:r w:rsidRPr="00D2297D">
        <w:rPr>
          <w:vertAlign w:val="subscript"/>
          <w:lang w:eastAsia="ja-JP"/>
        </w:rPr>
        <w:t>2</w:t>
      </w:r>
      <w:r w:rsidRPr="00D2297D">
        <w:rPr>
          <w:lang w:eastAsia="ja-JP"/>
        </w:rPr>
        <w:t>, au</w:t>
      </w:r>
      <w:r w:rsidRPr="00D2297D">
        <w:rPr>
          <w:lang w:eastAsia="ja-JP"/>
        </w:rPr>
        <w:noBreakHyphen/>
        <w:t>delà de la région à l'intersection des deux rues (</w:t>
      </w:r>
      <w:r w:rsidRPr="00D2297D">
        <w:rPr>
          <w:i/>
          <w:iCs/>
          <w:lang w:eastAsia="ja-JP"/>
        </w:rPr>
        <w:t>x</w:t>
      </w:r>
      <w:r w:rsidRPr="00D2297D">
        <w:rPr>
          <w:vertAlign w:val="subscript"/>
          <w:lang w:eastAsia="ja-JP"/>
        </w:rPr>
        <w:t>2</w:t>
      </w:r>
      <w:r w:rsidRPr="00D2297D">
        <w:rPr>
          <w:lang w:eastAsia="ja-JP"/>
        </w:rPr>
        <w:t xml:space="preserve"> &gt; </w:t>
      </w:r>
      <w:r w:rsidRPr="00D2297D">
        <w:rPr>
          <w:i/>
          <w:iCs/>
          <w:lang w:eastAsia="ja-JP"/>
        </w:rPr>
        <w:t>w</w:t>
      </w:r>
      <w:r w:rsidRPr="00D2297D">
        <w:rPr>
          <w:vertAlign w:val="subscript"/>
          <w:lang w:eastAsia="ja-JP"/>
        </w:rPr>
        <w:t>1</w:t>
      </w:r>
      <w:r w:rsidRPr="00D2297D">
        <w:rPr>
          <w:lang w:eastAsia="ja-JP"/>
        </w:rPr>
        <w:t xml:space="preserve">/2 + 1) en utilisant les </w:t>
      </w:r>
      <w:proofErr w:type="gramStart"/>
      <w:r w:rsidRPr="00D2297D">
        <w:rPr>
          <w:lang w:eastAsia="ja-JP"/>
        </w:rPr>
        <w:t>équations:</w:t>
      </w:r>
      <w:proofErr w:type="gramEnd"/>
    </w:p>
    <w:p w14:paraId="4934753A" w14:textId="77777777" w:rsidR="00C86F67" w:rsidRPr="00D2297D" w:rsidRDefault="00C86F67" w:rsidP="00E325E2">
      <w:pPr>
        <w:pStyle w:val="Equation"/>
        <w:rPr>
          <w:lang w:eastAsia="ja-JP"/>
        </w:rPr>
      </w:pPr>
      <w:r w:rsidRPr="00D2297D">
        <w:rPr>
          <w:lang w:eastAsia="ja-JP"/>
        </w:rPr>
        <w:tab/>
      </w:r>
      <w:r w:rsidRPr="00D2297D">
        <w:rPr>
          <w:lang w:eastAsia="ja-JP"/>
        </w:rPr>
        <w:tab/>
      </w:r>
      <m:oMath>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NLoS2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LoS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att</m:t>
            </m:r>
          </m:sub>
        </m:sSub>
      </m:oMath>
      <w:r w:rsidRPr="00D2297D">
        <w:rPr>
          <w:lang w:eastAsia="ja-JP"/>
        </w:rPr>
        <w:tab/>
        <w:t>(19)</w:t>
      </w:r>
    </w:p>
    <w:p w14:paraId="7C820C81" w14:textId="77777777" w:rsidR="00C86F67" w:rsidRPr="00D2297D" w:rsidRDefault="00C86F67" w:rsidP="00E325E2">
      <w:pPr>
        <w:pStyle w:val="Blanc"/>
        <w:keepNext w:val="0"/>
        <w:keepLines w:val="0"/>
        <w:rPr>
          <w:lang w:val="fr-FR"/>
        </w:rPr>
      </w:pPr>
    </w:p>
    <w:p w14:paraId="2426BA49" w14:textId="77777777" w:rsidR="00C86F67" w:rsidRPr="00D2297D" w:rsidRDefault="00C86F67" w:rsidP="00E325E2">
      <w:pPr>
        <w:pStyle w:val="Equation"/>
        <w:rPr>
          <w:lang w:eastAsia="ja-JP"/>
        </w:rPr>
      </w:pPr>
      <w:r w:rsidRPr="00D2297D">
        <w:tab/>
      </w:r>
      <w:r w:rsidRPr="00D2297D">
        <w:rPr>
          <w:position w:val="-44"/>
        </w:rPr>
        <w:object w:dxaOrig="7650" w:dyaOrig="1035" w14:anchorId="43E91B6B">
          <v:shape id="_x0000_i1043" type="#_x0000_t75" alt="" style="width:382.45pt;height:51.85pt;mso-width-percent:0;mso-height-percent:0;mso-width-percent:0;mso-height-percent:0" o:ole="">
            <v:imagedata r:id="rId61" o:title=""/>
          </v:shape>
          <o:OLEObject Type="Embed" ProgID="Equation.3" ShapeID="_x0000_i1043" DrawAspect="Content" ObjectID="_1776236831" r:id="rId62"/>
        </w:object>
      </w:r>
      <w:r w:rsidRPr="00D2297D">
        <w:rPr>
          <w:lang w:eastAsia="ja-JP"/>
        </w:rPr>
        <w:tab/>
        <w:t>(20)</w:t>
      </w:r>
    </w:p>
    <w:p w14:paraId="7CC53B16" w14:textId="77777777" w:rsidR="00C86F67" w:rsidRPr="00D2297D" w:rsidRDefault="00C86F67" w:rsidP="00E325E2">
      <w:pPr>
        <w:pStyle w:val="Blanc"/>
        <w:keepNext w:val="0"/>
        <w:keepLines w:val="0"/>
        <w:rPr>
          <w:lang w:val="fr-FR"/>
        </w:rPr>
      </w:pPr>
    </w:p>
    <w:p w14:paraId="3578C084" w14:textId="77777777" w:rsidR="00C86F67" w:rsidRPr="00D2297D" w:rsidRDefault="00C86F67" w:rsidP="00E325E2">
      <w:pPr>
        <w:pStyle w:val="Equation"/>
      </w:pPr>
      <w:r w:rsidRPr="00D2297D">
        <w:rPr>
          <w:lang w:eastAsia="ja-JP"/>
        </w:rPr>
        <w:lastRenderedPageBreak/>
        <w:tab/>
      </w:r>
      <w:r w:rsidRPr="00D2297D">
        <w:rPr>
          <w:lang w:eastAsia="ja-JP"/>
        </w:rPr>
        <w:tab/>
      </w:r>
      <w:r w:rsidRPr="00D2297D">
        <w:rPr>
          <w:position w:val="-52"/>
        </w:rPr>
        <w:object w:dxaOrig="6600" w:dyaOrig="1140" w14:anchorId="60CDA738">
          <v:shape id="_x0000_i1044" type="#_x0000_t75" alt="" style="width:330.05pt;height:57pt;mso-width-percent:0;mso-height-percent:0;mso-width-percent:0;mso-height-percent:0" o:ole="">
            <v:imagedata r:id="rId63" o:title=""/>
          </v:shape>
          <o:OLEObject Type="Embed" ProgID="Equation.3" ShapeID="_x0000_i1044" DrawAspect="Content" ObjectID="_1776236832" r:id="rId64"/>
        </w:object>
      </w:r>
      <w:r w:rsidRPr="00D2297D">
        <w:rPr>
          <w:lang w:eastAsia="ja-JP"/>
        </w:rPr>
        <w:tab/>
      </w:r>
      <w:r w:rsidRPr="00D2297D">
        <w:t>(</w:t>
      </w:r>
      <w:r w:rsidRPr="00D2297D">
        <w:rPr>
          <w:lang w:eastAsia="ja-JP"/>
        </w:rPr>
        <w:t>21</w:t>
      </w:r>
      <w:r w:rsidRPr="00D2297D">
        <w:t>)</w:t>
      </w:r>
    </w:p>
    <w:p w14:paraId="747E55CD" w14:textId="77777777" w:rsidR="00C86F67" w:rsidRPr="00D2297D" w:rsidRDefault="00C86F67" w:rsidP="00E325E2">
      <w:pPr>
        <w:spacing w:before="240"/>
        <w:rPr>
          <w:iCs/>
          <w:lang w:eastAsia="ja-JP"/>
        </w:rPr>
      </w:pPr>
      <w:proofErr w:type="gramStart"/>
      <w:r w:rsidRPr="00D2297D">
        <w:t>où</w:t>
      </w:r>
      <w:proofErr w:type="gramEnd"/>
      <w:r w:rsidRPr="00D2297D">
        <w:t xml:space="preserve"> </w:t>
      </w:r>
      <w:proofErr w:type="spellStart"/>
      <w:r w:rsidRPr="00D2297D">
        <w:rPr>
          <w:i/>
        </w:rPr>
        <w:t>L</w:t>
      </w:r>
      <w:r w:rsidRPr="00D2297D">
        <w:rPr>
          <w:i/>
          <w:vertAlign w:val="subscript"/>
        </w:rPr>
        <w:t>LoS</w:t>
      </w:r>
      <w:proofErr w:type="spellEnd"/>
      <w:r w:rsidRPr="00D2297D">
        <w:t xml:space="preserve"> est l'affaiblissement de transmission de référence dans la rue </w:t>
      </w:r>
      <w:proofErr w:type="spellStart"/>
      <w:r w:rsidRPr="00D2297D">
        <w:t>LoS</w:t>
      </w:r>
      <w:proofErr w:type="spellEnd"/>
      <w:r w:rsidRPr="00D2297D">
        <w:t xml:space="preserve"> pour </w:t>
      </w:r>
      <w:r w:rsidRPr="00D2297D">
        <w:rPr>
          <w:i/>
          <w:iCs/>
        </w:rPr>
        <w:t>x</w:t>
      </w:r>
      <w:r w:rsidRPr="00D2297D">
        <w:rPr>
          <w:vertAlign w:val="subscript"/>
        </w:rPr>
        <w:t xml:space="preserve">1 </w:t>
      </w:r>
      <w:r w:rsidRPr="00D2297D">
        <w:t>(</w:t>
      </w:r>
      <w:r w:rsidRPr="00D2297D">
        <w:rPr>
          <w:lang w:eastAsia="ja-JP"/>
        </w:rPr>
        <w:t xml:space="preserve">&gt; 20 m), calculé comme indiqué au § 4.1.2. Dans l'équation (20), </w:t>
      </w:r>
      <w:proofErr w:type="spellStart"/>
      <w:r w:rsidRPr="00D2297D">
        <w:rPr>
          <w:i/>
        </w:rPr>
        <w:t>L</w:t>
      </w:r>
      <w:r w:rsidRPr="00D2297D">
        <w:rPr>
          <w:i/>
          <w:vertAlign w:val="subscript"/>
        </w:rPr>
        <w:t>corner</w:t>
      </w:r>
      <w:proofErr w:type="spellEnd"/>
      <w:r w:rsidRPr="00D2297D">
        <w:rPr>
          <w:lang w:eastAsia="ja-JP"/>
        </w:rPr>
        <w:t xml:space="preserve"> est indiqué comme étant égal à 20 dB dans un environnement urbain et à 30 dB dans un environnement résidentiel.</w:t>
      </w:r>
      <w:r w:rsidRPr="00D2297D">
        <w:rPr>
          <w:iCs/>
          <w:lang w:eastAsia="ja-JP"/>
        </w:rPr>
        <w:t xml:space="preserve"> La distance </w:t>
      </w:r>
      <w:proofErr w:type="spellStart"/>
      <w:r w:rsidRPr="00D2297D">
        <w:rPr>
          <w:i/>
          <w:iCs/>
          <w:lang w:eastAsia="ja-JP"/>
        </w:rPr>
        <w:t>d</w:t>
      </w:r>
      <w:r w:rsidRPr="00D2297D">
        <w:rPr>
          <w:i/>
          <w:iCs/>
          <w:vertAlign w:val="subscript"/>
          <w:lang w:eastAsia="ja-JP"/>
        </w:rPr>
        <w:t>corner</w:t>
      </w:r>
      <w:proofErr w:type="spellEnd"/>
      <w:r w:rsidRPr="00D2297D">
        <w:rPr>
          <w:iCs/>
          <w:lang w:eastAsia="ja-JP"/>
        </w:rPr>
        <w:t xml:space="preserve"> est indiquée comme étant égale à 30 m dans les deux environnements.</w:t>
      </w:r>
    </w:p>
    <w:p w14:paraId="2DAE8F1D" w14:textId="77777777" w:rsidR="00C86F67" w:rsidRPr="00D2297D" w:rsidRDefault="00C86F67" w:rsidP="00E925AE">
      <w:pPr>
        <w:keepNext/>
        <w:keepLines/>
        <w:rPr>
          <w:lang w:eastAsia="ja-JP"/>
        </w:rPr>
      </w:pPr>
      <w:r w:rsidRPr="00D2297D">
        <w:rPr>
          <w:lang w:eastAsia="ja-JP"/>
        </w:rPr>
        <w:t xml:space="preserve">Dans l'équation (21), β = 6 dans des environnements urbains et résidentiels pour des bâtiments cunéiformes aux quatre coins d'un carrefour, tel qu'illustré dans le cas 1) de la Figure 5. Si, dans un environnement urbain, un bâtiment particulier est chanfreiné au niveau du carrefour, tel qu'illustré dans le cas 2) de la Figure 5, β est calculé au moyen de l'équation (22). L'affaiblissement </w:t>
      </w:r>
      <w:r w:rsidRPr="00D2297D">
        <w:t xml:space="preserve">de transmission de référence </w:t>
      </w:r>
      <w:r w:rsidRPr="00D2297D">
        <w:rPr>
          <w:lang w:eastAsia="ja-JP"/>
        </w:rPr>
        <w:t xml:space="preserve">est différent dans le cas 2) et dans le cas 1), car la réflexion spéculaire induite dans le cas de bâtiments de forme chanfreinée affecte de façon significative l'affaiblissement </w:t>
      </w:r>
      <w:r w:rsidRPr="00D2297D">
        <w:t xml:space="preserve">de transmission de référence </w:t>
      </w:r>
      <w:r w:rsidRPr="00D2297D">
        <w:rPr>
          <w:lang w:eastAsia="ja-JP"/>
        </w:rPr>
        <w:t xml:space="preserve">dans la région </w:t>
      </w:r>
      <w:proofErr w:type="spellStart"/>
      <w:r w:rsidRPr="00D2297D">
        <w:rPr>
          <w:lang w:eastAsia="ja-JP"/>
        </w:rPr>
        <w:t>NLoS</w:t>
      </w:r>
      <w:proofErr w:type="spellEnd"/>
      <w:r w:rsidRPr="00D2297D">
        <w:rPr>
          <w:lang w:eastAsia="ja-JP"/>
        </w:rPr>
        <w:t>.</w:t>
      </w:r>
    </w:p>
    <w:p w14:paraId="1CB505E8" w14:textId="77777777" w:rsidR="00C86F67" w:rsidRPr="00D2297D" w:rsidRDefault="00C86F67" w:rsidP="00E325E2">
      <w:pPr>
        <w:pStyle w:val="Equation"/>
        <w:rPr>
          <w:lang w:eastAsia="ja-JP"/>
        </w:rPr>
      </w:pPr>
      <w:r w:rsidRPr="00D2297D">
        <w:tab/>
      </w:r>
      <w:r w:rsidRPr="00D2297D">
        <w:tab/>
      </w:r>
      <w:r w:rsidRPr="00D2297D">
        <w:rPr>
          <w:position w:val="-14"/>
        </w:rPr>
        <w:object w:dxaOrig="5310" w:dyaOrig="405" w14:anchorId="4C94F6E5">
          <v:shape id="_x0000_i1045" type="#_x0000_t75" alt="" style="width:265.55pt;height:20.15pt;mso-width-percent:0;mso-height-percent:0;mso-width-percent:0;mso-height-percent:0" o:ole="" filled="t">
            <v:fill color2="black"/>
            <v:imagedata r:id="rId65" o:title=""/>
          </v:shape>
          <o:OLEObject Type="Embed" ProgID="Equation.DSMT4" ShapeID="_x0000_i1045" DrawAspect="Content" ObjectID="_1776236833" r:id="rId66"/>
        </w:object>
      </w:r>
      <w:r w:rsidRPr="00D2297D">
        <w:rPr>
          <w:lang w:eastAsia="ja-JP"/>
        </w:rPr>
        <w:tab/>
      </w:r>
      <w:r w:rsidRPr="00D2297D">
        <w:t>(</w:t>
      </w:r>
      <w:r w:rsidRPr="00D2297D">
        <w:rPr>
          <w:lang w:eastAsia="ja-JP"/>
        </w:rPr>
        <w:t>22</w:t>
      </w:r>
      <w:r w:rsidRPr="00D2297D">
        <w:t>)</w:t>
      </w:r>
    </w:p>
    <w:p w14:paraId="67B05BDD" w14:textId="77777777" w:rsidR="00C86F67" w:rsidRPr="00D2297D" w:rsidRDefault="00C86F67" w:rsidP="00E325E2">
      <w:pPr>
        <w:rPr>
          <w:lang w:eastAsia="ko-KR"/>
        </w:rPr>
      </w:pPr>
      <w:proofErr w:type="gramStart"/>
      <w:r w:rsidRPr="00D2297D">
        <w:rPr>
          <w:lang w:eastAsia="ko-KR"/>
        </w:rPr>
        <w:t>où</w:t>
      </w:r>
      <w:proofErr w:type="gramEnd"/>
      <w:r w:rsidRPr="00D2297D">
        <w:rPr>
          <w:lang w:eastAsia="ko-KR"/>
        </w:rPr>
        <w:t xml:space="preserve"> </w:t>
      </w:r>
      <w:r w:rsidRPr="00D2297D">
        <w:rPr>
          <w:i/>
          <w:lang w:eastAsia="ko-KR"/>
        </w:rPr>
        <w:t>f</w:t>
      </w:r>
      <w:r w:rsidRPr="00D2297D">
        <w:rPr>
          <w:lang w:eastAsia="ko-KR"/>
        </w:rPr>
        <w:t xml:space="preserve"> est la fréquence en MHz.</w:t>
      </w:r>
    </w:p>
    <w:p w14:paraId="73C10B2B" w14:textId="77777777" w:rsidR="00C86F67" w:rsidRPr="00D2297D" w:rsidRDefault="00C86F67" w:rsidP="00E325E2">
      <w:pPr>
        <w:pStyle w:val="FigureNo"/>
      </w:pPr>
      <w:r w:rsidRPr="00D2297D">
        <w:t>Figure 4</w:t>
      </w:r>
    </w:p>
    <w:p w14:paraId="4FD66150" w14:textId="77777777" w:rsidR="00C86F67" w:rsidRPr="00D2297D" w:rsidRDefault="00C86F67" w:rsidP="00E325E2">
      <w:pPr>
        <w:pStyle w:val="Figuretitle"/>
        <w:rPr>
          <w:lang w:eastAsia="ja-JP"/>
        </w:rPr>
      </w:pPr>
      <w:r w:rsidRPr="00D2297D">
        <w:t xml:space="preserve">Tendance type de la propagation le long de canyons urbains pour une antenne de station </w:t>
      </w:r>
      <w:r w:rsidRPr="00D2297D">
        <w:br/>
        <w:t xml:space="preserve">de faible hauteur dans la gamme de fréquences comprises entre </w:t>
      </w:r>
      <w:r w:rsidRPr="00D2297D">
        <w:rPr>
          <w:lang w:eastAsia="ja-JP"/>
        </w:rPr>
        <w:t>2 et 38 GHz</w:t>
      </w:r>
    </w:p>
    <w:p w14:paraId="6E601B18" w14:textId="77777777" w:rsidR="00C86F67" w:rsidRPr="00D2297D" w:rsidRDefault="00C86F67" w:rsidP="00E325E2">
      <w:pPr>
        <w:pStyle w:val="Figure"/>
        <w:rPr>
          <w:lang w:eastAsia="ja-JP"/>
        </w:rPr>
      </w:pPr>
      <w:r w:rsidRPr="00D2297D">
        <w:object w:dxaOrig="6630" w:dyaOrig="4005" w14:anchorId="09D08A15">
          <v:shape id="_x0000_i1046" type="#_x0000_t75" alt="" style="width:332.35pt;height:200.45pt;mso-width-percent:0;mso-height-percent:0;mso-width-percent:0;mso-height-percent:0" o:ole="">
            <v:imagedata r:id="rId67" o:title=""/>
          </v:shape>
          <o:OLEObject Type="Embed" ProgID="CorelDRAW.Graphic.14" ShapeID="_x0000_i1046" DrawAspect="Content" ObjectID="_1776236834" r:id="rId68"/>
        </w:object>
      </w:r>
    </w:p>
    <w:p w14:paraId="77FC4A2C" w14:textId="77777777" w:rsidR="00C86F67" w:rsidRPr="00D2297D" w:rsidRDefault="00C86F67" w:rsidP="00E325E2">
      <w:pPr>
        <w:pStyle w:val="FigureNo"/>
      </w:pPr>
      <w:r w:rsidRPr="00D2297D">
        <w:lastRenderedPageBreak/>
        <w:t>FIGURE 5</w:t>
      </w:r>
    </w:p>
    <w:p w14:paraId="24B66DE7" w14:textId="77777777" w:rsidR="00C86F67" w:rsidRPr="00D2297D" w:rsidRDefault="00C86F67" w:rsidP="00E325E2">
      <w:pPr>
        <w:pStyle w:val="Figuretitle"/>
      </w:pPr>
      <w:r w:rsidRPr="00D2297D">
        <w:t xml:space="preserve">Cas (1) Configuration de bâtiments cunéiformes </w:t>
      </w:r>
      <w:r w:rsidRPr="00D2297D">
        <w:br/>
        <w:t>Cas (2) Configuration de bâtiments avec une forme chanfreinée</w:t>
      </w:r>
    </w:p>
    <w:p w14:paraId="05A2EA66" w14:textId="77777777" w:rsidR="00C86F67" w:rsidRPr="00D2297D" w:rsidRDefault="00C86F67" w:rsidP="00E325E2">
      <w:pPr>
        <w:pStyle w:val="Figure"/>
      </w:pPr>
      <w:r w:rsidRPr="00D2297D">
        <w:rPr>
          <w:noProof/>
          <w:lang w:eastAsia="fr-CH"/>
        </w:rPr>
        <w:drawing>
          <wp:inline distT="0" distB="0" distL="0" distR="0" wp14:anchorId="0B7B6949" wp14:editId="1882CD6B">
            <wp:extent cx="4908550" cy="1889125"/>
            <wp:effectExtent l="0" t="0" r="6350" b="0"/>
            <wp:docPr id="59" name="Picture 59"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video game&#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08550" cy="1889125"/>
                    </a:xfrm>
                    <a:prstGeom prst="rect">
                      <a:avLst/>
                    </a:prstGeom>
                    <a:noFill/>
                    <a:ln>
                      <a:noFill/>
                    </a:ln>
                  </pic:spPr>
                </pic:pic>
              </a:graphicData>
            </a:graphic>
          </wp:inline>
        </w:drawing>
      </w:r>
    </w:p>
    <w:p w14:paraId="5606F65D" w14:textId="77777777" w:rsidR="00C86F67" w:rsidRPr="00D2297D" w:rsidRDefault="00C86F67" w:rsidP="00E325E2">
      <w:pPr>
        <w:pStyle w:val="Normalaftertitle"/>
        <w:rPr>
          <w:lang w:eastAsia="ja-JP"/>
        </w:rPr>
      </w:pPr>
      <w:r w:rsidRPr="00D2297D">
        <w:t xml:space="preserve">Dans un environnement résidentiel, l'affaiblissement de transmission de référence n'augmente pas de façon régulière avec la </w:t>
      </w:r>
      <w:proofErr w:type="gramStart"/>
      <w:r w:rsidRPr="00D2297D">
        <w:t>distance;</w:t>
      </w:r>
      <w:proofErr w:type="gramEnd"/>
      <w:r w:rsidRPr="00D2297D">
        <w:t xml:space="preserve"> en conséquence, le </w:t>
      </w:r>
      <w:r w:rsidRPr="00D2297D">
        <w:rPr>
          <w:lang w:eastAsia="ja-JP"/>
        </w:rPr>
        <w:t>coefficient peut prendre une valeur plus petite que dans un environnement urbain, en raison de la présence d'allées et d'espaces entre les maisons.</w:t>
      </w:r>
    </w:p>
    <w:p w14:paraId="6426272C" w14:textId="77777777" w:rsidR="00C86F67" w:rsidRPr="00D2297D" w:rsidRDefault="00C86F67" w:rsidP="00E325E2">
      <w:pPr>
        <w:rPr>
          <w:lang w:eastAsia="ja-JP"/>
        </w:rPr>
      </w:pPr>
      <w:r w:rsidRPr="00D2297D">
        <w:rPr>
          <w:lang w:eastAsia="ja-JP"/>
        </w:rPr>
        <w:t xml:space="preserve">Avec une antenne de </w:t>
      </w:r>
      <w:r w:rsidRPr="00D2297D">
        <w:t xml:space="preserve">station de base de grande hauteur dans une </w:t>
      </w:r>
      <w:r w:rsidRPr="00D2297D">
        <w:rPr>
          <w:lang w:eastAsia="ja-JP"/>
        </w:rPr>
        <w:t xml:space="preserve">macrocellule de petite taille, les effets de diffraction par-dessus les toits sont plus sensibles. En conséquence, les caractéristiques de </w:t>
      </w:r>
      <w:r w:rsidRPr="00D2297D">
        <w:t>propagation ne dépendent pas de l'affaiblissement à l'intersection des deux rues</w:t>
      </w:r>
      <w:r w:rsidRPr="00D2297D">
        <w:rPr>
          <w:lang w:eastAsia="ja-JP"/>
        </w:rPr>
        <w:t>.</w:t>
      </w:r>
    </w:p>
    <w:p w14:paraId="26B9B793" w14:textId="77777777" w:rsidR="00C86F67" w:rsidRPr="00D2297D" w:rsidRDefault="00C86F67" w:rsidP="00E325E2">
      <w:pPr>
        <w:pStyle w:val="Heading2"/>
      </w:pPr>
      <w:bookmarkStart w:id="79" w:name="_Toc96093396"/>
      <w:bookmarkStart w:id="80" w:name="_Toc97903896"/>
      <w:bookmarkStart w:id="81" w:name="_Toc165036145"/>
      <w:r w:rsidRPr="00D2297D">
        <w:t>4.2</w:t>
      </w:r>
      <w:r w:rsidRPr="00D2297D">
        <w:tab/>
        <w:t>Modèles de propagation au-dessus du niveau des toits</w:t>
      </w:r>
      <w:bookmarkEnd w:id="79"/>
      <w:bookmarkEnd w:id="80"/>
      <w:bookmarkEnd w:id="81"/>
    </w:p>
    <w:p w14:paraId="3DC44E28" w14:textId="77777777" w:rsidR="00C86F67" w:rsidRPr="00D2297D" w:rsidRDefault="00C86F67" w:rsidP="00E325E2">
      <w:pPr>
        <w:pStyle w:val="Heading3"/>
        <w:rPr>
          <w:lang w:eastAsia="ko-KR"/>
        </w:rPr>
      </w:pPr>
      <w:bookmarkStart w:id="82" w:name="_Toc96093397"/>
      <w:r w:rsidRPr="00D2297D">
        <w:rPr>
          <w:lang w:eastAsia="ko-KR"/>
        </w:rPr>
        <w:t>4.2.1</w:t>
      </w:r>
      <w:r w:rsidRPr="00D2297D">
        <w:rPr>
          <w:lang w:eastAsia="ko-KR"/>
        </w:rPr>
        <w:tab/>
      </w:r>
      <w:r w:rsidRPr="00D2297D">
        <w:t>Modèle indépendant du site</w:t>
      </w:r>
      <w:bookmarkEnd w:id="82"/>
    </w:p>
    <w:p w14:paraId="2EF72083" w14:textId="77777777" w:rsidR="00C86F67" w:rsidRPr="00D2297D" w:rsidRDefault="00C86F67" w:rsidP="00E325E2">
      <w:pPr>
        <w:rPr>
          <w:lang w:eastAsia="ko-KR"/>
        </w:rPr>
      </w:pPr>
      <w:r w:rsidRPr="00D2297D">
        <w:rPr>
          <w:lang w:eastAsia="ko-KR"/>
        </w:rPr>
        <w:t>Le présent modèle indépendant du site est applicable aux situations dans lesquelles l'une des stations est située au-dessus du niveau des toits et l'autre station est située au-dessous du niveau des toits, quelles que soient les hauteurs de leurs antennes. Ce modèle indépendant du site est le même que celui associé à l'équation (1), à savoir le modèle de propagation indépendant du site au-dessous du niveau des toits (</w:t>
      </w:r>
      <w:r w:rsidRPr="00D2297D">
        <w:t xml:space="preserve">dans les </w:t>
      </w:r>
      <w:proofErr w:type="spellStart"/>
      <w:r w:rsidRPr="00D2297D">
        <w:t>canyons</w:t>
      </w:r>
      <w:proofErr w:type="spellEnd"/>
      <w:r w:rsidRPr="00D2297D">
        <w:t xml:space="preserve"> urbains).</w:t>
      </w:r>
    </w:p>
    <w:p w14:paraId="59A6FC1C" w14:textId="2656E827" w:rsidR="00C86F67" w:rsidRPr="00D2297D" w:rsidRDefault="00C86F67" w:rsidP="00E325E2">
      <w:pPr>
        <w:spacing w:after="120"/>
        <w:rPr>
          <w:rFonts w:eastAsia="Malgun Gothic"/>
          <w:lang w:eastAsia="ko-KR"/>
        </w:rPr>
      </w:pPr>
      <w:r w:rsidRPr="00D2297D">
        <w:rPr>
          <w:lang w:eastAsia="ko-KR"/>
        </w:rPr>
        <w:t>Le Tableau</w:t>
      </w:r>
      <w:r w:rsidR="00E84CF2">
        <w:rPr>
          <w:lang w:eastAsia="ko-KR"/>
        </w:rPr>
        <w:t> </w:t>
      </w:r>
      <w:r w:rsidRPr="00D2297D">
        <w:rPr>
          <w:lang w:eastAsia="ko-KR"/>
        </w:rPr>
        <w:t>8 indique les valeurs recommandées pour les situations en visibilité directe (par exemple A-C dans la Figure 1) et sans visibilité directe (par exemple A-B dans la Figure 1) qui doivent être utilisées pour la propagation au-dessus du niveau des toits dans des environnements urbains ou suburbains.</w:t>
      </w:r>
    </w:p>
    <w:p w14:paraId="762292B0" w14:textId="77777777" w:rsidR="00C86F67" w:rsidRPr="00D2297D" w:rsidRDefault="00C86F67" w:rsidP="00E325E2">
      <w:pPr>
        <w:pStyle w:val="TableNo"/>
        <w:keepLines/>
        <w:rPr>
          <w:rFonts w:eastAsia="Malgun Gothic"/>
          <w:lang w:eastAsia="ko-KR"/>
        </w:rPr>
      </w:pPr>
      <w:r w:rsidRPr="00D2297D">
        <w:t xml:space="preserve">TABLEAU </w:t>
      </w:r>
      <w:r w:rsidRPr="00D2297D">
        <w:rPr>
          <w:rFonts w:eastAsia="Malgun Gothic"/>
          <w:lang w:eastAsia="ko-KR"/>
        </w:rPr>
        <w:t>8</w:t>
      </w:r>
    </w:p>
    <w:p w14:paraId="276265F2" w14:textId="77777777" w:rsidR="00C86F67" w:rsidRPr="00D2297D" w:rsidRDefault="00C86F67" w:rsidP="00E325E2">
      <w:pPr>
        <w:pStyle w:val="Tabletitle"/>
        <w:rPr>
          <w:lang w:eastAsia="ko-KR"/>
        </w:rPr>
      </w:pPr>
      <w:r w:rsidRPr="00D2297D">
        <w:rPr>
          <w:lang w:eastAsia="ko-KR"/>
        </w:rPr>
        <w:t xml:space="preserve">Coefficients d'affaiblissement de transmission de référence </w:t>
      </w:r>
      <w:r w:rsidRPr="00D2297D">
        <w:rPr>
          <w:lang w:eastAsia="ko-KR"/>
        </w:rPr>
        <w:br/>
        <w:t>pour la propagation au-dessus du niveau des toits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467"/>
        <w:gridCol w:w="1580"/>
        <w:gridCol w:w="2342"/>
        <w:gridCol w:w="1223"/>
        <w:gridCol w:w="756"/>
        <w:gridCol w:w="757"/>
        <w:gridCol w:w="757"/>
        <w:gridCol w:w="757"/>
      </w:tblGrid>
      <w:tr w:rsidR="00C86F67" w:rsidRPr="00D2297D" w14:paraId="4705B36E" w14:textId="77777777" w:rsidTr="00E325E2">
        <w:trPr>
          <w:cantSplit/>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14:paraId="04EDC012" w14:textId="77777777" w:rsidR="00C86F67" w:rsidRPr="00D2297D" w:rsidRDefault="00C86F67">
            <w:pPr>
              <w:pStyle w:val="Tablehead"/>
              <w:rPr>
                <w:lang w:eastAsia="ko-KR"/>
              </w:rPr>
            </w:pPr>
            <w:r w:rsidRPr="00D2297D">
              <w:rPr>
                <w:lang w:eastAsia="ko-KR"/>
              </w:rPr>
              <w:t>Game de fréquences (GHz)</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FEE2D22" w14:textId="77777777" w:rsidR="00C86F67" w:rsidRPr="00D2297D" w:rsidRDefault="00C86F67">
            <w:pPr>
              <w:pStyle w:val="Tablehead"/>
              <w:rPr>
                <w:lang w:eastAsia="ko-KR"/>
              </w:rPr>
            </w:pPr>
            <w:r w:rsidRPr="00D2297D">
              <w:rPr>
                <w:lang w:eastAsia="ko-KR"/>
              </w:rPr>
              <w:t>Gamme des distances</w:t>
            </w:r>
            <w:r w:rsidRPr="00D2297D">
              <w:rPr>
                <w:lang w:eastAsia="ko-KR"/>
              </w:rPr>
              <w:br/>
              <w:t>(m)</w:t>
            </w:r>
          </w:p>
        </w:tc>
        <w:tc>
          <w:tcPr>
            <w:tcW w:w="2092" w:type="dxa"/>
            <w:tcBorders>
              <w:top w:val="single" w:sz="4" w:space="0" w:color="auto"/>
              <w:left w:val="single" w:sz="4" w:space="0" w:color="auto"/>
              <w:bottom w:val="single" w:sz="4" w:space="0" w:color="auto"/>
              <w:right w:val="single" w:sz="4" w:space="0" w:color="auto"/>
            </w:tcBorders>
            <w:vAlign w:val="center"/>
            <w:hideMark/>
          </w:tcPr>
          <w:p w14:paraId="5F464CD6" w14:textId="77777777" w:rsidR="00C86F67" w:rsidRPr="00D2297D" w:rsidRDefault="00C86F67">
            <w:pPr>
              <w:pStyle w:val="Tablehead"/>
              <w:rPr>
                <w:lang w:eastAsia="ko-KR"/>
              </w:rPr>
            </w:pPr>
            <w:r w:rsidRPr="00D2297D">
              <w:rPr>
                <w:lang w:eastAsia="ko-KR"/>
              </w:rPr>
              <w:t>Type d'environnement</w:t>
            </w:r>
          </w:p>
        </w:tc>
        <w:tc>
          <w:tcPr>
            <w:tcW w:w="824" w:type="dxa"/>
            <w:tcBorders>
              <w:top w:val="single" w:sz="4" w:space="0" w:color="auto"/>
              <w:left w:val="single" w:sz="4" w:space="0" w:color="auto"/>
              <w:bottom w:val="single" w:sz="4" w:space="0" w:color="auto"/>
              <w:right w:val="single" w:sz="4" w:space="0" w:color="auto"/>
            </w:tcBorders>
            <w:vAlign w:val="center"/>
            <w:hideMark/>
          </w:tcPr>
          <w:p w14:paraId="26FEA5A1" w14:textId="77777777" w:rsidR="00C86F67" w:rsidRPr="00D2297D" w:rsidRDefault="00C86F67">
            <w:pPr>
              <w:pStyle w:val="Tablehead"/>
              <w:rPr>
                <w:rFonts w:ascii="Verdana" w:hAnsi="Verdana"/>
                <w:i/>
              </w:rPr>
            </w:pPr>
            <w:proofErr w:type="spellStart"/>
            <w:r w:rsidRPr="00D2297D">
              <w:rPr>
                <w:lang w:eastAsia="ko-KR"/>
              </w:rPr>
              <w:t>LoS</w:t>
            </w:r>
            <w:proofErr w:type="spellEnd"/>
            <w:r w:rsidRPr="00D2297D">
              <w:rPr>
                <w:lang w:eastAsia="ko-KR"/>
              </w:rPr>
              <w:t>/</w:t>
            </w:r>
            <w:proofErr w:type="spellStart"/>
            <w:r w:rsidRPr="00D2297D">
              <w:rPr>
                <w:lang w:eastAsia="ko-KR"/>
              </w:rPr>
              <w:t>NLoS</w:t>
            </w:r>
            <w:proofErr w:type="spellEnd"/>
          </w:p>
        </w:tc>
        <w:tc>
          <w:tcPr>
            <w:tcW w:w="675" w:type="dxa"/>
            <w:tcBorders>
              <w:top w:val="single" w:sz="4" w:space="0" w:color="auto"/>
              <w:left w:val="single" w:sz="4" w:space="0" w:color="auto"/>
              <w:bottom w:val="single" w:sz="4" w:space="0" w:color="auto"/>
              <w:right w:val="single" w:sz="4" w:space="0" w:color="auto"/>
            </w:tcBorders>
            <w:vAlign w:val="center"/>
            <w:hideMark/>
          </w:tcPr>
          <w:p w14:paraId="1224DCF2" w14:textId="77777777" w:rsidR="00C86F67" w:rsidRPr="00D2297D" w:rsidRDefault="00C86F67">
            <w:pPr>
              <w:pStyle w:val="Tablehead"/>
              <w:rPr>
                <w:iCs/>
                <w:lang w:eastAsia="ko-KR"/>
              </w:rPr>
            </w:pPr>
            <m:oMathPara>
              <m:oMath>
                <m:r>
                  <m:rPr>
                    <m:sty m:val="b"/>
                  </m:rPr>
                  <w:rPr>
                    <w:rFonts w:ascii="Cambria Math" w:eastAsia="한양신명조" w:hAnsi="Cambria Math"/>
                  </w:rPr>
                  <m:t>α</m:t>
                </m:r>
              </m:oMath>
            </m:oMathPara>
          </w:p>
        </w:tc>
        <w:tc>
          <w:tcPr>
            <w:tcW w:w="676" w:type="dxa"/>
            <w:tcBorders>
              <w:top w:val="single" w:sz="4" w:space="0" w:color="auto"/>
              <w:left w:val="single" w:sz="4" w:space="0" w:color="auto"/>
              <w:bottom w:val="single" w:sz="4" w:space="0" w:color="auto"/>
              <w:right w:val="single" w:sz="4" w:space="0" w:color="auto"/>
            </w:tcBorders>
            <w:vAlign w:val="center"/>
            <w:hideMark/>
          </w:tcPr>
          <w:p w14:paraId="2B3CE005" w14:textId="77777777" w:rsidR="00C86F67" w:rsidRPr="00D2297D" w:rsidRDefault="00C86F67">
            <w:pPr>
              <w:pStyle w:val="Tablehead"/>
              <w:rPr>
                <w:iCs/>
              </w:rPr>
            </w:pPr>
            <m:oMathPara>
              <m:oMath>
                <m:r>
                  <m:rPr>
                    <m:sty m:val="b"/>
                  </m:rPr>
                  <w:rPr>
                    <w:rFonts w:ascii="Cambria Math" w:eastAsia="한양신명조" w:hAnsi="Cambria Math"/>
                  </w:rPr>
                  <m:t>β</m:t>
                </m:r>
              </m:oMath>
            </m:oMathPara>
          </w:p>
        </w:tc>
        <w:tc>
          <w:tcPr>
            <w:tcW w:w="676" w:type="dxa"/>
            <w:tcBorders>
              <w:top w:val="single" w:sz="4" w:space="0" w:color="auto"/>
              <w:left w:val="single" w:sz="4" w:space="0" w:color="auto"/>
              <w:bottom w:val="single" w:sz="4" w:space="0" w:color="auto"/>
              <w:right w:val="single" w:sz="4" w:space="0" w:color="auto"/>
            </w:tcBorders>
            <w:vAlign w:val="center"/>
            <w:hideMark/>
          </w:tcPr>
          <w:p w14:paraId="596AEAD2" w14:textId="77777777" w:rsidR="00C86F67" w:rsidRPr="00D2297D" w:rsidRDefault="00C86F67">
            <w:pPr>
              <w:pStyle w:val="Tablehead"/>
              <w:rPr>
                <w:iCs/>
              </w:rPr>
            </w:pPr>
            <m:oMathPara>
              <m:oMath>
                <m:r>
                  <m:rPr>
                    <m:sty m:val="b"/>
                  </m:rPr>
                  <w:rPr>
                    <w:rFonts w:ascii="Cambria Math" w:eastAsia="한양신명조" w:hAnsi="Cambria Math"/>
                  </w:rPr>
                  <m:t>γ</m:t>
                </m:r>
              </m:oMath>
            </m:oMathPara>
          </w:p>
        </w:tc>
        <w:tc>
          <w:tcPr>
            <w:tcW w:w="676" w:type="dxa"/>
            <w:tcBorders>
              <w:top w:val="single" w:sz="4" w:space="0" w:color="auto"/>
              <w:left w:val="single" w:sz="4" w:space="0" w:color="auto"/>
              <w:bottom w:val="single" w:sz="4" w:space="0" w:color="auto"/>
              <w:right w:val="single" w:sz="4" w:space="0" w:color="auto"/>
            </w:tcBorders>
            <w:vAlign w:val="center"/>
            <w:hideMark/>
          </w:tcPr>
          <w:p w14:paraId="75BF4D4F" w14:textId="77777777" w:rsidR="00C86F67" w:rsidRPr="00D2297D" w:rsidRDefault="00C86F67">
            <w:pPr>
              <w:pStyle w:val="Tablehead"/>
              <w:rPr>
                <w:iCs/>
              </w:rPr>
            </w:pPr>
            <m:oMathPara>
              <m:oMath>
                <m:r>
                  <m:rPr>
                    <m:sty m:val="b"/>
                  </m:rPr>
                  <w:rPr>
                    <w:rFonts w:ascii="Cambria Math" w:eastAsia="한양신명조" w:hAnsi="Cambria Math"/>
                  </w:rPr>
                  <m:t>σ</m:t>
                </m:r>
              </m:oMath>
            </m:oMathPara>
          </w:p>
        </w:tc>
      </w:tr>
      <w:tr w:rsidR="00C86F67" w:rsidRPr="00D2297D" w14:paraId="78AC6D25" w14:textId="77777777" w:rsidTr="00E325E2">
        <w:trPr>
          <w:cantSplit/>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14:paraId="40C153CF" w14:textId="77777777" w:rsidR="00C86F67" w:rsidRPr="00D2297D" w:rsidRDefault="00C86F67">
            <w:pPr>
              <w:pStyle w:val="Tabletext"/>
              <w:jc w:val="center"/>
              <w:rPr>
                <w:lang w:eastAsia="ko-KR"/>
              </w:rPr>
            </w:pPr>
            <w:r w:rsidRPr="00D2297D">
              <w:rPr>
                <w:lang w:eastAsia="ko-KR"/>
              </w:rPr>
              <w:t>2,2-73</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3B905AA" w14:textId="77777777" w:rsidR="00C86F67" w:rsidRPr="00D2297D" w:rsidRDefault="00C86F67">
            <w:pPr>
              <w:pStyle w:val="Tabletext"/>
              <w:jc w:val="center"/>
              <w:rPr>
                <w:lang w:eastAsia="ko-KR"/>
              </w:rPr>
            </w:pPr>
            <w:r w:rsidRPr="00D2297D">
              <w:rPr>
                <w:lang w:eastAsia="ko-KR"/>
              </w:rPr>
              <w:t>55-1 200</w:t>
            </w:r>
          </w:p>
        </w:tc>
        <w:tc>
          <w:tcPr>
            <w:tcW w:w="2092" w:type="dxa"/>
            <w:tcBorders>
              <w:top w:val="single" w:sz="4" w:space="0" w:color="auto"/>
              <w:left w:val="single" w:sz="4" w:space="0" w:color="auto"/>
              <w:bottom w:val="single" w:sz="4" w:space="0" w:color="auto"/>
              <w:right w:val="single" w:sz="4" w:space="0" w:color="auto"/>
            </w:tcBorders>
            <w:vAlign w:val="center"/>
            <w:hideMark/>
          </w:tcPr>
          <w:p w14:paraId="7C1B1FF3" w14:textId="77777777" w:rsidR="00C86F67" w:rsidRPr="00D2297D" w:rsidRDefault="00C86F67">
            <w:pPr>
              <w:pStyle w:val="Tabletext"/>
              <w:jc w:val="center"/>
              <w:rPr>
                <w:lang w:eastAsia="ko-KR"/>
              </w:rPr>
            </w:pPr>
            <w:r w:rsidRPr="00D2297D">
              <w:rPr>
                <w:lang w:eastAsia="ko-KR"/>
              </w:rPr>
              <w:t xml:space="preserve">Urbain élevé, Urbain faiblement élevé/suburbain </w:t>
            </w:r>
          </w:p>
        </w:tc>
        <w:tc>
          <w:tcPr>
            <w:tcW w:w="824" w:type="dxa"/>
            <w:tcBorders>
              <w:top w:val="single" w:sz="4" w:space="0" w:color="auto"/>
              <w:left w:val="single" w:sz="4" w:space="0" w:color="auto"/>
              <w:bottom w:val="single" w:sz="4" w:space="0" w:color="auto"/>
              <w:right w:val="single" w:sz="4" w:space="0" w:color="auto"/>
            </w:tcBorders>
            <w:vAlign w:val="center"/>
            <w:hideMark/>
          </w:tcPr>
          <w:p w14:paraId="37A59B46" w14:textId="77777777" w:rsidR="00C86F67" w:rsidRPr="00D2297D" w:rsidRDefault="00C86F67">
            <w:pPr>
              <w:pStyle w:val="Tabletext"/>
              <w:jc w:val="center"/>
              <w:rPr>
                <w:lang w:eastAsia="ko-KR"/>
              </w:rPr>
            </w:pPr>
            <w:proofErr w:type="spellStart"/>
            <w:r w:rsidRPr="00D2297D">
              <w:rPr>
                <w:lang w:eastAsia="ko-KR"/>
              </w:rPr>
              <w:t>LoS</w:t>
            </w:r>
            <w:proofErr w:type="spellEnd"/>
          </w:p>
        </w:tc>
        <w:tc>
          <w:tcPr>
            <w:tcW w:w="675" w:type="dxa"/>
            <w:tcBorders>
              <w:top w:val="single" w:sz="4" w:space="0" w:color="auto"/>
              <w:left w:val="single" w:sz="4" w:space="0" w:color="auto"/>
              <w:bottom w:val="single" w:sz="4" w:space="0" w:color="auto"/>
              <w:right w:val="single" w:sz="4" w:space="0" w:color="auto"/>
            </w:tcBorders>
            <w:vAlign w:val="center"/>
            <w:hideMark/>
          </w:tcPr>
          <w:p w14:paraId="674298C8" w14:textId="77777777" w:rsidR="00C86F67" w:rsidRPr="00D2297D" w:rsidRDefault="00C86F67">
            <w:pPr>
              <w:pStyle w:val="Tabletext"/>
              <w:jc w:val="center"/>
              <w:rPr>
                <w:lang w:eastAsia="ko-KR"/>
              </w:rPr>
            </w:pPr>
            <w:r w:rsidRPr="00D2297D">
              <w:rPr>
                <w:lang w:eastAsia="ko-KR"/>
              </w:rPr>
              <w:t xml:space="preserve">2,29 </w:t>
            </w:r>
          </w:p>
        </w:tc>
        <w:tc>
          <w:tcPr>
            <w:tcW w:w="676" w:type="dxa"/>
            <w:tcBorders>
              <w:top w:val="single" w:sz="4" w:space="0" w:color="auto"/>
              <w:left w:val="single" w:sz="4" w:space="0" w:color="auto"/>
              <w:bottom w:val="single" w:sz="4" w:space="0" w:color="auto"/>
              <w:right w:val="single" w:sz="4" w:space="0" w:color="auto"/>
            </w:tcBorders>
            <w:vAlign w:val="center"/>
            <w:hideMark/>
          </w:tcPr>
          <w:p w14:paraId="00EC0E05" w14:textId="77777777" w:rsidR="00C86F67" w:rsidRPr="00D2297D" w:rsidRDefault="00C86F67">
            <w:pPr>
              <w:pStyle w:val="Tabletext"/>
              <w:jc w:val="center"/>
              <w:rPr>
                <w:lang w:eastAsia="ko-KR"/>
              </w:rPr>
            </w:pPr>
            <w:r w:rsidRPr="00D2297D">
              <w:rPr>
                <w:lang w:eastAsia="ko-KR"/>
              </w:rPr>
              <w:t xml:space="preserve">28,6 </w:t>
            </w:r>
          </w:p>
        </w:tc>
        <w:tc>
          <w:tcPr>
            <w:tcW w:w="676" w:type="dxa"/>
            <w:tcBorders>
              <w:top w:val="single" w:sz="4" w:space="0" w:color="auto"/>
              <w:left w:val="single" w:sz="4" w:space="0" w:color="auto"/>
              <w:bottom w:val="single" w:sz="4" w:space="0" w:color="auto"/>
              <w:right w:val="single" w:sz="4" w:space="0" w:color="auto"/>
            </w:tcBorders>
            <w:vAlign w:val="center"/>
            <w:hideMark/>
          </w:tcPr>
          <w:p w14:paraId="7AE295BA" w14:textId="77777777" w:rsidR="00C86F67" w:rsidRPr="00D2297D" w:rsidRDefault="00C86F67">
            <w:pPr>
              <w:pStyle w:val="Tabletext"/>
              <w:jc w:val="center"/>
              <w:rPr>
                <w:lang w:eastAsia="ko-KR"/>
              </w:rPr>
            </w:pPr>
            <w:r w:rsidRPr="00D2297D">
              <w:rPr>
                <w:lang w:eastAsia="ko-KR"/>
              </w:rPr>
              <w:t xml:space="preserve">1,96 </w:t>
            </w:r>
          </w:p>
        </w:tc>
        <w:tc>
          <w:tcPr>
            <w:tcW w:w="676" w:type="dxa"/>
            <w:tcBorders>
              <w:top w:val="single" w:sz="4" w:space="0" w:color="auto"/>
              <w:left w:val="single" w:sz="4" w:space="0" w:color="auto"/>
              <w:bottom w:val="single" w:sz="4" w:space="0" w:color="auto"/>
              <w:right w:val="single" w:sz="4" w:space="0" w:color="auto"/>
            </w:tcBorders>
            <w:vAlign w:val="center"/>
            <w:hideMark/>
          </w:tcPr>
          <w:p w14:paraId="6196FE73" w14:textId="77777777" w:rsidR="00C86F67" w:rsidRPr="00D2297D" w:rsidRDefault="00C86F67">
            <w:pPr>
              <w:pStyle w:val="Tabletext"/>
              <w:jc w:val="center"/>
              <w:rPr>
                <w:lang w:eastAsia="ko-KR"/>
              </w:rPr>
            </w:pPr>
            <w:r w:rsidRPr="00D2297D">
              <w:rPr>
                <w:lang w:eastAsia="ko-KR"/>
              </w:rPr>
              <w:t>3,48</w:t>
            </w:r>
          </w:p>
        </w:tc>
      </w:tr>
      <w:tr w:rsidR="00C86F67" w:rsidRPr="00D2297D" w14:paraId="0BDFD393" w14:textId="77777777" w:rsidTr="00E325E2">
        <w:trPr>
          <w:cantSplit/>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14:paraId="09E42FD0" w14:textId="77777777" w:rsidR="00C86F67" w:rsidRPr="00D2297D" w:rsidRDefault="00C86F67">
            <w:pPr>
              <w:pStyle w:val="Tabletext"/>
              <w:jc w:val="center"/>
              <w:rPr>
                <w:lang w:eastAsia="ko-KR"/>
              </w:rPr>
            </w:pPr>
            <w:r w:rsidRPr="00D2297D">
              <w:rPr>
                <w:lang w:eastAsia="ko-KR"/>
              </w:rPr>
              <w:t>2,2-66,5</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20AEC59" w14:textId="77777777" w:rsidR="00C86F67" w:rsidRPr="00D2297D" w:rsidRDefault="00C86F67">
            <w:pPr>
              <w:pStyle w:val="Tabletext"/>
              <w:jc w:val="center"/>
              <w:rPr>
                <w:lang w:eastAsia="ko-KR"/>
              </w:rPr>
            </w:pPr>
            <w:r w:rsidRPr="00D2297D">
              <w:rPr>
                <w:lang w:eastAsia="ko-KR"/>
              </w:rPr>
              <w:t>260-1 200</w:t>
            </w:r>
          </w:p>
        </w:tc>
        <w:tc>
          <w:tcPr>
            <w:tcW w:w="2092" w:type="dxa"/>
            <w:tcBorders>
              <w:top w:val="single" w:sz="4" w:space="0" w:color="auto"/>
              <w:left w:val="single" w:sz="4" w:space="0" w:color="auto"/>
              <w:bottom w:val="single" w:sz="4" w:space="0" w:color="auto"/>
              <w:right w:val="single" w:sz="4" w:space="0" w:color="auto"/>
            </w:tcBorders>
            <w:vAlign w:val="center"/>
            <w:hideMark/>
          </w:tcPr>
          <w:p w14:paraId="4819C522" w14:textId="77777777" w:rsidR="00C86F67" w:rsidRPr="00D2297D" w:rsidRDefault="00C86F67">
            <w:pPr>
              <w:pStyle w:val="Tabletext"/>
              <w:jc w:val="center"/>
              <w:rPr>
                <w:lang w:eastAsia="ko-KR"/>
              </w:rPr>
            </w:pPr>
            <w:r w:rsidRPr="00D2297D">
              <w:rPr>
                <w:lang w:eastAsia="ko-KR"/>
              </w:rPr>
              <w:t>Urbain élevé</w:t>
            </w:r>
          </w:p>
        </w:tc>
        <w:tc>
          <w:tcPr>
            <w:tcW w:w="824" w:type="dxa"/>
            <w:tcBorders>
              <w:top w:val="single" w:sz="4" w:space="0" w:color="auto"/>
              <w:left w:val="single" w:sz="4" w:space="0" w:color="auto"/>
              <w:bottom w:val="single" w:sz="4" w:space="0" w:color="auto"/>
              <w:right w:val="single" w:sz="4" w:space="0" w:color="auto"/>
            </w:tcBorders>
            <w:vAlign w:val="center"/>
            <w:hideMark/>
          </w:tcPr>
          <w:p w14:paraId="1FAC890A" w14:textId="77777777" w:rsidR="00C86F67" w:rsidRPr="00D2297D" w:rsidRDefault="00C86F67">
            <w:pPr>
              <w:pStyle w:val="Tabletext"/>
              <w:jc w:val="center"/>
              <w:rPr>
                <w:lang w:eastAsia="ko-KR"/>
              </w:rPr>
            </w:pPr>
            <w:proofErr w:type="spellStart"/>
            <w:r w:rsidRPr="00D2297D">
              <w:rPr>
                <w:lang w:eastAsia="ko-KR"/>
              </w:rPr>
              <w:t>NLoS</w:t>
            </w:r>
            <w:proofErr w:type="spellEnd"/>
          </w:p>
        </w:tc>
        <w:tc>
          <w:tcPr>
            <w:tcW w:w="675" w:type="dxa"/>
            <w:tcBorders>
              <w:top w:val="single" w:sz="4" w:space="0" w:color="auto"/>
              <w:left w:val="single" w:sz="4" w:space="0" w:color="auto"/>
              <w:bottom w:val="single" w:sz="4" w:space="0" w:color="auto"/>
              <w:right w:val="single" w:sz="4" w:space="0" w:color="auto"/>
            </w:tcBorders>
            <w:vAlign w:val="center"/>
            <w:hideMark/>
          </w:tcPr>
          <w:p w14:paraId="3911F663" w14:textId="77777777" w:rsidR="00C86F67" w:rsidRPr="00D2297D" w:rsidRDefault="00C86F67">
            <w:pPr>
              <w:pStyle w:val="Tabletext"/>
              <w:jc w:val="center"/>
              <w:rPr>
                <w:lang w:eastAsia="ko-KR"/>
              </w:rPr>
            </w:pPr>
            <w:r w:rsidRPr="00D2297D">
              <w:rPr>
                <w:lang w:eastAsia="ko-KR"/>
              </w:rPr>
              <w:t xml:space="preserve">4,39 </w:t>
            </w:r>
          </w:p>
        </w:tc>
        <w:tc>
          <w:tcPr>
            <w:tcW w:w="676" w:type="dxa"/>
            <w:tcBorders>
              <w:top w:val="single" w:sz="4" w:space="0" w:color="auto"/>
              <w:left w:val="single" w:sz="4" w:space="0" w:color="auto"/>
              <w:bottom w:val="single" w:sz="4" w:space="0" w:color="auto"/>
              <w:right w:val="single" w:sz="4" w:space="0" w:color="auto"/>
            </w:tcBorders>
            <w:vAlign w:val="center"/>
            <w:hideMark/>
          </w:tcPr>
          <w:p w14:paraId="0125FED3" w14:textId="77777777" w:rsidR="00C86F67" w:rsidRPr="00D2297D" w:rsidRDefault="00C86F67">
            <w:pPr>
              <w:pStyle w:val="Tabletext"/>
              <w:jc w:val="center"/>
              <w:rPr>
                <w:lang w:eastAsia="ko-KR"/>
              </w:rPr>
            </w:pPr>
            <w:r w:rsidRPr="00D2297D">
              <w:rPr>
                <w:lang w:eastAsia="ko-KR"/>
              </w:rPr>
              <w:t xml:space="preserve">−6,27 </w:t>
            </w:r>
          </w:p>
        </w:tc>
        <w:tc>
          <w:tcPr>
            <w:tcW w:w="676" w:type="dxa"/>
            <w:tcBorders>
              <w:top w:val="single" w:sz="4" w:space="0" w:color="auto"/>
              <w:left w:val="single" w:sz="4" w:space="0" w:color="auto"/>
              <w:bottom w:val="single" w:sz="4" w:space="0" w:color="auto"/>
              <w:right w:val="single" w:sz="4" w:space="0" w:color="auto"/>
            </w:tcBorders>
            <w:vAlign w:val="center"/>
            <w:hideMark/>
          </w:tcPr>
          <w:p w14:paraId="29AD8360" w14:textId="77777777" w:rsidR="00C86F67" w:rsidRPr="00D2297D" w:rsidRDefault="00C86F67">
            <w:pPr>
              <w:pStyle w:val="Tabletext"/>
              <w:jc w:val="center"/>
              <w:rPr>
                <w:lang w:eastAsia="ko-KR"/>
              </w:rPr>
            </w:pPr>
            <w:r w:rsidRPr="00D2297D">
              <w:rPr>
                <w:lang w:eastAsia="ko-KR"/>
              </w:rPr>
              <w:t xml:space="preserve">2,30 </w:t>
            </w:r>
          </w:p>
        </w:tc>
        <w:tc>
          <w:tcPr>
            <w:tcW w:w="676" w:type="dxa"/>
            <w:tcBorders>
              <w:top w:val="single" w:sz="4" w:space="0" w:color="auto"/>
              <w:left w:val="single" w:sz="4" w:space="0" w:color="auto"/>
              <w:bottom w:val="single" w:sz="4" w:space="0" w:color="auto"/>
              <w:right w:val="single" w:sz="4" w:space="0" w:color="auto"/>
            </w:tcBorders>
            <w:vAlign w:val="center"/>
            <w:hideMark/>
          </w:tcPr>
          <w:p w14:paraId="0095BF7D" w14:textId="77777777" w:rsidR="00C86F67" w:rsidRPr="00D2297D" w:rsidRDefault="00C86F67">
            <w:pPr>
              <w:pStyle w:val="Tabletext"/>
              <w:jc w:val="center"/>
              <w:rPr>
                <w:lang w:eastAsia="ko-KR"/>
              </w:rPr>
            </w:pPr>
            <w:r w:rsidRPr="00D2297D">
              <w:rPr>
                <w:lang w:eastAsia="ko-KR"/>
              </w:rPr>
              <w:t>6,89</w:t>
            </w:r>
          </w:p>
        </w:tc>
      </w:tr>
    </w:tbl>
    <w:p w14:paraId="24C4703B" w14:textId="77777777" w:rsidR="00C86F67" w:rsidRPr="00D2297D" w:rsidRDefault="00C86F67" w:rsidP="00E325E2">
      <w:pPr>
        <w:pStyle w:val="Tablefin"/>
        <w:rPr>
          <w:lang w:val="fr-FR"/>
        </w:rPr>
      </w:pPr>
    </w:p>
    <w:p w14:paraId="1F124926" w14:textId="77777777" w:rsidR="00C86F67" w:rsidRPr="00D2297D" w:rsidRDefault="00C86F67" w:rsidP="00E325E2">
      <w:pPr>
        <w:pStyle w:val="Heading3"/>
        <w:rPr>
          <w:lang w:eastAsia="ko-KR"/>
        </w:rPr>
      </w:pPr>
      <w:bookmarkStart w:id="83" w:name="_Toc96093398"/>
      <w:r w:rsidRPr="00D2297D">
        <w:rPr>
          <w:lang w:eastAsia="ko-KR"/>
        </w:rPr>
        <w:lastRenderedPageBreak/>
        <w:t>4.2.2</w:t>
      </w:r>
      <w:r w:rsidRPr="00D2297D">
        <w:rPr>
          <w:lang w:eastAsia="ko-KR"/>
        </w:rPr>
        <w:tab/>
        <w:t>Modèle propre à un site</w:t>
      </w:r>
      <w:bookmarkEnd w:id="83"/>
    </w:p>
    <w:p w14:paraId="1B8CF5BF" w14:textId="77777777" w:rsidR="00C86F67" w:rsidRPr="00D2297D" w:rsidRDefault="00C86F67" w:rsidP="00E325E2">
      <w:r w:rsidRPr="00D2297D">
        <w:t xml:space="preserve">Dans une situation </w:t>
      </w:r>
      <w:proofErr w:type="spellStart"/>
      <w:r w:rsidRPr="00D2297D">
        <w:t>NLoS</w:t>
      </w:r>
      <w:proofErr w:type="spellEnd"/>
      <w:r w:rsidRPr="00D2297D">
        <w:t>, le signal peut atteindre la station grâce à des mécanismes de propagation par diffraction ou par trajet multiple, ces derniers combinant diffraction et réflexion. Le présent paragraphe concerne des modèles se rapportant aux premiers mécanismes nommés.</w:t>
      </w:r>
    </w:p>
    <w:p w14:paraId="09BC6A0B" w14:textId="77777777" w:rsidR="00C86F67" w:rsidRPr="00D2297D" w:rsidRDefault="00C86F67" w:rsidP="00E325E2">
      <w:pPr>
        <w:pStyle w:val="Headingi"/>
      </w:pPr>
      <w:bookmarkStart w:id="84" w:name="_Toc129746970"/>
      <w:bookmarkStart w:id="85" w:name="_Toc129747077"/>
      <w:bookmarkStart w:id="86" w:name="_Toc96093399"/>
      <w:r w:rsidRPr="00D2297D">
        <w:t xml:space="preserve">Propagation </w:t>
      </w:r>
      <w:bookmarkEnd w:id="84"/>
      <w:bookmarkEnd w:id="85"/>
      <w:r w:rsidRPr="00D2297D">
        <w:t>en zone urbaine</w:t>
      </w:r>
      <w:bookmarkEnd w:id="86"/>
    </w:p>
    <w:p w14:paraId="1C3CF0AE" w14:textId="77777777" w:rsidR="00C86F67" w:rsidRPr="00D2297D" w:rsidRDefault="00C86F67" w:rsidP="00E325E2">
      <w:r w:rsidRPr="00D2297D">
        <w:t>Les modèles définis pour les trajets de A (</w:t>
      </w:r>
      <w:r w:rsidRPr="00D2297D">
        <w:rPr>
          <w:i/>
          <w:iCs/>
        </w:rPr>
        <w:t>h</w:t>
      </w:r>
      <w:r w:rsidRPr="00D2297D">
        <w:rPr>
          <w:vertAlign w:val="subscript"/>
        </w:rPr>
        <w:t>1</w:t>
      </w:r>
      <w:r w:rsidRPr="00D2297D">
        <w:t>) à B (</w:t>
      </w:r>
      <w:r w:rsidRPr="00D2297D">
        <w:rPr>
          <w:i/>
          <w:iCs/>
        </w:rPr>
        <w:t>h</w:t>
      </w:r>
      <w:r w:rsidRPr="00D2297D">
        <w:rPr>
          <w:vertAlign w:val="subscript"/>
        </w:rPr>
        <w:t>2</w:t>
      </w:r>
      <w:r w:rsidRPr="00D2297D">
        <w:t>)</w:t>
      </w:r>
      <w:r w:rsidRPr="00D2297D">
        <w:rPr>
          <w:i/>
          <w:iCs/>
        </w:rPr>
        <w:t xml:space="preserve"> </w:t>
      </w:r>
      <w:r w:rsidRPr="00D2297D">
        <w:t>et de D (</w:t>
      </w:r>
      <w:r w:rsidRPr="00D2297D">
        <w:rPr>
          <w:i/>
          <w:iCs/>
        </w:rPr>
        <w:t>h</w:t>
      </w:r>
      <w:r w:rsidRPr="00D2297D">
        <w:rPr>
          <w:vertAlign w:val="subscript"/>
        </w:rPr>
        <w:t>1</w:t>
      </w:r>
      <w:r w:rsidRPr="00D2297D">
        <w:t>) à B (</w:t>
      </w:r>
      <w:r w:rsidRPr="00D2297D">
        <w:rPr>
          <w:i/>
          <w:iCs/>
        </w:rPr>
        <w:t>h</w:t>
      </w:r>
      <w:r w:rsidRPr="00D2297D">
        <w:rPr>
          <w:vertAlign w:val="subscript"/>
        </w:rPr>
        <w:t>2</w:t>
      </w:r>
      <w:r w:rsidRPr="00D2297D">
        <w:t xml:space="preserve">) décrits dans la Figure 1 sont valables pour les paramètres </w:t>
      </w:r>
      <w:proofErr w:type="gramStart"/>
      <w:r w:rsidRPr="00D2297D">
        <w:t>suivants:</w:t>
      </w:r>
      <w:proofErr w:type="gramEnd"/>
    </w:p>
    <w:p w14:paraId="68E9FE07" w14:textId="77777777" w:rsidR="00C86F67" w:rsidRPr="00D2297D" w:rsidRDefault="00C86F67" w:rsidP="00E325E2">
      <w:pPr>
        <w:pStyle w:val="enumlev1"/>
      </w:pPr>
      <w:proofErr w:type="gramStart"/>
      <w:r w:rsidRPr="00D2297D">
        <w:rPr>
          <w:i/>
        </w:rPr>
        <w:t>h</w:t>
      </w:r>
      <w:proofErr w:type="gramEnd"/>
      <w:r w:rsidRPr="00D2297D">
        <w:rPr>
          <w:iCs/>
          <w:vertAlign w:val="subscript"/>
        </w:rPr>
        <w:t>1</w:t>
      </w:r>
      <w:r w:rsidRPr="00D2297D">
        <w:rPr>
          <w:rFonts w:ascii="Tms Rmn" w:hAnsi="Tms Rmn"/>
          <w:sz w:val="12"/>
        </w:rPr>
        <w:t>:</w:t>
      </w:r>
      <w:r w:rsidRPr="00D2297D">
        <w:tab/>
        <w:t>4 à 55 m</w:t>
      </w:r>
    </w:p>
    <w:p w14:paraId="73C342EF" w14:textId="77777777" w:rsidR="00C86F67" w:rsidRPr="00D2297D" w:rsidRDefault="00C86F67" w:rsidP="00E325E2">
      <w:pPr>
        <w:pStyle w:val="enumlev1"/>
      </w:pPr>
      <w:proofErr w:type="gramStart"/>
      <w:r w:rsidRPr="00D2297D">
        <w:rPr>
          <w:i/>
        </w:rPr>
        <w:t>h</w:t>
      </w:r>
      <w:proofErr w:type="gramEnd"/>
      <w:r w:rsidRPr="00D2297D">
        <w:rPr>
          <w:iCs/>
          <w:vertAlign w:val="subscript"/>
        </w:rPr>
        <w:t>2</w:t>
      </w:r>
      <w:r w:rsidRPr="00D2297D">
        <w:rPr>
          <w:rFonts w:ascii="Tms Rmn" w:hAnsi="Tms Rmn"/>
          <w:sz w:val="12"/>
        </w:rPr>
        <w:t>:</w:t>
      </w:r>
      <w:r w:rsidRPr="00D2297D">
        <w:tab/>
        <w:t>1 à 3 m</w:t>
      </w:r>
    </w:p>
    <w:p w14:paraId="24EBB659" w14:textId="77777777" w:rsidR="00C86F67" w:rsidRPr="00D2297D" w:rsidRDefault="00C86F67" w:rsidP="00E325E2">
      <w:pPr>
        <w:pStyle w:val="enumlev1"/>
        <w:jc w:val="left"/>
      </w:pPr>
      <w:proofErr w:type="gramStart"/>
      <w:r w:rsidRPr="00D2297D">
        <w:rPr>
          <w:i/>
        </w:rPr>
        <w:t>f</w:t>
      </w:r>
      <w:r w:rsidRPr="00D2297D">
        <w:rPr>
          <w:rFonts w:ascii="Tms Rmn" w:hAnsi="Tms Rmn"/>
          <w:sz w:val="12"/>
        </w:rPr>
        <w:t>:</w:t>
      </w:r>
      <w:proofErr w:type="gramEnd"/>
      <w:r w:rsidRPr="00D2297D">
        <w:tab/>
        <w:t xml:space="preserve">800 à 26 000 MHz </w:t>
      </w:r>
      <w:r w:rsidRPr="00D2297D">
        <w:rPr>
          <w:i/>
          <w:szCs w:val="24"/>
          <w:vertAlign w:val="subscript"/>
        </w:rPr>
        <w:br/>
      </w:r>
      <w:r w:rsidRPr="00D2297D">
        <w:rPr>
          <w:szCs w:val="24"/>
        </w:rPr>
        <w:t xml:space="preserve">2 à 16 GHz pour </w:t>
      </w:r>
      <w:r w:rsidRPr="00D2297D">
        <w:rPr>
          <w:i/>
          <w:szCs w:val="24"/>
        </w:rPr>
        <w:t>h</w:t>
      </w:r>
      <w:r w:rsidRPr="00D2297D">
        <w:rPr>
          <w:iCs/>
          <w:szCs w:val="24"/>
          <w:vertAlign w:val="subscript"/>
        </w:rPr>
        <w:t>1</w:t>
      </w:r>
      <w:r w:rsidRPr="00D2297D">
        <w:rPr>
          <w:szCs w:val="24"/>
        </w:rPr>
        <w:t xml:space="preserve"> &lt; </w:t>
      </w:r>
      <w:proofErr w:type="spellStart"/>
      <w:r w:rsidRPr="00D2297D">
        <w:rPr>
          <w:i/>
          <w:szCs w:val="24"/>
        </w:rPr>
        <w:t>h</w:t>
      </w:r>
      <w:r w:rsidRPr="00D2297D">
        <w:rPr>
          <w:i/>
          <w:szCs w:val="24"/>
          <w:vertAlign w:val="subscript"/>
        </w:rPr>
        <w:t>r</w:t>
      </w:r>
      <w:proofErr w:type="spellEnd"/>
      <w:r w:rsidRPr="00D2297D">
        <w:t xml:space="preserve"> et </w:t>
      </w:r>
      <w:r w:rsidRPr="00D2297D">
        <w:rPr>
          <w:i/>
          <w:iCs/>
        </w:rPr>
        <w:t>w</w:t>
      </w:r>
      <w:r w:rsidRPr="00D2297D">
        <w:rPr>
          <w:vertAlign w:val="subscript"/>
        </w:rPr>
        <w:t>2</w:t>
      </w:r>
      <w:r w:rsidRPr="00D2297D">
        <w:t xml:space="preserve"> &lt; 10 m (ou trottoir)</w:t>
      </w:r>
    </w:p>
    <w:p w14:paraId="01BF40FD" w14:textId="77777777" w:rsidR="00C86F67" w:rsidRPr="00D2297D" w:rsidRDefault="00C86F67" w:rsidP="00E325E2">
      <w:pPr>
        <w:pStyle w:val="enumlev1"/>
      </w:pPr>
      <w:proofErr w:type="gramStart"/>
      <w:r w:rsidRPr="00D2297D">
        <w:rPr>
          <w:i/>
        </w:rPr>
        <w:t>d</w:t>
      </w:r>
      <w:r w:rsidRPr="00D2297D">
        <w:rPr>
          <w:rFonts w:ascii="Tms Rmn" w:hAnsi="Tms Rmn"/>
          <w:sz w:val="12"/>
        </w:rPr>
        <w:t>:</w:t>
      </w:r>
      <w:proofErr w:type="gramEnd"/>
      <w:r w:rsidRPr="00D2297D">
        <w:tab/>
        <w:t>20 à 5</w:t>
      </w:r>
      <w:r w:rsidRPr="00D2297D">
        <w:rPr>
          <w:sz w:val="12"/>
        </w:rPr>
        <w:t> </w:t>
      </w:r>
      <w:r w:rsidRPr="00D2297D">
        <w:t>000 m.</w:t>
      </w:r>
    </w:p>
    <w:p w14:paraId="212CD66B" w14:textId="77777777" w:rsidR="00C86F67" w:rsidRPr="00D2297D" w:rsidRDefault="00C86F67" w:rsidP="00E325E2">
      <w:r w:rsidRPr="00D2297D">
        <w:t>(Il est à noter que, bien que le modèle soit valable jusqu'à 5 km, la présente Recommandation s'applique à des distances maximales de 1 km.)</w:t>
      </w:r>
    </w:p>
    <w:p w14:paraId="502A9CAA" w14:textId="77777777" w:rsidR="00C86F67" w:rsidRPr="00D2297D" w:rsidRDefault="00C86F67" w:rsidP="00E325E2">
      <w:pPr>
        <w:pStyle w:val="Headingi"/>
      </w:pPr>
      <w:bookmarkStart w:id="87" w:name="_Toc129746971"/>
      <w:bookmarkStart w:id="88" w:name="_Toc129747078"/>
      <w:bookmarkStart w:id="89" w:name="_Toc96093400"/>
      <w:r w:rsidRPr="00D2297D">
        <w:t xml:space="preserve">Propagation </w:t>
      </w:r>
      <w:bookmarkEnd w:id="87"/>
      <w:bookmarkEnd w:id="88"/>
      <w:r w:rsidRPr="00D2297D">
        <w:t>en zone suburbaine</w:t>
      </w:r>
      <w:bookmarkEnd w:id="89"/>
    </w:p>
    <w:p w14:paraId="0DC915C7" w14:textId="77777777" w:rsidR="00C86F67" w:rsidRPr="00D2297D" w:rsidRDefault="00C86F67" w:rsidP="00E325E2">
      <w:pPr>
        <w:keepNext/>
        <w:keepLines/>
      </w:pPr>
      <w:r w:rsidRPr="00D2297D">
        <w:t>Le modèle défini pour le trajet de A (</w:t>
      </w:r>
      <w:r w:rsidRPr="00D2297D">
        <w:rPr>
          <w:i/>
          <w:iCs/>
        </w:rPr>
        <w:t>h</w:t>
      </w:r>
      <w:r w:rsidRPr="00D2297D">
        <w:rPr>
          <w:vertAlign w:val="subscript"/>
        </w:rPr>
        <w:t>1</w:t>
      </w:r>
      <w:r w:rsidRPr="00D2297D">
        <w:t>) à B (</w:t>
      </w:r>
      <w:r w:rsidRPr="00D2297D">
        <w:rPr>
          <w:i/>
          <w:iCs/>
        </w:rPr>
        <w:t>h</w:t>
      </w:r>
      <w:r w:rsidRPr="00D2297D">
        <w:rPr>
          <w:vertAlign w:val="subscript"/>
        </w:rPr>
        <w:t>2</w:t>
      </w:r>
      <w:r w:rsidRPr="00D2297D">
        <w:t xml:space="preserve">) décrit dans la Figure 1 est valable pour les paramètres </w:t>
      </w:r>
      <w:proofErr w:type="gramStart"/>
      <w:r w:rsidRPr="00D2297D">
        <w:t>suivants:</w:t>
      </w:r>
      <w:proofErr w:type="gramEnd"/>
    </w:p>
    <w:p w14:paraId="76553BF8" w14:textId="77777777" w:rsidR="00C86F67" w:rsidRPr="00D2297D" w:rsidRDefault="00C86F67" w:rsidP="00E325E2">
      <w:pPr>
        <w:pStyle w:val="enumlev1"/>
        <w:rPr>
          <w:lang w:eastAsia="ja-JP"/>
        </w:rPr>
      </w:pPr>
      <w:proofErr w:type="spellStart"/>
      <w:proofErr w:type="gramStart"/>
      <w:r w:rsidRPr="00D2297D">
        <w:rPr>
          <w:i/>
          <w:lang w:eastAsia="ja-JP"/>
        </w:rPr>
        <w:t>h</w:t>
      </w:r>
      <w:r w:rsidRPr="00D2297D">
        <w:rPr>
          <w:i/>
          <w:szCs w:val="24"/>
          <w:vertAlign w:val="subscript"/>
          <w:lang w:eastAsia="ja-JP"/>
        </w:rPr>
        <w:t>r</w:t>
      </w:r>
      <w:proofErr w:type="spellEnd"/>
      <w:r w:rsidRPr="00D2297D">
        <w:rPr>
          <w:lang w:eastAsia="ja-JP"/>
        </w:rPr>
        <w:t>:</w:t>
      </w:r>
      <w:proofErr w:type="gramEnd"/>
      <w:r w:rsidRPr="00D2297D">
        <w:rPr>
          <w:lang w:eastAsia="ja-JP"/>
        </w:rPr>
        <w:tab/>
        <w:t>hauteur m quelconque</w:t>
      </w:r>
    </w:p>
    <w:p w14:paraId="3EEAA0A4" w14:textId="77777777" w:rsidR="00C86F67" w:rsidRPr="00D2297D" w:rsidRDefault="00C86F67" w:rsidP="00E325E2">
      <w:pPr>
        <w:pStyle w:val="enumlev1"/>
        <w:rPr>
          <w:szCs w:val="24"/>
          <w:lang w:eastAsia="ja-JP"/>
        </w:rPr>
      </w:pPr>
      <w:r w:rsidRPr="00D2297D">
        <w:sym w:font="Symbol" w:char="F044"/>
      </w:r>
      <w:proofErr w:type="gramStart"/>
      <w:r w:rsidRPr="00D2297D">
        <w:rPr>
          <w:i/>
          <w:lang w:eastAsia="ja-JP"/>
        </w:rPr>
        <w:t>h</w:t>
      </w:r>
      <w:proofErr w:type="gramEnd"/>
      <w:r w:rsidRPr="00D2297D">
        <w:rPr>
          <w:iCs/>
          <w:szCs w:val="24"/>
          <w:vertAlign w:val="subscript"/>
          <w:lang w:eastAsia="ja-JP"/>
        </w:rPr>
        <w:t>1</w:t>
      </w:r>
      <w:r w:rsidRPr="00D2297D">
        <w:rPr>
          <w:szCs w:val="24"/>
          <w:lang w:eastAsia="ja-JP"/>
        </w:rPr>
        <w:t>:</w:t>
      </w:r>
      <w:r w:rsidRPr="00D2297D">
        <w:rPr>
          <w:szCs w:val="24"/>
          <w:lang w:eastAsia="ja-JP"/>
        </w:rPr>
        <w:tab/>
        <w:t>1 à 100 m</w:t>
      </w:r>
    </w:p>
    <w:p w14:paraId="4A217DAF" w14:textId="77777777" w:rsidR="00C86F67" w:rsidRPr="00D2297D" w:rsidRDefault="00C86F67" w:rsidP="00E325E2">
      <w:pPr>
        <w:pStyle w:val="enumlev1"/>
        <w:rPr>
          <w:szCs w:val="24"/>
          <w:lang w:eastAsia="ja-JP"/>
        </w:rPr>
      </w:pPr>
      <w:r w:rsidRPr="00D2297D">
        <w:sym w:font="Symbol" w:char="F044"/>
      </w:r>
      <w:proofErr w:type="gramStart"/>
      <w:r w:rsidRPr="00D2297D">
        <w:rPr>
          <w:i/>
          <w:lang w:eastAsia="ja-JP"/>
        </w:rPr>
        <w:t>h</w:t>
      </w:r>
      <w:proofErr w:type="gramEnd"/>
      <w:r w:rsidRPr="00D2297D">
        <w:rPr>
          <w:iCs/>
          <w:szCs w:val="24"/>
          <w:vertAlign w:val="subscript"/>
          <w:lang w:eastAsia="ja-JP"/>
        </w:rPr>
        <w:t>2</w:t>
      </w:r>
      <w:r w:rsidRPr="00D2297D">
        <w:rPr>
          <w:szCs w:val="24"/>
          <w:lang w:eastAsia="ja-JP"/>
        </w:rPr>
        <w:t>:</w:t>
      </w:r>
      <w:r w:rsidRPr="00D2297D">
        <w:rPr>
          <w:szCs w:val="24"/>
          <w:lang w:eastAsia="ja-JP"/>
        </w:rPr>
        <w:tab/>
        <w:t xml:space="preserve">4 à 10 (inférieur à </w:t>
      </w:r>
      <w:proofErr w:type="spellStart"/>
      <w:r w:rsidRPr="00D2297D">
        <w:rPr>
          <w:i/>
          <w:szCs w:val="24"/>
          <w:lang w:eastAsia="ja-JP"/>
        </w:rPr>
        <w:t>h</w:t>
      </w:r>
      <w:r w:rsidRPr="00D2297D">
        <w:rPr>
          <w:i/>
          <w:szCs w:val="24"/>
          <w:vertAlign w:val="subscript"/>
          <w:lang w:eastAsia="ja-JP"/>
        </w:rPr>
        <w:t>r</w:t>
      </w:r>
      <w:proofErr w:type="spellEnd"/>
      <w:r w:rsidRPr="00D2297D">
        <w:rPr>
          <w:szCs w:val="24"/>
          <w:lang w:eastAsia="ja-JP"/>
        </w:rPr>
        <w:t>) m</w:t>
      </w:r>
    </w:p>
    <w:p w14:paraId="01DF6EB5" w14:textId="77777777" w:rsidR="00C86F67" w:rsidRPr="00D2297D" w:rsidRDefault="00C86F67" w:rsidP="00E325E2">
      <w:pPr>
        <w:pStyle w:val="enumlev1"/>
      </w:pPr>
      <w:proofErr w:type="gramStart"/>
      <w:r w:rsidRPr="00D2297D">
        <w:rPr>
          <w:i/>
        </w:rPr>
        <w:t>h</w:t>
      </w:r>
      <w:proofErr w:type="gramEnd"/>
      <w:r w:rsidRPr="00D2297D">
        <w:rPr>
          <w:vertAlign w:val="subscript"/>
        </w:rPr>
        <w:t>1</w:t>
      </w:r>
      <w:r w:rsidRPr="00D2297D">
        <w:t>:</w:t>
      </w:r>
      <w:r w:rsidRPr="00D2297D">
        <w:tab/>
      </w:r>
      <w:proofErr w:type="spellStart"/>
      <w:r w:rsidRPr="00D2297D">
        <w:rPr>
          <w:i/>
          <w:lang w:eastAsia="ja-JP"/>
        </w:rPr>
        <w:t>h</w:t>
      </w:r>
      <w:r w:rsidRPr="00D2297D">
        <w:rPr>
          <w:i/>
          <w:szCs w:val="24"/>
          <w:vertAlign w:val="subscript"/>
          <w:lang w:eastAsia="ja-JP"/>
        </w:rPr>
        <w:t>r</w:t>
      </w:r>
      <w:proofErr w:type="spellEnd"/>
      <w:r w:rsidRPr="00D2297D">
        <w:rPr>
          <w:i/>
          <w:szCs w:val="24"/>
          <w:vertAlign w:val="subscript"/>
          <w:lang w:eastAsia="ja-JP"/>
        </w:rPr>
        <w:t xml:space="preserve"> </w:t>
      </w:r>
      <w:r w:rsidRPr="00D2297D">
        <w:rPr>
          <w:szCs w:val="24"/>
          <w:lang w:eastAsia="ja-JP"/>
        </w:rPr>
        <w:t xml:space="preserve">+ </w:t>
      </w:r>
      <w:r w:rsidRPr="00D2297D">
        <w:sym w:font="Symbol" w:char="F044"/>
      </w:r>
      <w:r w:rsidRPr="00D2297D">
        <w:rPr>
          <w:i/>
          <w:szCs w:val="24"/>
          <w:lang w:eastAsia="ja-JP"/>
        </w:rPr>
        <w:t>h</w:t>
      </w:r>
      <w:r w:rsidRPr="00D2297D">
        <w:rPr>
          <w:szCs w:val="24"/>
          <w:vertAlign w:val="subscript"/>
          <w:lang w:eastAsia="ja-JP"/>
        </w:rPr>
        <w:t>1</w:t>
      </w:r>
      <w:r w:rsidRPr="00D2297D">
        <w:t xml:space="preserve"> m</w:t>
      </w:r>
    </w:p>
    <w:p w14:paraId="73A6B7D8" w14:textId="77777777" w:rsidR="00C86F67" w:rsidRPr="00D2297D" w:rsidRDefault="00C86F67" w:rsidP="00E325E2">
      <w:pPr>
        <w:pStyle w:val="enumlev1"/>
      </w:pPr>
      <w:proofErr w:type="gramStart"/>
      <w:r w:rsidRPr="00D2297D">
        <w:rPr>
          <w:i/>
        </w:rPr>
        <w:t>h</w:t>
      </w:r>
      <w:proofErr w:type="gramEnd"/>
      <w:r w:rsidRPr="00D2297D">
        <w:rPr>
          <w:vertAlign w:val="subscript"/>
        </w:rPr>
        <w:t>2</w:t>
      </w:r>
      <w:r w:rsidRPr="00D2297D">
        <w:t>:</w:t>
      </w:r>
      <w:r w:rsidRPr="00D2297D">
        <w:tab/>
      </w:r>
      <w:proofErr w:type="spellStart"/>
      <w:r w:rsidRPr="00D2297D">
        <w:rPr>
          <w:i/>
          <w:lang w:eastAsia="ja-JP"/>
        </w:rPr>
        <w:t>h</w:t>
      </w:r>
      <w:r w:rsidRPr="00D2297D">
        <w:rPr>
          <w:i/>
          <w:szCs w:val="24"/>
          <w:vertAlign w:val="subscript"/>
          <w:lang w:eastAsia="ja-JP"/>
        </w:rPr>
        <w:t>r</w:t>
      </w:r>
      <w:proofErr w:type="spellEnd"/>
      <w:r w:rsidRPr="00D2297D">
        <w:rPr>
          <w:lang w:eastAsia="ja-JP"/>
        </w:rPr>
        <w:t xml:space="preserve"> − </w:t>
      </w:r>
      <w:r w:rsidRPr="00D2297D">
        <w:sym w:font="Symbol" w:char="F044"/>
      </w:r>
      <w:r w:rsidRPr="00D2297D">
        <w:rPr>
          <w:i/>
          <w:szCs w:val="24"/>
          <w:lang w:eastAsia="ja-JP"/>
        </w:rPr>
        <w:t>h</w:t>
      </w:r>
      <w:r w:rsidRPr="00D2297D">
        <w:rPr>
          <w:szCs w:val="24"/>
          <w:vertAlign w:val="subscript"/>
          <w:lang w:eastAsia="ja-JP"/>
        </w:rPr>
        <w:t>2</w:t>
      </w:r>
      <w:r w:rsidRPr="00D2297D">
        <w:t xml:space="preserve"> m</w:t>
      </w:r>
    </w:p>
    <w:p w14:paraId="5DE7CC1C" w14:textId="77777777" w:rsidR="00C86F67" w:rsidRPr="00D2297D" w:rsidRDefault="00C86F67" w:rsidP="00E325E2">
      <w:pPr>
        <w:pStyle w:val="enumlev1"/>
        <w:rPr>
          <w:i/>
          <w:iCs/>
          <w:vertAlign w:val="subscript"/>
          <w:lang w:eastAsia="ja-JP"/>
        </w:rPr>
      </w:pPr>
      <w:proofErr w:type="gramStart"/>
      <w:r w:rsidRPr="00D2297D">
        <w:rPr>
          <w:i/>
        </w:rPr>
        <w:t>f</w:t>
      </w:r>
      <w:r w:rsidRPr="00D2297D">
        <w:t>:</w:t>
      </w:r>
      <w:proofErr w:type="gramEnd"/>
      <w:r w:rsidRPr="00D2297D">
        <w:tab/>
      </w:r>
      <w:r w:rsidRPr="00D2297D">
        <w:rPr>
          <w:lang w:eastAsia="ja-JP"/>
        </w:rPr>
        <w:t>0,8</w:t>
      </w:r>
      <w:r w:rsidRPr="00D2297D">
        <w:t xml:space="preserve"> à 38 </w:t>
      </w:r>
      <w:r w:rsidRPr="00D2297D">
        <w:rPr>
          <w:lang w:eastAsia="ja-JP"/>
        </w:rPr>
        <w:t>G</w:t>
      </w:r>
      <w:r w:rsidRPr="00D2297D">
        <w:t>Hz</w:t>
      </w:r>
    </w:p>
    <w:p w14:paraId="208E3BA5" w14:textId="77777777" w:rsidR="00C86F67" w:rsidRPr="00D2297D" w:rsidRDefault="00C86F67" w:rsidP="00E325E2">
      <w:pPr>
        <w:pStyle w:val="enumlev1"/>
        <w:rPr>
          <w:lang w:eastAsia="ja-JP"/>
        </w:rPr>
      </w:pPr>
      <w:proofErr w:type="gramStart"/>
      <w:r w:rsidRPr="00D2297D">
        <w:rPr>
          <w:i/>
          <w:lang w:eastAsia="ja-JP"/>
        </w:rPr>
        <w:t>w</w:t>
      </w:r>
      <w:r w:rsidRPr="00D2297D">
        <w:rPr>
          <w:lang w:eastAsia="ja-JP"/>
        </w:rPr>
        <w:t>:</w:t>
      </w:r>
      <w:proofErr w:type="gramEnd"/>
      <w:r w:rsidRPr="00D2297D">
        <w:rPr>
          <w:lang w:eastAsia="ja-JP"/>
        </w:rPr>
        <w:tab/>
        <w:t>10 à 25 m</w:t>
      </w:r>
    </w:p>
    <w:p w14:paraId="0B92EAE2" w14:textId="77777777" w:rsidR="00C86F67" w:rsidRPr="00D2297D" w:rsidRDefault="00C86F67" w:rsidP="00E325E2">
      <w:pPr>
        <w:pStyle w:val="enumlev1"/>
      </w:pPr>
      <w:proofErr w:type="gramStart"/>
      <w:r w:rsidRPr="00D2297D">
        <w:rPr>
          <w:i/>
        </w:rPr>
        <w:t>d</w:t>
      </w:r>
      <w:r w:rsidRPr="00D2297D">
        <w:t>:</w:t>
      </w:r>
      <w:proofErr w:type="gramEnd"/>
      <w:r w:rsidRPr="00D2297D">
        <w:tab/>
      </w:r>
      <w:r w:rsidRPr="00D2297D">
        <w:rPr>
          <w:lang w:eastAsia="ja-JP"/>
        </w:rPr>
        <w:t>1</w:t>
      </w:r>
      <w:r w:rsidRPr="00D2297D">
        <w:t>0 à 5</w:t>
      </w:r>
      <w:r w:rsidRPr="00D2297D">
        <w:rPr>
          <w:sz w:val="12"/>
        </w:rPr>
        <w:t> </w:t>
      </w:r>
      <w:r w:rsidRPr="00D2297D">
        <w:t>000 m.</w:t>
      </w:r>
    </w:p>
    <w:p w14:paraId="1E498D96" w14:textId="77777777" w:rsidR="00C86F67" w:rsidRPr="00D2297D" w:rsidRDefault="00C86F67" w:rsidP="00E325E2">
      <w:r w:rsidRPr="00D2297D">
        <w:t>(Il est à noter que, bien que le modèle soit valable jusqu'à 5 km, la présente Recommandation s'applique à des distances maximales de 1 km.)</w:t>
      </w:r>
    </w:p>
    <w:p w14:paraId="06C970CA" w14:textId="77777777" w:rsidR="00C86F67" w:rsidRPr="00D2297D" w:rsidRDefault="00C86F67" w:rsidP="00E325E2">
      <w:pPr>
        <w:pStyle w:val="Headingi"/>
      </w:pPr>
      <w:bookmarkStart w:id="90" w:name="_Toc96093401"/>
      <w:r w:rsidRPr="00D2297D">
        <w:t>Propagation des ondes millimétriques</w:t>
      </w:r>
      <w:bookmarkEnd w:id="90"/>
    </w:p>
    <w:p w14:paraId="78F898D2" w14:textId="77777777" w:rsidR="00C86F67" w:rsidRPr="00D2297D" w:rsidRDefault="00C86F67" w:rsidP="00E325E2">
      <w:r w:rsidRPr="00D2297D">
        <w:t>Dans la bande des fréquences millimétriques, la couverture du signal n'est prise en considération que dans des situations de réflexion en visibilité directe (</w:t>
      </w:r>
      <w:proofErr w:type="spellStart"/>
      <w:r w:rsidRPr="00D2297D">
        <w:t>LoS</w:t>
      </w:r>
      <w:proofErr w:type="spellEnd"/>
      <w:r w:rsidRPr="00D2297D">
        <w:t>) et sans visibilité directe (</w:t>
      </w:r>
      <w:proofErr w:type="spellStart"/>
      <w:r w:rsidRPr="00D2297D">
        <w:t>NLoS</w:t>
      </w:r>
      <w:proofErr w:type="spellEnd"/>
      <w:r w:rsidRPr="00D2297D">
        <w:t xml:space="preserve">) en raison du fort affaiblissement par diffraction qu'entraîne la présence d'obstacles sur le trajet de propagation qui devient alors </w:t>
      </w:r>
      <w:proofErr w:type="spellStart"/>
      <w:r w:rsidRPr="00D2297D">
        <w:t>NLoS</w:t>
      </w:r>
      <w:proofErr w:type="spellEnd"/>
      <w:r w:rsidRPr="00D2297D">
        <w:t>. Dans ce dernier cas, le signal se propage selon un mode qui, très vraisemblablement, associe réflexion multiple et diffusion. Les gammes de fréquences (</w:t>
      </w:r>
      <w:r w:rsidRPr="00D2297D">
        <w:rPr>
          <w:i/>
          <w:iCs/>
        </w:rPr>
        <w:t>f</w:t>
      </w:r>
      <w:r w:rsidRPr="00D2297D">
        <w:t>) s'étendant jusqu'à 26 GHz et 38 GHz sont respectivement applicables pour les modèles de propagation en zone urbaine et suburbaine (§ 4.2.2.1 et § 4.2.2.2).</w:t>
      </w:r>
    </w:p>
    <w:p w14:paraId="740BAD44" w14:textId="77777777" w:rsidR="00C86F67" w:rsidRPr="00D2297D" w:rsidRDefault="00C86F67" w:rsidP="00E325E2">
      <w:pPr>
        <w:pStyle w:val="Heading3"/>
      </w:pPr>
      <w:bookmarkStart w:id="91" w:name="_Toc129746972"/>
      <w:bookmarkStart w:id="92" w:name="_Toc129747079"/>
      <w:bookmarkStart w:id="93" w:name="_Toc96093402"/>
      <w:r w:rsidRPr="00D2297D">
        <w:t>4.2.2.1</w:t>
      </w:r>
      <w:r w:rsidRPr="00D2297D">
        <w:tab/>
      </w:r>
      <w:bookmarkEnd w:id="91"/>
      <w:bookmarkEnd w:id="92"/>
      <w:r w:rsidRPr="00D2297D">
        <w:t>Zones urbaines</w:t>
      </w:r>
      <w:bookmarkEnd w:id="93"/>
    </w:p>
    <w:p w14:paraId="7F030901" w14:textId="77777777" w:rsidR="00C86F67" w:rsidRPr="00D2297D" w:rsidRDefault="00C86F67" w:rsidP="00E325E2">
      <w:r w:rsidRPr="00D2297D">
        <w:t xml:space="preserve">Le modèle de propagation par diffraction due à un effet d'écran multiple présenté ci-dessous est valable si les toits des bâtiments sont tous à peu près à la même hauteur. À supposer que les hauteurs de toits ne diffèrent que d'une valeur inférieure au rayon de la première zone de Fresnel sur un trajet de longueur </w:t>
      </w:r>
      <w:r w:rsidRPr="00D2297D">
        <w:rPr>
          <w:i/>
        </w:rPr>
        <w:t>l</w:t>
      </w:r>
      <w:r w:rsidRPr="00D2297D">
        <w:t xml:space="preserve"> (voir la Figure 2), la hauteur de toits à utiliser dans le modèle est la hauteur de toits moyenne. Si la différence est supérieure à ce rayon, il est préférable d'utiliser les bâtiments les plus </w:t>
      </w:r>
      <w:r w:rsidRPr="00D2297D">
        <w:lastRenderedPageBreak/>
        <w:t>élevés se trouvant sur le trajet pour calculer la propagation par diffraction sur une arrête en lame de couteau (voir la Recommandation UIT-R P.526) en lieu et place du modèle à effet d'écran multiple.</w:t>
      </w:r>
    </w:p>
    <w:p w14:paraId="327D5C95" w14:textId="77777777" w:rsidR="00C86F67" w:rsidRPr="00D2297D" w:rsidRDefault="00C86F67" w:rsidP="00E325E2">
      <w:r w:rsidRPr="00D2297D">
        <w:t xml:space="preserve">Dans le modèle proposé pour calculer l'affaiblissement de transmission dans le cas NLoS1 (voir la Figure 2) lorsque les toits des bâtiments sont à la même hauteur ou presque, la perte entre antennes isotropes est égale à la somme de l'affaiblissement de transmission de référence en espace libre, </w:t>
      </w:r>
      <w:proofErr w:type="spellStart"/>
      <w:r w:rsidRPr="00D2297D">
        <w:rPr>
          <w:i/>
        </w:rPr>
        <w:t>L</w:t>
      </w:r>
      <w:r w:rsidRPr="00D2297D">
        <w:rPr>
          <w:i/>
          <w:vertAlign w:val="subscript"/>
        </w:rPr>
        <w:t>bf</w:t>
      </w:r>
      <w:proofErr w:type="spellEnd"/>
      <w:r w:rsidRPr="00D2297D">
        <w:t xml:space="preserve">, de l'affaiblissement par diffraction entre les toits et la rue, </w:t>
      </w:r>
      <w:proofErr w:type="spellStart"/>
      <w:r w:rsidRPr="00D2297D">
        <w:rPr>
          <w:i/>
        </w:rPr>
        <w:t>L</w:t>
      </w:r>
      <w:r w:rsidRPr="00D2297D">
        <w:rPr>
          <w:i/>
          <w:vertAlign w:val="subscript"/>
        </w:rPr>
        <w:t>rts</w:t>
      </w:r>
      <w:proofErr w:type="spellEnd"/>
      <w:r w:rsidRPr="00D2297D">
        <w:t xml:space="preserve">, et la réduction, </w:t>
      </w:r>
      <w:proofErr w:type="spellStart"/>
      <w:r w:rsidRPr="00D2297D">
        <w:rPr>
          <w:i/>
        </w:rPr>
        <w:t>L</w:t>
      </w:r>
      <w:r w:rsidRPr="00D2297D">
        <w:rPr>
          <w:i/>
          <w:vertAlign w:val="subscript"/>
        </w:rPr>
        <w:t>msd</w:t>
      </w:r>
      <w:proofErr w:type="spellEnd"/>
      <w:r w:rsidRPr="00D2297D">
        <w:t>, due à la diffraction par effet d'écran multiple à travers les différentes rangées de bâtiments.</w:t>
      </w:r>
    </w:p>
    <w:p w14:paraId="0E55854B" w14:textId="77777777" w:rsidR="00C86F67" w:rsidRPr="00D2297D" w:rsidRDefault="00C86F67" w:rsidP="00E325E2">
      <w:pPr>
        <w:keepNext/>
        <w:keepLines/>
      </w:pPr>
      <w:r w:rsidRPr="00D2297D">
        <w:t xml:space="preserve">Dans ce modèle </w:t>
      </w:r>
      <w:proofErr w:type="spellStart"/>
      <w:r w:rsidRPr="00D2297D">
        <w:rPr>
          <w:i/>
        </w:rPr>
        <w:t>L</w:t>
      </w:r>
      <w:r w:rsidRPr="00D2297D">
        <w:rPr>
          <w:i/>
          <w:vertAlign w:val="subscript"/>
        </w:rPr>
        <w:t>bf</w:t>
      </w:r>
      <w:proofErr w:type="spellEnd"/>
      <w:r w:rsidRPr="00D2297D">
        <w:rPr>
          <w:sz w:val="20"/>
        </w:rPr>
        <w:t xml:space="preserve"> </w:t>
      </w:r>
      <w:r w:rsidRPr="00D2297D">
        <w:t xml:space="preserve">et </w:t>
      </w:r>
      <w:proofErr w:type="spellStart"/>
      <w:r w:rsidRPr="00D2297D">
        <w:rPr>
          <w:i/>
        </w:rPr>
        <w:t>L</w:t>
      </w:r>
      <w:r w:rsidRPr="00D2297D">
        <w:rPr>
          <w:i/>
          <w:vertAlign w:val="subscript"/>
        </w:rPr>
        <w:t>rts</w:t>
      </w:r>
      <w:proofErr w:type="spellEnd"/>
      <w:r w:rsidRPr="00D2297D">
        <w:t xml:space="preserve"> sont indépendants de la hauteur de l'antenne de la station, alors que </w:t>
      </w:r>
      <w:proofErr w:type="spellStart"/>
      <w:r w:rsidRPr="00D2297D">
        <w:rPr>
          <w:i/>
        </w:rPr>
        <w:t>L</w:t>
      </w:r>
      <w:r w:rsidRPr="00D2297D">
        <w:rPr>
          <w:i/>
          <w:vertAlign w:val="subscript"/>
        </w:rPr>
        <w:t>msd</w:t>
      </w:r>
      <w:proofErr w:type="spellEnd"/>
      <w:r w:rsidRPr="00D2297D">
        <w:t xml:space="preserve"> varie selon que cette antenne se situe à la hauteur des toits des bâtiments, au-dessous ou au-dessus.</w:t>
      </w:r>
    </w:p>
    <w:p w14:paraId="7424ABC9" w14:textId="77777777" w:rsidR="00E84CF2" w:rsidRPr="00D2297D" w:rsidRDefault="00E84CF2" w:rsidP="00E84CF2">
      <w:pPr>
        <w:pStyle w:val="Blanc"/>
        <w:keepNext w:val="0"/>
        <w:keepLines w:val="0"/>
        <w:rPr>
          <w:lang w:val="fr-FR"/>
        </w:rPr>
      </w:pPr>
    </w:p>
    <w:p w14:paraId="01E73477" w14:textId="77777777" w:rsidR="00C86F67" w:rsidRPr="00D2297D" w:rsidRDefault="00C86F67" w:rsidP="00E325E2">
      <w:pPr>
        <w:pStyle w:val="Equation"/>
      </w:pPr>
      <w:r w:rsidRPr="00D2297D">
        <w:tab/>
      </w:r>
      <w:r w:rsidRPr="00D2297D">
        <w:tab/>
      </w:r>
      <w:r w:rsidRPr="00D2297D">
        <w:rPr>
          <w:position w:val="-34"/>
        </w:rPr>
        <w:object w:dxaOrig="5760" w:dyaOrig="855" w14:anchorId="204E07C5">
          <v:shape id="_x0000_i1047" type="#_x0000_t75" alt="" style="width:4in;height:42.6pt;mso-width-percent:0;mso-height-percent:0;mso-width-percent:0;mso-height-percent:0" o:ole="">
            <v:imagedata r:id="rId70" o:title=""/>
          </v:shape>
          <o:OLEObject Type="Embed" ProgID="Equation.3" ShapeID="_x0000_i1047" DrawAspect="Content" ObjectID="_1776236835" r:id="rId71"/>
        </w:object>
      </w:r>
      <w:r w:rsidRPr="00D2297D">
        <w:tab/>
        <w:t>(23)</w:t>
      </w:r>
    </w:p>
    <w:p w14:paraId="400AFD9A" w14:textId="77777777" w:rsidR="00E84CF2" w:rsidRPr="00D2297D" w:rsidRDefault="00E84CF2" w:rsidP="00E84CF2">
      <w:pPr>
        <w:pStyle w:val="Blanc"/>
        <w:keepNext w:val="0"/>
        <w:keepLines w:val="0"/>
        <w:rPr>
          <w:lang w:val="fr-FR"/>
        </w:rPr>
      </w:pPr>
    </w:p>
    <w:p w14:paraId="1DD45EC6" w14:textId="77777777" w:rsidR="00C86F67" w:rsidRPr="00D2297D" w:rsidRDefault="00C86F67" w:rsidP="00E325E2">
      <w:pPr>
        <w:keepNext/>
        <w:keepLines/>
      </w:pPr>
      <w:r w:rsidRPr="00D2297D">
        <w:t xml:space="preserve">L'affaiblissement de transmission de référence en espace libre est donné par </w:t>
      </w:r>
      <w:proofErr w:type="gramStart"/>
      <w:r w:rsidRPr="00D2297D">
        <w:t>l'équation:</w:t>
      </w:r>
      <w:proofErr w:type="gramEnd"/>
    </w:p>
    <w:p w14:paraId="769C2D41" w14:textId="77777777" w:rsidR="00E84CF2" w:rsidRPr="00D2297D" w:rsidRDefault="00E84CF2" w:rsidP="00E84CF2">
      <w:pPr>
        <w:pStyle w:val="Blanc"/>
        <w:keepNext w:val="0"/>
        <w:keepLines w:val="0"/>
        <w:rPr>
          <w:lang w:val="fr-FR"/>
        </w:rPr>
      </w:pPr>
    </w:p>
    <w:p w14:paraId="7744857B" w14:textId="27820F60" w:rsidR="00C86F67" w:rsidRPr="00D2297D" w:rsidRDefault="00C86F67" w:rsidP="00E325E2">
      <w:pPr>
        <w:pStyle w:val="Equation"/>
      </w:pPr>
      <w:r w:rsidRPr="00D2297D">
        <w:tab/>
      </w:r>
      <w:r w:rsidRPr="00D2297D">
        <w:tab/>
      </w:r>
      <m:oMath>
        <m:sSub>
          <m:sSubPr>
            <m:ctrlPr>
              <w:rPr>
                <w:rFonts w:ascii="Cambria Math" w:hAnsi="Cambria Math"/>
                <w:i/>
              </w:rPr>
            </m:ctrlPr>
          </m:sSubPr>
          <m:e>
            <m:r>
              <w:rPr>
                <w:rFonts w:ascii="Cambria Math" w:hAnsi="Cambria Math"/>
              </w:rPr>
              <m:t>L</m:t>
            </m:r>
          </m:e>
          <m:sub>
            <m:r>
              <w:rPr>
                <w:rFonts w:ascii="Cambria Math" w:hAnsi="Cambria Math"/>
              </w:rPr>
              <m:t>bf</m:t>
            </m:r>
          </m:sub>
        </m:sSub>
        <m:r>
          <w:rPr>
            <w:rFonts w:ascii="Cambria Math" w:hAnsi="Cambria Math"/>
          </w:rPr>
          <m:t>=32</m:t>
        </m:r>
        <m:r>
          <w:rPr>
            <w:rFonts w:ascii="Cambria Math" w:hAnsi="Cambria Math"/>
          </w:rPr>
          <m:t>,</m:t>
        </m:r>
        <m:r>
          <w:rPr>
            <w:rFonts w:ascii="Cambria Math" w:hAnsi="Cambria Math"/>
          </w:rPr>
          <m:t>4+20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d</m:t>
                    </m:r>
                  </m:num>
                  <m:den>
                    <m:r>
                      <w:rPr>
                        <w:rFonts w:ascii="Cambria Math" w:hAnsi="Cambria Math"/>
                      </w:rPr>
                      <m:t>1 000</m:t>
                    </m:r>
                  </m:den>
                </m:f>
              </m:e>
            </m:d>
          </m:e>
        </m:func>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f</m:t>
                </m:r>
              </m:e>
            </m:d>
          </m:e>
        </m:func>
      </m:oMath>
      <w:r w:rsidRPr="00D2297D">
        <w:tab/>
        <w:t>(24)</w:t>
      </w:r>
    </w:p>
    <w:p w14:paraId="1AC1AF54" w14:textId="77777777" w:rsidR="00C86F67" w:rsidRPr="00D2297D" w:rsidRDefault="00C86F67" w:rsidP="00E325E2">
      <w:proofErr w:type="gramStart"/>
      <w:r w:rsidRPr="00D2297D">
        <w:t>où:</w:t>
      </w:r>
      <w:proofErr w:type="gramEnd"/>
    </w:p>
    <w:p w14:paraId="136FF5DF" w14:textId="77777777" w:rsidR="00C86F67" w:rsidRPr="00D2297D" w:rsidRDefault="00C86F67" w:rsidP="00E325E2">
      <w:pPr>
        <w:pStyle w:val="Equationlegend"/>
        <w:rPr>
          <w:lang w:val="fr-FR"/>
        </w:rPr>
      </w:pPr>
      <w:r w:rsidRPr="00D2297D">
        <w:rPr>
          <w:lang w:val="fr-FR"/>
        </w:rPr>
        <w:tab/>
      </w:r>
      <w:proofErr w:type="gramStart"/>
      <w:r w:rsidRPr="00D2297D">
        <w:rPr>
          <w:i/>
          <w:lang w:val="fr-FR"/>
        </w:rPr>
        <w:t>d</w:t>
      </w:r>
      <w:r w:rsidRPr="00D2297D">
        <w:rPr>
          <w:rFonts w:ascii="Tms Rmn" w:hAnsi="Tms Rmn"/>
          <w:iCs/>
          <w:sz w:val="12"/>
          <w:lang w:val="fr-FR"/>
        </w:rPr>
        <w:t>:</w:t>
      </w:r>
      <w:proofErr w:type="gramEnd"/>
      <w:r w:rsidRPr="00D2297D">
        <w:rPr>
          <w:lang w:val="fr-FR"/>
        </w:rPr>
        <w:tab/>
        <w:t>longueur du trajet (m)</w:t>
      </w:r>
    </w:p>
    <w:p w14:paraId="49382302" w14:textId="77777777" w:rsidR="00C86F67" w:rsidRPr="00D2297D" w:rsidRDefault="00C86F67" w:rsidP="00E325E2">
      <w:pPr>
        <w:pStyle w:val="Equationlegend"/>
        <w:rPr>
          <w:lang w:val="fr-FR"/>
        </w:rPr>
      </w:pPr>
      <w:r w:rsidRPr="00D2297D">
        <w:rPr>
          <w:lang w:val="fr-FR"/>
        </w:rPr>
        <w:tab/>
      </w:r>
      <w:proofErr w:type="gramStart"/>
      <w:r w:rsidRPr="00D2297D">
        <w:rPr>
          <w:i/>
          <w:lang w:val="fr-FR"/>
        </w:rPr>
        <w:t>f</w:t>
      </w:r>
      <w:r w:rsidRPr="00D2297D">
        <w:rPr>
          <w:rFonts w:ascii="Tms Rmn" w:hAnsi="Tms Rmn"/>
          <w:iCs/>
          <w:sz w:val="12"/>
          <w:lang w:val="fr-FR"/>
        </w:rPr>
        <w:t>:</w:t>
      </w:r>
      <w:proofErr w:type="gramEnd"/>
      <w:r w:rsidRPr="00D2297D">
        <w:rPr>
          <w:lang w:val="fr-FR"/>
        </w:rPr>
        <w:tab/>
        <w:t>fréquence (MHz).</w:t>
      </w:r>
    </w:p>
    <w:p w14:paraId="09A3EA02" w14:textId="77777777" w:rsidR="00C86F67" w:rsidRPr="00D2297D" w:rsidRDefault="00C86F67" w:rsidP="00E325E2">
      <w:pPr>
        <w:spacing w:before="240"/>
      </w:pPr>
      <w:r w:rsidRPr="00D2297D">
        <w:t xml:space="preserve">Le terme </w:t>
      </w:r>
      <w:proofErr w:type="spellStart"/>
      <w:r w:rsidRPr="00D2297D">
        <w:rPr>
          <w:i/>
        </w:rPr>
        <w:t>L</w:t>
      </w:r>
      <w:r w:rsidRPr="00D2297D">
        <w:rPr>
          <w:i/>
          <w:vertAlign w:val="subscript"/>
        </w:rPr>
        <w:t>rts</w:t>
      </w:r>
      <w:proofErr w:type="spellEnd"/>
      <w:r w:rsidRPr="00D2297D">
        <w:t xml:space="preserve"> décrit le couplage de l'onde se propageant le long d'un trajet à effet d'écran multiple dans la rue où se trouve la station mobile. Il tient compte de la largeur de la rue et de son axe.</w:t>
      </w:r>
    </w:p>
    <w:p w14:paraId="088BFC7C" w14:textId="77777777" w:rsidR="00E84CF2" w:rsidRPr="00D2297D" w:rsidRDefault="00E84CF2" w:rsidP="00E84CF2">
      <w:pPr>
        <w:pStyle w:val="Blanc"/>
        <w:keepNext w:val="0"/>
        <w:keepLines w:val="0"/>
        <w:rPr>
          <w:lang w:val="fr-FR"/>
        </w:rPr>
      </w:pPr>
    </w:p>
    <w:p w14:paraId="7054FFE0" w14:textId="77777777" w:rsidR="00C86F67" w:rsidRPr="00D2297D" w:rsidRDefault="00C86F67" w:rsidP="00E325E2">
      <w:pPr>
        <w:pStyle w:val="Equation"/>
      </w:pPr>
      <w:r w:rsidRPr="00D2297D">
        <w:tab/>
      </w:r>
      <w:r w:rsidRPr="00D2297D">
        <w:tab/>
      </w:r>
      <w:r w:rsidRPr="00D2297D">
        <w:rPr>
          <w:position w:val="-12"/>
        </w:rPr>
        <w:object w:dxaOrig="5560" w:dyaOrig="360" w14:anchorId="6C8CD69F">
          <v:shape id="_x0000_i1048" type="#_x0000_t75" alt="" style="width:277.65pt;height:17.85pt" o:ole="">
            <v:imagedata r:id="rId72" o:title=""/>
          </v:shape>
          <o:OLEObject Type="Embed" ProgID="Equation.DSMT4" ShapeID="_x0000_i1048" DrawAspect="Content" ObjectID="_1776236836" r:id="rId73"/>
        </w:object>
      </w:r>
      <w:r w:rsidRPr="00D2297D">
        <w:tab/>
        <w:t>(25)</w:t>
      </w:r>
    </w:p>
    <w:p w14:paraId="760683A5" w14:textId="77777777" w:rsidR="00E84CF2" w:rsidRPr="00D2297D" w:rsidRDefault="00E84CF2" w:rsidP="00E84CF2">
      <w:pPr>
        <w:pStyle w:val="Blanc"/>
        <w:keepNext w:val="0"/>
        <w:keepLines w:val="0"/>
        <w:rPr>
          <w:lang w:val="fr-FR"/>
        </w:rPr>
      </w:pPr>
    </w:p>
    <w:p w14:paraId="07E93A93" w14:textId="77777777" w:rsidR="00C86F67" w:rsidRPr="00D2297D" w:rsidRDefault="00C86F67" w:rsidP="00E325E2">
      <w:pPr>
        <w:pStyle w:val="Equation"/>
      </w:pPr>
      <w:r w:rsidRPr="00D2297D">
        <w:tab/>
      </w:r>
      <w:r w:rsidRPr="00D2297D">
        <w:tab/>
      </w:r>
      <w:r w:rsidRPr="00D2297D">
        <w:rPr>
          <w:position w:val="-50"/>
        </w:rPr>
        <w:object w:dxaOrig="5310" w:dyaOrig="1140" w14:anchorId="72128B98">
          <v:shape id="_x0000_i1049" type="#_x0000_t75" alt="" style="width:265.55pt;height:57pt;mso-width-percent:0;mso-height-percent:0;mso-width-percent:0;mso-height-percent:0" o:ole="" fillcolor="window">
            <v:imagedata r:id="rId74" o:title=""/>
          </v:shape>
          <o:OLEObject Type="Embed" ProgID="Equation.3" ShapeID="_x0000_i1049" DrawAspect="Content" ObjectID="_1776236837" r:id="rId75"/>
        </w:object>
      </w:r>
      <w:r w:rsidRPr="00D2297D">
        <w:tab/>
        <w:t>(26)</w:t>
      </w:r>
    </w:p>
    <w:p w14:paraId="1978D92B" w14:textId="77777777" w:rsidR="00C86F67" w:rsidRPr="00D2297D" w:rsidRDefault="00C86F67" w:rsidP="00E325E2">
      <w:proofErr w:type="gramStart"/>
      <w:r w:rsidRPr="00D2297D">
        <w:t>où:</w:t>
      </w:r>
      <w:proofErr w:type="gramEnd"/>
    </w:p>
    <w:p w14:paraId="4C301033" w14:textId="77777777" w:rsidR="00C86F67" w:rsidRPr="00D2297D" w:rsidRDefault="00C86F67" w:rsidP="00E325E2">
      <w:pPr>
        <w:pStyle w:val="Equation"/>
      </w:pPr>
      <w:r w:rsidRPr="00D2297D">
        <w:tab/>
      </w:r>
      <w:r w:rsidRPr="00D2297D">
        <w:tab/>
      </w:r>
      <w:r w:rsidRPr="00D2297D">
        <w:rPr>
          <w:position w:val="-10"/>
        </w:rPr>
        <w:object w:dxaOrig="1305" w:dyaOrig="300" w14:anchorId="4C822D8B">
          <v:shape id="_x0000_i1050" type="#_x0000_t75" alt="" style="width:65.1pt;height:15pt;mso-width-percent:0;mso-height-percent:0;mso-width-percent:0;mso-height-percent:0" o:ole="">
            <v:imagedata r:id="rId76" o:title=""/>
          </v:shape>
          <o:OLEObject Type="Embed" ProgID="Equation.3" ShapeID="_x0000_i1050" DrawAspect="Content" ObjectID="_1776236838" r:id="rId77"/>
        </w:object>
      </w:r>
      <w:r w:rsidRPr="00D2297D">
        <w:tab/>
        <w:t>(27)</w:t>
      </w:r>
    </w:p>
    <w:p w14:paraId="6AEA5C9A" w14:textId="77777777" w:rsidR="00C86F67" w:rsidRPr="00D2297D" w:rsidRDefault="00C86F67" w:rsidP="00E325E2">
      <w:r w:rsidRPr="00D2297D">
        <w:rPr>
          <w:i/>
        </w:rPr>
        <w:t>L</w:t>
      </w:r>
      <w:r w:rsidRPr="00D2297D">
        <w:rPr>
          <w:i/>
          <w:vertAlign w:val="subscript"/>
        </w:rPr>
        <w:t>ori</w:t>
      </w:r>
      <w:r w:rsidRPr="00D2297D">
        <w:rPr>
          <w:i/>
        </w:rPr>
        <w:t xml:space="preserve"> </w:t>
      </w:r>
      <w:r w:rsidRPr="00D2297D">
        <w:t>est le facteur de correction de l'axe de la rue qui tient compte de l'effet de diffraction entre les toits et la rue dans les rues qui ne sont pas perpendiculaires au sens de la propagation (voir la Figure 2).</w:t>
      </w:r>
    </w:p>
    <w:p w14:paraId="3BEF6540" w14:textId="77777777" w:rsidR="00C86F67" w:rsidRPr="00D2297D" w:rsidRDefault="00C86F67" w:rsidP="00E325E2">
      <w:r w:rsidRPr="00D2297D">
        <w:t>L'affaiblissement par diffraction par écrans multiples à partir de la Station 1, dû à la propagation à travers des rangées de bâtiments, dépend de la hauteur relative de l'antenne par rapport à la hauteur des bâtiments et de l'angle d'incidence. Un critère pour l'incidence rasante est celui de la</w:t>
      </w:r>
      <w:proofErr w:type="gramStart"/>
      <w:r w:rsidRPr="00D2297D">
        <w:t xml:space="preserve"> </w:t>
      </w:r>
      <w:r w:rsidRPr="00D2297D">
        <w:rPr>
          <w:sz w:val="20"/>
        </w:rPr>
        <w:t>«</w:t>
      </w:r>
      <w:r w:rsidRPr="00D2297D">
        <w:t>distance</w:t>
      </w:r>
      <w:proofErr w:type="gramEnd"/>
      <w:r w:rsidRPr="00D2297D">
        <w:t xml:space="preserve"> de stabilisation</w:t>
      </w:r>
      <w:r w:rsidRPr="00D2297D">
        <w:rPr>
          <w:sz w:val="20"/>
        </w:rPr>
        <w:t>»</w:t>
      </w:r>
      <w:r w:rsidRPr="00D2297D">
        <w:t>, </w:t>
      </w:r>
      <w:proofErr w:type="spellStart"/>
      <w:r w:rsidRPr="00D2297D">
        <w:rPr>
          <w:i/>
        </w:rPr>
        <w:t>d</w:t>
      </w:r>
      <w:r w:rsidRPr="00D2297D">
        <w:rPr>
          <w:i/>
          <w:vertAlign w:val="subscript"/>
        </w:rPr>
        <w:t>s</w:t>
      </w:r>
      <w:proofErr w:type="spellEnd"/>
      <w:r w:rsidRPr="00D2297D">
        <w:t>:</w:t>
      </w:r>
    </w:p>
    <w:p w14:paraId="6A0C11E7" w14:textId="77777777" w:rsidR="00C86F67" w:rsidRPr="00D2297D" w:rsidRDefault="00C86F67" w:rsidP="00E325E2">
      <w:pPr>
        <w:pStyle w:val="Equation"/>
      </w:pPr>
      <w:r w:rsidRPr="00D2297D">
        <w:tab/>
      </w:r>
      <w:r w:rsidRPr="00D2297D">
        <w:tab/>
      </w:r>
      <w:r w:rsidRPr="00D2297D">
        <w:rPr>
          <w:position w:val="-32"/>
        </w:rPr>
        <w:object w:dxaOrig="1035" w:dyaOrig="705" w14:anchorId="391A19EB">
          <v:shape id="_x0000_i1051" type="#_x0000_t75" alt="" style="width:51.85pt;height:35.15pt;mso-width-percent:0;mso-height-percent:0;mso-width-percent:0;mso-height-percent:0" o:ole="">
            <v:imagedata r:id="rId78" o:title=""/>
          </v:shape>
          <o:OLEObject Type="Embed" ProgID="Equation.3" ShapeID="_x0000_i1051" DrawAspect="Content" ObjectID="_1776236839" r:id="rId79"/>
        </w:object>
      </w:r>
      <w:r w:rsidRPr="00D2297D">
        <w:tab/>
        <w:t>(28)</w:t>
      </w:r>
    </w:p>
    <w:p w14:paraId="6C17B9F6" w14:textId="77777777" w:rsidR="00C86F67" w:rsidRPr="00D2297D" w:rsidRDefault="00C86F67" w:rsidP="00E325E2">
      <w:proofErr w:type="gramStart"/>
      <w:r w:rsidRPr="00D2297D">
        <w:t>où</w:t>
      </w:r>
      <w:proofErr w:type="gramEnd"/>
      <w:r w:rsidRPr="00D2297D">
        <w:t xml:space="preserve"> (voir la Figure 2):</w:t>
      </w:r>
    </w:p>
    <w:p w14:paraId="6545F38C" w14:textId="77777777" w:rsidR="00C86F67" w:rsidRPr="00D2297D" w:rsidRDefault="00C86F67" w:rsidP="00E325E2">
      <w:pPr>
        <w:pStyle w:val="Equation"/>
      </w:pPr>
      <w:r w:rsidRPr="00D2297D">
        <w:tab/>
      </w:r>
      <w:r w:rsidRPr="00D2297D">
        <w:tab/>
      </w:r>
      <w:r w:rsidRPr="00D2297D">
        <w:rPr>
          <w:position w:val="-10"/>
        </w:rPr>
        <w:object w:dxaOrig="1305" w:dyaOrig="300" w14:anchorId="39611FD8">
          <v:shape id="_x0000_i1052" type="#_x0000_t75" alt="" style="width:65.1pt;height:15pt;mso-width-percent:0;mso-height-percent:0;mso-width-percent:0;mso-height-percent:0" o:ole="">
            <v:imagedata r:id="rId80" o:title=""/>
          </v:shape>
          <o:OLEObject Type="Embed" ProgID="Equation.3" ShapeID="_x0000_i1052" DrawAspect="Content" ObjectID="_1776236840" r:id="rId81"/>
        </w:object>
      </w:r>
      <w:r w:rsidRPr="00D2297D">
        <w:tab/>
        <w:t>(29)</w:t>
      </w:r>
    </w:p>
    <w:p w14:paraId="479D3254" w14:textId="77777777" w:rsidR="00C86F67" w:rsidRPr="00D2297D" w:rsidRDefault="00C86F67" w:rsidP="00E325E2">
      <w:r w:rsidRPr="00D2297D">
        <w:lastRenderedPageBreak/>
        <w:t xml:space="preserve">Pour le calcul de </w:t>
      </w:r>
      <w:proofErr w:type="spellStart"/>
      <w:r w:rsidRPr="00D2297D">
        <w:rPr>
          <w:i/>
        </w:rPr>
        <w:t>L</w:t>
      </w:r>
      <w:r w:rsidRPr="00D2297D">
        <w:rPr>
          <w:i/>
          <w:vertAlign w:val="subscript"/>
        </w:rPr>
        <w:t>msd</w:t>
      </w:r>
      <w:proofErr w:type="spellEnd"/>
      <w:r w:rsidRPr="00D2297D">
        <w:t xml:space="preserve">, on compare </w:t>
      </w:r>
      <w:proofErr w:type="spellStart"/>
      <w:r w:rsidRPr="00D2297D">
        <w:rPr>
          <w:i/>
        </w:rPr>
        <w:t>d</w:t>
      </w:r>
      <w:r w:rsidRPr="00D2297D">
        <w:rPr>
          <w:i/>
          <w:vertAlign w:val="subscript"/>
        </w:rPr>
        <w:t>s</w:t>
      </w:r>
      <w:proofErr w:type="spellEnd"/>
      <w:r w:rsidRPr="00D2297D">
        <w:t xml:space="preserve"> à la distance </w:t>
      </w:r>
      <w:proofErr w:type="spellStart"/>
      <w:r w:rsidRPr="00D2297D">
        <w:rPr>
          <w:i/>
        </w:rPr>
        <w:t>l</w:t>
      </w:r>
      <w:proofErr w:type="spellEnd"/>
      <w:r w:rsidRPr="00D2297D">
        <w:t xml:space="preserve"> couverte par les immeubles. Le calcul de </w:t>
      </w:r>
      <w:proofErr w:type="spellStart"/>
      <w:r w:rsidRPr="00D2297D">
        <w:rPr>
          <w:i/>
          <w:iCs/>
        </w:rPr>
        <w:t>L</w:t>
      </w:r>
      <w:r w:rsidRPr="00D2297D">
        <w:rPr>
          <w:i/>
          <w:iCs/>
          <w:vertAlign w:val="subscript"/>
        </w:rPr>
        <w:t>msd</w:t>
      </w:r>
      <w:proofErr w:type="spellEnd"/>
      <w:r w:rsidRPr="00D2297D">
        <w:t xml:space="preserve"> utilise la procédure suivante pour supprimer toute discontinuité entre les différents modèles utilisés lorsque la longueur des bâtiments est supérieure ou inférieure à la</w:t>
      </w:r>
      <w:proofErr w:type="gramStart"/>
      <w:r w:rsidRPr="00D2297D">
        <w:t xml:space="preserve"> «distance</w:t>
      </w:r>
      <w:proofErr w:type="gramEnd"/>
      <w:r w:rsidRPr="00D2297D">
        <w:t xml:space="preserve"> de stabilisation».</w:t>
      </w:r>
    </w:p>
    <w:p w14:paraId="74A08CA4" w14:textId="77777777" w:rsidR="00C86F67" w:rsidRPr="00D2297D" w:rsidRDefault="00C86F67" w:rsidP="00E325E2">
      <w:r w:rsidRPr="00D2297D">
        <w:t xml:space="preserve">Le modèle général de propagation par diffraction due à un effet d'écran multiple est donné par </w:t>
      </w:r>
      <w:proofErr w:type="gramStart"/>
      <w:r w:rsidRPr="00D2297D">
        <w:t>l'équation:</w:t>
      </w:r>
      <w:proofErr w:type="gramEnd"/>
    </w:p>
    <w:p w14:paraId="3B504106" w14:textId="77777777" w:rsidR="00E84CF2" w:rsidRPr="00D2297D" w:rsidRDefault="00E84CF2" w:rsidP="00E84CF2">
      <w:pPr>
        <w:pStyle w:val="Blanc"/>
        <w:keepNext w:val="0"/>
        <w:keepLines w:val="0"/>
        <w:rPr>
          <w:lang w:val="fr-FR"/>
        </w:rPr>
      </w:pPr>
    </w:p>
    <w:p w14:paraId="4E405E66" w14:textId="77777777" w:rsidR="00C86F67" w:rsidRPr="00D2297D" w:rsidRDefault="00C86F67" w:rsidP="00E325E2">
      <w:pPr>
        <w:pStyle w:val="Equation"/>
      </w:pPr>
      <w:r w:rsidRPr="00D2297D">
        <w:rPr>
          <w:position w:val="-212"/>
        </w:rPr>
        <w:object w:dxaOrig="8775" w:dyaOrig="4185" w14:anchorId="5E0F6248">
          <v:shape id="_x0000_i1053" type="#_x0000_t75" alt="" style="width:438.9pt;height:209.1pt;mso-width-percent:0;mso-height-percent:0;mso-width-percent:0;mso-height-percent:0" o:ole="">
            <v:imagedata r:id="rId82" o:title=""/>
          </v:shape>
          <o:OLEObject Type="Embed" ProgID="Equation.3" ShapeID="_x0000_i1053" DrawAspect="Content" ObjectID="_1776236841" r:id="rId83"/>
        </w:object>
      </w:r>
      <w:r w:rsidRPr="00D2297D">
        <w:tab/>
        <w:t>(30)</w:t>
      </w:r>
    </w:p>
    <w:p w14:paraId="16723B69" w14:textId="77777777" w:rsidR="00C86F67" w:rsidRPr="00D2297D" w:rsidRDefault="00C86F67" w:rsidP="00E325E2">
      <w:proofErr w:type="gramStart"/>
      <w:r w:rsidRPr="00D2297D">
        <w:t>où:</w:t>
      </w:r>
      <w:proofErr w:type="gramEnd"/>
    </w:p>
    <w:p w14:paraId="375DE225" w14:textId="77777777" w:rsidR="00C86F67" w:rsidRPr="00D2297D" w:rsidRDefault="00C86F67" w:rsidP="00E325E2">
      <w:pPr>
        <w:pStyle w:val="Equation"/>
      </w:pPr>
      <w:r w:rsidRPr="00D2297D">
        <w:tab/>
      </w:r>
      <w:r w:rsidRPr="00D2297D">
        <w:tab/>
      </w:r>
      <w:r w:rsidRPr="00D2297D">
        <w:rPr>
          <w:position w:val="-14"/>
        </w:rPr>
        <w:object w:dxaOrig="1575" w:dyaOrig="300" w14:anchorId="0F3A4292">
          <v:shape id="_x0000_i1054" type="#_x0000_t75" alt="" style="width:78.9pt;height:15pt;mso-width-percent:0;mso-height-percent:0;mso-width-percent:0;mso-height-percent:0" o:ole="">
            <v:imagedata r:id="rId84" o:title=""/>
          </v:shape>
          <o:OLEObject Type="Embed" ProgID="Equation.3" ShapeID="_x0000_i1054" DrawAspect="Content" ObjectID="_1776236842" r:id="rId85"/>
        </w:object>
      </w:r>
      <w:r w:rsidRPr="00D2297D">
        <w:tab/>
        <w:t>(31)</w:t>
      </w:r>
    </w:p>
    <w:p w14:paraId="27B9655B" w14:textId="77777777" w:rsidR="00C86F67" w:rsidRPr="00D2297D" w:rsidRDefault="00C86F67" w:rsidP="00E325E2">
      <w:pPr>
        <w:pStyle w:val="Equation"/>
      </w:pPr>
      <w:r w:rsidRPr="00D2297D">
        <w:tab/>
      </w:r>
      <w:r w:rsidRPr="00D2297D">
        <w:tab/>
      </w:r>
      <w:r w:rsidRPr="00D2297D">
        <w:rPr>
          <w:position w:val="-14"/>
        </w:rPr>
        <w:object w:dxaOrig="1845" w:dyaOrig="300" w14:anchorId="4918896B">
          <v:shape id="_x0000_i1055" type="#_x0000_t75" alt="" style="width:92.15pt;height:15pt;mso-width-percent:0;mso-height-percent:0;mso-width-percent:0;mso-height-percent:0" o:ole="">
            <v:imagedata r:id="rId86" o:title=""/>
          </v:shape>
          <o:OLEObject Type="Embed" ProgID="Equation.3" ShapeID="_x0000_i1055" DrawAspect="Content" ObjectID="_1776236843" r:id="rId87"/>
        </w:object>
      </w:r>
      <w:r w:rsidRPr="00D2297D">
        <w:tab/>
        <w:t>(32)</w:t>
      </w:r>
    </w:p>
    <w:p w14:paraId="0E722B94" w14:textId="77777777" w:rsidR="00C86F67" w:rsidRPr="00D2297D" w:rsidRDefault="00C86F67" w:rsidP="00E325E2">
      <w:pPr>
        <w:pStyle w:val="Equation"/>
      </w:pPr>
      <w:r w:rsidRPr="00D2297D">
        <w:tab/>
      </w:r>
      <w:r w:rsidRPr="00D2297D">
        <w:tab/>
      </w:r>
      <w:r w:rsidRPr="00D2297D">
        <w:rPr>
          <w:position w:val="-24"/>
        </w:rPr>
        <w:object w:dxaOrig="1845" w:dyaOrig="585" w14:anchorId="4D5CB86B">
          <v:shape id="_x0000_i1056" type="#_x0000_t75" alt="" style="width:92.15pt;height:29.4pt;mso-width-percent:0;mso-height-percent:0;mso-width-percent:0;mso-height-percent:0" o:ole="">
            <v:imagedata r:id="rId88" o:title=""/>
          </v:shape>
          <o:OLEObject Type="Embed" ProgID="Equation.3" ShapeID="_x0000_i1056" DrawAspect="Content" ObjectID="_1776236844" r:id="rId89"/>
        </w:object>
      </w:r>
      <w:r w:rsidRPr="00D2297D">
        <w:tab/>
        <w:t>(33)</w:t>
      </w:r>
    </w:p>
    <w:p w14:paraId="4CFE863C" w14:textId="77777777" w:rsidR="00C86F67" w:rsidRPr="00D2297D" w:rsidRDefault="00C86F67" w:rsidP="00E325E2">
      <w:pPr>
        <w:pStyle w:val="Equation"/>
      </w:pPr>
      <w:r w:rsidRPr="00D2297D">
        <w:tab/>
      </w:r>
      <w:r w:rsidRPr="00D2297D">
        <w:tab/>
      </w:r>
      <w:r w:rsidRPr="00D2297D">
        <w:rPr>
          <w:position w:val="-14"/>
        </w:rPr>
        <w:object w:dxaOrig="1755" w:dyaOrig="300" w14:anchorId="791BC5F2">
          <v:shape id="_x0000_i1057" type="#_x0000_t75" alt="" style="width:87.55pt;height:15pt;mso-width-percent:0;mso-height-percent:0;mso-width-percent:0;mso-height-percent:0" o:ole="">
            <v:imagedata r:id="rId90" o:title=""/>
          </v:shape>
          <o:OLEObject Type="Embed" ProgID="Equation.3" ShapeID="_x0000_i1057" DrawAspect="Content" ObjectID="_1776236845" r:id="rId91"/>
        </w:object>
      </w:r>
      <w:r w:rsidRPr="00D2297D">
        <w:tab/>
        <w:t>(34)</w:t>
      </w:r>
    </w:p>
    <w:p w14:paraId="5B7091D9" w14:textId="77777777" w:rsidR="00C86F67" w:rsidRPr="00D2297D" w:rsidRDefault="00C86F67" w:rsidP="00E325E2">
      <w:pPr>
        <w:pStyle w:val="Equation"/>
      </w:pPr>
      <w:r w:rsidRPr="00D2297D">
        <w:tab/>
      </w:r>
      <w:r w:rsidRPr="00D2297D">
        <w:tab/>
      </w:r>
      <w:r w:rsidRPr="00D2297D">
        <w:rPr>
          <w:position w:val="-14"/>
        </w:rPr>
        <w:object w:dxaOrig="1755" w:dyaOrig="300" w14:anchorId="3985D664">
          <v:shape id="_x0000_i1058" type="#_x0000_t75" alt="" style="width:87.55pt;height:15pt;mso-width-percent:0;mso-height-percent:0;mso-width-percent:0;mso-height-percent:0" o:ole="">
            <v:imagedata r:id="rId92" o:title=""/>
          </v:shape>
          <o:OLEObject Type="Embed" ProgID="Equation.3" ShapeID="_x0000_i1058" DrawAspect="Content" ObjectID="_1776236846" r:id="rId93"/>
        </w:object>
      </w:r>
      <w:r w:rsidRPr="00D2297D">
        <w:tab/>
        <w:t>(35)</w:t>
      </w:r>
    </w:p>
    <w:p w14:paraId="08981ACF" w14:textId="77777777" w:rsidR="00C86F67" w:rsidRPr="00D2297D" w:rsidRDefault="00C86F67" w:rsidP="00E325E2">
      <w:pPr>
        <w:keepNext/>
        <w:keepLines/>
      </w:pPr>
      <w:proofErr w:type="gramStart"/>
      <w:r w:rsidRPr="00D2297D">
        <w:t>et</w:t>
      </w:r>
      <w:proofErr w:type="gramEnd"/>
    </w:p>
    <w:p w14:paraId="4E493D08" w14:textId="77777777" w:rsidR="00C86F67" w:rsidRPr="00D2297D" w:rsidRDefault="00C86F67" w:rsidP="00E325E2">
      <w:pPr>
        <w:pStyle w:val="Equation"/>
        <w:keepNext/>
        <w:keepLines/>
      </w:pPr>
      <w:r w:rsidRPr="00D2297D">
        <w:tab/>
      </w:r>
      <w:r w:rsidRPr="00D2297D">
        <w:tab/>
      </w:r>
      <w:r w:rsidRPr="00D2297D">
        <w:rPr>
          <w:position w:val="-26"/>
        </w:rPr>
        <w:object w:dxaOrig="1440" w:dyaOrig="735" w14:anchorId="5E7E8F5F">
          <v:shape id="_x0000_i1059" type="#_x0000_t75" alt="" style="width:1in;height:36.85pt;mso-width-percent:0;mso-height-percent:0;mso-width-percent:0;mso-height-percent:0" o:ole="">
            <v:imagedata r:id="rId94" o:title=""/>
          </v:shape>
          <o:OLEObject Type="Embed" ProgID="Equation.3" ShapeID="_x0000_i1059" DrawAspect="Content" ObjectID="_1776236847" r:id="rId95"/>
        </w:object>
      </w:r>
      <w:r w:rsidRPr="00D2297D">
        <w:tab/>
        <w:t>(36)</w:t>
      </w:r>
    </w:p>
    <w:p w14:paraId="6AB740D5" w14:textId="77777777" w:rsidR="00C86F67" w:rsidRPr="00D2297D" w:rsidRDefault="00C86F67" w:rsidP="00E325E2">
      <w:pPr>
        <w:pStyle w:val="Equation"/>
      </w:pPr>
      <w:r w:rsidRPr="00D2297D">
        <w:tab/>
      </w:r>
      <w:r w:rsidRPr="00D2297D">
        <w:tab/>
      </w:r>
      <w:r w:rsidRPr="00D2297D">
        <w:sym w:font="Symbol" w:char="F075"/>
      </w:r>
      <w:r w:rsidRPr="00D2297D">
        <w:t xml:space="preserve"> = [0,0417]</w:t>
      </w:r>
    </w:p>
    <w:p w14:paraId="133F1EEC" w14:textId="77777777" w:rsidR="00C86F67" w:rsidRPr="00D2297D" w:rsidRDefault="00C86F67" w:rsidP="00E325E2">
      <w:pPr>
        <w:pStyle w:val="Equation"/>
      </w:pPr>
      <w:r w:rsidRPr="00D2297D">
        <w:tab/>
      </w:r>
      <w:r w:rsidRPr="00D2297D">
        <w:tab/>
      </w:r>
      <w:r w:rsidRPr="00D2297D">
        <w:sym w:font="Symbol" w:char="F063"/>
      </w:r>
      <w:r w:rsidRPr="00D2297D">
        <w:t xml:space="preserve"> = [0,1]</w:t>
      </w:r>
    </w:p>
    <w:p w14:paraId="7791FAA7" w14:textId="77777777" w:rsidR="00C86F67" w:rsidRPr="00D2297D" w:rsidRDefault="00C86F67" w:rsidP="00E325E2">
      <w:proofErr w:type="gramStart"/>
      <w:r w:rsidRPr="00D2297D">
        <w:t>où</w:t>
      </w:r>
      <w:proofErr w:type="gramEnd"/>
      <w:r w:rsidRPr="00D2297D">
        <w:t xml:space="preserve"> les affaiblissements de chacun des modèles, </w:t>
      </w:r>
      <w:r w:rsidRPr="00D2297D">
        <w:rPr>
          <w:i/>
          <w:iCs/>
        </w:rPr>
        <w:t>L</w:t>
      </w:r>
      <w:r w:rsidRPr="00D2297D">
        <w:t>1</w:t>
      </w:r>
      <w:r w:rsidRPr="00D2297D">
        <w:rPr>
          <w:i/>
          <w:iCs/>
          <w:vertAlign w:val="subscript"/>
        </w:rPr>
        <w:t>msd</w:t>
      </w:r>
      <w:r w:rsidRPr="00D2297D">
        <w:t>(</w:t>
      </w:r>
      <w:r w:rsidRPr="00D2297D">
        <w:rPr>
          <w:i/>
          <w:iCs/>
        </w:rPr>
        <w:t>d</w:t>
      </w:r>
      <w:r w:rsidRPr="00D2297D">
        <w:t xml:space="preserve">) et </w:t>
      </w:r>
      <w:r w:rsidRPr="00D2297D">
        <w:rPr>
          <w:i/>
          <w:iCs/>
        </w:rPr>
        <w:t>L</w:t>
      </w:r>
      <w:r w:rsidRPr="00D2297D">
        <w:t>2</w:t>
      </w:r>
      <w:r w:rsidRPr="00D2297D">
        <w:rPr>
          <w:i/>
          <w:iCs/>
          <w:vertAlign w:val="subscript"/>
        </w:rPr>
        <w:t>msd</w:t>
      </w:r>
      <w:r w:rsidRPr="00D2297D">
        <w:t>(</w:t>
      </w:r>
      <w:r w:rsidRPr="00D2297D">
        <w:rPr>
          <w:i/>
          <w:iCs/>
        </w:rPr>
        <w:t>d</w:t>
      </w:r>
      <w:r w:rsidRPr="00D2297D">
        <w:t>), sont définis comme suit:</w:t>
      </w:r>
    </w:p>
    <w:p w14:paraId="3649DE57" w14:textId="77777777" w:rsidR="00C86F67" w:rsidRPr="00D2297D" w:rsidRDefault="00C86F67" w:rsidP="00E325E2">
      <w:pPr>
        <w:rPr>
          <w:i/>
          <w:iCs/>
        </w:rPr>
      </w:pPr>
      <w:bookmarkStart w:id="94" w:name="_Toc129746973"/>
      <w:bookmarkStart w:id="95" w:name="_Toc129747080"/>
      <w:r w:rsidRPr="00D2297D">
        <w:rPr>
          <w:i/>
          <w:iCs/>
        </w:rPr>
        <w:t>Calcul de L</w:t>
      </w:r>
      <w:r w:rsidRPr="00D2297D">
        <w:t>1</w:t>
      </w:r>
      <w:r w:rsidRPr="00D2297D">
        <w:rPr>
          <w:i/>
          <w:iCs/>
          <w:vertAlign w:val="subscript"/>
        </w:rPr>
        <w:t>msd</w:t>
      </w:r>
      <w:r w:rsidRPr="00D2297D">
        <w:rPr>
          <w:i/>
          <w:iCs/>
        </w:rPr>
        <w:t xml:space="preserve"> pour l &gt; </w:t>
      </w:r>
      <w:proofErr w:type="spellStart"/>
      <w:r w:rsidRPr="00D2297D">
        <w:rPr>
          <w:i/>
          <w:iCs/>
        </w:rPr>
        <w:t>d</w:t>
      </w:r>
      <w:r w:rsidRPr="00D2297D">
        <w:rPr>
          <w:i/>
          <w:iCs/>
          <w:vertAlign w:val="subscript"/>
        </w:rPr>
        <w:t>s</w:t>
      </w:r>
      <w:bookmarkEnd w:id="94"/>
      <w:bookmarkEnd w:id="95"/>
      <w:proofErr w:type="spellEnd"/>
    </w:p>
    <w:p w14:paraId="4AE38B3E" w14:textId="77777777" w:rsidR="00C86F67" w:rsidRPr="00D2297D" w:rsidRDefault="00C86F67" w:rsidP="00E325E2">
      <w:r w:rsidRPr="00D2297D">
        <w:t xml:space="preserve">(Il est à noter que ce calcul devient plus précis quand </w:t>
      </w:r>
      <w:r w:rsidRPr="00D2297D">
        <w:rPr>
          <w:i/>
        </w:rPr>
        <w:t>l</w:t>
      </w:r>
      <w:r w:rsidRPr="00D2297D">
        <w:t> &gt;&gt; </w:t>
      </w:r>
      <w:proofErr w:type="spellStart"/>
      <w:r w:rsidRPr="00D2297D">
        <w:rPr>
          <w:i/>
        </w:rPr>
        <w:t>d</w:t>
      </w:r>
      <w:r w:rsidRPr="00D2297D">
        <w:rPr>
          <w:i/>
          <w:vertAlign w:val="subscript"/>
        </w:rPr>
        <w:t>s</w:t>
      </w:r>
      <w:proofErr w:type="spellEnd"/>
      <w:r w:rsidRPr="00D2297D">
        <w:t>.)</w:t>
      </w:r>
    </w:p>
    <w:p w14:paraId="497FD793" w14:textId="77777777" w:rsidR="00E84CF2" w:rsidRPr="00D2297D" w:rsidRDefault="00E84CF2" w:rsidP="00E84CF2">
      <w:pPr>
        <w:pStyle w:val="Blanc"/>
        <w:keepNext w:val="0"/>
        <w:keepLines w:val="0"/>
        <w:rPr>
          <w:lang w:val="fr-FR"/>
        </w:rPr>
      </w:pPr>
    </w:p>
    <w:p w14:paraId="1661A8FC" w14:textId="77777777" w:rsidR="00C86F67" w:rsidRPr="00D2297D" w:rsidRDefault="00C86F67" w:rsidP="00E325E2">
      <w:pPr>
        <w:pStyle w:val="Equation"/>
      </w:pPr>
      <w:r w:rsidRPr="00D2297D">
        <w:tab/>
      </w:r>
      <w:r w:rsidRPr="00D2297D">
        <w:tab/>
      </w:r>
      <w:r w:rsidRPr="00D2297D">
        <w:rPr>
          <w:position w:val="-14"/>
          <w:sz w:val="20"/>
        </w:rPr>
        <w:object w:dxaOrig="6915" w:dyaOrig="405" w14:anchorId="384F0F92">
          <v:shape id="_x0000_i1060" type="#_x0000_t75" alt="" style="width:345.6pt;height:20.15pt;mso-width-percent:0;mso-height-percent:0;mso-width-percent:0;mso-height-percent:0" o:ole="">
            <v:imagedata r:id="rId96" o:title=""/>
          </v:shape>
          <o:OLEObject Type="Embed" ProgID="Equation.3" ShapeID="_x0000_i1060" DrawAspect="Content" ObjectID="_1776236848" r:id="rId97"/>
        </w:object>
      </w:r>
      <w:r w:rsidRPr="00D2297D">
        <w:tab/>
        <w:t>(37)</w:t>
      </w:r>
    </w:p>
    <w:p w14:paraId="3B9C8EC2" w14:textId="77777777" w:rsidR="00C86F67" w:rsidRPr="00D2297D" w:rsidRDefault="00C86F67" w:rsidP="00E325E2">
      <w:proofErr w:type="gramStart"/>
      <w:r w:rsidRPr="00D2297D">
        <w:t>où:</w:t>
      </w:r>
      <w:proofErr w:type="gramEnd"/>
    </w:p>
    <w:p w14:paraId="001D7FB3" w14:textId="77777777" w:rsidR="00C86F67" w:rsidRPr="00D2297D" w:rsidRDefault="00C86F67" w:rsidP="00E325E2">
      <w:pPr>
        <w:pStyle w:val="Equation"/>
      </w:pPr>
      <w:r w:rsidRPr="00D2297D">
        <w:tab/>
      </w:r>
      <w:r w:rsidRPr="00D2297D">
        <w:tab/>
      </w:r>
      <w:r w:rsidRPr="00D2297D">
        <w:rPr>
          <w:position w:val="-32"/>
        </w:rPr>
        <w:object w:dxaOrig="4455" w:dyaOrig="705" w14:anchorId="4C1528A2">
          <v:shape id="_x0000_i1061" type="#_x0000_t75" alt="" style="width:222.9pt;height:35.15pt;mso-width-percent:0;mso-height-percent:0;mso-width-percent:0;mso-height-percent:0" o:ole="">
            <v:imagedata r:id="rId98" o:title=""/>
          </v:shape>
          <o:OLEObject Type="Embed" ProgID="Equation.DSMT4" ShapeID="_x0000_i1061" DrawAspect="Content" ObjectID="_1776236849" r:id="rId99"/>
        </w:object>
      </w:r>
      <w:r w:rsidRPr="00D2297D">
        <w:tab/>
        <w:t>(38)</w:t>
      </w:r>
    </w:p>
    <w:p w14:paraId="06B893A1" w14:textId="77777777" w:rsidR="00C86F67" w:rsidRPr="00D2297D" w:rsidRDefault="00C86F67" w:rsidP="00E325E2">
      <w:proofErr w:type="gramStart"/>
      <w:r w:rsidRPr="00D2297D">
        <w:lastRenderedPageBreak/>
        <w:t>est</w:t>
      </w:r>
      <w:proofErr w:type="gramEnd"/>
      <w:r w:rsidRPr="00D2297D">
        <w:t xml:space="preserve"> un terme d'affaiblissement dépendant de la hauteur de l'antenne:</w:t>
      </w:r>
    </w:p>
    <w:p w14:paraId="6C083019" w14:textId="77777777" w:rsidR="00E84CF2" w:rsidRPr="00D2297D" w:rsidRDefault="00E84CF2" w:rsidP="00E84CF2">
      <w:pPr>
        <w:pStyle w:val="Blanc"/>
        <w:keepNext w:val="0"/>
        <w:keepLines w:val="0"/>
        <w:rPr>
          <w:lang w:val="fr-FR"/>
        </w:rPr>
      </w:pPr>
    </w:p>
    <w:p w14:paraId="7204314C" w14:textId="77777777" w:rsidR="00C86F67" w:rsidRPr="00D2297D" w:rsidRDefault="00C86F67" w:rsidP="00E325E2">
      <w:pPr>
        <w:pStyle w:val="Equation"/>
        <w:rPr>
          <w:lang w:eastAsia="ja-JP"/>
        </w:rPr>
      </w:pPr>
      <w:r w:rsidRPr="00D2297D">
        <w:tab/>
      </w:r>
      <w:r w:rsidRPr="00D2297D">
        <w:rPr>
          <w:position w:val="-104"/>
          <w:lang w:eastAsia="ja-JP"/>
        </w:rPr>
        <w:object w:dxaOrig="7770" w:dyaOrig="2175" w14:anchorId="62C4AB76">
          <v:shape id="_x0000_i1062" type="#_x0000_t75" alt="" style="width:387.65pt;height:108.85pt;mso-width-percent:0;mso-height-percent:0;mso-width-percent:0;mso-height-percent:0" o:ole="">
            <v:imagedata r:id="rId100" o:title=""/>
          </v:shape>
          <o:OLEObject Type="Embed" ProgID="Equation.DSMT4" ShapeID="_x0000_i1062" DrawAspect="Content" ObjectID="_1776236850" r:id="rId101"/>
        </w:object>
      </w:r>
      <w:r w:rsidRPr="00D2297D">
        <w:tab/>
        <w:t>(</w:t>
      </w:r>
      <w:r w:rsidRPr="00D2297D">
        <w:rPr>
          <w:lang w:eastAsia="ja-JP"/>
        </w:rPr>
        <w:t>39)</w:t>
      </w:r>
    </w:p>
    <w:p w14:paraId="25E42677" w14:textId="77777777" w:rsidR="00C86F67" w:rsidRPr="00D2297D" w:rsidRDefault="00C86F67" w:rsidP="00E325E2">
      <w:pPr>
        <w:pStyle w:val="Blanc"/>
        <w:keepNext w:val="0"/>
        <w:keepLines w:val="0"/>
        <w:rPr>
          <w:lang w:val="fr-FR"/>
        </w:rPr>
      </w:pPr>
    </w:p>
    <w:p w14:paraId="3CA46325" w14:textId="77777777" w:rsidR="00C86F67" w:rsidRPr="00D2297D" w:rsidRDefault="00C86F67" w:rsidP="00E325E2">
      <w:pPr>
        <w:pStyle w:val="Equation"/>
        <w:rPr>
          <w:lang w:eastAsia="ja-JP"/>
        </w:rPr>
      </w:pPr>
      <w:r w:rsidRPr="00D2297D">
        <w:tab/>
      </w:r>
      <w:r w:rsidRPr="00D2297D">
        <w:tab/>
      </w:r>
      <w:r w:rsidRPr="00D2297D">
        <w:rPr>
          <w:position w:val="-48"/>
        </w:rPr>
        <w:object w:dxaOrig="4905" w:dyaOrig="1035" w14:anchorId="2DF2BB30">
          <v:shape id="_x0000_i1063" type="#_x0000_t75" alt="" style="width:245.4pt;height:51.85pt;mso-width-percent:0;mso-height-percent:0;mso-width-percent:0;mso-height-percent:0" o:ole="">
            <v:imagedata r:id="rId102" o:title=""/>
          </v:shape>
          <o:OLEObject Type="Embed" ProgID="Equation.DSMT4" ShapeID="_x0000_i1063" DrawAspect="Content" ObjectID="_1776236851" r:id="rId103"/>
        </w:object>
      </w:r>
      <w:r w:rsidRPr="00D2297D">
        <w:rPr>
          <w:lang w:eastAsia="ja-JP"/>
        </w:rPr>
        <w:tab/>
        <w:t>(40)</w:t>
      </w:r>
    </w:p>
    <w:p w14:paraId="1D460CD0" w14:textId="77777777" w:rsidR="00E84CF2" w:rsidRPr="00D2297D" w:rsidRDefault="00E84CF2" w:rsidP="00E84CF2">
      <w:pPr>
        <w:pStyle w:val="Blanc"/>
        <w:keepNext w:val="0"/>
        <w:keepLines w:val="0"/>
        <w:rPr>
          <w:lang w:val="fr-FR"/>
        </w:rPr>
      </w:pPr>
    </w:p>
    <w:p w14:paraId="097C59F6" w14:textId="77777777" w:rsidR="00C86F67" w:rsidRPr="00D2297D" w:rsidRDefault="00C86F67" w:rsidP="00E325E2">
      <w:pPr>
        <w:pStyle w:val="Equation"/>
      </w:pPr>
      <w:r w:rsidRPr="00D2297D">
        <w:rPr>
          <w:position w:val="-66"/>
        </w:rPr>
        <w:object w:dxaOrig="8910" w:dyaOrig="1440" w14:anchorId="5403FACD">
          <v:shape id="_x0000_i1064" type="#_x0000_t75" alt="" style="width:444.65pt;height:1in;mso-width-percent:0;mso-height-percent:0;mso-width-percent:0;mso-height-percent:0" o:ole="">
            <v:imagedata r:id="rId104" o:title=""/>
          </v:shape>
          <o:OLEObject Type="Embed" ProgID="Equation.3" ShapeID="_x0000_i1064" DrawAspect="Content" ObjectID="_1776236852" r:id="rId105"/>
        </w:object>
      </w:r>
      <w:r w:rsidRPr="00D2297D">
        <w:tab/>
        <w:t>(41)</w:t>
      </w:r>
    </w:p>
    <w:p w14:paraId="7AB292EF" w14:textId="77777777" w:rsidR="00E84CF2" w:rsidRPr="00E84CF2" w:rsidRDefault="00E84CF2" w:rsidP="00E84CF2">
      <w:pPr>
        <w:pStyle w:val="Blanc"/>
        <w:keepNext w:val="0"/>
        <w:keepLines w:val="0"/>
        <w:rPr>
          <w:sz w:val="8"/>
          <w:szCs w:val="8"/>
          <w:lang w:val="fr-FR"/>
        </w:rPr>
      </w:pPr>
      <w:bookmarkStart w:id="96" w:name="_Toc129746974"/>
      <w:bookmarkStart w:id="97" w:name="_Toc129747081"/>
    </w:p>
    <w:p w14:paraId="0293EBD7" w14:textId="77777777" w:rsidR="00C86F67" w:rsidRPr="00D2297D" w:rsidRDefault="00C86F67" w:rsidP="00E325E2">
      <w:pPr>
        <w:rPr>
          <w:i/>
          <w:iCs/>
        </w:rPr>
      </w:pPr>
      <w:r w:rsidRPr="00D2297D">
        <w:rPr>
          <w:i/>
          <w:iCs/>
        </w:rPr>
        <w:t>Calcul de L</w:t>
      </w:r>
      <w:r w:rsidRPr="00D2297D">
        <w:t>2</w:t>
      </w:r>
      <w:r w:rsidRPr="00D2297D">
        <w:rPr>
          <w:i/>
          <w:iCs/>
          <w:vertAlign w:val="subscript"/>
        </w:rPr>
        <w:t>msd</w:t>
      </w:r>
      <w:r w:rsidRPr="00D2297D">
        <w:rPr>
          <w:i/>
          <w:iCs/>
        </w:rPr>
        <w:t xml:space="preserve"> pour l &lt; </w:t>
      </w:r>
      <w:proofErr w:type="spellStart"/>
      <w:r w:rsidRPr="00D2297D">
        <w:rPr>
          <w:i/>
          <w:iCs/>
        </w:rPr>
        <w:t>d</w:t>
      </w:r>
      <w:r w:rsidRPr="00D2297D">
        <w:rPr>
          <w:i/>
          <w:iCs/>
          <w:vertAlign w:val="subscript"/>
        </w:rPr>
        <w:t>s</w:t>
      </w:r>
      <w:bookmarkEnd w:id="96"/>
      <w:bookmarkEnd w:id="97"/>
      <w:proofErr w:type="spellEnd"/>
    </w:p>
    <w:p w14:paraId="7FCB56CA" w14:textId="77777777" w:rsidR="00C86F67" w:rsidRPr="00D2297D" w:rsidRDefault="00C86F67" w:rsidP="00E325E2">
      <w:r w:rsidRPr="00D2297D">
        <w:t xml:space="preserve">Dans ce cas, il convient de procéder à une autre distinction selon les hauteurs relatives de l'antenne et des </w:t>
      </w:r>
      <w:proofErr w:type="gramStart"/>
      <w:r w:rsidRPr="00D2297D">
        <w:t>toits:</w:t>
      </w:r>
      <w:proofErr w:type="gramEnd"/>
    </w:p>
    <w:p w14:paraId="36CD92B9" w14:textId="77777777" w:rsidR="00C86F67" w:rsidRPr="00D2297D" w:rsidRDefault="00C86F67" w:rsidP="00E325E2">
      <w:pPr>
        <w:pStyle w:val="Equation"/>
      </w:pPr>
      <w:r w:rsidRPr="00D2297D">
        <w:tab/>
      </w:r>
      <w:r w:rsidRPr="00D2297D">
        <w:tab/>
      </w:r>
      <w:r w:rsidRPr="00D2297D">
        <w:rPr>
          <w:position w:val="-12"/>
        </w:rPr>
        <w:object w:dxaOrig="2745" w:dyaOrig="405" w14:anchorId="37B9668F">
          <v:shape id="_x0000_i1065" type="#_x0000_t75" alt="" style="width:137.1pt;height:20.15pt;mso-width-percent:0;mso-height-percent:0;mso-width-percent:0;mso-height-percent:0" o:ole="" fillcolor="window">
            <v:imagedata r:id="rId106" o:title=""/>
          </v:shape>
          <o:OLEObject Type="Embed" ProgID="Equation.3" ShapeID="_x0000_i1065" DrawAspect="Content" ObjectID="_1776236853" r:id="rId107"/>
        </w:object>
      </w:r>
      <w:r w:rsidRPr="00D2297D">
        <w:tab/>
        <w:t>(42)</w:t>
      </w:r>
    </w:p>
    <w:p w14:paraId="0782A00C" w14:textId="77777777" w:rsidR="00C86F67" w:rsidRPr="00D2297D" w:rsidRDefault="00C86F67" w:rsidP="00E325E2">
      <w:pPr>
        <w:keepNext/>
        <w:keepLines/>
      </w:pPr>
      <w:proofErr w:type="gramStart"/>
      <w:r w:rsidRPr="00D2297D">
        <w:t>où:</w:t>
      </w:r>
      <w:proofErr w:type="gramEnd"/>
    </w:p>
    <w:p w14:paraId="3942A1DC" w14:textId="77777777" w:rsidR="00C86F67" w:rsidRPr="00D2297D" w:rsidRDefault="00C86F67" w:rsidP="00E325E2">
      <w:pPr>
        <w:pStyle w:val="Equation"/>
      </w:pPr>
      <w:r w:rsidRPr="00D2297D">
        <w:tab/>
      </w:r>
      <w:r w:rsidRPr="00D2297D">
        <w:tab/>
      </w:r>
      <w:r w:rsidRPr="00D2297D">
        <w:rPr>
          <w:position w:val="-118"/>
        </w:rPr>
        <w:object w:dxaOrig="6900" w:dyaOrig="2475" w14:anchorId="5EA05EDA">
          <v:shape id="_x0000_i1066" type="#_x0000_t75" alt="" style="width:345pt;height:123.85pt;mso-width-percent:0;mso-height-percent:0;mso-width-percent:0;mso-height-percent:0" o:ole="">
            <v:imagedata r:id="rId108" o:title=""/>
          </v:shape>
          <o:OLEObject Type="Embed" ProgID="Equation.3" ShapeID="_x0000_i1066" DrawAspect="Content" ObjectID="_1776236854" r:id="rId109"/>
        </w:object>
      </w:r>
      <w:r w:rsidRPr="00D2297D">
        <w:tab/>
        <w:t>(</w:t>
      </w:r>
      <w:r w:rsidRPr="00D2297D">
        <w:rPr>
          <w:lang w:eastAsia="ja-JP"/>
        </w:rPr>
        <w:t>43)</w:t>
      </w:r>
    </w:p>
    <w:p w14:paraId="4C4842EC" w14:textId="77777777" w:rsidR="00C86F67" w:rsidRPr="00D2297D" w:rsidRDefault="00C86F67" w:rsidP="00E325E2">
      <w:proofErr w:type="gramStart"/>
      <w:r w:rsidRPr="00D2297D">
        <w:t>et</w:t>
      </w:r>
      <w:proofErr w:type="gramEnd"/>
    </w:p>
    <w:p w14:paraId="0B3C34F3" w14:textId="77777777" w:rsidR="00C86F67" w:rsidRPr="00D2297D" w:rsidRDefault="00C86F67" w:rsidP="00E325E2">
      <w:pPr>
        <w:pStyle w:val="Equation"/>
      </w:pPr>
      <w:r w:rsidRPr="00D2297D">
        <w:tab/>
      </w:r>
      <w:r w:rsidRPr="00D2297D">
        <w:tab/>
      </w:r>
      <w:r w:rsidRPr="00D2297D">
        <w:rPr>
          <w:position w:val="-28"/>
        </w:rPr>
        <w:object w:dxaOrig="1740" w:dyaOrig="735" w14:anchorId="4963C868">
          <v:shape id="_x0000_i1067" type="#_x0000_t75" alt="" style="width:87pt;height:36.85pt;mso-width-percent:0;mso-height-percent:0;mso-width-percent:0;mso-height-percent:0" o:ole="">
            <v:imagedata r:id="rId110" o:title=""/>
          </v:shape>
          <o:OLEObject Type="Embed" ProgID="Equation.3" ShapeID="_x0000_i1067" DrawAspect="Content" ObjectID="_1776236855" r:id="rId111"/>
        </w:object>
      </w:r>
      <w:r w:rsidRPr="00D2297D">
        <w:tab/>
        <w:t>(</w:t>
      </w:r>
      <w:r w:rsidRPr="00D2297D">
        <w:rPr>
          <w:lang w:eastAsia="ja-JP"/>
        </w:rPr>
        <w:t>44</w:t>
      </w:r>
      <w:r w:rsidRPr="00D2297D">
        <w:t>)</w:t>
      </w:r>
    </w:p>
    <w:p w14:paraId="1FC80042" w14:textId="77777777" w:rsidR="00C86F67" w:rsidRPr="00D2297D" w:rsidRDefault="00C86F67" w:rsidP="00E325E2">
      <w:pPr>
        <w:pStyle w:val="Blanc"/>
        <w:rPr>
          <w:lang w:val="fr-FR"/>
        </w:rPr>
      </w:pPr>
    </w:p>
    <w:p w14:paraId="56BE9D5F" w14:textId="77777777" w:rsidR="00C86F67" w:rsidRPr="00D2297D" w:rsidRDefault="00C86F67" w:rsidP="00E325E2">
      <w:pPr>
        <w:pStyle w:val="Equation"/>
      </w:pPr>
      <w:r w:rsidRPr="00D2297D">
        <w:tab/>
      </w:r>
      <w:r w:rsidRPr="00D2297D">
        <w:tab/>
      </w:r>
      <w:r w:rsidRPr="00D2297D">
        <w:rPr>
          <w:position w:val="-12"/>
        </w:rPr>
        <w:object w:dxaOrig="1440" w:dyaOrig="405" w14:anchorId="140C1740">
          <v:shape id="_x0000_i1068" type="#_x0000_t75" alt="" style="width:1in;height:20.15pt;mso-width-percent:0;mso-height-percent:0;mso-width-percent:0;mso-height-percent:0" o:ole="">
            <v:imagedata r:id="rId112" o:title=""/>
          </v:shape>
          <o:OLEObject Type="Embed" ProgID="Equation.3" ShapeID="_x0000_i1068" DrawAspect="Content" ObjectID="_1776236856" r:id="rId113"/>
        </w:object>
      </w:r>
      <w:r w:rsidRPr="00D2297D">
        <w:tab/>
        <w:t>(45)</w:t>
      </w:r>
    </w:p>
    <w:p w14:paraId="69A82498" w14:textId="77777777" w:rsidR="00C86F67" w:rsidRPr="00D2297D" w:rsidRDefault="00C86F67" w:rsidP="00E325E2">
      <w:pPr>
        <w:pStyle w:val="Blanc"/>
        <w:rPr>
          <w:lang w:val="fr-FR"/>
        </w:rPr>
      </w:pPr>
    </w:p>
    <w:p w14:paraId="7290C850" w14:textId="77777777" w:rsidR="00C86F67" w:rsidRPr="00D2297D" w:rsidRDefault="00C86F67" w:rsidP="00E325E2">
      <w:pPr>
        <w:pStyle w:val="Equation"/>
      </w:pPr>
      <w:proofErr w:type="gramStart"/>
      <w:r w:rsidRPr="00D2297D">
        <w:t>et</w:t>
      </w:r>
      <w:proofErr w:type="gramEnd"/>
      <w:r w:rsidRPr="00D2297D">
        <w:tab/>
      </w:r>
      <w:r w:rsidRPr="00D2297D">
        <w:tab/>
      </w:r>
      <w:r w:rsidRPr="00D2297D">
        <w:rPr>
          <w:position w:val="-12"/>
        </w:rPr>
        <w:object w:dxaOrig="3260" w:dyaOrig="639" w14:anchorId="2EE4A115">
          <v:shape id="_x0000_i1069" type="#_x0000_t75" alt="" style="width:162.45pt;height:31.7pt" o:ole="">
            <v:imagedata r:id="rId114" o:title=""/>
          </v:shape>
          <o:OLEObject Type="Embed" ProgID="Equation.DSMT4" ShapeID="_x0000_i1069" DrawAspect="Content" ObjectID="_1776236857" r:id="rId115"/>
        </w:object>
      </w:r>
      <w:r w:rsidRPr="00D2297D">
        <w:tab/>
        <w:t>(46)</w:t>
      </w:r>
    </w:p>
    <w:p w14:paraId="376190E3" w14:textId="77777777" w:rsidR="00C86F67" w:rsidRPr="00D2297D" w:rsidRDefault="00C86F67" w:rsidP="00E325E2">
      <w:pPr>
        <w:pStyle w:val="Equation"/>
      </w:pPr>
      <w:r w:rsidRPr="00D2297D">
        <w:tab/>
      </w:r>
      <w:r w:rsidRPr="00D2297D">
        <w:tab/>
      </w:r>
      <w:r w:rsidRPr="00D2297D">
        <w:rPr>
          <w:position w:val="-30"/>
        </w:rPr>
        <w:object w:dxaOrig="5310" w:dyaOrig="735" w14:anchorId="14046A43">
          <v:shape id="_x0000_i1070" type="#_x0000_t75" alt="" style="width:265.55pt;height:36.85pt;mso-width-percent:0;mso-height-percent:0;mso-width-percent:0;mso-height-percent:0" o:ole="">
            <v:imagedata r:id="rId116" o:title=""/>
          </v:shape>
          <o:OLEObject Type="Embed" ProgID="Equation.3" ShapeID="_x0000_i1070" DrawAspect="Content" ObjectID="_1776236858" r:id="rId117"/>
        </w:object>
      </w:r>
      <w:r w:rsidRPr="00D2297D">
        <w:tab/>
        <w:t>(47)</w:t>
      </w:r>
    </w:p>
    <w:p w14:paraId="350016A1" w14:textId="77777777" w:rsidR="00C86F67" w:rsidRPr="00D2297D" w:rsidRDefault="00C86F67" w:rsidP="00E325E2">
      <w:pPr>
        <w:pStyle w:val="Heading3"/>
      </w:pPr>
      <w:bookmarkStart w:id="98" w:name="_Toc96093403"/>
      <w:r w:rsidRPr="00D2297D">
        <w:lastRenderedPageBreak/>
        <w:t>4.2.2.2</w:t>
      </w:r>
      <w:r w:rsidRPr="00D2297D">
        <w:tab/>
        <w:t>Zone suburbaine</w:t>
      </w:r>
      <w:bookmarkEnd w:id="98"/>
    </w:p>
    <w:p w14:paraId="5F70E0E0" w14:textId="77777777" w:rsidR="00C86F67" w:rsidRPr="00D2297D" w:rsidRDefault="00C86F67" w:rsidP="00E325E2">
      <w:pPr>
        <w:keepNext/>
        <w:keepLines/>
      </w:pPr>
      <w:r w:rsidRPr="00D2297D">
        <w:rPr>
          <w:kern w:val="2"/>
        </w:rPr>
        <w:t xml:space="preserve">Un modèle de propagation correspondant au cas NLoS1 utilisant l'optique géométrique (GO, </w:t>
      </w:r>
      <w:proofErr w:type="spellStart"/>
      <w:r w:rsidRPr="00D2297D">
        <w:rPr>
          <w:i/>
          <w:iCs/>
          <w:kern w:val="2"/>
        </w:rPr>
        <w:t>geometrical</w:t>
      </w:r>
      <w:proofErr w:type="spellEnd"/>
      <w:r w:rsidRPr="00D2297D">
        <w:rPr>
          <w:i/>
          <w:iCs/>
          <w:kern w:val="2"/>
        </w:rPr>
        <w:t xml:space="preserve"> </w:t>
      </w:r>
      <w:proofErr w:type="spellStart"/>
      <w:r w:rsidRPr="00D2297D">
        <w:rPr>
          <w:i/>
          <w:iCs/>
          <w:kern w:val="2"/>
        </w:rPr>
        <w:t>optics</w:t>
      </w:r>
      <w:proofErr w:type="spellEnd"/>
      <w:r w:rsidRPr="00D2297D">
        <w:rPr>
          <w:kern w:val="2"/>
        </w:rPr>
        <w:t xml:space="preserve">) est représenté sur la Figure 2. Cette Figure indique que la composition des ondes qui arrivent dans la Station 2 varie en fonction de la distance entre la Station 1 et la Station 2. Une onde directe ne peut arriver à la Station 2 que lorsque la distance entre la Station 1 et la Station 2 est très courte. Les ondes réfléchies une, deux ou trois fois, qui ont un niveau relativement élevé, peuvent arriver à la Station 2 si la distance qui sépare la Station 1 et la Station 2 est relativement courte. Si la distance est longue, les ondes réfléchies plusieurs fois ne peuvent pas arriver à destination et seules des ondes réfléchies à de nombreuses reprises, qui ont un niveau peu élevé hormis celui des ondes réfléchies par les toits des bâtiments, arrivent à la Station 2. Compte tenu de ces mécanismes de propagation, l'affaiblissement dû à la </w:t>
      </w:r>
      <w:r w:rsidRPr="00D2297D">
        <w:t xml:space="preserve">distance entre antennes isotropes peut se diviser en trois régions en fonction des ondes dominantes qui arrivent à la Station 2, à savoir la région où dominent les ondes directes, la région où dominent les ondes réfléchies et la région où dominent les ondes diffractées. L'affaiblissement dans chaque région est exprimé comme suit selon l'optique </w:t>
      </w:r>
      <w:proofErr w:type="gramStart"/>
      <w:r w:rsidRPr="00D2297D">
        <w:t>géométrique:</w:t>
      </w:r>
      <w:proofErr w:type="gramEnd"/>
    </w:p>
    <w:p w14:paraId="3602CEDF" w14:textId="77777777" w:rsidR="00E84CF2" w:rsidRPr="007931BB" w:rsidRDefault="00E84CF2" w:rsidP="00E84CF2">
      <w:pPr>
        <w:pStyle w:val="Blanc"/>
        <w:rPr>
          <w:lang w:val="fr-CH"/>
        </w:rPr>
      </w:pPr>
    </w:p>
    <w:p w14:paraId="086FC8AC" w14:textId="77777777" w:rsidR="00C86F67" w:rsidRPr="00D2297D" w:rsidRDefault="00C86F67" w:rsidP="00E325E2">
      <w:pPr>
        <w:pStyle w:val="Equation"/>
      </w:pPr>
      <w:r w:rsidRPr="00D2297D">
        <w:tab/>
      </w:r>
      <w:r w:rsidRPr="00D2297D">
        <w:rPr>
          <w:position w:val="-90"/>
        </w:rPr>
        <w:object w:dxaOrig="7200" w:dyaOrig="1440" w14:anchorId="086D58B2">
          <v:shape id="_x0000_i1071" type="#_x0000_t75" alt="" style="width:5in;height:1in;mso-width-percent:0;mso-height-percent:0;mso-width-percent:0;mso-height-percent:0" o:ole="">
            <v:imagedata r:id="rId118" o:title=""/>
          </v:shape>
          <o:OLEObject Type="Embed" ProgID="Equation.DSMT4" ShapeID="_x0000_i1071" DrawAspect="Content" ObjectID="_1776236859" r:id="rId119"/>
        </w:object>
      </w:r>
      <w:r w:rsidRPr="00D2297D">
        <w:tab/>
        <w:t>(48)</w:t>
      </w:r>
    </w:p>
    <w:p w14:paraId="4372130D" w14:textId="77777777" w:rsidR="00C86F67" w:rsidRPr="00D2297D" w:rsidRDefault="00C86F67" w:rsidP="00E325E2">
      <w:pPr>
        <w:keepNext/>
        <w:keepLines/>
      </w:pPr>
      <w:proofErr w:type="gramStart"/>
      <w:r w:rsidRPr="00D2297D">
        <w:rPr>
          <w:lang w:eastAsia="ja-JP"/>
        </w:rPr>
        <w:t>où:</w:t>
      </w:r>
      <w:proofErr w:type="gramEnd"/>
    </w:p>
    <w:p w14:paraId="0A51A5C7" w14:textId="77777777" w:rsidR="00C86F67" w:rsidRPr="00D2297D" w:rsidRDefault="00C86F67" w:rsidP="00E325E2">
      <w:pPr>
        <w:pStyle w:val="Equation"/>
      </w:pPr>
      <w:r w:rsidRPr="00D2297D">
        <w:tab/>
      </w:r>
      <w:r w:rsidRPr="00D2297D">
        <w:tab/>
      </w:r>
      <w:r w:rsidRPr="00D2297D">
        <w:rPr>
          <w:position w:val="-80"/>
        </w:rPr>
        <w:object w:dxaOrig="5895" w:dyaOrig="1575" w14:anchorId="65F05BA9">
          <v:shape id="_x0000_i1072" type="#_x0000_t75" alt="" style="width:294.9pt;height:78.9pt;mso-width-percent:0;mso-height-percent:0;mso-width-percent:0;mso-height-percent:0" o:ole="" fillcolor="#9cf">
            <v:imagedata r:id="rId120" o:title=""/>
          </v:shape>
          <o:OLEObject Type="Embed" ProgID="Equation.3" ShapeID="_x0000_i1072" DrawAspect="Content" ObjectID="_1776236860" r:id="rId121"/>
        </w:object>
      </w:r>
      <w:r w:rsidRPr="00D2297D">
        <w:tab/>
        <w:t>(49)</w:t>
      </w:r>
    </w:p>
    <w:p w14:paraId="795184C7" w14:textId="77777777" w:rsidR="00C86F67" w:rsidRPr="00D2297D" w:rsidRDefault="00C86F67" w:rsidP="00E325E2">
      <w:pPr>
        <w:pStyle w:val="Blanc"/>
        <w:rPr>
          <w:lang w:val="fr-FR"/>
        </w:rPr>
      </w:pPr>
    </w:p>
    <w:p w14:paraId="475FBD0E" w14:textId="77777777" w:rsidR="00C86F67" w:rsidRPr="00D2297D" w:rsidRDefault="00C86F67" w:rsidP="00E325E2">
      <w:pPr>
        <w:pStyle w:val="Equation"/>
      </w:pPr>
      <w:r w:rsidRPr="00D2297D">
        <w:tab/>
      </w:r>
      <w:r w:rsidRPr="00D2297D">
        <w:tab/>
      </w:r>
      <m:oMath>
        <m:sSub>
          <m:sSubPr>
            <m:ctrlPr>
              <w:rPr>
                <w:rFonts w:ascii="Cambria Math" w:hAnsi="Cambria Math"/>
              </w:rPr>
            </m:ctrlPr>
          </m:sSubPr>
          <m:e>
            <m:r>
              <w:rPr>
                <w:rFonts w:ascii="Cambria Math" w:hAnsi="Cambria Math"/>
              </w:rPr>
              <m:t>d</m:t>
            </m:r>
          </m:e>
          <m:sub>
            <m:r>
              <w:rPr>
                <w:rFonts w:ascii="Cambria Math" w:hAnsi="Cambria Math"/>
              </w:rPr>
              <m:t>k</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k</m:t>
                            </m:r>
                          </m:sub>
                        </m:sSub>
                      </m:num>
                      <m:den>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φ</m:t>
                            </m:r>
                          </m:e>
                        </m:func>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e>
              <m:sup>
                <m:r>
                  <w:rPr>
                    <w:rFonts w:ascii="Cambria Math" w:hAnsi="Cambria Math"/>
                  </w:rPr>
                  <m:t>2</m:t>
                </m:r>
              </m:sup>
            </m:sSup>
          </m:e>
        </m:rad>
      </m:oMath>
      <w:r w:rsidRPr="00D2297D">
        <w:tab/>
        <w:t>(50)</w:t>
      </w:r>
    </w:p>
    <w:p w14:paraId="3EE4982E" w14:textId="77777777" w:rsidR="00C86F67" w:rsidRPr="00D2297D" w:rsidRDefault="00C86F67" w:rsidP="00E325E2">
      <w:pPr>
        <w:pStyle w:val="Blanc"/>
        <w:rPr>
          <w:lang w:val="fr-FR"/>
        </w:rPr>
      </w:pPr>
    </w:p>
    <w:p w14:paraId="62AEEB3C" w14:textId="77777777" w:rsidR="00C86F67" w:rsidRPr="00D2297D" w:rsidRDefault="00C86F67" w:rsidP="00E325E2">
      <w:pPr>
        <w:pStyle w:val="Equation"/>
      </w:pPr>
      <w:r w:rsidRPr="00D2297D">
        <w:tab/>
      </w:r>
      <w:r w:rsidRPr="00D2297D">
        <w:tab/>
      </w:r>
      <w:r w:rsidRPr="00D2297D">
        <w:rPr>
          <w:position w:val="-32"/>
        </w:rPr>
        <w:object w:dxaOrig="2475" w:dyaOrig="705" w14:anchorId="50F948AC">
          <v:shape id="_x0000_i1073" type="#_x0000_t75" alt="" style="width:123.85pt;height:35.15pt;mso-width-percent:0;mso-height-percent:0;mso-width-percent:0;mso-height-percent:0" o:ole="" fillcolor="yellow">
            <v:imagedata r:id="rId122" o:title=""/>
          </v:shape>
          <o:OLEObject Type="Embed" ProgID="Equation.3" ShapeID="_x0000_i1073" DrawAspect="Content" ObjectID="_1776236861" r:id="rId123"/>
        </w:object>
      </w:r>
      <w:r w:rsidRPr="00D2297D">
        <w:tab/>
        <w:t>(51)</w:t>
      </w:r>
    </w:p>
    <w:p w14:paraId="6B83446C" w14:textId="77777777" w:rsidR="00C86F67" w:rsidRPr="00D2297D" w:rsidRDefault="00C86F67" w:rsidP="00E325E2">
      <w:pPr>
        <w:pStyle w:val="Blanc"/>
        <w:rPr>
          <w:lang w:val="fr-FR"/>
        </w:rPr>
      </w:pPr>
    </w:p>
    <w:p w14:paraId="25E4C518" w14:textId="77777777" w:rsidR="00C86F67" w:rsidRPr="00D2297D" w:rsidRDefault="00FF549B" w:rsidP="00E325E2">
      <w:pPr>
        <w:jc w:val="center"/>
        <w:rPr>
          <w:rFonts w:asciiTheme="majorBidi" w:hAnsiTheme="majorBidi"/>
        </w:rPr>
      </w:pPr>
      <m:oMathPara>
        <m:oMath>
          <m:sSub>
            <m:sSubPr>
              <m:ctrlPr>
                <w:rPr>
                  <w:rFonts w:ascii="Cambria Math" w:hAnsi="Cambria Math"/>
                </w:rPr>
              </m:ctrlPr>
            </m:sSubPr>
            <m:e>
              <m:r>
                <w:rPr>
                  <w:rFonts w:ascii="Cambria Math" w:hAnsi="Cambria Math"/>
                </w:rPr>
                <m:t>d</m:t>
              </m:r>
            </m:e>
            <m:sub>
              <m:r>
                <w:rPr>
                  <w:rFonts w:ascii="Cambria Math" w:hAnsi="Cambria Math"/>
                </w:rPr>
                <m:t>RD</m:t>
              </m:r>
            </m:sub>
          </m:sSub>
          <m:d>
            <m:dPr>
              <m:ctrlPr>
                <w:rPr>
                  <w:rFonts w:ascii="Cambria Math" w:hAnsi="Cambria Math"/>
                  <w:i/>
                </w:rPr>
              </m:ctrlPr>
            </m:dPr>
            <m:e>
              <m:r>
                <w:rPr>
                  <w:rFonts w:ascii="Cambria Math" w:hAnsi="Cambria Math"/>
                </w:rPr>
                <m:t>f</m:t>
              </m:r>
            </m:e>
          </m:d>
          <m:r>
            <w:rPr>
              <w:rFonts w:ascii="Cambria Math" w:hAnsi="Cambria Math"/>
            </w:rPr>
            <m:t>=</m:t>
          </m:r>
          <m:d>
            <m:dPr>
              <m:ctrlPr>
                <w:rPr>
                  <w:rFonts w:ascii="Cambria Math" w:hAnsi="Cambria Math"/>
                  <w:i/>
                </w:rPr>
              </m:ctrlPr>
            </m:dPr>
            <m:e>
              <m:r>
                <w:rPr>
                  <w:rFonts w:ascii="Cambria Math" w:hAnsi="Cambria Math"/>
                </w:rPr>
                <m:t>0,25∙</m:t>
              </m:r>
              <m:sSub>
                <m:sSubPr>
                  <m:ctrlPr>
                    <w:rPr>
                      <w:rFonts w:ascii="Cambria Math" w:hAnsi="Cambria Math"/>
                      <w:i/>
                    </w:rPr>
                  </m:ctrlPr>
                </m:sSubPr>
                <m:e>
                  <m:r>
                    <w:rPr>
                      <w:rFonts w:ascii="Cambria Math" w:hAnsi="Cambria Math"/>
                    </w:rPr>
                    <m:t>d</m:t>
                  </m:r>
                </m:e>
                <m:sub>
                  <m:r>
                    <w:rPr>
                      <w:rFonts w:ascii="Cambria Math" w:hAnsi="Cambria Math"/>
                    </w:rPr>
                    <m:t>3</m:t>
                  </m:r>
                </m:sub>
              </m:sSub>
              <m:r>
                <w:rPr>
                  <w:rFonts w:ascii="Cambria Math" w:hAnsi="Cambria Math"/>
                </w:rPr>
                <m:t>+0,25∙</m:t>
              </m:r>
              <m:sSub>
                <m:sSubPr>
                  <m:ctrlPr>
                    <w:rPr>
                      <w:rFonts w:ascii="Cambria Math" w:hAnsi="Cambria Math"/>
                      <w:i/>
                    </w:rPr>
                  </m:ctrlPr>
                </m:sSubPr>
                <m:e>
                  <m:r>
                    <w:rPr>
                      <w:rFonts w:ascii="Cambria Math" w:hAnsi="Cambria Math"/>
                    </w:rPr>
                    <m:t>d</m:t>
                  </m:r>
                </m:e>
                <m:sub>
                  <m:r>
                    <w:rPr>
                      <w:rFonts w:ascii="Cambria Math" w:hAnsi="Cambria Math"/>
                    </w:rPr>
                    <m:t>4</m:t>
                  </m:r>
                </m:sub>
              </m:sSub>
              <m:r>
                <w:rPr>
                  <w:rFonts w:ascii="Cambria Math" w:hAnsi="Cambria Math"/>
                </w:rPr>
                <m:t>-0,16∙</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-0,35∙</m:t>
              </m:r>
              <m:sSub>
                <m:sSubPr>
                  <m:ctrlPr>
                    <w:rPr>
                      <w:rFonts w:ascii="Cambria Math" w:hAnsi="Cambria Math"/>
                      <w:i/>
                    </w:rPr>
                  </m:ctrlPr>
                </m:sSubPr>
                <m:e>
                  <m:r>
                    <w:rPr>
                      <w:rFonts w:ascii="Cambria Math" w:hAnsi="Cambria Math"/>
                    </w:rPr>
                    <m:t>d</m:t>
                  </m:r>
                </m:e>
                <m:sub>
                  <m:r>
                    <w:rPr>
                      <w:rFonts w:ascii="Cambria Math" w:hAnsi="Cambria Math"/>
                    </w:rPr>
                    <m:t>2</m:t>
                  </m:r>
                </m:sub>
              </m:sSub>
            </m:e>
          </m:d>
          <m:r>
            <w:rPr>
              <w:rFonts w:ascii="Cambria Math" w:hAnsi="Cambria Math"/>
            </w:rPr>
            <m:t>∙</m:t>
          </m:r>
          <m:sSub>
            <m:sSubPr>
              <m:ctrlPr>
                <w:rPr>
                  <w:rFonts w:ascii="Cambria Math" w:hAnsi="Cambria Math"/>
                  <w:iCs/>
                </w:rPr>
              </m:ctrlPr>
            </m:sSubPr>
            <m:e>
              <m:r>
                <m:rPr>
                  <m:sty m:val="p"/>
                </m:rPr>
                <w:rPr>
                  <w:rFonts w:ascii="Cambria Math" w:hAnsi="Cambria Math"/>
                </w:rPr>
                <m:t>log</m:t>
              </m:r>
            </m:e>
            <m:sub>
              <m:r>
                <m:rPr>
                  <m:sty m:val="p"/>
                </m:rPr>
                <w:rPr>
                  <w:rFonts w:ascii="Cambria Math" w:hAnsi="Cambria Math"/>
                </w:rPr>
                <m:t>10</m:t>
              </m:r>
            </m:sub>
          </m:sSub>
          <m:d>
            <m:dPr>
              <m:ctrlPr>
                <w:rPr>
                  <w:rFonts w:ascii="Cambria Math" w:hAnsi="Cambria Math"/>
                  <w:i/>
                </w:rPr>
              </m:ctrlPr>
            </m:dPr>
            <m:e>
              <m:r>
                <w:rPr>
                  <w:rFonts w:ascii="Cambria Math" w:hAnsi="Cambria Math"/>
                </w:rPr>
                <m:t>f</m:t>
              </m:r>
            </m:e>
          </m:d>
        </m:oMath>
      </m:oMathPara>
    </w:p>
    <w:p w14:paraId="5469E5E3" w14:textId="77777777" w:rsidR="00C86F67" w:rsidRPr="00D2297D" w:rsidRDefault="00C86F67" w:rsidP="00E325E2">
      <w:pPr>
        <w:jc w:val="right"/>
        <w:rPr>
          <w:rFonts w:asciiTheme="majorBidi" w:hAnsiTheme="majorBidi"/>
        </w:rPr>
      </w:pPr>
      <m:oMath>
        <m:r>
          <w:rPr>
            <w:rFonts w:ascii="Cambria Math" w:hAnsi="Cambria Math"/>
          </w:rPr>
          <m:t>+0,25∙</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+0,56∙</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+0,10∙</m:t>
        </m:r>
        <m:sSub>
          <m:sSubPr>
            <m:ctrlPr>
              <w:rPr>
                <w:rFonts w:ascii="Cambria Math" w:hAnsi="Cambria Math"/>
                <w:i/>
              </w:rPr>
            </m:ctrlPr>
          </m:sSubPr>
          <m:e>
            <m:r>
              <w:rPr>
                <w:rFonts w:ascii="Cambria Math" w:hAnsi="Cambria Math"/>
              </w:rPr>
              <m:t>d</m:t>
            </m:r>
          </m:e>
          <m:sub>
            <m:r>
              <w:rPr>
                <w:rFonts w:ascii="Cambria Math" w:hAnsi="Cambria Math"/>
              </w:rPr>
              <m:t>3</m:t>
            </m:r>
          </m:sub>
        </m:sSub>
        <m:r>
          <w:rPr>
            <w:rFonts w:ascii="Cambria Math" w:hAnsi="Cambria Math"/>
          </w:rPr>
          <m:t>+0,10∙</m:t>
        </m:r>
        <m:sSub>
          <m:sSubPr>
            <m:ctrlPr>
              <w:rPr>
                <w:rFonts w:ascii="Cambria Math" w:hAnsi="Cambria Math"/>
                <w:i/>
              </w:rPr>
            </m:ctrlPr>
          </m:sSubPr>
          <m:e>
            <m:r>
              <w:rPr>
                <w:rFonts w:ascii="Cambria Math" w:hAnsi="Cambria Math"/>
              </w:rPr>
              <m:t>d</m:t>
            </m:r>
          </m:e>
          <m:sub>
            <m:r>
              <w:rPr>
                <w:rFonts w:ascii="Cambria Math" w:hAnsi="Cambria Math"/>
              </w:rPr>
              <m:t>4</m:t>
            </m:r>
          </m:sub>
        </m:sSub>
      </m:oMath>
      <w:r w:rsidRPr="00D2297D">
        <w:rPr>
          <w:rFonts w:asciiTheme="majorBidi" w:hAnsiTheme="majorBidi"/>
        </w:rPr>
        <w:tab/>
      </w:r>
      <w:r w:rsidRPr="00D2297D">
        <w:rPr>
          <w:rFonts w:asciiTheme="majorBidi" w:hAnsiTheme="majorBidi"/>
        </w:rPr>
        <w:tab/>
      </w:r>
      <w:r w:rsidRPr="00D2297D">
        <w:rPr>
          <w:rFonts w:asciiTheme="majorBidi" w:hAnsiTheme="majorBidi"/>
        </w:rPr>
        <w:tab/>
      </w:r>
    </w:p>
    <w:p w14:paraId="7DA509D5" w14:textId="77777777" w:rsidR="00C86F67" w:rsidRPr="00D2297D" w:rsidRDefault="00C86F67" w:rsidP="00E325E2">
      <w:pPr>
        <w:pStyle w:val="Equation"/>
      </w:pPr>
      <w:r w:rsidRPr="00D2297D">
        <w:rPr>
          <w:rFonts w:asciiTheme="majorBidi" w:hAnsiTheme="majorBidi" w:cstheme="majorBidi"/>
        </w:rPr>
        <w:tab/>
      </w:r>
      <w:r w:rsidRPr="00D2297D">
        <w:rPr>
          <w:rFonts w:asciiTheme="majorBidi" w:hAnsiTheme="majorBidi" w:cstheme="majorBidi"/>
        </w:rPr>
        <w:tab/>
      </w:r>
      <m:oMath>
        <m:r>
          <m:rPr>
            <m:sty m:val="p"/>
          </m:rPr>
          <w:rPr>
            <w:rFonts w:ascii="Cambria Math" w:hAnsi="Cambria Math" w:cstheme="majorBidi"/>
          </w:rPr>
          <m:t>(0,8 GHz ≤</m:t>
        </m:r>
        <m:r>
          <w:rPr>
            <w:rFonts w:ascii="Cambria Math" w:hAnsi="Cambria Math" w:cstheme="majorBidi"/>
          </w:rPr>
          <m:t xml:space="preserve">f≤38 </m:t>
        </m:r>
        <m:r>
          <m:rPr>
            <m:sty m:val="p"/>
          </m:rPr>
          <w:rPr>
            <w:rFonts w:ascii="Cambria Math" w:hAnsi="Cambria Math" w:cstheme="majorBidi"/>
          </w:rPr>
          <m:t>GHz)</m:t>
        </m:r>
      </m:oMath>
      <w:r w:rsidRPr="00D2297D">
        <w:tab/>
        <w:t>(52)</w:t>
      </w:r>
    </w:p>
    <w:p w14:paraId="3F771E73" w14:textId="77777777" w:rsidR="00C86F67" w:rsidRPr="00D2297D" w:rsidRDefault="00C86F67" w:rsidP="00E325E2">
      <w:pPr>
        <w:pStyle w:val="Blanc"/>
        <w:rPr>
          <w:lang w:val="fr-FR"/>
        </w:rPr>
      </w:pPr>
    </w:p>
    <w:p w14:paraId="57D7F52C" w14:textId="77777777" w:rsidR="00C86F67" w:rsidRPr="00D2297D" w:rsidRDefault="00C86F67" w:rsidP="00E325E2">
      <w:pPr>
        <w:pStyle w:val="Equation"/>
      </w:pPr>
      <w:r w:rsidRPr="00D2297D">
        <w:tab/>
      </w:r>
      <w:r w:rsidRPr="00D2297D">
        <w:tab/>
      </w:r>
      <w:r w:rsidRPr="00D2297D">
        <w:rPr>
          <w:position w:val="-30"/>
        </w:rPr>
        <w:object w:dxaOrig="5895" w:dyaOrig="705" w14:anchorId="0665C601">
          <v:shape id="_x0000_i1074" type="#_x0000_t75" alt="" style="width:294.9pt;height:35.15pt;mso-width-percent:0;mso-height-percent:0;mso-width-percent:0;mso-height-percent:0" o:ole="" fillcolor="yellow">
            <v:imagedata r:id="rId124" o:title=""/>
          </v:shape>
          <o:OLEObject Type="Embed" ProgID="Equation.3" ShapeID="_x0000_i1074" DrawAspect="Content" ObjectID="_1776236862" r:id="rId125"/>
        </w:object>
      </w:r>
      <w:r w:rsidRPr="00D2297D">
        <w:tab/>
        <w:t>(53)</w:t>
      </w:r>
    </w:p>
    <w:p w14:paraId="12E57932" w14:textId="77777777" w:rsidR="00C86F67" w:rsidRPr="00D2297D" w:rsidRDefault="00C86F67" w:rsidP="00E325E2">
      <w:pPr>
        <w:pStyle w:val="Blanc"/>
        <w:rPr>
          <w:lang w:val="fr-FR"/>
        </w:rPr>
      </w:pPr>
    </w:p>
    <w:p w14:paraId="08672F56" w14:textId="77777777" w:rsidR="00C86F67" w:rsidRPr="00D2297D" w:rsidRDefault="00C86F67" w:rsidP="00E325E2">
      <w:pPr>
        <w:pStyle w:val="Equation"/>
      </w:pPr>
      <w:r w:rsidRPr="00D2297D">
        <w:tab/>
      </w:r>
      <w:r w:rsidRPr="00D2297D">
        <w:tab/>
      </w:r>
      <w:r w:rsidRPr="00D2297D">
        <w:rPr>
          <w:position w:val="-34"/>
        </w:rPr>
        <w:object w:dxaOrig="3015" w:dyaOrig="855" w14:anchorId="0969CDD6">
          <v:shape id="_x0000_i1075" type="#_x0000_t75" alt="" style="width:150.9pt;height:42.6pt;mso-width-percent:0;mso-height-percent:0;mso-width-percent:0;mso-height-percent:0" o:ole="">
            <v:imagedata r:id="rId126" o:title=""/>
          </v:shape>
          <o:OLEObject Type="Embed" ProgID="Equation.3" ShapeID="_x0000_i1075" DrawAspect="Content" ObjectID="_1776236863" r:id="rId127"/>
        </w:object>
      </w:r>
      <w:r w:rsidRPr="00D2297D">
        <w:tab/>
        <w:t>(54)</w:t>
      </w:r>
    </w:p>
    <w:p w14:paraId="798FA43F" w14:textId="77777777" w:rsidR="00C86F67" w:rsidRPr="00D2297D" w:rsidRDefault="00C86F67" w:rsidP="00E84CF2">
      <w:pPr>
        <w:pStyle w:val="Blanc"/>
        <w:keepNext w:val="0"/>
        <w:keepLines w:val="0"/>
        <w:rPr>
          <w:lang w:val="fr-FR"/>
        </w:rPr>
      </w:pPr>
    </w:p>
    <w:p w14:paraId="169CF2F6" w14:textId="77777777" w:rsidR="00C86F67" w:rsidRPr="00D2297D" w:rsidRDefault="00C86F67" w:rsidP="00E325E2">
      <w:pPr>
        <w:pStyle w:val="Equation"/>
      </w:pPr>
      <w:r w:rsidRPr="00D2297D">
        <w:lastRenderedPageBreak/>
        <w:tab/>
      </w:r>
      <w:r w:rsidRPr="00D2297D">
        <w:tab/>
      </w:r>
      <w:r w:rsidRPr="00D2297D">
        <w:rPr>
          <w:position w:val="-32"/>
        </w:rPr>
        <w:object w:dxaOrig="2475" w:dyaOrig="735" w14:anchorId="3B0A4A6F">
          <v:shape id="_x0000_i1076" type="#_x0000_t75" alt="" style="width:123.85pt;height:36.85pt;mso-width-percent:0;mso-height-percent:0;mso-width-percent:0;mso-height-percent:0" o:ole="" fillcolor="yellow">
            <v:imagedata r:id="rId128" o:title=""/>
          </v:shape>
          <o:OLEObject Type="Embed" ProgID="Equation.DSMT4" ShapeID="_x0000_i1076" DrawAspect="Content" ObjectID="_1776236864" r:id="rId129"/>
        </w:object>
      </w:r>
      <w:r w:rsidRPr="00D2297D">
        <w:tab/>
        <w:t>(55)</w:t>
      </w:r>
    </w:p>
    <w:p w14:paraId="1E217467" w14:textId="77777777" w:rsidR="00C86F67" w:rsidRPr="00D2297D" w:rsidRDefault="00C86F67" w:rsidP="00E325E2">
      <w:pPr>
        <w:pStyle w:val="Equation"/>
        <w:rPr>
          <w:kern w:val="2"/>
        </w:rPr>
      </w:pPr>
      <w:r w:rsidRPr="00D2297D">
        <w:tab/>
      </w:r>
      <w:r w:rsidRPr="00D2297D">
        <w:tab/>
      </w:r>
      <w:r w:rsidRPr="00D2297D">
        <w:rPr>
          <w:position w:val="-32"/>
        </w:rPr>
        <w:object w:dxaOrig="3195" w:dyaOrig="735" w14:anchorId="14D646F0">
          <v:shape id="_x0000_i1077" type="#_x0000_t75" alt="" style="width:159.55pt;height:36.85pt;mso-width-percent:0;mso-height-percent:0;mso-width-percent:0;mso-height-percent:0" o:ole="" fillcolor="yellow">
            <v:imagedata r:id="rId130" o:title=""/>
          </v:shape>
          <o:OLEObject Type="Embed" ProgID="Equation.DSMT4" ShapeID="_x0000_i1077" DrawAspect="Content" ObjectID="_1776236865" r:id="rId131"/>
        </w:object>
      </w:r>
      <w:r w:rsidRPr="00D2297D">
        <w:tab/>
        <w:t>(56)</w:t>
      </w:r>
    </w:p>
    <w:p w14:paraId="094FE5E0" w14:textId="77777777" w:rsidR="00C86F67" w:rsidRPr="00D2297D" w:rsidRDefault="00C86F67" w:rsidP="00E325E2">
      <w:pPr>
        <w:pStyle w:val="Equation"/>
      </w:pPr>
      <w:r w:rsidRPr="00D2297D">
        <w:tab/>
      </w:r>
      <w:r w:rsidRPr="00D2297D">
        <w:tab/>
      </w:r>
      <w:r w:rsidRPr="00D2297D">
        <w:rPr>
          <w:position w:val="-32"/>
        </w:rPr>
        <w:object w:dxaOrig="2235" w:dyaOrig="705" w14:anchorId="7B6C2B04">
          <v:shape id="_x0000_i1078" type="#_x0000_t75" style="width:112.3pt;height:35.15pt" o:ole="" fillcolor="yellow">
            <v:imagedata r:id="rId132" o:title=""/>
          </v:shape>
          <o:OLEObject Type="Embed" ProgID="Equation.3" ShapeID="_x0000_i1078" DrawAspect="Content" ObjectID="_1776236866" r:id="rId133"/>
        </w:object>
      </w:r>
      <w:r w:rsidRPr="00D2297D">
        <w:tab/>
        <w:t>(57)</w:t>
      </w:r>
    </w:p>
    <w:p w14:paraId="59327061" w14:textId="77777777" w:rsidR="00C86F67" w:rsidRPr="00D2297D" w:rsidRDefault="00C86F67" w:rsidP="00E325E2">
      <w:pPr>
        <w:pStyle w:val="Heading2"/>
      </w:pPr>
      <w:bookmarkStart w:id="99" w:name="_Toc96093404"/>
      <w:bookmarkStart w:id="100" w:name="_Toc97903897"/>
      <w:bookmarkStart w:id="101" w:name="_Toc165036146"/>
      <w:r w:rsidRPr="00D2297D">
        <w:t>4.3</w:t>
      </w:r>
      <w:r w:rsidRPr="00D2297D">
        <w:tab/>
        <w:t>Modèles pour la propagation entre terminaux situés entre la hauteur des toits et le niveau des rues</w:t>
      </w:r>
      <w:bookmarkEnd w:id="99"/>
      <w:bookmarkEnd w:id="100"/>
      <w:bookmarkEnd w:id="101"/>
    </w:p>
    <w:p w14:paraId="7F0E274E" w14:textId="77777777" w:rsidR="00C86F67" w:rsidRPr="00D2297D" w:rsidRDefault="00C86F67" w:rsidP="00E325E2">
      <w:r w:rsidRPr="00D2297D">
        <w:t>Les modèles décrits ci-dessous sont destinés à être utilisés pour calculer l'affaiblissement de transmission de base entre deux terminaux situés à une petite hauteur dans des environnements urbains ou résidentiels. Cette situation correspond aux trajets entre D et F, entre D et E, entre B et E ou entre E et F décrits dans la Figure 1. Le modèle, indépendant du site dans des environnements urbains est décrit au § 4.3.1. Le modèle propre à un site, à l'intérieur de canyons urbains, est décrit au § 4.3.2 et le modèle pour des environnements résidentiels est décrit au § 4.3.3. Il est recommandé d'utiliser ces modèles pour la propagation entre deux terminaux situés à une petite hauteur et dont les antennes sont pratiquement au niveau de la rue, bien au-dessous de la hauteur des toits. Il n'y a pas d'autres spécifications. Ils s'appliquent aussi bien à l'émetteur qu'au récepteur.</w:t>
      </w:r>
    </w:p>
    <w:p w14:paraId="5D06D505" w14:textId="77777777" w:rsidR="00C86F67" w:rsidRPr="00D2297D" w:rsidRDefault="00C86F67" w:rsidP="00E325E2">
      <w:pPr>
        <w:pStyle w:val="Heading3"/>
      </w:pPr>
      <w:r w:rsidRPr="00D2297D">
        <w:t>4.3.1</w:t>
      </w:r>
      <w:r w:rsidRPr="00D2297D">
        <w:tab/>
        <w:t>Modèle indépendant du site</w:t>
      </w:r>
    </w:p>
    <w:p w14:paraId="6A26FA0E" w14:textId="77777777" w:rsidR="00C86F67" w:rsidRPr="00D2297D" w:rsidRDefault="00C86F67" w:rsidP="00E325E2">
      <w:r w:rsidRPr="00D2297D">
        <w:t xml:space="preserve">Ce modèle inclut à la fois les régions </w:t>
      </w:r>
      <w:proofErr w:type="spellStart"/>
      <w:r w:rsidRPr="00D2297D">
        <w:t>LoS</w:t>
      </w:r>
      <w:proofErr w:type="spellEnd"/>
      <w:r w:rsidRPr="00D2297D">
        <w:t xml:space="preserve"> et </w:t>
      </w:r>
      <w:proofErr w:type="spellStart"/>
      <w:r w:rsidRPr="00D2297D">
        <w:t>NLoS</w:t>
      </w:r>
      <w:proofErr w:type="spellEnd"/>
      <w:r w:rsidRPr="00D2297D">
        <w:t xml:space="preserve"> et modélise la décroissance rapide du niveau du signal observée à l'intersection entre la région </w:t>
      </w:r>
      <w:proofErr w:type="spellStart"/>
      <w:r w:rsidRPr="00D2297D">
        <w:t>LoS</w:t>
      </w:r>
      <w:proofErr w:type="spellEnd"/>
      <w:r w:rsidRPr="00D2297D">
        <w:t xml:space="preserve"> et la région </w:t>
      </w:r>
      <w:proofErr w:type="spellStart"/>
      <w:r w:rsidRPr="00D2297D">
        <w:t>NLoS</w:t>
      </w:r>
      <w:proofErr w:type="spellEnd"/>
      <w:r w:rsidRPr="00D2297D">
        <w:t xml:space="preserve">. Le modèle inclut les statistiques de variabilité d'emplacement dans les régions </w:t>
      </w:r>
      <w:proofErr w:type="spellStart"/>
      <w:r w:rsidRPr="00D2297D">
        <w:t>LoS</w:t>
      </w:r>
      <w:proofErr w:type="spellEnd"/>
      <w:r w:rsidRPr="00D2297D">
        <w:t xml:space="preserve"> et </w:t>
      </w:r>
      <w:proofErr w:type="spellStart"/>
      <w:r w:rsidRPr="00D2297D">
        <w:t>NLoS</w:t>
      </w:r>
      <w:proofErr w:type="spellEnd"/>
      <w:r w:rsidRPr="00D2297D">
        <w:t xml:space="preserve"> et offre un modèle statistique pour la distance d'intersection entre les régions </w:t>
      </w:r>
      <w:proofErr w:type="spellStart"/>
      <w:r w:rsidRPr="00D2297D">
        <w:t>LoS</w:t>
      </w:r>
      <w:proofErr w:type="spellEnd"/>
      <w:r w:rsidRPr="00D2297D">
        <w:t xml:space="preserve"> et </w:t>
      </w:r>
      <w:proofErr w:type="spellStart"/>
      <w:r w:rsidRPr="00D2297D">
        <w:t>NLoS</w:t>
      </w:r>
      <w:proofErr w:type="spellEnd"/>
      <w:r w:rsidRPr="00D2297D">
        <w:t xml:space="preserve">. La Figure </w:t>
      </w:r>
      <w:r w:rsidRPr="00D2297D">
        <w:rPr>
          <w:lang w:eastAsia="ja-JP"/>
        </w:rPr>
        <w:t>6</w:t>
      </w:r>
      <w:r w:rsidRPr="00D2297D">
        <w:t xml:space="preserve"> indique les régions </w:t>
      </w:r>
      <w:proofErr w:type="spellStart"/>
      <w:r w:rsidRPr="00D2297D">
        <w:t>LoS</w:t>
      </w:r>
      <w:proofErr w:type="spellEnd"/>
      <w:r w:rsidRPr="00D2297D">
        <w:t xml:space="preserve">, </w:t>
      </w:r>
      <w:proofErr w:type="spellStart"/>
      <w:r w:rsidRPr="00D2297D">
        <w:t>NLoS</w:t>
      </w:r>
      <w:proofErr w:type="spellEnd"/>
      <w:r w:rsidRPr="00D2297D">
        <w:t xml:space="preserve"> et à l'intersection des deux rues, ainsi que la variabilité statistique prévue par le modèle.</w:t>
      </w:r>
    </w:p>
    <w:p w14:paraId="7453D1BC" w14:textId="77777777" w:rsidR="00C86F67" w:rsidRPr="00D2297D" w:rsidRDefault="00C86F67" w:rsidP="00E325E2">
      <w:r w:rsidRPr="00D2297D">
        <w:t>Le modèle est valable pour les fréquences de la gamme 300</w:t>
      </w:r>
      <w:r w:rsidRPr="00D2297D">
        <w:noBreakHyphen/>
        <w:t>3 000 MHz. Le modèle est basé sur des mesures effectuées pour des hauteurs d'antenne comprises entre 1,9 et 3,0 m au</w:t>
      </w:r>
      <w:r w:rsidRPr="00D2297D">
        <w:noBreakHyphen/>
        <w:t>dessus du sol et des distances maximales de 3 000 m entre l'émetteur et le récepteur.</w:t>
      </w:r>
    </w:p>
    <w:p w14:paraId="4EA213A7" w14:textId="77777777" w:rsidR="00C86F67" w:rsidRPr="00D2297D" w:rsidRDefault="00C86F67" w:rsidP="00E84CF2">
      <w:pPr>
        <w:pStyle w:val="FigureNo"/>
        <w:keepNext w:val="0"/>
        <w:keepLines w:val="0"/>
        <w:spacing w:before="440"/>
        <w:rPr>
          <w:lang w:eastAsia="ja-JP"/>
        </w:rPr>
      </w:pPr>
      <w:bookmarkStart w:id="102" w:name="_Ref158711923"/>
      <w:r w:rsidRPr="00D2297D">
        <w:t xml:space="preserve">Figure </w:t>
      </w:r>
      <w:bookmarkEnd w:id="102"/>
      <w:r w:rsidRPr="00D2297D">
        <w:rPr>
          <w:lang w:eastAsia="ja-JP"/>
        </w:rPr>
        <w:t>6</w:t>
      </w:r>
    </w:p>
    <w:p w14:paraId="3AD8DF56" w14:textId="77777777" w:rsidR="00C86F67" w:rsidRPr="00D2297D" w:rsidRDefault="00C86F67" w:rsidP="00E84CF2">
      <w:pPr>
        <w:pStyle w:val="Figuretitle"/>
        <w:keepNext w:val="0"/>
        <w:rPr>
          <w:lang w:eastAsia="ja-JP"/>
        </w:rPr>
      </w:pPr>
      <w:r w:rsidRPr="00D2297D">
        <w:t>Courbes de l'affaiblissement de transmission de base non dépassé pour 1, 10, 50, 90 et 99% des emplacements</w:t>
      </w:r>
      <w:r w:rsidRPr="00D2297D">
        <w:br/>
        <w:t>(fréquence = 400 MHz, environnement suburbain)</w:t>
      </w:r>
    </w:p>
    <w:p w14:paraId="2CFCAEC6" w14:textId="77777777" w:rsidR="00C86F67" w:rsidRPr="00D2297D" w:rsidRDefault="00C86F67" w:rsidP="00E84CF2">
      <w:pPr>
        <w:pStyle w:val="Figure"/>
        <w:keepLines w:val="0"/>
      </w:pPr>
      <w:r w:rsidRPr="00D2297D">
        <w:object w:dxaOrig="6780" w:dyaOrig="4200" w14:anchorId="7FBB43BE">
          <v:shape id="_x0000_i1079" type="#_x0000_t75" alt="" style="width:339.85pt;height:210.25pt;mso-width-percent:0;mso-height-percent:0;mso-width-percent:0;mso-height-percent:0" o:ole="">
            <v:imagedata r:id="rId134" o:title=""/>
          </v:shape>
          <o:OLEObject Type="Embed" ProgID="CorelDraw.Graphic.16" ShapeID="_x0000_i1079" DrawAspect="Content" ObjectID="_1776236867" r:id="rId135"/>
        </w:object>
      </w:r>
    </w:p>
    <w:p w14:paraId="74C9B52C" w14:textId="77777777" w:rsidR="00C86F67" w:rsidRPr="00D2297D" w:rsidRDefault="00C86F67" w:rsidP="00E325E2">
      <w:r w:rsidRPr="00D2297D">
        <w:lastRenderedPageBreak/>
        <w:t xml:space="preserve">Les paramètres nécessaires sont la fréquence </w:t>
      </w:r>
      <w:r w:rsidRPr="00D2297D">
        <w:rPr>
          <w:i/>
        </w:rPr>
        <w:t>f</w:t>
      </w:r>
      <w:r w:rsidRPr="00D2297D">
        <w:t xml:space="preserve"> (MHz) et la distance entre les terminaux </w:t>
      </w:r>
      <w:r w:rsidRPr="00D2297D">
        <w:rPr>
          <w:i/>
        </w:rPr>
        <w:t>d</w:t>
      </w:r>
      <w:r w:rsidRPr="00D2297D">
        <w:t xml:space="preserve"> (m).</w:t>
      </w:r>
    </w:p>
    <w:p w14:paraId="7938519E" w14:textId="77777777" w:rsidR="00C86F67" w:rsidRPr="00D2297D" w:rsidRDefault="00C86F67" w:rsidP="00E325E2">
      <w:pPr>
        <w:pStyle w:val="enumlev1"/>
        <w:spacing w:before="240"/>
      </w:pPr>
      <w:r w:rsidRPr="00D2297D">
        <w:rPr>
          <w:i/>
          <w:iCs/>
        </w:rPr>
        <w:t xml:space="preserve">Étape </w:t>
      </w:r>
      <w:proofErr w:type="gramStart"/>
      <w:r w:rsidRPr="00D2297D">
        <w:rPr>
          <w:i/>
          <w:iCs/>
        </w:rPr>
        <w:t>1:</w:t>
      </w:r>
      <w:proofErr w:type="gramEnd"/>
      <w:r w:rsidRPr="00D2297D">
        <w:rPr>
          <w:i/>
          <w:iCs/>
        </w:rPr>
        <w:tab/>
      </w:r>
      <w:r w:rsidRPr="00D2297D">
        <w:t xml:space="preserve">Calculer la valeur médiane de l'affaiblissement en </w:t>
      </w:r>
      <w:proofErr w:type="spellStart"/>
      <w:r w:rsidRPr="00D2297D">
        <w:t>LoS</w:t>
      </w:r>
      <w:proofErr w:type="spellEnd"/>
      <w:r w:rsidRPr="00D2297D">
        <w:t>:</w:t>
      </w:r>
    </w:p>
    <w:p w14:paraId="4AEE625B" w14:textId="77777777" w:rsidR="00E84CF2" w:rsidRPr="00D2297D" w:rsidRDefault="00E84CF2" w:rsidP="00E84CF2">
      <w:pPr>
        <w:pStyle w:val="Blanc"/>
        <w:rPr>
          <w:lang w:val="fr-FR"/>
        </w:rPr>
      </w:pPr>
    </w:p>
    <w:p w14:paraId="15F8FC6C" w14:textId="77777777" w:rsidR="00C86F67" w:rsidRPr="00D2297D" w:rsidRDefault="00C86F67" w:rsidP="00E325E2">
      <w:pPr>
        <w:pStyle w:val="Equation"/>
        <w:rPr>
          <w:lang w:eastAsia="ja-JP"/>
        </w:rPr>
      </w:pPr>
      <w:r w:rsidRPr="00D2297D">
        <w:tab/>
      </w:r>
      <w:r w:rsidRPr="00D2297D">
        <w:tab/>
      </w:r>
      <m:oMath>
        <m:sSubSup>
          <m:sSubSupPr>
            <m:ctrlPr>
              <w:rPr>
                <w:rFonts w:ascii="Cambria Math" w:hAnsi="Cambria Math"/>
                <w:i/>
              </w:rPr>
            </m:ctrlPr>
          </m:sSubSupPr>
          <m:e>
            <m:r>
              <w:rPr>
                <w:rFonts w:ascii="Cambria Math" w:hAnsi="Cambria Math"/>
              </w:rPr>
              <m:t>L</m:t>
            </m:r>
          </m:e>
          <m:sub>
            <m:r>
              <w:rPr>
                <w:rFonts w:ascii="Cambria Math" w:hAnsi="Cambria Math"/>
              </w:rPr>
              <m:t>LoS</m:t>
            </m:r>
          </m:sub>
          <m:sup>
            <m:r>
              <w:rPr>
                <w:rFonts w:ascii="Cambria Math" w:hAnsi="Cambria Math"/>
              </w:rPr>
              <m:t>median</m:t>
            </m:r>
          </m:sup>
        </m:sSubSup>
        <m:d>
          <m:dPr>
            <m:ctrlPr>
              <w:rPr>
                <w:rFonts w:ascii="Cambria Math" w:hAnsi="Cambria Math"/>
                <w:i/>
              </w:rPr>
            </m:ctrlPr>
          </m:dPr>
          <m:e>
            <m:r>
              <w:rPr>
                <w:rFonts w:ascii="Cambria Math" w:hAnsi="Cambria Math"/>
              </w:rPr>
              <m:t>d</m:t>
            </m:r>
          </m:e>
        </m:d>
        <m:r>
          <w:rPr>
            <w:rFonts w:ascii="Cambria Math" w:hAnsi="Cambria Math"/>
          </w:rPr>
          <m:t>=3 245+20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f</m:t>
            </m:r>
          </m:e>
        </m:func>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d</m:t>
                    </m:r>
                  </m:num>
                  <m:den>
                    <m:r>
                      <w:rPr>
                        <w:rFonts w:ascii="Cambria Math" w:hAnsi="Cambria Math"/>
                      </w:rPr>
                      <m:t>1 000</m:t>
                    </m:r>
                  </m:den>
                </m:f>
              </m:e>
            </m:d>
          </m:e>
        </m:func>
      </m:oMath>
      <w:r w:rsidRPr="00D2297D">
        <w:tab/>
      </w:r>
      <w:r w:rsidRPr="00D2297D">
        <w:rPr>
          <w:lang w:eastAsia="ja-JP"/>
        </w:rPr>
        <w:t>(</w:t>
      </w:r>
      <w:r w:rsidRPr="00D2297D">
        <w:rPr>
          <w:rFonts w:eastAsia="Malgun Gothic"/>
          <w:lang w:eastAsia="ko-KR"/>
        </w:rPr>
        <w:t>58</w:t>
      </w:r>
      <w:r w:rsidRPr="00D2297D">
        <w:rPr>
          <w:lang w:eastAsia="ja-JP"/>
        </w:rPr>
        <w:t>)</w:t>
      </w:r>
    </w:p>
    <w:p w14:paraId="7765E8C7" w14:textId="77777777" w:rsidR="00E84CF2" w:rsidRPr="00D2297D" w:rsidRDefault="00E84CF2" w:rsidP="00E84CF2">
      <w:pPr>
        <w:pStyle w:val="Blanc"/>
        <w:rPr>
          <w:lang w:val="fr-FR"/>
        </w:rPr>
      </w:pPr>
    </w:p>
    <w:p w14:paraId="58A18C6A" w14:textId="77777777" w:rsidR="00C86F67" w:rsidRPr="00D2297D" w:rsidRDefault="00C86F67" w:rsidP="00E325E2">
      <w:pPr>
        <w:pStyle w:val="enumlev1"/>
        <w:spacing w:before="120"/>
        <w:ind w:left="1191" w:hanging="1191"/>
      </w:pPr>
      <w:r w:rsidRPr="00D2297D">
        <w:rPr>
          <w:i/>
          <w:iCs/>
        </w:rPr>
        <w:t xml:space="preserve">Étape </w:t>
      </w:r>
      <w:proofErr w:type="gramStart"/>
      <w:r w:rsidRPr="00D2297D">
        <w:rPr>
          <w:i/>
          <w:iCs/>
        </w:rPr>
        <w:t>2:</w:t>
      </w:r>
      <w:proofErr w:type="gramEnd"/>
      <w:r w:rsidRPr="00D2297D">
        <w:tab/>
        <w:t xml:space="preserve">Pour le pourcentage d'emplacements nécessaires, </w:t>
      </w:r>
      <w:r w:rsidRPr="00D2297D">
        <w:rPr>
          <w:i/>
          <w:iCs/>
        </w:rPr>
        <w:t>p</w:t>
      </w:r>
      <w:r w:rsidRPr="00D2297D">
        <w:t xml:space="preserve"> (%), calculer la correction d'emplacement </w:t>
      </w:r>
      <w:proofErr w:type="spellStart"/>
      <w:r w:rsidRPr="00D2297D">
        <w:t>LoS</w:t>
      </w:r>
      <w:proofErr w:type="spellEnd"/>
      <w:r w:rsidRPr="00D2297D">
        <w:t>:</w:t>
      </w:r>
    </w:p>
    <w:p w14:paraId="5B87F9FF" w14:textId="77777777" w:rsidR="00E84CF2" w:rsidRPr="00D2297D" w:rsidRDefault="00E84CF2" w:rsidP="00E84CF2">
      <w:pPr>
        <w:pStyle w:val="Blanc"/>
        <w:rPr>
          <w:lang w:val="fr-FR"/>
        </w:rPr>
      </w:pPr>
    </w:p>
    <w:p w14:paraId="0830C9B3" w14:textId="77777777" w:rsidR="00C86F67" w:rsidRPr="00D2297D" w:rsidRDefault="00C86F67" w:rsidP="00E325E2">
      <w:pPr>
        <w:pStyle w:val="Equation"/>
        <w:rPr>
          <w:lang w:eastAsia="ja-JP"/>
        </w:rPr>
      </w:pPr>
      <w:r w:rsidRPr="00D2297D">
        <w:tab/>
      </w:r>
      <w:r w:rsidRPr="00D2297D">
        <w:tab/>
      </w:r>
      <m:oMath>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LoS</m:t>
            </m:r>
          </m:sub>
        </m:sSub>
        <m:d>
          <m:dPr>
            <m:ctrlPr>
              <w:rPr>
                <w:rFonts w:ascii="Cambria Math" w:hAnsi="Cambria Math"/>
              </w:rPr>
            </m:ctrlPr>
          </m:dPr>
          <m:e>
            <m:r>
              <w:rPr>
                <w:rFonts w:ascii="Cambria Math" w:hAnsi="Cambria Math"/>
              </w:rPr>
              <m:t>p</m:t>
            </m:r>
          </m:e>
        </m:d>
        <m:r>
          <m:rPr>
            <m:sty m:val="p"/>
          </m:rPr>
          <w:rPr>
            <w:rFonts w:ascii="Cambria Math" w:hAnsi="Cambria Math"/>
          </w:rPr>
          <m:t>=1,5624σ</m:t>
        </m:r>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-2</m:t>
                </m:r>
                <m:func>
                  <m:funcPr>
                    <m:ctrlPr>
                      <w:rPr>
                        <w:rFonts w:ascii="Cambria Math" w:hAnsi="Cambria Math"/>
                      </w:rPr>
                    </m:ctrlPr>
                  </m:funcPr>
                  <m:fName>
                    <m:r>
                      <m:rPr>
                        <m:sty m:val="p"/>
                      </m:rPr>
                      <w:rPr>
                        <w:rFonts w:ascii="Cambria Math" w:hAnsi="Cambria Math"/>
                      </w:rPr>
                      <m:t>ln</m:t>
                    </m:r>
                  </m:fName>
                  <m:e>
                    <m:r>
                      <m:rPr>
                        <m:sty m:val="p"/>
                      </m:rPr>
                      <w:rPr>
                        <w:rFonts w:ascii="Cambria Math" w:hAnsi="Cambria Math"/>
                      </w:rPr>
                      <m:t>(1 -</m:t>
                    </m:r>
                    <m:r>
                      <w:rPr>
                        <w:rFonts w:ascii="Cambria Math" w:hAnsi="Cambria Math"/>
                      </w:rPr>
                      <m:t>p</m:t>
                    </m:r>
                    <m:r>
                      <m:rPr>
                        <m:sty m:val="p"/>
                      </m:rPr>
                      <w:rPr>
                        <w:rFonts w:ascii="Cambria Math" w:hAnsi="Cambria Math"/>
                      </w:rPr>
                      <m:t xml:space="preserve">/100) </m:t>
                    </m:r>
                  </m:e>
                </m:func>
              </m:e>
            </m:rad>
            <m:r>
              <m:rPr>
                <m:sty m:val="p"/>
              </m:rPr>
              <w:rPr>
                <w:rFonts w:ascii="Cambria Math" w:hAnsi="Cambria Math"/>
              </w:rPr>
              <m:t>-1,1774</m:t>
            </m:r>
          </m:e>
        </m:d>
      </m:oMath>
      <w:r w:rsidRPr="00D2297D">
        <w:t xml:space="preserve">          </w:t>
      </w:r>
      <w:proofErr w:type="gramStart"/>
      <w:r w:rsidRPr="00D2297D">
        <w:t>avec</w:t>
      </w:r>
      <w:proofErr w:type="gramEnd"/>
      <w:r w:rsidRPr="00D2297D">
        <w:t xml:space="preserve"> </w:t>
      </w:r>
      <w:r w:rsidRPr="00D2297D">
        <w:sym w:font="Symbol" w:char="F073"/>
      </w:r>
      <w:r w:rsidRPr="00D2297D">
        <w:t> = 7 dB</w:t>
      </w:r>
      <w:r w:rsidRPr="00D2297D">
        <w:rPr>
          <w:lang w:eastAsia="ja-JP"/>
        </w:rPr>
        <w:tab/>
        <w:t>(</w:t>
      </w:r>
      <w:r w:rsidRPr="00D2297D">
        <w:rPr>
          <w:rFonts w:eastAsia="Malgun Gothic"/>
          <w:lang w:eastAsia="ko-KR"/>
        </w:rPr>
        <w:t>59</w:t>
      </w:r>
      <w:r w:rsidRPr="00D2297D">
        <w:rPr>
          <w:lang w:eastAsia="ja-JP"/>
        </w:rPr>
        <w:t>)</w:t>
      </w:r>
    </w:p>
    <w:p w14:paraId="0BD0A529" w14:textId="77777777" w:rsidR="00E84CF2" w:rsidRPr="00D2297D" w:rsidRDefault="00E84CF2" w:rsidP="00E84CF2">
      <w:pPr>
        <w:pStyle w:val="Blanc"/>
        <w:rPr>
          <w:lang w:val="fr-FR"/>
        </w:rPr>
      </w:pPr>
    </w:p>
    <w:p w14:paraId="3E46BA3A" w14:textId="77777777" w:rsidR="00C86F67" w:rsidRPr="00D2297D" w:rsidRDefault="00C86F67" w:rsidP="00E325E2">
      <w:pPr>
        <w:pStyle w:val="enumlev1"/>
      </w:pPr>
      <w:r w:rsidRPr="00D2297D">
        <w:tab/>
        <w:t xml:space="preserve">À défaut, les valeurs de la correction </w:t>
      </w:r>
      <w:proofErr w:type="spellStart"/>
      <w:r w:rsidRPr="00D2297D">
        <w:t>LoS</w:t>
      </w:r>
      <w:proofErr w:type="spellEnd"/>
      <w:r w:rsidRPr="00D2297D">
        <w:t xml:space="preserve"> pour </w:t>
      </w:r>
      <w:r w:rsidRPr="00D2297D">
        <w:rPr>
          <w:i/>
        </w:rPr>
        <w:t>p</w:t>
      </w:r>
      <w:r w:rsidRPr="00D2297D">
        <w:t> = 1, 10, 50, 90 et 99% sont indiquées dans le Tableau </w:t>
      </w:r>
      <w:r w:rsidRPr="00D2297D">
        <w:rPr>
          <w:lang w:eastAsia="ja-JP"/>
        </w:rPr>
        <w:t>9</w:t>
      </w:r>
      <w:r w:rsidRPr="00D2297D">
        <w:t>.</w:t>
      </w:r>
    </w:p>
    <w:p w14:paraId="3A6323A7" w14:textId="77777777" w:rsidR="00C86F67" w:rsidRPr="00D2297D" w:rsidRDefault="00C86F67" w:rsidP="00E325E2">
      <w:pPr>
        <w:pStyle w:val="enumlev1"/>
      </w:pPr>
      <w:r w:rsidRPr="00D2297D">
        <w:rPr>
          <w:i/>
          <w:iCs/>
        </w:rPr>
        <w:t xml:space="preserve">Étape </w:t>
      </w:r>
      <w:proofErr w:type="gramStart"/>
      <w:r w:rsidRPr="00D2297D">
        <w:rPr>
          <w:i/>
          <w:iCs/>
        </w:rPr>
        <w:t>3:</w:t>
      </w:r>
      <w:proofErr w:type="gramEnd"/>
      <w:r w:rsidRPr="00D2297D">
        <w:tab/>
        <w:t xml:space="preserve">Ajouter la correction d'emplacement </w:t>
      </w:r>
      <w:proofErr w:type="spellStart"/>
      <w:r w:rsidRPr="00D2297D">
        <w:t>LoS</w:t>
      </w:r>
      <w:proofErr w:type="spellEnd"/>
      <w:r w:rsidRPr="00D2297D">
        <w:t xml:space="preserve"> à la valeur médiane de l'affaiblissement </w:t>
      </w:r>
      <w:proofErr w:type="spellStart"/>
      <w:r w:rsidRPr="00D2297D">
        <w:t>LoS</w:t>
      </w:r>
      <w:proofErr w:type="spellEnd"/>
      <w:r w:rsidRPr="00D2297D">
        <w:t>:</w:t>
      </w:r>
    </w:p>
    <w:p w14:paraId="3D694A1D" w14:textId="77777777" w:rsidR="00E84CF2" w:rsidRPr="00D2297D" w:rsidRDefault="00E84CF2" w:rsidP="00E84CF2">
      <w:pPr>
        <w:pStyle w:val="Blanc"/>
        <w:rPr>
          <w:lang w:val="fr-FR"/>
        </w:rPr>
      </w:pPr>
    </w:p>
    <w:p w14:paraId="3D967EFA" w14:textId="77777777" w:rsidR="00C86F67" w:rsidRPr="00D2297D" w:rsidRDefault="00C86F67" w:rsidP="00E325E2">
      <w:pPr>
        <w:pStyle w:val="Equation"/>
        <w:rPr>
          <w:lang w:eastAsia="ja-JP"/>
        </w:rPr>
      </w:pPr>
      <w:r w:rsidRPr="00D2297D">
        <w:tab/>
      </w:r>
      <w:r w:rsidRPr="00D2297D">
        <w:tab/>
      </w:r>
      <m:oMath>
        <m:sSub>
          <m:sSubPr>
            <m:ctrlPr>
              <w:rPr>
                <w:rFonts w:ascii="Cambria Math" w:hAnsi="Cambria Math"/>
                <w:i/>
              </w:rPr>
            </m:ctrlPr>
          </m:sSubPr>
          <m:e>
            <m:r>
              <w:rPr>
                <w:rFonts w:ascii="Cambria Math" w:hAnsi="Cambria Math"/>
              </w:rPr>
              <m:t>L</m:t>
            </m:r>
          </m:e>
          <m:sub>
            <m:r>
              <w:rPr>
                <w:rFonts w:ascii="Cambria Math" w:hAnsi="Cambria Math"/>
              </w:rPr>
              <m:t>LoS</m:t>
            </m:r>
          </m:sub>
        </m:sSub>
        <m:d>
          <m:dPr>
            <m:ctrlPr>
              <w:rPr>
                <w:rFonts w:ascii="Cambria Math" w:hAnsi="Cambria Math"/>
                <w:i/>
              </w:rPr>
            </m:ctrlPr>
          </m:dPr>
          <m:e>
            <m:r>
              <w:rPr>
                <w:rFonts w:ascii="Cambria Math" w:hAnsi="Cambria Math"/>
              </w:rPr>
              <m:t>d, p</m:t>
            </m:r>
          </m:e>
        </m:d>
        <m:r>
          <w:rPr>
            <w:rFonts w:ascii="Cambria Math" w:hAnsi="Cambria Math"/>
          </w:rPr>
          <m:t xml:space="preserve">= </m:t>
        </m:r>
        <m:sSubSup>
          <m:sSubSupPr>
            <m:ctrlPr>
              <w:rPr>
                <w:rFonts w:ascii="Cambria Math" w:hAnsi="Cambria Math"/>
                <w:i/>
              </w:rPr>
            </m:ctrlPr>
          </m:sSubSupPr>
          <m:e>
            <m:r>
              <w:rPr>
                <w:rFonts w:ascii="Cambria Math" w:hAnsi="Cambria Math"/>
              </w:rPr>
              <m:t>L</m:t>
            </m:r>
          </m:e>
          <m:sub>
            <m:r>
              <w:rPr>
                <w:rFonts w:ascii="Cambria Math" w:hAnsi="Cambria Math"/>
              </w:rPr>
              <m:t>LoS</m:t>
            </m:r>
          </m:sub>
          <m:sup>
            <m:r>
              <w:rPr>
                <w:rFonts w:ascii="Cambria Math" w:hAnsi="Cambria Math"/>
              </w:rPr>
              <m:t>median</m:t>
            </m:r>
          </m:sup>
        </m:sSubSup>
        <m:d>
          <m:dPr>
            <m:ctrlPr>
              <w:rPr>
                <w:rFonts w:ascii="Cambria Math" w:hAnsi="Cambria Math"/>
                <w:i/>
              </w:rPr>
            </m:ctrlPr>
          </m:dPr>
          <m:e>
            <m:r>
              <w:rPr>
                <w:rFonts w:ascii="Cambria Math" w:hAnsi="Cambria Math"/>
              </w:rPr>
              <m:t>d</m:t>
            </m:r>
          </m:e>
        </m:d>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LoS</m:t>
            </m:r>
          </m:sub>
        </m:sSub>
        <m:d>
          <m:dPr>
            <m:ctrlPr>
              <w:rPr>
                <w:rFonts w:ascii="Cambria Math" w:hAnsi="Cambria Math"/>
                <w:i/>
              </w:rPr>
            </m:ctrlPr>
          </m:dPr>
          <m:e>
            <m:r>
              <w:rPr>
                <w:rFonts w:ascii="Cambria Math" w:hAnsi="Cambria Math"/>
              </w:rPr>
              <m:t>p</m:t>
            </m:r>
          </m:e>
        </m:d>
      </m:oMath>
      <w:r w:rsidRPr="00D2297D">
        <w:tab/>
      </w:r>
      <w:r w:rsidRPr="00D2297D">
        <w:rPr>
          <w:lang w:eastAsia="ja-JP"/>
        </w:rPr>
        <w:t>(</w:t>
      </w:r>
      <w:r w:rsidRPr="00D2297D">
        <w:rPr>
          <w:rFonts w:eastAsia="Malgun Gothic"/>
          <w:lang w:eastAsia="ko-KR"/>
        </w:rPr>
        <w:t>60</w:t>
      </w:r>
      <w:r w:rsidRPr="00D2297D">
        <w:rPr>
          <w:lang w:eastAsia="ja-JP"/>
        </w:rPr>
        <w:t>)</w:t>
      </w:r>
    </w:p>
    <w:p w14:paraId="20385DE8" w14:textId="77777777" w:rsidR="00E84CF2" w:rsidRPr="00D2297D" w:rsidRDefault="00E84CF2" w:rsidP="00E84CF2">
      <w:pPr>
        <w:pStyle w:val="Blanc"/>
        <w:rPr>
          <w:lang w:val="fr-FR"/>
        </w:rPr>
      </w:pPr>
    </w:p>
    <w:p w14:paraId="51920666" w14:textId="77777777" w:rsidR="00C86F67" w:rsidRPr="00D2297D" w:rsidRDefault="00C86F67" w:rsidP="003046F2">
      <w:pPr>
        <w:pStyle w:val="Equation"/>
        <w:tabs>
          <w:tab w:val="left" w:pos="1134"/>
        </w:tabs>
        <w:rPr>
          <w:lang w:eastAsia="ja-JP"/>
        </w:rPr>
      </w:pPr>
      <w:r w:rsidRPr="00D2297D">
        <w:rPr>
          <w:i/>
          <w:lang w:eastAsia="ja-JP"/>
        </w:rPr>
        <w:t xml:space="preserve">Étape </w:t>
      </w:r>
      <w:proofErr w:type="gramStart"/>
      <w:r w:rsidRPr="00D2297D">
        <w:rPr>
          <w:i/>
          <w:lang w:eastAsia="ja-JP"/>
        </w:rPr>
        <w:t>4:</w:t>
      </w:r>
      <w:proofErr w:type="gramEnd"/>
      <w:r w:rsidRPr="00D2297D">
        <w:tab/>
        <w:t xml:space="preserve">Calculer la valeur médiane de l'affaiblissement </w:t>
      </w:r>
      <w:proofErr w:type="spellStart"/>
      <w:r w:rsidRPr="00D2297D">
        <w:t>NLoS</w:t>
      </w:r>
      <w:proofErr w:type="spellEnd"/>
      <w:r w:rsidRPr="00D2297D">
        <w:t>:</w:t>
      </w:r>
    </w:p>
    <w:p w14:paraId="47400F64" w14:textId="77777777" w:rsidR="00E84CF2" w:rsidRPr="00D2297D" w:rsidRDefault="00E84CF2" w:rsidP="00E84CF2">
      <w:pPr>
        <w:pStyle w:val="Blanc"/>
        <w:rPr>
          <w:lang w:val="fr-FR"/>
        </w:rPr>
      </w:pPr>
    </w:p>
    <w:p w14:paraId="77AA5A4A" w14:textId="77777777" w:rsidR="00C86F67" w:rsidRPr="00D2297D" w:rsidRDefault="00C86F67" w:rsidP="00E325E2">
      <w:pPr>
        <w:pStyle w:val="Equation"/>
        <w:rPr>
          <w:lang w:eastAsia="ja-JP"/>
        </w:rPr>
      </w:pPr>
      <w:r w:rsidRPr="00D2297D">
        <w:tab/>
      </w:r>
      <w:r w:rsidRPr="00D2297D">
        <w:tab/>
      </w:r>
      <m:oMath>
        <m:sSubSup>
          <m:sSubSupPr>
            <m:ctrlPr>
              <w:rPr>
                <w:rFonts w:ascii="Cambria Math" w:hAnsi="Cambria Math"/>
                <w:i/>
              </w:rPr>
            </m:ctrlPr>
          </m:sSubSupPr>
          <m:e>
            <m:r>
              <w:rPr>
                <w:rFonts w:ascii="Cambria Math" w:hAnsi="Cambria Math"/>
              </w:rPr>
              <m:t>L</m:t>
            </m:r>
          </m:e>
          <m:sub>
            <m:r>
              <w:rPr>
                <w:rFonts w:ascii="Cambria Math" w:hAnsi="Cambria Math"/>
              </w:rPr>
              <m:t>NLoS</m:t>
            </m:r>
          </m:sub>
          <m:sup>
            <m:r>
              <w:rPr>
                <w:rFonts w:ascii="Cambria Math" w:hAnsi="Cambria Math"/>
              </w:rPr>
              <m:t>median</m:t>
            </m:r>
          </m:sup>
        </m:sSubSup>
        <m:d>
          <m:dPr>
            <m:ctrlPr>
              <w:rPr>
                <w:rFonts w:ascii="Cambria Math" w:hAnsi="Cambria Math"/>
                <w:i/>
              </w:rPr>
            </m:ctrlPr>
          </m:dPr>
          <m:e>
            <m:r>
              <w:rPr>
                <w:rFonts w:ascii="Cambria Math" w:hAnsi="Cambria Math"/>
              </w:rPr>
              <m:t>d</m:t>
            </m:r>
          </m:e>
        </m:d>
        <m:r>
          <w:rPr>
            <w:rFonts w:ascii="Cambria Math" w:hAnsi="Cambria Math"/>
          </w:rPr>
          <m:t>=9,5+45</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f</m:t>
            </m:r>
          </m:e>
        </m:func>
        <m:r>
          <w:rPr>
            <w:rFonts w:ascii="Cambria Math" w:hAnsi="Cambria Math"/>
          </w:rPr>
          <m:t>+ 40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d</m:t>
                    </m:r>
                  </m:num>
                  <m:den>
                    <m:r>
                      <w:rPr>
                        <w:rFonts w:ascii="Cambria Math" w:hAnsi="Cambria Math"/>
                      </w:rPr>
                      <m:t>1 000</m:t>
                    </m:r>
                  </m:den>
                </m:f>
              </m:e>
            </m:d>
          </m:e>
        </m:func>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urban</m:t>
            </m:r>
          </m:sub>
        </m:sSub>
      </m:oMath>
      <w:r w:rsidRPr="00D2297D">
        <w:tab/>
      </w:r>
      <w:r w:rsidRPr="00D2297D">
        <w:rPr>
          <w:lang w:eastAsia="ja-JP"/>
        </w:rPr>
        <w:t>(</w:t>
      </w:r>
      <w:r w:rsidRPr="00D2297D">
        <w:rPr>
          <w:rFonts w:eastAsia="Malgun Gothic"/>
          <w:lang w:eastAsia="ko-KR"/>
        </w:rPr>
        <w:t>61</w:t>
      </w:r>
      <w:r w:rsidRPr="00D2297D">
        <w:rPr>
          <w:lang w:eastAsia="ja-JP"/>
        </w:rPr>
        <w:t>)</w:t>
      </w:r>
    </w:p>
    <w:p w14:paraId="420E1F41" w14:textId="77777777" w:rsidR="00E84CF2" w:rsidRPr="00D2297D" w:rsidRDefault="00E84CF2" w:rsidP="00E84CF2">
      <w:pPr>
        <w:pStyle w:val="Blanc"/>
        <w:rPr>
          <w:lang w:val="fr-FR"/>
        </w:rPr>
      </w:pPr>
    </w:p>
    <w:p w14:paraId="5D56B8E6" w14:textId="77777777" w:rsidR="00C86F67" w:rsidRPr="00D2297D" w:rsidRDefault="00C86F67" w:rsidP="00E325E2">
      <w:pPr>
        <w:pStyle w:val="enumlev1"/>
      </w:pPr>
      <w:r w:rsidRPr="00D2297D">
        <w:rPr>
          <w:i/>
        </w:rPr>
        <w:tab/>
      </w:r>
      <w:proofErr w:type="spellStart"/>
      <w:r w:rsidRPr="00D2297D">
        <w:rPr>
          <w:i/>
        </w:rPr>
        <w:t>L</w:t>
      </w:r>
      <w:r w:rsidRPr="00D2297D">
        <w:rPr>
          <w:i/>
          <w:vertAlign w:val="subscript"/>
        </w:rPr>
        <w:t>urban</w:t>
      </w:r>
      <w:proofErr w:type="spellEnd"/>
      <w:r w:rsidRPr="00D2297D">
        <w:t xml:space="preserve"> dépend de la catégorie d'environnement </w:t>
      </w:r>
      <w:proofErr w:type="gramStart"/>
      <w:r w:rsidRPr="00D2297D">
        <w:t>urbain;</w:t>
      </w:r>
      <w:proofErr w:type="gramEnd"/>
      <w:r w:rsidRPr="00D2297D">
        <w:t xml:space="preserve"> sa valeur est de 0 dB pour un environnement suburbain, de 6,8 dB pour un environnement urbain et de 2,3 dB pour un environnement urbain dense à bâtiments élevés.</w:t>
      </w:r>
    </w:p>
    <w:p w14:paraId="6F57B260" w14:textId="77777777" w:rsidR="00E84CF2" w:rsidRPr="00D2297D" w:rsidRDefault="00E84CF2" w:rsidP="00E84CF2">
      <w:pPr>
        <w:pStyle w:val="Blanc"/>
        <w:rPr>
          <w:lang w:val="fr-FR"/>
        </w:rPr>
      </w:pPr>
    </w:p>
    <w:p w14:paraId="63003EAC" w14:textId="77777777" w:rsidR="00C86F67" w:rsidRPr="00D2297D" w:rsidRDefault="00C86F67" w:rsidP="00E325E2">
      <w:pPr>
        <w:pStyle w:val="enumlev1"/>
        <w:ind w:left="1191" w:hanging="1191"/>
      </w:pPr>
      <w:r w:rsidRPr="00D2297D">
        <w:rPr>
          <w:i/>
          <w:iCs/>
        </w:rPr>
        <w:t xml:space="preserve">Étape </w:t>
      </w:r>
      <w:proofErr w:type="gramStart"/>
      <w:r w:rsidRPr="00D2297D">
        <w:rPr>
          <w:i/>
          <w:iCs/>
        </w:rPr>
        <w:t>5:</w:t>
      </w:r>
      <w:proofErr w:type="gramEnd"/>
      <w:r w:rsidRPr="00D2297D">
        <w:tab/>
        <w:t xml:space="preserve">Pour le pourcentage d'emplacements nécessaires, </w:t>
      </w:r>
      <w:r w:rsidRPr="00D2297D">
        <w:rPr>
          <w:i/>
          <w:iCs/>
        </w:rPr>
        <w:t>p</w:t>
      </w:r>
      <w:r w:rsidRPr="00D2297D">
        <w:rPr>
          <w:iCs/>
        </w:rPr>
        <w:t xml:space="preserve"> (%)</w:t>
      </w:r>
      <w:r w:rsidRPr="00D2297D">
        <w:t xml:space="preserve">, ajouter la correction d'emplacement </w:t>
      </w:r>
      <w:proofErr w:type="spellStart"/>
      <w:r w:rsidRPr="00D2297D">
        <w:t>NLoS</w:t>
      </w:r>
      <w:proofErr w:type="spellEnd"/>
      <w:r w:rsidRPr="00D2297D">
        <w:t>:</w:t>
      </w:r>
    </w:p>
    <w:p w14:paraId="222E98CC" w14:textId="77777777" w:rsidR="00E84CF2" w:rsidRPr="00D2297D" w:rsidRDefault="00E84CF2" w:rsidP="00E84CF2">
      <w:pPr>
        <w:pStyle w:val="Blanc"/>
        <w:rPr>
          <w:lang w:val="fr-FR"/>
        </w:rPr>
      </w:pPr>
    </w:p>
    <w:p w14:paraId="60FD171F" w14:textId="77777777" w:rsidR="00C86F67" w:rsidRPr="00D2297D" w:rsidRDefault="00C86F67" w:rsidP="00E325E2">
      <w:pPr>
        <w:pStyle w:val="Equation"/>
        <w:rPr>
          <w:lang w:eastAsia="ja-JP"/>
        </w:rPr>
      </w:pPr>
      <w:r w:rsidRPr="00D2297D">
        <w:tab/>
      </w:r>
      <w:r w:rsidRPr="00D2297D">
        <w:tab/>
      </w:r>
      <m:oMath>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NLoS</m:t>
            </m:r>
          </m:sub>
        </m:sSub>
        <m:d>
          <m:dPr>
            <m:ctrlPr>
              <w:rPr>
                <w:rFonts w:ascii="Cambria Math" w:hAnsi="Cambria Math"/>
              </w:rPr>
            </m:ctrlPr>
          </m:dPr>
          <m:e>
            <m:r>
              <w:rPr>
                <w:rFonts w:ascii="Cambria Math" w:hAnsi="Cambria Math"/>
              </w:rPr>
              <m:t>p</m:t>
            </m:r>
          </m:e>
        </m:d>
        <m:r>
          <w:rPr>
            <w:rFonts w:ascii="Cambria Math" w:hAnsi="Cambria Math"/>
          </w:rPr>
          <m:t>=</m:t>
        </m:r>
        <m:r>
          <m:rPr>
            <m:sty m:val="p"/>
          </m:rPr>
          <w:rPr>
            <w:rFonts w:ascii="Cambria Math" w:hAnsi="Cambria Math"/>
          </w:rPr>
          <m:t>σ</m:t>
        </m:r>
        <m:sSup>
          <m:sSupPr>
            <m:ctrlPr>
              <w:rPr>
                <w:rFonts w:ascii="Cambria Math" w:hAnsi="Cambria Math"/>
                <w:iCs/>
              </w:rPr>
            </m:ctrlPr>
          </m:sSupPr>
          <m:e>
            <m:r>
              <w:rPr>
                <w:rFonts w:ascii="Cambria Math" w:hAnsi="Cambria Math"/>
              </w:rPr>
              <m:t>N</m:t>
            </m:r>
          </m:e>
          <m:sup>
            <m:r>
              <w:rPr>
                <w:rFonts w:ascii="Cambria Math" w:hAnsi="Cambria Math"/>
              </w:rPr>
              <m:t>-1</m:t>
            </m:r>
          </m:sup>
        </m:sSup>
        <m:d>
          <m:dPr>
            <m:ctrlPr>
              <w:rPr>
                <w:rFonts w:ascii="Cambria Math" w:hAnsi="Cambria Math"/>
                <w:i/>
                <w:iCs/>
              </w:rPr>
            </m:ctrlPr>
          </m:dPr>
          <m:e>
            <m:f>
              <m:fPr>
                <m:type m:val="lin"/>
                <m:ctrlPr>
                  <w:rPr>
                    <w:rFonts w:ascii="Cambria Math" w:hAnsi="Cambria Math"/>
                    <w:i/>
                    <w:iCs/>
                  </w:rPr>
                </m:ctrlPr>
              </m:fPr>
              <m:num>
                <m:r>
                  <w:rPr>
                    <w:rFonts w:ascii="Cambria Math" w:hAnsi="Cambria Math"/>
                  </w:rPr>
                  <m:t>p</m:t>
                </m:r>
              </m:num>
              <m:den>
                <m:r>
                  <w:rPr>
                    <w:rFonts w:ascii="Cambria Math" w:hAnsi="Cambria Math"/>
                  </w:rPr>
                  <m:t>100</m:t>
                </m:r>
              </m:den>
            </m:f>
          </m:e>
        </m:d>
      </m:oMath>
      <w:r w:rsidRPr="00D2297D">
        <w:rPr>
          <w:iCs/>
        </w:rPr>
        <w:t xml:space="preserve">             </w:t>
      </w:r>
      <w:proofErr w:type="gramStart"/>
      <w:r w:rsidRPr="00D2297D">
        <w:t>avec</w:t>
      </w:r>
      <w:proofErr w:type="gramEnd"/>
      <w:r w:rsidRPr="00D2297D">
        <w:t xml:space="preserve"> </w:t>
      </w:r>
      <w:r w:rsidRPr="00D2297D">
        <w:sym w:font="Symbol" w:char="F073"/>
      </w:r>
      <w:r w:rsidRPr="00D2297D">
        <w:t> = 7 dB</w:t>
      </w:r>
      <w:r w:rsidRPr="00D2297D">
        <w:rPr>
          <w:lang w:eastAsia="ja-JP"/>
        </w:rPr>
        <w:tab/>
        <w:t>(</w:t>
      </w:r>
      <w:r w:rsidRPr="00D2297D">
        <w:rPr>
          <w:rFonts w:eastAsia="Malgun Gothic"/>
          <w:lang w:eastAsia="ko-KR"/>
        </w:rPr>
        <w:t>62</w:t>
      </w:r>
      <w:r w:rsidRPr="00D2297D">
        <w:rPr>
          <w:lang w:eastAsia="ja-JP"/>
        </w:rPr>
        <w:t>)</w:t>
      </w:r>
    </w:p>
    <w:p w14:paraId="0905BA26" w14:textId="77777777" w:rsidR="00E84CF2" w:rsidRPr="00D2297D" w:rsidRDefault="00E84CF2" w:rsidP="00E84CF2">
      <w:pPr>
        <w:pStyle w:val="Blanc"/>
        <w:rPr>
          <w:lang w:val="fr-FR"/>
        </w:rPr>
      </w:pPr>
    </w:p>
    <w:p w14:paraId="35ACA9F3" w14:textId="77777777" w:rsidR="00C86F67" w:rsidRPr="00D2297D" w:rsidRDefault="00C86F67" w:rsidP="00E325E2">
      <w:pPr>
        <w:pStyle w:val="enumlev1"/>
      </w:pPr>
      <w:r w:rsidRPr="00D2297D">
        <w:rPr>
          <w:i/>
        </w:rPr>
        <w:tab/>
        <w:t>N</w:t>
      </w:r>
      <w:r w:rsidRPr="00D2297D">
        <w:rPr>
          <w:vertAlign w:val="superscript"/>
        </w:rPr>
        <w:sym w:font="Symbol" w:char="F02D"/>
      </w:r>
      <w:r w:rsidRPr="00D2297D">
        <w:rPr>
          <w:vertAlign w:val="superscript"/>
        </w:rPr>
        <w:t>1</w:t>
      </w:r>
      <w:r w:rsidRPr="00D2297D">
        <w:t xml:space="preserve">(.) est la fonction de distribution cumulative normale inverse. Une approximation de cette fonction, valable pour </w:t>
      </w:r>
      <w:r w:rsidRPr="00D2297D">
        <w:rPr>
          <w:i/>
        </w:rPr>
        <w:t>p</w:t>
      </w:r>
      <w:r w:rsidRPr="00D2297D">
        <w:t xml:space="preserve"> compris entre 1 et 99%, est donnée par la fonction de variabilité d'emplacement </w:t>
      </w:r>
      <w:r w:rsidRPr="00D2297D">
        <w:rPr>
          <w:i/>
        </w:rPr>
        <w:t>Q</w:t>
      </w:r>
      <w:r w:rsidRPr="00D2297D">
        <w:rPr>
          <w:i/>
          <w:vertAlign w:val="subscript"/>
        </w:rPr>
        <w:t>i</w:t>
      </w:r>
      <w:r w:rsidRPr="00D2297D">
        <w:t>(</w:t>
      </w:r>
      <w:r w:rsidRPr="00D2297D">
        <w:rPr>
          <w:i/>
        </w:rPr>
        <w:t>x</w:t>
      </w:r>
      <w:r w:rsidRPr="00D2297D">
        <w:t xml:space="preserve">) de la Recommandation UIT-R P.1546. À défaut, les valeurs de la correction d'emplacement </w:t>
      </w:r>
      <w:proofErr w:type="spellStart"/>
      <w:r w:rsidRPr="00D2297D">
        <w:t>NLoS</w:t>
      </w:r>
      <w:proofErr w:type="spellEnd"/>
      <w:r w:rsidRPr="00D2297D">
        <w:t xml:space="preserve"> pour </w:t>
      </w:r>
      <w:r w:rsidRPr="00D2297D">
        <w:rPr>
          <w:i/>
        </w:rPr>
        <w:t>p</w:t>
      </w:r>
      <w:r w:rsidRPr="00D2297D">
        <w:t> = 1, 10, 50, 90 et 99% sont indiquées dans le Tableau </w:t>
      </w:r>
      <w:r w:rsidRPr="00D2297D">
        <w:rPr>
          <w:lang w:eastAsia="ja-JP"/>
        </w:rPr>
        <w:t>9</w:t>
      </w:r>
      <w:r w:rsidRPr="00D2297D">
        <w:t>.</w:t>
      </w:r>
    </w:p>
    <w:p w14:paraId="3C00ACF0" w14:textId="77777777" w:rsidR="00C86F67" w:rsidRPr="00D2297D" w:rsidRDefault="00C86F67" w:rsidP="00E325E2">
      <w:pPr>
        <w:pStyle w:val="TableNo"/>
        <w:keepNext w:val="0"/>
        <w:rPr>
          <w:lang w:eastAsia="ja-JP"/>
        </w:rPr>
      </w:pPr>
      <w:r w:rsidRPr="00D2297D">
        <w:t xml:space="preserve">TABLEAU </w:t>
      </w:r>
      <w:r w:rsidRPr="00D2297D">
        <w:rPr>
          <w:lang w:eastAsia="ja-JP"/>
        </w:rPr>
        <w:t>9</w:t>
      </w:r>
    </w:p>
    <w:p w14:paraId="00F74EFB" w14:textId="77777777" w:rsidR="00C86F67" w:rsidRPr="00D2297D" w:rsidRDefault="00C86F67" w:rsidP="00E325E2">
      <w:pPr>
        <w:pStyle w:val="Tabletitle"/>
        <w:keepNext w:val="0"/>
      </w:pPr>
      <w:r w:rsidRPr="00D2297D">
        <w:t xml:space="preserve">Table des corrections de variabilité d'emplacement </w:t>
      </w:r>
      <w:proofErr w:type="spellStart"/>
      <w:r w:rsidRPr="00D2297D">
        <w:t>LoS</w:t>
      </w:r>
      <w:proofErr w:type="spellEnd"/>
      <w:r w:rsidRPr="00D2297D">
        <w:t xml:space="preserve"> et </w:t>
      </w:r>
      <w:proofErr w:type="spellStart"/>
      <w:r w:rsidRPr="00D2297D">
        <w:t>NLoS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422"/>
        <w:gridCol w:w="1422"/>
        <w:gridCol w:w="2219"/>
      </w:tblGrid>
      <w:tr w:rsidR="00C86F67" w:rsidRPr="00D2297D" w14:paraId="7A3E2234" w14:textId="77777777" w:rsidTr="00E325E2">
        <w:trPr>
          <w:jc w:val="center"/>
        </w:trPr>
        <w:tc>
          <w:tcPr>
            <w:tcW w:w="1685" w:type="dxa"/>
            <w:tcBorders>
              <w:top w:val="single" w:sz="4" w:space="0" w:color="auto"/>
              <w:left w:val="single" w:sz="4" w:space="0" w:color="auto"/>
              <w:bottom w:val="single" w:sz="4" w:space="0" w:color="auto"/>
              <w:right w:val="single" w:sz="4" w:space="0" w:color="auto"/>
            </w:tcBorders>
            <w:hideMark/>
          </w:tcPr>
          <w:p w14:paraId="2A9D93DB" w14:textId="77777777" w:rsidR="00C86F67" w:rsidRPr="00D2297D" w:rsidRDefault="00C86F67">
            <w:pPr>
              <w:pStyle w:val="Tablehead"/>
              <w:keepNext w:val="0"/>
            </w:pPr>
            <w:proofErr w:type="gramStart"/>
            <w:r w:rsidRPr="00D2297D">
              <w:t>p</w:t>
            </w:r>
            <w:proofErr w:type="gramEnd"/>
            <w:r w:rsidRPr="00D2297D">
              <w:t xml:space="preserve"> </w:t>
            </w:r>
            <w:r w:rsidRPr="00D2297D">
              <w:br/>
              <w:t>(%)</w:t>
            </w:r>
          </w:p>
        </w:tc>
        <w:tc>
          <w:tcPr>
            <w:tcW w:w="1422" w:type="dxa"/>
            <w:tcBorders>
              <w:top w:val="single" w:sz="4" w:space="0" w:color="auto"/>
              <w:left w:val="single" w:sz="4" w:space="0" w:color="auto"/>
              <w:bottom w:val="single" w:sz="4" w:space="0" w:color="auto"/>
              <w:right w:val="single" w:sz="4" w:space="0" w:color="auto"/>
            </w:tcBorders>
            <w:hideMark/>
          </w:tcPr>
          <w:p w14:paraId="7A3DF386" w14:textId="77777777" w:rsidR="00C86F67" w:rsidRPr="00D2297D" w:rsidRDefault="00C86F67">
            <w:pPr>
              <w:pStyle w:val="Tablehead"/>
              <w:keepNext w:val="0"/>
            </w:pPr>
            <w:r w:rsidRPr="00D2297D">
              <w:sym w:font="Symbol" w:char="F044"/>
            </w:r>
            <w:proofErr w:type="spellStart"/>
            <w:r w:rsidRPr="00D2297D">
              <w:t>L</w:t>
            </w:r>
            <w:r w:rsidRPr="00D2297D">
              <w:rPr>
                <w:rFonts w:ascii="Times New Roman Bold" w:hAnsi="Times New Roman Bold" w:cs="Times New Roman Bold"/>
                <w:i/>
                <w:iCs/>
                <w:vertAlign w:val="subscript"/>
              </w:rPr>
              <w:t>LoS</w:t>
            </w:r>
            <w:proofErr w:type="spellEnd"/>
            <w:r w:rsidRPr="00D2297D">
              <w:t xml:space="preserve"> </w:t>
            </w:r>
            <w:r w:rsidRPr="00D2297D">
              <w:br/>
              <w:t>(dB)</w:t>
            </w:r>
          </w:p>
        </w:tc>
        <w:tc>
          <w:tcPr>
            <w:tcW w:w="1422" w:type="dxa"/>
            <w:tcBorders>
              <w:top w:val="single" w:sz="4" w:space="0" w:color="auto"/>
              <w:left w:val="single" w:sz="4" w:space="0" w:color="auto"/>
              <w:bottom w:val="single" w:sz="4" w:space="0" w:color="auto"/>
              <w:right w:val="single" w:sz="4" w:space="0" w:color="auto"/>
            </w:tcBorders>
            <w:hideMark/>
          </w:tcPr>
          <w:p w14:paraId="35B46583" w14:textId="77777777" w:rsidR="00C86F67" w:rsidRPr="00D2297D" w:rsidRDefault="00C86F67">
            <w:pPr>
              <w:pStyle w:val="Tablehead"/>
              <w:keepNext w:val="0"/>
            </w:pPr>
            <w:r w:rsidRPr="00D2297D">
              <w:sym w:font="Symbol" w:char="F044"/>
            </w:r>
            <w:proofErr w:type="spellStart"/>
            <w:r w:rsidRPr="00D2297D">
              <w:t>L</w:t>
            </w:r>
            <w:r w:rsidRPr="00D2297D">
              <w:rPr>
                <w:i/>
                <w:iCs/>
              </w:rPr>
              <w:t>N</w:t>
            </w:r>
            <w:r w:rsidRPr="00D2297D">
              <w:rPr>
                <w:rFonts w:ascii="Times New Roman Bold" w:hAnsi="Times New Roman Bold" w:cs="Times New Roman Bold"/>
                <w:i/>
                <w:iCs/>
                <w:vertAlign w:val="subscript"/>
              </w:rPr>
              <w:t>LoS</w:t>
            </w:r>
            <w:proofErr w:type="spellEnd"/>
            <w:r w:rsidRPr="00D2297D">
              <w:br/>
              <w:t>(dB)</w:t>
            </w:r>
          </w:p>
        </w:tc>
        <w:tc>
          <w:tcPr>
            <w:tcW w:w="2219" w:type="dxa"/>
            <w:tcBorders>
              <w:top w:val="single" w:sz="4" w:space="0" w:color="auto"/>
              <w:left w:val="single" w:sz="4" w:space="0" w:color="auto"/>
              <w:bottom w:val="single" w:sz="4" w:space="0" w:color="auto"/>
              <w:right w:val="single" w:sz="4" w:space="0" w:color="auto"/>
            </w:tcBorders>
            <w:hideMark/>
          </w:tcPr>
          <w:p w14:paraId="64A71E31" w14:textId="77777777" w:rsidR="00C86F67" w:rsidRPr="00D2297D" w:rsidRDefault="00C86F67">
            <w:pPr>
              <w:pStyle w:val="Tablehead"/>
              <w:keepNext w:val="0"/>
            </w:pPr>
            <w:proofErr w:type="spellStart"/>
            <w:proofErr w:type="gramStart"/>
            <w:r w:rsidRPr="00D2297D">
              <w:rPr>
                <w:i/>
                <w:iCs/>
              </w:rPr>
              <w:t>d</w:t>
            </w:r>
            <w:r w:rsidRPr="00D2297D">
              <w:rPr>
                <w:rFonts w:ascii="Times New Roman Bold" w:hAnsi="Times New Roman Bold" w:cs="Times New Roman Bold"/>
                <w:i/>
                <w:iCs/>
                <w:vertAlign w:val="subscript"/>
              </w:rPr>
              <w:t>LoS</w:t>
            </w:r>
            <w:proofErr w:type="spellEnd"/>
            <w:proofErr w:type="gramEnd"/>
            <w:r w:rsidRPr="00D2297D">
              <w:br/>
              <w:t>(m)</w:t>
            </w:r>
          </w:p>
        </w:tc>
      </w:tr>
      <w:tr w:rsidR="00C86F67" w:rsidRPr="00D2297D" w14:paraId="3B4B71D8" w14:textId="77777777" w:rsidTr="00E325E2">
        <w:trPr>
          <w:jc w:val="center"/>
        </w:trPr>
        <w:tc>
          <w:tcPr>
            <w:tcW w:w="1685" w:type="dxa"/>
            <w:tcBorders>
              <w:top w:val="single" w:sz="4" w:space="0" w:color="auto"/>
              <w:left w:val="single" w:sz="4" w:space="0" w:color="auto"/>
              <w:bottom w:val="single" w:sz="4" w:space="0" w:color="auto"/>
              <w:right w:val="single" w:sz="4" w:space="0" w:color="auto"/>
            </w:tcBorders>
            <w:hideMark/>
          </w:tcPr>
          <w:p w14:paraId="3CB30E04" w14:textId="77777777" w:rsidR="00C86F67" w:rsidRPr="00D2297D" w:rsidRDefault="00C86F67">
            <w:pPr>
              <w:pStyle w:val="Tabletext"/>
              <w:jc w:val="center"/>
            </w:pPr>
            <w:r w:rsidRPr="00D2297D">
              <w:t>1</w:t>
            </w:r>
          </w:p>
        </w:tc>
        <w:tc>
          <w:tcPr>
            <w:tcW w:w="1422" w:type="dxa"/>
            <w:tcBorders>
              <w:top w:val="single" w:sz="4" w:space="0" w:color="auto"/>
              <w:left w:val="single" w:sz="4" w:space="0" w:color="auto"/>
              <w:bottom w:val="single" w:sz="4" w:space="0" w:color="auto"/>
              <w:right w:val="single" w:sz="4" w:space="0" w:color="auto"/>
            </w:tcBorders>
            <w:hideMark/>
          </w:tcPr>
          <w:p w14:paraId="3C2D834C" w14:textId="77777777" w:rsidR="00C86F67" w:rsidRPr="00D2297D" w:rsidRDefault="00C86F67">
            <w:pPr>
              <w:pStyle w:val="Tabletext"/>
              <w:jc w:val="center"/>
            </w:pPr>
            <w:r w:rsidRPr="00D2297D">
              <w:t>−11,3</w:t>
            </w:r>
          </w:p>
        </w:tc>
        <w:tc>
          <w:tcPr>
            <w:tcW w:w="1422" w:type="dxa"/>
            <w:tcBorders>
              <w:top w:val="single" w:sz="4" w:space="0" w:color="auto"/>
              <w:left w:val="single" w:sz="4" w:space="0" w:color="auto"/>
              <w:bottom w:val="single" w:sz="4" w:space="0" w:color="auto"/>
              <w:right w:val="single" w:sz="4" w:space="0" w:color="auto"/>
            </w:tcBorders>
            <w:hideMark/>
          </w:tcPr>
          <w:p w14:paraId="3912DE44" w14:textId="77777777" w:rsidR="00C86F67" w:rsidRPr="00D2297D" w:rsidRDefault="00C86F67">
            <w:pPr>
              <w:pStyle w:val="Tabletext"/>
              <w:jc w:val="center"/>
            </w:pPr>
            <w:r w:rsidRPr="00D2297D">
              <w:t>−16,3</w:t>
            </w:r>
          </w:p>
        </w:tc>
        <w:tc>
          <w:tcPr>
            <w:tcW w:w="2219" w:type="dxa"/>
            <w:tcBorders>
              <w:top w:val="single" w:sz="4" w:space="0" w:color="auto"/>
              <w:left w:val="single" w:sz="4" w:space="0" w:color="auto"/>
              <w:bottom w:val="single" w:sz="4" w:space="0" w:color="auto"/>
              <w:right w:val="single" w:sz="4" w:space="0" w:color="auto"/>
            </w:tcBorders>
            <w:hideMark/>
          </w:tcPr>
          <w:p w14:paraId="23E5A082" w14:textId="77777777" w:rsidR="00C86F67" w:rsidRPr="00D2297D" w:rsidRDefault="00C86F67">
            <w:pPr>
              <w:pStyle w:val="Tabletext"/>
              <w:jc w:val="center"/>
            </w:pPr>
            <w:r w:rsidRPr="00D2297D">
              <w:t>976</w:t>
            </w:r>
          </w:p>
        </w:tc>
      </w:tr>
      <w:tr w:rsidR="00C86F67" w:rsidRPr="00D2297D" w14:paraId="659094C4" w14:textId="77777777" w:rsidTr="00E325E2">
        <w:trPr>
          <w:jc w:val="center"/>
        </w:trPr>
        <w:tc>
          <w:tcPr>
            <w:tcW w:w="1685" w:type="dxa"/>
            <w:tcBorders>
              <w:top w:val="single" w:sz="4" w:space="0" w:color="auto"/>
              <w:left w:val="single" w:sz="4" w:space="0" w:color="auto"/>
              <w:bottom w:val="single" w:sz="4" w:space="0" w:color="auto"/>
              <w:right w:val="single" w:sz="4" w:space="0" w:color="auto"/>
            </w:tcBorders>
            <w:hideMark/>
          </w:tcPr>
          <w:p w14:paraId="585B4468" w14:textId="77777777" w:rsidR="00C86F67" w:rsidRPr="00D2297D" w:rsidRDefault="00C86F67">
            <w:pPr>
              <w:pStyle w:val="Tabletext"/>
              <w:jc w:val="center"/>
            </w:pPr>
            <w:r w:rsidRPr="00D2297D">
              <w:t>10</w:t>
            </w:r>
          </w:p>
        </w:tc>
        <w:tc>
          <w:tcPr>
            <w:tcW w:w="1422" w:type="dxa"/>
            <w:tcBorders>
              <w:top w:val="single" w:sz="4" w:space="0" w:color="auto"/>
              <w:left w:val="single" w:sz="4" w:space="0" w:color="auto"/>
              <w:bottom w:val="single" w:sz="4" w:space="0" w:color="auto"/>
              <w:right w:val="single" w:sz="4" w:space="0" w:color="auto"/>
            </w:tcBorders>
            <w:hideMark/>
          </w:tcPr>
          <w:p w14:paraId="405C3AEC" w14:textId="77777777" w:rsidR="00C86F67" w:rsidRPr="00D2297D" w:rsidRDefault="00C86F67">
            <w:pPr>
              <w:pStyle w:val="Tabletext"/>
              <w:jc w:val="center"/>
            </w:pPr>
            <w:r w:rsidRPr="00D2297D">
              <w:t>−7,9</w:t>
            </w:r>
          </w:p>
        </w:tc>
        <w:tc>
          <w:tcPr>
            <w:tcW w:w="1422" w:type="dxa"/>
            <w:tcBorders>
              <w:top w:val="single" w:sz="4" w:space="0" w:color="auto"/>
              <w:left w:val="single" w:sz="4" w:space="0" w:color="auto"/>
              <w:bottom w:val="single" w:sz="4" w:space="0" w:color="auto"/>
              <w:right w:val="single" w:sz="4" w:space="0" w:color="auto"/>
            </w:tcBorders>
            <w:hideMark/>
          </w:tcPr>
          <w:p w14:paraId="2D4D5437" w14:textId="77777777" w:rsidR="00C86F67" w:rsidRPr="00D2297D" w:rsidRDefault="00C86F67">
            <w:pPr>
              <w:pStyle w:val="Tabletext"/>
              <w:jc w:val="center"/>
            </w:pPr>
            <w:r w:rsidRPr="00D2297D">
              <w:t>−9,0</w:t>
            </w:r>
          </w:p>
        </w:tc>
        <w:tc>
          <w:tcPr>
            <w:tcW w:w="2219" w:type="dxa"/>
            <w:tcBorders>
              <w:top w:val="single" w:sz="4" w:space="0" w:color="auto"/>
              <w:left w:val="single" w:sz="4" w:space="0" w:color="auto"/>
              <w:bottom w:val="single" w:sz="4" w:space="0" w:color="auto"/>
              <w:right w:val="single" w:sz="4" w:space="0" w:color="auto"/>
            </w:tcBorders>
            <w:hideMark/>
          </w:tcPr>
          <w:p w14:paraId="0AA48BB7" w14:textId="77777777" w:rsidR="00C86F67" w:rsidRPr="00D2297D" w:rsidRDefault="00C86F67">
            <w:pPr>
              <w:pStyle w:val="Tabletext"/>
              <w:jc w:val="center"/>
            </w:pPr>
            <w:r w:rsidRPr="00D2297D">
              <w:t>276</w:t>
            </w:r>
          </w:p>
        </w:tc>
      </w:tr>
      <w:tr w:rsidR="00C86F67" w:rsidRPr="00D2297D" w14:paraId="5073E86F" w14:textId="77777777" w:rsidTr="00E325E2">
        <w:trPr>
          <w:jc w:val="center"/>
        </w:trPr>
        <w:tc>
          <w:tcPr>
            <w:tcW w:w="1685" w:type="dxa"/>
            <w:tcBorders>
              <w:top w:val="single" w:sz="4" w:space="0" w:color="auto"/>
              <w:left w:val="single" w:sz="4" w:space="0" w:color="auto"/>
              <w:bottom w:val="single" w:sz="4" w:space="0" w:color="auto"/>
              <w:right w:val="single" w:sz="4" w:space="0" w:color="auto"/>
            </w:tcBorders>
            <w:hideMark/>
          </w:tcPr>
          <w:p w14:paraId="76A80043" w14:textId="77777777" w:rsidR="00C86F67" w:rsidRPr="00D2297D" w:rsidRDefault="00C86F67">
            <w:pPr>
              <w:pStyle w:val="Tabletext"/>
              <w:jc w:val="center"/>
            </w:pPr>
            <w:r w:rsidRPr="00D2297D">
              <w:t>50</w:t>
            </w:r>
          </w:p>
        </w:tc>
        <w:tc>
          <w:tcPr>
            <w:tcW w:w="1422" w:type="dxa"/>
            <w:tcBorders>
              <w:top w:val="single" w:sz="4" w:space="0" w:color="auto"/>
              <w:left w:val="single" w:sz="4" w:space="0" w:color="auto"/>
              <w:bottom w:val="single" w:sz="4" w:space="0" w:color="auto"/>
              <w:right w:val="single" w:sz="4" w:space="0" w:color="auto"/>
            </w:tcBorders>
            <w:hideMark/>
          </w:tcPr>
          <w:p w14:paraId="261EFB1C" w14:textId="77777777" w:rsidR="00C86F67" w:rsidRPr="00D2297D" w:rsidRDefault="00C86F67">
            <w:pPr>
              <w:pStyle w:val="Tabletext"/>
              <w:jc w:val="center"/>
            </w:pPr>
            <w:r w:rsidRPr="00D2297D">
              <w:t>0,0</w:t>
            </w:r>
          </w:p>
        </w:tc>
        <w:tc>
          <w:tcPr>
            <w:tcW w:w="1422" w:type="dxa"/>
            <w:tcBorders>
              <w:top w:val="single" w:sz="4" w:space="0" w:color="auto"/>
              <w:left w:val="single" w:sz="4" w:space="0" w:color="auto"/>
              <w:bottom w:val="single" w:sz="4" w:space="0" w:color="auto"/>
              <w:right w:val="single" w:sz="4" w:space="0" w:color="auto"/>
            </w:tcBorders>
            <w:hideMark/>
          </w:tcPr>
          <w:p w14:paraId="0D9422E3" w14:textId="77777777" w:rsidR="00C86F67" w:rsidRPr="00D2297D" w:rsidRDefault="00C86F67">
            <w:pPr>
              <w:pStyle w:val="Tabletext"/>
              <w:jc w:val="center"/>
            </w:pPr>
            <w:r w:rsidRPr="00D2297D">
              <w:t>0,0</w:t>
            </w:r>
          </w:p>
        </w:tc>
        <w:tc>
          <w:tcPr>
            <w:tcW w:w="2219" w:type="dxa"/>
            <w:tcBorders>
              <w:top w:val="single" w:sz="4" w:space="0" w:color="auto"/>
              <w:left w:val="single" w:sz="4" w:space="0" w:color="auto"/>
              <w:bottom w:val="single" w:sz="4" w:space="0" w:color="auto"/>
              <w:right w:val="single" w:sz="4" w:space="0" w:color="auto"/>
            </w:tcBorders>
            <w:hideMark/>
          </w:tcPr>
          <w:p w14:paraId="070B1D69" w14:textId="77777777" w:rsidR="00C86F67" w:rsidRPr="00D2297D" w:rsidRDefault="00C86F67">
            <w:pPr>
              <w:pStyle w:val="Tabletext"/>
              <w:jc w:val="center"/>
            </w:pPr>
            <w:r w:rsidRPr="00D2297D">
              <w:t>44</w:t>
            </w:r>
          </w:p>
        </w:tc>
      </w:tr>
      <w:tr w:rsidR="00C86F67" w:rsidRPr="00D2297D" w14:paraId="4817706A" w14:textId="77777777" w:rsidTr="00E325E2">
        <w:trPr>
          <w:jc w:val="center"/>
        </w:trPr>
        <w:tc>
          <w:tcPr>
            <w:tcW w:w="1685" w:type="dxa"/>
            <w:tcBorders>
              <w:top w:val="single" w:sz="4" w:space="0" w:color="auto"/>
              <w:left w:val="single" w:sz="4" w:space="0" w:color="auto"/>
              <w:bottom w:val="single" w:sz="4" w:space="0" w:color="auto"/>
              <w:right w:val="single" w:sz="4" w:space="0" w:color="auto"/>
            </w:tcBorders>
            <w:hideMark/>
          </w:tcPr>
          <w:p w14:paraId="09A8D95F" w14:textId="77777777" w:rsidR="00C86F67" w:rsidRPr="00D2297D" w:rsidRDefault="00C86F67">
            <w:pPr>
              <w:pStyle w:val="Tabletext"/>
              <w:jc w:val="center"/>
            </w:pPr>
            <w:r w:rsidRPr="00D2297D">
              <w:t>90</w:t>
            </w:r>
          </w:p>
        </w:tc>
        <w:tc>
          <w:tcPr>
            <w:tcW w:w="1422" w:type="dxa"/>
            <w:tcBorders>
              <w:top w:val="single" w:sz="4" w:space="0" w:color="auto"/>
              <w:left w:val="single" w:sz="4" w:space="0" w:color="auto"/>
              <w:bottom w:val="single" w:sz="4" w:space="0" w:color="auto"/>
              <w:right w:val="single" w:sz="4" w:space="0" w:color="auto"/>
            </w:tcBorders>
            <w:hideMark/>
          </w:tcPr>
          <w:p w14:paraId="2DA7CC55" w14:textId="77777777" w:rsidR="00C86F67" w:rsidRPr="00D2297D" w:rsidRDefault="00C86F67">
            <w:pPr>
              <w:pStyle w:val="Tabletext"/>
              <w:jc w:val="center"/>
            </w:pPr>
            <w:r w:rsidRPr="00D2297D">
              <w:t>10,6</w:t>
            </w:r>
          </w:p>
        </w:tc>
        <w:tc>
          <w:tcPr>
            <w:tcW w:w="1422" w:type="dxa"/>
            <w:tcBorders>
              <w:top w:val="single" w:sz="4" w:space="0" w:color="auto"/>
              <w:left w:val="single" w:sz="4" w:space="0" w:color="auto"/>
              <w:bottom w:val="single" w:sz="4" w:space="0" w:color="auto"/>
              <w:right w:val="single" w:sz="4" w:space="0" w:color="auto"/>
            </w:tcBorders>
            <w:hideMark/>
          </w:tcPr>
          <w:p w14:paraId="1956A2E9" w14:textId="77777777" w:rsidR="00C86F67" w:rsidRPr="00D2297D" w:rsidRDefault="00C86F67">
            <w:pPr>
              <w:pStyle w:val="Tabletext"/>
              <w:jc w:val="center"/>
            </w:pPr>
            <w:r w:rsidRPr="00D2297D">
              <w:t>9,0</w:t>
            </w:r>
          </w:p>
        </w:tc>
        <w:tc>
          <w:tcPr>
            <w:tcW w:w="2219" w:type="dxa"/>
            <w:tcBorders>
              <w:top w:val="single" w:sz="4" w:space="0" w:color="auto"/>
              <w:left w:val="single" w:sz="4" w:space="0" w:color="auto"/>
              <w:bottom w:val="single" w:sz="4" w:space="0" w:color="auto"/>
              <w:right w:val="single" w:sz="4" w:space="0" w:color="auto"/>
            </w:tcBorders>
            <w:hideMark/>
          </w:tcPr>
          <w:p w14:paraId="2BB489CE" w14:textId="77777777" w:rsidR="00C86F67" w:rsidRPr="00D2297D" w:rsidRDefault="00C86F67">
            <w:pPr>
              <w:pStyle w:val="Tabletext"/>
              <w:jc w:val="center"/>
            </w:pPr>
            <w:r w:rsidRPr="00D2297D">
              <w:t>16</w:t>
            </w:r>
          </w:p>
        </w:tc>
      </w:tr>
      <w:tr w:rsidR="00C86F67" w:rsidRPr="00D2297D" w14:paraId="254817BB" w14:textId="77777777" w:rsidTr="00E325E2">
        <w:trPr>
          <w:jc w:val="center"/>
        </w:trPr>
        <w:tc>
          <w:tcPr>
            <w:tcW w:w="1685" w:type="dxa"/>
            <w:tcBorders>
              <w:top w:val="single" w:sz="4" w:space="0" w:color="auto"/>
              <w:left w:val="single" w:sz="4" w:space="0" w:color="auto"/>
              <w:bottom w:val="single" w:sz="4" w:space="0" w:color="auto"/>
              <w:right w:val="single" w:sz="4" w:space="0" w:color="auto"/>
            </w:tcBorders>
            <w:hideMark/>
          </w:tcPr>
          <w:p w14:paraId="46405E69" w14:textId="77777777" w:rsidR="00C86F67" w:rsidRPr="00D2297D" w:rsidRDefault="00C86F67">
            <w:pPr>
              <w:pStyle w:val="Tabletext"/>
              <w:jc w:val="center"/>
            </w:pPr>
            <w:r w:rsidRPr="00D2297D">
              <w:t>99</w:t>
            </w:r>
          </w:p>
        </w:tc>
        <w:tc>
          <w:tcPr>
            <w:tcW w:w="1422" w:type="dxa"/>
            <w:tcBorders>
              <w:top w:val="single" w:sz="4" w:space="0" w:color="auto"/>
              <w:left w:val="single" w:sz="4" w:space="0" w:color="auto"/>
              <w:bottom w:val="single" w:sz="4" w:space="0" w:color="auto"/>
              <w:right w:val="single" w:sz="4" w:space="0" w:color="auto"/>
            </w:tcBorders>
            <w:hideMark/>
          </w:tcPr>
          <w:p w14:paraId="2E72BC0F" w14:textId="77777777" w:rsidR="00C86F67" w:rsidRPr="00D2297D" w:rsidRDefault="00C86F67">
            <w:pPr>
              <w:pStyle w:val="Tabletext"/>
              <w:jc w:val="center"/>
            </w:pPr>
            <w:r w:rsidRPr="00D2297D">
              <w:t>20,3</w:t>
            </w:r>
          </w:p>
        </w:tc>
        <w:tc>
          <w:tcPr>
            <w:tcW w:w="1422" w:type="dxa"/>
            <w:tcBorders>
              <w:top w:val="single" w:sz="4" w:space="0" w:color="auto"/>
              <w:left w:val="single" w:sz="4" w:space="0" w:color="auto"/>
              <w:bottom w:val="single" w:sz="4" w:space="0" w:color="auto"/>
              <w:right w:val="single" w:sz="4" w:space="0" w:color="auto"/>
            </w:tcBorders>
            <w:hideMark/>
          </w:tcPr>
          <w:p w14:paraId="02A56418" w14:textId="77777777" w:rsidR="00C86F67" w:rsidRPr="00D2297D" w:rsidRDefault="00C86F67">
            <w:pPr>
              <w:pStyle w:val="Tabletext"/>
              <w:jc w:val="center"/>
            </w:pPr>
            <w:r w:rsidRPr="00D2297D">
              <w:t>16,3</w:t>
            </w:r>
          </w:p>
        </w:tc>
        <w:tc>
          <w:tcPr>
            <w:tcW w:w="2219" w:type="dxa"/>
            <w:tcBorders>
              <w:top w:val="single" w:sz="4" w:space="0" w:color="auto"/>
              <w:left w:val="single" w:sz="4" w:space="0" w:color="auto"/>
              <w:bottom w:val="single" w:sz="4" w:space="0" w:color="auto"/>
              <w:right w:val="single" w:sz="4" w:space="0" w:color="auto"/>
            </w:tcBorders>
            <w:hideMark/>
          </w:tcPr>
          <w:p w14:paraId="1DFD9BA0" w14:textId="77777777" w:rsidR="00C86F67" w:rsidRPr="00D2297D" w:rsidRDefault="00C86F67">
            <w:pPr>
              <w:pStyle w:val="Tabletext"/>
              <w:jc w:val="center"/>
            </w:pPr>
            <w:r w:rsidRPr="00D2297D">
              <w:t>10</w:t>
            </w:r>
          </w:p>
        </w:tc>
      </w:tr>
    </w:tbl>
    <w:p w14:paraId="59C319CE" w14:textId="77777777" w:rsidR="00C86F67" w:rsidRPr="00D2297D" w:rsidRDefault="00C86F67" w:rsidP="00E325E2">
      <w:pPr>
        <w:pStyle w:val="Tablefin"/>
        <w:rPr>
          <w:lang w:val="fr-FR"/>
        </w:rPr>
      </w:pPr>
    </w:p>
    <w:p w14:paraId="2CC1C882" w14:textId="77777777" w:rsidR="00C86F67" w:rsidRPr="00D2297D" w:rsidRDefault="00C86F67" w:rsidP="00E325E2">
      <w:pPr>
        <w:pStyle w:val="enumlev1"/>
        <w:spacing w:before="120"/>
        <w:ind w:left="1191" w:hanging="1191"/>
      </w:pPr>
      <w:r w:rsidRPr="00D2297D">
        <w:rPr>
          <w:i/>
          <w:iCs/>
        </w:rPr>
        <w:lastRenderedPageBreak/>
        <w:t xml:space="preserve">Étape </w:t>
      </w:r>
      <w:proofErr w:type="gramStart"/>
      <w:r w:rsidRPr="00D2297D">
        <w:rPr>
          <w:i/>
          <w:iCs/>
        </w:rPr>
        <w:t>6:</w:t>
      </w:r>
      <w:proofErr w:type="gramEnd"/>
      <w:r w:rsidRPr="00D2297D">
        <w:tab/>
        <w:t xml:space="preserve">Ajouter la correction d'emplacement </w:t>
      </w:r>
      <w:proofErr w:type="spellStart"/>
      <w:r w:rsidRPr="00D2297D">
        <w:t>NLoS</w:t>
      </w:r>
      <w:proofErr w:type="spellEnd"/>
      <w:r w:rsidRPr="00D2297D">
        <w:t xml:space="preserve"> à la valeur médiane de l'affaiblissement </w:t>
      </w:r>
      <w:proofErr w:type="spellStart"/>
      <w:r w:rsidRPr="00D2297D">
        <w:t>NLoS</w:t>
      </w:r>
      <w:proofErr w:type="spellEnd"/>
      <w:r w:rsidRPr="00D2297D">
        <w:t>:</w:t>
      </w:r>
    </w:p>
    <w:p w14:paraId="2AF03840" w14:textId="77777777" w:rsidR="00C86F67" w:rsidRPr="00D2297D" w:rsidRDefault="00C86F67" w:rsidP="00E325E2">
      <w:pPr>
        <w:pStyle w:val="Equation"/>
        <w:rPr>
          <w:lang w:eastAsia="ja-JP"/>
        </w:rPr>
      </w:pPr>
      <w:r w:rsidRPr="00D2297D">
        <w:tab/>
      </w:r>
      <w:r w:rsidRPr="00D2297D">
        <w:tab/>
      </w:r>
      <m:oMath>
        <m:sSub>
          <m:sSubPr>
            <m:ctrlPr>
              <w:rPr>
                <w:rFonts w:ascii="Cambria Math" w:hAnsi="Cambria Math"/>
                <w:i/>
              </w:rPr>
            </m:ctrlPr>
          </m:sSubPr>
          <m:e>
            <m:r>
              <w:rPr>
                <w:rFonts w:ascii="Cambria Math" w:hAnsi="Cambria Math"/>
              </w:rPr>
              <m:t>L</m:t>
            </m:r>
          </m:e>
          <m:sub>
            <m:r>
              <w:rPr>
                <w:rFonts w:ascii="Cambria Math" w:hAnsi="Cambria Math"/>
              </w:rPr>
              <m:t>NLoS</m:t>
            </m:r>
          </m:sub>
        </m:sSub>
        <m:d>
          <m:dPr>
            <m:ctrlPr>
              <w:rPr>
                <w:rFonts w:ascii="Cambria Math" w:hAnsi="Cambria Math"/>
                <w:i/>
              </w:rPr>
            </m:ctrlPr>
          </m:dPr>
          <m:e>
            <m:r>
              <w:rPr>
                <w:rFonts w:ascii="Cambria Math" w:hAnsi="Cambria Math"/>
              </w:rPr>
              <m:t>d, p</m:t>
            </m:r>
          </m:e>
        </m:d>
        <m:r>
          <w:rPr>
            <w:rFonts w:ascii="Cambria Math" w:hAnsi="Cambria Math"/>
          </w:rPr>
          <m:t xml:space="preserve">= </m:t>
        </m:r>
        <m:sSubSup>
          <m:sSubSupPr>
            <m:ctrlPr>
              <w:rPr>
                <w:rFonts w:ascii="Cambria Math" w:hAnsi="Cambria Math"/>
                <w:i/>
              </w:rPr>
            </m:ctrlPr>
          </m:sSubSupPr>
          <m:e>
            <m:r>
              <w:rPr>
                <w:rFonts w:ascii="Cambria Math" w:hAnsi="Cambria Math"/>
              </w:rPr>
              <m:t>L</m:t>
            </m:r>
          </m:e>
          <m:sub>
            <m:r>
              <w:rPr>
                <w:rFonts w:ascii="Cambria Math" w:hAnsi="Cambria Math"/>
              </w:rPr>
              <m:t>NLoS</m:t>
            </m:r>
          </m:sub>
          <m:sup>
            <m:r>
              <w:rPr>
                <w:rFonts w:ascii="Cambria Math" w:hAnsi="Cambria Math"/>
              </w:rPr>
              <m:t>median</m:t>
            </m:r>
          </m:sup>
        </m:sSubSup>
        <m:d>
          <m:dPr>
            <m:ctrlPr>
              <w:rPr>
                <w:rFonts w:ascii="Cambria Math" w:hAnsi="Cambria Math"/>
                <w:i/>
              </w:rPr>
            </m:ctrlPr>
          </m:dPr>
          <m:e>
            <m:r>
              <w:rPr>
                <w:rFonts w:ascii="Cambria Math" w:hAnsi="Cambria Math"/>
              </w:rPr>
              <m:t>d</m:t>
            </m:r>
          </m:e>
        </m:d>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NLoS</m:t>
            </m:r>
          </m:sub>
        </m:sSub>
        <m:d>
          <m:dPr>
            <m:ctrlPr>
              <w:rPr>
                <w:rFonts w:ascii="Cambria Math" w:hAnsi="Cambria Math"/>
                <w:i/>
              </w:rPr>
            </m:ctrlPr>
          </m:dPr>
          <m:e>
            <m:r>
              <w:rPr>
                <w:rFonts w:ascii="Cambria Math" w:hAnsi="Cambria Math"/>
              </w:rPr>
              <m:t>p</m:t>
            </m:r>
          </m:e>
        </m:d>
      </m:oMath>
      <w:r w:rsidRPr="00D2297D">
        <w:tab/>
      </w:r>
      <w:r w:rsidRPr="00D2297D">
        <w:rPr>
          <w:lang w:eastAsia="ja-JP"/>
        </w:rPr>
        <w:t>(</w:t>
      </w:r>
      <w:r w:rsidRPr="00D2297D">
        <w:rPr>
          <w:rFonts w:eastAsia="Malgun Gothic"/>
          <w:lang w:eastAsia="ko-KR"/>
        </w:rPr>
        <w:t>63</w:t>
      </w:r>
      <w:r w:rsidRPr="00D2297D">
        <w:rPr>
          <w:lang w:eastAsia="ja-JP"/>
        </w:rPr>
        <w:t>)</w:t>
      </w:r>
    </w:p>
    <w:p w14:paraId="3351FDAF" w14:textId="77777777" w:rsidR="00E84CF2" w:rsidRPr="00D2297D" w:rsidRDefault="00E84CF2" w:rsidP="00E84CF2">
      <w:pPr>
        <w:pStyle w:val="Blanc"/>
        <w:rPr>
          <w:lang w:val="fr-FR"/>
        </w:rPr>
      </w:pPr>
    </w:p>
    <w:p w14:paraId="1F13C77A" w14:textId="77777777" w:rsidR="00C86F67" w:rsidRPr="00D2297D" w:rsidRDefault="00C86F67" w:rsidP="00E325E2">
      <w:pPr>
        <w:pStyle w:val="enumlev1"/>
        <w:ind w:left="1191" w:hanging="1191"/>
      </w:pPr>
      <w:r w:rsidRPr="00D2297D">
        <w:rPr>
          <w:i/>
          <w:iCs/>
        </w:rPr>
        <w:t xml:space="preserve">Étape </w:t>
      </w:r>
      <w:proofErr w:type="gramStart"/>
      <w:r w:rsidRPr="00D2297D">
        <w:rPr>
          <w:i/>
          <w:iCs/>
        </w:rPr>
        <w:t>7:</w:t>
      </w:r>
      <w:proofErr w:type="gramEnd"/>
      <w:r w:rsidRPr="00D2297D">
        <w:tab/>
        <w:t xml:space="preserve">Pour le pourcentage d'emplacements nécessaires, </w:t>
      </w:r>
      <w:r w:rsidRPr="00D2297D">
        <w:rPr>
          <w:i/>
          <w:iCs/>
        </w:rPr>
        <w:t>p</w:t>
      </w:r>
      <w:r w:rsidRPr="00D2297D">
        <w:rPr>
          <w:iCs/>
        </w:rPr>
        <w:t xml:space="preserve"> (%)</w:t>
      </w:r>
      <w:r w:rsidRPr="00D2297D">
        <w:t xml:space="preserve">, calculer la distance </w:t>
      </w:r>
      <w:proofErr w:type="spellStart"/>
      <w:r w:rsidRPr="00D2297D">
        <w:rPr>
          <w:i/>
          <w:iCs/>
        </w:rPr>
        <w:t>d</w:t>
      </w:r>
      <w:r w:rsidRPr="00D2297D">
        <w:rPr>
          <w:i/>
          <w:iCs/>
          <w:vertAlign w:val="subscript"/>
        </w:rPr>
        <w:t>LoS</w:t>
      </w:r>
      <w:proofErr w:type="spellEnd"/>
      <w:r w:rsidRPr="00D2297D">
        <w:t xml:space="preserve"> pour laquelle la fraction </w:t>
      </w:r>
      <w:proofErr w:type="spellStart"/>
      <w:r w:rsidRPr="00D2297D">
        <w:t>LoS</w:t>
      </w:r>
      <w:proofErr w:type="spellEnd"/>
      <w:r w:rsidRPr="00D2297D">
        <w:t xml:space="preserve"> </w:t>
      </w:r>
      <w:proofErr w:type="spellStart"/>
      <w:r w:rsidRPr="00D2297D">
        <w:rPr>
          <w:i/>
          <w:iCs/>
        </w:rPr>
        <w:t>F</w:t>
      </w:r>
      <w:r w:rsidRPr="00D2297D">
        <w:rPr>
          <w:i/>
          <w:iCs/>
          <w:vertAlign w:val="subscript"/>
        </w:rPr>
        <w:t>LoS</w:t>
      </w:r>
      <w:proofErr w:type="spellEnd"/>
      <w:r w:rsidRPr="00D2297D">
        <w:t xml:space="preserve"> est égale à </w:t>
      </w:r>
      <w:r w:rsidRPr="00D2297D">
        <w:rPr>
          <w:i/>
          <w:iCs/>
        </w:rPr>
        <w:t>p</w:t>
      </w:r>
      <w:r w:rsidRPr="00D2297D">
        <w:t>:</w:t>
      </w:r>
    </w:p>
    <w:p w14:paraId="54D8619F" w14:textId="77777777" w:rsidR="00C86F67" w:rsidRPr="00D2297D" w:rsidRDefault="00C86F67" w:rsidP="00E325E2">
      <w:pPr>
        <w:pStyle w:val="Equation"/>
        <w:rPr>
          <w:lang w:eastAsia="ja-JP"/>
        </w:rPr>
      </w:pPr>
      <w:r w:rsidRPr="00D2297D">
        <w:tab/>
      </w:r>
      <w:r w:rsidRPr="00D2297D">
        <w:tab/>
      </w:r>
      <w:r w:rsidRPr="00D2297D">
        <w:rPr>
          <w:position w:val="-34"/>
        </w:rPr>
        <w:object w:dxaOrig="6480" w:dyaOrig="735" w14:anchorId="4E22C3A3">
          <v:shape id="_x0000_i1080" type="#_x0000_t75" alt="" style="width:324.3pt;height:36.85pt;mso-width-percent:0;mso-height-percent:0;mso-width-percent:0;mso-height-percent:0" o:ole="">
            <v:imagedata r:id="rId136" o:title=""/>
          </v:shape>
          <o:OLEObject Type="Embed" ProgID="Equation.3" ShapeID="_x0000_i1080" DrawAspect="Content" ObjectID="_1776236868" r:id="rId137"/>
        </w:object>
      </w:r>
      <w:r w:rsidRPr="00D2297D">
        <w:tab/>
      </w:r>
      <w:r w:rsidRPr="00D2297D">
        <w:rPr>
          <w:lang w:eastAsia="ja-JP"/>
        </w:rPr>
        <w:t>(64)</w:t>
      </w:r>
    </w:p>
    <w:p w14:paraId="0C25E37C" w14:textId="77777777" w:rsidR="00C86F67" w:rsidRPr="00D2297D" w:rsidRDefault="00C86F67" w:rsidP="00E325E2">
      <w:pPr>
        <w:pStyle w:val="enumlev1"/>
      </w:pPr>
      <w:r w:rsidRPr="00D2297D">
        <w:tab/>
        <w:t xml:space="preserve">Les valeurs de </w:t>
      </w:r>
      <w:proofErr w:type="spellStart"/>
      <w:r w:rsidRPr="00D2297D">
        <w:rPr>
          <w:i/>
          <w:iCs/>
        </w:rPr>
        <w:t>d</w:t>
      </w:r>
      <w:r w:rsidRPr="00D2297D">
        <w:rPr>
          <w:i/>
          <w:iCs/>
          <w:vertAlign w:val="subscript"/>
        </w:rPr>
        <w:t>LoS</w:t>
      </w:r>
      <w:proofErr w:type="spellEnd"/>
      <w:r w:rsidRPr="00D2297D">
        <w:t xml:space="preserve"> pour </w:t>
      </w:r>
      <w:r w:rsidRPr="00D2297D">
        <w:rPr>
          <w:i/>
        </w:rPr>
        <w:t>p</w:t>
      </w:r>
      <w:r w:rsidRPr="00D2297D">
        <w:t> = 1, 10, 50, 90 et 99% sont indiquées dans le Tableau </w:t>
      </w:r>
      <w:r w:rsidRPr="00D2297D">
        <w:rPr>
          <w:lang w:eastAsia="ja-JP"/>
        </w:rPr>
        <w:t>9</w:t>
      </w:r>
      <w:r w:rsidRPr="00D2297D">
        <w:t xml:space="preserve">. Ce modèle n'a pas été testé pour </w:t>
      </w:r>
      <w:r w:rsidRPr="00D2297D">
        <w:rPr>
          <w:i/>
        </w:rPr>
        <w:t>p</w:t>
      </w:r>
      <w:r w:rsidRPr="00D2297D">
        <w:t xml:space="preserve"> &lt; 0,1%. Les statistiques ont été recueillies dans deux villes du Royaume-Uni et peuvent être différentes dans d'autres villes. À défaut, si l'on connaît la distance à l'intersection des deux rues dans un cas particulier, appliquer cette distance à </w:t>
      </w:r>
      <w:proofErr w:type="spellStart"/>
      <w:r w:rsidRPr="00D2297D">
        <w:rPr>
          <w:i/>
        </w:rPr>
        <w:t>d</w:t>
      </w:r>
      <w:r w:rsidRPr="00D2297D">
        <w:rPr>
          <w:i/>
          <w:vertAlign w:val="subscript"/>
        </w:rPr>
        <w:t>LoS</w:t>
      </w:r>
      <w:proofErr w:type="spellEnd"/>
      <w:r w:rsidRPr="00D2297D">
        <w:t>(</w:t>
      </w:r>
      <w:r w:rsidRPr="00D2297D">
        <w:rPr>
          <w:i/>
        </w:rPr>
        <w:t>p</w:t>
      </w:r>
      <w:r w:rsidRPr="00D2297D">
        <w:t>).</w:t>
      </w:r>
    </w:p>
    <w:p w14:paraId="6BAB4A9F" w14:textId="77777777" w:rsidR="00E84CF2" w:rsidRPr="00D2297D" w:rsidRDefault="00E84CF2" w:rsidP="00E84CF2">
      <w:pPr>
        <w:pStyle w:val="Blanc"/>
        <w:rPr>
          <w:lang w:val="fr-FR"/>
        </w:rPr>
      </w:pPr>
    </w:p>
    <w:p w14:paraId="2494D3E8" w14:textId="77777777" w:rsidR="00C86F67" w:rsidRPr="00D2297D" w:rsidRDefault="00C86F67" w:rsidP="00E325E2">
      <w:pPr>
        <w:pStyle w:val="enumlev1"/>
        <w:ind w:left="1191" w:hanging="1191"/>
      </w:pPr>
      <w:r w:rsidRPr="00D2297D">
        <w:rPr>
          <w:i/>
          <w:iCs/>
        </w:rPr>
        <w:t xml:space="preserve">Étape </w:t>
      </w:r>
      <w:proofErr w:type="gramStart"/>
      <w:r w:rsidRPr="00D2297D">
        <w:rPr>
          <w:i/>
          <w:iCs/>
        </w:rPr>
        <w:t>8:</w:t>
      </w:r>
      <w:proofErr w:type="gramEnd"/>
      <w:r w:rsidRPr="00D2297D">
        <w:tab/>
        <w:t xml:space="preserve">L'affaiblissement de transmission de référence à la distance </w:t>
      </w:r>
      <w:r w:rsidRPr="00D2297D">
        <w:rPr>
          <w:i/>
        </w:rPr>
        <w:t>d</w:t>
      </w:r>
      <w:r w:rsidRPr="00D2297D">
        <w:t xml:space="preserve"> est alors donné comme suit:</w:t>
      </w:r>
    </w:p>
    <w:p w14:paraId="7C92262C" w14:textId="77777777" w:rsidR="00C86F67" w:rsidRPr="00D2297D" w:rsidRDefault="00C86F67" w:rsidP="00E325E2">
      <w:pPr>
        <w:pStyle w:val="enumlev2"/>
      </w:pPr>
      <w:r w:rsidRPr="00D2297D">
        <w:t>a)</w:t>
      </w:r>
      <w:r w:rsidRPr="00D2297D">
        <w:tab/>
        <w:t xml:space="preserve">Si </w:t>
      </w:r>
      <w:r w:rsidRPr="00D2297D">
        <w:rPr>
          <w:i/>
          <w:iCs/>
        </w:rPr>
        <w:t>d</w:t>
      </w:r>
      <w:r w:rsidRPr="00D2297D">
        <w:t> &lt; </w:t>
      </w:r>
      <w:proofErr w:type="spellStart"/>
      <w:r w:rsidRPr="00D2297D">
        <w:rPr>
          <w:i/>
          <w:iCs/>
        </w:rPr>
        <w:t>d</w:t>
      </w:r>
      <w:r w:rsidRPr="00D2297D">
        <w:rPr>
          <w:i/>
          <w:iCs/>
          <w:vertAlign w:val="subscript"/>
        </w:rPr>
        <w:t>LoS</w:t>
      </w:r>
      <w:proofErr w:type="spellEnd"/>
      <w:r w:rsidRPr="00D2297D">
        <w:t xml:space="preserve">, alors </w:t>
      </w:r>
      <w:proofErr w:type="gramStart"/>
      <w:r w:rsidRPr="00D2297D">
        <w:rPr>
          <w:i/>
          <w:iCs/>
        </w:rPr>
        <w:t>L</w:t>
      </w:r>
      <w:r w:rsidRPr="00D2297D">
        <w:t>(</w:t>
      </w:r>
      <w:proofErr w:type="gramEnd"/>
      <w:r w:rsidRPr="00D2297D">
        <w:rPr>
          <w:i/>
          <w:iCs/>
        </w:rPr>
        <w:t>d</w:t>
      </w:r>
      <w:r w:rsidRPr="00D2297D">
        <w:t xml:space="preserve">, </w:t>
      </w:r>
      <w:r w:rsidRPr="00D2297D">
        <w:rPr>
          <w:i/>
          <w:iCs/>
        </w:rPr>
        <w:t>p</w:t>
      </w:r>
      <w:r w:rsidRPr="00D2297D">
        <w:t>) = </w:t>
      </w:r>
      <w:proofErr w:type="spellStart"/>
      <w:r w:rsidRPr="00D2297D">
        <w:rPr>
          <w:i/>
          <w:iCs/>
        </w:rPr>
        <w:t>L</w:t>
      </w:r>
      <w:r w:rsidRPr="00D2297D">
        <w:rPr>
          <w:i/>
          <w:iCs/>
          <w:vertAlign w:val="subscript"/>
        </w:rPr>
        <w:t>LoS</w:t>
      </w:r>
      <w:proofErr w:type="spellEnd"/>
      <w:r w:rsidRPr="00D2297D">
        <w:t>(</w:t>
      </w:r>
      <w:r w:rsidRPr="00D2297D">
        <w:rPr>
          <w:i/>
          <w:iCs/>
        </w:rPr>
        <w:t>d</w:t>
      </w:r>
      <w:r w:rsidRPr="00D2297D">
        <w:t xml:space="preserve">, </w:t>
      </w:r>
      <w:r w:rsidRPr="00D2297D">
        <w:rPr>
          <w:i/>
          <w:iCs/>
        </w:rPr>
        <w:t>p</w:t>
      </w:r>
      <w:r w:rsidRPr="00D2297D">
        <w:t>)</w:t>
      </w:r>
    </w:p>
    <w:p w14:paraId="0DCF5D59" w14:textId="77777777" w:rsidR="00C86F67" w:rsidRPr="00D2297D" w:rsidRDefault="00C86F67" w:rsidP="00E325E2">
      <w:pPr>
        <w:pStyle w:val="enumlev2"/>
      </w:pPr>
      <w:r w:rsidRPr="00D2297D">
        <w:t>b)</w:t>
      </w:r>
      <w:r w:rsidRPr="00D2297D">
        <w:tab/>
        <w:t xml:space="preserve">Si </w:t>
      </w:r>
      <w:r w:rsidRPr="00D2297D">
        <w:rPr>
          <w:i/>
          <w:iCs/>
        </w:rPr>
        <w:t>d</w:t>
      </w:r>
      <w:r w:rsidRPr="00D2297D">
        <w:t> &gt; </w:t>
      </w:r>
      <w:proofErr w:type="spellStart"/>
      <w:r w:rsidRPr="00D2297D">
        <w:rPr>
          <w:i/>
          <w:iCs/>
        </w:rPr>
        <w:t>d</w:t>
      </w:r>
      <w:r w:rsidRPr="00D2297D">
        <w:rPr>
          <w:i/>
          <w:iCs/>
          <w:vertAlign w:val="subscript"/>
        </w:rPr>
        <w:t>LoS</w:t>
      </w:r>
      <w:proofErr w:type="spellEnd"/>
      <w:r w:rsidRPr="00D2297D">
        <w:t> + </w:t>
      </w:r>
      <w:r w:rsidRPr="00D2297D">
        <w:rPr>
          <w:i/>
          <w:iCs/>
        </w:rPr>
        <w:t>w</w:t>
      </w:r>
      <w:r w:rsidRPr="00D2297D">
        <w:t xml:space="preserve">, alors </w:t>
      </w:r>
      <w:proofErr w:type="gramStart"/>
      <w:r w:rsidRPr="00D2297D">
        <w:rPr>
          <w:i/>
          <w:iCs/>
        </w:rPr>
        <w:t>L</w:t>
      </w:r>
      <w:r w:rsidRPr="00D2297D">
        <w:t>(</w:t>
      </w:r>
      <w:proofErr w:type="gramEnd"/>
      <w:r w:rsidRPr="00D2297D">
        <w:rPr>
          <w:i/>
          <w:iCs/>
        </w:rPr>
        <w:t>d</w:t>
      </w:r>
      <w:r w:rsidRPr="00D2297D">
        <w:t xml:space="preserve">, </w:t>
      </w:r>
      <w:r w:rsidRPr="00D2297D">
        <w:rPr>
          <w:i/>
          <w:iCs/>
        </w:rPr>
        <w:t>p</w:t>
      </w:r>
      <w:r w:rsidRPr="00D2297D">
        <w:t>) = </w:t>
      </w:r>
      <w:proofErr w:type="spellStart"/>
      <w:r w:rsidRPr="00D2297D">
        <w:rPr>
          <w:i/>
          <w:iCs/>
        </w:rPr>
        <w:t>L</w:t>
      </w:r>
      <w:r w:rsidRPr="00D2297D">
        <w:rPr>
          <w:i/>
          <w:iCs/>
          <w:vertAlign w:val="subscript"/>
        </w:rPr>
        <w:t>NLoS</w:t>
      </w:r>
      <w:proofErr w:type="spellEnd"/>
      <w:r w:rsidRPr="00D2297D">
        <w:t>(</w:t>
      </w:r>
      <w:r w:rsidRPr="00D2297D">
        <w:rPr>
          <w:i/>
          <w:iCs/>
        </w:rPr>
        <w:t>d</w:t>
      </w:r>
      <w:r w:rsidRPr="00D2297D">
        <w:t xml:space="preserve">, </w:t>
      </w:r>
      <w:r w:rsidRPr="00D2297D">
        <w:rPr>
          <w:i/>
          <w:iCs/>
        </w:rPr>
        <w:t>p</w:t>
      </w:r>
      <w:r w:rsidRPr="00D2297D">
        <w:t>)</w:t>
      </w:r>
    </w:p>
    <w:p w14:paraId="673CE071" w14:textId="77777777" w:rsidR="00C86F67" w:rsidRPr="00D2297D" w:rsidRDefault="00C86F67" w:rsidP="00E325E2">
      <w:pPr>
        <w:pStyle w:val="enumlev2"/>
      </w:pPr>
      <w:r w:rsidRPr="00D2297D">
        <w:t>c)</w:t>
      </w:r>
      <w:r w:rsidRPr="00D2297D">
        <w:tab/>
        <w:t xml:space="preserve">Dans les autres cas, interpoler linéairement entre les valeurs </w:t>
      </w:r>
      <w:proofErr w:type="spellStart"/>
      <w:proofErr w:type="gramStart"/>
      <w:r w:rsidRPr="00D2297D">
        <w:rPr>
          <w:i/>
          <w:iCs/>
        </w:rPr>
        <w:t>L</w:t>
      </w:r>
      <w:r w:rsidRPr="00D2297D">
        <w:rPr>
          <w:i/>
          <w:iCs/>
          <w:vertAlign w:val="subscript"/>
        </w:rPr>
        <w:t>LoS</w:t>
      </w:r>
      <w:proofErr w:type="spellEnd"/>
      <w:r w:rsidRPr="00D2297D">
        <w:t>(</w:t>
      </w:r>
      <w:proofErr w:type="spellStart"/>
      <w:proofErr w:type="gramEnd"/>
      <w:r w:rsidRPr="00D2297D">
        <w:rPr>
          <w:i/>
          <w:iCs/>
        </w:rPr>
        <w:t>d</w:t>
      </w:r>
      <w:r w:rsidRPr="00D2297D">
        <w:rPr>
          <w:i/>
          <w:iCs/>
          <w:vertAlign w:val="subscript"/>
        </w:rPr>
        <w:t>LoS</w:t>
      </w:r>
      <w:proofErr w:type="spellEnd"/>
      <w:r w:rsidRPr="00D2297D">
        <w:t xml:space="preserve">, </w:t>
      </w:r>
      <w:r w:rsidRPr="00D2297D">
        <w:rPr>
          <w:i/>
          <w:iCs/>
        </w:rPr>
        <w:t>p</w:t>
      </w:r>
      <w:r w:rsidRPr="00D2297D">
        <w:t xml:space="preserve">) et </w:t>
      </w:r>
      <w:proofErr w:type="spellStart"/>
      <w:r w:rsidRPr="00D2297D">
        <w:rPr>
          <w:i/>
          <w:iCs/>
        </w:rPr>
        <w:t>L</w:t>
      </w:r>
      <w:r w:rsidRPr="00D2297D">
        <w:rPr>
          <w:i/>
          <w:iCs/>
          <w:vertAlign w:val="subscript"/>
        </w:rPr>
        <w:t>NLoS</w:t>
      </w:r>
      <w:proofErr w:type="spellEnd"/>
      <w:r w:rsidRPr="00D2297D">
        <w:t>(</w:t>
      </w:r>
      <w:proofErr w:type="spellStart"/>
      <w:r w:rsidRPr="00D2297D">
        <w:rPr>
          <w:i/>
          <w:iCs/>
        </w:rPr>
        <w:t>d</w:t>
      </w:r>
      <w:r w:rsidRPr="00D2297D">
        <w:rPr>
          <w:i/>
          <w:iCs/>
          <w:vertAlign w:val="subscript"/>
        </w:rPr>
        <w:t>LoS</w:t>
      </w:r>
      <w:proofErr w:type="spellEnd"/>
      <w:r w:rsidRPr="00D2297D">
        <w:rPr>
          <w:i/>
          <w:iCs/>
        </w:rPr>
        <w:t> + w</w:t>
      </w:r>
      <w:r w:rsidRPr="00D2297D">
        <w:t xml:space="preserve">, </w:t>
      </w:r>
      <w:r w:rsidRPr="00D2297D">
        <w:rPr>
          <w:i/>
          <w:iCs/>
        </w:rPr>
        <w:t>p</w:t>
      </w:r>
      <w:r w:rsidRPr="00D2297D">
        <w:t>):</w:t>
      </w:r>
    </w:p>
    <w:p w14:paraId="257B4956" w14:textId="77777777" w:rsidR="00C86F67" w:rsidRPr="00D2297D" w:rsidRDefault="00C86F67" w:rsidP="00E325E2">
      <w:pPr>
        <w:pStyle w:val="Equation"/>
      </w:pPr>
      <w:r w:rsidRPr="00D2297D">
        <w:tab/>
      </w:r>
      <w:r w:rsidRPr="00D2297D">
        <w:tab/>
      </w:r>
      <w:r w:rsidRPr="00D2297D">
        <w:rPr>
          <w:position w:val="-48"/>
        </w:rPr>
        <w:object w:dxaOrig="4005" w:dyaOrig="1035" w14:anchorId="26B8288C">
          <v:shape id="_x0000_i1081" type="#_x0000_t75" alt="" style="width:200.45pt;height:51.85pt;mso-width-percent:0;mso-height-percent:0;mso-width-percent:0;mso-height-percent:0" o:ole="">
            <v:imagedata r:id="rId138" o:title=""/>
          </v:shape>
          <o:OLEObject Type="Embed" ProgID="Equation.3" ShapeID="_x0000_i1081" DrawAspect="Content" ObjectID="_1776236869" r:id="rId139"/>
        </w:object>
      </w:r>
    </w:p>
    <w:p w14:paraId="05B92C81" w14:textId="77777777" w:rsidR="00C86F67" w:rsidRPr="00D2297D" w:rsidRDefault="00C86F67" w:rsidP="00E325E2">
      <w:pPr>
        <w:pStyle w:val="enumlev1"/>
      </w:pPr>
      <w:r w:rsidRPr="00D2297D">
        <w:tab/>
        <w:t xml:space="preserve">La largeur </w:t>
      </w:r>
      <w:r w:rsidRPr="00D2297D">
        <w:rPr>
          <w:i/>
          <w:iCs/>
        </w:rPr>
        <w:t>w</w:t>
      </w:r>
      <w:r w:rsidRPr="00D2297D">
        <w:t xml:space="preserve"> est introduite pour créer une région de transition entre les régions </w:t>
      </w:r>
      <w:proofErr w:type="spellStart"/>
      <w:r w:rsidRPr="00D2297D">
        <w:t>LoS</w:t>
      </w:r>
      <w:proofErr w:type="spellEnd"/>
      <w:r w:rsidRPr="00D2297D">
        <w:t xml:space="preserve"> et </w:t>
      </w:r>
      <w:proofErr w:type="spellStart"/>
      <w:r w:rsidRPr="00D2297D">
        <w:t>NLoS</w:t>
      </w:r>
      <w:proofErr w:type="spellEnd"/>
      <w:r w:rsidRPr="00D2297D">
        <w:t>. Cette région de transition apparaît dans les données et a généralement une largeur de </w:t>
      </w:r>
      <w:r w:rsidRPr="00D2297D">
        <w:rPr>
          <w:i/>
          <w:iCs/>
        </w:rPr>
        <w:t>w</w:t>
      </w:r>
      <w:r w:rsidRPr="00D2297D">
        <w:t> = 20 m.</w:t>
      </w:r>
    </w:p>
    <w:p w14:paraId="2BED168C" w14:textId="77777777" w:rsidR="00C86F67" w:rsidRPr="00D2297D" w:rsidRDefault="00C86F67" w:rsidP="00E325E2">
      <w:pPr>
        <w:pStyle w:val="Heading3"/>
      </w:pPr>
      <w:bookmarkStart w:id="103" w:name="_Toc96093405"/>
      <w:r w:rsidRPr="00D2297D">
        <w:t>4.3.2</w:t>
      </w:r>
      <w:r w:rsidRPr="00D2297D">
        <w:tab/>
        <w:t>Modèle propre à un site dans des environnements urbains</w:t>
      </w:r>
      <w:bookmarkEnd w:id="103"/>
    </w:p>
    <w:p w14:paraId="4186CFDA" w14:textId="77777777" w:rsidR="00C86F67" w:rsidRPr="00D2297D" w:rsidRDefault="00C86F67" w:rsidP="00E325E2">
      <w:pPr>
        <w:rPr>
          <w:lang w:eastAsia="ko-KR"/>
        </w:rPr>
      </w:pPr>
      <w:r w:rsidRPr="00D2297D">
        <w:rPr>
          <w:lang w:eastAsia="ko-KR"/>
        </w:rPr>
        <w:t xml:space="preserve">Ce modèle s'applique aux situations </w:t>
      </w:r>
      <w:proofErr w:type="gramStart"/>
      <w:r w:rsidRPr="00D2297D">
        <w:rPr>
          <w:lang w:eastAsia="ko-KR"/>
        </w:rPr>
        <w:t>suivantes:</w:t>
      </w:r>
      <w:proofErr w:type="gramEnd"/>
      <w:r w:rsidRPr="00D2297D">
        <w:rPr>
          <w:lang w:eastAsia="ko-KR"/>
        </w:rPr>
        <w:t xml:space="preserve"> liaisons </w:t>
      </w:r>
      <w:proofErr w:type="spellStart"/>
      <w:r w:rsidRPr="00D2297D">
        <w:rPr>
          <w:lang w:eastAsia="ko-KR"/>
        </w:rPr>
        <w:t>LoS</w:t>
      </w:r>
      <w:proofErr w:type="spellEnd"/>
      <w:r w:rsidRPr="00D2297D">
        <w:rPr>
          <w:lang w:eastAsia="ko-KR"/>
        </w:rPr>
        <w:t xml:space="preserve">, liaisons </w:t>
      </w:r>
      <w:proofErr w:type="spellStart"/>
      <w:r w:rsidRPr="00D2297D">
        <w:rPr>
          <w:lang w:eastAsia="ko-KR"/>
        </w:rPr>
        <w:t>NLoS</w:t>
      </w:r>
      <w:proofErr w:type="spellEnd"/>
      <w:r w:rsidRPr="00D2297D">
        <w:rPr>
          <w:lang w:eastAsia="ko-KR"/>
        </w:rPr>
        <w:t xml:space="preserve"> avec 1 coude et liaisons </w:t>
      </w:r>
      <w:proofErr w:type="spellStart"/>
      <w:r w:rsidRPr="00D2297D">
        <w:rPr>
          <w:lang w:eastAsia="ko-KR"/>
        </w:rPr>
        <w:t>NLoS</w:t>
      </w:r>
      <w:proofErr w:type="spellEnd"/>
      <w:r w:rsidRPr="00D2297D">
        <w:rPr>
          <w:lang w:eastAsia="ko-KR"/>
        </w:rPr>
        <w:t xml:space="preserve"> avec 2 coudes, grille rectiligne des rues. Il est basé sur des données de mesures effectuées aux fréquences 430, 750, 905, 1 834, 2 400, 3 705 et 4 860 MHz, pour des hauteurs d'antenne comprises entre 1,5 et 4,0 m au-dessus du sol. La distance maximale entre les terminaux est de </w:t>
      </w:r>
      <w:r w:rsidRPr="00D2297D">
        <w:rPr>
          <w:rFonts w:eastAsia="Malgun Gothic"/>
          <w:lang w:eastAsia="ko-KR"/>
        </w:rPr>
        <w:t>1 000 m.</w:t>
      </w:r>
    </w:p>
    <w:p w14:paraId="6BE0B39C" w14:textId="77777777" w:rsidR="00C86F67" w:rsidRPr="00D2297D" w:rsidRDefault="00C86F67" w:rsidP="00E325E2">
      <w:pPr>
        <w:pStyle w:val="Heading4"/>
        <w:rPr>
          <w:lang w:eastAsia="ko-KR"/>
        </w:rPr>
      </w:pPr>
      <w:r w:rsidRPr="00D2297D">
        <w:rPr>
          <w:lang w:eastAsia="ko-KR"/>
        </w:rPr>
        <w:t>4.3.2.1</w:t>
      </w:r>
      <w:r w:rsidRPr="00D2297D">
        <w:rPr>
          <w:lang w:eastAsia="ko-KR"/>
        </w:rPr>
        <w:tab/>
        <w:t xml:space="preserve">Situation </w:t>
      </w:r>
      <w:proofErr w:type="spellStart"/>
      <w:r w:rsidRPr="00D2297D">
        <w:rPr>
          <w:lang w:eastAsia="ko-KR"/>
        </w:rPr>
        <w:t>LoS</w:t>
      </w:r>
      <w:proofErr w:type="spellEnd"/>
    </w:p>
    <w:p w14:paraId="26576A93" w14:textId="77777777" w:rsidR="00C86F67" w:rsidRPr="00D2297D" w:rsidRDefault="00C86F67" w:rsidP="00E325E2">
      <w:pPr>
        <w:spacing w:after="120"/>
        <w:rPr>
          <w:lang w:eastAsia="ko-KR"/>
        </w:rPr>
      </w:pPr>
      <w:r w:rsidRPr="00D2297D">
        <w:rPr>
          <w:lang w:eastAsia="ko-KR"/>
        </w:rPr>
        <w:t>Cette situation, qui correspond au trajet entre B et E ou D, est décrite à la Figure 1. L'affaiblissement de propagation est le même que celui au § 4.1.2.</w:t>
      </w:r>
    </w:p>
    <w:p w14:paraId="02A04978" w14:textId="77777777" w:rsidR="00C86F67" w:rsidRPr="00D2297D" w:rsidRDefault="00C86F67" w:rsidP="00E325E2">
      <w:pPr>
        <w:pStyle w:val="Heading4"/>
        <w:rPr>
          <w:lang w:eastAsia="ko-KR"/>
        </w:rPr>
      </w:pPr>
      <w:r w:rsidRPr="00D2297D">
        <w:rPr>
          <w:lang w:eastAsia="ko-KR"/>
        </w:rPr>
        <w:t>4.3.2.2</w:t>
      </w:r>
      <w:r w:rsidRPr="00D2297D">
        <w:rPr>
          <w:lang w:eastAsia="ko-KR"/>
        </w:rPr>
        <w:tab/>
        <w:t xml:space="preserve">Situation </w:t>
      </w:r>
      <w:proofErr w:type="spellStart"/>
      <w:r w:rsidRPr="00D2297D">
        <w:rPr>
          <w:lang w:eastAsia="ko-KR"/>
        </w:rPr>
        <w:t>NLoS</w:t>
      </w:r>
      <w:proofErr w:type="spellEnd"/>
    </w:p>
    <w:p w14:paraId="5A2F3FAF" w14:textId="77777777" w:rsidR="00C86F67" w:rsidRPr="00D2297D" w:rsidRDefault="00C86F67" w:rsidP="00E325E2">
      <w:pPr>
        <w:rPr>
          <w:lang w:eastAsia="ko-KR"/>
        </w:rPr>
      </w:pPr>
      <w:r w:rsidRPr="00D2297D">
        <w:rPr>
          <w:lang w:eastAsia="ko-KR"/>
        </w:rPr>
        <w:t>Cette situation correspond aux trajets E-F et D-E, pour des hauteurs d'antenne L2 et L3 dans des environnements urbains.</w:t>
      </w:r>
    </w:p>
    <w:p w14:paraId="61AAF42A" w14:textId="77777777" w:rsidR="00C86F67" w:rsidRPr="00D2297D" w:rsidRDefault="00C86F67" w:rsidP="00E325E2">
      <w:pPr>
        <w:pStyle w:val="Headingi"/>
        <w:rPr>
          <w:lang w:eastAsia="ko-KR"/>
        </w:rPr>
      </w:pPr>
      <w:bookmarkStart w:id="104" w:name="_Toc96093406"/>
      <w:r w:rsidRPr="00D2297D">
        <w:rPr>
          <w:lang w:eastAsia="ko-KR"/>
        </w:rPr>
        <w:t xml:space="preserve">Propagation </w:t>
      </w:r>
      <w:proofErr w:type="spellStart"/>
      <w:r w:rsidRPr="00D2297D">
        <w:rPr>
          <w:lang w:eastAsia="ko-KR"/>
        </w:rPr>
        <w:t>NLoS</w:t>
      </w:r>
      <w:proofErr w:type="spellEnd"/>
      <w:r w:rsidRPr="00D2297D">
        <w:rPr>
          <w:lang w:eastAsia="ko-KR"/>
        </w:rPr>
        <w:t>, 1 coude</w:t>
      </w:r>
      <w:bookmarkEnd w:id="104"/>
    </w:p>
    <w:p w14:paraId="7665ED0F" w14:textId="77777777" w:rsidR="00C86F67" w:rsidRPr="00D2297D" w:rsidRDefault="00C86F67" w:rsidP="00E325E2">
      <w:pPr>
        <w:rPr>
          <w:lang w:eastAsia="ko-KR"/>
        </w:rPr>
      </w:pPr>
      <w:r w:rsidRPr="00D2297D">
        <w:rPr>
          <w:lang w:eastAsia="ko-KR"/>
        </w:rPr>
        <w:t xml:space="preserve">Une liaison </w:t>
      </w:r>
      <w:proofErr w:type="spellStart"/>
      <w:r w:rsidRPr="00D2297D">
        <w:rPr>
          <w:lang w:eastAsia="ko-KR"/>
        </w:rPr>
        <w:t>NLoS</w:t>
      </w:r>
      <w:proofErr w:type="spellEnd"/>
      <w:r w:rsidRPr="00D2297D">
        <w:rPr>
          <w:lang w:eastAsia="ko-KR"/>
        </w:rPr>
        <w:t xml:space="preserve"> avec un coude sur le trajet entre la Station 1 et la Station 2 est décrite à la Figure 7. La distance entre le coude et la Station 1 est </w:t>
      </w:r>
      <w:r w:rsidRPr="00D2297D">
        <w:rPr>
          <w:rFonts w:eastAsia="Malgun Gothic"/>
          <w:i/>
          <w:lang w:eastAsia="ko-KR"/>
        </w:rPr>
        <w:t>x</w:t>
      </w:r>
      <w:r w:rsidRPr="00D2297D">
        <w:rPr>
          <w:rFonts w:eastAsia="Malgun Gothic"/>
          <w:vertAlign w:val="subscript"/>
          <w:lang w:eastAsia="ko-KR"/>
        </w:rPr>
        <w:t>1</w:t>
      </w:r>
      <w:r w:rsidRPr="00D2297D">
        <w:rPr>
          <w:lang w:eastAsia="ko-KR"/>
        </w:rPr>
        <w:t xml:space="preserve"> et la distance entre le coude et la Station 2 est </w:t>
      </w:r>
      <w:r w:rsidRPr="00D2297D">
        <w:rPr>
          <w:rFonts w:eastAsia="Malgun Gothic"/>
          <w:i/>
          <w:lang w:eastAsia="ko-KR"/>
        </w:rPr>
        <w:t>x</w:t>
      </w:r>
      <w:r w:rsidRPr="00D2297D">
        <w:rPr>
          <w:rFonts w:eastAsia="Malgun Gothic"/>
          <w:vertAlign w:val="subscript"/>
          <w:lang w:eastAsia="ko-KR"/>
        </w:rPr>
        <w:t>2</w:t>
      </w:r>
      <w:r w:rsidRPr="00D2297D">
        <w:rPr>
          <w:lang w:eastAsia="ko-KR"/>
        </w:rPr>
        <w:t>.</w:t>
      </w:r>
    </w:p>
    <w:p w14:paraId="3F4457AE" w14:textId="77777777" w:rsidR="00C86F67" w:rsidRPr="002F1663" w:rsidRDefault="00C86F67" w:rsidP="002F1663">
      <w:pPr>
        <w:pStyle w:val="FigureNo"/>
        <w:rPr>
          <w:rFonts w:eastAsia="Malgun Gothic"/>
        </w:rPr>
      </w:pPr>
      <w:r w:rsidRPr="002F1663">
        <w:lastRenderedPageBreak/>
        <w:t xml:space="preserve">FIGURE </w:t>
      </w:r>
      <w:r w:rsidRPr="002F1663">
        <w:rPr>
          <w:rFonts w:eastAsia="Malgun Gothic"/>
        </w:rPr>
        <w:t>7</w:t>
      </w:r>
    </w:p>
    <w:p w14:paraId="3BE4722C" w14:textId="77777777" w:rsidR="00C86F67" w:rsidRPr="002F1663" w:rsidRDefault="00C86F67" w:rsidP="002F1663">
      <w:pPr>
        <w:pStyle w:val="Figuretitle"/>
      </w:pPr>
      <w:r w:rsidRPr="002F1663">
        <w:t xml:space="preserve">Liaison </w:t>
      </w:r>
      <w:proofErr w:type="spellStart"/>
      <w:r w:rsidRPr="002F1663">
        <w:t>NLoS</w:t>
      </w:r>
      <w:proofErr w:type="spellEnd"/>
      <w:r w:rsidRPr="002F1663">
        <w:t xml:space="preserve"> avec un coude sur le trajet entre la Station 1 et la Station 2</w:t>
      </w:r>
    </w:p>
    <w:p w14:paraId="45FCD228" w14:textId="77777777" w:rsidR="00C86F67" w:rsidRPr="00D2297D" w:rsidRDefault="00C86F67" w:rsidP="00E325E2">
      <w:pPr>
        <w:pStyle w:val="Figure"/>
      </w:pPr>
      <w:r w:rsidRPr="00D2297D">
        <w:rPr>
          <w:noProof/>
          <w:lang w:eastAsia="fr-CH"/>
        </w:rPr>
        <w:drawing>
          <wp:inline distT="0" distB="0" distL="0" distR="0" wp14:anchorId="6D0F48AD" wp14:editId="7E6407A2">
            <wp:extent cx="2191385" cy="1501140"/>
            <wp:effectExtent l="0" t="0" r="0" b="3810"/>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10;&#10;Description automatically generate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91385" cy="1501140"/>
                    </a:xfrm>
                    <a:prstGeom prst="rect">
                      <a:avLst/>
                    </a:prstGeom>
                    <a:noFill/>
                    <a:ln>
                      <a:noFill/>
                    </a:ln>
                  </pic:spPr>
                </pic:pic>
              </a:graphicData>
            </a:graphic>
          </wp:inline>
        </w:drawing>
      </w:r>
    </w:p>
    <w:p w14:paraId="0F173003" w14:textId="77777777" w:rsidR="00C86F67" w:rsidRPr="00D2297D" w:rsidRDefault="00C86F67" w:rsidP="002F1663">
      <w:pPr>
        <w:pStyle w:val="Normalaftertitle"/>
        <w:rPr>
          <w:lang w:eastAsia="ko-KR"/>
        </w:rPr>
      </w:pPr>
      <w:r w:rsidRPr="00D2297D">
        <w:rPr>
          <w:lang w:eastAsia="ko-KR"/>
        </w:rPr>
        <w:t xml:space="preserve">Dans ce cas, l'affaiblissement </w:t>
      </w:r>
      <w:r w:rsidRPr="00D2297D">
        <w:t xml:space="preserve">de transmission de référence </w:t>
      </w:r>
      <w:r w:rsidRPr="00D2297D">
        <w:rPr>
          <w:lang w:eastAsia="ko-KR"/>
        </w:rPr>
        <w:t xml:space="preserve">est calculé comme </w:t>
      </w:r>
      <w:proofErr w:type="gramStart"/>
      <w:r w:rsidRPr="00D2297D">
        <w:rPr>
          <w:lang w:eastAsia="ko-KR"/>
        </w:rPr>
        <w:t>suit:</w:t>
      </w:r>
      <w:proofErr w:type="gramEnd"/>
    </w:p>
    <w:p w14:paraId="079990A6"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lang w:eastAsia="ko-KR"/>
        </w:rPr>
        <w:object w:dxaOrig="6780" w:dyaOrig="735" w14:anchorId="01F83EA8">
          <v:shape id="_x0000_i1082" type="#_x0000_t75" alt="" style="width:339.85pt;height:36.85pt;mso-width-percent:0;mso-height-percent:0;mso-width-percent:0;mso-height-percent:0" o:ole="">
            <v:imagedata r:id="rId141" o:title=""/>
          </v:shape>
          <o:OLEObject Type="Embed" ProgID="Equation.3" ShapeID="_x0000_i1082" DrawAspect="Content" ObjectID="_1776236870" r:id="rId142"/>
        </w:object>
      </w:r>
      <w:r w:rsidRPr="00D2297D">
        <w:rPr>
          <w:lang w:eastAsia="ko-KR"/>
        </w:rPr>
        <w:tab/>
        <w:t>(</w:t>
      </w:r>
      <w:r w:rsidRPr="00D2297D">
        <w:rPr>
          <w:rFonts w:eastAsia="Malgun Gothic"/>
          <w:lang w:eastAsia="ko-KR"/>
        </w:rPr>
        <w:t>65</w:t>
      </w:r>
      <w:r w:rsidRPr="00D2297D">
        <w:rPr>
          <w:lang w:eastAsia="ko-KR"/>
        </w:rPr>
        <w:t>)</w:t>
      </w:r>
    </w:p>
    <w:p w14:paraId="294EF491" w14:textId="77777777" w:rsidR="00C86F67" w:rsidRPr="00D2297D" w:rsidRDefault="00C86F67" w:rsidP="00E325E2">
      <w:pPr>
        <w:rPr>
          <w:lang w:eastAsia="ko-KR"/>
        </w:rPr>
      </w:pPr>
      <w:proofErr w:type="gramStart"/>
      <w:r w:rsidRPr="00D2297D">
        <w:rPr>
          <w:lang w:eastAsia="ko-KR"/>
        </w:rPr>
        <w:t>où</w:t>
      </w:r>
      <w:proofErr w:type="gramEnd"/>
      <w:r w:rsidRPr="00D2297D">
        <w:rPr>
          <w:lang w:eastAsia="ko-KR"/>
        </w:rPr>
        <w:t xml:space="preserve"> </w:t>
      </w:r>
      <w:proofErr w:type="spellStart"/>
      <w:r w:rsidRPr="00D2297D">
        <w:rPr>
          <w:rFonts w:eastAsia="Malgun Gothic"/>
          <w:i/>
          <w:lang w:eastAsia="ko-KR"/>
        </w:rPr>
        <w:t>L</w:t>
      </w:r>
      <w:r w:rsidRPr="00D2297D">
        <w:rPr>
          <w:rFonts w:eastAsia="Malgun Gothic"/>
          <w:i/>
          <w:vertAlign w:val="subscript"/>
          <w:lang w:eastAsia="ko-KR"/>
        </w:rPr>
        <w:t>LoS</w:t>
      </w:r>
      <w:proofErr w:type="spellEnd"/>
      <w:r w:rsidRPr="00D2297D">
        <w:rPr>
          <w:lang w:eastAsia="ko-KR"/>
        </w:rPr>
        <w:t xml:space="preserve"> est l'affaiblissement </w:t>
      </w:r>
      <w:r w:rsidRPr="00D2297D">
        <w:t xml:space="preserve">de transmission de référence </w:t>
      </w:r>
      <w:r w:rsidRPr="00D2297D">
        <w:rPr>
          <w:lang w:eastAsia="ko-KR"/>
        </w:rPr>
        <w:t xml:space="preserve">pour une distance </w:t>
      </w:r>
      <w:r w:rsidRPr="00D2297D">
        <w:rPr>
          <w:rFonts w:eastAsia="Malgun Gothic"/>
          <w:i/>
          <w:lang w:eastAsia="ko-KR"/>
        </w:rPr>
        <w:t>d </w:t>
      </w:r>
      <w:r w:rsidRPr="00D2297D">
        <w:rPr>
          <w:rFonts w:eastAsia="Malgun Gothic"/>
          <w:lang w:eastAsia="ko-KR"/>
        </w:rPr>
        <w:t>= </w:t>
      </w:r>
      <w:r w:rsidRPr="00D2297D">
        <w:rPr>
          <w:rFonts w:eastAsia="Malgun Gothic"/>
          <w:i/>
          <w:lang w:eastAsia="ko-KR"/>
        </w:rPr>
        <w:t>x</w:t>
      </w:r>
      <w:r w:rsidRPr="00D2297D">
        <w:rPr>
          <w:rFonts w:eastAsia="Malgun Gothic"/>
          <w:vertAlign w:val="subscript"/>
          <w:lang w:eastAsia="ko-KR"/>
        </w:rPr>
        <w:t>1</w:t>
      </w:r>
      <w:r w:rsidRPr="00D2297D">
        <w:rPr>
          <w:rFonts w:eastAsia="Malgun Gothic"/>
          <w:lang w:eastAsia="ko-KR"/>
        </w:rPr>
        <w:t> + </w:t>
      </w:r>
      <w:r w:rsidRPr="00D2297D">
        <w:rPr>
          <w:rFonts w:eastAsia="Malgun Gothic"/>
          <w:i/>
          <w:lang w:eastAsia="ko-KR"/>
        </w:rPr>
        <w:t>x</w:t>
      </w:r>
      <w:r w:rsidRPr="00D2297D">
        <w:rPr>
          <w:rFonts w:eastAsia="Malgun Gothic"/>
          <w:vertAlign w:val="subscript"/>
          <w:lang w:eastAsia="ko-KR"/>
        </w:rPr>
        <w:t>2</w:t>
      </w:r>
      <w:r w:rsidRPr="00D2297D">
        <w:rPr>
          <w:lang w:eastAsia="ko-KR"/>
        </w:rPr>
        <w:t xml:space="preserve">, calculée comme au § 4.1.1, et </w:t>
      </w:r>
      <w:r w:rsidRPr="00D2297D">
        <w:rPr>
          <w:rFonts w:eastAsia="Malgun Gothic"/>
          <w:i/>
          <w:lang w:eastAsia="ko-KR"/>
        </w:rPr>
        <w:t>S</w:t>
      </w:r>
      <w:r w:rsidRPr="00D2297D">
        <w:rPr>
          <w:rFonts w:eastAsia="Malgun Gothic"/>
          <w:vertAlign w:val="subscript"/>
          <w:lang w:eastAsia="ko-KR"/>
        </w:rPr>
        <w:t>1</w:t>
      </w:r>
      <w:r w:rsidRPr="00D2297D">
        <w:rPr>
          <w:lang w:eastAsia="ko-KR"/>
        </w:rPr>
        <w:t xml:space="preserve"> est le paramètre de diffusion/diffraction calculé comme suit:</w:t>
      </w:r>
    </w:p>
    <w:p w14:paraId="5509245C" w14:textId="77777777" w:rsidR="00C86F67" w:rsidRPr="00D2297D" w:rsidRDefault="00C86F67" w:rsidP="00E325E2">
      <w:pPr>
        <w:pStyle w:val="Equation"/>
        <w:rPr>
          <w:lang w:eastAsia="ko-KR"/>
        </w:rPr>
      </w:pPr>
      <w:r w:rsidRPr="00D2297D">
        <w:rPr>
          <w:lang w:eastAsia="ko-KR"/>
        </w:rPr>
        <w:tab/>
      </w:r>
      <w:r w:rsidRPr="00D2297D">
        <w:rPr>
          <w:lang w:eastAsia="ko-KR"/>
        </w:rPr>
        <w:tab/>
      </w:r>
      <m:oMath>
        <m:sSub>
          <m:sSubPr>
            <m:ctrlPr>
              <w:rPr>
                <w:rFonts w:ascii="Cambria Math" w:hAnsi="Cambria Math"/>
                <w:i/>
                <w:lang w:eastAsia="ko-KR"/>
              </w:rPr>
            </m:ctrlPr>
          </m:sSubPr>
          <m:e>
            <m:r>
              <w:rPr>
                <w:rFonts w:ascii="Cambria Math" w:hAnsi="Cambria Math"/>
                <w:lang w:eastAsia="ko-KR"/>
              </w:rPr>
              <m:t>S</m:t>
            </m:r>
          </m:e>
          <m:sub>
            <m:r>
              <w:rPr>
                <w:rFonts w:ascii="Cambria Math" w:hAnsi="Cambria Math"/>
                <w:lang w:eastAsia="ko-KR"/>
              </w:rPr>
              <m:t>1</m:t>
            </m:r>
          </m:sub>
        </m:sSub>
        <m:r>
          <w:rPr>
            <w:rFonts w:ascii="Cambria Math" w:hAnsi="Cambria Math"/>
            <w:lang w:eastAsia="ko-KR"/>
          </w:rPr>
          <m:t>=</m:t>
        </m:r>
        <m:d>
          <m:dPr>
            <m:ctrlPr>
              <w:rPr>
                <w:rFonts w:ascii="Cambria Math" w:hAnsi="Cambria Math"/>
                <w:i/>
                <w:lang w:eastAsia="ko-KR"/>
              </w:rPr>
            </m:ctrlPr>
          </m:dPr>
          <m:e>
            <m:r>
              <w:rPr>
                <w:rFonts w:ascii="Cambria Math" w:hAnsi="Cambria Math"/>
                <w:lang w:eastAsia="ko-KR"/>
              </w:rPr>
              <m:t>3,45×</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4</m:t>
                </m:r>
              </m:sup>
            </m:sSup>
          </m:e>
        </m:d>
        <m:r>
          <w:rPr>
            <w:rFonts w:ascii="Cambria Math" w:hAnsi="Cambria Math"/>
            <w:lang w:eastAsia="ko-KR"/>
          </w:rPr>
          <m:t xml:space="preserve"> </m:t>
        </m:r>
        <m:sSup>
          <m:sSupPr>
            <m:ctrlPr>
              <w:rPr>
                <w:rFonts w:ascii="Cambria Math" w:hAnsi="Cambria Math"/>
                <w:i/>
                <w:lang w:eastAsia="ko-KR"/>
              </w:rPr>
            </m:ctrlPr>
          </m:sSupPr>
          <m:e>
            <m:r>
              <w:rPr>
                <w:rFonts w:ascii="Cambria Math" w:hAnsi="Cambria Math"/>
                <w:lang w:eastAsia="ko-KR"/>
              </w:rPr>
              <m:t>f</m:t>
            </m:r>
          </m:e>
          <m:sup>
            <m:r>
              <w:rPr>
                <w:rFonts w:ascii="Cambria Math" w:hAnsi="Cambria Math"/>
                <w:lang w:eastAsia="ko-KR"/>
              </w:rPr>
              <m:t>-0,46</m:t>
            </m:r>
          </m:sup>
        </m:sSup>
      </m:oMath>
      <w:r w:rsidRPr="00D2297D">
        <w:rPr>
          <w:lang w:eastAsia="ko-KR"/>
        </w:rPr>
        <w:tab/>
        <w:t>(</w:t>
      </w:r>
      <w:r w:rsidRPr="00D2297D">
        <w:rPr>
          <w:rFonts w:eastAsia="Malgun Gothic"/>
          <w:lang w:eastAsia="ko-KR"/>
        </w:rPr>
        <w:t>66</w:t>
      </w:r>
      <w:r w:rsidRPr="00D2297D">
        <w:rPr>
          <w:lang w:eastAsia="ko-KR"/>
        </w:rPr>
        <w:t>)</w:t>
      </w:r>
    </w:p>
    <w:p w14:paraId="5AC4B46A" w14:textId="77777777" w:rsidR="00C86F67" w:rsidRPr="00D2297D" w:rsidRDefault="00C86F67" w:rsidP="00E925AE">
      <w:pPr>
        <w:keepNext/>
        <w:keepLines/>
        <w:spacing w:before="240"/>
        <w:rPr>
          <w:rFonts w:asciiTheme="majorBidi" w:hAnsiTheme="majorBidi" w:cstheme="majorBidi"/>
          <w:lang w:eastAsia="ko-KR"/>
        </w:rPr>
      </w:pPr>
      <w:proofErr w:type="gramStart"/>
      <w:r w:rsidRPr="00D2297D">
        <w:rPr>
          <w:rFonts w:asciiTheme="majorBidi" w:hAnsiTheme="majorBidi" w:cstheme="majorBidi"/>
          <w:lang w:eastAsia="ko-KR"/>
        </w:rPr>
        <w:t>pour</w:t>
      </w:r>
      <w:proofErr w:type="gramEnd"/>
      <w:r w:rsidRPr="00D2297D">
        <w:rPr>
          <w:rFonts w:asciiTheme="majorBidi" w:hAnsiTheme="majorBidi" w:cstheme="majorBidi"/>
          <w:lang w:eastAsia="ko-KR"/>
        </w:rPr>
        <w:t xml:space="preserve"> une fréquence de fonctionnement </w:t>
      </w:r>
      <w:r w:rsidRPr="00D2297D">
        <w:rPr>
          <w:rFonts w:asciiTheme="majorBidi" w:eastAsia="Malgun Gothic" w:hAnsiTheme="majorBidi" w:cstheme="majorBidi"/>
          <w:i/>
          <w:lang w:eastAsia="ko-KR"/>
        </w:rPr>
        <w:t>f</w:t>
      </w:r>
      <w:r w:rsidRPr="00D2297D">
        <w:rPr>
          <w:rFonts w:asciiTheme="majorBidi" w:hAnsiTheme="majorBidi" w:cstheme="majorBidi"/>
          <w:lang w:eastAsia="ko-KR"/>
        </w:rPr>
        <w:t xml:space="preserve"> en Hz. On obtient la relation entre </w:t>
      </w:r>
      <w:r w:rsidRPr="00D2297D">
        <w:rPr>
          <w:rFonts w:asciiTheme="majorBidi" w:eastAsia="Malgun Gothic" w:hAnsiTheme="majorBidi" w:cstheme="majorBidi"/>
          <w:i/>
          <w:lang w:eastAsia="ko-KR"/>
        </w:rPr>
        <w:t>S</w:t>
      </w:r>
      <w:r w:rsidRPr="00D2297D">
        <w:rPr>
          <w:rFonts w:asciiTheme="majorBidi" w:eastAsia="Malgun Gothic" w:hAnsiTheme="majorBidi" w:cstheme="majorBidi"/>
          <w:vertAlign w:val="subscript"/>
          <w:lang w:eastAsia="ko-KR"/>
        </w:rPr>
        <w:t>1</w:t>
      </w:r>
      <w:r w:rsidRPr="00D2297D">
        <w:rPr>
          <w:rFonts w:asciiTheme="majorBidi" w:hAnsiTheme="majorBidi" w:cstheme="majorBidi"/>
          <w:lang w:eastAsia="ko-KR"/>
        </w:rPr>
        <w:t xml:space="preserve"> et </w:t>
      </w:r>
      <w:r w:rsidRPr="00D2297D">
        <w:rPr>
          <w:rFonts w:asciiTheme="majorBidi" w:eastAsia="Malgun Gothic" w:hAnsiTheme="majorBidi" w:cstheme="majorBidi"/>
          <w:i/>
          <w:lang w:eastAsia="ko-KR"/>
        </w:rPr>
        <w:t>f</w:t>
      </w:r>
      <w:r w:rsidRPr="00D2297D">
        <w:rPr>
          <w:rFonts w:asciiTheme="majorBidi" w:hAnsiTheme="majorBidi" w:cstheme="majorBidi"/>
          <w:lang w:eastAsia="ko-KR"/>
        </w:rPr>
        <w:t xml:space="preserve"> par régression, pour des données de mesures effectuées à des fréquences comprises entre 430 MHz et 4 860 MHz. </w:t>
      </w:r>
      <w:proofErr w:type="spellStart"/>
      <w:proofErr w:type="gramStart"/>
      <w:r w:rsidRPr="00D2297D">
        <w:rPr>
          <w:rFonts w:asciiTheme="majorBidi" w:eastAsia="Malgun Gothic" w:hAnsiTheme="majorBidi" w:cstheme="majorBidi"/>
          <w:i/>
          <w:lang w:eastAsia="ko-KR"/>
        </w:rPr>
        <w:t>d</w:t>
      </w:r>
      <w:r w:rsidRPr="00D2297D">
        <w:rPr>
          <w:rFonts w:asciiTheme="majorBidi" w:eastAsia="Malgun Gothic" w:hAnsiTheme="majorBidi" w:cstheme="majorBidi"/>
          <w:i/>
          <w:vertAlign w:val="subscript"/>
          <w:lang w:eastAsia="ko-KR"/>
        </w:rPr>
        <w:t>corner</w:t>
      </w:r>
      <w:proofErr w:type="spellEnd"/>
      <w:proofErr w:type="gramEnd"/>
      <w:r w:rsidRPr="00D2297D">
        <w:rPr>
          <w:rFonts w:asciiTheme="majorBidi" w:hAnsiTheme="majorBidi" w:cstheme="majorBidi"/>
          <w:lang w:eastAsia="ko-KR"/>
        </w:rPr>
        <w:t xml:space="preserve"> est une variable environnementale qui est fonction de l'agencement des rues (notamment la largeur des rues et la longueur de l'intervalle </w:t>
      </w:r>
      <w:proofErr w:type="spellStart"/>
      <w:r w:rsidRPr="00D2297D">
        <w:rPr>
          <w:rFonts w:asciiTheme="majorBidi" w:hAnsiTheme="majorBidi" w:cstheme="majorBidi"/>
          <w:lang w:eastAsia="ko-KR"/>
        </w:rPr>
        <w:t>LoS</w:t>
      </w:r>
      <w:proofErr w:type="spellEnd"/>
      <w:r w:rsidRPr="00D2297D">
        <w:rPr>
          <w:rFonts w:asciiTheme="majorBidi" w:hAnsiTheme="majorBidi" w:cstheme="majorBidi"/>
          <w:lang w:eastAsia="ko-KR"/>
        </w:rPr>
        <w:t> </w:t>
      </w:r>
      <w:r w:rsidRPr="00D2297D">
        <w:rPr>
          <w:rFonts w:asciiTheme="majorBidi" w:eastAsia="Malgun Gothic" w:hAnsiTheme="majorBidi" w:cstheme="majorBidi"/>
          <w:i/>
          <w:lang w:eastAsia="ko-KR"/>
        </w:rPr>
        <w:t>x</w:t>
      </w:r>
      <w:r w:rsidRPr="00D2297D">
        <w:rPr>
          <w:rFonts w:asciiTheme="majorBidi" w:eastAsia="Malgun Gothic" w:hAnsiTheme="majorBidi" w:cstheme="majorBidi"/>
          <w:vertAlign w:val="subscript"/>
          <w:lang w:eastAsia="ko-KR"/>
        </w:rPr>
        <w:t>1</w:t>
      </w:r>
      <w:r w:rsidRPr="00D2297D">
        <w:rPr>
          <w:rFonts w:asciiTheme="majorBidi" w:hAnsiTheme="majorBidi" w:cstheme="majorBidi"/>
          <w:lang w:eastAsia="ko-KR"/>
        </w:rPr>
        <w:t>) qui permet de tenir compte d'une limite inférieure pour la fourchette des valeurs de distance valable pour l'équation (</w:t>
      </w:r>
      <w:r w:rsidRPr="00D2297D">
        <w:rPr>
          <w:rFonts w:asciiTheme="majorBidi" w:eastAsia="Malgun Gothic" w:hAnsiTheme="majorBidi" w:cstheme="majorBidi"/>
          <w:lang w:eastAsia="ko-KR"/>
        </w:rPr>
        <w:t>65</w:t>
      </w:r>
      <w:r w:rsidRPr="00D2297D">
        <w:rPr>
          <w:rFonts w:asciiTheme="majorBidi" w:hAnsiTheme="majorBidi" w:cstheme="majorBidi"/>
          <w:lang w:eastAsia="ko-KR"/>
        </w:rPr>
        <w:t xml:space="preserve">). À titre d'exemple, au § 4.1.3.2, on peut utiliser une valeur de 30 m pour des zones urbaines. L'affaiblissement </w:t>
      </w:r>
      <w:r w:rsidRPr="00D2297D">
        <w:t xml:space="preserve">de transmission de référence </w:t>
      </w:r>
      <w:r w:rsidRPr="00D2297D">
        <w:rPr>
          <w:rFonts w:asciiTheme="majorBidi" w:hAnsiTheme="majorBidi" w:cstheme="majorBidi"/>
          <w:lang w:eastAsia="ko-KR"/>
        </w:rPr>
        <w:t xml:space="preserve">pour la zone correspondant au passage du coude, c'est-à-dire </w:t>
      </w:r>
      <w:r w:rsidRPr="00D2297D">
        <w:rPr>
          <w:rFonts w:asciiTheme="majorBidi" w:eastAsia="Malgun Gothic" w:hAnsiTheme="majorBidi" w:cstheme="majorBidi"/>
          <w:lang w:eastAsia="ko-KR"/>
        </w:rPr>
        <w:t>0 ≤ </w:t>
      </w:r>
      <w:r w:rsidRPr="00D2297D">
        <w:rPr>
          <w:rFonts w:asciiTheme="majorBidi" w:eastAsia="Malgun Gothic" w:hAnsiTheme="majorBidi" w:cstheme="majorBidi"/>
          <w:i/>
          <w:lang w:eastAsia="ko-KR"/>
        </w:rPr>
        <w:t>x</w:t>
      </w:r>
      <w:r w:rsidRPr="00D2297D">
        <w:rPr>
          <w:rFonts w:asciiTheme="majorBidi" w:eastAsia="Malgun Gothic" w:hAnsiTheme="majorBidi" w:cstheme="majorBidi"/>
          <w:vertAlign w:val="subscript"/>
          <w:lang w:eastAsia="ko-KR"/>
        </w:rPr>
        <w:t>2 </w:t>
      </w:r>
      <w:r w:rsidRPr="00D2297D">
        <w:rPr>
          <w:rFonts w:asciiTheme="majorBidi" w:eastAsia="Malgun Gothic" w:hAnsiTheme="majorBidi" w:cstheme="majorBidi"/>
          <w:lang w:eastAsia="ko-KR"/>
        </w:rPr>
        <w:t>≤ max(</w:t>
      </w:r>
      <w:r w:rsidRPr="00D2297D">
        <w:rPr>
          <w:rFonts w:asciiTheme="majorBidi" w:eastAsia="Malgun Gothic" w:hAnsiTheme="majorBidi" w:cstheme="majorBidi"/>
          <w:i/>
          <w:lang w:eastAsia="ko-KR"/>
        </w:rPr>
        <w:t>S</w:t>
      </w:r>
      <w:proofErr w:type="gramStart"/>
      <w:r w:rsidRPr="00D2297D">
        <w:rPr>
          <w:rFonts w:asciiTheme="majorBidi" w:eastAsia="Malgun Gothic" w:hAnsiTheme="majorBidi" w:cstheme="majorBidi"/>
          <w:vertAlign w:val="subscript"/>
          <w:lang w:eastAsia="ko-KR"/>
        </w:rPr>
        <w:t>1</w:t>
      </w:r>
      <w:r w:rsidRPr="00D2297D">
        <w:rPr>
          <w:rFonts w:asciiTheme="majorBidi" w:eastAsia="Malgun Gothic" w:hAnsiTheme="majorBidi" w:cstheme="majorBidi"/>
          <w:vertAlign w:val="superscript"/>
          <w:lang w:eastAsia="ko-KR"/>
        </w:rPr>
        <w:t>2</w:t>
      </w:r>
      <w:r w:rsidRPr="00D2297D">
        <w:rPr>
          <w:rFonts w:asciiTheme="majorBidi" w:eastAsia="Malgun Gothic" w:hAnsiTheme="majorBidi" w:cstheme="majorBidi"/>
          <w:lang w:eastAsia="ko-KR"/>
        </w:rPr>
        <w:t>,</w:t>
      </w:r>
      <w:r w:rsidRPr="00D2297D">
        <w:rPr>
          <w:rFonts w:asciiTheme="majorBidi" w:eastAsia="Malgun Gothic" w:hAnsiTheme="majorBidi" w:cstheme="majorBidi"/>
          <w:i/>
          <w:lang w:eastAsia="ko-KR"/>
        </w:rPr>
        <w:t>d</w:t>
      </w:r>
      <w:r w:rsidRPr="00D2297D">
        <w:rPr>
          <w:rFonts w:asciiTheme="majorBidi" w:eastAsia="Malgun Gothic" w:hAnsiTheme="majorBidi" w:cstheme="majorBidi"/>
          <w:i/>
          <w:vertAlign w:val="subscript"/>
          <w:lang w:eastAsia="ko-KR"/>
        </w:rPr>
        <w:t>corner</w:t>
      </w:r>
      <w:proofErr w:type="gramEnd"/>
      <w:r w:rsidRPr="00D2297D">
        <w:rPr>
          <w:rFonts w:asciiTheme="majorBidi" w:eastAsia="Malgun Gothic" w:hAnsiTheme="majorBidi" w:cstheme="majorBidi"/>
          <w:lang w:eastAsia="ko-KR"/>
        </w:rPr>
        <w:t>)</w:t>
      </w:r>
      <w:r w:rsidRPr="00D2297D">
        <w:rPr>
          <w:rFonts w:asciiTheme="majorBidi" w:hAnsiTheme="majorBidi" w:cstheme="majorBidi"/>
          <w:lang w:eastAsia="ko-KR"/>
        </w:rPr>
        <w:t xml:space="preserve">, peut être calculé par interpolation entre l'affaiblissement </w:t>
      </w:r>
      <w:r w:rsidRPr="00D2297D">
        <w:t xml:space="preserve">de transmission de référence </w:t>
      </w:r>
      <w:r w:rsidRPr="00D2297D">
        <w:rPr>
          <w:rFonts w:asciiTheme="majorBidi" w:hAnsiTheme="majorBidi" w:cstheme="majorBidi"/>
          <w:lang w:eastAsia="ko-KR"/>
        </w:rPr>
        <w:t xml:space="preserve">à l'extrémité du </w:t>
      </w:r>
      <w:r w:rsidRPr="00D2297D">
        <w:t>trajet </w:t>
      </w:r>
      <w:proofErr w:type="spellStart"/>
      <w:r w:rsidRPr="00D2297D">
        <w:t>NLoS</w:t>
      </w:r>
      <w:proofErr w:type="spellEnd"/>
      <w:r w:rsidRPr="00D2297D">
        <w:rPr>
          <w:rFonts w:asciiTheme="majorBidi" w:hAnsiTheme="majorBidi" w:cstheme="majorBidi"/>
          <w:lang w:eastAsia="ko-KR"/>
        </w:rPr>
        <w:t xml:space="preserve"> (c'est-à-dire.</w:t>
      </w:r>
      <w:r w:rsidRPr="00D2297D">
        <w:rPr>
          <w:rFonts w:asciiTheme="majorBidi" w:eastAsia="Malgun Gothic" w:hAnsiTheme="majorBidi" w:cstheme="majorBidi"/>
          <w:lang w:eastAsia="ko-KR"/>
        </w:rPr>
        <w:t xml:space="preserve"> </w:t>
      </w:r>
      <w:proofErr w:type="gramStart"/>
      <w:r w:rsidRPr="00D2297D">
        <w:rPr>
          <w:rFonts w:asciiTheme="majorBidi" w:eastAsia="Malgun Gothic" w:hAnsiTheme="majorBidi" w:cstheme="majorBidi"/>
          <w:i/>
          <w:lang w:eastAsia="ko-KR"/>
        </w:rPr>
        <w:t>x</w:t>
      </w:r>
      <w:proofErr w:type="gramEnd"/>
      <w:r w:rsidRPr="00D2297D">
        <w:rPr>
          <w:rFonts w:asciiTheme="majorBidi" w:eastAsia="Malgun Gothic" w:hAnsiTheme="majorBidi" w:cstheme="majorBidi"/>
          <w:vertAlign w:val="subscript"/>
          <w:lang w:eastAsia="ko-KR"/>
        </w:rPr>
        <w:t>2 </w:t>
      </w:r>
      <w:r w:rsidRPr="00D2297D">
        <w:rPr>
          <w:rFonts w:asciiTheme="majorBidi" w:eastAsia="Malgun Gothic" w:hAnsiTheme="majorBidi" w:cstheme="majorBidi"/>
          <w:lang w:eastAsia="ko-KR"/>
        </w:rPr>
        <w:t>= 0</w:t>
      </w:r>
      <w:r w:rsidRPr="00D2297D">
        <w:rPr>
          <w:rFonts w:asciiTheme="majorBidi" w:hAnsiTheme="majorBidi" w:cstheme="majorBidi"/>
          <w:lang w:eastAsia="ko-KR"/>
        </w:rPr>
        <w:t xml:space="preserve">) et l'affaiblissement sur le trajet à </w:t>
      </w:r>
      <w:r w:rsidRPr="00D2297D">
        <w:rPr>
          <w:rFonts w:asciiTheme="majorBidi" w:eastAsia="Malgun Gothic" w:hAnsiTheme="majorBidi" w:cstheme="majorBidi"/>
          <w:i/>
          <w:lang w:eastAsia="ko-KR"/>
        </w:rPr>
        <w:t>x</w:t>
      </w:r>
      <w:r w:rsidRPr="00D2297D">
        <w:rPr>
          <w:rFonts w:asciiTheme="majorBidi" w:eastAsia="Malgun Gothic" w:hAnsiTheme="majorBidi" w:cstheme="majorBidi"/>
          <w:vertAlign w:val="subscript"/>
          <w:lang w:eastAsia="ko-KR"/>
        </w:rPr>
        <w:t>2 </w:t>
      </w:r>
      <w:r w:rsidRPr="00D2297D">
        <w:rPr>
          <w:rFonts w:asciiTheme="majorBidi" w:eastAsia="Malgun Gothic" w:hAnsiTheme="majorBidi" w:cstheme="majorBidi"/>
          <w:lang w:eastAsia="ko-KR"/>
        </w:rPr>
        <w:t>= max(</w:t>
      </w:r>
      <w:r w:rsidRPr="00D2297D">
        <w:rPr>
          <w:rFonts w:asciiTheme="majorBidi" w:eastAsia="Malgun Gothic" w:hAnsiTheme="majorBidi" w:cstheme="majorBidi"/>
          <w:i/>
          <w:lang w:eastAsia="ko-KR"/>
        </w:rPr>
        <w:t>S</w:t>
      </w:r>
      <w:r w:rsidRPr="00D2297D">
        <w:rPr>
          <w:rFonts w:asciiTheme="majorBidi" w:eastAsia="Malgun Gothic" w:hAnsiTheme="majorBidi" w:cstheme="majorBidi"/>
          <w:vertAlign w:val="subscript"/>
          <w:lang w:eastAsia="ko-KR"/>
        </w:rPr>
        <w:t>1</w:t>
      </w:r>
      <w:r w:rsidRPr="00D2297D">
        <w:rPr>
          <w:rFonts w:asciiTheme="majorBidi" w:eastAsia="Malgun Gothic" w:hAnsiTheme="majorBidi" w:cstheme="majorBidi"/>
          <w:vertAlign w:val="superscript"/>
          <w:lang w:eastAsia="ko-KR"/>
        </w:rPr>
        <w:t>2</w:t>
      </w:r>
      <w:r w:rsidRPr="00D2297D">
        <w:rPr>
          <w:rFonts w:asciiTheme="majorBidi" w:eastAsia="Malgun Gothic" w:hAnsiTheme="majorBidi" w:cstheme="majorBidi"/>
          <w:lang w:eastAsia="ko-KR"/>
        </w:rPr>
        <w:t>,</w:t>
      </w:r>
      <w:r w:rsidRPr="00D2297D">
        <w:rPr>
          <w:rFonts w:asciiTheme="majorBidi" w:eastAsia="Malgun Gothic" w:hAnsiTheme="majorBidi" w:cstheme="majorBidi"/>
          <w:i/>
          <w:lang w:eastAsia="ko-KR"/>
        </w:rPr>
        <w:t>d</w:t>
      </w:r>
      <w:r w:rsidRPr="00D2297D">
        <w:rPr>
          <w:rFonts w:asciiTheme="majorBidi" w:eastAsia="Malgun Gothic" w:hAnsiTheme="majorBidi" w:cstheme="majorBidi"/>
          <w:i/>
          <w:vertAlign w:val="subscript"/>
          <w:lang w:eastAsia="ko-KR"/>
        </w:rPr>
        <w:t>corner</w:t>
      </w:r>
      <w:r w:rsidRPr="00D2297D">
        <w:rPr>
          <w:rFonts w:asciiTheme="majorBidi" w:eastAsia="Malgun Gothic" w:hAnsiTheme="majorBidi" w:cstheme="majorBidi"/>
          <w:lang w:eastAsia="ko-KR"/>
        </w:rPr>
        <w:t>)</w:t>
      </w:r>
      <w:r w:rsidRPr="00D2297D">
        <w:rPr>
          <w:rFonts w:asciiTheme="majorBidi" w:hAnsiTheme="majorBidi" w:cstheme="majorBidi"/>
          <w:lang w:eastAsia="ko-KR"/>
        </w:rPr>
        <w:t>.</w:t>
      </w:r>
    </w:p>
    <w:p w14:paraId="474A1BED" w14:textId="77777777" w:rsidR="00C86F67" w:rsidRPr="00D2297D" w:rsidRDefault="00C86F67" w:rsidP="00E325E2">
      <w:pPr>
        <w:pStyle w:val="Headingi"/>
        <w:rPr>
          <w:lang w:eastAsia="ko-KR"/>
        </w:rPr>
      </w:pPr>
      <w:bookmarkStart w:id="105" w:name="_Toc96093407"/>
      <w:r w:rsidRPr="00D2297D">
        <w:rPr>
          <w:lang w:eastAsia="ko-KR"/>
        </w:rPr>
        <w:t xml:space="preserve">Propagation </w:t>
      </w:r>
      <w:proofErr w:type="spellStart"/>
      <w:r w:rsidRPr="00D2297D">
        <w:rPr>
          <w:lang w:eastAsia="ko-KR"/>
        </w:rPr>
        <w:t>NLoS</w:t>
      </w:r>
      <w:proofErr w:type="spellEnd"/>
      <w:r w:rsidRPr="00D2297D">
        <w:rPr>
          <w:lang w:eastAsia="ko-KR"/>
        </w:rPr>
        <w:t>, 2 coudes</w:t>
      </w:r>
      <w:bookmarkEnd w:id="105"/>
    </w:p>
    <w:p w14:paraId="011E2FA3" w14:textId="77777777" w:rsidR="00C86F67" w:rsidRPr="00D2297D" w:rsidRDefault="00C86F67" w:rsidP="00E325E2">
      <w:pPr>
        <w:pStyle w:val="FigureNo"/>
      </w:pPr>
      <w:r w:rsidRPr="00D2297D">
        <w:t>FIGURE 8</w:t>
      </w:r>
    </w:p>
    <w:p w14:paraId="7E164033" w14:textId="77777777" w:rsidR="00C86F67" w:rsidRPr="00D2297D" w:rsidRDefault="00C86F67" w:rsidP="00E325E2">
      <w:pPr>
        <w:pStyle w:val="Figuretitle"/>
      </w:pPr>
      <w:r w:rsidRPr="00D2297D">
        <w:t xml:space="preserve">Deux trajets (trait plein et pointillés) pour une liaison </w:t>
      </w:r>
      <w:proofErr w:type="spellStart"/>
      <w:r w:rsidRPr="00D2297D">
        <w:t>NLoS</w:t>
      </w:r>
      <w:proofErr w:type="spellEnd"/>
      <w:r w:rsidRPr="00D2297D">
        <w:t xml:space="preserve"> avec 2 coudes</w:t>
      </w:r>
    </w:p>
    <w:p w14:paraId="36A9E961" w14:textId="77777777" w:rsidR="00C86F67" w:rsidRPr="00D2297D" w:rsidRDefault="00C86F67" w:rsidP="00E325E2">
      <w:pPr>
        <w:pStyle w:val="Figure"/>
      </w:pPr>
      <w:r w:rsidRPr="00D2297D">
        <w:rPr>
          <w:noProof/>
          <w:lang w:eastAsia="fr-CH"/>
        </w:rPr>
        <w:drawing>
          <wp:inline distT="0" distB="0" distL="0" distR="0" wp14:anchorId="5E85DC8B" wp14:editId="506AA2BA">
            <wp:extent cx="2199640" cy="2320290"/>
            <wp:effectExtent l="0" t="0" r="0" b="3810"/>
            <wp:docPr id="57" name="Picture 5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pe, rectangle&#10;&#10;Description automatically generate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99640" cy="2320290"/>
                    </a:xfrm>
                    <a:prstGeom prst="rect">
                      <a:avLst/>
                    </a:prstGeom>
                    <a:noFill/>
                    <a:ln>
                      <a:noFill/>
                    </a:ln>
                  </pic:spPr>
                </pic:pic>
              </a:graphicData>
            </a:graphic>
          </wp:inline>
        </w:drawing>
      </w:r>
    </w:p>
    <w:p w14:paraId="2F6AEF34" w14:textId="77777777" w:rsidR="00C86F67" w:rsidRPr="00D2297D" w:rsidRDefault="00C86F67" w:rsidP="00E325E2">
      <w:pPr>
        <w:pStyle w:val="Normalaftertitle"/>
        <w:rPr>
          <w:lang w:eastAsia="ko-KR"/>
        </w:rPr>
      </w:pPr>
      <w:r w:rsidRPr="00D2297D">
        <w:rPr>
          <w:lang w:eastAsia="ko-KR"/>
        </w:rPr>
        <w:lastRenderedPageBreak/>
        <w:t xml:space="preserve">À la différence des liaisons </w:t>
      </w:r>
      <w:proofErr w:type="spellStart"/>
      <w:r w:rsidRPr="00D2297D">
        <w:rPr>
          <w:lang w:eastAsia="ko-KR"/>
        </w:rPr>
        <w:t>NLoS</w:t>
      </w:r>
      <w:proofErr w:type="spellEnd"/>
      <w:r w:rsidRPr="00D2297D">
        <w:rPr>
          <w:lang w:eastAsia="ko-KR"/>
        </w:rPr>
        <w:t xml:space="preserve"> et des liaisons </w:t>
      </w:r>
      <w:proofErr w:type="spellStart"/>
      <w:r w:rsidRPr="00D2297D">
        <w:rPr>
          <w:lang w:eastAsia="ko-KR"/>
        </w:rPr>
        <w:t>NLoS</w:t>
      </w:r>
      <w:proofErr w:type="spellEnd"/>
      <w:r w:rsidRPr="00D2297D">
        <w:rPr>
          <w:lang w:eastAsia="ko-KR"/>
        </w:rPr>
        <w:t xml:space="preserve"> avec un coude, il est possible d'établir plusieurs trajets pour une liaison </w:t>
      </w:r>
      <w:proofErr w:type="spellStart"/>
      <w:r w:rsidRPr="00D2297D">
        <w:rPr>
          <w:lang w:eastAsia="ko-KR"/>
        </w:rPr>
        <w:t>NLoS</w:t>
      </w:r>
      <w:proofErr w:type="spellEnd"/>
      <w:r w:rsidRPr="00D2297D">
        <w:rPr>
          <w:lang w:eastAsia="ko-KR"/>
        </w:rPr>
        <w:t xml:space="preserve"> avec 2 coudes (voir la Figure 8). Ainsi, on calcule le gain de puissance du signal reçu (de la Station 1 à la Station 2) en tenant compte de tous les trajets avec deux coudes. Compte tenu de la relation logarithmique et inverse qui existe entre le gain de puissance reçu et l'affaiblissement </w:t>
      </w:r>
      <w:r w:rsidRPr="00D2297D">
        <w:t>de transmission de référence</w:t>
      </w:r>
      <w:r w:rsidRPr="00D2297D">
        <w:rPr>
          <w:lang w:eastAsia="ko-KR"/>
        </w:rPr>
        <w:t xml:space="preserve">, on calcule comme suit le gain de puissance </w:t>
      </w:r>
      <w:proofErr w:type="gramStart"/>
      <w:r w:rsidRPr="00D2297D">
        <w:rPr>
          <w:lang w:eastAsia="ko-KR"/>
        </w:rPr>
        <w:t>reçu:</w:t>
      </w:r>
      <w:proofErr w:type="gramEnd"/>
    </w:p>
    <w:p w14:paraId="346763E0"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position w:val="-30"/>
          <w:lang w:eastAsia="ko-KR"/>
        </w:rPr>
        <w:object w:dxaOrig="2595" w:dyaOrig="735" w14:anchorId="2B88648F">
          <v:shape id="_x0000_i1083" type="#_x0000_t75" alt="" style="width:129.6pt;height:36.85pt;mso-width-percent:0;mso-height-percent:0;mso-width-percent:0;mso-height-percent:0" o:ole="">
            <v:imagedata r:id="rId144" o:title=""/>
          </v:shape>
          <o:OLEObject Type="Embed" ProgID="Equation.3" ShapeID="_x0000_i1083" DrawAspect="Content" ObjectID="_1776236871" r:id="rId145"/>
        </w:object>
      </w:r>
      <w:r w:rsidRPr="00D2297D">
        <w:rPr>
          <w:lang w:eastAsia="ko-KR"/>
        </w:rPr>
        <w:tab/>
        <w:t>(</w:t>
      </w:r>
      <w:r w:rsidRPr="00D2297D">
        <w:rPr>
          <w:rFonts w:eastAsia="Malgun Gothic"/>
          <w:lang w:eastAsia="ko-KR"/>
        </w:rPr>
        <w:t>67</w:t>
      </w:r>
      <w:r w:rsidRPr="00D2297D">
        <w:rPr>
          <w:lang w:eastAsia="ko-KR"/>
        </w:rPr>
        <w:t>)</w:t>
      </w:r>
    </w:p>
    <w:p w14:paraId="7D6F54E0" w14:textId="77777777" w:rsidR="00C86F67" w:rsidRPr="00D2297D" w:rsidRDefault="00C86F67" w:rsidP="00E325E2">
      <w:pPr>
        <w:rPr>
          <w:lang w:eastAsia="ko-KR"/>
        </w:rPr>
      </w:pPr>
      <w:proofErr w:type="gramStart"/>
      <w:r w:rsidRPr="00D2297D">
        <w:rPr>
          <w:lang w:eastAsia="ko-KR"/>
        </w:rPr>
        <w:t>ou</w:t>
      </w:r>
      <w:proofErr w:type="gramEnd"/>
      <w:r w:rsidRPr="00D2297D">
        <w:rPr>
          <w:lang w:eastAsia="ko-KR"/>
        </w:rPr>
        <w:t xml:space="preserve"> </w:t>
      </w:r>
      <w:r w:rsidRPr="00D2297D">
        <w:rPr>
          <w:rFonts w:eastAsia="Malgun Gothic"/>
          <w:i/>
          <w:lang w:eastAsia="ko-KR"/>
        </w:rPr>
        <w:t>L</w:t>
      </w:r>
      <w:r w:rsidRPr="00D2297D">
        <w:rPr>
          <w:rFonts w:eastAsia="Malgun Gothic"/>
          <w:vertAlign w:val="subscript"/>
          <w:lang w:eastAsia="ko-KR"/>
        </w:rPr>
        <w:t>2-</w:t>
      </w:r>
      <w:r w:rsidRPr="00D2297D">
        <w:rPr>
          <w:rFonts w:eastAsia="Malgun Gothic"/>
          <w:i/>
          <w:vertAlign w:val="subscript"/>
          <w:lang w:eastAsia="ko-KR"/>
        </w:rPr>
        <w:t>Turn</w:t>
      </w:r>
      <w:r w:rsidRPr="00D2297D">
        <w:rPr>
          <w:lang w:eastAsia="ko-KR"/>
        </w:rPr>
        <w:t xml:space="preserve"> est l'affaiblissement total sur le trajet entre la station 1 et la station 2 et </w:t>
      </w:r>
      <w:r w:rsidRPr="00D2297D">
        <w:rPr>
          <w:rFonts w:eastAsia="Malgun Gothic"/>
          <w:i/>
          <w:lang w:eastAsia="ko-KR"/>
        </w:rPr>
        <w:t>L</w:t>
      </w:r>
      <w:r w:rsidRPr="00D2297D">
        <w:rPr>
          <w:rFonts w:eastAsia="Malgun Gothic"/>
          <w:vertAlign w:val="subscript"/>
          <w:lang w:eastAsia="ko-KR"/>
        </w:rPr>
        <w:t>2-</w:t>
      </w:r>
      <w:r w:rsidRPr="00D2297D">
        <w:rPr>
          <w:rFonts w:eastAsia="Malgun Gothic"/>
          <w:i/>
          <w:vertAlign w:val="subscript"/>
          <w:lang w:eastAsia="ko-KR"/>
        </w:rPr>
        <w:t>Turn,n</w:t>
      </w:r>
      <w:r w:rsidRPr="00D2297D">
        <w:rPr>
          <w:lang w:eastAsia="ko-KR"/>
        </w:rPr>
        <w:t xml:space="preserve"> est l'affaiblissement </w:t>
      </w:r>
      <w:r w:rsidRPr="00D2297D">
        <w:t xml:space="preserve">de transmission de référence </w:t>
      </w:r>
      <w:r w:rsidRPr="00D2297D">
        <w:rPr>
          <w:lang w:eastAsia="ko-KR"/>
        </w:rPr>
        <w:t xml:space="preserve">sur le </w:t>
      </w:r>
      <w:r w:rsidRPr="00D2297D">
        <w:rPr>
          <w:i/>
          <w:iCs/>
          <w:lang w:eastAsia="ko-KR"/>
        </w:rPr>
        <w:t>n</w:t>
      </w:r>
      <w:r w:rsidRPr="00D2297D">
        <w:rPr>
          <w:lang w:eastAsia="ko-KR"/>
        </w:rPr>
        <w:t>ième trajet avec deux coudes. Par conséquent,</w:t>
      </w:r>
    </w:p>
    <w:p w14:paraId="331800AC" w14:textId="77777777" w:rsidR="00C86F67" w:rsidRPr="00D2297D" w:rsidRDefault="00C86F67" w:rsidP="00E325E2">
      <w:pPr>
        <w:pStyle w:val="Equation"/>
        <w:rPr>
          <w:rFonts w:eastAsia="Malgun Gothic"/>
          <w:lang w:eastAsia="ko-KR"/>
        </w:rPr>
      </w:pPr>
      <w:r w:rsidRPr="00D2297D">
        <w:rPr>
          <w:rFonts w:eastAsia="Malgun Gothic"/>
          <w:lang w:eastAsia="ko-KR"/>
        </w:rPr>
        <w:tab/>
      </w:r>
      <w:r w:rsidRPr="00D2297D">
        <w:rPr>
          <w:rFonts w:eastAsia="Malgun Gothic"/>
          <w:lang w:eastAsia="ko-KR"/>
        </w:rPr>
        <w:tab/>
      </w:r>
      <w:r w:rsidRPr="00D2297D">
        <w:rPr>
          <w:position w:val="-32"/>
          <w:lang w:eastAsia="ko-KR"/>
        </w:rPr>
        <w:object w:dxaOrig="3285" w:dyaOrig="735" w14:anchorId="2A869E44">
          <v:shape id="_x0000_i1084" type="#_x0000_t75" alt="" style="width:164.15pt;height:36.85pt;mso-width-percent:0;mso-height-percent:0;mso-width-percent:0;mso-height-percent:0" o:ole="">
            <v:imagedata r:id="rId146" o:title=""/>
          </v:shape>
          <o:OLEObject Type="Embed" ProgID="Equation.3" ShapeID="_x0000_i1084" DrawAspect="Content" ObjectID="_1776236872" r:id="rId147"/>
        </w:object>
      </w:r>
      <w:r w:rsidRPr="00D2297D">
        <w:rPr>
          <w:lang w:eastAsia="ko-KR"/>
        </w:rPr>
        <w:t xml:space="preserve"> </w:t>
      </w:r>
      <w:proofErr w:type="gramStart"/>
      <w:r w:rsidRPr="00D2297D">
        <w:rPr>
          <w:lang w:eastAsia="ko-KR"/>
        </w:rPr>
        <w:t>dB</w:t>
      </w:r>
      <w:proofErr w:type="gramEnd"/>
      <w:r w:rsidRPr="00D2297D">
        <w:rPr>
          <w:rFonts w:eastAsia="Malgun Gothic"/>
          <w:position w:val="-30"/>
          <w:lang w:eastAsia="ko-KR"/>
        </w:rPr>
        <w:tab/>
        <w:t>(68)</w:t>
      </w:r>
    </w:p>
    <w:p w14:paraId="3ADEA485" w14:textId="77777777" w:rsidR="00C86F67" w:rsidRPr="00D2297D" w:rsidRDefault="00C86F67" w:rsidP="00E325E2">
      <w:pPr>
        <w:rPr>
          <w:lang w:eastAsia="ko-KR"/>
        </w:rPr>
      </w:pPr>
      <w:r w:rsidRPr="00D2297D">
        <w:rPr>
          <w:lang w:eastAsia="ko-KR"/>
        </w:rPr>
        <w:t xml:space="preserve">Pour calculer l'affaiblissement </w:t>
      </w:r>
      <w:r w:rsidRPr="00D2297D">
        <w:t xml:space="preserve">de transmission de référence </w:t>
      </w:r>
      <w:r w:rsidRPr="00D2297D">
        <w:rPr>
          <w:lang w:eastAsia="ko-KR"/>
        </w:rPr>
        <w:t xml:space="preserve">sur le </w:t>
      </w:r>
      <w:r w:rsidRPr="00D2297D">
        <w:rPr>
          <w:i/>
          <w:iCs/>
          <w:lang w:eastAsia="ko-KR"/>
        </w:rPr>
        <w:t>n</w:t>
      </w:r>
      <w:r w:rsidRPr="00D2297D">
        <w:rPr>
          <w:lang w:eastAsia="ko-KR"/>
        </w:rPr>
        <w:t xml:space="preserve">ième trajet, c'est-à-dire. </w:t>
      </w:r>
      <w:r w:rsidRPr="00D2297D">
        <w:rPr>
          <w:rFonts w:eastAsia="Malgun Gothic"/>
          <w:i/>
          <w:lang w:eastAsia="ko-KR"/>
        </w:rPr>
        <w:t>L</w:t>
      </w:r>
      <w:r w:rsidRPr="00D2297D">
        <w:rPr>
          <w:rFonts w:eastAsia="Malgun Gothic"/>
          <w:vertAlign w:val="subscript"/>
          <w:lang w:eastAsia="ko-KR"/>
        </w:rPr>
        <w:t>2-</w:t>
      </w:r>
      <w:proofErr w:type="gramStart"/>
      <w:r w:rsidRPr="00D2297D">
        <w:rPr>
          <w:rFonts w:eastAsia="Malgun Gothic"/>
          <w:i/>
          <w:vertAlign w:val="subscript"/>
          <w:lang w:eastAsia="ko-KR"/>
        </w:rPr>
        <w:t>Turn,n</w:t>
      </w:r>
      <w:proofErr w:type="gramEnd"/>
      <w:r w:rsidRPr="00D2297D">
        <w:rPr>
          <w:lang w:eastAsia="ko-KR"/>
        </w:rPr>
        <w:t xml:space="preserve"> dans l'équation (</w:t>
      </w:r>
      <w:r w:rsidRPr="00D2297D">
        <w:rPr>
          <w:rFonts w:eastAsia="Malgun Gothic"/>
          <w:lang w:eastAsia="ko-KR"/>
        </w:rPr>
        <w:t>68</w:t>
      </w:r>
      <w:r w:rsidRPr="00D2297D">
        <w:rPr>
          <w:lang w:eastAsia="ko-KR"/>
        </w:rPr>
        <w:t xml:space="preserve">), prenons une liaison </w:t>
      </w:r>
      <w:proofErr w:type="spellStart"/>
      <w:r w:rsidRPr="00D2297D">
        <w:rPr>
          <w:lang w:eastAsia="ko-KR"/>
        </w:rPr>
        <w:t>NLoS</w:t>
      </w:r>
      <w:proofErr w:type="spellEnd"/>
      <w:r w:rsidRPr="00D2297D">
        <w:rPr>
          <w:lang w:eastAsia="ko-KR"/>
        </w:rPr>
        <w:t xml:space="preserve"> avec deux coudes (voir la Figure 9). Cette liaison est caractérisée par trois </w:t>
      </w:r>
      <w:proofErr w:type="gramStart"/>
      <w:r w:rsidRPr="00D2297D">
        <w:rPr>
          <w:lang w:eastAsia="ko-KR"/>
        </w:rPr>
        <w:t>variables:</w:t>
      </w:r>
      <w:proofErr w:type="gramEnd"/>
      <w:r w:rsidRPr="00D2297D">
        <w:rPr>
          <w:lang w:eastAsia="ko-KR"/>
        </w:rPr>
        <w:t xml:space="preserve"> </w:t>
      </w:r>
      <w:r w:rsidRPr="00D2297D">
        <w:rPr>
          <w:rFonts w:eastAsia="Malgun Gothic"/>
          <w:i/>
          <w:lang w:eastAsia="ko-KR"/>
        </w:rPr>
        <w:t>x</w:t>
      </w:r>
      <w:r w:rsidRPr="00D2297D">
        <w:rPr>
          <w:rFonts w:eastAsia="Malgun Gothic"/>
          <w:vertAlign w:val="subscript"/>
          <w:lang w:eastAsia="ko-KR"/>
        </w:rPr>
        <w:t>1</w:t>
      </w:r>
      <w:r w:rsidRPr="00D2297D">
        <w:rPr>
          <w:lang w:eastAsia="ko-KR"/>
        </w:rPr>
        <w:t xml:space="preserve">, </w:t>
      </w:r>
      <w:r w:rsidRPr="00D2297D">
        <w:rPr>
          <w:rFonts w:eastAsia="Malgun Gothic"/>
          <w:i/>
          <w:lang w:eastAsia="ko-KR"/>
        </w:rPr>
        <w:t>x</w:t>
      </w:r>
      <w:r w:rsidRPr="00D2297D">
        <w:rPr>
          <w:rFonts w:eastAsia="Malgun Gothic"/>
          <w:vertAlign w:val="subscript"/>
          <w:lang w:eastAsia="ko-KR"/>
        </w:rPr>
        <w:t>2</w:t>
      </w:r>
      <w:r w:rsidRPr="00D2297D">
        <w:rPr>
          <w:lang w:eastAsia="ko-KR"/>
        </w:rPr>
        <w:t xml:space="preserve">, et </w:t>
      </w:r>
      <w:r w:rsidRPr="00D2297D">
        <w:rPr>
          <w:rFonts w:eastAsia="Malgun Gothic"/>
          <w:i/>
          <w:lang w:eastAsia="ko-KR"/>
        </w:rPr>
        <w:t>x</w:t>
      </w:r>
      <w:r w:rsidRPr="00D2297D">
        <w:rPr>
          <w:rFonts w:eastAsia="Malgun Gothic"/>
          <w:vertAlign w:val="subscript"/>
          <w:lang w:eastAsia="ko-KR"/>
        </w:rPr>
        <w:t>3</w:t>
      </w:r>
      <w:r w:rsidRPr="00D2297D">
        <w:rPr>
          <w:lang w:eastAsia="ko-KR"/>
        </w:rPr>
        <w:t>, où:</w:t>
      </w:r>
    </w:p>
    <w:p w14:paraId="0A5A5A96" w14:textId="77777777" w:rsidR="00C86F67" w:rsidRPr="00D2297D" w:rsidRDefault="00C86F67" w:rsidP="00E325E2">
      <w:pPr>
        <w:pStyle w:val="enumlev2"/>
        <w:spacing w:before="120"/>
        <w:rPr>
          <w:lang w:eastAsia="ko-KR"/>
        </w:rPr>
      </w:pPr>
      <w:proofErr w:type="gramStart"/>
      <w:r w:rsidRPr="00D2297D">
        <w:rPr>
          <w:rFonts w:eastAsia="Malgun Gothic"/>
          <w:i/>
          <w:lang w:eastAsia="ko-KR"/>
        </w:rPr>
        <w:t>x</w:t>
      </w:r>
      <w:proofErr w:type="gramEnd"/>
      <w:r w:rsidRPr="00D2297D">
        <w:rPr>
          <w:rFonts w:eastAsia="Malgun Gothic"/>
          <w:vertAlign w:val="subscript"/>
          <w:lang w:eastAsia="ko-KR"/>
        </w:rPr>
        <w:t>1</w:t>
      </w:r>
      <w:r w:rsidRPr="00D2297D">
        <w:rPr>
          <w:lang w:eastAsia="ko-KR"/>
        </w:rPr>
        <w:t xml:space="preserve"> </w:t>
      </w:r>
      <w:r w:rsidRPr="00D2297D">
        <w:rPr>
          <w:lang w:eastAsia="ko-KR"/>
        </w:rPr>
        <w:tab/>
        <w:t>est la distance entre la Station 1 et le premier coude,</w:t>
      </w:r>
    </w:p>
    <w:p w14:paraId="4751DEEB" w14:textId="77777777" w:rsidR="00C86F67" w:rsidRPr="00D2297D" w:rsidRDefault="00C86F67" w:rsidP="00E325E2">
      <w:pPr>
        <w:pStyle w:val="enumlev2"/>
        <w:rPr>
          <w:lang w:eastAsia="ko-KR"/>
        </w:rPr>
      </w:pPr>
      <w:proofErr w:type="gramStart"/>
      <w:r w:rsidRPr="00D2297D">
        <w:rPr>
          <w:rFonts w:eastAsia="Malgun Gothic"/>
          <w:i/>
          <w:lang w:eastAsia="ko-KR"/>
        </w:rPr>
        <w:t>x</w:t>
      </w:r>
      <w:proofErr w:type="gramEnd"/>
      <w:r w:rsidRPr="00D2297D">
        <w:rPr>
          <w:rFonts w:eastAsia="Malgun Gothic"/>
          <w:vertAlign w:val="subscript"/>
          <w:lang w:eastAsia="ko-KR"/>
        </w:rPr>
        <w:t>2</w:t>
      </w:r>
      <w:r w:rsidRPr="00D2297D">
        <w:rPr>
          <w:lang w:eastAsia="ko-KR"/>
        </w:rPr>
        <w:t xml:space="preserve"> </w:t>
      </w:r>
      <w:r w:rsidRPr="00D2297D">
        <w:rPr>
          <w:lang w:eastAsia="ko-KR"/>
        </w:rPr>
        <w:tab/>
        <w:t>est la distance entre le premier coude et le second coude,</w:t>
      </w:r>
    </w:p>
    <w:p w14:paraId="2AE1C094" w14:textId="77777777" w:rsidR="00C86F67" w:rsidRPr="00D2297D" w:rsidRDefault="00C86F67" w:rsidP="00E325E2">
      <w:pPr>
        <w:pStyle w:val="enumlev2"/>
        <w:rPr>
          <w:lang w:eastAsia="ko-KR"/>
        </w:rPr>
      </w:pPr>
      <w:proofErr w:type="gramStart"/>
      <w:r w:rsidRPr="00D2297D">
        <w:rPr>
          <w:rFonts w:eastAsia="Malgun Gothic"/>
          <w:i/>
          <w:lang w:eastAsia="ko-KR"/>
        </w:rPr>
        <w:t>x</w:t>
      </w:r>
      <w:proofErr w:type="gramEnd"/>
      <w:r w:rsidRPr="00D2297D">
        <w:rPr>
          <w:rFonts w:eastAsia="Malgun Gothic"/>
          <w:vertAlign w:val="subscript"/>
          <w:lang w:eastAsia="ko-KR"/>
        </w:rPr>
        <w:t>3</w:t>
      </w:r>
      <w:r w:rsidRPr="00D2297D">
        <w:rPr>
          <w:lang w:eastAsia="ko-KR"/>
        </w:rPr>
        <w:t xml:space="preserve"> </w:t>
      </w:r>
      <w:r w:rsidRPr="00D2297D">
        <w:rPr>
          <w:lang w:eastAsia="ko-KR"/>
        </w:rPr>
        <w:tab/>
        <w:t>est la distance entre le second coude et la Station 2.</w:t>
      </w:r>
    </w:p>
    <w:p w14:paraId="31A5B420" w14:textId="77777777" w:rsidR="00C86F67" w:rsidRPr="00D2297D" w:rsidRDefault="00C86F67" w:rsidP="00E325E2">
      <w:pPr>
        <w:pStyle w:val="FigureNo"/>
        <w:rPr>
          <w:rFonts w:eastAsia="Malgun Gothic"/>
          <w:lang w:eastAsia="ko-KR"/>
        </w:rPr>
      </w:pPr>
      <w:r w:rsidRPr="00D2297D">
        <w:t xml:space="preserve">FIGURE </w:t>
      </w:r>
      <w:r w:rsidRPr="00D2297D">
        <w:rPr>
          <w:rFonts w:eastAsia="Malgun Gothic"/>
          <w:lang w:eastAsia="ko-KR"/>
        </w:rPr>
        <w:t>9</w:t>
      </w:r>
    </w:p>
    <w:p w14:paraId="3CFBF89B" w14:textId="77777777" w:rsidR="00C86F67" w:rsidRPr="00D2297D" w:rsidRDefault="00C86F67" w:rsidP="002F1663">
      <w:pPr>
        <w:pStyle w:val="Figuretitle"/>
      </w:pPr>
      <w:r w:rsidRPr="00D2297D">
        <w:t xml:space="preserve">Liaison </w:t>
      </w:r>
      <w:proofErr w:type="spellStart"/>
      <w:r w:rsidRPr="00D2297D">
        <w:t>NLoS</w:t>
      </w:r>
      <w:proofErr w:type="spellEnd"/>
      <w:r w:rsidRPr="00D2297D">
        <w:t xml:space="preserve"> avec </w:t>
      </w:r>
      <w:r w:rsidRPr="002F1663">
        <w:t>deux</w:t>
      </w:r>
      <w:r w:rsidRPr="00D2297D">
        <w:t xml:space="preserve"> coudes entre la Station 1 et la Station 2</w:t>
      </w:r>
    </w:p>
    <w:p w14:paraId="297D2901" w14:textId="77777777" w:rsidR="00C86F67" w:rsidRPr="00D2297D" w:rsidRDefault="00C86F67" w:rsidP="00E325E2">
      <w:pPr>
        <w:pStyle w:val="Figure"/>
      </w:pPr>
      <w:r w:rsidRPr="00D2297D">
        <w:rPr>
          <w:noProof/>
          <w:lang w:eastAsia="fr-CH"/>
        </w:rPr>
        <w:drawing>
          <wp:inline distT="0" distB="0" distL="0" distR="0" wp14:anchorId="25F1986E" wp14:editId="40718C27">
            <wp:extent cx="2233930" cy="1630680"/>
            <wp:effectExtent l="0" t="0" r="0" b="7620"/>
            <wp:docPr id="56" name="Picture 5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close up of a logo&#10;&#10;Description automatically generate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33930" cy="1630680"/>
                    </a:xfrm>
                    <a:prstGeom prst="rect">
                      <a:avLst/>
                    </a:prstGeom>
                    <a:noFill/>
                    <a:ln>
                      <a:noFill/>
                    </a:ln>
                  </pic:spPr>
                </pic:pic>
              </a:graphicData>
            </a:graphic>
          </wp:inline>
        </w:drawing>
      </w:r>
    </w:p>
    <w:p w14:paraId="419AC4E9" w14:textId="77777777" w:rsidR="00C86F67" w:rsidRPr="00D2297D" w:rsidRDefault="00C86F67" w:rsidP="00E325E2">
      <w:pPr>
        <w:pStyle w:val="Normalaftertitle"/>
        <w:rPr>
          <w:lang w:eastAsia="ko-KR"/>
        </w:rPr>
      </w:pPr>
      <w:r w:rsidRPr="00D2297D">
        <w:rPr>
          <w:lang w:eastAsia="ko-KR"/>
        </w:rPr>
        <w:t xml:space="preserve">Ainsi, l'affaiblissement </w:t>
      </w:r>
      <w:r w:rsidRPr="00D2297D">
        <w:t xml:space="preserve">de transmission de référence </w:t>
      </w:r>
      <w:r w:rsidRPr="00D2297D">
        <w:rPr>
          <w:lang w:eastAsia="ko-KR"/>
        </w:rPr>
        <w:t xml:space="preserve">entre la Station 1 et la Station 2 est calculé comme </w:t>
      </w:r>
      <w:proofErr w:type="gramStart"/>
      <w:r w:rsidRPr="00D2297D">
        <w:rPr>
          <w:lang w:eastAsia="ko-KR"/>
        </w:rPr>
        <w:t>suit:</w:t>
      </w:r>
      <w:proofErr w:type="gramEnd"/>
    </w:p>
    <w:p w14:paraId="6980E54D" w14:textId="77777777" w:rsidR="00C86F67" w:rsidRPr="00D2297D" w:rsidRDefault="00C86F67" w:rsidP="00E325E2">
      <w:pPr>
        <w:pStyle w:val="Equation"/>
        <w:rPr>
          <w:rFonts w:eastAsia="Malgun Gothic"/>
          <w:lang w:eastAsia="ko-KR"/>
        </w:rPr>
      </w:pPr>
      <w:r w:rsidRPr="00D2297D">
        <w:rPr>
          <w:position w:val="-32"/>
          <w:lang w:eastAsia="ko-KR"/>
        </w:rPr>
        <w:object w:dxaOrig="8640" w:dyaOrig="735" w14:anchorId="097258CB">
          <v:shape id="_x0000_i1085" type="#_x0000_t75" alt="" style="width:6in;height:36.85pt;mso-width-percent:0;mso-height-percent:0;mso-width-percent:0;mso-height-percent:0" o:ole="">
            <v:imagedata r:id="rId149" o:title=""/>
          </v:shape>
          <o:OLEObject Type="Embed" ProgID="Equation.3" ShapeID="_x0000_i1085" DrawAspect="Content" ObjectID="_1776236873" r:id="rId150"/>
        </w:object>
      </w:r>
      <w:r w:rsidRPr="00D2297D">
        <w:rPr>
          <w:rFonts w:eastAsia="Malgun Gothic"/>
          <w:lang w:eastAsia="ko-KR"/>
        </w:rPr>
        <w:tab/>
        <w:t>(69)</w:t>
      </w:r>
    </w:p>
    <w:p w14:paraId="10E99FD4" w14:textId="77777777" w:rsidR="00C86F67" w:rsidRPr="00D2297D" w:rsidRDefault="00C86F67" w:rsidP="00E325E2">
      <w:pPr>
        <w:rPr>
          <w:lang w:eastAsia="ko-KR"/>
        </w:rPr>
      </w:pPr>
      <w:proofErr w:type="gramStart"/>
      <w:r w:rsidRPr="00D2297D">
        <w:rPr>
          <w:lang w:eastAsia="ko-KR"/>
        </w:rPr>
        <w:t>où</w:t>
      </w:r>
      <w:proofErr w:type="gramEnd"/>
      <w:r w:rsidRPr="00D2297D">
        <w:rPr>
          <w:lang w:eastAsia="ko-KR"/>
        </w:rPr>
        <w:t xml:space="preserve"> </w:t>
      </w:r>
      <w:proofErr w:type="spellStart"/>
      <w:r w:rsidRPr="00D2297D">
        <w:rPr>
          <w:rFonts w:eastAsia="Malgun Gothic"/>
          <w:i/>
          <w:lang w:eastAsia="ko-KR"/>
        </w:rPr>
        <w:t>L</w:t>
      </w:r>
      <w:r w:rsidRPr="00D2297D">
        <w:rPr>
          <w:rFonts w:eastAsia="Malgun Gothic"/>
          <w:i/>
          <w:vertAlign w:val="subscript"/>
          <w:lang w:eastAsia="ko-KR"/>
        </w:rPr>
        <w:t>LoS</w:t>
      </w:r>
      <w:proofErr w:type="spellEnd"/>
      <w:r w:rsidRPr="00D2297D">
        <w:rPr>
          <w:lang w:eastAsia="ko-KR"/>
        </w:rPr>
        <w:t xml:space="preserve"> est l'affaiblissement sur le trajet pour une distance </w:t>
      </w:r>
      <w:r w:rsidRPr="00D2297D">
        <w:rPr>
          <w:rFonts w:eastAsia="Malgun Gothic"/>
          <w:i/>
          <w:lang w:eastAsia="ko-KR"/>
        </w:rPr>
        <w:t>d</w:t>
      </w:r>
      <w:r w:rsidRPr="00D2297D">
        <w:rPr>
          <w:rFonts w:eastAsia="Malgun Gothic"/>
          <w:lang w:eastAsia="ko-KR"/>
        </w:rPr>
        <w:t>=</w:t>
      </w:r>
      <w:r w:rsidRPr="00D2297D">
        <w:rPr>
          <w:rFonts w:eastAsia="Malgun Gothic"/>
          <w:i/>
          <w:lang w:eastAsia="ko-KR"/>
        </w:rPr>
        <w:t>x</w:t>
      </w:r>
      <w:r w:rsidRPr="00D2297D">
        <w:rPr>
          <w:rFonts w:eastAsia="Malgun Gothic"/>
          <w:vertAlign w:val="subscript"/>
          <w:lang w:eastAsia="ko-KR"/>
        </w:rPr>
        <w:t>1</w:t>
      </w:r>
      <w:r w:rsidRPr="00D2297D">
        <w:rPr>
          <w:rFonts w:eastAsia="Malgun Gothic"/>
          <w:i/>
          <w:vertAlign w:val="subscript"/>
          <w:lang w:eastAsia="ko-KR"/>
        </w:rPr>
        <w:t>,n</w:t>
      </w:r>
      <w:r w:rsidRPr="00D2297D">
        <w:rPr>
          <w:rFonts w:eastAsia="Malgun Gothic"/>
          <w:lang w:eastAsia="ko-KR"/>
        </w:rPr>
        <w:t>+</w:t>
      </w:r>
      <w:r w:rsidRPr="00D2297D">
        <w:rPr>
          <w:rFonts w:eastAsia="Malgun Gothic"/>
          <w:i/>
          <w:lang w:eastAsia="ko-KR"/>
        </w:rPr>
        <w:t>x</w:t>
      </w:r>
      <w:r w:rsidRPr="00D2297D">
        <w:rPr>
          <w:rFonts w:eastAsia="Malgun Gothic"/>
          <w:vertAlign w:val="subscript"/>
          <w:lang w:eastAsia="ko-KR"/>
        </w:rPr>
        <w:t>2</w:t>
      </w:r>
      <w:r w:rsidRPr="00D2297D">
        <w:rPr>
          <w:rFonts w:eastAsia="Malgun Gothic"/>
          <w:i/>
          <w:vertAlign w:val="subscript"/>
          <w:lang w:eastAsia="ko-KR"/>
        </w:rPr>
        <w:t>,n</w:t>
      </w:r>
      <w:r w:rsidRPr="00D2297D">
        <w:rPr>
          <w:rFonts w:eastAsia="Malgun Gothic"/>
          <w:lang w:eastAsia="ko-KR"/>
        </w:rPr>
        <w:t>+</w:t>
      </w:r>
      <w:r w:rsidRPr="00D2297D">
        <w:rPr>
          <w:rFonts w:eastAsia="Malgun Gothic"/>
          <w:i/>
          <w:lang w:eastAsia="ko-KR"/>
        </w:rPr>
        <w:t>x</w:t>
      </w:r>
      <w:r w:rsidRPr="00D2297D">
        <w:rPr>
          <w:rFonts w:eastAsia="Malgun Gothic"/>
          <w:vertAlign w:val="subscript"/>
          <w:lang w:eastAsia="ko-KR"/>
        </w:rPr>
        <w:t>3</w:t>
      </w:r>
      <w:r w:rsidRPr="00D2297D">
        <w:rPr>
          <w:rFonts w:eastAsia="Malgun Gothic"/>
          <w:i/>
          <w:vertAlign w:val="subscript"/>
          <w:lang w:eastAsia="ko-KR"/>
        </w:rPr>
        <w:t>,n</w:t>
      </w:r>
      <w:r w:rsidRPr="00D2297D">
        <w:rPr>
          <w:lang w:eastAsia="ko-KR"/>
        </w:rPr>
        <w:t xml:space="preserve">, calculé comme au § 4.1.2. </w:t>
      </w:r>
      <w:r w:rsidRPr="00D2297D">
        <w:rPr>
          <w:rFonts w:eastAsia="Malgun Gothic"/>
          <w:i/>
          <w:lang w:eastAsia="ko-KR"/>
        </w:rPr>
        <w:t>S</w:t>
      </w:r>
      <w:r w:rsidRPr="00D2297D">
        <w:rPr>
          <w:rFonts w:eastAsia="Malgun Gothic"/>
          <w:vertAlign w:val="subscript"/>
          <w:lang w:eastAsia="ko-KR"/>
        </w:rPr>
        <w:t>1</w:t>
      </w:r>
      <w:r w:rsidRPr="00D2297D">
        <w:rPr>
          <w:lang w:eastAsia="ko-KR"/>
        </w:rPr>
        <w:t xml:space="preserve"> est un paramètre de diffusion/diffraction pour le premier coude calculé à l'aide de l'équation (</w:t>
      </w:r>
      <w:r w:rsidRPr="00D2297D">
        <w:rPr>
          <w:rFonts w:eastAsia="Malgun Gothic"/>
          <w:lang w:eastAsia="ko-KR"/>
        </w:rPr>
        <w:t>66</w:t>
      </w:r>
      <w:r w:rsidRPr="00D2297D">
        <w:rPr>
          <w:lang w:eastAsia="ko-KR"/>
        </w:rPr>
        <w:t xml:space="preserve">), et </w:t>
      </w:r>
      <w:r w:rsidRPr="00D2297D">
        <w:rPr>
          <w:rFonts w:eastAsia="Malgun Gothic"/>
          <w:i/>
          <w:lang w:eastAsia="ko-KR"/>
        </w:rPr>
        <w:t>S</w:t>
      </w:r>
      <w:r w:rsidRPr="00D2297D">
        <w:rPr>
          <w:rFonts w:eastAsia="Malgun Gothic"/>
          <w:vertAlign w:val="subscript"/>
          <w:lang w:eastAsia="ko-KR"/>
        </w:rPr>
        <w:t>2</w:t>
      </w:r>
      <w:r w:rsidRPr="00D2297D">
        <w:rPr>
          <w:lang w:eastAsia="ko-KR"/>
        </w:rPr>
        <w:t xml:space="preserve"> est un paramètre pour le second coude calculé comme </w:t>
      </w:r>
      <w:proofErr w:type="gramStart"/>
      <w:r w:rsidRPr="00D2297D">
        <w:rPr>
          <w:lang w:eastAsia="ko-KR"/>
        </w:rPr>
        <w:t>suit:</w:t>
      </w:r>
      <w:proofErr w:type="gramEnd"/>
    </w:p>
    <w:p w14:paraId="6DA54E39"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position w:val="-10"/>
          <w:lang w:eastAsia="ko-KR"/>
        </w:rPr>
        <w:object w:dxaOrig="1440" w:dyaOrig="405" w14:anchorId="02C51F2B">
          <v:shape id="_x0000_i1086" type="#_x0000_t75" alt="" style="width:1in;height:20.15pt;mso-width-percent:0;mso-height-percent:0;mso-width-percent:0;mso-height-percent:0" o:ole="">
            <v:imagedata r:id="rId151" o:title=""/>
          </v:shape>
          <o:OLEObject Type="Embed" ProgID="Equation.3" ShapeID="_x0000_i1086" DrawAspect="Content" ObjectID="_1776236874" r:id="rId152"/>
        </w:object>
      </w:r>
      <w:r w:rsidRPr="00D2297D">
        <w:rPr>
          <w:lang w:eastAsia="ko-KR"/>
        </w:rPr>
        <w:tab/>
        <w:t>(</w:t>
      </w:r>
      <w:r w:rsidRPr="00D2297D">
        <w:rPr>
          <w:rFonts w:eastAsia="Malgun Gothic"/>
          <w:lang w:eastAsia="ko-KR"/>
        </w:rPr>
        <w:t>70</w:t>
      </w:r>
      <w:r w:rsidRPr="00D2297D">
        <w:rPr>
          <w:lang w:eastAsia="ko-KR"/>
        </w:rPr>
        <w:t>)</w:t>
      </w:r>
    </w:p>
    <w:p w14:paraId="79B6C21C" w14:textId="77777777" w:rsidR="00C86F67" w:rsidRPr="00D2297D" w:rsidRDefault="00C86F67" w:rsidP="00E325E2">
      <w:pPr>
        <w:rPr>
          <w:rFonts w:asciiTheme="majorBidi" w:eastAsia="Malgun Gothic" w:hAnsiTheme="majorBidi" w:cstheme="majorBidi"/>
          <w:lang w:eastAsia="ko-KR"/>
        </w:rPr>
      </w:pPr>
      <w:r w:rsidRPr="00D2297D">
        <w:rPr>
          <w:rFonts w:asciiTheme="majorBidi" w:hAnsiTheme="majorBidi" w:cstheme="majorBidi"/>
          <w:lang w:eastAsia="ko-KR"/>
        </w:rPr>
        <w:t xml:space="preserve">Comme pour </w:t>
      </w:r>
      <w:r w:rsidRPr="00D2297D">
        <w:rPr>
          <w:rFonts w:asciiTheme="majorBidi" w:eastAsia="Malgun Gothic" w:hAnsiTheme="majorBidi" w:cstheme="majorBidi"/>
          <w:i/>
          <w:lang w:eastAsia="ko-KR"/>
        </w:rPr>
        <w:t>S</w:t>
      </w:r>
      <w:r w:rsidRPr="00D2297D">
        <w:rPr>
          <w:rFonts w:asciiTheme="majorBidi" w:eastAsia="Malgun Gothic" w:hAnsiTheme="majorBidi" w:cstheme="majorBidi"/>
          <w:vertAlign w:val="subscript"/>
          <w:lang w:eastAsia="ko-KR"/>
        </w:rPr>
        <w:t>1</w:t>
      </w:r>
      <w:r w:rsidRPr="00D2297D">
        <w:rPr>
          <w:rFonts w:asciiTheme="majorBidi" w:hAnsiTheme="majorBidi" w:cstheme="majorBidi"/>
          <w:lang w:eastAsia="ko-KR"/>
        </w:rPr>
        <w:t xml:space="preserve">, on obtient la relation entre </w:t>
      </w:r>
      <w:r w:rsidRPr="00D2297D">
        <w:rPr>
          <w:rFonts w:asciiTheme="majorBidi" w:eastAsia="Malgun Gothic" w:hAnsiTheme="majorBidi" w:cstheme="majorBidi"/>
          <w:i/>
          <w:lang w:eastAsia="ko-KR"/>
        </w:rPr>
        <w:t>S</w:t>
      </w:r>
      <w:r w:rsidRPr="00D2297D">
        <w:rPr>
          <w:rFonts w:asciiTheme="majorBidi" w:eastAsia="Malgun Gothic" w:hAnsiTheme="majorBidi" w:cstheme="majorBidi"/>
          <w:vertAlign w:val="subscript"/>
          <w:lang w:eastAsia="ko-KR"/>
        </w:rPr>
        <w:t>2</w:t>
      </w:r>
      <w:r w:rsidRPr="00D2297D">
        <w:rPr>
          <w:rFonts w:asciiTheme="majorBidi" w:hAnsiTheme="majorBidi" w:cstheme="majorBidi"/>
          <w:lang w:eastAsia="ko-KR"/>
        </w:rPr>
        <w:t xml:space="preserve"> et </w:t>
      </w:r>
      <w:r w:rsidRPr="00D2297D">
        <w:rPr>
          <w:rFonts w:asciiTheme="majorBidi" w:eastAsia="Malgun Gothic" w:hAnsiTheme="majorBidi" w:cstheme="majorBidi"/>
          <w:i/>
          <w:lang w:eastAsia="ko-KR"/>
        </w:rPr>
        <w:t>f</w:t>
      </w:r>
      <w:r w:rsidRPr="00D2297D">
        <w:rPr>
          <w:rFonts w:asciiTheme="majorBidi" w:hAnsiTheme="majorBidi" w:cstheme="majorBidi"/>
          <w:lang w:eastAsia="ko-KR"/>
        </w:rPr>
        <w:t xml:space="preserve"> (en Hz) par régression pour des données de mesures effectuées à des fréquences comprises entre 430 MHz et 4 860 MHz. </w:t>
      </w:r>
      <w:proofErr w:type="spellStart"/>
      <w:proofErr w:type="gramStart"/>
      <w:r w:rsidRPr="00D2297D">
        <w:rPr>
          <w:rFonts w:asciiTheme="majorBidi" w:eastAsia="Malgun Gothic" w:hAnsiTheme="majorBidi" w:cstheme="majorBidi"/>
          <w:i/>
          <w:lang w:eastAsia="ko-KR"/>
        </w:rPr>
        <w:t>d</w:t>
      </w:r>
      <w:r w:rsidRPr="00D2297D">
        <w:rPr>
          <w:rFonts w:asciiTheme="majorBidi" w:eastAsia="Malgun Gothic" w:hAnsiTheme="majorBidi" w:cstheme="majorBidi"/>
          <w:i/>
          <w:vertAlign w:val="subscript"/>
          <w:lang w:eastAsia="ko-KR"/>
        </w:rPr>
        <w:t>corner</w:t>
      </w:r>
      <w:proofErr w:type="spellEnd"/>
      <w:proofErr w:type="gramEnd"/>
      <w:r w:rsidRPr="00D2297D">
        <w:rPr>
          <w:rFonts w:asciiTheme="majorBidi" w:hAnsiTheme="majorBidi" w:cstheme="majorBidi"/>
          <w:lang w:eastAsia="ko-KR"/>
        </w:rPr>
        <w:t xml:space="preserve"> est déterminé comme dans le cas d'une liaison </w:t>
      </w:r>
      <w:proofErr w:type="spellStart"/>
      <w:r w:rsidRPr="00D2297D">
        <w:rPr>
          <w:rFonts w:asciiTheme="majorBidi" w:hAnsiTheme="majorBidi" w:cstheme="majorBidi"/>
          <w:lang w:eastAsia="ko-KR"/>
        </w:rPr>
        <w:t>NLoS</w:t>
      </w:r>
      <w:proofErr w:type="spellEnd"/>
      <w:r w:rsidRPr="00D2297D">
        <w:rPr>
          <w:rFonts w:asciiTheme="majorBidi" w:hAnsiTheme="majorBidi" w:cstheme="majorBidi"/>
          <w:lang w:eastAsia="ko-KR"/>
        </w:rPr>
        <w:t xml:space="preserve"> à un coude. L'affaiblissement sur le trajet pour la zone correspondant au passage du coude, c'est-à-dire </w:t>
      </w:r>
      <w:r w:rsidRPr="00D2297D">
        <w:rPr>
          <w:rFonts w:asciiTheme="majorBidi" w:eastAsia="Malgun Gothic" w:hAnsiTheme="majorBidi" w:cstheme="majorBidi"/>
          <w:lang w:eastAsia="ko-KR"/>
        </w:rPr>
        <w:t>0≤</w:t>
      </w:r>
      <w:r w:rsidRPr="00D2297D">
        <w:rPr>
          <w:rFonts w:asciiTheme="majorBidi" w:eastAsia="Malgun Gothic" w:hAnsiTheme="majorBidi" w:cstheme="majorBidi"/>
          <w:i/>
          <w:lang w:eastAsia="ko-KR"/>
        </w:rPr>
        <w:t>x</w:t>
      </w:r>
      <w:proofErr w:type="gramStart"/>
      <w:r w:rsidRPr="00D2297D">
        <w:rPr>
          <w:rFonts w:asciiTheme="majorBidi" w:eastAsia="Malgun Gothic" w:hAnsiTheme="majorBidi" w:cstheme="majorBidi"/>
          <w:vertAlign w:val="subscript"/>
          <w:lang w:eastAsia="ko-KR"/>
        </w:rPr>
        <w:t>3</w:t>
      </w:r>
      <w:r w:rsidRPr="00D2297D">
        <w:rPr>
          <w:rFonts w:asciiTheme="majorBidi" w:eastAsia="Malgun Gothic" w:hAnsiTheme="majorBidi" w:cstheme="majorBidi"/>
          <w:i/>
          <w:vertAlign w:val="subscript"/>
          <w:lang w:eastAsia="ko-KR"/>
        </w:rPr>
        <w:t>,n</w:t>
      </w:r>
      <w:proofErr w:type="gramEnd"/>
      <w:r w:rsidRPr="00D2297D">
        <w:rPr>
          <w:rFonts w:asciiTheme="majorBidi" w:eastAsia="Malgun Gothic" w:hAnsiTheme="majorBidi" w:cstheme="majorBidi"/>
          <w:lang w:eastAsia="ko-KR"/>
        </w:rPr>
        <w:t>≤max(</w:t>
      </w:r>
      <w:r w:rsidRPr="00D2297D">
        <w:rPr>
          <w:rFonts w:asciiTheme="majorBidi" w:eastAsia="Malgun Gothic" w:hAnsiTheme="majorBidi" w:cstheme="majorBidi"/>
          <w:i/>
          <w:lang w:eastAsia="ko-KR"/>
        </w:rPr>
        <w:t>S</w:t>
      </w:r>
      <w:r w:rsidRPr="00D2297D">
        <w:rPr>
          <w:rFonts w:asciiTheme="majorBidi" w:eastAsia="Malgun Gothic" w:hAnsiTheme="majorBidi" w:cstheme="majorBidi"/>
          <w:vertAlign w:val="subscript"/>
          <w:lang w:eastAsia="ko-KR"/>
        </w:rPr>
        <w:t>2</w:t>
      </w:r>
      <w:r w:rsidRPr="00D2297D">
        <w:rPr>
          <w:rFonts w:asciiTheme="majorBidi" w:eastAsia="Malgun Gothic" w:hAnsiTheme="majorBidi" w:cstheme="majorBidi"/>
          <w:vertAlign w:val="superscript"/>
          <w:lang w:eastAsia="ko-KR"/>
        </w:rPr>
        <w:t>2</w:t>
      </w:r>
      <w:r w:rsidRPr="00D2297D">
        <w:rPr>
          <w:rFonts w:asciiTheme="majorBidi" w:eastAsia="Malgun Gothic" w:hAnsiTheme="majorBidi" w:cstheme="majorBidi"/>
          <w:lang w:eastAsia="ko-KR"/>
        </w:rPr>
        <w:t>,</w:t>
      </w:r>
      <w:r w:rsidRPr="00D2297D">
        <w:rPr>
          <w:rFonts w:asciiTheme="majorBidi" w:eastAsia="Malgun Gothic" w:hAnsiTheme="majorBidi" w:cstheme="majorBidi"/>
          <w:i/>
          <w:lang w:eastAsia="ko-KR"/>
        </w:rPr>
        <w:t>d</w:t>
      </w:r>
      <w:r w:rsidRPr="00D2297D">
        <w:rPr>
          <w:rFonts w:asciiTheme="majorBidi" w:eastAsia="Malgun Gothic" w:hAnsiTheme="majorBidi" w:cstheme="majorBidi"/>
          <w:i/>
          <w:vertAlign w:val="subscript"/>
          <w:lang w:eastAsia="ko-KR"/>
        </w:rPr>
        <w:t>corner</w:t>
      </w:r>
      <w:r w:rsidRPr="00D2297D">
        <w:rPr>
          <w:rFonts w:asciiTheme="majorBidi" w:eastAsia="Malgun Gothic" w:hAnsiTheme="majorBidi" w:cstheme="majorBidi"/>
          <w:lang w:eastAsia="ko-KR"/>
        </w:rPr>
        <w:t>)</w:t>
      </w:r>
      <w:r w:rsidRPr="00D2297D">
        <w:rPr>
          <w:rFonts w:asciiTheme="majorBidi" w:hAnsiTheme="majorBidi" w:cstheme="majorBidi"/>
          <w:lang w:eastAsia="ko-KR"/>
        </w:rPr>
        <w:t xml:space="preserve">, peut lui aussi être déterminé par </w:t>
      </w:r>
      <w:r w:rsidRPr="00D2297D">
        <w:rPr>
          <w:rFonts w:asciiTheme="majorBidi" w:hAnsiTheme="majorBidi" w:cstheme="majorBidi"/>
          <w:lang w:eastAsia="ko-KR"/>
        </w:rPr>
        <w:lastRenderedPageBreak/>
        <w:t xml:space="preserve">interpolation entre l'affaiblissement sur le trajet à l'extrémité du trajet </w:t>
      </w:r>
      <w:proofErr w:type="spellStart"/>
      <w:r w:rsidRPr="00D2297D">
        <w:rPr>
          <w:rFonts w:asciiTheme="majorBidi" w:hAnsiTheme="majorBidi" w:cstheme="majorBidi"/>
          <w:lang w:eastAsia="ko-KR"/>
        </w:rPr>
        <w:t>NLoS</w:t>
      </w:r>
      <w:proofErr w:type="spellEnd"/>
      <w:r w:rsidRPr="00D2297D">
        <w:rPr>
          <w:rFonts w:asciiTheme="majorBidi" w:hAnsiTheme="majorBidi" w:cstheme="majorBidi"/>
          <w:lang w:eastAsia="ko-KR"/>
        </w:rPr>
        <w:t xml:space="preserve"> à un coude (c'est</w:t>
      </w:r>
      <w:r w:rsidRPr="00D2297D">
        <w:rPr>
          <w:rFonts w:asciiTheme="majorBidi" w:hAnsiTheme="majorBidi" w:cstheme="majorBidi"/>
          <w:lang w:eastAsia="ko-KR"/>
        </w:rPr>
        <w:noBreakHyphen/>
        <w:t>à</w:t>
      </w:r>
      <w:r w:rsidRPr="00D2297D">
        <w:rPr>
          <w:rFonts w:asciiTheme="majorBidi" w:hAnsiTheme="majorBidi" w:cstheme="majorBidi"/>
          <w:lang w:eastAsia="ko-KR"/>
        </w:rPr>
        <w:noBreakHyphen/>
        <w:t>dire </w:t>
      </w:r>
      <w:r w:rsidRPr="00D2297D">
        <w:rPr>
          <w:rFonts w:asciiTheme="majorBidi" w:eastAsia="Malgun Gothic" w:hAnsiTheme="majorBidi" w:cstheme="majorBidi"/>
          <w:i/>
          <w:lang w:eastAsia="ko-KR"/>
        </w:rPr>
        <w:t>x</w:t>
      </w:r>
      <w:r w:rsidRPr="00D2297D">
        <w:rPr>
          <w:rFonts w:asciiTheme="majorBidi" w:eastAsia="Malgun Gothic" w:hAnsiTheme="majorBidi" w:cstheme="majorBidi"/>
          <w:vertAlign w:val="subscript"/>
          <w:lang w:eastAsia="ko-KR"/>
        </w:rPr>
        <w:t>3</w:t>
      </w:r>
      <w:r w:rsidRPr="00D2297D">
        <w:rPr>
          <w:rFonts w:asciiTheme="majorBidi" w:eastAsia="Malgun Gothic" w:hAnsiTheme="majorBidi" w:cstheme="majorBidi"/>
          <w:i/>
          <w:vertAlign w:val="subscript"/>
          <w:lang w:eastAsia="ko-KR"/>
        </w:rPr>
        <w:t>,n</w:t>
      </w:r>
      <w:r w:rsidRPr="00D2297D">
        <w:rPr>
          <w:rFonts w:asciiTheme="majorBidi" w:eastAsia="Malgun Gothic" w:hAnsiTheme="majorBidi" w:cstheme="majorBidi"/>
          <w:lang w:eastAsia="ko-KR"/>
        </w:rPr>
        <w:t>=0</w:t>
      </w:r>
      <w:r w:rsidRPr="00D2297D">
        <w:rPr>
          <w:rFonts w:asciiTheme="majorBidi" w:hAnsiTheme="majorBidi" w:cstheme="majorBidi"/>
          <w:lang w:eastAsia="ko-KR"/>
        </w:rPr>
        <w:t xml:space="preserve">) et l'affaiblissement à </w:t>
      </w:r>
      <w:r w:rsidRPr="00D2297D">
        <w:rPr>
          <w:rFonts w:asciiTheme="majorBidi" w:eastAsia="Malgun Gothic" w:hAnsiTheme="majorBidi" w:cstheme="majorBidi"/>
          <w:i/>
          <w:lang w:eastAsia="ko-KR"/>
        </w:rPr>
        <w:t>x</w:t>
      </w:r>
      <w:r w:rsidRPr="00D2297D">
        <w:rPr>
          <w:rFonts w:asciiTheme="majorBidi" w:eastAsia="Malgun Gothic" w:hAnsiTheme="majorBidi" w:cstheme="majorBidi"/>
          <w:vertAlign w:val="subscript"/>
          <w:lang w:eastAsia="ko-KR"/>
        </w:rPr>
        <w:t>3</w:t>
      </w:r>
      <w:r w:rsidRPr="00D2297D">
        <w:rPr>
          <w:rFonts w:asciiTheme="majorBidi" w:eastAsia="Malgun Gothic" w:hAnsiTheme="majorBidi" w:cstheme="majorBidi"/>
          <w:i/>
          <w:vertAlign w:val="subscript"/>
          <w:lang w:eastAsia="ko-KR"/>
        </w:rPr>
        <w:t>,n</w:t>
      </w:r>
      <w:r w:rsidRPr="00D2297D">
        <w:rPr>
          <w:rFonts w:asciiTheme="majorBidi" w:eastAsia="Malgun Gothic" w:hAnsiTheme="majorBidi" w:cstheme="majorBidi"/>
          <w:lang w:eastAsia="ko-KR"/>
        </w:rPr>
        <w:t>=max(</w:t>
      </w:r>
      <w:r w:rsidRPr="00D2297D">
        <w:rPr>
          <w:rFonts w:asciiTheme="majorBidi" w:eastAsia="Malgun Gothic" w:hAnsiTheme="majorBidi" w:cstheme="majorBidi"/>
          <w:i/>
          <w:lang w:eastAsia="ko-KR"/>
        </w:rPr>
        <w:t>S</w:t>
      </w:r>
      <w:r w:rsidRPr="00D2297D">
        <w:rPr>
          <w:rFonts w:asciiTheme="majorBidi" w:eastAsia="Malgun Gothic" w:hAnsiTheme="majorBidi" w:cstheme="majorBidi"/>
          <w:vertAlign w:val="subscript"/>
          <w:lang w:eastAsia="ko-KR"/>
        </w:rPr>
        <w:t>2</w:t>
      </w:r>
      <w:r w:rsidRPr="00D2297D">
        <w:rPr>
          <w:rFonts w:asciiTheme="majorBidi" w:eastAsia="Malgun Gothic" w:hAnsiTheme="majorBidi" w:cstheme="majorBidi"/>
          <w:vertAlign w:val="superscript"/>
          <w:lang w:eastAsia="ko-KR"/>
        </w:rPr>
        <w:t>2</w:t>
      </w:r>
      <w:r w:rsidRPr="00D2297D">
        <w:rPr>
          <w:rFonts w:asciiTheme="majorBidi" w:eastAsia="Malgun Gothic" w:hAnsiTheme="majorBidi" w:cstheme="majorBidi"/>
          <w:lang w:eastAsia="ko-KR"/>
        </w:rPr>
        <w:t>,</w:t>
      </w:r>
      <w:r w:rsidRPr="00D2297D">
        <w:rPr>
          <w:rFonts w:asciiTheme="majorBidi" w:eastAsia="Malgun Gothic" w:hAnsiTheme="majorBidi" w:cstheme="majorBidi"/>
          <w:i/>
          <w:lang w:eastAsia="ko-KR"/>
        </w:rPr>
        <w:t>d</w:t>
      </w:r>
      <w:r w:rsidRPr="00D2297D">
        <w:rPr>
          <w:rFonts w:asciiTheme="majorBidi" w:eastAsia="Malgun Gothic" w:hAnsiTheme="majorBidi" w:cstheme="majorBidi"/>
          <w:i/>
          <w:vertAlign w:val="subscript"/>
          <w:lang w:eastAsia="ko-KR"/>
        </w:rPr>
        <w:t>corner</w:t>
      </w:r>
      <w:r w:rsidRPr="00D2297D">
        <w:rPr>
          <w:rFonts w:asciiTheme="majorBidi" w:eastAsia="Malgun Gothic" w:hAnsiTheme="majorBidi" w:cstheme="majorBidi"/>
          <w:lang w:eastAsia="ko-KR"/>
        </w:rPr>
        <w:t>)</w:t>
      </w:r>
      <w:r w:rsidRPr="00D2297D">
        <w:rPr>
          <w:rFonts w:asciiTheme="majorBidi" w:hAnsiTheme="majorBidi" w:cstheme="majorBidi"/>
          <w:lang w:eastAsia="ko-KR"/>
        </w:rPr>
        <w:t>.</w:t>
      </w:r>
    </w:p>
    <w:p w14:paraId="7341B177" w14:textId="77777777" w:rsidR="00C86F67" w:rsidRPr="00D2297D" w:rsidRDefault="00C86F67" w:rsidP="00E325E2">
      <w:pPr>
        <w:pStyle w:val="Heading3"/>
      </w:pPr>
      <w:bookmarkStart w:id="106" w:name="_Toc96093408"/>
      <w:r w:rsidRPr="00D2297D">
        <w:t>4.3</w:t>
      </w:r>
      <w:r w:rsidRPr="00D2297D">
        <w:rPr>
          <w:lang w:eastAsia="ja-JP"/>
        </w:rPr>
        <w:t>.3</w:t>
      </w:r>
      <w:r w:rsidRPr="00D2297D">
        <w:tab/>
        <w:t>Modèle propre à un site dans des environnements résidentiels</w:t>
      </w:r>
      <w:bookmarkEnd w:id="106"/>
    </w:p>
    <w:p w14:paraId="3A4227D4" w14:textId="77777777" w:rsidR="00C86F67" w:rsidRPr="00D2297D" w:rsidRDefault="00C86F67" w:rsidP="00E325E2">
      <w:r w:rsidRPr="00D2297D">
        <w:t xml:space="preserve">La Figure </w:t>
      </w:r>
      <w:r w:rsidRPr="00D2297D">
        <w:rPr>
          <w:rFonts w:eastAsia="Malgun Gothic"/>
          <w:lang w:eastAsia="ko-KR"/>
        </w:rPr>
        <w:t>10</w:t>
      </w:r>
      <w:r w:rsidRPr="00D2297D">
        <w:t xml:space="preserve"> décrit un modèle de propagation qui permet de prévoir l'affaiblissement total sur le trajet </w:t>
      </w:r>
      <w:r w:rsidRPr="00D2297D">
        <w:rPr>
          <w:i/>
        </w:rPr>
        <w:t xml:space="preserve">L </w:t>
      </w:r>
      <w:r w:rsidRPr="00D2297D">
        <w:t>entre deux terminaux situés à une petite hauteur dans des environnements résidentiels (</w:t>
      </w:r>
      <w:r w:rsidRPr="00D2297D">
        <w:rPr>
          <w:rFonts w:eastAsia="MS Gothic"/>
        </w:rPr>
        <w:t>équation (</w:t>
      </w:r>
      <w:r w:rsidRPr="00D2297D">
        <w:rPr>
          <w:rFonts w:eastAsia="Malgun Gothic"/>
          <w:lang w:eastAsia="ko-KR"/>
        </w:rPr>
        <w:t>71</w:t>
      </w:r>
      <w:r w:rsidRPr="00D2297D">
        <w:rPr>
          <w:rFonts w:eastAsia="MS Gothic"/>
        </w:rPr>
        <w:t>)). On utilise l'affaiblissement sur le trajet le long d'une route</w:t>
      </w:r>
      <w:r w:rsidRPr="00D2297D">
        <w:t xml:space="preserve"> </w:t>
      </w:r>
      <w:proofErr w:type="spellStart"/>
      <w:r w:rsidRPr="00D2297D">
        <w:rPr>
          <w:i/>
        </w:rPr>
        <w:t>L</w:t>
      </w:r>
      <w:r w:rsidRPr="00D2297D">
        <w:rPr>
          <w:i/>
          <w:vertAlign w:val="subscript"/>
        </w:rPr>
        <w:t>r</w:t>
      </w:r>
      <w:proofErr w:type="spellEnd"/>
      <w:r w:rsidRPr="00D2297D">
        <w:t xml:space="preserve">, l'affaiblissement sur le trajet entre des maisons </w:t>
      </w:r>
      <w:r w:rsidRPr="00D2297D">
        <w:rPr>
          <w:i/>
        </w:rPr>
        <w:t>L</w:t>
      </w:r>
      <w:r w:rsidRPr="00D2297D">
        <w:rPr>
          <w:i/>
          <w:vertAlign w:val="subscript"/>
        </w:rPr>
        <w:t>b</w:t>
      </w:r>
      <w:r w:rsidRPr="00D2297D">
        <w:t xml:space="preserve">, et l'affaiblissement de transmission de référence au-dessus des toits </w:t>
      </w:r>
      <w:proofErr w:type="spellStart"/>
      <w:r w:rsidRPr="00D2297D">
        <w:rPr>
          <w:i/>
        </w:rPr>
        <w:t>L</w:t>
      </w:r>
      <w:r w:rsidRPr="00D2297D">
        <w:rPr>
          <w:i/>
          <w:vertAlign w:val="subscript"/>
        </w:rPr>
        <w:t>v</w:t>
      </w:r>
      <w:proofErr w:type="spellEnd"/>
      <w:r w:rsidRPr="00D2297D">
        <w:t xml:space="preserve">. </w:t>
      </w:r>
      <w:proofErr w:type="spellStart"/>
      <w:r w:rsidRPr="00D2297D">
        <w:rPr>
          <w:i/>
        </w:rPr>
        <w:t>L</w:t>
      </w:r>
      <w:r w:rsidRPr="00D2297D">
        <w:rPr>
          <w:i/>
          <w:vertAlign w:val="subscript"/>
        </w:rPr>
        <w:t>r</w:t>
      </w:r>
      <w:proofErr w:type="spellEnd"/>
      <w:r w:rsidRPr="00D2297D">
        <w:t xml:space="preserve">, </w:t>
      </w:r>
      <w:r w:rsidRPr="00D2297D">
        <w:rPr>
          <w:i/>
        </w:rPr>
        <w:t>L</w:t>
      </w:r>
      <w:r w:rsidRPr="00D2297D">
        <w:rPr>
          <w:i/>
          <w:vertAlign w:val="subscript"/>
        </w:rPr>
        <w:t>b</w:t>
      </w:r>
      <w:r w:rsidRPr="00D2297D">
        <w:t xml:space="preserve">, et </w:t>
      </w:r>
      <w:proofErr w:type="spellStart"/>
      <w:r w:rsidRPr="00D2297D">
        <w:rPr>
          <w:i/>
        </w:rPr>
        <w:t>L</w:t>
      </w:r>
      <w:r w:rsidRPr="00D2297D">
        <w:rPr>
          <w:i/>
          <w:vertAlign w:val="subscript"/>
        </w:rPr>
        <w:t>v</w:t>
      </w:r>
      <w:proofErr w:type="spellEnd"/>
      <w:r w:rsidRPr="00D2297D">
        <w:t xml:space="preserve"> qui sont calculés respectivement à l'aide des équations (</w:t>
      </w:r>
      <w:r w:rsidRPr="00D2297D">
        <w:rPr>
          <w:rFonts w:eastAsia="Malgun Gothic"/>
          <w:lang w:eastAsia="ko-KR"/>
        </w:rPr>
        <w:t>72</w:t>
      </w:r>
      <w:r w:rsidRPr="00D2297D">
        <w:t>)-(</w:t>
      </w:r>
      <w:r w:rsidRPr="00D2297D">
        <w:rPr>
          <w:rFonts w:eastAsia="Malgun Gothic"/>
          <w:lang w:eastAsia="ko-KR"/>
        </w:rPr>
        <w:t>74</w:t>
      </w:r>
      <w:r w:rsidRPr="00D2297D">
        <w:t>), (</w:t>
      </w:r>
      <w:r w:rsidRPr="00D2297D">
        <w:rPr>
          <w:rFonts w:eastAsia="Malgun Gothic"/>
          <w:lang w:eastAsia="ko-KR"/>
        </w:rPr>
        <w:t>75</w:t>
      </w:r>
      <w:r w:rsidRPr="00D2297D">
        <w:t>), et (</w:t>
      </w:r>
      <w:r w:rsidRPr="00D2297D">
        <w:rPr>
          <w:rFonts w:eastAsia="Malgun Gothic"/>
          <w:lang w:eastAsia="ko-KR"/>
        </w:rPr>
        <w:t>76)-(81</w:t>
      </w:r>
      <w:r w:rsidRPr="00D2297D">
        <w:t xml:space="preserve">). Les zones concernées sont des régions </w:t>
      </w:r>
      <w:proofErr w:type="spellStart"/>
      <w:r w:rsidRPr="00D2297D">
        <w:t>LoS</w:t>
      </w:r>
      <w:proofErr w:type="spellEnd"/>
      <w:r w:rsidRPr="00D2297D">
        <w:t xml:space="preserve"> et </w:t>
      </w:r>
      <w:proofErr w:type="spellStart"/>
      <w:r w:rsidRPr="00D2297D">
        <w:t>NLoS</w:t>
      </w:r>
      <w:proofErr w:type="spellEnd"/>
      <w:r w:rsidRPr="00D2297D">
        <w:t xml:space="preserve"> comprenant des zones avec deux ou plus de deux coudes. L'affaiblissement sur le trajet le long d'une route </w:t>
      </w:r>
      <w:proofErr w:type="spellStart"/>
      <w:r w:rsidRPr="00D2297D">
        <w:rPr>
          <w:i/>
        </w:rPr>
        <w:t>L</w:t>
      </w:r>
      <w:r w:rsidRPr="00D2297D">
        <w:rPr>
          <w:i/>
          <w:vertAlign w:val="subscript"/>
        </w:rPr>
        <w:t>r</w:t>
      </w:r>
      <w:proofErr w:type="spellEnd"/>
      <w:r w:rsidRPr="00D2297D">
        <w:t xml:space="preserve"> est dominant au niveau d'un émetteur relativement proche lorsqu'il n'y a qu'un petit nombre de coudes et l'affaiblissement sur le trajet entre des maisons </w:t>
      </w:r>
      <w:r w:rsidRPr="00D2297D">
        <w:rPr>
          <w:i/>
        </w:rPr>
        <w:t>L</w:t>
      </w:r>
      <w:r w:rsidRPr="00D2297D">
        <w:rPr>
          <w:i/>
          <w:vertAlign w:val="subscript"/>
        </w:rPr>
        <w:t>b</w:t>
      </w:r>
      <w:r w:rsidRPr="00D2297D">
        <w:t xml:space="preserve"> devient dominant au fur et à mesure que la distance entre les terminaux augmente car </w:t>
      </w:r>
      <w:proofErr w:type="spellStart"/>
      <w:r w:rsidRPr="00D2297D">
        <w:rPr>
          <w:i/>
        </w:rPr>
        <w:t>L</w:t>
      </w:r>
      <w:r w:rsidRPr="00D2297D">
        <w:rPr>
          <w:i/>
          <w:vertAlign w:val="subscript"/>
        </w:rPr>
        <w:t>r</w:t>
      </w:r>
      <w:proofErr w:type="spellEnd"/>
      <w:r w:rsidRPr="00D2297D">
        <w:t xml:space="preserve"> augmente lorsque le nombre de coudes augmente. L'affaiblissement de transmission de référence au-dessus des toits devient dominant à une distance relativement éloignée de l'émetteur lorsque </w:t>
      </w:r>
      <w:r w:rsidRPr="00D2297D">
        <w:rPr>
          <w:i/>
        </w:rPr>
        <w:t>L</w:t>
      </w:r>
      <w:r w:rsidRPr="00D2297D">
        <w:rPr>
          <w:i/>
          <w:vertAlign w:val="subscript"/>
        </w:rPr>
        <w:t>b</w:t>
      </w:r>
      <w:r w:rsidRPr="00D2297D">
        <w:t xml:space="preserve"> augmente en raison de l'effet d'écran imputable à plusieurs bâtiments ou maisons.</w:t>
      </w:r>
    </w:p>
    <w:p w14:paraId="16FEC4C3" w14:textId="7F07826C" w:rsidR="00C86F67" w:rsidRPr="00D2297D" w:rsidRDefault="00C86F67" w:rsidP="00E325E2">
      <w:r w:rsidRPr="00D2297D">
        <w:t xml:space="preserve">Il est recommandé d'utiliser ce modèle pour des fréquences comprises entre 2 et 26 GHz. La distance maximale entre les terminaux </w:t>
      </w:r>
      <w:r w:rsidRPr="00D2297D">
        <w:rPr>
          <w:i/>
        </w:rPr>
        <w:t>d</w:t>
      </w:r>
      <w:r w:rsidRPr="00D2297D">
        <w:t xml:space="preserve"> est de 1</w:t>
      </w:r>
      <w:r w:rsidR="002F1663">
        <w:t> </w:t>
      </w:r>
      <w:r w:rsidRPr="00D2297D">
        <w:t>000</w:t>
      </w:r>
      <w:r w:rsidR="002F1663">
        <w:t> </w:t>
      </w:r>
      <w:r w:rsidRPr="00D2297D">
        <w:t xml:space="preserve">m. Les valeurs applicables pour l'angle de la route se situent entre 0 et 90 degrés. Les valeurs applicables pour la hauteur d'antenne des terminaux sont comprises entre 1,2 m et </w:t>
      </w:r>
      <w:proofErr w:type="spellStart"/>
      <w:r w:rsidRPr="00D2297D">
        <w:rPr>
          <w:i/>
        </w:rPr>
        <w:t>h</w:t>
      </w:r>
      <w:r w:rsidRPr="00D2297D">
        <w:rPr>
          <w:i/>
          <w:vertAlign w:val="subscript"/>
        </w:rPr>
        <w:t>Bmin</w:t>
      </w:r>
      <w:proofErr w:type="spellEnd"/>
      <w:r w:rsidRPr="00D2297D">
        <w:t>,</w:t>
      </w:r>
      <w:r w:rsidRPr="00D2297D">
        <w:rPr>
          <w:i/>
          <w:vertAlign w:val="subscript"/>
        </w:rPr>
        <w:t xml:space="preserve"> </w:t>
      </w:r>
      <w:r w:rsidRPr="00D2297D">
        <w:t xml:space="preserve">où </w:t>
      </w:r>
      <w:proofErr w:type="spellStart"/>
      <w:r w:rsidRPr="00D2297D">
        <w:rPr>
          <w:i/>
        </w:rPr>
        <w:t>h</w:t>
      </w:r>
      <w:r w:rsidRPr="00D2297D">
        <w:rPr>
          <w:i/>
          <w:vertAlign w:val="subscript"/>
        </w:rPr>
        <w:t>Bmin</w:t>
      </w:r>
      <w:proofErr w:type="spellEnd"/>
      <w:r w:rsidRPr="00D2297D">
        <w:t xml:space="preserve"> est la hauteur du bâtiment le moins haut de la zone (en règle générale 6 m pour une maison individuelle dans une zone résidentielle).</w:t>
      </w:r>
    </w:p>
    <w:p w14:paraId="46CF3106" w14:textId="77777777" w:rsidR="00C86F67" w:rsidRPr="00D2297D" w:rsidRDefault="00C86F67" w:rsidP="00E325E2">
      <w:pPr>
        <w:pStyle w:val="FigureNo"/>
        <w:rPr>
          <w:rFonts w:eastAsia="Malgun Gothic"/>
        </w:rPr>
      </w:pPr>
      <w:r w:rsidRPr="00D2297D">
        <w:t xml:space="preserve">FIGURE </w:t>
      </w:r>
      <w:r w:rsidRPr="00D2297D">
        <w:rPr>
          <w:rFonts w:eastAsia="Malgun Gothic"/>
          <w:lang w:eastAsia="ko-KR"/>
        </w:rPr>
        <w:t>10</w:t>
      </w:r>
    </w:p>
    <w:p w14:paraId="15989843" w14:textId="77777777" w:rsidR="00C86F67" w:rsidRPr="00D2297D" w:rsidRDefault="00C86F67" w:rsidP="00E325E2">
      <w:pPr>
        <w:pStyle w:val="Figuretitle"/>
      </w:pPr>
      <w:r w:rsidRPr="00D2297D">
        <w:t xml:space="preserve">Modèle de propagation pour des trajets entre des terminaux situés </w:t>
      </w:r>
      <w:r w:rsidRPr="00D2297D">
        <w:br/>
        <w:t>au-dessous de la hauteur des toits</w:t>
      </w:r>
    </w:p>
    <w:p w14:paraId="1A15F718" w14:textId="77777777" w:rsidR="00C86F67" w:rsidRPr="00D2297D" w:rsidRDefault="00C86F67" w:rsidP="00E325E2">
      <w:pPr>
        <w:pStyle w:val="Figure"/>
      </w:pPr>
      <w:r w:rsidRPr="00D2297D">
        <w:rPr>
          <w:noProof/>
          <w:lang w:eastAsia="fr-CH"/>
        </w:rPr>
        <w:drawing>
          <wp:inline distT="0" distB="0" distL="0" distR="0" wp14:anchorId="5F1A85FD" wp14:editId="34A3E228">
            <wp:extent cx="4209415" cy="2122170"/>
            <wp:effectExtent l="0" t="0" r="635" b="0"/>
            <wp:docPr id="55" name="Picture 5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10;&#10;Description automatically generated"/>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209415" cy="2122170"/>
                    </a:xfrm>
                    <a:prstGeom prst="rect">
                      <a:avLst/>
                    </a:prstGeom>
                    <a:noFill/>
                    <a:ln>
                      <a:noFill/>
                    </a:ln>
                  </pic:spPr>
                </pic:pic>
              </a:graphicData>
            </a:graphic>
          </wp:inline>
        </w:drawing>
      </w:r>
    </w:p>
    <w:p w14:paraId="57B50266" w14:textId="77777777" w:rsidR="00C86F67" w:rsidRPr="00D2297D" w:rsidRDefault="00C86F67" w:rsidP="00E325E2">
      <w:pPr>
        <w:pStyle w:val="Equation"/>
      </w:pPr>
      <w:r w:rsidRPr="00D2297D">
        <w:tab/>
      </w:r>
      <w:r w:rsidRPr="00D2297D">
        <w:tab/>
      </w:r>
      <w:r w:rsidRPr="00D2297D">
        <w:rPr>
          <w:position w:val="-10"/>
        </w:rPr>
        <w:object w:dxaOrig="5340" w:dyaOrig="300" w14:anchorId="5F4969AB">
          <v:shape id="_x0000_i1087" type="#_x0000_t75" alt="" style="width:267.25pt;height:15pt;mso-width-percent:0;mso-height-percent:0;mso-width-percent:0;mso-height-percent:0" o:ole="" filled="t">
            <v:fill color2="black"/>
            <v:imagedata r:id="rId154" o:title=""/>
          </v:shape>
          <o:OLEObject Type="Embed" ProgID="Equation.3" ShapeID="_x0000_i1087" DrawAspect="Content" ObjectID="_1776236875" r:id="rId155"/>
        </w:object>
      </w:r>
      <w:r w:rsidRPr="00D2297D">
        <w:tab/>
        <w:t>(</w:t>
      </w:r>
      <w:r w:rsidRPr="00D2297D">
        <w:rPr>
          <w:rFonts w:eastAsia="Malgun Gothic"/>
          <w:lang w:eastAsia="ko-KR"/>
        </w:rPr>
        <w:t>71</w:t>
      </w:r>
      <w:r w:rsidRPr="00D2297D">
        <w:t>)</w:t>
      </w:r>
    </w:p>
    <w:p w14:paraId="5629E31D" w14:textId="77777777" w:rsidR="00C86F67" w:rsidRPr="00D2297D" w:rsidRDefault="00C86F67" w:rsidP="00E325E2">
      <w:pPr>
        <w:pStyle w:val="Blanc"/>
        <w:rPr>
          <w:lang w:val="fr-FR" w:eastAsia="ko-KR"/>
        </w:rPr>
      </w:pPr>
    </w:p>
    <w:p w14:paraId="1FFAA422" w14:textId="77777777" w:rsidR="00C86F67" w:rsidRPr="00D2297D" w:rsidRDefault="00C86F67" w:rsidP="00E325E2">
      <w:pPr>
        <w:pStyle w:val="Equation"/>
      </w:pPr>
      <w:r w:rsidRPr="00D2297D">
        <w:tab/>
      </w:r>
      <w:r w:rsidRPr="00D2297D">
        <w:tab/>
      </w:r>
      <w:r w:rsidRPr="00D2297D">
        <w:rPr>
          <w:position w:val="-28"/>
        </w:rPr>
        <w:object w:dxaOrig="2880" w:dyaOrig="735" w14:anchorId="1E67B60B">
          <v:shape id="_x0000_i1088" type="#_x0000_t75" alt="" style="width:2in;height:36.85pt;mso-width-percent:0;mso-height-percent:0;mso-width-percent:0;mso-height-percent:0" o:ole="" filled="t">
            <v:fill color2="black"/>
            <v:imagedata r:id="rId156" o:title=""/>
          </v:shape>
          <o:OLEObject Type="Embed" ProgID="Equation.3" ShapeID="_x0000_i1088" DrawAspect="Content" ObjectID="_1776236876" r:id="rId157"/>
        </w:object>
      </w:r>
      <w:r w:rsidRPr="00D2297D">
        <w:tab/>
        <w:t>(</w:t>
      </w:r>
      <w:r w:rsidRPr="00D2297D">
        <w:rPr>
          <w:rFonts w:eastAsia="Malgun Gothic"/>
          <w:lang w:eastAsia="ko-KR"/>
        </w:rPr>
        <w:t>72</w:t>
      </w:r>
      <w:r w:rsidRPr="00D2297D">
        <w:t>)</w:t>
      </w:r>
    </w:p>
    <w:p w14:paraId="6D776299" w14:textId="77777777" w:rsidR="00C86F67" w:rsidRPr="00D2297D" w:rsidRDefault="00C86F67" w:rsidP="00E325E2">
      <w:pPr>
        <w:pStyle w:val="Blanc"/>
        <w:rPr>
          <w:lang w:val="fr-FR" w:eastAsia="ko-KR"/>
        </w:rPr>
      </w:pPr>
    </w:p>
    <w:p w14:paraId="180E74E8" w14:textId="77777777" w:rsidR="00C86F67" w:rsidRPr="00D2297D" w:rsidRDefault="00C86F67" w:rsidP="00E325E2">
      <w:pPr>
        <w:pStyle w:val="Equation"/>
      </w:pPr>
      <w:r w:rsidRPr="00D2297D">
        <w:tab/>
      </w:r>
      <w:r w:rsidRPr="00D2297D">
        <w:tab/>
      </w:r>
      <w:r w:rsidRPr="00D2297D">
        <w:rPr>
          <w:position w:val="-12"/>
        </w:rPr>
        <w:object w:dxaOrig="2145" w:dyaOrig="405" w14:anchorId="0BBF8437">
          <v:shape id="_x0000_i1089" type="#_x0000_t75" alt="" style="width:107.15pt;height:20.15pt;mso-width-percent:0;mso-height-percent:0;mso-width-percent:0;mso-height-percent:0" o:ole="" filled="t">
            <v:fill color2="black"/>
            <v:imagedata r:id="rId158" o:title=""/>
          </v:shape>
          <o:OLEObject Type="Embed" ProgID="Equation.3" ShapeID="_x0000_i1089" DrawAspect="Content" ObjectID="_1776236877" r:id="rId159"/>
        </w:object>
      </w:r>
      <w:r w:rsidRPr="00D2297D">
        <w:tab/>
        <w:t>(</w:t>
      </w:r>
      <w:r w:rsidRPr="00D2297D">
        <w:rPr>
          <w:rFonts w:eastAsia="Malgun Gothic"/>
          <w:lang w:eastAsia="ko-KR"/>
        </w:rPr>
        <w:t>73</w:t>
      </w:r>
      <w:r w:rsidRPr="00D2297D">
        <w:t>)</w:t>
      </w:r>
    </w:p>
    <w:p w14:paraId="7DA79C5A" w14:textId="77777777" w:rsidR="00C86F67" w:rsidRPr="00D2297D" w:rsidRDefault="00C86F67" w:rsidP="00E325E2">
      <w:pPr>
        <w:pStyle w:val="Blanc"/>
        <w:rPr>
          <w:lang w:val="fr-FR" w:eastAsia="ko-KR"/>
        </w:rPr>
      </w:pPr>
    </w:p>
    <w:p w14:paraId="2226321E" w14:textId="77777777" w:rsidR="00C86F67" w:rsidRPr="00D2297D" w:rsidRDefault="00C86F67" w:rsidP="00E325E2">
      <w:pPr>
        <w:pStyle w:val="Equation"/>
      </w:pPr>
      <w:r w:rsidRPr="00D2297D">
        <w:tab/>
      </w:r>
      <w:r w:rsidRPr="00D2297D">
        <w:rPr>
          <w:position w:val="-28"/>
        </w:rPr>
        <w:object w:dxaOrig="7620" w:dyaOrig="585" w14:anchorId="4D3FD8A5">
          <v:shape id="_x0000_i1090" type="#_x0000_t75" alt="" style="width:380.15pt;height:29.4pt;mso-width-percent:0;mso-height-percent:0;mso-width-percent:0;mso-height-percent:0" o:ole="" filled="t">
            <v:fill color2="black"/>
            <v:imagedata r:id="rId160" o:title=""/>
          </v:shape>
          <o:OLEObject Type="Embed" ProgID="Equation.DSMT4" ShapeID="_x0000_i1090" DrawAspect="Content" ObjectID="_1776236878" r:id="rId161"/>
        </w:object>
      </w:r>
      <w:r w:rsidRPr="00D2297D">
        <w:tab/>
        <w:t>(</w:t>
      </w:r>
      <w:r w:rsidRPr="00D2297D">
        <w:rPr>
          <w:rFonts w:eastAsia="Malgun Gothic"/>
          <w:lang w:eastAsia="ko-KR"/>
        </w:rPr>
        <w:t>74</w:t>
      </w:r>
      <w:r w:rsidRPr="00D2297D">
        <w:t>)</w:t>
      </w:r>
    </w:p>
    <w:p w14:paraId="2E5D6179" w14:textId="77777777" w:rsidR="00C86F67" w:rsidRPr="00D2297D" w:rsidRDefault="00C86F67" w:rsidP="002F1663">
      <w:pPr>
        <w:pStyle w:val="Blanc"/>
        <w:keepNext w:val="0"/>
        <w:keepLines w:val="0"/>
        <w:rPr>
          <w:lang w:val="fr-FR" w:eastAsia="ko-KR"/>
        </w:rPr>
      </w:pPr>
    </w:p>
    <w:p w14:paraId="4F7117C1" w14:textId="77777777" w:rsidR="00C86F67" w:rsidRPr="00D2297D" w:rsidRDefault="00C86F67" w:rsidP="00E325E2">
      <w:pPr>
        <w:pStyle w:val="Equation"/>
      </w:pPr>
      <w:r w:rsidRPr="00D2297D">
        <w:lastRenderedPageBreak/>
        <w:tab/>
      </w:r>
      <w:r w:rsidRPr="00D2297D">
        <w:tab/>
      </w:r>
      <w:r w:rsidRPr="00D2297D">
        <w:rPr>
          <w:position w:val="-12"/>
        </w:rPr>
        <w:object w:dxaOrig="6495" w:dyaOrig="405" w14:anchorId="2567014B">
          <v:shape id="_x0000_i1091" type="#_x0000_t75" alt="" style="width:324.85pt;height:20.15pt;mso-width-percent:0;mso-height-percent:0;mso-width-percent:0;mso-height-percent:0" o:ole="" filled="t">
            <v:fill color2="black"/>
            <v:imagedata r:id="rId162" o:title=""/>
          </v:shape>
          <o:OLEObject Type="Embed" ProgID="Equation.DSMT4" ShapeID="_x0000_i1091" DrawAspect="Content" ObjectID="_1776236879" r:id="rId163"/>
        </w:object>
      </w:r>
      <w:r w:rsidRPr="00D2297D">
        <w:tab/>
        <w:t>(</w:t>
      </w:r>
      <w:r w:rsidRPr="00D2297D">
        <w:rPr>
          <w:rFonts w:eastAsia="Malgun Gothic"/>
          <w:lang w:eastAsia="ko-KR"/>
        </w:rPr>
        <w:t>75</w:t>
      </w:r>
      <w:r w:rsidRPr="00D2297D">
        <w:t>)</w:t>
      </w:r>
    </w:p>
    <w:p w14:paraId="40A914D0" w14:textId="77777777" w:rsidR="00C86F67" w:rsidRPr="00D2297D" w:rsidRDefault="00C86F67" w:rsidP="00E325E2">
      <w:pPr>
        <w:pStyle w:val="Blanc"/>
        <w:rPr>
          <w:lang w:val="fr-FR" w:eastAsia="ko-KR"/>
        </w:rPr>
      </w:pPr>
    </w:p>
    <w:p w14:paraId="31905744" w14:textId="77777777" w:rsidR="00C86F67" w:rsidRPr="00D2297D" w:rsidRDefault="00C86F67" w:rsidP="00E325E2">
      <w:pPr>
        <w:pStyle w:val="Equation"/>
      </w:pPr>
      <w:r w:rsidRPr="00D2297D">
        <w:tab/>
      </w:r>
      <w:r w:rsidRPr="00D2297D">
        <w:tab/>
      </w:r>
      <w:r w:rsidRPr="00D2297D">
        <w:rPr>
          <w:position w:val="-12"/>
        </w:rPr>
        <w:object w:dxaOrig="3915" w:dyaOrig="300" w14:anchorId="7BA95B6E">
          <v:shape id="_x0000_i1092" type="#_x0000_t75" alt="" style="width:195.85pt;height:15pt;mso-width-percent:0;mso-height-percent:0;mso-width-percent:0;mso-height-percent:0" o:ole="" filled="t">
            <v:fill color2="black"/>
            <v:imagedata r:id="rId164" o:title=""/>
          </v:shape>
          <o:OLEObject Type="Embed" ProgID="Equation.3" ShapeID="_x0000_i1092" DrawAspect="Content" ObjectID="_1776236880" r:id="rId165"/>
        </w:object>
      </w:r>
      <w:r w:rsidRPr="00D2297D">
        <w:tab/>
        <w:t>(</w:t>
      </w:r>
      <w:r w:rsidRPr="00D2297D">
        <w:rPr>
          <w:rFonts w:eastAsia="Malgun Gothic"/>
          <w:lang w:eastAsia="ko-KR"/>
        </w:rPr>
        <w:t>76</w:t>
      </w:r>
      <w:r w:rsidRPr="00D2297D">
        <w:t>)</w:t>
      </w:r>
    </w:p>
    <w:p w14:paraId="09708E2B" w14:textId="77777777" w:rsidR="00C86F67" w:rsidRPr="00D2297D" w:rsidRDefault="00C86F67" w:rsidP="00E325E2">
      <w:pPr>
        <w:pStyle w:val="Blanc"/>
        <w:rPr>
          <w:lang w:val="fr-FR" w:eastAsia="ko-KR"/>
        </w:rPr>
      </w:pPr>
    </w:p>
    <w:p w14:paraId="3E0ABF85" w14:textId="77777777" w:rsidR="00C86F67" w:rsidRPr="00D2297D" w:rsidRDefault="00C86F67" w:rsidP="00E325E2">
      <w:pPr>
        <w:pStyle w:val="Equation"/>
      </w:pPr>
      <w:r w:rsidRPr="00D2297D">
        <w:tab/>
      </w:r>
      <w:r w:rsidRPr="00D2297D">
        <w:tab/>
      </w:r>
      <w:r w:rsidRPr="00D2297D">
        <w:rPr>
          <w:position w:val="-26"/>
        </w:rPr>
        <w:object w:dxaOrig="3735" w:dyaOrig="705" w14:anchorId="2B258C37">
          <v:shape id="_x0000_i1093" type="#_x0000_t75" alt="" style="width:186.6pt;height:35.15pt;mso-width-percent:0;mso-height-percent:0;mso-width-percent:0;mso-height-percent:0" o:ole="" filled="t">
            <v:fill color2="black"/>
            <v:imagedata r:id="rId166" o:title=""/>
          </v:shape>
          <o:OLEObject Type="Embed" ProgID="Equation.3" ShapeID="_x0000_i1093" DrawAspect="Content" ObjectID="_1776236881" r:id="rId167"/>
        </w:object>
      </w:r>
      <w:r w:rsidRPr="00D2297D">
        <w:tab/>
        <w:t>(</w:t>
      </w:r>
      <w:r w:rsidRPr="00D2297D">
        <w:rPr>
          <w:rFonts w:eastAsia="Malgun Gothic"/>
          <w:lang w:eastAsia="ko-KR"/>
        </w:rPr>
        <w:t>77</w:t>
      </w:r>
      <w:r w:rsidRPr="00D2297D">
        <w:t>)</w:t>
      </w:r>
    </w:p>
    <w:p w14:paraId="3D621820" w14:textId="77777777" w:rsidR="00C86F67" w:rsidRPr="00D2297D" w:rsidRDefault="00C86F67" w:rsidP="00E325E2">
      <w:pPr>
        <w:pStyle w:val="Blanc"/>
        <w:rPr>
          <w:lang w:val="fr-FR" w:eastAsia="ko-KR"/>
        </w:rPr>
      </w:pPr>
    </w:p>
    <w:p w14:paraId="7744500C" w14:textId="77777777" w:rsidR="00C86F67" w:rsidRPr="00D2297D" w:rsidRDefault="00C86F67" w:rsidP="00E325E2">
      <w:pPr>
        <w:pStyle w:val="Equation"/>
      </w:pPr>
      <w:r w:rsidRPr="00D2297D">
        <w:tab/>
      </w:r>
      <w:r w:rsidRPr="00D2297D">
        <w:tab/>
      </w:r>
      <w:r w:rsidRPr="00D2297D">
        <w:rPr>
          <w:position w:val="-26"/>
        </w:rPr>
        <w:object w:dxaOrig="3915" w:dyaOrig="705" w14:anchorId="5A80DA31">
          <v:shape id="_x0000_i1094" type="#_x0000_t75" alt="" style="width:195.85pt;height:35.15pt;mso-width-percent:0;mso-height-percent:0;mso-width-percent:0;mso-height-percent:0" o:ole="" filled="t">
            <v:fill color2="black"/>
            <v:imagedata r:id="rId168" o:title=""/>
          </v:shape>
          <o:OLEObject Type="Embed" ProgID="Equation.3" ShapeID="_x0000_i1094" DrawAspect="Content" ObjectID="_1776236882" r:id="rId169"/>
        </w:object>
      </w:r>
      <w:r w:rsidRPr="00D2297D">
        <w:tab/>
        <w:t>(</w:t>
      </w:r>
      <w:r w:rsidRPr="00D2297D">
        <w:rPr>
          <w:rFonts w:eastAsia="Malgun Gothic"/>
          <w:lang w:eastAsia="ko-KR"/>
        </w:rPr>
        <w:t>78</w:t>
      </w:r>
      <w:r w:rsidRPr="00D2297D">
        <w:t>)</w:t>
      </w:r>
    </w:p>
    <w:p w14:paraId="12BFE70E" w14:textId="77777777" w:rsidR="00C86F67" w:rsidRPr="00D2297D" w:rsidRDefault="00C86F67" w:rsidP="00E325E2">
      <w:pPr>
        <w:pStyle w:val="Blanc"/>
        <w:rPr>
          <w:lang w:val="fr-FR" w:eastAsia="ko-KR"/>
        </w:rPr>
      </w:pPr>
    </w:p>
    <w:p w14:paraId="670FBFF4" w14:textId="77777777" w:rsidR="00C86F67" w:rsidRPr="00D2297D" w:rsidRDefault="00C86F67" w:rsidP="00E325E2">
      <w:pPr>
        <w:pStyle w:val="Equation"/>
      </w:pPr>
      <w:r w:rsidRPr="00D2297D">
        <w:tab/>
      </w:r>
      <w:r w:rsidRPr="00D2297D">
        <w:tab/>
      </w:r>
      <w:r w:rsidRPr="00D2297D">
        <w:rPr>
          <w:position w:val="-30"/>
        </w:rPr>
        <w:object w:dxaOrig="3015" w:dyaOrig="855" w14:anchorId="1C3F7D31">
          <v:shape id="_x0000_i1095" type="#_x0000_t75" alt="" style="width:150.9pt;height:42.6pt;mso-width-percent:0;mso-height-percent:0;mso-width-percent:0;mso-height-percent:0" o:ole="" filled="t">
            <v:fill color2="black"/>
            <v:imagedata r:id="rId170" o:title=""/>
          </v:shape>
          <o:OLEObject Type="Embed" ProgID="Equation.3" ShapeID="_x0000_i1095" DrawAspect="Content" ObjectID="_1776236883" r:id="rId171"/>
        </w:object>
      </w:r>
      <w:r w:rsidRPr="00D2297D">
        <w:tab/>
        <w:t>(</w:t>
      </w:r>
      <w:r w:rsidRPr="00D2297D">
        <w:rPr>
          <w:rFonts w:eastAsia="Malgun Gothic"/>
          <w:lang w:eastAsia="ko-KR"/>
        </w:rPr>
        <w:t>79</w:t>
      </w:r>
      <w:r w:rsidRPr="00D2297D">
        <w:t>)</w:t>
      </w:r>
    </w:p>
    <w:p w14:paraId="6243D280" w14:textId="77777777" w:rsidR="00C86F67" w:rsidRPr="00D2297D" w:rsidRDefault="00C86F67" w:rsidP="00E325E2">
      <w:pPr>
        <w:pStyle w:val="Blanc"/>
        <w:rPr>
          <w:lang w:val="fr-FR" w:eastAsia="ko-KR"/>
        </w:rPr>
      </w:pPr>
    </w:p>
    <w:p w14:paraId="5EEF50B0" w14:textId="77777777" w:rsidR="00C86F67" w:rsidRPr="00D2297D" w:rsidRDefault="00C86F67" w:rsidP="00E325E2">
      <w:pPr>
        <w:pStyle w:val="Equation"/>
      </w:pPr>
      <w:r w:rsidRPr="00D2297D">
        <w:tab/>
      </w:r>
      <w:r w:rsidRPr="00D2297D">
        <w:tab/>
      </w:r>
      <w:r w:rsidRPr="00D2297D">
        <w:rPr>
          <w:position w:val="-30"/>
        </w:rPr>
        <w:object w:dxaOrig="3150" w:dyaOrig="855" w14:anchorId="4AB29026">
          <v:shape id="_x0000_i1096" type="#_x0000_t75" alt="" style="width:156.65pt;height:42.6pt;mso-width-percent:0;mso-height-percent:0;mso-width-percent:0;mso-height-percent:0" o:ole="" filled="t">
            <v:fill color2="black"/>
            <v:imagedata r:id="rId172" o:title=""/>
          </v:shape>
          <o:OLEObject Type="Embed" ProgID="Equation.3" ShapeID="_x0000_i1096" DrawAspect="Content" ObjectID="_1776236884" r:id="rId173"/>
        </w:object>
      </w:r>
      <w:r w:rsidRPr="00D2297D">
        <w:tab/>
        <w:t>(</w:t>
      </w:r>
      <w:r w:rsidRPr="00D2297D">
        <w:rPr>
          <w:rFonts w:eastAsia="Malgun Gothic"/>
          <w:lang w:eastAsia="ko-KR"/>
        </w:rPr>
        <w:t>80</w:t>
      </w:r>
      <w:r w:rsidRPr="00D2297D">
        <w:t>)</w:t>
      </w:r>
    </w:p>
    <w:p w14:paraId="1DF76820" w14:textId="77777777" w:rsidR="00C86F67" w:rsidRPr="00D2297D" w:rsidRDefault="00C86F67" w:rsidP="00E325E2">
      <w:pPr>
        <w:pStyle w:val="Blanc"/>
        <w:rPr>
          <w:lang w:val="fr-FR" w:eastAsia="ko-KR"/>
        </w:rPr>
      </w:pPr>
    </w:p>
    <w:p w14:paraId="37625497" w14:textId="77777777" w:rsidR="00C86F67" w:rsidRPr="00D2297D" w:rsidRDefault="00C86F67" w:rsidP="00E325E2">
      <w:pPr>
        <w:pStyle w:val="Equation"/>
      </w:pPr>
      <w:r w:rsidRPr="00D2297D">
        <w:tab/>
      </w:r>
      <w:r w:rsidRPr="00D2297D">
        <w:tab/>
      </w:r>
      <w:r w:rsidRPr="00D2297D">
        <w:rPr>
          <w:position w:val="-26"/>
        </w:rPr>
        <w:object w:dxaOrig="2475" w:dyaOrig="705" w14:anchorId="3F50E95B">
          <v:shape id="_x0000_i1097" type="#_x0000_t75" alt="" style="width:123.85pt;height:35.15pt;mso-width-percent:0;mso-height-percent:0;mso-width-percent:0;mso-height-percent:0" o:ole="" filled="t">
            <v:fill color2="black"/>
            <v:imagedata r:id="rId174" o:title=""/>
          </v:shape>
          <o:OLEObject Type="Embed" ProgID="Equation.3" ShapeID="_x0000_i1097" DrawAspect="Content" ObjectID="_1776236885" r:id="rId175"/>
        </w:object>
      </w:r>
      <w:r w:rsidRPr="00D2297D">
        <w:tab/>
        <w:t>(</w:t>
      </w:r>
      <w:r w:rsidRPr="00D2297D">
        <w:rPr>
          <w:rFonts w:eastAsia="Malgun Gothic"/>
          <w:lang w:eastAsia="ko-KR"/>
        </w:rPr>
        <w:t>81</w:t>
      </w:r>
      <w:r w:rsidRPr="00D2297D">
        <w:t>)</w:t>
      </w:r>
    </w:p>
    <w:p w14:paraId="7865069B" w14:textId="77777777" w:rsidR="00C86F67" w:rsidRPr="00D2297D" w:rsidRDefault="00C86F67" w:rsidP="002F1663">
      <w:pPr>
        <w:pStyle w:val="Normalaftertitle"/>
      </w:pPr>
      <w:r w:rsidRPr="00D2297D">
        <w:t xml:space="preserve">Les paramètres pertinents pour ce modèle sont les </w:t>
      </w:r>
      <w:proofErr w:type="gramStart"/>
      <w:r w:rsidRPr="00D2297D">
        <w:t>suivants:</w:t>
      </w:r>
      <w:proofErr w:type="gramEnd"/>
    </w:p>
    <w:p w14:paraId="56BB539B" w14:textId="77777777" w:rsidR="00C86F67" w:rsidRPr="00D2297D" w:rsidRDefault="00C86F67" w:rsidP="00E325E2">
      <w:pPr>
        <w:pStyle w:val="enumlev1"/>
      </w:pPr>
      <w:r w:rsidRPr="00D2297D">
        <w:rPr>
          <w:i/>
        </w:rPr>
        <w:t>–</w:t>
      </w:r>
      <w:r w:rsidRPr="00D2297D">
        <w:rPr>
          <w:i/>
        </w:rPr>
        <w:tab/>
      </w:r>
      <w:proofErr w:type="gramStart"/>
      <w:r w:rsidRPr="00D2297D">
        <w:rPr>
          <w:i/>
        </w:rPr>
        <w:t>d</w:t>
      </w:r>
      <w:r w:rsidRPr="00D2297D">
        <w:t>:</w:t>
      </w:r>
      <w:proofErr w:type="gramEnd"/>
      <w:r w:rsidRPr="00D2297D">
        <w:t xml:space="preserve"> distance entre les deux terminaux (m)</w:t>
      </w:r>
    </w:p>
    <w:p w14:paraId="6B833F57" w14:textId="77777777" w:rsidR="00C86F67" w:rsidRPr="00D2297D" w:rsidRDefault="00C86F67" w:rsidP="00E325E2">
      <w:pPr>
        <w:pStyle w:val="enumlev1"/>
      </w:pPr>
      <w:r w:rsidRPr="00D2297D">
        <w:rPr>
          <w:i/>
        </w:rPr>
        <w:t>–</w:t>
      </w:r>
      <w:r w:rsidRPr="00D2297D">
        <w:rPr>
          <w:i/>
        </w:rPr>
        <w:tab/>
      </w:r>
      <w:r w:rsidRPr="00D2297D">
        <w:rPr>
          <w:rFonts w:ascii="Symbol" w:hAnsi="Symbol"/>
          <w:iCs/>
        </w:rPr>
        <w:t>l</w:t>
      </w:r>
      <w:r w:rsidRPr="00D2297D">
        <w:t>: longueur d'onde (m)</w:t>
      </w:r>
    </w:p>
    <w:p w14:paraId="2521EB3C" w14:textId="77777777" w:rsidR="00C86F67" w:rsidRPr="00D2297D" w:rsidRDefault="00C86F67" w:rsidP="00E325E2">
      <w:pPr>
        <w:pStyle w:val="enumlev1"/>
        <w:rPr>
          <w:i/>
        </w:rPr>
      </w:pPr>
      <w:r w:rsidRPr="00D2297D">
        <w:rPr>
          <w:i/>
        </w:rPr>
        <w:t>–</w:t>
      </w:r>
      <w:r w:rsidRPr="00D2297D">
        <w:rPr>
          <w:i/>
        </w:rPr>
        <w:tab/>
      </w:r>
      <w:proofErr w:type="gramStart"/>
      <w:r w:rsidRPr="00D2297D">
        <w:rPr>
          <w:i/>
        </w:rPr>
        <w:t>f</w:t>
      </w:r>
      <w:r w:rsidRPr="00D2297D">
        <w:t>:</w:t>
      </w:r>
      <w:proofErr w:type="gramEnd"/>
      <w:r w:rsidRPr="00D2297D">
        <w:t xml:space="preserve"> fréquence (GHz)</w:t>
      </w:r>
    </w:p>
    <w:p w14:paraId="214A35BD" w14:textId="77777777" w:rsidR="00C86F67" w:rsidRPr="00D2297D" w:rsidRDefault="00C86F67" w:rsidP="00E325E2">
      <w:pPr>
        <w:pStyle w:val="enumlev1"/>
      </w:pPr>
      <w:r w:rsidRPr="00D2297D">
        <w:rPr>
          <w:i/>
        </w:rPr>
        <w:t>–</w:t>
      </w:r>
      <w:r w:rsidRPr="00D2297D">
        <w:rPr>
          <w:i/>
        </w:rPr>
        <w:tab/>
      </w:r>
      <w:r w:rsidRPr="00D2297D">
        <w:rPr>
          <w:rFonts w:ascii="Symbol" w:hAnsi="Symbol"/>
          <w:iCs/>
        </w:rPr>
        <w:t>q</w:t>
      </w:r>
      <w:proofErr w:type="gramStart"/>
      <w:r w:rsidRPr="00D2297D">
        <w:rPr>
          <w:i/>
          <w:vertAlign w:val="subscript"/>
        </w:rPr>
        <w:t>i</w:t>
      </w:r>
      <w:r w:rsidRPr="00D2297D">
        <w:t>:</w:t>
      </w:r>
      <w:proofErr w:type="gramEnd"/>
      <w:r w:rsidRPr="00D2297D">
        <w:t xml:space="preserve"> angle de la route au </w:t>
      </w:r>
      <w:proofErr w:type="spellStart"/>
      <w:r w:rsidRPr="00D2297D">
        <w:rPr>
          <w:i/>
          <w:iCs/>
        </w:rPr>
        <w:t>i</w:t>
      </w:r>
      <w:r w:rsidRPr="00D2297D">
        <w:t>ème</w:t>
      </w:r>
      <w:proofErr w:type="spellEnd"/>
      <w:r w:rsidRPr="00D2297D">
        <w:t xml:space="preserve"> coude (degrés)</w:t>
      </w:r>
    </w:p>
    <w:p w14:paraId="36FC5E71" w14:textId="77777777" w:rsidR="00C86F67" w:rsidRPr="00D2297D" w:rsidRDefault="00C86F67" w:rsidP="00E325E2">
      <w:pPr>
        <w:pStyle w:val="enumlev1"/>
      </w:pPr>
      <w:r w:rsidRPr="00D2297D">
        <w:rPr>
          <w:i/>
        </w:rPr>
        <w:t>–</w:t>
      </w:r>
      <w:r w:rsidRPr="00D2297D">
        <w:rPr>
          <w:i/>
        </w:rPr>
        <w:tab/>
        <w:t>x</w:t>
      </w:r>
      <w:r w:rsidRPr="00D2297D">
        <w:rPr>
          <w:iCs/>
          <w:vertAlign w:val="subscript"/>
        </w:rPr>
        <w:t>1</w:t>
      </w:r>
      <w:proofErr w:type="gramStart"/>
      <w:r w:rsidRPr="00D2297D">
        <w:rPr>
          <w:i/>
          <w:vertAlign w:val="subscript"/>
        </w:rPr>
        <w:t>i</w:t>
      </w:r>
      <w:r w:rsidRPr="00D2297D">
        <w:t>:</w:t>
      </w:r>
      <w:proofErr w:type="gramEnd"/>
      <w:r w:rsidRPr="00D2297D">
        <w:t xml:space="preserve"> distance le long de la route entre l'émetteur et le </w:t>
      </w:r>
      <w:proofErr w:type="spellStart"/>
      <w:r w:rsidRPr="00D2297D">
        <w:rPr>
          <w:i/>
          <w:iCs/>
        </w:rPr>
        <w:t>i</w:t>
      </w:r>
      <w:r w:rsidRPr="00D2297D">
        <w:t>ème</w:t>
      </w:r>
      <w:proofErr w:type="spellEnd"/>
      <w:r w:rsidRPr="00D2297D">
        <w:t xml:space="preserve"> coude (m)</w:t>
      </w:r>
    </w:p>
    <w:p w14:paraId="0ABFD32B" w14:textId="77777777" w:rsidR="00C86F67" w:rsidRPr="00D2297D" w:rsidRDefault="00C86F67" w:rsidP="00E325E2">
      <w:pPr>
        <w:pStyle w:val="enumlev1"/>
      </w:pPr>
      <w:r w:rsidRPr="00D2297D">
        <w:rPr>
          <w:i/>
        </w:rPr>
        <w:t>–</w:t>
      </w:r>
      <w:r w:rsidRPr="00D2297D">
        <w:rPr>
          <w:i/>
        </w:rPr>
        <w:tab/>
        <w:t>x</w:t>
      </w:r>
      <w:r w:rsidRPr="00D2297D">
        <w:rPr>
          <w:iCs/>
          <w:vertAlign w:val="subscript"/>
        </w:rPr>
        <w:t>2</w:t>
      </w:r>
      <w:proofErr w:type="gramStart"/>
      <w:r w:rsidRPr="00D2297D">
        <w:rPr>
          <w:i/>
          <w:vertAlign w:val="subscript"/>
        </w:rPr>
        <w:t>i</w:t>
      </w:r>
      <w:r w:rsidRPr="00D2297D">
        <w:t>:</w:t>
      </w:r>
      <w:proofErr w:type="gramEnd"/>
      <w:r w:rsidRPr="00D2297D">
        <w:t xml:space="preserve"> distance le long de la route entre le </w:t>
      </w:r>
      <w:proofErr w:type="spellStart"/>
      <w:r w:rsidRPr="00D2297D">
        <w:rPr>
          <w:i/>
          <w:iCs/>
        </w:rPr>
        <w:t>i</w:t>
      </w:r>
      <w:r w:rsidRPr="00D2297D">
        <w:t>ème</w:t>
      </w:r>
      <w:proofErr w:type="spellEnd"/>
      <w:r w:rsidRPr="00D2297D">
        <w:t xml:space="preserve"> coude et le récepteur (m)</w:t>
      </w:r>
    </w:p>
    <w:p w14:paraId="7C14E259" w14:textId="77777777" w:rsidR="00C86F67" w:rsidRPr="00D2297D" w:rsidRDefault="00C86F67" w:rsidP="00E325E2">
      <w:pPr>
        <w:pStyle w:val="enumlev1"/>
      </w:pPr>
      <w:r w:rsidRPr="00D2297D">
        <w:rPr>
          <w:i/>
        </w:rPr>
        <w:t>–</w:t>
      </w:r>
      <w:r w:rsidRPr="00D2297D">
        <w:rPr>
          <w:i/>
        </w:rPr>
        <w:tab/>
      </w:r>
      <w:proofErr w:type="gramStart"/>
      <w:r w:rsidRPr="00D2297D">
        <w:rPr>
          <w:i/>
        </w:rPr>
        <w:t>R</w:t>
      </w:r>
      <w:r w:rsidRPr="00D2297D">
        <w:t>:</w:t>
      </w:r>
      <w:proofErr w:type="gramEnd"/>
      <w:r w:rsidRPr="00D2297D">
        <w:t xml:space="preserve"> distance visible moyenne (m)</w:t>
      </w:r>
    </w:p>
    <w:p w14:paraId="483C6658" w14:textId="77777777" w:rsidR="00C86F67" w:rsidRPr="00D2297D" w:rsidRDefault="00C86F67" w:rsidP="00E325E2">
      <w:pPr>
        <w:pStyle w:val="enumlev1"/>
      </w:pPr>
      <w:r w:rsidRPr="00D2297D">
        <w:rPr>
          <w:i/>
        </w:rPr>
        <w:t>–</w:t>
      </w:r>
      <w:r w:rsidRPr="00D2297D">
        <w:rPr>
          <w:i/>
        </w:rPr>
        <w:tab/>
      </w:r>
      <w:proofErr w:type="spellStart"/>
      <w:proofErr w:type="gramStart"/>
      <w:r w:rsidRPr="00D2297D">
        <w:rPr>
          <w:i/>
        </w:rPr>
        <w:t>h</w:t>
      </w:r>
      <w:r w:rsidRPr="00D2297D">
        <w:rPr>
          <w:i/>
          <w:vertAlign w:val="subscript"/>
        </w:rPr>
        <w:t>bTx</w:t>
      </w:r>
      <w:proofErr w:type="spellEnd"/>
      <w:r w:rsidRPr="00D2297D">
        <w:t>:</w:t>
      </w:r>
      <w:proofErr w:type="gramEnd"/>
      <w:r w:rsidRPr="00D2297D">
        <w:t xml:space="preserve"> hauteur du bâtiment le plus proche de l'émetteur en direction du récepteur (m)</w:t>
      </w:r>
    </w:p>
    <w:p w14:paraId="502F1B1B" w14:textId="77777777" w:rsidR="00C86F67" w:rsidRPr="00D2297D" w:rsidRDefault="00C86F67" w:rsidP="00E325E2">
      <w:pPr>
        <w:pStyle w:val="enumlev1"/>
      </w:pPr>
      <w:r w:rsidRPr="00D2297D">
        <w:rPr>
          <w:i/>
        </w:rPr>
        <w:t>–</w:t>
      </w:r>
      <w:r w:rsidRPr="00D2297D">
        <w:rPr>
          <w:i/>
        </w:rPr>
        <w:tab/>
      </w:r>
      <w:proofErr w:type="spellStart"/>
      <w:proofErr w:type="gramStart"/>
      <w:r w:rsidRPr="00D2297D">
        <w:rPr>
          <w:i/>
        </w:rPr>
        <w:t>h</w:t>
      </w:r>
      <w:r w:rsidRPr="00D2297D">
        <w:rPr>
          <w:i/>
          <w:vertAlign w:val="subscript"/>
        </w:rPr>
        <w:t>bRx</w:t>
      </w:r>
      <w:proofErr w:type="spellEnd"/>
      <w:r w:rsidRPr="00D2297D">
        <w:t>:</w:t>
      </w:r>
      <w:proofErr w:type="gramEnd"/>
      <w:r w:rsidRPr="00D2297D">
        <w:t xml:space="preserve"> hauteur du bâtiment le plus proche du récepteur en direction de l'émetteur (m)</w:t>
      </w:r>
    </w:p>
    <w:p w14:paraId="3A2FAC2E" w14:textId="77777777" w:rsidR="00C86F67" w:rsidRPr="00D2297D" w:rsidRDefault="00C86F67" w:rsidP="00E325E2">
      <w:pPr>
        <w:pStyle w:val="enumlev1"/>
      </w:pPr>
      <w:r w:rsidRPr="00D2297D">
        <w:rPr>
          <w:i/>
        </w:rPr>
        <w:t>–</w:t>
      </w:r>
      <w:r w:rsidRPr="00D2297D">
        <w:rPr>
          <w:i/>
        </w:rPr>
        <w:tab/>
      </w:r>
      <w:proofErr w:type="spellStart"/>
      <w:proofErr w:type="gramStart"/>
      <w:r w:rsidRPr="00D2297D">
        <w:rPr>
          <w:i/>
        </w:rPr>
        <w:t>h</w:t>
      </w:r>
      <w:r w:rsidRPr="00D2297D">
        <w:rPr>
          <w:i/>
          <w:vertAlign w:val="subscript"/>
        </w:rPr>
        <w:t>Tx</w:t>
      </w:r>
      <w:proofErr w:type="spellEnd"/>
      <w:r w:rsidRPr="00D2297D">
        <w:t>:</w:t>
      </w:r>
      <w:proofErr w:type="gramEnd"/>
      <w:r w:rsidRPr="00D2297D">
        <w:t xml:space="preserve"> hauteur de l'antenne de l'émetteur (m)</w:t>
      </w:r>
    </w:p>
    <w:p w14:paraId="51ED4497" w14:textId="77777777" w:rsidR="00C86F67" w:rsidRPr="00D2297D" w:rsidRDefault="00C86F67" w:rsidP="00E325E2">
      <w:pPr>
        <w:pStyle w:val="enumlev1"/>
      </w:pPr>
      <w:r w:rsidRPr="00D2297D">
        <w:rPr>
          <w:i/>
        </w:rPr>
        <w:t>–</w:t>
      </w:r>
      <w:r w:rsidRPr="00D2297D">
        <w:rPr>
          <w:i/>
        </w:rPr>
        <w:tab/>
      </w:r>
      <w:proofErr w:type="spellStart"/>
      <w:proofErr w:type="gramStart"/>
      <w:r w:rsidRPr="00D2297D">
        <w:rPr>
          <w:i/>
        </w:rPr>
        <w:t>h</w:t>
      </w:r>
      <w:r w:rsidRPr="00D2297D">
        <w:rPr>
          <w:i/>
          <w:vertAlign w:val="subscript"/>
        </w:rPr>
        <w:t>Rx</w:t>
      </w:r>
      <w:proofErr w:type="spellEnd"/>
      <w:r w:rsidRPr="00D2297D">
        <w:t>:</w:t>
      </w:r>
      <w:proofErr w:type="gramEnd"/>
      <w:r w:rsidRPr="00D2297D">
        <w:t xml:space="preserve"> hauteur de l'antenne du récepteur (m)</w:t>
      </w:r>
    </w:p>
    <w:p w14:paraId="166D3391" w14:textId="77777777" w:rsidR="00C86F67" w:rsidRPr="00D2297D" w:rsidRDefault="00C86F67" w:rsidP="00E325E2">
      <w:pPr>
        <w:pStyle w:val="enumlev1"/>
      </w:pPr>
      <w:r w:rsidRPr="00D2297D">
        <w:rPr>
          <w:i/>
        </w:rPr>
        <w:t>–</w:t>
      </w:r>
      <w:r w:rsidRPr="00D2297D">
        <w:rPr>
          <w:i/>
        </w:rPr>
        <w:tab/>
      </w:r>
      <w:proofErr w:type="gramStart"/>
      <w:r w:rsidRPr="00D2297D">
        <w:rPr>
          <w:i/>
        </w:rPr>
        <w:t>a</w:t>
      </w:r>
      <w:r w:rsidRPr="00D2297D">
        <w:t>:</w:t>
      </w:r>
      <w:proofErr w:type="gramEnd"/>
      <w:r w:rsidRPr="00D2297D">
        <w:t xml:space="preserve"> distance entre l'émetteur et le bâtiment le plus proche de l'émetteur (m)</w:t>
      </w:r>
    </w:p>
    <w:p w14:paraId="76600BED" w14:textId="77777777" w:rsidR="00C86F67" w:rsidRPr="00D2297D" w:rsidRDefault="00C86F67" w:rsidP="00E325E2">
      <w:pPr>
        <w:pStyle w:val="enumlev1"/>
      </w:pPr>
      <w:r w:rsidRPr="00D2297D">
        <w:rPr>
          <w:i/>
        </w:rPr>
        <w:t>–</w:t>
      </w:r>
      <w:r w:rsidRPr="00D2297D">
        <w:rPr>
          <w:i/>
        </w:rPr>
        <w:tab/>
      </w:r>
      <w:proofErr w:type="gramStart"/>
      <w:r w:rsidRPr="00D2297D">
        <w:rPr>
          <w:i/>
        </w:rPr>
        <w:t>b</w:t>
      </w:r>
      <w:r w:rsidRPr="00D2297D">
        <w:t>:</w:t>
      </w:r>
      <w:proofErr w:type="gramEnd"/>
      <w:r w:rsidRPr="00D2297D">
        <w:t xml:space="preserve"> distance entre les bâtiments les plus proches de l'émetteur et du récepteur (m)</w:t>
      </w:r>
    </w:p>
    <w:p w14:paraId="5DB68386" w14:textId="77777777" w:rsidR="00C86F67" w:rsidRPr="00D2297D" w:rsidRDefault="00C86F67" w:rsidP="00E325E2">
      <w:pPr>
        <w:pStyle w:val="enumlev1"/>
      </w:pPr>
      <w:r w:rsidRPr="00D2297D">
        <w:rPr>
          <w:i/>
        </w:rPr>
        <w:t>–</w:t>
      </w:r>
      <w:r w:rsidRPr="00D2297D">
        <w:rPr>
          <w:i/>
        </w:rPr>
        <w:tab/>
      </w:r>
      <w:proofErr w:type="gramStart"/>
      <w:r w:rsidRPr="00D2297D">
        <w:rPr>
          <w:i/>
        </w:rPr>
        <w:t>c</w:t>
      </w:r>
      <w:r w:rsidRPr="00D2297D">
        <w:t>:</w:t>
      </w:r>
      <w:proofErr w:type="gramEnd"/>
      <w:r w:rsidRPr="00D2297D">
        <w:t xml:space="preserve"> distance entre le récepteur et le bâtiment le plus proche du récepteur (m).</w:t>
      </w:r>
    </w:p>
    <w:p w14:paraId="3DE09268" w14:textId="77777777" w:rsidR="00C86F67" w:rsidRPr="00D2297D" w:rsidRDefault="00C86F67" w:rsidP="00E325E2">
      <w:r w:rsidRPr="00D2297D">
        <w:t xml:space="preserve">Les Figures </w:t>
      </w:r>
      <w:r w:rsidRPr="00D2297D">
        <w:rPr>
          <w:rFonts w:eastAsia="Malgun Gothic"/>
          <w:lang w:eastAsia="ko-KR"/>
        </w:rPr>
        <w:t>11</w:t>
      </w:r>
      <w:r w:rsidRPr="00D2297D">
        <w:t xml:space="preserve"> et </w:t>
      </w:r>
      <w:r w:rsidRPr="00D2297D">
        <w:rPr>
          <w:rFonts w:eastAsia="Malgun Gothic"/>
          <w:lang w:eastAsia="ko-KR"/>
        </w:rPr>
        <w:t xml:space="preserve">12 </w:t>
      </w:r>
      <w:r w:rsidRPr="00D2297D">
        <w:t xml:space="preserve">ci-dessous décrivent, respectivement, les géométries et les paramètres. La distance visible moyenne </w:t>
      </w:r>
      <w:r w:rsidRPr="00D2297D">
        <w:rPr>
          <w:i/>
        </w:rPr>
        <w:t>R</w:t>
      </w:r>
      <w:r w:rsidRPr="00D2297D">
        <w:t xml:space="preserve"> est calculée à l'aide des équations (</w:t>
      </w:r>
      <w:r w:rsidRPr="00D2297D">
        <w:rPr>
          <w:rFonts w:eastAsia="Malgun Gothic"/>
          <w:lang w:eastAsia="ko-KR"/>
        </w:rPr>
        <w:t>82)-(85</w:t>
      </w:r>
      <w:r w:rsidRPr="00D2297D">
        <w:t xml:space="preserve">). Dans les équations, </w:t>
      </w:r>
      <w:r w:rsidRPr="00D2297D">
        <w:rPr>
          <w:i/>
        </w:rPr>
        <w:t>n</w:t>
      </w:r>
      <w:r w:rsidRPr="00D2297D">
        <w:t xml:space="preserve"> est la densité de bâtiments (bâtiments/km</w:t>
      </w:r>
      <w:r w:rsidRPr="00D2297D">
        <w:rPr>
          <w:vertAlign w:val="superscript"/>
        </w:rPr>
        <w:t>2</w:t>
      </w:r>
      <w:r w:rsidRPr="00D2297D">
        <w:rPr>
          <w:lang w:eastAsia="ko-KR"/>
        </w:rPr>
        <w:t>)</w:t>
      </w:r>
      <w:r w:rsidRPr="00D2297D">
        <w:t xml:space="preserve">, </w:t>
      </w:r>
      <w:r w:rsidRPr="00D2297D">
        <w:rPr>
          <w:i/>
        </w:rPr>
        <w:t>m</w:t>
      </w:r>
      <w:r w:rsidRPr="00D2297D">
        <w:t xml:space="preserve"> est la hauteur moyenne des bâtiments de moins de trois étages </w:t>
      </w:r>
      <w:r w:rsidRPr="00D2297D">
        <w:rPr>
          <w:lang w:eastAsia="ko-KR"/>
        </w:rPr>
        <w:t>(</w:t>
      </w:r>
      <w:r w:rsidRPr="00D2297D">
        <w:t>m</w:t>
      </w:r>
      <w:r w:rsidRPr="00D2297D">
        <w:rPr>
          <w:lang w:eastAsia="ko-KR"/>
        </w:rPr>
        <w:t>)</w:t>
      </w:r>
      <w:r w:rsidRPr="00D2297D">
        <w:t xml:space="preserve">, </w:t>
      </w:r>
      <w:proofErr w:type="spellStart"/>
      <w:r w:rsidRPr="00D2297D">
        <w:rPr>
          <w:i/>
        </w:rPr>
        <w:t>l</w:t>
      </w:r>
      <w:r w:rsidRPr="00D2297D">
        <w:t xml:space="preserve"> est</w:t>
      </w:r>
      <w:proofErr w:type="spellEnd"/>
      <w:r w:rsidRPr="00D2297D">
        <w:t xml:space="preserve"> la hauteur du bâtiment le moins haut, en règle générale 6 </w:t>
      </w:r>
      <w:r w:rsidRPr="00D2297D">
        <w:rPr>
          <w:lang w:eastAsia="ko-KR"/>
        </w:rPr>
        <w:t>(</w:t>
      </w:r>
      <w:r w:rsidRPr="00D2297D">
        <w:t>m</w:t>
      </w:r>
      <w:r w:rsidRPr="00D2297D">
        <w:rPr>
          <w:lang w:eastAsia="ko-KR"/>
        </w:rPr>
        <w:t>)</w:t>
      </w:r>
      <w:r w:rsidRPr="00D2297D">
        <w:t xml:space="preserve">, et </w:t>
      </w:r>
      <w:r w:rsidRPr="00D2297D">
        <w:rPr>
          <w:i/>
        </w:rPr>
        <w:t>l</w:t>
      </w:r>
      <w:r w:rsidRPr="00D2297D">
        <w:rPr>
          <w:i/>
          <w:vertAlign w:val="subscript"/>
        </w:rPr>
        <w:t>3</w:t>
      </w:r>
      <w:r w:rsidRPr="00D2297D">
        <w:t xml:space="preserve"> est la hauteur d'un bâtiment de trois étages, en règle générale 12 </w:t>
      </w:r>
      <w:r w:rsidRPr="00D2297D">
        <w:rPr>
          <w:lang w:eastAsia="ko-KR"/>
        </w:rPr>
        <w:t>(</w:t>
      </w:r>
      <w:r w:rsidRPr="00D2297D">
        <w:t>m</w:t>
      </w:r>
      <w:r w:rsidRPr="00D2297D">
        <w:rPr>
          <w:lang w:eastAsia="ko-KR"/>
        </w:rPr>
        <w:t>)</w:t>
      </w:r>
      <w:r w:rsidRPr="00D2297D">
        <w:t>.</w:t>
      </w:r>
    </w:p>
    <w:p w14:paraId="6B5D7ABE" w14:textId="77777777" w:rsidR="00C86F67" w:rsidRPr="00D2297D" w:rsidRDefault="00C86F67" w:rsidP="002F1663">
      <w:pPr>
        <w:pStyle w:val="Blanc"/>
        <w:keepNext w:val="0"/>
        <w:keepLines w:val="0"/>
        <w:rPr>
          <w:lang w:val="fr-FR" w:eastAsia="ko-KR"/>
        </w:rPr>
      </w:pPr>
    </w:p>
    <w:p w14:paraId="7C3AB87E" w14:textId="77777777" w:rsidR="00C86F67" w:rsidRPr="00D2297D" w:rsidRDefault="00C86F67" w:rsidP="00E325E2">
      <w:pPr>
        <w:pStyle w:val="Equation"/>
      </w:pPr>
      <w:r w:rsidRPr="00D2297D">
        <w:lastRenderedPageBreak/>
        <w:tab/>
      </w:r>
      <w:r w:rsidRPr="00D2297D">
        <w:tab/>
      </w:r>
      <w:r w:rsidRPr="00D2297D">
        <w:rPr>
          <w:position w:val="-36"/>
        </w:rPr>
        <w:object w:dxaOrig="3465" w:dyaOrig="855" w14:anchorId="1E1522F3">
          <v:shape id="_x0000_i1098" type="#_x0000_t75" alt="" style="width:173.4pt;height:42.6pt;mso-width-percent:0;mso-height-percent:0;mso-width-percent:0;mso-height-percent:0" o:ole="" filled="t">
            <v:fill color2="black"/>
            <v:imagedata r:id="rId176" o:title=""/>
          </v:shape>
          <o:OLEObject Type="Embed" ProgID="Equation.3" ShapeID="_x0000_i1098" DrawAspect="Content" ObjectID="_1776236886" r:id="rId177"/>
        </w:object>
      </w:r>
      <w:r w:rsidRPr="00D2297D">
        <w:tab/>
        <w:t>(</w:t>
      </w:r>
      <w:r w:rsidRPr="00D2297D">
        <w:rPr>
          <w:rFonts w:eastAsia="Malgun Gothic"/>
          <w:lang w:eastAsia="ko-KR"/>
        </w:rPr>
        <w:t>82</w:t>
      </w:r>
      <w:r w:rsidRPr="00D2297D">
        <w:t>)</w:t>
      </w:r>
    </w:p>
    <w:p w14:paraId="73C4A225" w14:textId="77777777" w:rsidR="00C86F67" w:rsidRPr="00D2297D" w:rsidRDefault="00C86F67" w:rsidP="00E325E2">
      <w:pPr>
        <w:pStyle w:val="Blanc"/>
        <w:rPr>
          <w:lang w:val="fr-FR" w:eastAsia="ko-KR"/>
        </w:rPr>
      </w:pPr>
    </w:p>
    <w:p w14:paraId="598D66B1" w14:textId="77777777" w:rsidR="00C86F67" w:rsidRPr="00D2297D" w:rsidRDefault="00C86F67" w:rsidP="00E325E2">
      <w:pPr>
        <w:pStyle w:val="Equation"/>
      </w:pPr>
      <w:r w:rsidRPr="00D2297D">
        <w:tab/>
      </w:r>
      <w:r w:rsidRPr="00D2297D">
        <w:tab/>
      </w:r>
      <w:r w:rsidRPr="00D2297D">
        <w:rPr>
          <w:position w:val="-34"/>
        </w:rPr>
        <w:object w:dxaOrig="4455" w:dyaOrig="855" w14:anchorId="2BEA846B">
          <v:shape id="_x0000_i1099" type="#_x0000_t75" alt="" style="width:222.9pt;height:42.6pt;mso-width-percent:0;mso-height-percent:0;mso-width-percent:0;mso-height-percent:0" o:ole="" filled="t">
            <v:fill color2="black"/>
            <v:imagedata r:id="rId178" o:title=""/>
          </v:shape>
          <o:OLEObject Type="Embed" ProgID="Equation.3" ShapeID="_x0000_i1099" DrawAspect="Content" ObjectID="_1776236887" r:id="rId179"/>
        </w:object>
      </w:r>
      <w:r w:rsidRPr="00D2297D">
        <w:tab/>
        <w:t>(</w:t>
      </w:r>
      <w:r w:rsidRPr="00D2297D">
        <w:rPr>
          <w:rFonts w:eastAsia="Malgun Gothic"/>
          <w:lang w:eastAsia="ko-KR"/>
        </w:rPr>
        <w:t>83</w:t>
      </w:r>
      <w:r w:rsidRPr="00D2297D">
        <w:t>)</w:t>
      </w:r>
    </w:p>
    <w:p w14:paraId="20A97AE1" w14:textId="77777777" w:rsidR="00C86F67" w:rsidRPr="00D2297D" w:rsidRDefault="00C86F67" w:rsidP="00E325E2">
      <w:pPr>
        <w:pStyle w:val="Blanc"/>
        <w:rPr>
          <w:lang w:val="fr-FR" w:eastAsia="ko-KR"/>
        </w:rPr>
      </w:pPr>
    </w:p>
    <w:p w14:paraId="20DBD6C4" w14:textId="77777777" w:rsidR="00C86F67" w:rsidRPr="00D2297D" w:rsidRDefault="00C86F67" w:rsidP="00E325E2">
      <w:pPr>
        <w:pStyle w:val="Equation"/>
      </w:pPr>
      <w:r w:rsidRPr="00D2297D">
        <w:tab/>
      </w:r>
      <w:r w:rsidRPr="00D2297D">
        <w:tab/>
      </w:r>
      <w:r w:rsidRPr="00D2297D">
        <w:rPr>
          <w:position w:val="-24"/>
        </w:rPr>
        <w:object w:dxaOrig="3150" w:dyaOrig="705" w14:anchorId="5EE6C2ED">
          <v:shape id="_x0000_i1100" type="#_x0000_t75" alt="" style="width:156.65pt;height:35.15pt;mso-width-percent:0;mso-height-percent:0;mso-width-percent:0;mso-height-percent:0" o:ole="" filled="t">
            <v:fill color2="black"/>
            <v:imagedata r:id="rId180" o:title=""/>
          </v:shape>
          <o:OLEObject Type="Embed" ProgID="Equation.3" ShapeID="_x0000_i1100" DrawAspect="Content" ObjectID="_1776236888" r:id="rId181"/>
        </w:object>
      </w:r>
      <w:r w:rsidRPr="00D2297D">
        <w:tab/>
        <w:t>(</w:t>
      </w:r>
      <w:r w:rsidRPr="00D2297D">
        <w:rPr>
          <w:rFonts w:eastAsia="Malgun Gothic"/>
          <w:lang w:eastAsia="ko-KR"/>
        </w:rPr>
        <w:t>84</w:t>
      </w:r>
      <w:r w:rsidRPr="00D2297D">
        <w:t>)</w:t>
      </w:r>
    </w:p>
    <w:p w14:paraId="2CCAEC8E" w14:textId="77777777" w:rsidR="00C86F67" w:rsidRPr="00D2297D" w:rsidRDefault="00C86F67" w:rsidP="00E325E2">
      <w:pPr>
        <w:pStyle w:val="Blanc"/>
        <w:rPr>
          <w:lang w:val="fr-FR" w:eastAsia="ko-KR"/>
        </w:rPr>
      </w:pPr>
    </w:p>
    <w:p w14:paraId="7FE1C4C5" w14:textId="77777777" w:rsidR="00C86F67" w:rsidRPr="00D2297D" w:rsidRDefault="00C86F67" w:rsidP="00E325E2">
      <w:pPr>
        <w:pStyle w:val="Equation"/>
      </w:pPr>
      <w:r w:rsidRPr="00D2297D">
        <w:tab/>
      </w:r>
      <w:r w:rsidRPr="00D2297D">
        <w:tab/>
      </w:r>
      <w:r w:rsidRPr="00D2297D">
        <w:rPr>
          <w:position w:val="-12"/>
        </w:rPr>
        <w:object w:dxaOrig="4185" w:dyaOrig="405" w14:anchorId="55D0F7EE">
          <v:shape id="_x0000_i1101" type="#_x0000_t75" alt="" style="width:209.1pt;height:20.15pt;mso-width-percent:0;mso-height-percent:0;mso-width-percent:0;mso-height-percent:0" o:ole="" filled="t">
            <v:fill color2="black"/>
            <v:imagedata r:id="rId182" o:title=""/>
          </v:shape>
          <o:OLEObject Type="Embed" ProgID="Equation.3" ShapeID="_x0000_i1101" DrawAspect="Content" ObjectID="_1776236889" r:id="rId183"/>
        </w:object>
      </w:r>
      <w:r w:rsidRPr="00D2297D">
        <w:tab/>
        <w:t>(</w:t>
      </w:r>
      <w:r w:rsidRPr="00D2297D">
        <w:rPr>
          <w:rFonts w:eastAsia="Malgun Gothic"/>
          <w:lang w:eastAsia="ko-KR"/>
        </w:rPr>
        <w:t>85</w:t>
      </w:r>
      <w:r w:rsidRPr="00D2297D">
        <w:t>)</w:t>
      </w:r>
    </w:p>
    <w:p w14:paraId="1346BAD2" w14:textId="77777777" w:rsidR="00C86F67" w:rsidRPr="00D2297D" w:rsidRDefault="00C86F67" w:rsidP="00E325E2">
      <w:pPr>
        <w:pStyle w:val="FigureNo"/>
        <w:rPr>
          <w:rFonts w:eastAsia="Malgun Gothic"/>
        </w:rPr>
      </w:pPr>
      <w:r w:rsidRPr="00D2297D">
        <w:t xml:space="preserve">FIGURE </w:t>
      </w:r>
      <w:r w:rsidRPr="00D2297D">
        <w:rPr>
          <w:rFonts w:eastAsia="Malgun Gothic"/>
        </w:rPr>
        <w:t>11</w:t>
      </w:r>
    </w:p>
    <w:p w14:paraId="1B79CA81" w14:textId="77777777" w:rsidR="00C86F67" w:rsidRPr="00D2297D" w:rsidRDefault="00C86F67" w:rsidP="00E325E2">
      <w:pPr>
        <w:pStyle w:val="Figuretitle"/>
      </w:pPr>
      <w:r w:rsidRPr="00D2297D">
        <w:t>Géométrie et paramètres de la route (exemple pour deux coudes)</w:t>
      </w:r>
    </w:p>
    <w:p w14:paraId="2A5A83E4" w14:textId="77777777" w:rsidR="00C86F67" w:rsidRPr="00D2297D" w:rsidRDefault="00C86F67" w:rsidP="00E325E2">
      <w:pPr>
        <w:pStyle w:val="Figure"/>
      </w:pPr>
      <w:r w:rsidRPr="00D2297D">
        <w:object w:dxaOrig="6885" w:dyaOrig="2475" w14:anchorId="4CC44CA3">
          <v:shape id="_x0000_i1102" type="#_x0000_t75" alt="" style="width:344.45pt;height:123.85pt;mso-width-percent:0;mso-height-percent:0;mso-width-percent:0;mso-height-percent:0" o:ole="">
            <v:imagedata r:id="rId184" o:title=""/>
          </v:shape>
          <o:OLEObject Type="Embed" ProgID="CorelDraw.Graphic.16" ShapeID="_x0000_i1102" DrawAspect="Content" ObjectID="_1776236890" r:id="rId185"/>
        </w:object>
      </w:r>
    </w:p>
    <w:p w14:paraId="6D82912D" w14:textId="77777777" w:rsidR="00C86F67" w:rsidRPr="00D2297D" w:rsidRDefault="00C86F67" w:rsidP="00E325E2">
      <w:pPr>
        <w:pStyle w:val="FigureNo"/>
        <w:rPr>
          <w:rFonts w:eastAsia="Malgun Gothic"/>
          <w:lang w:eastAsia="ko-KR"/>
        </w:rPr>
      </w:pPr>
      <w:r w:rsidRPr="00D2297D">
        <w:t xml:space="preserve">FIGURE </w:t>
      </w:r>
      <w:r w:rsidRPr="00D2297D">
        <w:rPr>
          <w:rFonts w:eastAsia="Malgun Gothic"/>
          <w:lang w:eastAsia="ko-KR"/>
        </w:rPr>
        <w:t>12</w:t>
      </w:r>
    </w:p>
    <w:p w14:paraId="450852E6" w14:textId="77777777" w:rsidR="00C86F67" w:rsidRPr="00D2297D" w:rsidRDefault="00C86F67" w:rsidP="00E325E2">
      <w:pPr>
        <w:pStyle w:val="Figuretitle"/>
      </w:pPr>
      <w:r w:rsidRPr="00D2297D">
        <w:t>Vue latérale de la géométrie et des paramètres des bâtiments</w:t>
      </w:r>
    </w:p>
    <w:p w14:paraId="6B611C97" w14:textId="77777777" w:rsidR="00C86F67" w:rsidRPr="00D2297D" w:rsidRDefault="00C86F67" w:rsidP="002F1663">
      <w:pPr>
        <w:pStyle w:val="Figure"/>
      </w:pPr>
      <w:r w:rsidRPr="00D2297D">
        <w:rPr>
          <w:noProof/>
        </w:rPr>
        <w:drawing>
          <wp:inline distT="0" distB="0" distL="0" distR="0" wp14:anchorId="02954426" wp14:editId="33640BF2">
            <wp:extent cx="4502785" cy="1949450"/>
            <wp:effectExtent l="0" t="0" r="0" b="0"/>
            <wp:docPr id="54" name="Picture 5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text&#10;&#10;Description automatically generate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502785" cy="1949450"/>
                    </a:xfrm>
                    <a:prstGeom prst="rect">
                      <a:avLst/>
                    </a:prstGeom>
                    <a:noFill/>
                    <a:ln>
                      <a:noFill/>
                    </a:ln>
                  </pic:spPr>
                </pic:pic>
              </a:graphicData>
            </a:graphic>
          </wp:inline>
        </w:drawing>
      </w:r>
    </w:p>
    <w:p w14:paraId="0792C14C" w14:textId="77777777" w:rsidR="00C86F67" w:rsidRPr="00D2297D" w:rsidRDefault="00C86F67" w:rsidP="00E325E2">
      <w:pPr>
        <w:pStyle w:val="Heading2"/>
      </w:pPr>
      <w:bookmarkStart w:id="107" w:name="_Toc96093409"/>
      <w:bookmarkStart w:id="108" w:name="_Toc97903898"/>
      <w:bookmarkStart w:id="109" w:name="_Toc165036147"/>
      <w:bookmarkStart w:id="110" w:name="_Toc108941886"/>
      <w:bookmarkStart w:id="111" w:name="_Toc129746977"/>
      <w:bookmarkStart w:id="112" w:name="_Toc129747084"/>
      <w:r w:rsidRPr="00D2297D">
        <w:t>4.4</w:t>
      </w:r>
      <w:r w:rsidRPr="00D2297D">
        <w:tab/>
        <w:t>Paramètres par défaut à utiliser pour les calculs relatifs à un site général</w:t>
      </w:r>
      <w:bookmarkEnd w:id="107"/>
      <w:bookmarkEnd w:id="108"/>
      <w:bookmarkEnd w:id="109"/>
    </w:p>
    <w:p w14:paraId="240E3E94" w14:textId="77777777" w:rsidR="00C86F67" w:rsidRPr="00D2297D" w:rsidRDefault="00C86F67" w:rsidP="00E325E2">
      <w:pPr>
        <w:keepNext/>
        <w:keepLines/>
      </w:pPr>
      <w:r w:rsidRPr="00D2297D">
        <w:t>Si les données concernant la structure des bâtiments et des rues ne sont pas connues (situations relatives à un site général), il est recommandé d'utiliser les valeurs par défaut ci</w:t>
      </w:r>
      <w:r w:rsidRPr="00D2297D">
        <w:noBreakHyphen/>
      </w:r>
      <w:proofErr w:type="gramStart"/>
      <w:r w:rsidRPr="00D2297D">
        <w:t>dessous:</w:t>
      </w:r>
      <w:proofErr w:type="gramEnd"/>
    </w:p>
    <w:p w14:paraId="51836F8F" w14:textId="77777777" w:rsidR="00C86F67" w:rsidRPr="00D2297D" w:rsidRDefault="00C86F67" w:rsidP="00E325E2">
      <w:pPr>
        <w:pStyle w:val="Equationlegend"/>
        <w:keepNext/>
        <w:keepLines/>
        <w:tabs>
          <w:tab w:val="left" w:pos="1276"/>
        </w:tabs>
        <w:rPr>
          <w:lang w:val="fr-FR"/>
        </w:rPr>
      </w:pPr>
      <w:r w:rsidRPr="00D2297D">
        <w:rPr>
          <w:lang w:val="fr-FR"/>
        </w:rPr>
        <w:tab/>
      </w:r>
      <w:proofErr w:type="spellStart"/>
      <w:proofErr w:type="gramStart"/>
      <w:r w:rsidRPr="00D2297D">
        <w:rPr>
          <w:i/>
          <w:lang w:val="fr-FR"/>
        </w:rPr>
        <w:t>hr</w:t>
      </w:r>
      <w:proofErr w:type="spellEnd"/>
      <w:proofErr w:type="gramEnd"/>
      <w:r w:rsidRPr="00D2297D">
        <w:rPr>
          <w:i/>
          <w:lang w:val="fr-FR"/>
        </w:rPr>
        <w:tab/>
      </w:r>
      <w:r w:rsidRPr="00D2297D">
        <w:rPr>
          <w:lang w:val="fr-FR"/>
        </w:rPr>
        <w:t xml:space="preserve"> = </w:t>
      </w:r>
      <w:r w:rsidRPr="00D2297D">
        <w:rPr>
          <w:lang w:val="fr-FR"/>
        </w:rPr>
        <w:tab/>
        <w:t xml:space="preserve">3 </w:t>
      </w:r>
      <w:r w:rsidRPr="00D2297D">
        <w:rPr>
          <w:lang w:val="fr-FR"/>
        </w:rPr>
        <w:sym w:font="Symbol" w:char="F0B4"/>
      </w:r>
      <w:r w:rsidRPr="00D2297D">
        <w:rPr>
          <w:lang w:val="fr-FR"/>
        </w:rPr>
        <w:t xml:space="preserve"> (nombre d'étages) + hauteur du toit (m)</w:t>
      </w:r>
    </w:p>
    <w:p w14:paraId="3A5B98D7" w14:textId="77777777" w:rsidR="00C86F67" w:rsidRPr="00D2297D" w:rsidRDefault="00C86F67" w:rsidP="00E325E2">
      <w:pPr>
        <w:pStyle w:val="Equationlegend"/>
        <w:keepNext/>
        <w:keepLines/>
        <w:rPr>
          <w:lang w:val="fr-FR"/>
        </w:rPr>
      </w:pPr>
      <w:proofErr w:type="gramStart"/>
      <w:r w:rsidRPr="00D2297D">
        <w:rPr>
          <w:lang w:val="fr-FR"/>
        </w:rPr>
        <w:t>hauteur</w:t>
      </w:r>
      <w:proofErr w:type="gramEnd"/>
      <w:r w:rsidRPr="00D2297D">
        <w:rPr>
          <w:lang w:val="fr-FR"/>
        </w:rPr>
        <w:t xml:space="preserve"> du toit</w:t>
      </w:r>
      <w:r w:rsidRPr="00D2297D">
        <w:rPr>
          <w:lang w:val="fr-FR"/>
        </w:rPr>
        <w:tab/>
        <w:t>=</w:t>
      </w:r>
      <w:r w:rsidRPr="00D2297D">
        <w:rPr>
          <w:lang w:val="fr-FR"/>
        </w:rPr>
        <w:tab/>
        <w:t>3 m pour les toits en pente</w:t>
      </w:r>
    </w:p>
    <w:p w14:paraId="67034C6A" w14:textId="77777777" w:rsidR="00C86F67" w:rsidRPr="00D2297D" w:rsidRDefault="00C86F67" w:rsidP="00E325E2">
      <w:pPr>
        <w:pStyle w:val="Equationlegend"/>
        <w:rPr>
          <w:lang w:val="fr-FR"/>
        </w:rPr>
      </w:pPr>
      <w:r w:rsidRPr="00D2297D">
        <w:rPr>
          <w:lang w:val="fr-FR"/>
        </w:rPr>
        <w:tab/>
        <w:t>=</w:t>
      </w:r>
      <w:r w:rsidRPr="00D2297D">
        <w:rPr>
          <w:lang w:val="fr-FR"/>
        </w:rPr>
        <w:tab/>
        <w:t>0 m pour les toits plats</w:t>
      </w:r>
    </w:p>
    <w:p w14:paraId="04977652" w14:textId="77777777" w:rsidR="00C86F67" w:rsidRPr="00D2297D" w:rsidRDefault="00C86F67" w:rsidP="00E325E2">
      <w:pPr>
        <w:pStyle w:val="Equationlegend"/>
        <w:tabs>
          <w:tab w:val="left" w:pos="1276"/>
        </w:tabs>
        <w:rPr>
          <w:lang w:val="fr-FR"/>
        </w:rPr>
      </w:pPr>
      <w:r w:rsidRPr="00D2297D">
        <w:rPr>
          <w:lang w:val="fr-FR"/>
        </w:rPr>
        <w:tab/>
      </w:r>
      <w:proofErr w:type="gramStart"/>
      <w:r w:rsidRPr="00D2297D">
        <w:rPr>
          <w:i/>
          <w:lang w:val="fr-FR"/>
        </w:rPr>
        <w:t>w</w:t>
      </w:r>
      <w:proofErr w:type="gramEnd"/>
      <w:r w:rsidRPr="00D2297D">
        <w:rPr>
          <w:lang w:val="fr-FR"/>
        </w:rPr>
        <w:tab/>
        <w:t>=</w:t>
      </w:r>
      <w:r w:rsidRPr="00D2297D">
        <w:rPr>
          <w:lang w:val="fr-FR"/>
        </w:rPr>
        <w:tab/>
      </w:r>
      <w:r w:rsidRPr="00D2297D">
        <w:rPr>
          <w:i/>
          <w:iCs/>
          <w:lang w:val="fr-FR"/>
        </w:rPr>
        <w:t>b</w:t>
      </w:r>
      <w:r w:rsidRPr="00D2297D">
        <w:rPr>
          <w:lang w:val="fr-FR"/>
        </w:rPr>
        <w:t>/2</w:t>
      </w:r>
    </w:p>
    <w:p w14:paraId="41A2EC46" w14:textId="77777777" w:rsidR="00C86F67" w:rsidRPr="00D2297D" w:rsidRDefault="00C86F67" w:rsidP="00E325E2">
      <w:pPr>
        <w:pStyle w:val="Equationlegend"/>
        <w:tabs>
          <w:tab w:val="left" w:pos="1276"/>
        </w:tabs>
        <w:rPr>
          <w:lang w:val="fr-FR"/>
        </w:rPr>
      </w:pPr>
      <w:r w:rsidRPr="00D2297D">
        <w:rPr>
          <w:lang w:val="fr-FR"/>
        </w:rPr>
        <w:lastRenderedPageBreak/>
        <w:tab/>
      </w:r>
      <w:proofErr w:type="gramStart"/>
      <w:r w:rsidRPr="00D2297D">
        <w:rPr>
          <w:i/>
          <w:lang w:val="fr-FR"/>
        </w:rPr>
        <w:t>b</w:t>
      </w:r>
      <w:proofErr w:type="gramEnd"/>
      <w:r w:rsidRPr="00D2297D">
        <w:rPr>
          <w:lang w:val="fr-FR"/>
        </w:rPr>
        <w:tab/>
        <w:t>=</w:t>
      </w:r>
      <w:r w:rsidRPr="00D2297D">
        <w:rPr>
          <w:lang w:val="fr-FR"/>
        </w:rPr>
        <w:tab/>
        <w:t>20 à 50 m</w:t>
      </w:r>
    </w:p>
    <w:p w14:paraId="224F1405" w14:textId="77777777" w:rsidR="00C86F67" w:rsidRPr="00D2297D" w:rsidRDefault="00C86F67" w:rsidP="00E325E2">
      <w:pPr>
        <w:pStyle w:val="Equationlegend"/>
        <w:tabs>
          <w:tab w:val="left" w:pos="1276"/>
        </w:tabs>
        <w:rPr>
          <w:lang w:val="fr-FR"/>
        </w:rPr>
      </w:pPr>
      <w:r w:rsidRPr="00D2297D">
        <w:rPr>
          <w:lang w:val="fr-FR"/>
        </w:rPr>
        <w:tab/>
      </w:r>
      <w:proofErr w:type="gramStart"/>
      <w:r w:rsidRPr="00D2297D">
        <w:rPr>
          <w:iCs/>
          <w:lang w:val="fr-FR"/>
        </w:rPr>
        <w:t>φ</w:t>
      </w:r>
      <w:proofErr w:type="gramEnd"/>
      <w:r w:rsidRPr="00D2297D">
        <w:rPr>
          <w:lang w:val="fr-FR"/>
        </w:rPr>
        <w:tab/>
        <w:t>=</w:t>
      </w:r>
      <w:r w:rsidRPr="00D2297D">
        <w:rPr>
          <w:lang w:val="fr-FR"/>
        </w:rPr>
        <w:tab/>
        <w:t>90°.</w:t>
      </w:r>
    </w:p>
    <w:p w14:paraId="4EBFCE72" w14:textId="77777777" w:rsidR="00C86F67" w:rsidRPr="00D2297D" w:rsidRDefault="00C86F67" w:rsidP="00E325E2">
      <w:pPr>
        <w:pStyle w:val="Heading2"/>
      </w:pPr>
      <w:bookmarkStart w:id="113" w:name="_Toc96093410"/>
      <w:bookmarkStart w:id="114" w:name="_Toc97903899"/>
      <w:bookmarkStart w:id="115" w:name="_Toc165036148"/>
      <w:r w:rsidRPr="00D2297D">
        <w:t>4.5</w:t>
      </w:r>
      <w:r w:rsidRPr="00D2297D">
        <w:tab/>
        <w:t>Autres affaiblissements</w:t>
      </w:r>
      <w:bookmarkEnd w:id="113"/>
      <w:bookmarkEnd w:id="114"/>
      <w:bookmarkEnd w:id="115"/>
    </w:p>
    <w:p w14:paraId="2F5FC1F5" w14:textId="77777777" w:rsidR="00C86F67" w:rsidRPr="00D2297D" w:rsidRDefault="00C86F67" w:rsidP="00E325E2">
      <w:pPr>
        <w:pStyle w:val="Heading3"/>
      </w:pPr>
      <w:bookmarkStart w:id="116" w:name="_Toc96093411"/>
      <w:r w:rsidRPr="00D2297D">
        <w:t>4.5.1</w:t>
      </w:r>
      <w:r w:rsidRPr="00D2297D">
        <w:tab/>
        <w:t>Incidence de la végétation</w:t>
      </w:r>
      <w:bookmarkEnd w:id="110"/>
      <w:bookmarkEnd w:id="111"/>
      <w:bookmarkEnd w:id="112"/>
      <w:bookmarkEnd w:id="116"/>
    </w:p>
    <w:p w14:paraId="07A0A5FB" w14:textId="77777777" w:rsidR="00C86F67" w:rsidRPr="00D2297D" w:rsidRDefault="00C86F67" w:rsidP="00E325E2">
      <w:r w:rsidRPr="00D2297D">
        <w:t xml:space="preserve">Les effets de la propagation au travers de la végétation (principalement des arbres) jouent un rôle important dans les prévisions de propagation sur de courts trajets à l'extérieur de bâtiments. Deux grands mécanismes de propagation peuvent être déterminés, à </w:t>
      </w:r>
      <w:proofErr w:type="gramStart"/>
      <w:r w:rsidRPr="00D2297D">
        <w:t>savoir:</w:t>
      </w:r>
      <w:proofErr w:type="gramEnd"/>
    </w:p>
    <w:p w14:paraId="390C36B8" w14:textId="77777777" w:rsidR="00C86F67" w:rsidRPr="00D2297D" w:rsidRDefault="00C86F67" w:rsidP="00E325E2">
      <w:pPr>
        <w:pStyle w:val="enumlev1"/>
      </w:pPr>
      <w:r w:rsidRPr="00D2297D">
        <w:sym w:font="Symbol" w:char="F02D"/>
      </w:r>
      <w:r w:rsidRPr="00D2297D">
        <w:tab/>
      </w:r>
      <w:proofErr w:type="gramStart"/>
      <w:r w:rsidRPr="00D2297D">
        <w:t>la</w:t>
      </w:r>
      <w:proofErr w:type="gramEnd"/>
      <w:r w:rsidRPr="00D2297D">
        <w:t xml:space="preserve"> propagation au travers des arbres (ni autour, ni au-dessus);</w:t>
      </w:r>
    </w:p>
    <w:p w14:paraId="249C14F3" w14:textId="77777777" w:rsidR="00C86F67" w:rsidRPr="00D2297D" w:rsidRDefault="00C86F67" w:rsidP="00E325E2">
      <w:pPr>
        <w:pStyle w:val="enumlev1"/>
      </w:pPr>
      <w:r w:rsidRPr="00D2297D">
        <w:sym w:font="Symbol" w:char="F02D"/>
      </w:r>
      <w:r w:rsidRPr="00D2297D">
        <w:tab/>
      </w:r>
      <w:proofErr w:type="gramStart"/>
      <w:r w:rsidRPr="00D2297D">
        <w:t>la</w:t>
      </w:r>
      <w:proofErr w:type="gramEnd"/>
      <w:r w:rsidRPr="00D2297D">
        <w:t xml:space="preserve"> propagation par-dessus les arbres.</w:t>
      </w:r>
    </w:p>
    <w:p w14:paraId="12DC7B88" w14:textId="77777777" w:rsidR="00C86F67" w:rsidRPr="00D2297D" w:rsidRDefault="00C86F67" w:rsidP="00E325E2">
      <w:r w:rsidRPr="00D2297D">
        <w:t>Le premier mécanisme prédomine dans le cas où les deux antennes sont au</w:t>
      </w:r>
      <w:r w:rsidRPr="00D2297D">
        <w:noBreakHyphen/>
        <w:t xml:space="preserve">dessous de la cime des arbres et où la distance au travers des arbres est </w:t>
      </w:r>
      <w:proofErr w:type="gramStart"/>
      <w:r w:rsidRPr="00D2297D">
        <w:t>petite;</w:t>
      </w:r>
      <w:proofErr w:type="gramEnd"/>
      <w:r w:rsidRPr="00D2297D">
        <w:t xml:space="preserve"> le deuxième prédomine dans le cas où une seule antenne dépasse la cime des arbres. L'affaiblissement est fortement influencé par l'effet de diffusion par trajet multiple auquel donne lieu la diffraction de l'énergie du signal aussi bien au</w:t>
      </w:r>
      <w:r w:rsidRPr="00D2297D">
        <w:noBreakHyphen/>
        <w:t>dessus qu'au travers de la structure des arbres. En ce qui concerne la propagation au travers d'arbres, l'affaiblissement linéique dû à la végétation fait l'objet de la Recommandation UIT</w:t>
      </w:r>
      <w:r w:rsidRPr="00D2297D">
        <w:noBreakHyphen/>
        <w:t>R P.833. Lorsque la propagation se fait par-dessus les arbres, la diffraction est le principal mode de propagation par</w:t>
      </w:r>
      <w:r w:rsidRPr="00D2297D">
        <w:noBreakHyphen/>
        <w:t>delà le contour des arbres les plus proches de l'antenne implantée en position basse. Ce mode de propagation peut être modélisé très simplement en utilisant un modèle idéal de diffraction sur des arêtes en lame de couteau (voir la Recommandation UIT</w:t>
      </w:r>
      <w:r w:rsidRPr="00D2297D">
        <w:noBreakHyphen/>
        <w:t>R P.526), bien que ce modèle puisse sous</w:t>
      </w:r>
      <w:r w:rsidRPr="00D2297D">
        <w:noBreakHyphen/>
        <w:t>estimer la puissance du champ étant donné qu'il ignore l'effet de diffusion multiple dû à la cime des arbres, mécanisme qui peut être modélisé selon la théorie du transfert radiatif.</w:t>
      </w:r>
    </w:p>
    <w:p w14:paraId="2F7BCE4C" w14:textId="77777777" w:rsidR="00C86F67" w:rsidRPr="00D2297D" w:rsidRDefault="00C86F67" w:rsidP="00E325E2">
      <w:pPr>
        <w:pStyle w:val="Heading3"/>
      </w:pPr>
      <w:bookmarkStart w:id="117" w:name="_Toc108941887"/>
      <w:bookmarkStart w:id="118" w:name="_Toc129746978"/>
      <w:bookmarkStart w:id="119" w:name="_Toc129747085"/>
      <w:bookmarkStart w:id="120" w:name="_Toc96093412"/>
      <w:r w:rsidRPr="00D2297D">
        <w:t>4.5.2</w:t>
      </w:r>
      <w:r w:rsidRPr="00D2297D">
        <w:tab/>
        <w:t>Affaiblissement de pénétration dans des bâtiments</w:t>
      </w:r>
      <w:bookmarkEnd w:id="117"/>
      <w:bookmarkEnd w:id="118"/>
      <w:bookmarkEnd w:id="119"/>
      <w:bookmarkEnd w:id="120"/>
    </w:p>
    <w:p w14:paraId="3BA614CC" w14:textId="77777777" w:rsidR="00C86F67" w:rsidRPr="00D2297D" w:rsidRDefault="00C86F67" w:rsidP="00E325E2">
      <w:pPr>
        <w:keepLines/>
      </w:pPr>
      <w:r w:rsidRPr="00D2297D">
        <w:t>Il faut prendre en considération cet affaiblissement de pénétration lorsqu'on évalue la couverture radioélectrique entre un système se trouvant à l'extérieur d'un bâtiment et un terminal se trouvant à l'intérieur. Cet affaiblissement est également important pour étudier les problèmes de brouillage entre des systèmes situés à l'extérieur de bâtiments et des systèmes situés à l'intérieur.</w:t>
      </w:r>
    </w:p>
    <w:p w14:paraId="6D78B21E" w14:textId="77777777" w:rsidR="00C86F67" w:rsidRPr="00D2297D" w:rsidRDefault="00C86F67" w:rsidP="00E325E2">
      <w:r w:rsidRPr="00D2297D">
        <w:t>Les définitions, les modèles théoriques et les résultats empiriques relatifs à l'affaiblissement de pénétration dans les bâtiments sont donnés dans les Recommandations UIT-R P.2019 et UIT</w:t>
      </w:r>
      <w:r w:rsidRPr="00D2297D">
        <w:noBreakHyphen/>
        <w:t>R P.2040.</w:t>
      </w:r>
    </w:p>
    <w:p w14:paraId="4A562B33" w14:textId="77777777" w:rsidR="00C86F67" w:rsidRPr="00D2297D" w:rsidRDefault="00C86F67" w:rsidP="00E325E2">
      <w:pPr>
        <w:pStyle w:val="Heading1"/>
      </w:pPr>
      <w:bookmarkStart w:id="121" w:name="_Toc108941888"/>
      <w:bookmarkStart w:id="122" w:name="_Toc129746979"/>
      <w:bookmarkStart w:id="123" w:name="_Toc129747086"/>
      <w:bookmarkStart w:id="124" w:name="_Toc96093413"/>
      <w:bookmarkStart w:id="125" w:name="_Toc97903900"/>
      <w:bookmarkStart w:id="126" w:name="_Toc165036149"/>
      <w:r w:rsidRPr="00D2297D">
        <w:t>5</w:t>
      </w:r>
      <w:r w:rsidRPr="00D2297D">
        <w:tab/>
        <w:t>Modèles de propagation par trajets multiples</w:t>
      </w:r>
      <w:bookmarkEnd w:id="121"/>
      <w:bookmarkEnd w:id="122"/>
      <w:bookmarkEnd w:id="123"/>
      <w:bookmarkEnd w:id="124"/>
      <w:bookmarkEnd w:id="125"/>
      <w:bookmarkEnd w:id="126"/>
    </w:p>
    <w:p w14:paraId="66C41892" w14:textId="77777777" w:rsidR="00C86F67" w:rsidRPr="00D2297D" w:rsidRDefault="00C86F67" w:rsidP="00E325E2">
      <w:r w:rsidRPr="00D2297D">
        <w:t>La</w:t>
      </w:r>
      <w:r w:rsidRPr="00D2297D">
        <w:rPr>
          <w:sz w:val="17"/>
        </w:rPr>
        <w:t xml:space="preserve"> </w:t>
      </w:r>
      <w:r w:rsidRPr="00D2297D">
        <w:t>Recommandation</w:t>
      </w:r>
      <w:r w:rsidRPr="00D2297D">
        <w:rPr>
          <w:sz w:val="17"/>
        </w:rPr>
        <w:t xml:space="preserve"> </w:t>
      </w:r>
      <w:r w:rsidRPr="00D2297D">
        <w:t>UIT-R</w:t>
      </w:r>
      <w:r w:rsidRPr="00D2297D">
        <w:rPr>
          <w:sz w:val="17"/>
        </w:rPr>
        <w:t xml:space="preserve"> </w:t>
      </w:r>
      <w:r w:rsidRPr="00D2297D">
        <w:t>P.1407</w:t>
      </w:r>
      <w:r w:rsidRPr="00D2297D">
        <w:rPr>
          <w:sz w:val="17"/>
        </w:rPr>
        <w:t xml:space="preserve"> </w:t>
      </w:r>
      <w:r w:rsidRPr="00D2297D">
        <w:t>fournit</w:t>
      </w:r>
      <w:r w:rsidRPr="00D2297D">
        <w:rPr>
          <w:sz w:val="17"/>
        </w:rPr>
        <w:t xml:space="preserve"> </w:t>
      </w:r>
      <w:r w:rsidRPr="00D2297D">
        <w:t>une</w:t>
      </w:r>
      <w:r w:rsidRPr="00D2297D">
        <w:rPr>
          <w:sz w:val="17"/>
        </w:rPr>
        <w:t xml:space="preserve"> </w:t>
      </w:r>
      <w:r w:rsidRPr="00D2297D">
        <w:t>description</w:t>
      </w:r>
      <w:r w:rsidRPr="00D2297D">
        <w:rPr>
          <w:sz w:val="17"/>
        </w:rPr>
        <w:t xml:space="preserve"> </w:t>
      </w:r>
      <w:r w:rsidRPr="00D2297D">
        <w:t>de</w:t>
      </w:r>
      <w:r w:rsidRPr="00D2297D">
        <w:rPr>
          <w:sz w:val="17"/>
        </w:rPr>
        <w:t xml:space="preserve"> </w:t>
      </w:r>
      <w:r w:rsidRPr="00D2297D">
        <w:t>la</w:t>
      </w:r>
      <w:r w:rsidRPr="00D2297D">
        <w:rPr>
          <w:sz w:val="17"/>
        </w:rPr>
        <w:t xml:space="preserve"> </w:t>
      </w:r>
      <w:r w:rsidRPr="00D2297D">
        <w:t>propagation</w:t>
      </w:r>
      <w:r w:rsidRPr="00D2297D">
        <w:rPr>
          <w:sz w:val="16"/>
        </w:rPr>
        <w:t xml:space="preserve"> </w:t>
      </w:r>
      <w:r w:rsidRPr="00D2297D">
        <w:t>par</w:t>
      </w:r>
      <w:r w:rsidRPr="00D2297D">
        <w:rPr>
          <w:sz w:val="16"/>
        </w:rPr>
        <w:t xml:space="preserve"> </w:t>
      </w:r>
      <w:r w:rsidRPr="00D2297D">
        <w:t>trajets</w:t>
      </w:r>
      <w:r w:rsidRPr="00D2297D">
        <w:rPr>
          <w:sz w:val="16"/>
        </w:rPr>
        <w:t xml:space="preserve"> </w:t>
      </w:r>
      <w:r w:rsidRPr="00D2297D">
        <w:t>multiples</w:t>
      </w:r>
      <w:r w:rsidRPr="00D2297D">
        <w:rPr>
          <w:sz w:val="16"/>
        </w:rPr>
        <w:t xml:space="preserve"> </w:t>
      </w:r>
      <w:r w:rsidRPr="00D2297D">
        <w:t>et</w:t>
      </w:r>
      <w:r w:rsidRPr="00D2297D">
        <w:rPr>
          <w:sz w:val="16"/>
        </w:rPr>
        <w:t xml:space="preserve"> </w:t>
      </w:r>
      <w:r w:rsidRPr="00D2297D">
        <w:t>une</w:t>
      </w:r>
      <w:r w:rsidRPr="00D2297D">
        <w:rPr>
          <w:sz w:val="16"/>
        </w:rPr>
        <w:t xml:space="preserve"> </w:t>
      </w:r>
      <w:r w:rsidRPr="00D2297D">
        <w:t>définition</w:t>
      </w:r>
      <w:r w:rsidRPr="00D2297D">
        <w:rPr>
          <w:sz w:val="16"/>
        </w:rPr>
        <w:t xml:space="preserve"> </w:t>
      </w:r>
      <w:r w:rsidRPr="00D2297D">
        <w:t>de certains termes.</w:t>
      </w:r>
    </w:p>
    <w:p w14:paraId="0BEF791A" w14:textId="77777777" w:rsidR="00C86F67" w:rsidRPr="00D2297D" w:rsidRDefault="00C86F67" w:rsidP="00E325E2">
      <w:pPr>
        <w:pStyle w:val="Heading2"/>
      </w:pPr>
      <w:bookmarkStart w:id="127" w:name="_Toc96093414"/>
      <w:bookmarkStart w:id="128" w:name="_Toc97903901"/>
      <w:bookmarkStart w:id="129" w:name="_Toc165036150"/>
      <w:bookmarkStart w:id="130" w:name="_Toc108941889"/>
      <w:bookmarkStart w:id="131" w:name="_Toc129746980"/>
      <w:bookmarkStart w:id="132" w:name="_Toc129747087"/>
      <w:r w:rsidRPr="00D2297D">
        <w:t>5.1</w:t>
      </w:r>
      <w:r w:rsidRPr="00D2297D">
        <w:tab/>
        <w:t>Profils des temps de propagation</w:t>
      </w:r>
      <w:bookmarkEnd w:id="127"/>
      <w:bookmarkEnd w:id="128"/>
      <w:bookmarkEnd w:id="129"/>
    </w:p>
    <w:p w14:paraId="7D0588AC" w14:textId="77777777" w:rsidR="00C86F67" w:rsidRPr="00D2297D" w:rsidRDefault="00C86F67" w:rsidP="00E325E2">
      <w:pPr>
        <w:pStyle w:val="Heading3"/>
      </w:pPr>
      <w:bookmarkStart w:id="133" w:name="_Toc96093415"/>
      <w:bookmarkEnd w:id="130"/>
      <w:bookmarkEnd w:id="131"/>
      <w:bookmarkEnd w:id="132"/>
      <w:r w:rsidRPr="00D2297D">
        <w:t>5.1.1</w:t>
      </w:r>
      <w:r w:rsidRPr="00D2297D">
        <w:tab/>
        <w:t>Étalement du temps de propagation dans le cas de la propagation au-dessus du niveau des toits</w:t>
      </w:r>
      <w:bookmarkEnd w:id="133"/>
    </w:p>
    <w:p w14:paraId="58593175" w14:textId="77777777" w:rsidR="00C86F67" w:rsidRPr="00D2297D" w:rsidRDefault="00C86F67" w:rsidP="00E325E2">
      <w:r w:rsidRPr="00D2297D">
        <w:t xml:space="preserve">Les caractéristiques de l'étalement du temps de propagation pour des trajets multiples en </w:t>
      </w:r>
      <w:proofErr w:type="spellStart"/>
      <w:r w:rsidRPr="00D2297D">
        <w:t>LoS</w:t>
      </w:r>
      <w:proofErr w:type="spellEnd"/>
      <w:r w:rsidRPr="00D2297D">
        <w:t xml:space="preserve"> et en </w:t>
      </w:r>
      <w:proofErr w:type="spellStart"/>
      <w:r w:rsidRPr="00D2297D">
        <w:t>NLoS</w:t>
      </w:r>
      <w:proofErr w:type="spellEnd"/>
      <w:r w:rsidRPr="00D2297D">
        <w:t xml:space="preserve"> dans un milieu urbain à bâtiments élevés en présence de microcellules (définies au Tableau 3) ont été déterminées à partir de données mesurées à 1</w:t>
      </w:r>
      <w:r w:rsidRPr="00D2297D">
        <w:rPr>
          <w:rFonts w:ascii="Tms Rmn" w:hAnsi="Tms Rmn"/>
          <w:sz w:val="12"/>
        </w:rPr>
        <w:t> </w:t>
      </w:r>
      <w:r w:rsidRPr="00D2297D">
        <w:t>920</w:t>
      </w:r>
      <w:r w:rsidRPr="00D2297D">
        <w:noBreakHyphen/>
        <w:t>1</w:t>
      </w:r>
      <w:r w:rsidRPr="00D2297D">
        <w:rPr>
          <w:rFonts w:ascii="Tms Rmn" w:hAnsi="Tms Rmn"/>
          <w:sz w:val="12"/>
        </w:rPr>
        <w:t> </w:t>
      </w:r>
      <w:r w:rsidRPr="00D2297D">
        <w:t>980 MHz, 2</w:t>
      </w:r>
      <w:r w:rsidRPr="00D2297D">
        <w:rPr>
          <w:rFonts w:ascii="Tms Rmn" w:hAnsi="Tms Rmn"/>
          <w:sz w:val="12"/>
        </w:rPr>
        <w:t> </w:t>
      </w:r>
      <w:r w:rsidRPr="00D2297D">
        <w:t>110</w:t>
      </w:r>
      <w:r w:rsidRPr="00D2297D">
        <w:noBreakHyphen/>
        <w:t>2</w:t>
      </w:r>
      <w:r w:rsidRPr="00D2297D">
        <w:rPr>
          <w:rFonts w:ascii="Tms Rmn" w:hAnsi="Tms Rmn"/>
          <w:sz w:val="12"/>
        </w:rPr>
        <w:t> </w:t>
      </w:r>
      <w:r w:rsidRPr="00D2297D">
        <w:t>170 MHz et </w:t>
      </w:r>
      <w:r w:rsidRPr="00D2297D">
        <w:rPr>
          <w:lang w:eastAsia="ko-KR"/>
        </w:rPr>
        <w:t>3 650</w:t>
      </w:r>
      <w:r w:rsidRPr="00D2297D">
        <w:noBreakHyphen/>
      </w:r>
      <w:r w:rsidRPr="00D2297D">
        <w:rPr>
          <w:lang w:eastAsia="ko-KR"/>
        </w:rPr>
        <w:t>3 750</w:t>
      </w:r>
      <w:r w:rsidRPr="00D2297D">
        <w:t xml:space="preserve"> MHz avec des antennes </w:t>
      </w:r>
      <w:proofErr w:type="spellStart"/>
      <w:r w:rsidRPr="00D2297D">
        <w:t>équidirectives</w:t>
      </w:r>
      <w:proofErr w:type="spellEnd"/>
      <w:r w:rsidRPr="00D2297D">
        <w:t xml:space="preserve">. Dans cet environnement, la valeur médiane de la valeur quadratique moyenne de l'étalement du temps de propagation </w:t>
      </w:r>
      <w:r w:rsidRPr="00D2297D">
        <w:rPr>
          <w:i/>
          <w:iCs/>
        </w:rPr>
        <w:t>S</w:t>
      </w:r>
      <w:r w:rsidRPr="00D2297D">
        <w:t xml:space="preserve"> est donnée </w:t>
      </w:r>
      <w:proofErr w:type="gramStart"/>
      <w:r w:rsidRPr="00D2297D">
        <w:t>par:</w:t>
      </w:r>
      <w:proofErr w:type="gramEnd"/>
    </w:p>
    <w:p w14:paraId="70CB42D2" w14:textId="77777777" w:rsidR="00C86F67" w:rsidRPr="00D2297D" w:rsidRDefault="00C86F67" w:rsidP="00E325E2">
      <w:pPr>
        <w:pStyle w:val="Equation"/>
      </w:pPr>
      <w:r w:rsidRPr="00D2297D">
        <w:rPr>
          <w:i/>
        </w:rPr>
        <w:tab/>
      </w:r>
      <w:r w:rsidRPr="00D2297D">
        <w:rPr>
          <w:i/>
        </w:rPr>
        <w:tab/>
      </w:r>
      <w:r w:rsidRPr="00D2297D">
        <w:rPr>
          <w:position w:val="-12"/>
        </w:rPr>
        <w:object w:dxaOrig="1845" w:dyaOrig="300" w14:anchorId="21BCE7A0">
          <v:shape id="_x0000_i1103" type="#_x0000_t75" alt="" style="width:92.15pt;height:15pt;mso-width-percent:0;mso-height-percent:0;mso-width-percent:0;mso-height-percent:0" o:ole="">
            <v:imagedata r:id="rId187" o:title=""/>
          </v:shape>
          <o:OLEObject Type="Embed" ProgID="Equation.3" ShapeID="_x0000_i1103" DrawAspect="Content" ObjectID="_1776236891" r:id="rId188"/>
        </w:object>
      </w:r>
      <w:r w:rsidRPr="00D2297D">
        <w:t xml:space="preserve"> </w:t>
      </w:r>
      <w:proofErr w:type="gramStart"/>
      <w:r w:rsidRPr="00D2297D">
        <w:t>ns</w:t>
      </w:r>
      <w:proofErr w:type="gramEnd"/>
      <w:r w:rsidRPr="00D2297D">
        <w:tab/>
        <w:t>(86)</w:t>
      </w:r>
    </w:p>
    <w:p w14:paraId="40CF7304" w14:textId="77777777" w:rsidR="00C86F67" w:rsidRPr="00D2297D" w:rsidRDefault="00C86F67" w:rsidP="00E325E2">
      <w:proofErr w:type="gramStart"/>
      <w:r w:rsidRPr="00D2297D">
        <w:lastRenderedPageBreak/>
        <w:t>où</w:t>
      </w:r>
      <w:proofErr w:type="gramEnd"/>
      <w:r w:rsidRPr="00D2297D">
        <w:t xml:space="preserve"> </w:t>
      </w:r>
      <w:r w:rsidRPr="00D2297D">
        <w:rPr>
          <w:i/>
          <w:iCs/>
        </w:rPr>
        <w:t>A</w:t>
      </w:r>
      <w:r w:rsidRPr="00D2297D">
        <w:t xml:space="preserve"> et </w:t>
      </w:r>
      <w:r w:rsidRPr="00D2297D">
        <w:rPr>
          <w:i/>
          <w:iCs/>
        </w:rPr>
        <w:t>B</w:t>
      </w:r>
      <w:r w:rsidRPr="00D2297D">
        <w:t xml:space="preserve"> sont des coefficients de la valeur quadratique moyenne de l'étalement du temps de propagation, </w:t>
      </w:r>
      <w:r w:rsidRPr="00D2297D">
        <w:rPr>
          <w:i/>
          <w:iCs/>
        </w:rPr>
        <w:t>L</w:t>
      </w:r>
      <w:r w:rsidRPr="00D2297D">
        <w:t xml:space="preserve"> étant l'affaiblissement de transmission de référence (dB). On trouvera dans le Tableau 10 la liste des valeurs types des coefficients pour des distances comprises entre 100 m et 1 km, établies sur la base de mesures faites en zone urbaine.</w:t>
      </w:r>
    </w:p>
    <w:p w14:paraId="717C3CB0" w14:textId="77777777" w:rsidR="00C86F67" w:rsidRPr="00D2297D" w:rsidRDefault="00C86F67" w:rsidP="00E325E2">
      <w:pPr>
        <w:pStyle w:val="TableNo"/>
        <w:rPr>
          <w:lang w:eastAsia="ja-JP"/>
        </w:rPr>
      </w:pPr>
      <w:r w:rsidRPr="00D2297D">
        <w:t>TABLEAU </w:t>
      </w:r>
      <w:r w:rsidRPr="00D2297D">
        <w:rPr>
          <w:lang w:eastAsia="ja-JP"/>
        </w:rPr>
        <w:t>10</w:t>
      </w:r>
    </w:p>
    <w:p w14:paraId="46311CC8" w14:textId="77777777" w:rsidR="00C86F67" w:rsidRPr="00D2297D" w:rsidRDefault="00C86F67" w:rsidP="00E325E2">
      <w:pPr>
        <w:pStyle w:val="Tabletitle"/>
      </w:pPr>
      <w:r w:rsidRPr="00D2297D">
        <w:t>Valeurs types des coefficients pour la valeur quadratique moyenne</w:t>
      </w:r>
      <w:r w:rsidRPr="00D2297D">
        <w:br/>
        <w:t>de l'étalement du temps de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6"/>
        <w:gridCol w:w="2365"/>
        <w:gridCol w:w="1584"/>
        <w:gridCol w:w="1897"/>
        <w:gridCol w:w="1897"/>
      </w:tblGrid>
      <w:tr w:rsidR="00C86F67" w:rsidRPr="00D2297D" w14:paraId="69BBD284" w14:textId="77777777" w:rsidTr="002F1663">
        <w:trPr>
          <w:trHeight w:val="333"/>
          <w:jc w:val="center"/>
        </w:trPr>
        <w:tc>
          <w:tcPr>
            <w:tcW w:w="5566" w:type="dxa"/>
            <w:gridSpan w:val="3"/>
            <w:tcBorders>
              <w:top w:val="single" w:sz="4" w:space="0" w:color="auto"/>
              <w:left w:val="single" w:sz="4" w:space="0" w:color="auto"/>
              <w:bottom w:val="single" w:sz="4" w:space="0" w:color="auto"/>
              <w:right w:val="single" w:sz="4" w:space="0" w:color="auto"/>
            </w:tcBorders>
            <w:vAlign w:val="center"/>
            <w:hideMark/>
          </w:tcPr>
          <w:p w14:paraId="6529ED69" w14:textId="77777777" w:rsidR="00C86F67" w:rsidRPr="00D2297D" w:rsidRDefault="00C86F67">
            <w:pPr>
              <w:pStyle w:val="Tablehead"/>
              <w:rPr>
                <w:lang w:eastAsia="ja-JP"/>
              </w:rPr>
            </w:pPr>
            <w:r w:rsidRPr="00D2297D">
              <w:t>Conditions de mesure</w:t>
            </w:r>
          </w:p>
        </w:tc>
        <w:tc>
          <w:tcPr>
            <w:tcW w:w="3612" w:type="dxa"/>
            <w:gridSpan w:val="2"/>
            <w:tcBorders>
              <w:top w:val="single" w:sz="4" w:space="0" w:color="auto"/>
              <w:left w:val="single" w:sz="4" w:space="0" w:color="auto"/>
              <w:bottom w:val="single" w:sz="4" w:space="0" w:color="auto"/>
              <w:right w:val="single" w:sz="4" w:space="0" w:color="auto"/>
            </w:tcBorders>
            <w:vAlign w:val="center"/>
            <w:hideMark/>
          </w:tcPr>
          <w:p w14:paraId="1485BD4C" w14:textId="77777777" w:rsidR="00C86F67" w:rsidRPr="00D2297D" w:rsidRDefault="00C86F67">
            <w:pPr>
              <w:pStyle w:val="Tablehead"/>
              <w:rPr>
                <w:lang w:eastAsia="ko-KR"/>
              </w:rPr>
            </w:pPr>
            <w:r w:rsidRPr="00D2297D">
              <w:rPr>
                <w:lang w:eastAsia="ko-KR"/>
              </w:rPr>
              <w:t xml:space="preserve">Coefficients de </w:t>
            </w:r>
            <w:r w:rsidRPr="00D2297D">
              <w:t xml:space="preserve">la valeur quadratique moyenne de l'étalement du temps de propagation </w:t>
            </w:r>
          </w:p>
        </w:tc>
      </w:tr>
      <w:tr w:rsidR="00C86F67" w:rsidRPr="00D2297D" w14:paraId="24995064" w14:textId="77777777" w:rsidTr="002F1663">
        <w:trPr>
          <w:trHeight w:val="586"/>
          <w:jc w:val="center"/>
        </w:trPr>
        <w:tc>
          <w:tcPr>
            <w:tcW w:w="1806" w:type="dxa"/>
            <w:vMerge w:val="restart"/>
            <w:tcBorders>
              <w:top w:val="single" w:sz="4" w:space="0" w:color="auto"/>
              <w:left w:val="single" w:sz="4" w:space="0" w:color="auto"/>
              <w:bottom w:val="single" w:sz="4" w:space="0" w:color="auto"/>
              <w:right w:val="single" w:sz="4" w:space="0" w:color="auto"/>
            </w:tcBorders>
            <w:vAlign w:val="center"/>
            <w:hideMark/>
          </w:tcPr>
          <w:p w14:paraId="6587FDD9" w14:textId="77777777" w:rsidR="00C86F67" w:rsidRPr="00D2297D" w:rsidRDefault="00C86F67">
            <w:pPr>
              <w:pStyle w:val="Tablehead"/>
              <w:rPr>
                <w:lang w:eastAsia="ja-JP"/>
              </w:rPr>
            </w:pPr>
            <w:r w:rsidRPr="00D2297D">
              <w:rPr>
                <w:lang w:eastAsia="ja-JP"/>
              </w:rPr>
              <w:t>Zone</w:t>
            </w:r>
          </w:p>
        </w:tc>
        <w:tc>
          <w:tcPr>
            <w:tcW w:w="2252" w:type="dxa"/>
            <w:vMerge w:val="restart"/>
            <w:tcBorders>
              <w:top w:val="single" w:sz="4" w:space="0" w:color="auto"/>
              <w:left w:val="single" w:sz="4" w:space="0" w:color="auto"/>
              <w:bottom w:val="single" w:sz="4" w:space="0" w:color="auto"/>
              <w:right w:val="single" w:sz="4" w:space="0" w:color="auto"/>
            </w:tcBorders>
            <w:vAlign w:val="center"/>
            <w:hideMark/>
          </w:tcPr>
          <w:p w14:paraId="2D225D40" w14:textId="77777777" w:rsidR="00C86F67" w:rsidRPr="00D2297D" w:rsidRDefault="00C86F67">
            <w:pPr>
              <w:pStyle w:val="Tablehead"/>
              <w:rPr>
                <w:lang w:eastAsia="ja-JP"/>
              </w:rPr>
            </w:pPr>
            <w:r w:rsidRPr="00D2297D">
              <w:rPr>
                <w:lang w:eastAsia="ja-JP"/>
              </w:rPr>
              <w:t>Fréquence</w:t>
            </w:r>
            <w:r w:rsidRPr="00D2297D">
              <w:rPr>
                <w:lang w:eastAsia="ja-JP"/>
              </w:rPr>
              <w:br/>
              <w:t>(MHz)</w:t>
            </w:r>
          </w:p>
        </w:tc>
        <w:tc>
          <w:tcPr>
            <w:tcW w:w="1508" w:type="dxa"/>
            <w:vMerge w:val="restart"/>
            <w:tcBorders>
              <w:top w:val="single" w:sz="4" w:space="0" w:color="auto"/>
              <w:left w:val="single" w:sz="4" w:space="0" w:color="auto"/>
              <w:bottom w:val="single" w:sz="4" w:space="0" w:color="auto"/>
              <w:right w:val="single" w:sz="4" w:space="0" w:color="auto"/>
            </w:tcBorders>
            <w:vAlign w:val="center"/>
            <w:hideMark/>
          </w:tcPr>
          <w:p w14:paraId="1A603DEA" w14:textId="77777777" w:rsidR="00C86F67" w:rsidRPr="00D2297D" w:rsidRDefault="00C86F67">
            <w:pPr>
              <w:pStyle w:val="Tablehead"/>
              <w:rPr>
                <w:lang w:eastAsia="ja-JP"/>
              </w:rPr>
            </w:pPr>
            <w:r w:rsidRPr="00D2297D">
              <w:rPr>
                <w:lang w:eastAsia="ja-JP"/>
              </w:rPr>
              <w:t>Distance</w:t>
            </w:r>
            <w:r w:rsidRPr="00D2297D">
              <w:rPr>
                <w:lang w:eastAsia="ja-JP"/>
              </w:rPr>
              <w:br/>
              <w:t>(m)</w:t>
            </w:r>
          </w:p>
        </w:tc>
        <w:tc>
          <w:tcPr>
            <w:tcW w:w="1806" w:type="dxa"/>
            <w:vMerge w:val="restart"/>
            <w:tcBorders>
              <w:top w:val="single" w:sz="4" w:space="0" w:color="auto"/>
              <w:left w:val="single" w:sz="4" w:space="0" w:color="auto"/>
              <w:bottom w:val="single" w:sz="4" w:space="0" w:color="auto"/>
              <w:right w:val="single" w:sz="4" w:space="0" w:color="auto"/>
            </w:tcBorders>
            <w:vAlign w:val="center"/>
            <w:hideMark/>
          </w:tcPr>
          <w:p w14:paraId="7933EF6E" w14:textId="77777777" w:rsidR="00C86F67" w:rsidRPr="00D2297D" w:rsidRDefault="00C86F67">
            <w:pPr>
              <w:pStyle w:val="Tablehead"/>
              <w:rPr>
                <w:lang w:eastAsia="ko-KR"/>
              </w:rPr>
            </w:pPr>
            <w:r w:rsidRPr="00D2297D">
              <w:rPr>
                <w:lang w:eastAsia="ko-KR"/>
              </w:rPr>
              <w:t>A</w:t>
            </w:r>
          </w:p>
        </w:tc>
        <w:tc>
          <w:tcPr>
            <w:tcW w:w="1806" w:type="dxa"/>
            <w:vMerge w:val="restart"/>
            <w:tcBorders>
              <w:top w:val="single" w:sz="4" w:space="0" w:color="auto"/>
              <w:left w:val="single" w:sz="4" w:space="0" w:color="auto"/>
              <w:bottom w:val="single" w:sz="4" w:space="0" w:color="auto"/>
              <w:right w:val="single" w:sz="4" w:space="0" w:color="auto"/>
            </w:tcBorders>
            <w:vAlign w:val="center"/>
            <w:hideMark/>
          </w:tcPr>
          <w:p w14:paraId="58753C5B" w14:textId="77777777" w:rsidR="00C86F67" w:rsidRPr="00D2297D" w:rsidRDefault="00C86F67">
            <w:pPr>
              <w:pStyle w:val="Tablehead"/>
              <w:rPr>
                <w:lang w:eastAsia="ko-KR"/>
              </w:rPr>
            </w:pPr>
            <w:r w:rsidRPr="00D2297D">
              <w:rPr>
                <w:lang w:eastAsia="ko-KR"/>
              </w:rPr>
              <w:t>B</w:t>
            </w:r>
          </w:p>
        </w:tc>
      </w:tr>
      <w:tr w:rsidR="00C86F67" w:rsidRPr="00D2297D" w14:paraId="05A1F607" w14:textId="77777777" w:rsidTr="002F1663">
        <w:trPr>
          <w:trHeight w:val="500"/>
          <w:jc w:val="center"/>
        </w:trPr>
        <w:tc>
          <w:tcPr>
            <w:tcW w:w="1806" w:type="dxa"/>
            <w:vMerge/>
            <w:tcBorders>
              <w:top w:val="single" w:sz="4" w:space="0" w:color="auto"/>
              <w:left w:val="single" w:sz="4" w:space="0" w:color="auto"/>
              <w:bottom w:val="single" w:sz="4" w:space="0" w:color="auto"/>
              <w:right w:val="single" w:sz="4" w:space="0" w:color="auto"/>
            </w:tcBorders>
            <w:vAlign w:val="center"/>
            <w:hideMark/>
          </w:tcPr>
          <w:p w14:paraId="28ADE44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lang w:eastAsia="ja-JP"/>
              </w:rPr>
            </w:pPr>
          </w:p>
        </w:tc>
        <w:tc>
          <w:tcPr>
            <w:tcW w:w="2252" w:type="dxa"/>
            <w:vMerge/>
            <w:tcBorders>
              <w:top w:val="single" w:sz="4" w:space="0" w:color="auto"/>
              <w:left w:val="single" w:sz="4" w:space="0" w:color="auto"/>
              <w:bottom w:val="single" w:sz="4" w:space="0" w:color="auto"/>
              <w:right w:val="single" w:sz="4" w:space="0" w:color="auto"/>
            </w:tcBorders>
            <w:vAlign w:val="center"/>
            <w:hideMark/>
          </w:tcPr>
          <w:p w14:paraId="321BF48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lang w:eastAsia="ja-JP"/>
              </w:rPr>
            </w:pPr>
          </w:p>
        </w:tc>
        <w:tc>
          <w:tcPr>
            <w:tcW w:w="1508" w:type="dxa"/>
            <w:vMerge/>
            <w:tcBorders>
              <w:top w:val="single" w:sz="4" w:space="0" w:color="auto"/>
              <w:left w:val="single" w:sz="4" w:space="0" w:color="auto"/>
              <w:bottom w:val="single" w:sz="4" w:space="0" w:color="auto"/>
              <w:right w:val="single" w:sz="4" w:space="0" w:color="auto"/>
            </w:tcBorders>
            <w:vAlign w:val="center"/>
            <w:hideMark/>
          </w:tcPr>
          <w:p w14:paraId="7580AC5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lang w:eastAsia="ja-JP"/>
              </w:rPr>
            </w:pPr>
          </w:p>
        </w:tc>
        <w:tc>
          <w:tcPr>
            <w:tcW w:w="1806" w:type="dxa"/>
            <w:vMerge/>
            <w:tcBorders>
              <w:top w:val="single" w:sz="4" w:space="0" w:color="auto"/>
              <w:left w:val="single" w:sz="4" w:space="0" w:color="auto"/>
              <w:bottom w:val="single" w:sz="4" w:space="0" w:color="auto"/>
              <w:right w:val="single" w:sz="4" w:space="0" w:color="auto"/>
            </w:tcBorders>
            <w:vAlign w:val="center"/>
            <w:hideMark/>
          </w:tcPr>
          <w:p w14:paraId="64617D5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lang w:eastAsia="ko-KR"/>
              </w:rPr>
            </w:pPr>
          </w:p>
        </w:tc>
        <w:tc>
          <w:tcPr>
            <w:tcW w:w="1806" w:type="dxa"/>
            <w:vMerge/>
            <w:tcBorders>
              <w:top w:val="single" w:sz="4" w:space="0" w:color="auto"/>
              <w:left w:val="single" w:sz="4" w:space="0" w:color="auto"/>
              <w:bottom w:val="single" w:sz="4" w:space="0" w:color="auto"/>
              <w:right w:val="single" w:sz="4" w:space="0" w:color="auto"/>
            </w:tcBorders>
            <w:vAlign w:val="center"/>
            <w:hideMark/>
          </w:tcPr>
          <w:p w14:paraId="0B137CA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lang w:eastAsia="ko-KR"/>
              </w:rPr>
            </w:pPr>
          </w:p>
        </w:tc>
      </w:tr>
      <w:tr w:rsidR="00C86F67" w:rsidRPr="00D2297D" w14:paraId="515B50B4" w14:textId="77777777" w:rsidTr="002F1663">
        <w:trPr>
          <w:trHeight w:val="33"/>
          <w:jc w:val="center"/>
        </w:trPr>
        <w:tc>
          <w:tcPr>
            <w:tcW w:w="1806" w:type="dxa"/>
            <w:vMerge w:val="restart"/>
            <w:tcBorders>
              <w:top w:val="single" w:sz="4" w:space="0" w:color="auto"/>
              <w:left w:val="single" w:sz="4" w:space="0" w:color="auto"/>
              <w:bottom w:val="single" w:sz="4" w:space="0" w:color="auto"/>
              <w:right w:val="single" w:sz="4" w:space="0" w:color="auto"/>
            </w:tcBorders>
            <w:vAlign w:val="center"/>
            <w:hideMark/>
          </w:tcPr>
          <w:p w14:paraId="3168187A" w14:textId="77777777" w:rsidR="00C86F67" w:rsidRPr="00D2297D" w:rsidRDefault="00C86F67">
            <w:pPr>
              <w:pStyle w:val="Tabletext"/>
              <w:jc w:val="center"/>
              <w:rPr>
                <w:b/>
                <w:lang w:eastAsia="ja-JP"/>
              </w:rPr>
            </w:pPr>
            <w:r w:rsidRPr="00D2297D">
              <w:rPr>
                <w:lang w:eastAsia="ja-JP"/>
              </w:rPr>
              <w:t>Urbaine</w:t>
            </w:r>
          </w:p>
        </w:tc>
        <w:tc>
          <w:tcPr>
            <w:tcW w:w="2252" w:type="dxa"/>
            <w:tcBorders>
              <w:top w:val="single" w:sz="4" w:space="0" w:color="auto"/>
              <w:left w:val="single" w:sz="4" w:space="0" w:color="auto"/>
              <w:bottom w:val="single" w:sz="4" w:space="0" w:color="auto"/>
              <w:right w:val="single" w:sz="4" w:space="0" w:color="auto"/>
            </w:tcBorders>
            <w:vAlign w:val="center"/>
            <w:hideMark/>
          </w:tcPr>
          <w:p w14:paraId="017FC110" w14:textId="77777777" w:rsidR="00C86F67" w:rsidRPr="00D2297D" w:rsidRDefault="00C86F67">
            <w:pPr>
              <w:pStyle w:val="Tabletext"/>
              <w:jc w:val="center"/>
              <w:rPr>
                <w:lang w:eastAsia="ko-KR"/>
              </w:rPr>
            </w:pPr>
            <w:r w:rsidRPr="00D2297D">
              <w:rPr>
                <w:lang w:eastAsia="ko-KR"/>
              </w:rPr>
              <w:t>3 650</w:t>
            </w:r>
            <w:r w:rsidRPr="00D2297D">
              <w:t>-</w:t>
            </w:r>
            <w:r w:rsidRPr="00D2297D">
              <w:rPr>
                <w:lang w:eastAsia="ko-KR"/>
              </w:rPr>
              <w:t>3 750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1D1E33E5" w14:textId="77777777" w:rsidR="00C86F67" w:rsidRPr="00D2297D" w:rsidRDefault="00C86F67">
            <w:pPr>
              <w:pStyle w:val="Tabletext"/>
              <w:jc w:val="center"/>
              <w:rPr>
                <w:lang w:eastAsia="ja-JP"/>
              </w:rPr>
            </w:pPr>
            <w:r w:rsidRPr="00D2297D">
              <w:rPr>
                <w:lang w:eastAsia="ja-JP"/>
              </w:rPr>
              <w:t>100-1 000</w:t>
            </w:r>
          </w:p>
        </w:tc>
        <w:tc>
          <w:tcPr>
            <w:tcW w:w="1806" w:type="dxa"/>
            <w:tcBorders>
              <w:top w:val="single" w:sz="4" w:space="0" w:color="auto"/>
              <w:left w:val="single" w:sz="4" w:space="0" w:color="auto"/>
              <w:bottom w:val="single" w:sz="4" w:space="0" w:color="auto"/>
              <w:right w:val="single" w:sz="4" w:space="0" w:color="auto"/>
            </w:tcBorders>
            <w:vAlign w:val="center"/>
            <w:hideMark/>
          </w:tcPr>
          <w:p w14:paraId="2AB98AB2" w14:textId="77777777" w:rsidR="00C86F67" w:rsidRPr="00D2297D" w:rsidRDefault="00C86F67">
            <w:pPr>
              <w:pStyle w:val="Tabletext"/>
              <w:jc w:val="center"/>
              <w:rPr>
                <w:lang w:eastAsia="ko-KR"/>
              </w:rPr>
            </w:pPr>
            <w:r w:rsidRPr="00D2297D">
              <w:rPr>
                <w:lang w:eastAsia="ko-KR"/>
              </w:rPr>
              <w:t>0,031</w:t>
            </w:r>
          </w:p>
        </w:tc>
        <w:tc>
          <w:tcPr>
            <w:tcW w:w="1806" w:type="dxa"/>
            <w:tcBorders>
              <w:top w:val="single" w:sz="4" w:space="0" w:color="auto"/>
              <w:left w:val="single" w:sz="4" w:space="0" w:color="auto"/>
              <w:bottom w:val="single" w:sz="4" w:space="0" w:color="auto"/>
              <w:right w:val="single" w:sz="4" w:space="0" w:color="auto"/>
            </w:tcBorders>
            <w:vAlign w:val="center"/>
            <w:hideMark/>
          </w:tcPr>
          <w:p w14:paraId="2B0A9DFA" w14:textId="77777777" w:rsidR="00C86F67" w:rsidRPr="00D2297D" w:rsidRDefault="00C86F67">
            <w:pPr>
              <w:pStyle w:val="Tabletext"/>
              <w:jc w:val="center"/>
              <w:rPr>
                <w:lang w:eastAsia="ko-KR"/>
              </w:rPr>
            </w:pPr>
            <w:r w:rsidRPr="00D2297D">
              <w:rPr>
                <w:lang w:eastAsia="ko-KR"/>
              </w:rPr>
              <w:t>2,091</w:t>
            </w:r>
          </w:p>
        </w:tc>
      </w:tr>
      <w:tr w:rsidR="00C86F67" w:rsidRPr="00D2297D" w14:paraId="2685D2FA" w14:textId="77777777" w:rsidTr="002F1663">
        <w:trPr>
          <w:trHeight w:val="562"/>
          <w:jc w:val="center"/>
        </w:trPr>
        <w:tc>
          <w:tcPr>
            <w:tcW w:w="1806" w:type="dxa"/>
            <w:vMerge/>
            <w:tcBorders>
              <w:top w:val="single" w:sz="4" w:space="0" w:color="auto"/>
              <w:left w:val="single" w:sz="4" w:space="0" w:color="auto"/>
              <w:bottom w:val="single" w:sz="4" w:space="0" w:color="auto"/>
              <w:right w:val="single" w:sz="4" w:space="0" w:color="auto"/>
            </w:tcBorders>
            <w:vAlign w:val="center"/>
            <w:hideMark/>
          </w:tcPr>
          <w:p w14:paraId="3733F98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lang w:eastAsia="ja-JP"/>
              </w:rPr>
            </w:pPr>
          </w:p>
        </w:tc>
        <w:tc>
          <w:tcPr>
            <w:tcW w:w="2252" w:type="dxa"/>
            <w:tcBorders>
              <w:top w:val="single" w:sz="4" w:space="0" w:color="auto"/>
              <w:left w:val="single" w:sz="4" w:space="0" w:color="auto"/>
              <w:bottom w:val="single" w:sz="4" w:space="0" w:color="auto"/>
              <w:right w:val="single" w:sz="4" w:space="0" w:color="auto"/>
            </w:tcBorders>
            <w:vAlign w:val="center"/>
            <w:hideMark/>
          </w:tcPr>
          <w:p w14:paraId="5FF849AB" w14:textId="77777777" w:rsidR="00C86F67" w:rsidRPr="00D2297D" w:rsidRDefault="00C86F67">
            <w:pPr>
              <w:pStyle w:val="Tabletext"/>
              <w:jc w:val="center"/>
              <w:rPr>
                <w:u w:val="single"/>
                <w:lang w:eastAsia="ko-KR"/>
              </w:rPr>
            </w:pPr>
            <w:r w:rsidRPr="00D2297D">
              <w:t>1</w:t>
            </w:r>
            <w:r w:rsidRPr="00D2297D">
              <w:rPr>
                <w:rFonts w:ascii="Tms Rmn" w:hAnsi="Tms Rmn"/>
              </w:rPr>
              <w:t> </w:t>
            </w:r>
            <w:r w:rsidRPr="00D2297D">
              <w:t>920-1</w:t>
            </w:r>
            <w:r w:rsidRPr="00D2297D">
              <w:rPr>
                <w:rFonts w:ascii="Tms Rmn" w:hAnsi="Tms Rmn"/>
              </w:rPr>
              <w:t> </w:t>
            </w:r>
            <w:r w:rsidRPr="00D2297D">
              <w:t>980</w:t>
            </w:r>
            <w:r w:rsidRPr="00D2297D">
              <w:rPr>
                <w:lang w:eastAsia="ko-KR"/>
              </w:rPr>
              <w:t>,</w:t>
            </w:r>
            <w:r w:rsidRPr="00D2297D">
              <w:rPr>
                <w:u w:val="single"/>
                <w:lang w:eastAsia="ko-KR"/>
              </w:rPr>
              <w:br/>
            </w:r>
            <w:r w:rsidRPr="00D2297D">
              <w:t>2</w:t>
            </w:r>
            <w:r w:rsidRPr="00D2297D">
              <w:rPr>
                <w:rFonts w:ascii="Tms Rmn" w:hAnsi="Tms Rmn"/>
              </w:rPr>
              <w:t> </w:t>
            </w:r>
            <w:r w:rsidRPr="00D2297D">
              <w:t>110-2</w:t>
            </w:r>
            <w:r w:rsidRPr="00D2297D">
              <w:rPr>
                <w:rFonts w:ascii="Tms Rmn" w:hAnsi="Tms Rmn"/>
              </w:rPr>
              <w:t> </w:t>
            </w:r>
            <w:r w:rsidRPr="00D2297D">
              <w:t>170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532F039B" w14:textId="77777777" w:rsidR="00C86F67" w:rsidRPr="00D2297D" w:rsidRDefault="00C86F67">
            <w:pPr>
              <w:pStyle w:val="Tabletext"/>
              <w:jc w:val="center"/>
              <w:rPr>
                <w:u w:val="single"/>
                <w:lang w:eastAsia="ja-JP"/>
              </w:rPr>
            </w:pPr>
            <w:r w:rsidRPr="00D2297D">
              <w:rPr>
                <w:lang w:eastAsia="ja-JP"/>
              </w:rPr>
              <w:t>100-1 000</w:t>
            </w:r>
          </w:p>
        </w:tc>
        <w:tc>
          <w:tcPr>
            <w:tcW w:w="1806" w:type="dxa"/>
            <w:tcBorders>
              <w:top w:val="single" w:sz="4" w:space="0" w:color="auto"/>
              <w:left w:val="single" w:sz="4" w:space="0" w:color="auto"/>
              <w:bottom w:val="single" w:sz="4" w:space="0" w:color="auto"/>
              <w:right w:val="single" w:sz="4" w:space="0" w:color="auto"/>
            </w:tcBorders>
            <w:vAlign w:val="center"/>
            <w:hideMark/>
          </w:tcPr>
          <w:p w14:paraId="4DAA2D05" w14:textId="77777777" w:rsidR="00C86F67" w:rsidRPr="00D2297D" w:rsidRDefault="00C86F67">
            <w:pPr>
              <w:pStyle w:val="Tabletext"/>
              <w:jc w:val="center"/>
              <w:rPr>
                <w:u w:val="single"/>
                <w:lang w:eastAsia="ko-KR"/>
              </w:rPr>
            </w:pPr>
            <w:r w:rsidRPr="00D2297D">
              <w:t>0,038</w:t>
            </w:r>
          </w:p>
        </w:tc>
        <w:tc>
          <w:tcPr>
            <w:tcW w:w="1806" w:type="dxa"/>
            <w:tcBorders>
              <w:top w:val="single" w:sz="4" w:space="0" w:color="auto"/>
              <w:left w:val="single" w:sz="4" w:space="0" w:color="auto"/>
              <w:bottom w:val="single" w:sz="4" w:space="0" w:color="auto"/>
              <w:right w:val="single" w:sz="4" w:space="0" w:color="auto"/>
            </w:tcBorders>
            <w:vAlign w:val="center"/>
            <w:hideMark/>
          </w:tcPr>
          <w:p w14:paraId="148DFF3F" w14:textId="77777777" w:rsidR="00C86F67" w:rsidRPr="00D2297D" w:rsidRDefault="00C86F67">
            <w:pPr>
              <w:pStyle w:val="Tabletext"/>
              <w:jc w:val="center"/>
              <w:rPr>
                <w:u w:val="single"/>
                <w:lang w:eastAsia="ko-KR"/>
              </w:rPr>
            </w:pPr>
            <w:r w:rsidRPr="00D2297D">
              <w:t>2,3</w:t>
            </w:r>
          </w:p>
        </w:tc>
      </w:tr>
    </w:tbl>
    <w:p w14:paraId="76FB9869" w14:textId="65453D56" w:rsidR="00C86F67" w:rsidRPr="00D2297D" w:rsidRDefault="00C86F67" w:rsidP="00E325E2">
      <w:pPr>
        <w:pStyle w:val="Tablefin"/>
        <w:rPr>
          <w:lang w:val="fr-FR" w:eastAsia="ja-JP"/>
        </w:rPr>
      </w:pPr>
    </w:p>
    <w:p w14:paraId="2D12DAF3" w14:textId="77777777" w:rsidR="00C86F67" w:rsidRPr="00D2297D" w:rsidRDefault="00C86F67" w:rsidP="00E325E2">
      <w:r w:rsidRPr="00D2297D">
        <w:rPr>
          <w:lang w:eastAsia="ja-JP"/>
        </w:rPr>
        <w:t xml:space="preserve">Des mesures ont permis d'obtenir les distributions des caractéristiques </w:t>
      </w:r>
      <w:r w:rsidRPr="00D2297D">
        <w:t>du temps de propagation</w:t>
      </w:r>
      <w:r w:rsidRPr="00D2297D">
        <w:rPr>
          <w:lang w:eastAsia="ja-JP"/>
        </w:rPr>
        <w:t xml:space="preserve"> pour des trajets multiples pour la bande des 3,7 </w:t>
      </w:r>
      <w:r w:rsidRPr="00D2297D">
        <w:t xml:space="preserve">GHz </w:t>
      </w:r>
      <w:r w:rsidRPr="00D2297D">
        <w:rPr>
          <w:lang w:eastAsia="ja-JP"/>
        </w:rPr>
        <w:t>dans un environnement urbain avec une hauteur d'antenne de la Station 1 de 40 m et 60 m, et une hauteur d'antenne de la Station 2 de 2 m</w:t>
      </w:r>
      <w:r w:rsidRPr="00D2297D">
        <w:t>.</w:t>
      </w:r>
      <w:r w:rsidRPr="00D2297D">
        <w:rPr>
          <w:lang w:eastAsia="ja-JP"/>
        </w:rPr>
        <w:t xml:space="preserve"> Des mesures ont permis d'obtenir les distributions des caractéristiques </w:t>
      </w:r>
      <w:r w:rsidRPr="00D2297D">
        <w:t>du temps de propagation</w:t>
      </w:r>
      <w:r w:rsidRPr="00D2297D">
        <w:rPr>
          <w:lang w:eastAsia="ja-JP"/>
        </w:rPr>
        <w:t xml:space="preserve"> pour des trajets multiples pour la bande des 3,7 </w:t>
      </w:r>
      <w:r w:rsidRPr="00D2297D">
        <w:t xml:space="preserve">GHz et </w:t>
      </w:r>
      <w:r w:rsidRPr="00D2297D">
        <w:rPr>
          <w:lang w:eastAsia="ja-JP"/>
        </w:rPr>
        <w:t>5,2 </w:t>
      </w:r>
      <w:r w:rsidRPr="00D2297D">
        <w:t xml:space="preserve">GHz </w:t>
      </w:r>
      <w:r w:rsidRPr="00D2297D">
        <w:rPr>
          <w:lang w:eastAsia="ja-JP"/>
        </w:rPr>
        <w:t>dans un environnement suburbain avec une hauteur d'antenne de Station 1 de 20 m et une hauteur d'antenne de Station 2 de 2,0 m</w:t>
      </w:r>
      <w:r w:rsidRPr="00D2297D">
        <w:t xml:space="preserve"> et 2,8 m.</w:t>
      </w:r>
      <w:r w:rsidRPr="00D2297D">
        <w:rPr>
          <w:lang w:eastAsia="ja-JP"/>
        </w:rPr>
        <w:t xml:space="preserve"> Le Tableau</w:t>
      </w:r>
      <w:r w:rsidRPr="00D2297D">
        <w:t> </w:t>
      </w:r>
      <w:r w:rsidRPr="00D2297D">
        <w:rPr>
          <w:lang w:eastAsia="ja-JP"/>
        </w:rPr>
        <w:t>11 indique les valeurs quadratiques moyennes de l'étalement du temps de propagation mesurées pour des fréquences comprises entre 1,9 et 73</w:t>
      </w:r>
      <w:r w:rsidRPr="00D2297D">
        <w:t> </w:t>
      </w:r>
      <w:r w:rsidRPr="00D2297D">
        <w:rPr>
          <w:lang w:eastAsia="ja-JP"/>
        </w:rPr>
        <w:t>GHz dans les cas où la probabilité cumulative est de</w:t>
      </w:r>
      <w:r w:rsidRPr="00D2297D">
        <w:t xml:space="preserve"> 50% et de 95%. On a utilisé une valeur seuil de 20 dB pour calculer </w:t>
      </w:r>
      <w:r w:rsidRPr="00D2297D">
        <w:rPr>
          <w:lang w:eastAsia="ja-JP"/>
        </w:rPr>
        <w:t>la valeur quadratique moyenne de l'étalement du temps de propagation</w:t>
      </w:r>
      <w:r w:rsidRPr="00D2297D">
        <w:t>, sauf indication contraire.</w:t>
      </w:r>
    </w:p>
    <w:p w14:paraId="3C44E2D2" w14:textId="77777777" w:rsidR="00C86F67" w:rsidRPr="00D2297D" w:rsidRDefault="00C86F67" w:rsidP="00887880">
      <w:pPr>
        <w:pStyle w:val="TableNo"/>
        <w:keepLines/>
      </w:pPr>
      <w:r w:rsidRPr="00D2297D">
        <w:lastRenderedPageBreak/>
        <w:t>TABLEAU 11</w:t>
      </w:r>
    </w:p>
    <w:p w14:paraId="39BE549A" w14:textId="77777777" w:rsidR="00C86F67" w:rsidRPr="00D2297D" w:rsidRDefault="00C86F67" w:rsidP="00887880">
      <w:pPr>
        <w:pStyle w:val="Tabletitle"/>
        <w:keepLines/>
        <w:rPr>
          <w:vertAlign w:val="superscript"/>
        </w:rPr>
      </w:pPr>
      <w:r w:rsidRPr="00D2297D">
        <w:rPr>
          <w:lang w:eastAsia="ja-JP"/>
        </w:rPr>
        <w:t>Valeurs quadratiques moyens types de l'étalement du temps de propagation</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729"/>
        <w:gridCol w:w="792"/>
        <w:gridCol w:w="536"/>
        <w:gridCol w:w="536"/>
        <w:gridCol w:w="922"/>
        <w:gridCol w:w="1006"/>
        <w:gridCol w:w="993"/>
        <w:gridCol w:w="767"/>
        <w:gridCol w:w="793"/>
        <w:gridCol w:w="921"/>
        <w:gridCol w:w="928"/>
      </w:tblGrid>
      <w:tr w:rsidR="00C86F67" w:rsidRPr="00D2297D" w14:paraId="5AF7C093" w14:textId="77777777" w:rsidTr="00E325E2">
        <w:trPr>
          <w:trHeight w:val="70"/>
          <w:jc w:val="center"/>
        </w:trPr>
        <w:tc>
          <w:tcPr>
            <w:tcW w:w="7792" w:type="dxa"/>
            <w:gridSpan w:val="10"/>
            <w:tcBorders>
              <w:top w:val="single" w:sz="4" w:space="0" w:color="auto"/>
              <w:left w:val="single" w:sz="4" w:space="0" w:color="auto"/>
              <w:bottom w:val="single" w:sz="4" w:space="0" w:color="auto"/>
              <w:right w:val="single" w:sz="4" w:space="0" w:color="auto"/>
            </w:tcBorders>
            <w:vAlign w:val="center"/>
            <w:hideMark/>
          </w:tcPr>
          <w:p w14:paraId="55C06844" w14:textId="77777777" w:rsidR="00C86F67" w:rsidRPr="00D2297D" w:rsidRDefault="00C86F67" w:rsidP="00887880">
            <w:pPr>
              <w:pStyle w:val="Tablehead"/>
              <w:keepLines/>
              <w:rPr>
                <w:sz w:val="16"/>
                <w:szCs w:val="16"/>
                <w:lang w:eastAsia="ja-JP"/>
              </w:rPr>
            </w:pPr>
            <w:r w:rsidRPr="00D2297D">
              <w:rPr>
                <w:sz w:val="16"/>
                <w:szCs w:val="16"/>
              </w:rPr>
              <w:t>Conditions de mesure</w:t>
            </w:r>
          </w:p>
        </w:tc>
        <w:tc>
          <w:tcPr>
            <w:tcW w:w="1847" w:type="dxa"/>
            <w:gridSpan w:val="2"/>
            <w:tcBorders>
              <w:top w:val="single" w:sz="4" w:space="0" w:color="auto"/>
              <w:left w:val="single" w:sz="4" w:space="0" w:color="auto"/>
              <w:bottom w:val="single" w:sz="4" w:space="0" w:color="auto"/>
              <w:right w:val="single" w:sz="4" w:space="0" w:color="auto"/>
            </w:tcBorders>
            <w:vAlign w:val="center"/>
            <w:hideMark/>
          </w:tcPr>
          <w:p w14:paraId="516CEE1D" w14:textId="77777777" w:rsidR="00C86F67" w:rsidRPr="00D2297D" w:rsidRDefault="00C86F67" w:rsidP="00887880">
            <w:pPr>
              <w:pStyle w:val="Tablehead"/>
              <w:keepLines/>
              <w:rPr>
                <w:sz w:val="16"/>
                <w:szCs w:val="16"/>
                <w:lang w:eastAsia="ja-JP"/>
              </w:rPr>
            </w:pPr>
            <w:r w:rsidRPr="00D2297D">
              <w:rPr>
                <w:sz w:val="16"/>
                <w:szCs w:val="16"/>
              </w:rPr>
              <w:t xml:space="preserve">Valeur quadratique moyenne de l'étalement </w:t>
            </w:r>
            <w:r w:rsidRPr="00D2297D">
              <w:rPr>
                <w:sz w:val="16"/>
                <w:szCs w:val="16"/>
                <w:lang w:eastAsia="ja-JP"/>
              </w:rPr>
              <w:t>du temps de propagation</w:t>
            </w:r>
            <w:r w:rsidRPr="00D2297D">
              <w:rPr>
                <w:sz w:val="16"/>
                <w:szCs w:val="16"/>
              </w:rPr>
              <w:t xml:space="preserve"> (ns)</w:t>
            </w:r>
          </w:p>
        </w:tc>
      </w:tr>
      <w:tr w:rsidR="00C86F67" w:rsidRPr="00D2297D" w14:paraId="29938A35" w14:textId="77777777" w:rsidTr="00E325E2">
        <w:trPr>
          <w:trHeight w:val="1143"/>
          <w:jc w:val="center"/>
        </w:trPr>
        <w:tc>
          <w:tcPr>
            <w:tcW w:w="721" w:type="dxa"/>
            <w:tcBorders>
              <w:top w:val="single" w:sz="4" w:space="0" w:color="auto"/>
              <w:left w:val="single" w:sz="4" w:space="0" w:color="auto"/>
              <w:bottom w:val="single" w:sz="4" w:space="0" w:color="auto"/>
              <w:right w:val="single" w:sz="4" w:space="0" w:color="auto"/>
            </w:tcBorders>
            <w:vAlign w:val="center"/>
            <w:hideMark/>
          </w:tcPr>
          <w:p w14:paraId="6DA3B2C6" w14:textId="77777777" w:rsidR="00C86F67" w:rsidRPr="00D2297D" w:rsidRDefault="00C86F67" w:rsidP="00887880">
            <w:pPr>
              <w:pStyle w:val="Tablehead"/>
              <w:keepLines/>
              <w:rPr>
                <w:sz w:val="16"/>
                <w:szCs w:val="16"/>
                <w:lang w:eastAsia="ja-JP"/>
              </w:rPr>
            </w:pPr>
            <w:r w:rsidRPr="00D2297D">
              <w:rPr>
                <w:sz w:val="16"/>
                <w:szCs w:val="16"/>
                <w:lang w:eastAsia="ja-JP"/>
              </w:rPr>
              <w:t>Zone</w:t>
            </w:r>
          </w:p>
        </w:tc>
        <w:tc>
          <w:tcPr>
            <w:tcW w:w="729" w:type="dxa"/>
            <w:tcBorders>
              <w:top w:val="single" w:sz="4" w:space="0" w:color="auto"/>
              <w:left w:val="single" w:sz="4" w:space="0" w:color="auto"/>
              <w:bottom w:val="single" w:sz="4" w:space="0" w:color="auto"/>
              <w:right w:val="single" w:sz="4" w:space="0" w:color="auto"/>
            </w:tcBorders>
            <w:vAlign w:val="center"/>
            <w:hideMark/>
          </w:tcPr>
          <w:p w14:paraId="3C0E3AEF" w14:textId="77777777" w:rsidR="00C86F67" w:rsidRPr="00D2297D" w:rsidRDefault="00C86F67" w:rsidP="00887880">
            <w:pPr>
              <w:pStyle w:val="Tablehead"/>
              <w:keepLines/>
              <w:rPr>
                <w:rFonts w:eastAsiaTheme="minorEastAsia"/>
                <w:sz w:val="16"/>
                <w:szCs w:val="16"/>
                <w:lang w:eastAsia="ko-KR"/>
              </w:rPr>
            </w:pPr>
            <w:proofErr w:type="spellStart"/>
            <w:r w:rsidRPr="00D2297D">
              <w:rPr>
                <w:rFonts w:eastAsiaTheme="minorEastAsia"/>
                <w:sz w:val="16"/>
                <w:szCs w:val="16"/>
                <w:lang w:eastAsia="ko-KR"/>
              </w:rPr>
              <w:t>Scéna</w:t>
            </w:r>
            <w:proofErr w:type="spellEnd"/>
            <w:r w:rsidRPr="00D2297D">
              <w:rPr>
                <w:rFonts w:eastAsiaTheme="minorEastAsia"/>
                <w:sz w:val="16"/>
                <w:szCs w:val="16"/>
                <w:lang w:eastAsia="ko-KR"/>
              </w:rPr>
              <w:t>-</w:t>
            </w:r>
            <w:r w:rsidRPr="00D2297D">
              <w:rPr>
                <w:rFonts w:eastAsiaTheme="minorEastAsia"/>
                <w:sz w:val="16"/>
                <w:szCs w:val="16"/>
                <w:lang w:eastAsia="ko-KR"/>
              </w:rPr>
              <w:br/>
              <w:t>rio</w:t>
            </w:r>
          </w:p>
        </w:tc>
        <w:tc>
          <w:tcPr>
            <w:tcW w:w="792" w:type="dxa"/>
            <w:tcBorders>
              <w:top w:val="single" w:sz="4" w:space="0" w:color="auto"/>
              <w:left w:val="single" w:sz="4" w:space="0" w:color="auto"/>
              <w:bottom w:val="single" w:sz="4" w:space="0" w:color="auto"/>
              <w:right w:val="single" w:sz="4" w:space="0" w:color="auto"/>
            </w:tcBorders>
            <w:vAlign w:val="center"/>
            <w:hideMark/>
          </w:tcPr>
          <w:p w14:paraId="08F7B6F9" w14:textId="77777777" w:rsidR="00C86F67" w:rsidRPr="00D2297D" w:rsidRDefault="00C86F67" w:rsidP="00887880">
            <w:pPr>
              <w:pStyle w:val="Tablehead"/>
              <w:keepLines/>
              <w:rPr>
                <w:sz w:val="16"/>
                <w:szCs w:val="16"/>
                <w:lang w:eastAsia="ja-JP"/>
              </w:rPr>
            </w:pPr>
            <w:proofErr w:type="gramStart"/>
            <w:r w:rsidRPr="00D2297D">
              <w:rPr>
                <w:i/>
                <w:sz w:val="16"/>
                <w:szCs w:val="16"/>
                <w:lang w:eastAsia="ja-JP"/>
              </w:rPr>
              <w:t>f</w:t>
            </w:r>
            <w:proofErr w:type="gramEnd"/>
            <w:r w:rsidRPr="00D2297D">
              <w:rPr>
                <w:i/>
                <w:sz w:val="16"/>
                <w:szCs w:val="16"/>
                <w:lang w:eastAsia="ja-JP"/>
              </w:rPr>
              <w:br/>
            </w:r>
            <w:r w:rsidRPr="00D2297D">
              <w:rPr>
                <w:sz w:val="16"/>
                <w:szCs w:val="16"/>
                <w:lang w:eastAsia="ja-JP"/>
              </w:rPr>
              <w:t>(GHz)</w:t>
            </w:r>
          </w:p>
        </w:tc>
        <w:tc>
          <w:tcPr>
            <w:tcW w:w="536" w:type="dxa"/>
            <w:tcBorders>
              <w:top w:val="single" w:sz="4" w:space="0" w:color="auto"/>
              <w:left w:val="single" w:sz="4" w:space="0" w:color="auto"/>
              <w:bottom w:val="single" w:sz="4" w:space="0" w:color="auto"/>
              <w:right w:val="single" w:sz="4" w:space="0" w:color="auto"/>
            </w:tcBorders>
            <w:vAlign w:val="center"/>
            <w:hideMark/>
          </w:tcPr>
          <w:p w14:paraId="22332143" w14:textId="77777777" w:rsidR="00C86F67" w:rsidRPr="00D2297D" w:rsidRDefault="00C86F67" w:rsidP="00887880">
            <w:pPr>
              <w:pStyle w:val="Tablehead"/>
              <w:keepLines/>
              <w:rPr>
                <w:sz w:val="16"/>
                <w:szCs w:val="16"/>
                <w:lang w:eastAsia="ja-JP"/>
              </w:rPr>
            </w:pPr>
            <w:proofErr w:type="gramStart"/>
            <w:r w:rsidRPr="00D2297D">
              <w:rPr>
                <w:i/>
                <w:sz w:val="16"/>
                <w:szCs w:val="16"/>
                <w:lang w:eastAsia="ja-JP"/>
              </w:rPr>
              <w:t>h</w:t>
            </w:r>
            <w:proofErr w:type="gramEnd"/>
            <w:r w:rsidRPr="00D2297D">
              <w:rPr>
                <w:sz w:val="16"/>
                <w:szCs w:val="16"/>
                <w:vertAlign w:val="subscript"/>
                <w:lang w:eastAsia="ja-JP"/>
              </w:rPr>
              <w:t>1</w:t>
            </w:r>
            <w:r w:rsidRPr="00D2297D">
              <w:rPr>
                <w:i/>
                <w:sz w:val="16"/>
                <w:szCs w:val="16"/>
                <w:lang w:eastAsia="ja-JP"/>
              </w:rPr>
              <w:br/>
            </w:r>
            <w:r w:rsidRPr="00D2297D">
              <w:rPr>
                <w:sz w:val="16"/>
                <w:szCs w:val="16"/>
                <w:lang w:eastAsia="ja-JP"/>
              </w:rPr>
              <w:t>(m)</w:t>
            </w:r>
          </w:p>
        </w:tc>
        <w:tc>
          <w:tcPr>
            <w:tcW w:w="536" w:type="dxa"/>
            <w:tcBorders>
              <w:top w:val="single" w:sz="4" w:space="0" w:color="auto"/>
              <w:left w:val="single" w:sz="4" w:space="0" w:color="auto"/>
              <w:bottom w:val="single" w:sz="4" w:space="0" w:color="auto"/>
              <w:right w:val="single" w:sz="4" w:space="0" w:color="auto"/>
            </w:tcBorders>
            <w:vAlign w:val="center"/>
            <w:hideMark/>
          </w:tcPr>
          <w:p w14:paraId="1E8FC0AA" w14:textId="77777777" w:rsidR="00C86F67" w:rsidRPr="00D2297D" w:rsidRDefault="00C86F67" w:rsidP="00887880">
            <w:pPr>
              <w:pStyle w:val="Tablehead"/>
              <w:keepLines/>
              <w:rPr>
                <w:sz w:val="16"/>
                <w:szCs w:val="16"/>
                <w:lang w:eastAsia="ja-JP"/>
              </w:rPr>
            </w:pPr>
            <w:proofErr w:type="gramStart"/>
            <w:r w:rsidRPr="00D2297D">
              <w:rPr>
                <w:i/>
                <w:sz w:val="16"/>
                <w:szCs w:val="16"/>
                <w:lang w:eastAsia="ja-JP"/>
              </w:rPr>
              <w:t>h</w:t>
            </w:r>
            <w:proofErr w:type="gramEnd"/>
            <w:r w:rsidRPr="00D2297D">
              <w:rPr>
                <w:sz w:val="16"/>
                <w:szCs w:val="16"/>
                <w:vertAlign w:val="subscript"/>
                <w:lang w:eastAsia="ja-JP"/>
              </w:rPr>
              <w:t>2</w:t>
            </w:r>
            <w:r w:rsidRPr="00D2297D">
              <w:rPr>
                <w:i/>
                <w:sz w:val="16"/>
                <w:szCs w:val="16"/>
                <w:lang w:eastAsia="ja-JP"/>
              </w:rPr>
              <w:br/>
            </w:r>
            <w:r w:rsidRPr="00D2297D">
              <w:rPr>
                <w:sz w:val="16"/>
                <w:szCs w:val="16"/>
                <w:lang w:eastAsia="ja-JP"/>
              </w:rPr>
              <w:t>(m)</w:t>
            </w:r>
          </w:p>
        </w:tc>
        <w:tc>
          <w:tcPr>
            <w:tcW w:w="921" w:type="dxa"/>
            <w:tcBorders>
              <w:top w:val="single" w:sz="4" w:space="0" w:color="auto"/>
              <w:left w:val="single" w:sz="4" w:space="0" w:color="auto"/>
              <w:bottom w:val="single" w:sz="4" w:space="0" w:color="auto"/>
              <w:right w:val="single" w:sz="4" w:space="0" w:color="auto"/>
            </w:tcBorders>
            <w:vAlign w:val="center"/>
            <w:hideMark/>
          </w:tcPr>
          <w:p w14:paraId="0BDEEB84" w14:textId="77777777" w:rsidR="00C86F67" w:rsidRPr="00D2297D" w:rsidRDefault="00C86F67" w:rsidP="00887880">
            <w:pPr>
              <w:pStyle w:val="Tablehead"/>
              <w:keepLines/>
              <w:rPr>
                <w:rFonts w:eastAsiaTheme="minorEastAsia"/>
                <w:sz w:val="16"/>
                <w:szCs w:val="16"/>
                <w:lang w:eastAsia="ko-KR"/>
              </w:rPr>
            </w:pPr>
            <w:r w:rsidRPr="00D2297D">
              <w:rPr>
                <w:rFonts w:eastAsiaTheme="minorEastAsia"/>
                <w:sz w:val="16"/>
                <w:szCs w:val="16"/>
                <w:lang w:eastAsia="ko-KR"/>
              </w:rPr>
              <w:t>Distance (m)</w:t>
            </w:r>
          </w:p>
        </w:tc>
        <w:tc>
          <w:tcPr>
            <w:tcW w:w="1005" w:type="dxa"/>
            <w:tcBorders>
              <w:top w:val="single" w:sz="4" w:space="0" w:color="auto"/>
              <w:left w:val="single" w:sz="4" w:space="0" w:color="auto"/>
              <w:bottom w:val="single" w:sz="4" w:space="0" w:color="auto"/>
              <w:right w:val="single" w:sz="4" w:space="0" w:color="auto"/>
            </w:tcBorders>
            <w:vAlign w:val="center"/>
            <w:hideMark/>
          </w:tcPr>
          <w:p w14:paraId="01FDCB73" w14:textId="77777777" w:rsidR="00C86F67" w:rsidRPr="00D2297D" w:rsidRDefault="00C86F67" w:rsidP="00887880">
            <w:pPr>
              <w:pStyle w:val="Tablehead"/>
              <w:keepLines/>
              <w:rPr>
                <w:sz w:val="16"/>
                <w:szCs w:val="16"/>
                <w:lang w:eastAsia="ja-JP"/>
              </w:rPr>
            </w:pPr>
            <w:r w:rsidRPr="00D2297D">
              <w:rPr>
                <w:rFonts w:eastAsiaTheme="minorEastAsia"/>
                <w:sz w:val="16"/>
                <w:szCs w:val="16"/>
                <w:lang w:eastAsia="ko-KR"/>
              </w:rPr>
              <w:t>Ouverture de faisceau de l'émetteur (degrés)</w:t>
            </w:r>
          </w:p>
        </w:tc>
        <w:tc>
          <w:tcPr>
            <w:tcW w:w="992" w:type="dxa"/>
            <w:tcBorders>
              <w:top w:val="single" w:sz="4" w:space="0" w:color="auto"/>
              <w:left w:val="single" w:sz="4" w:space="0" w:color="auto"/>
              <w:bottom w:val="single" w:sz="4" w:space="0" w:color="auto"/>
              <w:right w:val="single" w:sz="4" w:space="0" w:color="auto"/>
            </w:tcBorders>
            <w:vAlign w:val="center"/>
            <w:hideMark/>
          </w:tcPr>
          <w:p w14:paraId="00729981" w14:textId="77777777" w:rsidR="00C86F67" w:rsidRPr="00D2297D" w:rsidRDefault="00C86F67" w:rsidP="00887880">
            <w:pPr>
              <w:pStyle w:val="Tablehead"/>
              <w:keepLines/>
              <w:rPr>
                <w:sz w:val="16"/>
                <w:szCs w:val="16"/>
                <w:lang w:eastAsia="ja-JP"/>
              </w:rPr>
            </w:pPr>
            <w:r w:rsidRPr="00D2297D">
              <w:rPr>
                <w:rFonts w:eastAsiaTheme="minorEastAsia"/>
                <w:sz w:val="16"/>
                <w:szCs w:val="16"/>
                <w:lang w:eastAsia="ko-KR"/>
              </w:rPr>
              <w:t>Ouverture de faisceau du récepteur (degrés)</w:t>
            </w:r>
          </w:p>
        </w:tc>
        <w:tc>
          <w:tcPr>
            <w:tcW w:w="767" w:type="dxa"/>
            <w:tcBorders>
              <w:top w:val="single" w:sz="4" w:space="0" w:color="auto"/>
              <w:left w:val="single" w:sz="4" w:space="0" w:color="auto"/>
              <w:bottom w:val="single" w:sz="4" w:space="0" w:color="auto"/>
              <w:right w:val="single" w:sz="4" w:space="0" w:color="auto"/>
            </w:tcBorders>
            <w:vAlign w:val="center"/>
            <w:hideMark/>
          </w:tcPr>
          <w:p w14:paraId="4777891C" w14:textId="77777777" w:rsidR="00C86F67" w:rsidRPr="00D2297D" w:rsidRDefault="00C86F67" w:rsidP="00887880">
            <w:pPr>
              <w:pStyle w:val="Tablehead"/>
              <w:keepLines/>
              <w:rPr>
                <w:sz w:val="16"/>
                <w:szCs w:val="16"/>
                <w:lang w:eastAsia="ja-JP"/>
              </w:rPr>
            </w:pPr>
            <w:r w:rsidRPr="00D2297D">
              <w:rPr>
                <w:rFonts w:eastAsiaTheme="minorEastAsia"/>
                <w:sz w:val="16"/>
                <w:szCs w:val="16"/>
                <w:lang w:eastAsia="ko-KR"/>
              </w:rPr>
              <w:t>Résolu-</w:t>
            </w:r>
            <w:r w:rsidRPr="00D2297D">
              <w:rPr>
                <w:rFonts w:eastAsiaTheme="minorEastAsia"/>
                <w:sz w:val="16"/>
                <w:szCs w:val="16"/>
                <w:lang w:eastAsia="ko-KR"/>
              </w:rPr>
              <w:br/>
            </w:r>
            <w:proofErr w:type="spellStart"/>
            <w:r w:rsidRPr="00D2297D">
              <w:rPr>
                <w:rFonts w:eastAsiaTheme="minorEastAsia"/>
                <w:sz w:val="16"/>
                <w:szCs w:val="16"/>
                <w:lang w:eastAsia="ko-KR"/>
              </w:rPr>
              <w:t>tion</w:t>
            </w:r>
            <w:proofErr w:type="spellEnd"/>
            <w:r w:rsidRPr="00D2297D">
              <w:rPr>
                <w:rFonts w:eastAsiaTheme="minorEastAsia"/>
                <w:sz w:val="16"/>
                <w:szCs w:val="16"/>
                <w:lang w:eastAsia="ko-KR"/>
              </w:rPr>
              <w:t xml:space="preserve"> de temps de </w:t>
            </w:r>
            <w:proofErr w:type="spellStart"/>
            <w:r w:rsidRPr="00D2297D">
              <w:rPr>
                <w:rFonts w:eastAsiaTheme="minorEastAsia"/>
                <w:sz w:val="16"/>
                <w:szCs w:val="16"/>
                <w:lang w:eastAsia="ko-KR"/>
              </w:rPr>
              <w:t>propa</w:t>
            </w:r>
            <w:proofErr w:type="spellEnd"/>
            <w:r w:rsidRPr="00D2297D">
              <w:rPr>
                <w:rFonts w:eastAsiaTheme="minorEastAsia"/>
                <w:sz w:val="16"/>
                <w:szCs w:val="16"/>
                <w:lang w:eastAsia="ko-KR"/>
              </w:rPr>
              <w:t>-</w:t>
            </w:r>
            <w:r w:rsidRPr="00D2297D">
              <w:rPr>
                <w:rFonts w:eastAsiaTheme="minorEastAsia"/>
                <w:sz w:val="16"/>
                <w:szCs w:val="16"/>
                <w:lang w:eastAsia="ko-KR"/>
              </w:rPr>
              <w:br/>
            </w:r>
            <w:proofErr w:type="spellStart"/>
            <w:r w:rsidRPr="00D2297D">
              <w:rPr>
                <w:rFonts w:eastAsiaTheme="minorEastAsia"/>
                <w:sz w:val="16"/>
                <w:szCs w:val="16"/>
                <w:lang w:eastAsia="ko-KR"/>
              </w:rPr>
              <w:t>gation</w:t>
            </w:r>
            <w:proofErr w:type="spellEnd"/>
            <w:r w:rsidRPr="00D2297D">
              <w:rPr>
                <w:rFonts w:eastAsiaTheme="minorEastAsia"/>
                <w:sz w:val="16"/>
                <w:szCs w:val="16"/>
                <w:lang w:eastAsia="ko-KR"/>
              </w:rPr>
              <w:t xml:space="preserve"> (ns)</w:t>
            </w:r>
          </w:p>
        </w:tc>
        <w:tc>
          <w:tcPr>
            <w:tcW w:w="793" w:type="dxa"/>
            <w:tcBorders>
              <w:top w:val="single" w:sz="4" w:space="0" w:color="auto"/>
              <w:left w:val="single" w:sz="4" w:space="0" w:color="auto"/>
              <w:bottom w:val="single" w:sz="4" w:space="0" w:color="auto"/>
              <w:right w:val="single" w:sz="4" w:space="0" w:color="auto"/>
            </w:tcBorders>
            <w:vAlign w:val="center"/>
            <w:hideMark/>
          </w:tcPr>
          <w:p w14:paraId="4FD3DE31" w14:textId="77777777" w:rsidR="00C86F67" w:rsidRPr="00D2297D" w:rsidRDefault="00C86F67" w:rsidP="00887880">
            <w:pPr>
              <w:pStyle w:val="Tablehead"/>
              <w:keepLines/>
              <w:rPr>
                <w:rFonts w:eastAsia="Malgun Gothic"/>
                <w:sz w:val="16"/>
                <w:szCs w:val="16"/>
                <w:lang w:eastAsia="ko-KR"/>
              </w:rPr>
            </w:pPr>
            <w:r w:rsidRPr="00D2297D">
              <w:rPr>
                <w:rFonts w:eastAsiaTheme="minorEastAsia"/>
                <w:sz w:val="16"/>
                <w:szCs w:val="16"/>
                <w:lang w:eastAsia="ko-KR"/>
              </w:rPr>
              <w:t>Pola-</w:t>
            </w:r>
            <w:r w:rsidRPr="00D2297D">
              <w:rPr>
                <w:rFonts w:eastAsiaTheme="minorEastAsia"/>
                <w:sz w:val="16"/>
                <w:szCs w:val="16"/>
                <w:lang w:eastAsia="ko-KR"/>
              </w:rPr>
              <w:br/>
            </w:r>
            <w:proofErr w:type="spellStart"/>
            <w:r w:rsidRPr="00D2297D">
              <w:rPr>
                <w:rFonts w:eastAsiaTheme="minorEastAsia"/>
                <w:sz w:val="16"/>
                <w:szCs w:val="16"/>
                <w:lang w:eastAsia="ko-KR"/>
              </w:rPr>
              <w:t>risation</w:t>
            </w:r>
            <w:proofErr w:type="spellEnd"/>
          </w:p>
        </w:tc>
        <w:tc>
          <w:tcPr>
            <w:tcW w:w="920" w:type="dxa"/>
            <w:tcBorders>
              <w:top w:val="single" w:sz="4" w:space="0" w:color="auto"/>
              <w:left w:val="single" w:sz="4" w:space="0" w:color="auto"/>
              <w:bottom w:val="single" w:sz="4" w:space="0" w:color="auto"/>
              <w:right w:val="single" w:sz="4" w:space="0" w:color="auto"/>
            </w:tcBorders>
            <w:vAlign w:val="center"/>
            <w:hideMark/>
          </w:tcPr>
          <w:p w14:paraId="0DFFE189" w14:textId="77777777" w:rsidR="00C86F67" w:rsidRPr="00D2297D" w:rsidRDefault="00C86F67" w:rsidP="00887880">
            <w:pPr>
              <w:pStyle w:val="Tablehead"/>
              <w:keepLines/>
              <w:rPr>
                <w:i/>
                <w:iCs/>
                <w:sz w:val="16"/>
                <w:szCs w:val="16"/>
                <w:lang w:eastAsia="ja-JP"/>
              </w:rPr>
            </w:pPr>
            <w:r w:rsidRPr="00D2297D">
              <w:rPr>
                <w:rFonts w:eastAsiaTheme="minorEastAsia"/>
                <w:sz w:val="16"/>
                <w:szCs w:val="16"/>
                <w:lang w:eastAsia="ko-KR"/>
              </w:rPr>
              <w:t>50%</w:t>
            </w:r>
          </w:p>
        </w:tc>
        <w:tc>
          <w:tcPr>
            <w:tcW w:w="927" w:type="dxa"/>
            <w:tcBorders>
              <w:top w:val="single" w:sz="4" w:space="0" w:color="auto"/>
              <w:left w:val="single" w:sz="4" w:space="0" w:color="auto"/>
              <w:bottom w:val="single" w:sz="4" w:space="0" w:color="auto"/>
              <w:right w:val="single" w:sz="4" w:space="0" w:color="auto"/>
            </w:tcBorders>
            <w:vAlign w:val="center"/>
            <w:hideMark/>
          </w:tcPr>
          <w:p w14:paraId="2C7BEF2E" w14:textId="77777777" w:rsidR="00C86F67" w:rsidRPr="00D2297D" w:rsidRDefault="00C86F67" w:rsidP="00887880">
            <w:pPr>
              <w:pStyle w:val="Tablehead"/>
              <w:keepLines/>
              <w:rPr>
                <w:rFonts w:eastAsiaTheme="minorEastAsia"/>
                <w:sz w:val="16"/>
                <w:szCs w:val="16"/>
                <w:lang w:eastAsia="ko-KR"/>
              </w:rPr>
            </w:pPr>
            <w:r w:rsidRPr="00D2297D">
              <w:rPr>
                <w:rFonts w:eastAsiaTheme="minorEastAsia"/>
                <w:sz w:val="16"/>
                <w:szCs w:val="16"/>
                <w:lang w:eastAsia="ko-KR"/>
              </w:rPr>
              <w:t>95%</w:t>
            </w:r>
          </w:p>
        </w:tc>
      </w:tr>
      <w:tr w:rsidR="00C86F67" w:rsidRPr="00D2297D" w14:paraId="5C108B92" w14:textId="77777777" w:rsidTr="00E325E2">
        <w:trPr>
          <w:trHeight w:val="567"/>
          <w:jc w:val="center"/>
        </w:trPr>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1C29EC92" w14:textId="77777777" w:rsidR="00C86F67" w:rsidRPr="00D2297D" w:rsidRDefault="00C86F67" w:rsidP="00887880">
            <w:pPr>
              <w:pStyle w:val="Tabletext"/>
              <w:keepNext/>
              <w:keepLines/>
              <w:spacing w:beforeLines="40" w:before="96" w:afterLines="40" w:after="96"/>
              <w:jc w:val="center"/>
              <w:rPr>
                <w:sz w:val="16"/>
                <w:szCs w:val="16"/>
                <w:lang w:eastAsia="ja-JP"/>
              </w:rPr>
            </w:pPr>
            <w:r w:rsidRPr="00D2297D">
              <w:rPr>
                <w:sz w:val="16"/>
                <w:szCs w:val="16"/>
                <w:lang w:eastAsia="ja-JP"/>
              </w:rPr>
              <w:t>Urbain très élevé</w:t>
            </w:r>
          </w:p>
        </w:tc>
        <w:tc>
          <w:tcPr>
            <w:tcW w:w="729" w:type="dxa"/>
            <w:tcBorders>
              <w:top w:val="single" w:sz="4" w:space="0" w:color="auto"/>
              <w:left w:val="single" w:sz="4" w:space="0" w:color="auto"/>
              <w:bottom w:val="single" w:sz="4" w:space="0" w:color="auto"/>
              <w:right w:val="single" w:sz="4" w:space="0" w:color="auto"/>
            </w:tcBorders>
            <w:vAlign w:val="center"/>
            <w:hideMark/>
          </w:tcPr>
          <w:p w14:paraId="0F65644D" w14:textId="77777777" w:rsidR="00C86F67" w:rsidRPr="00D2297D" w:rsidRDefault="00C86F67" w:rsidP="00887880">
            <w:pPr>
              <w:pStyle w:val="Tabletext"/>
              <w:keepNext/>
              <w:keepLines/>
              <w:spacing w:beforeLines="40" w:before="96" w:afterLines="40" w:after="96"/>
              <w:jc w:val="center"/>
              <w:rPr>
                <w:rFonts w:eastAsia="Malgun Gothic"/>
                <w:sz w:val="16"/>
                <w:szCs w:val="16"/>
                <w:lang w:eastAsia="ko-KR"/>
              </w:rPr>
            </w:pPr>
            <w:proofErr w:type="spellStart"/>
            <w:r w:rsidRPr="00D2297D">
              <w:rPr>
                <w:rFonts w:eastAsia="Malgun Gothic"/>
                <w:sz w:val="16"/>
                <w:szCs w:val="16"/>
                <w:lang w:eastAsia="ko-KR"/>
              </w:rPr>
              <w:t>LoS</w:t>
            </w:r>
            <w:proofErr w:type="spellEnd"/>
          </w:p>
        </w:tc>
        <w:tc>
          <w:tcPr>
            <w:tcW w:w="792" w:type="dxa"/>
            <w:tcBorders>
              <w:top w:val="single" w:sz="4" w:space="0" w:color="auto"/>
              <w:left w:val="single" w:sz="4" w:space="0" w:color="auto"/>
              <w:bottom w:val="single" w:sz="4" w:space="0" w:color="auto"/>
              <w:right w:val="single" w:sz="4" w:space="0" w:color="auto"/>
            </w:tcBorders>
            <w:vAlign w:val="center"/>
            <w:hideMark/>
          </w:tcPr>
          <w:p w14:paraId="3FC5877C" w14:textId="77777777" w:rsidR="00C86F67" w:rsidRPr="00D2297D" w:rsidRDefault="00C86F67" w:rsidP="00887880">
            <w:pPr>
              <w:pStyle w:val="Tabletext"/>
              <w:keepNext/>
              <w:keepLines/>
              <w:jc w:val="center"/>
              <w:rPr>
                <w:sz w:val="16"/>
                <w:szCs w:val="16"/>
                <w:lang w:eastAsia="ja-JP"/>
              </w:rPr>
            </w:pPr>
            <w:r w:rsidRPr="00D2297D">
              <w:rPr>
                <w:sz w:val="16"/>
                <w:szCs w:val="16"/>
                <w:lang w:eastAsia="ja-JP"/>
              </w:rPr>
              <w:t>2,5</w:t>
            </w:r>
          </w:p>
        </w:tc>
        <w:tc>
          <w:tcPr>
            <w:tcW w:w="536" w:type="dxa"/>
            <w:tcBorders>
              <w:top w:val="single" w:sz="4" w:space="0" w:color="auto"/>
              <w:left w:val="single" w:sz="4" w:space="0" w:color="auto"/>
              <w:bottom w:val="single" w:sz="4" w:space="0" w:color="auto"/>
              <w:right w:val="single" w:sz="4" w:space="0" w:color="auto"/>
            </w:tcBorders>
            <w:vAlign w:val="center"/>
            <w:hideMark/>
          </w:tcPr>
          <w:p w14:paraId="17EB6BA7" w14:textId="77777777" w:rsidR="00C86F67" w:rsidRPr="00D2297D" w:rsidRDefault="00C86F67" w:rsidP="00887880">
            <w:pPr>
              <w:pStyle w:val="Tabletext"/>
              <w:keepNext/>
              <w:keepLines/>
              <w:jc w:val="center"/>
              <w:rPr>
                <w:sz w:val="16"/>
                <w:szCs w:val="16"/>
                <w:lang w:eastAsia="ja-JP"/>
              </w:rPr>
            </w:pPr>
            <w:r w:rsidRPr="00D2297D">
              <w:rPr>
                <w:sz w:val="16"/>
                <w:szCs w:val="16"/>
                <w:lang w:eastAsia="ja-JP"/>
              </w:rPr>
              <w:t>100</w:t>
            </w:r>
          </w:p>
        </w:tc>
        <w:tc>
          <w:tcPr>
            <w:tcW w:w="536" w:type="dxa"/>
            <w:tcBorders>
              <w:top w:val="single" w:sz="4" w:space="0" w:color="auto"/>
              <w:left w:val="single" w:sz="4" w:space="0" w:color="auto"/>
              <w:bottom w:val="single" w:sz="4" w:space="0" w:color="auto"/>
              <w:right w:val="single" w:sz="4" w:space="0" w:color="auto"/>
            </w:tcBorders>
            <w:vAlign w:val="center"/>
            <w:hideMark/>
          </w:tcPr>
          <w:p w14:paraId="3D8DA3B6" w14:textId="77777777" w:rsidR="00C86F67" w:rsidRPr="00D2297D" w:rsidRDefault="00C86F67" w:rsidP="00887880">
            <w:pPr>
              <w:pStyle w:val="Tabletext"/>
              <w:keepNext/>
              <w:keepLines/>
              <w:jc w:val="center"/>
              <w:rPr>
                <w:sz w:val="16"/>
                <w:szCs w:val="16"/>
                <w:lang w:eastAsia="ja-JP"/>
              </w:rPr>
            </w:pPr>
            <w:r w:rsidRPr="00D2297D">
              <w:rPr>
                <w:sz w:val="16"/>
                <w:szCs w:val="16"/>
                <w:lang w:eastAsia="ja-JP"/>
              </w:rPr>
              <w:t>2</w:t>
            </w:r>
          </w:p>
        </w:tc>
        <w:tc>
          <w:tcPr>
            <w:tcW w:w="921" w:type="dxa"/>
            <w:tcBorders>
              <w:top w:val="single" w:sz="4" w:space="0" w:color="auto"/>
              <w:left w:val="single" w:sz="4" w:space="0" w:color="auto"/>
              <w:bottom w:val="single" w:sz="4" w:space="0" w:color="auto"/>
              <w:right w:val="single" w:sz="4" w:space="0" w:color="auto"/>
            </w:tcBorders>
            <w:vAlign w:val="center"/>
            <w:hideMark/>
          </w:tcPr>
          <w:p w14:paraId="7DCE3FE0" w14:textId="77777777" w:rsidR="00C86F67" w:rsidRPr="00D2297D" w:rsidRDefault="00C86F67" w:rsidP="00887880">
            <w:pPr>
              <w:keepNext/>
              <w:keepLines/>
              <w:spacing w:beforeLines="40" w:before="96" w:afterLines="40" w:after="96"/>
              <w:jc w:val="center"/>
              <w:rPr>
                <w:sz w:val="16"/>
                <w:szCs w:val="16"/>
              </w:rPr>
            </w:pPr>
            <w:r w:rsidRPr="00D2297D">
              <w:rPr>
                <w:sz w:val="16"/>
                <w:szCs w:val="16"/>
              </w:rPr>
              <w:t>100-1 000</w:t>
            </w:r>
          </w:p>
        </w:tc>
        <w:tc>
          <w:tcPr>
            <w:tcW w:w="1005" w:type="dxa"/>
            <w:tcBorders>
              <w:top w:val="single" w:sz="4" w:space="0" w:color="auto"/>
              <w:left w:val="single" w:sz="4" w:space="0" w:color="auto"/>
              <w:bottom w:val="single" w:sz="4" w:space="0" w:color="auto"/>
              <w:right w:val="single" w:sz="4" w:space="0" w:color="auto"/>
            </w:tcBorders>
            <w:vAlign w:val="center"/>
            <w:hideMark/>
          </w:tcPr>
          <w:p w14:paraId="6C756E81" w14:textId="77777777" w:rsidR="00C86F67" w:rsidRPr="00D2297D" w:rsidRDefault="00C86F67" w:rsidP="00887880">
            <w:pPr>
              <w:keepNext/>
              <w:keepLines/>
              <w:spacing w:beforeLines="40" w:before="96" w:afterLines="40" w:after="96"/>
              <w:jc w:val="center"/>
              <w:rPr>
                <w:sz w:val="16"/>
                <w:szCs w:val="16"/>
                <w:lang w:eastAsia="ko-KR"/>
              </w:rPr>
            </w:pPr>
            <w:proofErr w:type="gramStart"/>
            <w:r w:rsidRPr="00D2297D">
              <w:rPr>
                <w:sz w:val="16"/>
                <w:szCs w:val="16"/>
                <w:lang w:eastAsia="ko-KR"/>
              </w:rPr>
              <w:t>ULA</w:t>
            </w:r>
            <w:r w:rsidRPr="00D2297D">
              <w:rPr>
                <w:sz w:val="16"/>
                <w:szCs w:val="16"/>
                <w:vertAlign w:val="superscript"/>
                <w:lang w:eastAsia="ja-JP"/>
              </w:rPr>
              <w:t>(</w:t>
            </w:r>
            <w:proofErr w:type="gramEnd"/>
            <w:r w:rsidRPr="00D2297D">
              <w:rPr>
                <w:sz w:val="16"/>
                <w:szCs w:val="16"/>
                <w:vertAlign w:val="superscript"/>
                <w:lang w:eastAsia="ja-JP"/>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1D4E0F" w14:textId="77777777" w:rsidR="00C86F67" w:rsidRPr="00D2297D" w:rsidRDefault="00C86F67" w:rsidP="00887880">
            <w:pPr>
              <w:keepNext/>
              <w:keepLines/>
              <w:spacing w:beforeLines="40" w:before="96" w:afterLines="40" w:after="96"/>
              <w:jc w:val="center"/>
              <w:rPr>
                <w:sz w:val="16"/>
                <w:szCs w:val="16"/>
                <w:lang w:eastAsia="ko-KR"/>
              </w:rPr>
            </w:pPr>
            <w:proofErr w:type="gramStart"/>
            <w:r w:rsidRPr="00D2297D">
              <w:rPr>
                <w:sz w:val="16"/>
                <w:szCs w:val="16"/>
                <w:lang w:eastAsia="ko-KR"/>
              </w:rPr>
              <w:t>UCA</w:t>
            </w:r>
            <w:r w:rsidRPr="00D2297D">
              <w:rPr>
                <w:sz w:val="16"/>
                <w:szCs w:val="16"/>
                <w:vertAlign w:val="superscript"/>
                <w:lang w:eastAsia="ja-JP"/>
              </w:rPr>
              <w:t>(</w:t>
            </w:r>
            <w:proofErr w:type="gramEnd"/>
            <w:r w:rsidRPr="00D2297D">
              <w:rPr>
                <w:sz w:val="16"/>
                <w:szCs w:val="16"/>
                <w:vertAlign w:val="superscript"/>
                <w:lang w:eastAsia="ja-JP"/>
              </w:rPr>
              <w:t>5)</w:t>
            </w:r>
          </w:p>
        </w:tc>
        <w:tc>
          <w:tcPr>
            <w:tcW w:w="767" w:type="dxa"/>
            <w:tcBorders>
              <w:top w:val="single" w:sz="4" w:space="0" w:color="auto"/>
              <w:left w:val="single" w:sz="4" w:space="0" w:color="auto"/>
              <w:bottom w:val="single" w:sz="4" w:space="0" w:color="auto"/>
              <w:right w:val="single" w:sz="4" w:space="0" w:color="auto"/>
            </w:tcBorders>
            <w:vAlign w:val="center"/>
            <w:hideMark/>
          </w:tcPr>
          <w:p w14:paraId="2F4897C0" w14:textId="77777777" w:rsidR="00C86F67" w:rsidRPr="00D2297D" w:rsidRDefault="00C86F67" w:rsidP="00887880">
            <w:pPr>
              <w:keepNext/>
              <w:keepLines/>
              <w:spacing w:beforeLines="40" w:before="96" w:afterLines="40" w:after="96"/>
              <w:jc w:val="center"/>
              <w:rPr>
                <w:sz w:val="16"/>
                <w:szCs w:val="16"/>
                <w:lang w:eastAsia="ko-KR"/>
              </w:rPr>
            </w:pPr>
            <w:r w:rsidRPr="00D2297D">
              <w:rPr>
                <w:sz w:val="16"/>
                <w:szCs w:val="16"/>
                <w:lang w:eastAsia="ko-KR"/>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0EF275CC" w14:textId="77777777" w:rsidR="00C86F67" w:rsidRPr="00D2297D" w:rsidRDefault="00C86F67" w:rsidP="00887880">
            <w:pPr>
              <w:keepNext/>
              <w:keepLines/>
              <w:spacing w:before="100" w:beforeAutospacing="1" w:after="100" w:afterAutospacing="1"/>
              <w:jc w:val="center"/>
              <w:rPr>
                <w:sz w:val="16"/>
                <w:szCs w:val="16"/>
                <w:lang w:eastAsia="ko-KR"/>
              </w:rPr>
            </w:pPr>
            <w:r w:rsidRPr="00D2297D">
              <w:rPr>
                <w:sz w:val="16"/>
                <w:szCs w:val="16"/>
                <w:lang w:eastAsia="ko-KR"/>
              </w:rPr>
              <w:t>VV</w:t>
            </w:r>
          </w:p>
        </w:tc>
        <w:tc>
          <w:tcPr>
            <w:tcW w:w="920" w:type="dxa"/>
            <w:tcBorders>
              <w:top w:val="single" w:sz="4" w:space="0" w:color="auto"/>
              <w:left w:val="single" w:sz="4" w:space="0" w:color="auto"/>
              <w:bottom w:val="single" w:sz="4" w:space="0" w:color="auto"/>
              <w:right w:val="single" w:sz="4" w:space="0" w:color="auto"/>
            </w:tcBorders>
            <w:vAlign w:val="center"/>
            <w:hideMark/>
          </w:tcPr>
          <w:p w14:paraId="069DCCCF" w14:textId="77777777" w:rsidR="00C86F67" w:rsidRPr="00D2297D" w:rsidRDefault="00C86F67" w:rsidP="00887880">
            <w:pPr>
              <w:pStyle w:val="Tabletext"/>
              <w:keepNext/>
              <w:keepLines/>
              <w:jc w:val="center"/>
              <w:rPr>
                <w:sz w:val="16"/>
                <w:szCs w:val="16"/>
                <w:lang w:eastAsia="ja-JP"/>
              </w:rPr>
            </w:pPr>
            <w:r w:rsidRPr="00D2297D">
              <w:rPr>
                <w:sz w:val="16"/>
                <w:szCs w:val="16"/>
                <w:lang w:eastAsia="ja-JP"/>
              </w:rPr>
              <w:t>208</w:t>
            </w:r>
            <w:r w:rsidRPr="00D2297D">
              <w:rPr>
                <w:sz w:val="16"/>
                <w:szCs w:val="16"/>
                <w:vertAlign w:val="superscript"/>
                <w:lang w:eastAsia="ja-JP"/>
              </w:rPr>
              <w:t>(1)</w:t>
            </w:r>
          </w:p>
        </w:tc>
        <w:tc>
          <w:tcPr>
            <w:tcW w:w="927" w:type="dxa"/>
            <w:tcBorders>
              <w:top w:val="single" w:sz="4" w:space="0" w:color="auto"/>
              <w:left w:val="single" w:sz="4" w:space="0" w:color="auto"/>
              <w:bottom w:val="single" w:sz="4" w:space="0" w:color="auto"/>
              <w:right w:val="single" w:sz="4" w:space="0" w:color="auto"/>
            </w:tcBorders>
            <w:vAlign w:val="center"/>
            <w:hideMark/>
          </w:tcPr>
          <w:p w14:paraId="6EC6CF6D" w14:textId="77777777" w:rsidR="00C86F67" w:rsidRPr="00D2297D" w:rsidRDefault="00C86F67" w:rsidP="00887880">
            <w:pPr>
              <w:pStyle w:val="Tabletext"/>
              <w:keepNext/>
              <w:keepLines/>
              <w:jc w:val="center"/>
              <w:rPr>
                <w:sz w:val="16"/>
                <w:szCs w:val="16"/>
                <w:lang w:eastAsia="ja-JP"/>
              </w:rPr>
            </w:pPr>
            <w:r w:rsidRPr="00D2297D">
              <w:rPr>
                <w:sz w:val="16"/>
                <w:szCs w:val="16"/>
                <w:lang w:eastAsia="ja-JP"/>
              </w:rPr>
              <w:t>461</w:t>
            </w:r>
            <w:r w:rsidRPr="00D2297D">
              <w:rPr>
                <w:sz w:val="16"/>
                <w:szCs w:val="16"/>
                <w:vertAlign w:val="superscript"/>
                <w:lang w:eastAsia="ja-JP"/>
              </w:rPr>
              <w:t>(1)</w:t>
            </w:r>
          </w:p>
        </w:tc>
      </w:tr>
      <w:tr w:rsidR="00C86F67" w:rsidRPr="00D2297D" w14:paraId="1D2C6135"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01C74D5D"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tcBorders>
              <w:top w:val="single" w:sz="4" w:space="0" w:color="auto"/>
              <w:left w:val="single" w:sz="4" w:space="0" w:color="auto"/>
              <w:bottom w:val="single" w:sz="4" w:space="0" w:color="auto"/>
              <w:right w:val="single" w:sz="4" w:space="0" w:color="auto"/>
            </w:tcBorders>
            <w:vAlign w:val="center"/>
            <w:hideMark/>
          </w:tcPr>
          <w:p w14:paraId="55EF9CC9" w14:textId="77777777" w:rsidR="00C86F67" w:rsidRPr="00D2297D" w:rsidRDefault="00C86F67" w:rsidP="00887880">
            <w:pPr>
              <w:pStyle w:val="Tabletext"/>
              <w:keepNext/>
              <w:keepLines/>
              <w:spacing w:beforeLines="40" w:before="96" w:afterLines="40" w:after="96"/>
              <w:jc w:val="center"/>
              <w:rPr>
                <w:rFonts w:eastAsia="Malgun Gothic"/>
                <w:sz w:val="16"/>
                <w:szCs w:val="16"/>
                <w:lang w:eastAsia="ko-KR"/>
              </w:rPr>
            </w:pPr>
            <w:proofErr w:type="spellStart"/>
            <w:r w:rsidRPr="00D2297D">
              <w:rPr>
                <w:rFonts w:eastAsia="Malgun Gothic"/>
                <w:sz w:val="16"/>
                <w:szCs w:val="16"/>
                <w:lang w:eastAsia="ko-KR"/>
              </w:rPr>
              <w:t>NLoS</w:t>
            </w:r>
            <w:proofErr w:type="spellEnd"/>
          </w:p>
        </w:tc>
        <w:tc>
          <w:tcPr>
            <w:tcW w:w="792" w:type="dxa"/>
            <w:tcBorders>
              <w:top w:val="single" w:sz="4" w:space="0" w:color="auto"/>
              <w:left w:val="single" w:sz="4" w:space="0" w:color="auto"/>
              <w:bottom w:val="single" w:sz="4" w:space="0" w:color="auto"/>
              <w:right w:val="single" w:sz="4" w:space="0" w:color="auto"/>
            </w:tcBorders>
            <w:vAlign w:val="center"/>
            <w:hideMark/>
          </w:tcPr>
          <w:p w14:paraId="645EA71B" w14:textId="77777777" w:rsidR="00C86F67" w:rsidRPr="00D2297D" w:rsidRDefault="00C86F67" w:rsidP="00887880">
            <w:pPr>
              <w:pStyle w:val="Tabletext"/>
              <w:keepNext/>
              <w:keepLines/>
              <w:jc w:val="center"/>
              <w:rPr>
                <w:sz w:val="16"/>
                <w:szCs w:val="16"/>
                <w:lang w:eastAsia="ja-JP"/>
              </w:rPr>
            </w:pPr>
            <w:r w:rsidRPr="00D2297D">
              <w:rPr>
                <w:sz w:val="16"/>
                <w:szCs w:val="16"/>
                <w:lang w:eastAsia="ja-JP"/>
              </w:rPr>
              <w:t>2,5</w:t>
            </w:r>
          </w:p>
        </w:tc>
        <w:tc>
          <w:tcPr>
            <w:tcW w:w="536" w:type="dxa"/>
            <w:tcBorders>
              <w:top w:val="single" w:sz="4" w:space="0" w:color="auto"/>
              <w:left w:val="single" w:sz="4" w:space="0" w:color="auto"/>
              <w:bottom w:val="single" w:sz="4" w:space="0" w:color="auto"/>
              <w:right w:val="single" w:sz="4" w:space="0" w:color="auto"/>
            </w:tcBorders>
            <w:vAlign w:val="center"/>
            <w:hideMark/>
          </w:tcPr>
          <w:p w14:paraId="1E3DB0B8" w14:textId="77777777" w:rsidR="00C86F67" w:rsidRPr="00D2297D" w:rsidRDefault="00C86F67" w:rsidP="00887880">
            <w:pPr>
              <w:pStyle w:val="Tabletext"/>
              <w:keepNext/>
              <w:keepLines/>
              <w:jc w:val="center"/>
              <w:rPr>
                <w:sz w:val="16"/>
                <w:szCs w:val="16"/>
                <w:lang w:eastAsia="ja-JP"/>
              </w:rPr>
            </w:pPr>
            <w:r w:rsidRPr="00D2297D">
              <w:rPr>
                <w:sz w:val="16"/>
                <w:szCs w:val="16"/>
                <w:lang w:eastAsia="ja-JP"/>
              </w:rPr>
              <w:t>100</w:t>
            </w:r>
          </w:p>
        </w:tc>
        <w:tc>
          <w:tcPr>
            <w:tcW w:w="536" w:type="dxa"/>
            <w:tcBorders>
              <w:top w:val="single" w:sz="4" w:space="0" w:color="auto"/>
              <w:left w:val="single" w:sz="4" w:space="0" w:color="auto"/>
              <w:bottom w:val="single" w:sz="4" w:space="0" w:color="auto"/>
              <w:right w:val="single" w:sz="4" w:space="0" w:color="auto"/>
            </w:tcBorders>
            <w:vAlign w:val="center"/>
            <w:hideMark/>
          </w:tcPr>
          <w:p w14:paraId="3FB14AA0" w14:textId="77777777" w:rsidR="00C86F67" w:rsidRPr="00D2297D" w:rsidRDefault="00C86F67" w:rsidP="00887880">
            <w:pPr>
              <w:pStyle w:val="Tabletext"/>
              <w:keepNext/>
              <w:keepLines/>
              <w:jc w:val="center"/>
              <w:rPr>
                <w:sz w:val="16"/>
                <w:szCs w:val="16"/>
                <w:lang w:eastAsia="ja-JP"/>
              </w:rPr>
            </w:pPr>
            <w:r w:rsidRPr="00D2297D">
              <w:rPr>
                <w:sz w:val="16"/>
                <w:szCs w:val="16"/>
                <w:lang w:eastAsia="ja-JP"/>
              </w:rPr>
              <w:t>2</w:t>
            </w:r>
          </w:p>
        </w:tc>
        <w:tc>
          <w:tcPr>
            <w:tcW w:w="921" w:type="dxa"/>
            <w:tcBorders>
              <w:top w:val="single" w:sz="4" w:space="0" w:color="auto"/>
              <w:left w:val="single" w:sz="4" w:space="0" w:color="auto"/>
              <w:bottom w:val="single" w:sz="4" w:space="0" w:color="auto"/>
              <w:right w:val="single" w:sz="4" w:space="0" w:color="auto"/>
            </w:tcBorders>
            <w:vAlign w:val="center"/>
            <w:hideMark/>
          </w:tcPr>
          <w:p w14:paraId="0F88B66B" w14:textId="77777777" w:rsidR="00C86F67" w:rsidRPr="00D2297D" w:rsidRDefault="00C86F67" w:rsidP="00887880">
            <w:pPr>
              <w:keepNext/>
              <w:keepLines/>
              <w:spacing w:beforeLines="40" w:before="96" w:afterLines="40" w:after="96"/>
              <w:jc w:val="center"/>
              <w:rPr>
                <w:sz w:val="16"/>
                <w:szCs w:val="16"/>
              </w:rPr>
            </w:pPr>
            <w:r w:rsidRPr="00D2297D">
              <w:rPr>
                <w:sz w:val="16"/>
                <w:szCs w:val="16"/>
              </w:rPr>
              <w:t>100-1 000</w:t>
            </w:r>
          </w:p>
        </w:tc>
        <w:tc>
          <w:tcPr>
            <w:tcW w:w="1005" w:type="dxa"/>
            <w:tcBorders>
              <w:top w:val="single" w:sz="4" w:space="0" w:color="auto"/>
              <w:left w:val="single" w:sz="4" w:space="0" w:color="auto"/>
              <w:bottom w:val="single" w:sz="4" w:space="0" w:color="auto"/>
              <w:right w:val="single" w:sz="4" w:space="0" w:color="auto"/>
            </w:tcBorders>
            <w:vAlign w:val="center"/>
            <w:hideMark/>
          </w:tcPr>
          <w:p w14:paraId="0ACAD5A1" w14:textId="77777777" w:rsidR="00C86F67" w:rsidRPr="00D2297D" w:rsidRDefault="00C86F67" w:rsidP="00887880">
            <w:pPr>
              <w:keepNext/>
              <w:keepLines/>
              <w:spacing w:beforeLines="40" w:before="96" w:afterLines="40" w:after="96"/>
              <w:jc w:val="center"/>
              <w:rPr>
                <w:sz w:val="16"/>
                <w:szCs w:val="16"/>
                <w:lang w:eastAsia="ko-KR"/>
              </w:rPr>
            </w:pPr>
            <w:proofErr w:type="gramStart"/>
            <w:r w:rsidRPr="00D2297D">
              <w:rPr>
                <w:sz w:val="16"/>
                <w:szCs w:val="16"/>
                <w:lang w:eastAsia="ko-KR"/>
              </w:rPr>
              <w:t>ULA</w:t>
            </w:r>
            <w:r w:rsidRPr="00D2297D">
              <w:rPr>
                <w:sz w:val="16"/>
                <w:szCs w:val="16"/>
                <w:vertAlign w:val="superscript"/>
                <w:lang w:eastAsia="ja-JP"/>
              </w:rPr>
              <w:t>(</w:t>
            </w:r>
            <w:proofErr w:type="gramEnd"/>
            <w:r w:rsidRPr="00D2297D">
              <w:rPr>
                <w:sz w:val="16"/>
                <w:szCs w:val="16"/>
                <w:vertAlign w:val="superscript"/>
                <w:lang w:eastAsia="ja-JP"/>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724227" w14:textId="77777777" w:rsidR="00C86F67" w:rsidRPr="00D2297D" w:rsidRDefault="00C86F67" w:rsidP="00887880">
            <w:pPr>
              <w:keepNext/>
              <w:keepLines/>
              <w:spacing w:beforeLines="40" w:before="96" w:afterLines="40" w:after="96"/>
              <w:jc w:val="center"/>
              <w:rPr>
                <w:sz w:val="16"/>
                <w:szCs w:val="16"/>
                <w:lang w:eastAsia="ko-KR"/>
              </w:rPr>
            </w:pPr>
            <w:proofErr w:type="gramStart"/>
            <w:r w:rsidRPr="00D2297D">
              <w:rPr>
                <w:sz w:val="16"/>
                <w:szCs w:val="16"/>
                <w:lang w:eastAsia="ko-KR"/>
              </w:rPr>
              <w:t>UCA</w:t>
            </w:r>
            <w:r w:rsidRPr="00D2297D">
              <w:rPr>
                <w:sz w:val="16"/>
                <w:szCs w:val="16"/>
                <w:vertAlign w:val="superscript"/>
                <w:lang w:eastAsia="ja-JP"/>
              </w:rPr>
              <w:t>(</w:t>
            </w:r>
            <w:proofErr w:type="gramEnd"/>
            <w:r w:rsidRPr="00D2297D">
              <w:rPr>
                <w:sz w:val="16"/>
                <w:szCs w:val="16"/>
                <w:vertAlign w:val="superscript"/>
                <w:lang w:eastAsia="ja-JP"/>
              </w:rPr>
              <w:t>5)</w:t>
            </w:r>
          </w:p>
        </w:tc>
        <w:tc>
          <w:tcPr>
            <w:tcW w:w="767" w:type="dxa"/>
            <w:tcBorders>
              <w:top w:val="single" w:sz="4" w:space="0" w:color="auto"/>
              <w:left w:val="single" w:sz="4" w:space="0" w:color="auto"/>
              <w:bottom w:val="single" w:sz="4" w:space="0" w:color="auto"/>
              <w:right w:val="single" w:sz="4" w:space="0" w:color="auto"/>
            </w:tcBorders>
            <w:vAlign w:val="center"/>
            <w:hideMark/>
          </w:tcPr>
          <w:p w14:paraId="1460A2A5" w14:textId="77777777" w:rsidR="00C86F67" w:rsidRPr="00D2297D" w:rsidRDefault="00C86F67" w:rsidP="00887880">
            <w:pPr>
              <w:keepNext/>
              <w:keepLines/>
              <w:spacing w:beforeLines="40" w:before="96" w:afterLines="40" w:after="96"/>
              <w:jc w:val="center"/>
              <w:rPr>
                <w:sz w:val="16"/>
                <w:szCs w:val="16"/>
                <w:lang w:eastAsia="ko-KR"/>
              </w:rPr>
            </w:pPr>
            <w:r w:rsidRPr="00D2297D">
              <w:rPr>
                <w:sz w:val="16"/>
                <w:szCs w:val="16"/>
                <w:lang w:eastAsia="ko-KR"/>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5A4C4A90" w14:textId="77777777" w:rsidR="00C86F67" w:rsidRPr="00D2297D" w:rsidRDefault="00C86F67" w:rsidP="00887880">
            <w:pPr>
              <w:keepNext/>
              <w:keepLines/>
              <w:spacing w:before="100" w:beforeAutospacing="1" w:after="100" w:afterAutospacing="1"/>
              <w:jc w:val="center"/>
              <w:rPr>
                <w:sz w:val="16"/>
                <w:szCs w:val="16"/>
                <w:lang w:eastAsia="ko-KR"/>
              </w:rPr>
            </w:pPr>
            <w:r w:rsidRPr="00D2297D">
              <w:rPr>
                <w:sz w:val="16"/>
                <w:szCs w:val="16"/>
                <w:lang w:eastAsia="ja-JP"/>
              </w:rPr>
              <w:t>Double</w:t>
            </w:r>
            <w:r w:rsidRPr="00D2297D">
              <w:rPr>
                <w:sz w:val="16"/>
                <w:szCs w:val="16"/>
                <w:lang w:eastAsia="ja-JP"/>
              </w:rPr>
              <w:br/>
            </w:r>
            <w:r w:rsidRPr="00D2297D">
              <w:rPr>
                <w:sz w:val="16"/>
                <w:szCs w:val="16"/>
                <w:vertAlign w:val="superscript"/>
                <w:lang w:eastAsia="ja-JP"/>
              </w:rPr>
              <w:t>(6)</w:t>
            </w:r>
          </w:p>
        </w:tc>
        <w:tc>
          <w:tcPr>
            <w:tcW w:w="920" w:type="dxa"/>
            <w:tcBorders>
              <w:top w:val="single" w:sz="4" w:space="0" w:color="auto"/>
              <w:left w:val="single" w:sz="4" w:space="0" w:color="auto"/>
              <w:bottom w:val="single" w:sz="4" w:space="0" w:color="auto"/>
              <w:right w:val="single" w:sz="4" w:space="0" w:color="auto"/>
            </w:tcBorders>
            <w:vAlign w:val="center"/>
            <w:hideMark/>
          </w:tcPr>
          <w:p w14:paraId="3BD5601D" w14:textId="77777777" w:rsidR="00C86F67" w:rsidRPr="00D2297D" w:rsidRDefault="00C86F67" w:rsidP="00887880">
            <w:pPr>
              <w:pStyle w:val="Tabletext"/>
              <w:keepNext/>
              <w:keepLines/>
              <w:jc w:val="center"/>
              <w:rPr>
                <w:sz w:val="16"/>
                <w:szCs w:val="16"/>
                <w:lang w:eastAsia="ja-JP"/>
              </w:rPr>
            </w:pPr>
            <w:r w:rsidRPr="00D2297D">
              <w:rPr>
                <w:sz w:val="16"/>
                <w:szCs w:val="16"/>
                <w:lang w:eastAsia="ja-JP"/>
              </w:rPr>
              <w:t>407</w:t>
            </w:r>
            <w:r w:rsidRPr="00D2297D">
              <w:rPr>
                <w:sz w:val="16"/>
                <w:szCs w:val="16"/>
                <w:vertAlign w:val="superscript"/>
                <w:lang w:eastAsia="ja-JP"/>
              </w:rPr>
              <w:t>(1)</w:t>
            </w:r>
          </w:p>
        </w:tc>
        <w:tc>
          <w:tcPr>
            <w:tcW w:w="927" w:type="dxa"/>
            <w:tcBorders>
              <w:top w:val="single" w:sz="4" w:space="0" w:color="auto"/>
              <w:left w:val="single" w:sz="4" w:space="0" w:color="auto"/>
              <w:bottom w:val="single" w:sz="4" w:space="0" w:color="auto"/>
              <w:right w:val="single" w:sz="4" w:space="0" w:color="auto"/>
            </w:tcBorders>
            <w:vAlign w:val="center"/>
            <w:hideMark/>
          </w:tcPr>
          <w:p w14:paraId="03D4FE4C" w14:textId="77777777" w:rsidR="00C86F67" w:rsidRPr="00D2297D" w:rsidRDefault="00C86F67" w:rsidP="00887880">
            <w:pPr>
              <w:pStyle w:val="Tabletext"/>
              <w:keepNext/>
              <w:keepLines/>
              <w:jc w:val="center"/>
              <w:rPr>
                <w:sz w:val="16"/>
                <w:szCs w:val="16"/>
                <w:lang w:eastAsia="ja-JP"/>
              </w:rPr>
            </w:pPr>
            <w:r w:rsidRPr="00D2297D">
              <w:rPr>
                <w:sz w:val="16"/>
                <w:szCs w:val="16"/>
                <w:lang w:eastAsia="ja-JP"/>
              </w:rPr>
              <w:t>513</w:t>
            </w:r>
            <w:r w:rsidRPr="00D2297D">
              <w:rPr>
                <w:sz w:val="16"/>
                <w:szCs w:val="16"/>
                <w:vertAlign w:val="superscript"/>
                <w:lang w:eastAsia="ja-JP"/>
              </w:rPr>
              <w:t>(1)</w:t>
            </w:r>
          </w:p>
        </w:tc>
      </w:tr>
      <w:tr w:rsidR="00C86F67" w:rsidRPr="00D2297D" w14:paraId="2C58CEAC" w14:textId="77777777" w:rsidTr="00E325E2">
        <w:trPr>
          <w:trHeight w:val="142"/>
          <w:jc w:val="center"/>
        </w:trPr>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4A99FF8D" w14:textId="77777777" w:rsidR="00C86F67" w:rsidRPr="00D2297D" w:rsidRDefault="00C86F67" w:rsidP="00887880">
            <w:pPr>
              <w:pStyle w:val="Tabletext"/>
              <w:keepNext/>
              <w:keepLines/>
              <w:spacing w:beforeLines="40" w:before="96" w:afterLines="40" w:after="96"/>
              <w:jc w:val="center"/>
              <w:rPr>
                <w:sz w:val="16"/>
                <w:szCs w:val="16"/>
                <w:lang w:eastAsia="ja-JP"/>
              </w:rPr>
            </w:pPr>
            <w:r w:rsidRPr="00D2297D">
              <w:rPr>
                <w:sz w:val="16"/>
                <w:szCs w:val="16"/>
                <w:lang w:eastAsia="ja-JP"/>
              </w:rPr>
              <w:t>Urbain élevé</w:t>
            </w:r>
          </w:p>
        </w:tc>
        <w:tc>
          <w:tcPr>
            <w:tcW w:w="729" w:type="dxa"/>
            <w:vMerge w:val="restart"/>
            <w:tcBorders>
              <w:top w:val="single" w:sz="4" w:space="0" w:color="auto"/>
              <w:left w:val="single" w:sz="4" w:space="0" w:color="auto"/>
              <w:bottom w:val="single" w:sz="4" w:space="0" w:color="auto"/>
              <w:right w:val="single" w:sz="4" w:space="0" w:color="auto"/>
            </w:tcBorders>
            <w:vAlign w:val="center"/>
            <w:hideMark/>
          </w:tcPr>
          <w:p w14:paraId="10EDA123" w14:textId="77777777" w:rsidR="00C86F67" w:rsidRPr="00D2297D" w:rsidRDefault="00C86F67" w:rsidP="00887880">
            <w:pPr>
              <w:pStyle w:val="Tabletext"/>
              <w:keepNext/>
              <w:keepLines/>
              <w:spacing w:beforeLines="40" w:before="96" w:afterLines="40" w:after="96"/>
              <w:jc w:val="center"/>
              <w:rPr>
                <w:rFonts w:eastAsia="Malgun Gothic"/>
                <w:sz w:val="16"/>
                <w:szCs w:val="16"/>
                <w:lang w:eastAsia="ko-KR"/>
              </w:rPr>
            </w:pPr>
            <w:proofErr w:type="spellStart"/>
            <w:r w:rsidRPr="00D2297D">
              <w:rPr>
                <w:rFonts w:eastAsia="Malgun Gothic"/>
                <w:sz w:val="16"/>
                <w:szCs w:val="16"/>
                <w:lang w:eastAsia="ko-KR"/>
              </w:rPr>
              <w:t>LoS</w:t>
            </w:r>
            <w:proofErr w:type="spellEnd"/>
          </w:p>
        </w:tc>
        <w:tc>
          <w:tcPr>
            <w:tcW w:w="792" w:type="dxa"/>
            <w:vMerge w:val="restart"/>
            <w:tcBorders>
              <w:top w:val="single" w:sz="4" w:space="0" w:color="auto"/>
              <w:left w:val="single" w:sz="4" w:space="0" w:color="auto"/>
              <w:bottom w:val="single" w:sz="4" w:space="0" w:color="auto"/>
              <w:right w:val="single" w:sz="4" w:space="0" w:color="auto"/>
            </w:tcBorders>
            <w:vAlign w:val="center"/>
            <w:hideMark/>
          </w:tcPr>
          <w:p w14:paraId="074B7830" w14:textId="77777777" w:rsidR="00C86F67" w:rsidRPr="00D2297D" w:rsidRDefault="00C86F67" w:rsidP="00887880">
            <w:pPr>
              <w:pStyle w:val="Tabletext"/>
              <w:keepNext/>
              <w:keepLines/>
              <w:jc w:val="center"/>
              <w:rPr>
                <w:sz w:val="16"/>
                <w:szCs w:val="16"/>
                <w:lang w:eastAsia="ja-JP"/>
              </w:rPr>
            </w:pPr>
            <w:r w:rsidRPr="00D2297D">
              <w:rPr>
                <w:sz w:val="16"/>
                <w:szCs w:val="16"/>
                <w:lang w:eastAsia="ja-JP"/>
              </w:rPr>
              <w:t>3,7</w:t>
            </w:r>
          </w:p>
        </w:tc>
        <w:tc>
          <w:tcPr>
            <w:tcW w:w="536" w:type="dxa"/>
            <w:tcBorders>
              <w:top w:val="single" w:sz="4" w:space="0" w:color="auto"/>
              <w:left w:val="single" w:sz="4" w:space="0" w:color="auto"/>
              <w:bottom w:val="single" w:sz="4" w:space="0" w:color="auto"/>
              <w:right w:val="single" w:sz="4" w:space="0" w:color="auto"/>
            </w:tcBorders>
            <w:vAlign w:val="center"/>
            <w:hideMark/>
          </w:tcPr>
          <w:p w14:paraId="754E6CF3" w14:textId="77777777" w:rsidR="00C86F67" w:rsidRPr="00D2297D" w:rsidRDefault="00C86F67" w:rsidP="00887880">
            <w:pPr>
              <w:pStyle w:val="Tabletext"/>
              <w:keepNext/>
              <w:keepLines/>
              <w:jc w:val="center"/>
              <w:rPr>
                <w:sz w:val="16"/>
                <w:szCs w:val="16"/>
                <w:lang w:eastAsia="ja-JP"/>
              </w:rPr>
            </w:pPr>
            <w:r w:rsidRPr="00D2297D">
              <w:rPr>
                <w:sz w:val="16"/>
                <w:szCs w:val="16"/>
                <w:lang w:eastAsia="ko-KR"/>
              </w:rPr>
              <w:t>60</w:t>
            </w:r>
          </w:p>
        </w:tc>
        <w:tc>
          <w:tcPr>
            <w:tcW w:w="536" w:type="dxa"/>
            <w:tcBorders>
              <w:top w:val="single" w:sz="4" w:space="0" w:color="auto"/>
              <w:left w:val="single" w:sz="4" w:space="0" w:color="auto"/>
              <w:bottom w:val="single" w:sz="4" w:space="0" w:color="auto"/>
              <w:right w:val="single" w:sz="4" w:space="0" w:color="auto"/>
            </w:tcBorders>
            <w:vAlign w:val="center"/>
            <w:hideMark/>
          </w:tcPr>
          <w:p w14:paraId="5CB6AA3A" w14:textId="77777777" w:rsidR="00C86F67" w:rsidRPr="00D2297D" w:rsidRDefault="00C86F67" w:rsidP="00887880">
            <w:pPr>
              <w:pStyle w:val="Tabletext"/>
              <w:keepNext/>
              <w:keepLines/>
              <w:jc w:val="center"/>
              <w:rPr>
                <w:sz w:val="16"/>
                <w:szCs w:val="16"/>
                <w:lang w:eastAsia="ja-JP"/>
              </w:rPr>
            </w:pPr>
            <w:r w:rsidRPr="00D2297D">
              <w:rPr>
                <w:sz w:val="16"/>
                <w:szCs w:val="16"/>
                <w:lang w:eastAsia="ko-KR"/>
              </w:rPr>
              <w:t>2</w:t>
            </w:r>
          </w:p>
        </w:tc>
        <w:tc>
          <w:tcPr>
            <w:tcW w:w="921" w:type="dxa"/>
            <w:tcBorders>
              <w:top w:val="single" w:sz="4" w:space="0" w:color="auto"/>
              <w:left w:val="single" w:sz="4" w:space="0" w:color="auto"/>
              <w:bottom w:val="single" w:sz="4" w:space="0" w:color="auto"/>
              <w:right w:val="single" w:sz="4" w:space="0" w:color="auto"/>
            </w:tcBorders>
            <w:vAlign w:val="center"/>
            <w:hideMark/>
          </w:tcPr>
          <w:p w14:paraId="66AD47F6" w14:textId="77777777" w:rsidR="00C86F67" w:rsidRPr="00D2297D" w:rsidRDefault="00C86F67" w:rsidP="00887880">
            <w:pPr>
              <w:keepNext/>
              <w:keepLines/>
              <w:spacing w:beforeLines="40" w:before="96" w:afterLines="40" w:after="96"/>
              <w:jc w:val="center"/>
              <w:rPr>
                <w:sz w:val="16"/>
                <w:szCs w:val="16"/>
              </w:rPr>
            </w:pPr>
            <w:r w:rsidRPr="00D2297D">
              <w:rPr>
                <w:sz w:val="16"/>
                <w:szCs w:val="16"/>
              </w:rPr>
              <w:t>100-1 000</w:t>
            </w:r>
          </w:p>
        </w:tc>
        <w:tc>
          <w:tcPr>
            <w:tcW w:w="1005" w:type="dxa"/>
            <w:tcBorders>
              <w:top w:val="single" w:sz="4" w:space="0" w:color="auto"/>
              <w:left w:val="single" w:sz="4" w:space="0" w:color="auto"/>
              <w:bottom w:val="single" w:sz="4" w:space="0" w:color="auto"/>
              <w:right w:val="single" w:sz="4" w:space="0" w:color="auto"/>
            </w:tcBorders>
            <w:vAlign w:val="center"/>
            <w:hideMark/>
          </w:tcPr>
          <w:p w14:paraId="20AEA0DB" w14:textId="77777777" w:rsidR="00C86F67" w:rsidRPr="00D2297D" w:rsidRDefault="00C86F67" w:rsidP="00887880">
            <w:pPr>
              <w:keepNext/>
              <w:keepLines/>
              <w:spacing w:beforeLines="40" w:before="96" w:afterLines="40" w:after="96"/>
              <w:jc w:val="center"/>
              <w:rPr>
                <w:sz w:val="16"/>
                <w:szCs w:val="16"/>
                <w:lang w:eastAsia="ko-KR"/>
              </w:rPr>
            </w:pPr>
            <w:proofErr w:type="gramStart"/>
            <w:r w:rsidRPr="00D2297D">
              <w:rPr>
                <w:sz w:val="16"/>
                <w:szCs w:val="16"/>
                <w:lang w:eastAsia="ko-KR"/>
              </w:rPr>
              <w:t>omni</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14:paraId="665DA808" w14:textId="77777777" w:rsidR="00C86F67" w:rsidRPr="00D2297D" w:rsidRDefault="00C86F67" w:rsidP="00887880">
            <w:pPr>
              <w:keepNext/>
              <w:keepLines/>
              <w:spacing w:beforeLines="40" w:before="96" w:afterLines="40" w:after="96"/>
              <w:jc w:val="center"/>
              <w:rPr>
                <w:sz w:val="16"/>
                <w:szCs w:val="16"/>
              </w:rPr>
            </w:pPr>
            <w:proofErr w:type="gramStart"/>
            <w:r w:rsidRPr="00D2297D">
              <w:rPr>
                <w:sz w:val="16"/>
                <w:szCs w:val="16"/>
                <w:lang w:eastAsia="ko-KR"/>
              </w:rPr>
              <w:t>omni</w:t>
            </w:r>
            <w:proofErr w:type="gramEnd"/>
          </w:p>
        </w:tc>
        <w:tc>
          <w:tcPr>
            <w:tcW w:w="767" w:type="dxa"/>
            <w:tcBorders>
              <w:top w:val="single" w:sz="4" w:space="0" w:color="auto"/>
              <w:left w:val="single" w:sz="4" w:space="0" w:color="auto"/>
              <w:bottom w:val="single" w:sz="4" w:space="0" w:color="auto"/>
              <w:right w:val="single" w:sz="4" w:space="0" w:color="auto"/>
            </w:tcBorders>
            <w:vAlign w:val="center"/>
            <w:hideMark/>
          </w:tcPr>
          <w:p w14:paraId="320416C5" w14:textId="77777777" w:rsidR="00C86F67" w:rsidRPr="00D2297D" w:rsidRDefault="00C86F67" w:rsidP="00887880">
            <w:pPr>
              <w:keepNext/>
              <w:keepLines/>
              <w:spacing w:beforeLines="40" w:before="96" w:afterLines="40" w:after="96"/>
              <w:jc w:val="center"/>
              <w:rPr>
                <w:sz w:val="16"/>
                <w:szCs w:val="16"/>
                <w:lang w:eastAsia="ko-KR"/>
              </w:rPr>
            </w:pPr>
            <w:r w:rsidRPr="00D2297D">
              <w:rPr>
                <w:sz w:val="16"/>
                <w:szCs w:val="16"/>
                <w:lang w:eastAsia="ko-KR"/>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61EA5191" w14:textId="77777777" w:rsidR="00C86F67" w:rsidRPr="00D2297D" w:rsidRDefault="00C86F67" w:rsidP="00887880">
            <w:pPr>
              <w:keepNext/>
              <w:keepLines/>
              <w:spacing w:before="100" w:beforeAutospacing="1" w:after="100" w:afterAutospacing="1"/>
              <w:jc w:val="center"/>
              <w:rPr>
                <w:sz w:val="16"/>
                <w:szCs w:val="16"/>
                <w:lang w:eastAsia="ko-KR"/>
              </w:rPr>
            </w:pPr>
            <w:r w:rsidRPr="00D2297D">
              <w:rPr>
                <w:sz w:val="16"/>
                <w:szCs w:val="16"/>
                <w:lang w:eastAsia="ko-KR"/>
              </w:rPr>
              <w:t>VV</w:t>
            </w:r>
          </w:p>
        </w:tc>
        <w:tc>
          <w:tcPr>
            <w:tcW w:w="920" w:type="dxa"/>
            <w:tcBorders>
              <w:top w:val="single" w:sz="4" w:space="0" w:color="auto"/>
              <w:left w:val="single" w:sz="4" w:space="0" w:color="auto"/>
              <w:bottom w:val="single" w:sz="4" w:space="0" w:color="auto"/>
              <w:right w:val="single" w:sz="4" w:space="0" w:color="auto"/>
            </w:tcBorders>
            <w:vAlign w:val="center"/>
            <w:hideMark/>
          </w:tcPr>
          <w:p w14:paraId="754804E2" w14:textId="77777777" w:rsidR="00C86F67" w:rsidRPr="00D2297D" w:rsidRDefault="00C86F67" w:rsidP="00887880">
            <w:pPr>
              <w:pStyle w:val="Tabletext"/>
              <w:keepNext/>
              <w:keepLines/>
              <w:jc w:val="center"/>
              <w:rPr>
                <w:sz w:val="16"/>
                <w:szCs w:val="16"/>
                <w:lang w:eastAsia="ja-JP"/>
              </w:rPr>
            </w:pPr>
            <w:r w:rsidRPr="00D2297D">
              <w:rPr>
                <w:sz w:val="16"/>
                <w:szCs w:val="16"/>
                <w:lang w:eastAsia="ko-KR"/>
              </w:rPr>
              <w:t>232</w:t>
            </w:r>
            <w:r w:rsidRPr="00D2297D">
              <w:rPr>
                <w:sz w:val="16"/>
                <w:szCs w:val="16"/>
                <w:vertAlign w:val="superscript"/>
                <w:lang w:eastAsia="ja-JP"/>
              </w:rPr>
              <w:t>(1)</w:t>
            </w:r>
          </w:p>
        </w:tc>
        <w:tc>
          <w:tcPr>
            <w:tcW w:w="927" w:type="dxa"/>
            <w:tcBorders>
              <w:top w:val="single" w:sz="4" w:space="0" w:color="auto"/>
              <w:left w:val="single" w:sz="4" w:space="0" w:color="auto"/>
              <w:bottom w:val="single" w:sz="4" w:space="0" w:color="auto"/>
              <w:right w:val="single" w:sz="4" w:space="0" w:color="auto"/>
            </w:tcBorders>
            <w:vAlign w:val="center"/>
            <w:hideMark/>
          </w:tcPr>
          <w:p w14:paraId="66F050CE" w14:textId="77777777" w:rsidR="00C86F67" w:rsidRPr="00D2297D" w:rsidRDefault="00C86F67" w:rsidP="00887880">
            <w:pPr>
              <w:pStyle w:val="Tabletext"/>
              <w:keepNext/>
              <w:keepLines/>
              <w:jc w:val="center"/>
              <w:rPr>
                <w:sz w:val="16"/>
                <w:szCs w:val="16"/>
                <w:lang w:eastAsia="ja-JP"/>
              </w:rPr>
            </w:pPr>
            <w:r w:rsidRPr="00D2297D">
              <w:rPr>
                <w:sz w:val="16"/>
                <w:szCs w:val="16"/>
                <w:lang w:eastAsia="ko-KR"/>
              </w:rPr>
              <w:t>408</w:t>
            </w:r>
            <w:r w:rsidRPr="00D2297D">
              <w:rPr>
                <w:sz w:val="16"/>
                <w:szCs w:val="16"/>
                <w:vertAlign w:val="superscript"/>
                <w:lang w:eastAsia="ja-JP"/>
              </w:rPr>
              <w:t>(1)</w:t>
            </w:r>
          </w:p>
        </w:tc>
      </w:tr>
      <w:tr w:rsidR="00C86F67" w:rsidRPr="00D2297D" w14:paraId="32380603"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65FD5C2C"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43C5ECF6"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1B205F34"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sz w:val="16"/>
                <w:szCs w:val="16"/>
                <w:lang w:eastAsia="ja-JP"/>
              </w:rPr>
            </w:pPr>
          </w:p>
        </w:tc>
        <w:tc>
          <w:tcPr>
            <w:tcW w:w="536" w:type="dxa"/>
            <w:tcBorders>
              <w:top w:val="single" w:sz="4" w:space="0" w:color="auto"/>
              <w:left w:val="single" w:sz="4" w:space="0" w:color="auto"/>
              <w:bottom w:val="single" w:sz="4" w:space="0" w:color="auto"/>
              <w:right w:val="single" w:sz="4" w:space="0" w:color="auto"/>
            </w:tcBorders>
            <w:vAlign w:val="center"/>
            <w:hideMark/>
          </w:tcPr>
          <w:p w14:paraId="43F10C75" w14:textId="77777777" w:rsidR="00C86F67" w:rsidRPr="00D2297D" w:rsidRDefault="00C86F67" w:rsidP="00887880">
            <w:pPr>
              <w:pStyle w:val="Tabletext"/>
              <w:keepNext/>
              <w:keepLines/>
              <w:jc w:val="center"/>
              <w:rPr>
                <w:sz w:val="16"/>
                <w:szCs w:val="16"/>
                <w:lang w:eastAsia="ja-JP"/>
              </w:rPr>
            </w:pPr>
            <w:r w:rsidRPr="00D2297D">
              <w:rPr>
                <w:sz w:val="16"/>
                <w:szCs w:val="16"/>
                <w:lang w:eastAsia="ko-KR"/>
              </w:rPr>
              <w:t>40</w:t>
            </w:r>
          </w:p>
        </w:tc>
        <w:tc>
          <w:tcPr>
            <w:tcW w:w="536" w:type="dxa"/>
            <w:tcBorders>
              <w:top w:val="single" w:sz="4" w:space="0" w:color="auto"/>
              <w:left w:val="single" w:sz="4" w:space="0" w:color="auto"/>
              <w:bottom w:val="single" w:sz="4" w:space="0" w:color="auto"/>
              <w:right w:val="single" w:sz="4" w:space="0" w:color="auto"/>
            </w:tcBorders>
            <w:vAlign w:val="center"/>
            <w:hideMark/>
          </w:tcPr>
          <w:p w14:paraId="1177B1AF" w14:textId="77777777" w:rsidR="00C86F67" w:rsidRPr="00D2297D" w:rsidRDefault="00C86F67" w:rsidP="00887880">
            <w:pPr>
              <w:pStyle w:val="Tabletext"/>
              <w:keepNext/>
              <w:keepLines/>
              <w:jc w:val="center"/>
              <w:rPr>
                <w:sz w:val="16"/>
                <w:szCs w:val="16"/>
                <w:lang w:eastAsia="ja-JP"/>
              </w:rPr>
            </w:pPr>
            <w:r w:rsidRPr="00D2297D">
              <w:rPr>
                <w:sz w:val="16"/>
                <w:szCs w:val="16"/>
                <w:lang w:eastAsia="ko-KR"/>
              </w:rPr>
              <w:t>2</w:t>
            </w:r>
          </w:p>
        </w:tc>
        <w:tc>
          <w:tcPr>
            <w:tcW w:w="921" w:type="dxa"/>
            <w:tcBorders>
              <w:top w:val="single" w:sz="4" w:space="0" w:color="auto"/>
              <w:left w:val="single" w:sz="4" w:space="0" w:color="auto"/>
              <w:bottom w:val="single" w:sz="4" w:space="0" w:color="auto"/>
              <w:right w:val="single" w:sz="4" w:space="0" w:color="auto"/>
            </w:tcBorders>
            <w:vAlign w:val="center"/>
            <w:hideMark/>
          </w:tcPr>
          <w:p w14:paraId="37E83D7F" w14:textId="77777777" w:rsidR="00C86F67" w:rsidRPr="00D2297D" w:rsidRDefault="00C86F67" w:rsidP="00887880">
            <w:pPr>
              <w:keepNext/>
              <w:keepLines/>
              <w:spacing w:beforeLines="40" w:before="96" w:afterLines="40" w:after="96"/>
              <w:jc w:val="center"/>
              <w:rPr>
                <w:sz w:val="16"/>
                <w:szCs w:val="16"/>
              </w:rPr>
            </w:pPr>
            <w:r w:rsidRPr="00D2297D">
              <w:rPr>
                <w:sz w:val="16"/>
                <w:szCs w:val="16"/>
              </w:rPr>
              <w:t>100-1 000</w:t>
            </w:r>
          </w:p>
        </w:tc>
        <w:tc>
          <w:tcPr>
            <w:tcW w:w="1005" w:type="dxa"/>
            <w:tcBorders>
              <w:top w:val="single" w:sz="4" w:space="0" w:color="auto"/>
              <w:left w:val="single" w:sz="4" w:space="0" w:color="auto"/>
              <w:bottom w:val="single" w:sz="4" w:space="0" w:color="auto"/>
              <w:right w:val="single" w:sz="4" w:space="0" w:color="auto"/>
            </w:tcBorders>
            <w:vAlign w:val="center"/>
            <w:hideMark/>
          </w:tcPr>
          <w:p w14:paraId="638C1072" w14:textId="77777777" w:rsidR="00C86F67" w:rsidRPr="00D2297D" w:rsidRDefault="00C86F67" w:rsidP="00887880">
            <w:pPr>
              <w:keepNext/>
              <w:keepLines/>
              <w:spacing w:beforeLines="40" w:before="96" w:afterLines="40" w:after="96"/>
              <w:jc w:val="center"/>
              <w:rPr>
                <w:sz w:val="16"/>
                <w:szCs w:val="16"/>
              </w:rPr>
            </w:pPr>
            <w:proofErr w:type="gramStart"/>
            <w:r w:rsidRPr="00D2297D">
              <w:rPr>
                <w:sz w:val="16"/>
                <w:szCs w:val="16"/>
                <w:lang w:eastAsia="ko-KR"/>
              </w:rPr>
              <w:t>omni</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14:paraId="0F5FC10E" w14:textId="77777777" w:rsidR="00C86F67" w:rsidRPr="00D2297D" w:rsidRDefault="00C86F67" w:rsidP="00887880">
            <w:pPr>
              <w:keepNext/>
              <w:keepLines/>
              <w:spacing w:beforeLines="40" w:before="96" w:afterLines="40" w:after="96"/>
              <w:jc w:val="center"/>
              <w:rPr>
                <w:sz w:val="16"/>
                <w:szCs w:val="16"/>
              </w:rPr>
            </w:pPr>
            <w:proofErr w:type="gramStart"/>
            <w:r w:rsidRPr="00D2297D">
              <w:rPr>
                <w:sz w:val="16"/>
                <w:szCs w:val="16"/>
                <w:lang w:eastAsia="ko-KR"/>
              </w:rPr>
              <w:t>omni</w:t>
            </w:r>
            <w:proofErr w:type="gramEnd"/>
          </w:p>
        </w:tc>
        <w:tc>
          <w:tcPr>
            <w:tcW w:w="767" w:type="dxa"/>
            <w:tcBorders>
              <w:top w:val="single" w:sz="4" w:space="0" w:color="auto"/>
              <w:left w:val="single" w:sz="4" w:space="0" w:color="auto"/>
              <w:bottom w:val="single" w:sz="4" w:space="0" w:color="auto"/>
              <w:right w:val="single" w:sz="4" w:space="0" w:color="auto"/>
            </w:tcBorders>
            <w:vAlign w:val="center"/>
            <w:hideMark/>
          </w:tcPr>
          <w:p w14:paraId="677DEF2E" w14:textId="77777777" w:rsidR="00C86F67" w:rsidRPr="00D2297D" w:rsidRDefault="00C86F67" w:rsidP="00887880">
            <w:pPr>
              <w:keepNext/>
              <w:keepLines/>
              <w:spacing w:beforeLines="40" w:before="96" w:afterLines="40" w:after="96"/>
              <w:jc w:val="center"/>
              <w:rPr>
                <w:sz w:val="16"/>
                <w:szCs w:val="16"/>
                <w:lang w:eastAsia="ko-KR"/>
              </w:rPr>
            </w:pPr>
            <w:r w:rsidRPr="00D2297D">
              <w:rPr>
                <w:sz w:val="16"/>
                <w:szCs w:val="16"/>
                <w:lang w:eastAsia="ko-KR"/>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654DA148" w14:textId="77777777" w:rsidR="00C86F67" w:rsidRPr="00D2297D" w:rsidRDefault="00C86F67" w:rsidP="00887880">
            <w:pPr>
              <w:keepNext/>
              <w:keepLines/>
              <w:spacing w:before="100" w:beforeAutospacing="1" w:after="100" w:afterAutospacing="1"/>
              <w:jc w:val="center"/>
              <w:rPr>
                <w:sz w:val="16"/>
                <w:szCs w:val="16"/>
                <w:lang w:eastAsia="ko-KR"/>
              </w:rPr>
            </w:pPr>
            <w:r w:rsidRPr="00D2297D">
              <w:rPr>
                <w:sz w:val="16"/>
                <w:szCs w:val="16"/>
                <w:lang w:eastAsia="ko-KR"/>
              </w:rPr>
              <w:t>VV</w:t>
            </w:r>
          </w:p>
        </w:tc>
        <w:tc>
          <w:tcPr>
            <w:tcW w:w="920" w:type="dxa"/>
            <w:tcBorders>
              <w:top w:val="single" w:sz="4" w:space="0" w:color="auto"/>
              <w:left w:val="single" w:sz="4" w:space="0" w:color="auto"/>
              <w:bottom w:val="single" w:sz="4" w:space="0" w:color="auto"/>
              <w:right w:val="single" w:sz="4" w:space="0" w:color="auto"/>
            </w:tcBorders>
            <w:vAlign w:val="center"/>
            <w:hideMark/>
          </w:tcPr>
          <w:p w14:paraId="6E3144BC" w14:textId="77777777" w:rsidR="00C86F67" w:rsidRPr="00D2297D" w:rsidRDefault="00C86F67" w:rsidP="00887880">
            <w:pPr>
              <w:pStyle w:val="Tabletext"/>
              <w:keepNext/>
              <w:keepLines/>
              <w:jc w:val="center"/>
              <w:rPr>
                <w:sz w:val="16"/>
                <w:szCs w:val="16"/>
                <w:lang w:eastAsia="ja-JP"/>
              </w:rPr>
            </w:pPr>
            <w:r w:rsidRPr="00D2297D">
              <w:rPr>
                <w:sz w:val="16"/>
                <w:szCs w:val="16"/>
                <w:lang w:eastAsia="ko-KR"/>
              </w:rPr>
              <w:t>121</w:t>
            </w:r>
            <w:r w:rsidRPr="00D2297D">
              <w:rPr>
                <w:sz w:val="16"/>
                <w:szCs w:val="16"/>
                <w:vertAlign w:val="superscript"/>
                <w:lang w:eastAsia="ja-JP"/>
              </w:rPr>
              <w:t>(1)</w:t>
            </w:r>
          </w:p>
        </w:tc>
        <w:tc>
          <w:tcPr>
            <w:tcW w:w="927" w:type="dxa"/>
            <w:tcBorders>
              <w:top w:val="single" w:sz="4" w:space="0" w:color="auto"/>
              <w:left w:val="single" w:sz="4" w:space="0" w:color="auto"/>
              <w:bottom w:val="single" w:sz="4" w:space="0" w:color="auto"/>
              <w:right w:val="single" w:sz="4" w:space="0" w:color="auto"/>
            </w:tcBorders>
            <w:vAlign w:val="center"/>
            <w:hideMark/>
          </w:tcPr>
          <w:p w14:paraId="7326CA9E" w14:textId="77777777" w:rsidR="00C86F67" w:rsidRPr="00D2297D" w:rsidRDefault="00C86F67" w:rsidP="00887880">
            <w:pPr>
              <w:pStyle w:val="Tabletext"/>
              <w:keepNext/>
              <w:keepLines/>
              <w:jc w:val="center"/>
              <w:rPr>
                <w:sz w:val="16"/>
                <w:szCs w:val="16"/>
                <w:lang w:eastAsia="ja-JP"/>
              </w:rPr>
            </w:pPr>
            <w:r w:rsidRPr="00D2297D">
              <w:rPr>
                <w:sz w:val="16"/>
                <w:szCs w:val="16"/>
                <w:lang w:eastAsia="ko-KR"/>
              </w:rPr>
              <w:t>357</w:t>
            </w:r>
            <w:r w:rsidRPr="00D2297D">
              <w:rPr>
                <w:sz w:val="16"/>
                <w:szCs w:val="16"/>
                <w:vertAlign w:val="superscript"/>
                <w:lang w:eastAsia="ja-JP"/>
              </w:rPr>
              <w:t>(1)</w:t>
            </w:r>
          </w:p>
        </w:tc>
      </w:tr>
      <w:tr w:rsidR="00C86F67" w:rsidRPr="00D2297D" w14:paraId="3773316E"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2A4B693F"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2A116CA8"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vMerge w:val="restart"/>
            <w:tcBorders>
              <w:top w:val="single" w:sz="4" w:space="0" w:color="auto"/>
              <w:left w:val="single" w:sz="4" w:space="0" w:color="auto"/>
              <w:bottom w:val="single" w:sz="4" w:space="0" w:color="auto"/>
              <w:right w:val="single" w:sz="4" w:space="0" w:color="auto"/>
            </w:tcBorders>
            <w:vAlign w:val="center"/>
            <w:hideMark/>
          </w:tcPr>
          <w:p w14:paraId="7982298B" w14:textId="77777777" w:rsidR="00C86F67" w:rsidRPr="00D2297D" w:rsidRDefault="00C86F67" w:rsidP="00887880">
            <w:pPr>
              <w:pStyle w:val="Tabletext"/>
              <w:keepNext/>
              <w:keepLines/>
              <w:jc w:val="center"/>
              <w:rPr>
                <w:sz w:val="16"/>
                <w:szCs w:val="16"/>
                <w:lang w:eastAsia="ja-JP"/>
              </w:rPr>
            </w:pPr>
            <w:r w:rsidRPr="00D2297D">
              <w:rPr>
                <w:sz w:val="16"/>
                <w:szCs w:val="16"/>
                <w:lang w:eastAsia="ja-JP"/>
              </w:rPr>
              <w:t>25,5-28,5</w:t>
            </w:r>
          </w:p>
        </w:tc>
        <w:tc>
          <w:tcPr>
            <w:tcW w:w="536" w:type="dxa"/>
            <w:vMerge w:val="restart"/>
            <w:tcBorders>
              <w:top w:val="single" w:sz="4" w:space="0" w:color="auto"/>
              <w:left w:val="single" w:sz="4" w:space="0" w:color="auto"/>
              <w:bottom w:val="single" w:sz="4" w:space="0" w:color="auto"/>
              <w:right w:val="single" w:sz="4" w:space="0" w:color="auto"/>
            </w:tcBorders>
            <w:vAlign w:val="center"/>
            <w:hideMark/>
          </w:tcPr>
          <w:p w14:paraId="1180A266" w14:textId="77777777" w:rsidR="00C86F67" w:rsidRPr="00D2297D" w:rsidRDefault="00C86F67" w:rsidP="00887880">
            <w:pPr>
              <w:keepNext/>
              <w:keepLines/>
              <w:spacing w:before="0"/>
              <w:contextualSpacing/>
              <w:jc w:val="center"/>
              <w:rPr>
                <w:rFonts w:eastAsiaTheme="minorEastAsia"/>
                <w:sz w:val="16"/>
                <w:szCs w:val="16"/>
                <w:lang w:eastAsia="ko-KR"/>
              </w:rPr>
            </w:pPr>
            <w:r w:rsidRPr="00D2297D">
              <w:rPr>
                <w:rFonts w:eastAsiaTheme="minorEastAsia"/>
                <w:sz w:val="16"/>
                <w:szCs w:val="16"/>
                <w:lang w:eastAsia="ko-KR"/>
              </w:rPr>
              <w:t>20</w:t>
            </w:r>
          </w:p>
        </w:tc>
        <w:tc>
          <w:tcPr>
            <w:tcW w:w="536" w:type="dxa"/>
            <w:vMerge w:val="restart"/>
            <w:tcBorders>
              <w:top w:val="single" w:sz="4" w:space="0" w:color="auto"/>
              <w:left w:val="single" w:sz="4" w:space="0" w:color="auto"/>
              <w:bottom w:val="single" w:sz="4" w:space="0" w:color="auto"/>
              <w:right w:val="single" w:sz="4" w:space="0" w:color="auto"/>
            </w:tcBorders>
            <w:vAlign w:val="center"/>
            <w:hideMark/>
          </w:tcPr>
          <w:p w14:paraId="0EE2E1EC" w14:textId="77777777" w:rsidR="00C86F67" w:rsidRPr="00D2297D" w:rsidRDefault="00C86F67" w:rsidP="00887880">
            <w:pPr>
              <w:keepNext/>
              <w:keepLines/>
              <w:spacing w:before="0"/>
              <w:contextualSpacing/>
              <w:jc w:val="center"/>
              <w:rPr>
                <w:rFonts w:eastAsiaTheme="minorEastAsia"/>
                <w:sz w:val="16"/>
                <w:szCs w:val="16"/>
                <w:lang w:eastAsia="ko-KR"/>
              </w:rPr>
            </w:pPr>
            <w:r w:rsidRPr="00D2297D">
              <w:rPr>
                <w:rFonts w:eastAsiaTheme="minorEastAsia"/>
                <w:sz w:val="16"/>
                <w:szCs w:val="16"/>
                <w:lang w:eastAsia="ko-KR"/>
              </w:rPr>
              <w:t>1,6</w:t>
            </w:r>
          </w:p>
        </w:tc>
        <w:tc>
          <w:tcPr>
            <w:tcW w:w="921" w:type="dxa"/>
            <w:vMerge w:val="restart"/>
            <w:tcBorders>
              <w:top w:val="single" w:sz="4" w:space="0" w:color="auto"/>
              <w:left w:val="single" w:sz="4" w:space="0" w:color="auto"/>
              <w:bottom w:val="single" w:sz="4" w:space="0" w:color="auto"/>
              <w:right w:val="single" w:sz="4" w:space="0" w:color="auto"/>
            </w:tcBorders>
            <w:vAlign w:val="center"/>
            <w:hideMark/>
          </w:tcPr>
          <w:p w14:paraId="3101DD6C" w14:textId="77777777" w:rsidR="00C86F67" w:rsidRPr="00D2297D" w:rsidRDefault="00C86F67" w:rsidP="00887880">
            <w:pPr>
              <w:keepNext/>
              <w:keepLines/>
              <w:spacing w:before="0"/>
              <w:contextualSpacing/>
              <w:jc w:val="center"/>
              <w:rPr>
                <w:rFonts w:eastAsiaTheme="minorEastAsia"/>
                <w:sz w:val="16"/>
                <w:szCs w:val="16"/>
                <w:lang w:eastAsia="ko-KR"/>
              </w:rPr>
            </w:pPr>
            <w:r w:rsidRPr="00D2297D">
              <w:rPr>
                <w:rFonts w:eastAsiaTheme="minorEastAsia"/>
                <w:sz w:val="16"/>
                <w:szCs w:val="16"/>
                <w:lang w:eastAsia="ko-KR"/>
              </w:rPr>
              <w:t>54-142</w:t>
            </w:r>
          </w:p>
        </w:tc>
        <w:tc>
          <w:tcPr>
            <w:tcW w:w="1005" w:type="dxa"/>
            <w:vMerge w:val="restart"/>
            <w:tcBorders>
              <w:top w:val="single" w:sz="4" w:space="0" w:color="auto"/>
              <w:left w:val="single" w:sz="4" w:space="0" w:color="auto"/>
              <w:bottom w:val="single" w:sz="4" w:space="0" w:color="auto"/>
              <w:right w:val="single" w:sz="4" w:space="0" w:color="auto"/>
            </w:tcBorders>
            <w:vAlign w:val="center"/>
            <w:hideMark/>
          </w:tcPr>
          <w:p w14:paraId="2F98450A" w14:textId="77777777" w:rsidR="00C86F67" w:rsidRPr="00D2297D" w:rsidRDefault="00C86F67" w:rsidP="00887880">
            <w:pPr>
              <w:keepNext/>
              <w:keepLines/>
              <w:spacing w:before="0"/>
              <w:contextualSpacing/>
              <w:jc w:val="center"/>
              <w:rPr>
                <w:rFonts w:eastAsiaTheme="minorEastAsia"/>
                <w:sz w:val="16"/>
                <w:szCs w:val="16"/>
                <w:lang w:eastAsia="ko-KR"/>
              </w:rPr>
            </w:pPr>
            <w:r w:rsidRPr="00D2297D">
              <w:rPr>
                <w:rFonts w:eastAsiaTheme="minorEastAsia"/>
                <w:sz w:val="16"/>
                <w:szCs w:val="16"/>
                <w:lang w:eastAsia="ko-KR"/>
              </w:rPr>
              <w:t>33</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F9D4B13" w14:textId="77777777" w:rsidR="00C86F67" w:rsidRPr="00D2297D" w:rsidRDefault="00C86F67" w:rsidP="00887880">
            <w:pPr>
              <w:keepNext/>
              <w:keepLines/>
              <w:spacing w:before="0"/>
              <w:contextualSpacing/>
              <w:jc w:val="center"/>
              <w:rPr>
                <w:rFonts w:eastAsiaTheme="minorEastAsia"/>
                <w:sz w:val="16"/>
                <w:szCs w:val="16"/>
                <w:lang w:eastAsia="ko-KR"/>
              </w:rPr>
            </w:pPr>
            <w:proofErr w:type="gramStart"/>
            <w:r w:rsidRPr="00D2297D">
              <w:rPr>
                <w:rFonts w:eastAsiaTheme="minorEastAsia"/>
                <w:sz w:val="16"/>
                <w:szCs w:val="16"/>
                <w:lang w:eastAsia="ko-KR"/>
              </w:rPr>
              <w:t>omni</w:t>
            </w:r>
            <w:proofErr w:type="gramEnd"/>
          </w:p>
        </w:tc>
        <w:tc>
          <w:tcPr>
            <w:tcW w:w="767" w:type="dxa"/>
            <w:vMerge w:val="restart"/>
            <w:tcBorders>
              <w:top w:val="single" w:sz="4" w:space="0" w:color="auto"/>
              <w:left w:val="single" w:sz="4" w:space="0" w:color="auto"/>
              <w:bottom w:val="single" w:sz="4" w:space="0" w:color="auto"/>
              <w:right w:val="single" w:sz="4" w:space="0" w:color="auto"/>
            </w:tcBorders>
            <w:vAlign w:val="center"/>
            <w:hideMark/>
          </w:tcPr>
          <w:p w14:paraId="50560BD1" w14:textId="77777777" w:rsidR="00C86F67" w:rsidRPr="00D2297D" w:rsidRDefault="00C86F67" w:rsidP="00887880">
            <w:pPr>
              <w:keepNext/>
              <w:keepLines/>
              <w:spacing w:before="0"/>
              <w:contextualSpacing/>
              <w:jc w:val="center"/>
              <w:rPr>
                <w:rFonts w:eastAsiaTheme="minorEastAsia"/>
                <w:sz w:val="16"/>
                <w:szCs w:val="16"/>
                <w:lang w:eastAsia="ko-KR"/>
              </w:rPr>
            </w:pPr>
            <w:r w:rsidRPr="00D2297D">
              <w:rPr>
                <w:rFonts w:eastAsiaTheme="minorEastAsia"/>
                <w:sz w:val="16"/>
                <w:szCs w:val="16"/>
                <w:lang w:eastAsia="ko-KR"/>
              </w:rPr>
              <w:t>0,5</w:t>
            </w:r>
          </w:p>
        </w:tc>
        <w:tc>
          <w:tcPr>
            <w:tcW w:w="793" w:type="dxa"/>
            <w:tcBorders>
              <w:top w:val="single" w:sz="4" w:space="0" w:color="auto"/>
              <w:left w:val="single" w:sz="4" w:space="0" w:color="auto"/>
              <w:bottom w:val="single" w:sz="4" w:space="0" w:color="auto"/>
              <w:right w:val="single" w:sz="4" w:space="0" w:color="auto"/>
            </w:tcBorders>
            <w:vAlign w:val="center"/>
            <w:hideMark/>
          </w:tcPr>
          <w:p w14:paraId="10102AC5" w14:textId="77777777" w:rsidR="00C86F67" w:rsidRPr="00D2297D" w:rsidRDefault="00C86F67" w:rsidP="00887880">
            <w:pPr>
              <w:keepNext/>
              <w:keepLines/>
              <w:spacing w:before="100" w:beforeAutospacing="1" w:after="100" w:afterAutospacing="1"/>
              <w:jc w:val="center"/>
              <w:rPr>
                <w:sz w:val="16"/>
                <w:szCs w:val="16"/>
                <w:lang w:eastAsia="ko-KR"/>
              </w:rPr>
            </w:pPr>
            <w:r w:rsidRPr="00D2297D">
              <w:rPr>
                <w:sz w:val="16"/>
                <w:szCs w:val="16"/>
                <w:lang w:eastAsia="ko-KR"/>
              </w:rPr>
              <w:t>VV</w:t>
            </w:r>
          </w:p>
        </w:tc>
        <w:tc>
          <w:tcPr>
            <w:tcW w:w="920" w:type="dxa"/>
            <w:tcBorders>
              <w:top w:val="single" w:sz="4" w:space="0" w:color="auto"/>
              <w:left w:val="single" w:sz="4" w:space="0" w:color="auto"/>
              <w:bottom w:val="single" w:sz="4" w:space="0" w:color="auto"/>
              <w:right w:val="single" w:sz="4" w:space="0" w:color="auto"/>
            </w:tcBorders>
            <w:vAlign w:val="center"/>
            <w:hideMark/>
          </w:tcPr>
          <w:p w14:paraId="574572E0" w14:textId="77777777" w:rsidR="00C86F67" w:rsidRPr="00D2297D" w:rsidRDefault="00C86F67" w:rsidP="00887880">
            <w:pPr>
              <w:keepNext/>
              <w:keepLines/>
              <w:spacing w:before="0"/>
              <w:contextualSpacing/>
              <w:jc w:val="center"/>
              <w:rPr>
                <w:rFonts w:eastAsiaTheme="minorEastAsia"/>
                <w:sz w:val="16"/>
                <w:szCs w:val="16"/>
                <w:lang w:eastAsia="ko-KR"/>
              </w:rPr>
            </w:pPr>
            <w:r w:rsidRPr="00D2297D">
              <w:rPr>
                <w:rFonts w:eastAsiaTheme="minorEastAsia"/>
                <w:sz w:val="16"/>
                <w:szCs w:val="16"/>
                <w:lang w:eastAsia="ko-KR"/>
              </w:rPr>
              <w:t>2,2</w:t>
            </w:r>
            <w:r w:rsidRPr="00D2297D">
              <w:rPr>
                <w:sz w:val="16"/>
                <w:szCs w:val="16"/>
                <w:vertAlign w:val="superscript"/>
                <w:lang w:eastAsia="ja-JP"/>
              </w:rPr>
              <w:t>(2)</w:t>
            </w:r>
          </w:p>
        </w:tc>
        <w:tc>
          <w:tcPr>
            <w:tcW w:w="927" w:type="dxa"/>
            <w:tcBorders>
              <w:top w:val="single" w:sz="4" w:space="0" w:color="auto"/>
              <w:left w:val="single" w:sz="4" w:space="0" w:color="auto"/>
              <w:bottom w:val="single" w:sz="4" w:space="0" w:color="auto"/>
              <w:right w:val="single" w:sz="4" w:space="0" w:color="auto"/>
            </w:tcBorders>
            <w:vAlign w:val="center"/>
            <w:hideMark/>
          </w:tcPr>
          <w:p w14:paraId="1E54D4C4" w14:textId="77777777" w:rsidR="00C86F67" w:rsidRPr="00D2297D" w:rsidRDefault="00C86F67" w:rsidP="00887880">
            <w:pPr>
              <w:keepNext/>
              <w:keepLines/>
              <w:spacing w:before="0"/>
              <w:contextualSpacing/>
              <w:jc w:val="center"/>
              <w:rPr>
                <w:rFonts w:eastAsiaTheme="minorEastAsia"/>
                <w:sz w:val="16"/>
                <w:szCs w:val="16"/>
                <w:lang w:eastAsia="ko-KR"/>
              </w:rPr>
            </w:pPr>
            <w:r w:rsidRPr="00D2297D">
              <w:rPr>
                <w:rFonts w:eastAsiaTheme="minorEastAsia"/>
                <w:sz w:val="16"/>
                <w:szCs w:val="16"/>
                <w:lang w:eastAsia="ko-KR"/>
              </w:rPr>
              <w:t>6,9</w:t>
            </w:r>
            <w:r w:rsidRPr="00D2297D">
              <w:rPr>
                <w:sz w:val="16"/>
                <w:szCs w:val="16"/>
                <w:vertAlign w:val="superscript"/>
                <w:lang w:eastAsia="ja-JP"/>
              </w:rPr>
              <w:t>(2)</w:t>
            </w:r>
          </w:p>
        </w:tc>
      </w:tr>
      <w:tr w:rsidR="00C86F67" w:rsidRPr="00D2297D" w14:paraId="0E0E8FFD"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93C14B6"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70F37C75"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47FA7563"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sz w:val="16"/>
                <w:szCs w:val="16"/>
                <w:lang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6E762B8E"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rFonts w:eastAsiaTheme="minorEastAsia"/>
                <w:sz w:val="16"/>
                <w:szCs w:val="16"/>
                <w:lang w:eastAsia="ko-KR"/>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4671E98F"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rFonts w:eastAsiaTheme="minorEastAsia"/>
                <w:sz w:val="16"/>
                <w:szCs w:val="16"/>
                <w:lang w:eastAsia="ko-KR"/>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14:paraId="1B1A0046"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rFonts w:eastAsiaTheme="minorEastAsia"/>
                <w:sz w:val="16"/>
                <w:szCs w:val="16"/>
                <w:lang w:eastAsia="ko-KR"/>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4F89316E"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rFonts w:eastAsiaTheme="minorEastAsia"/>
                <w:sz w:val="16"/>
                <w:szCs w:val="16"/>
                <w:lang w:eastAsia="ko-K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D3A250C"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rFonts w:eastAsiaTheme="minorEastAsia"/>
                <w:sz w:val="16"/>
                <w:szCs w:val="16"/>
                <w:lang w:eastAsia="ko-KR"/>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14:paraId="1AAC2044" w14:textId="77777777" w:rsidR="00C86F67" w:rsidRPr="00D2297D" w:rsidRDefault="00C86F67" w:rsidP="00887880">
            <w:pPr>
              <w:keepNext/>
              <w:keepLines/>
              <w:tabs>
                <w:tab w:val="clear" w:pos="794"/>
                <w:tab w:val="clear" w:pos="1191"/>
                <w:tab w:val="clear" w:pos="1588"/>
                <w:tab w:val="clear" w:pos="1985"/>
              </w:tabs>
              <w:overflowPunct/>
              <w:autoSpaceDE/>
              <w:autoSpaceDN/>
              <w:adjustRightInd/>
              <w:spacing w:before="0"/>
              <w:jc w:val="left"/>
              <w:rPr>
                <w:rFonts w:eastAsiaTheme="minorEastAsia"/>
                <w:sz w:val="16"/>
                <w:szCs w:val="16"/>
                <w:lang w:eastAsia="ko-KR"/>
              </w:rPr>
            </w:pPr>
          </w:p>
        </w:tc>
        <w:tc>
          <w:tcPr>
            <w:tcW w:w="793" w:type="dxa"/>
            <w:tcBorders>
              <w:top w:val="single" w:sz="4" w:space="0" w:color="auto"/>
              <w:left w:val="single" w:sz="4" w:space="0" w:color="auto"/>
              <w:bottom w:val="single" w:sz="4" w:space="0" w:color="auto"/>
              <w:right w:val="single" w:sz="4" w:space="0" w:color="auto"/>
            </w:tcBorders>
            <w:vAlign w:val="center"/>
            <w:hideMark/>
          </w:tcPr>
          <w:p w14:paraId="585EA18D" w14:textId="77777777" w:rsidR="00C86F67" w:rsidRPr="00D2297D" w:rsidRDefault="00C86F67" w:rsidP="00887880">
            <w:pPr>
              <w:keepNext/>
              <w:keepLines/>
              <w:spacing w:before="100" w:beforeAutospacing="1" w:after="100" w:afterAutospacing="1"/>
              <w:jc w:val="center"/>
              <w:rPr>
                <w:sz w:val="16"/>
                <w:szCs w:val="16"/>
                <w:lang w:eastAsia="ko-KR"/>
              </w:rPr>
            </w:pPr>
            <w:r w:rsidRPr="00D2297D">
              <w:rPr>
                <w:sz w:val="16"/>
                <w:szCs w:val="16"/>
                <w:lang w:eastAsia="ko-KR"/>
              </w:rPr>
              <w:t>HV</w:t>
            </w:r>
          </w:p>
        </w:tc>
        <w:tc>
          <w:tcPr>
            <w:tcW w:w="920" w:type="dxa"/>
            <w:tcBorders>
              <w:top w:val="single" w:sz="4" w:space="0" w:color="auto"/>
              <w:left w:val="single" w:sz="4" w:space="0" w:color="auto"/>
              <w:bottom w:val="single" w:sz="4" w:space="0" w:color="auto"/>
              <w:right w:val="single" w:sz="4" w:space="0" w:color="auto"/>
            </w:tcBorders>
            <w:vAlign w:val="center"/>
            <w:hideMark/>
          </w:tcPr>
          <w:p w14:paraId="416877B0" w14:textId="77777777" w:rsidR="00C86F67" w:rsidRPr="00D2297D" w:rsidRDefault="00C86F67" w:rsidP="00887880">
            <w:pPr>
              <w:keepNext/>
              <w:keepLines/>
              <w:spacing w:before="0"/>
              <w:contextualSpacing/>
              <w:jc w:val="center"/>
              <w:rPr>
                <w:rFonts w:eastAsiaTheme="minorEastAsia"/>
                <w:sz w:val="16"/>
                <w:szCs w:val="16"/>
                <w:lang w:eastAsia="ko-KR"/>
              </w:rPr>
            </w:pPr>
            <w:r w:rsidRPr="00D2297D">
              <w:rPr>
                <w:rFonts w:eastAsiaTheme="minorEastAsia"/>
                <w:sz w:val="16"/>
                <w:szCs w:val="16"/>
                <w:lang w:eastAsia="ko-KR"/>
              </w:rPr>
              <w:t>9,8</w:t>
            </w:r>
            <w:r w:rsidRPr="00D2297D">
              <w:rPr>
                <w:sz w:val="16"/>
                <w:szCs w:val="16"/>
                <w:vertAlign w:val="superscript"/>
                <w:lang w:eastAsia="ja-JP"/>
              </w:rPr>
              <w:t>(2)</w:t>
            </w:r>
          </w:p>
        </w:tc>
        <w:tc>
          <w:tcPr>
            <w:tcW w:w="927" w:type="dxa"/>
            <w:tcBorders>
              <w:top w:val="single" w:sz="4" w:space="0" w:color="auto"/>
              <w:left w:val="single" w:sz="4" w:space="0" w:color="auto"/>
              <w:bottom w:val="single" w:sz="4" w:space="0" w:color="auto"/>
              <w:right w:val="single" w:sz="4" w:space="0" w:color="auto"/>
            </w:tcBorders>
            <w:vAlign w:val="center"/>
            <w:hideMark/>
          </w:tcPr>
          <w:p w14:paraId="5FC47021" w14:textId="77777777" w:rsidR="00C86F67" w:rsidRPr="00D2297D" w:rsidRDefault="00C86F67" w:rsidP="00887880">
            <w:pPr>
              <w:keepNext/>
              <w:keepLines/>
              <w:spacing w:before="0"/>
              <w:contextualSpacing/>
              <w:jc w:val="center"/>
              <w:rPr>
                <w:rFonts w:eastAsiaTheme="minorEastAsia"/>
                <w:sz w:val="16"/>
                <w:szCs w:val="16"/>
                <w:lang w:eastAsia="ko-KR"/>
              </w:rPr>
            </w:pPr>
            <w:r w:rsidRPr="00D2297D">
              <w:rPr>
                <w:rFonts w:eastAsiaTheme="minorEastAsia"/>
                <w:sz w:val="16"/>
                <w:szCs w:val="16"/>
                <w:lang w:eastAsia="ko-KR"/>
              </w:rPr>
              <w:t>28,1</w:t>
            </w:r>
            <w:r w:rsidRPr="00D2297D">
              <w:rPr>
                <w:sz w:val="16"/>
                <w:szCs w:val="16"/>
                <w:vertAlign w:val="superscript"/>
                <w:lang w:eastAsia="ja-JP"/>
              </w:rPr>
              <w:t>(2)</w:t>
            </w:r>
            <w:r w:rsidRPr="00D2297D">
              <w:rPr>
                <w:rFonts w:eastAsiaTheme="minorEastAsia"/>
                <w:sz w:val="16"/>
                <w:szCs w:val="16"/>
                <w:vertAlign w:val="superscript"/>
                <w:lang w:eastAsia="ko-KR"/>
              </w:rPr>
              <w:t xml:space="preserve"> </w:t>
            </w:r>
          </w:p>
        </w:tc>
      </w:tr>
      <w:tr w:rsidR="00C86F67" w:rsidRPr="00D2297D" w14:paraId="06048982"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FB682E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77C88EE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vMerge w:val="restart"/>
            <w:tcBorders>
              <w:top w:val="single" w:sz="4" w:space="0" w:color="auto"/>
              <w:left w:val="single" w:sz="4" w:space="0" w:color="auto"/>
              <w:bottom w:val="single" w:sz="4" w:space="0" w:color="auto"/>
              <w:right w:val="single" w:sz="4" w:space="0" w:color="auto"/>
            </w:tcBorders>
            <w:vAlign w:val="center"/>
            <w:hideMark/>
          </w:tcPr>
          <w:p w14:paraId="641F8D48" w14:textId="77777777" w:rsidR="00C86F67" w:rsidRPr="00D2297D" w:rsidRDefault="00C86F67">
            <w:pPr>
              <w:pStyle w:val="Tabletext"/>
              <w:jc w:val="center"/>
              <w:rPr>
                <w:sz w:val="16"/>
                <w:szCs w:val="16"/>
                <w:lang w:eastAsia="ja-JP"/>
              </w:rPr>
            </w:pPr>
            <w:r w:rsidRPr="00D2297D">
              <w:rPr>
                <w:sz w:val="16"/>
                <w:szCs w:val="16"/>
                <w:lang w:eastAsia="ja-JP"/>
              </w:rPr>
              <w:t>51-57</w:t>
            </w:r>
          </w:p>
        </w:tc>
        <w:tc>
          <w:tcPr>
            <w:tcW w:w="536" w:type="dxa"/>
            <w:vMerge w:val="restart"/>
            <w:tcBorders>
              <w:top w:val="single" w:sz="4" w:space="0" w:color="auto"/>
              <w:left w:val="single" w:sz="4" w:space="0" w:color="auto"/>
              <w:bottom w:val="single" w:sz="4" w:space="0" w:color="auto"/>
              <w:right w:val="single" w:sz="4" w:space="0" w:color="auto"/>
            </w:tcBorders>
            <w:vAlign w:val="center"/>
            <w:hideMark/>
          </w:tcPr>
          <w:p w14:paraId="297C011D" w14:textId="77777777" w:rsidR="00C86F67" w:rsidRPr="00D2297D" w:rsidRDefault="00C86F67">
            <w:pPr>
              <w:spacing w:beforeLines="40" w:before="96" w:afterLines="40" w:after="96"/>
              <w:jc w:val="center"/>
              <w:rPr>
                <w:sz w:val="16"/>
                <w:szCs w:val="16"/>
              </w:rPr>
            </w:pPr>
            <w:r w:rsidRPr="00D2297D">
              <w:rPr>
                <w:sz w:val="16"/>
                <w:szCs w:val="16"/>
              </w:rPr>
              <w:t>18,2</w:t>
            </w:r>
          </w:p>
        </w:tc>
        <w:tc>
          <w:tcPr>
            <w:tcW w:w="536" w:type="dxa"/>
            <w:vMerge w:val="restart"/>
            <w:tcBorders>
              <w:top w:val="single" w:sz="4" w:space="0" w:color="auto"/>
              <w:left w:val="single" w:sz="4" w:space="0" w:color="auto"/>
              <w:bottom w:val="single" w:sz="4" w:space="0" w:color="auto"/>
              <w:right w:val="single" w:sz="4" w:space="0" w:color="auto"/>
            </w:tcBorders>
            <w:vAlign w:val="center"/>
            <w:hideMark/>
          </w:tcPr>
          <w:p w14:paraId="154375FA" w14:textId="77777777" w:rsidR="00C86F67" w:rsidRPr="00D2297D" w:rsidRDefault="00C86F67">
            <w:pPr>
              <w:spacing w:beforeLines="40" w:before="96" w:afterLines="40" w:after="96"/>
              <w:jc w:val="center"/>
              <w:rPr>
                <w:sz w:val="16"/>
                <w:szCs w:val="16"/>
              </w:rPr>
            </w:pPr>
            <w:r w:rsidRPr="00D2297D">
              <w:rPr>
                <w:sz w:val="16"/>
                <w:szCs w:val="16"/>
              </w:rPr>
              <w:t>1,6</w:t>
            </w:r>
          </w:p>
        </w:tc>
        <w:tc>
          <w:tcPr>
            <w:tcW w:w="921" w:type="dxa"/>
            <w:vMerge w:val="restart"/>
            <w:tcBorders>
              <w:top w:val="single" w:sz="4" w:space="0" w:color="auto"/>
              <w:left w:val="single" w:sz="4" w:space="0" w:color="auto"/>
              <w:bottom w:val="single" w:sz="4" w:space="0" w:color="auto"/>
              <w:right w:val="single" w:sz="4" w:space="0" w:color="auto"/>
            </w:tcBorders>
            <w:vAlign w:val="center"/>
            <w:hideMark/>
          </w:tcPr>
          <w:p w14:paraId="5811B363" w14:textId="77777777" w:rsidR="00C86F67" w:rsidRPr="00D2297D" w:rsidRDefault="00C86F67">
            <w:pPr>
              <w:spacing w:beforeLines="40" w:before="96" w:afterLines="40" w:after="96"/>
              <w:jc w:val="center"/>
              <w:rPr>
                <w:sz w:val="16"/>
                <w:szCs w:val="16"/>
              </w:rPr>
            </w:pPr>
            <w:r w:rsidRPr="00D2297D">
              <w:rPr>
                <w:sz w:val="16"/>
                <w:szCs w:val="16"/>
              </w:rPr>
              <w:t>50-180</w:t>
            </w:r>
          </w:p>
        </w:tc>
        <w:tc>
          <w:tcPr>
            <w:tcW w:w="1005" w:type="dxa"/>
            <w:vMerge w:val="restart"/>
            <w:tcBorders>
              <w:top w:val="single" w:sz="4" w:space="0" w:color="auto"/>
              <w:left w:val="single" w:sz="4" w:space="0" w:color="auto"/>
              <w:bottom w:val="single" w:sz="4" w:space="0" w:color="auto"/>
              <w:right w:val="single" w:sz="4" w:space="0" w:color="auto"/>
            </w:tcBorders>
            <w:vAlign w:val="center"/>
            <w:hideMark/>
          </w:tcPr>
          <w:p w14:paraId="3A1BC651" w14:textId="77777777" w:rsidR="00C86F67" w:rsidRPr="00D2297D" w:rsidRDefault="00C86F67">
            <w:pPr>
              <w:spacing w:beforeLines="40" w:before="96" w:afterLines="40" w:after="96"/>
              <w:jc w:val="center"/>
              <w:rPr>
                <w:sz w:val="16"/>
                <w:szCs w:val="16"/>
              </w:rPr>
            </w:pPr>
            <w:r w:rsidRPr="00D2297D">
              <w:rPr>
                <w:sz w:val="16"/>
                <w:szCs w:val="16"/>
              </w:rPr>
              <w:t>56,3</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5693D3BC" w14:textId="77777777" w:rsidR="00C86F67" w:rsidRPr="00D2297D" w:rsidRDefault="00C86F67">
            <w:pPr>
              <w:spacing w:beforeLines="40" w:before="96" w:afterLines="40" w:after="96"/>
              <w:jc w:val="center"/>
              <w:rPr>
                <w:sz w:val="16"/>
                <w:szCs w:val="16"/>
              </w:rPr>
            </w:pPr>
            <w:r w:rsidRPr="00D2297D">
              <w:rPr>
                <w:sz w:val="16"/>
                <w:szCs w:val="16"/>
              </w:rPr>
              <w:t>18,4</w:t>
            </w:r>
          </w:p>
        </w:tc>
        <w:tc>
          <w:tcPr>
            <w:tcW w:w="767" w:type="dxa"/>
            <w:vMerge w:val="restart"/>
            <w:tcBorders>
              <w:top w:val="single" w:sz="4" w:space="0" w:color="auto"/>
              <w:left w:val="single" w:sz="4" w:space="0" w:color="auto"/>
              <w:bottom w:val="single" w:sz="4" w:space="0" w:color="auto"/>
              <w:right w:val="single" w:sz="4" w:space="0" w:color="auto"/>
            </w:tcBorders>
            <w:vAlign w:val="center"/>
            <w:hideMark/>
          </w:tcPr>
          <w:p w14:paraId="002EC9FD" w14:textId="77777777" w:rsidR="00C86F67" w:rsidRPr="00D2297D" w:rsidRDefault="00C86F67">
            <w:pPr>
              <w:spacing w:beforeLines="40" w:before="96" w:afterLines="40" w:after="96"/>
              <w:jc w:val="center"/>
              <w:rPr>
                <w:sz w:val="16"/>
                <w:szCs w:val="16"/>
              </w:rPr>
            </w:pPr>
            <w:r w:rsidRPr="00D2297D">
              <w:rPr>
                <w:sz w:val="16"/>
                <w:szCs w:val="16"/>
              </w:rPr>
              <w:t>0,5</w:t>
            </w:r>
          </w:p>
        </w:tc>
        <w:tc>
          <w:tcPr>
            <w:tcW w:w="793" w:type="dxa"/>
            <w:tcBorders>
              <w:top w:val="single" w:sz="4" w:space="0" w:color="auto"/>
              <w:left w:val="single" w:sz="4" w:space="0" w:color="auto"/>
              <w:bottom w:val="single" w:sz="4" w:space="0" w:color="auto"/>
              <w:right w:val="single" w:sz="4" w:space="0" w:color="auto"/>
            </w:tcBorders>
            <w:vAlign w:val="center"/>
            <w:hideMark/>
          </w:tcPr>
          <w:p w14:paraId="1E079799"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VV/HH</w:t>
            </w:r>
          </w:p>
        </w:tc>
        <w:tc>
          <w:tcPr>
            <w:tcW w:w="920" w:type="dxa"/>
            <w:tcBorders>
              <w:top w:val="single" w:sz="4" w:space="0" w:color="auto"/>
              <w:left w:val="single" w:sz="4" w:space="0" w:color="auto"/>
              <w:bottom w:val="single" w:sz="4" w:space="0" w:color="auto"/>
              <w:right w:val="single" w:sz="4" w:space="0" w:color="auto"/>
            </w:tcBorders>
            <w:vAlign w:val="center"/>
            <w:hideMark/>
          </w:tcPr>
          <w:p w14:paraId="244F9443" w14:textId="77777777" w:rsidR="00C86F67" w:rsidRPr="00D2297D" w:rsidRDefault="00C86F67">
            <w:pPr>
              <w:spacing w:beforeLines="40" w:before="96" w:afterLines="40" w:after="96"/>
              <w:jc w:val="center"/>
              <w:rPr>
                <w:sz w:val="16"/>
                <w:szCs w:val="16"/>
              </w:rPr>
            </w:pPr>
            <w:r w:rsidRPr="00D2297D">
              <w:rPr>
                <w:sz w:val="16"/>
                <w:szCs w:val="16"/>
              </w:rPr>
              <w:t>1,6</w:t>
            </w:r>
            <w:r w:rsidRPr="00D2297D">
              <w:rPr>
                <w:sz w:val="16"/>
                <w:szCs w:val="16"/>
                <w:vertAlign w:val="superscript"/>
                <w:lang w:eastAsia="ja-JP"/>
              </w:rPr>
              <w:t>(2)</w:t>
            </w:r>
          </w:p>
        </w:tc>
        <w:tc>
          <w:tcPr>
            <w:tcW w:w="927" w:type="dxa"/>
            <w:tcBorders>
              <w:top w:val="single" w:sz="4" w:space="0" w:color="auto"/>
              <w:left w:val="single" w:sz="4" w:space="0" w:color="auto"/>
              <w:bottom w:val="single" w:sz="4" w:space="0" w:color="auto"/>
              <w:right w:val="single" w:sz="4" w:space="0" w:color="auto"/>
            </w:tcBorders>
            <w:vAlign w:val="center"/>
            <w:hideMark/>
          </w:tcPr>
          <w:p w14:paraId="1BF7A1BD" w14:textId="77777777" w:rsidR="00C86F67" w:rsidRPr="00D2297D" w:rsidRDefault="00C86F67">
            <w:pPr>
              <w:spacing w:beforeLines="40" w:before="96" w:afterLines="40" w:after="96"/>
              <w:jc w:val="center"/>
              <w:rPr>
                <w:sz w:val="16"/>
                <w:szCs w:val="16"/>
              </w:rPr>
            </w:pPr>
            <w:r w:rsidRPr="00D2297D">
              <w:rPr>
                <w:sz w:val="16"/>
                <w:szCs w:val="16"/>
              </w:rPr>
              <w:t>40,2</w:t>
            </w:r>
            <w:r w:rsidRPr="00D2297D">
              <w:rPr>
                <w:sz w:val="16"/>
                <w:szCs w:val="16"/>
                <w:vertAlign w:val="superscript"/>
                <w:lang w:eastAsia="ja-JP"/>
              </w:rPr>
              <w:t>(2)</w:t>
            </w:r>
            <w:r w:rsidRPr="00D2297D">
              <w:rPr>
                <w:sz w:val="16"/>
                <w:szCs w:val="16"/>
                <w:vertAlign w:val="superscript"/>
              </w:rPr>
              <w:t xml:space="preserve"> </w:t>
            </w:r>
          </w:p>
        </w:tc>
      </w:tr>
      <w:tr w:rsidR="00C86F67" w:rsidRPr="00D2297D" w14:paraId="6F721C05"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771BFC64"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07AE831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4CE6C4A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4C13B56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2B221B3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14:paraId="567BB43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62BCD57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156981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14:paraId="7214897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793" w:type="dxa"/>
            <w:tcBorders>
              <w:top w:val="single" w:sz="4" w:space="0" w:color="auto"/>
              <w:left w:val="single" w:sz="4" w:space="0" w:color="auto"/>
              <w:bottom w:val="single" w:sz="4" w:space="0" w:color="auto"/>
              <w:right w:val="single" w:sz="4" w:space="0" w:color="auto"/>
            </w:tcBorders>
            <w:vAlign w:val="center"/>
            <w:hideMark/>
          </w:tcPr>
          <w:p w14:paraId="18EB3490"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VH/HV</w:t>
            </w:r>
          </w:p>
        </w:tc>
        <w:tc>
          <w:tcPr>
            <w:tcW w:w="920" w:type="dxa"/>
            <w:tcBorders>
              <w:top w:val="single" w:sz="4" w:space="0" w:color="auto"/>
              <w:left w:val="single" w:sz="4" w:space="0" w:color="auto"/>
              <w:bottom w:val="single" w:sz="4" w:space="0" w:color="auto"/>
              <w:right w:val="single" w:sz="4" w:space="0" w:color="auto"/>
            </w:tcBorders>
            <w:vAlign w:val="center"/>
            <w:hideMark/>
          </w:tcPr>
          <w:p w14:paraId="124C4784" w14:textId="77777777" w:rsidR="00C86F67" w:rsidRPr="00D2297D" w:rsidRDefault="00C86F67">
            <w:pPr>
              <w:spacing w:beforeLines="40" w:before="96" w:afterLines="40" w:after="96"/>
              <w:jc w:val="center"/>
              <w:rPr>
                <w:sz w:val="16"/>
                <w:szCs w:val="16"/>
              </w:rPr>
            </w:pPr>
            <w:r w:rsidRPr="00D2297D">
              <w:rPr>
                <w:sz w:val="16"/>
                <w:szCs w:val="16"/>
              </w:rPr>
              <w:t>2,7</w:t>
            </w:r>
            <w:r w:rsidRPr="00D2297D">
              <w:rPr>
                <w:sz w:val="16"/>
                <w:szCs w:val="16"/>
                <w:vertAlign w:val="superscript"/>
                <w:lang w:eastAsia="ja-JP"/>
              </w:rPr>
              <w:t>(2)</w:t>
            </w:r>
          </w:p>
        </w:tc>
        <w:tc>
          <w:tcPr>
            <w:tcW w:w="927" w:type="dxa"/>
            <w:tcBorders>
              <w:top w:val="single" w:sz="4" w:space="0" w:color="auto"/>
              <w:left w:val="single" w:sz="4" w:space="0" w:color="auto"/>
              <w:bottom w:val="single" w:sz="4" w:space="0" w:color="auto"/>
              <w:right w:val="single" w:sz="4" w:space="0" w:color="auto"/>
            </w:tcBorders>
            <w:vAlign w:val="center"/>
            <w:hideMark/>
          </w:tcPr>
          <w:p w14:paraId="13604635" w14:textId="77777777" w:rsidR="00C86F67" w:rsidRPr="00D2297D" w:rsidRDefault="00C86F67">
            <w:pPr>
              <w:spacing w:beforeLines="40" w:before="96" w:afterLines="40" w:after="96"/>
              <w:jc w:val="center"/>
              <w:rPr>
                <w:sz w:val="16"/>
                <w:szCs w:val="16"/>
              </w:rPr>
            </w:pPr>
            <w:r w:rsidRPr="00D2297D">
              <w:rPr>
                <w:sz w:val="16"/>
                <w:szCs w:val="16"/>
              </w:rPr>
              <w:t>37,9</w:t>
            </w:r>
            <w:r w:rsidRPr="00D2297D">
              <w:rPr>
                <w:sz w:val="16"/>
                <w:szCs w:val="16"/>
                <w:vertAlign w:val="superscript"/>
                <w:lang w:eastAsia="ja-JP"/>
              </w:rPr>
              <w:t>(2)</w:t>
            </w:r>
            <w:r w:rsidRPr="00D2297D">
              <w:rPr>
                <w:sz w:val="16"/>
                <w:szCs w:val="16"/>
                <w:vertAlign w:val="superscript"/>
              </w:rPr>
              <w:t xml:space="preserve"> </w:t>
            </w:r>
          </w:p>
        </w:tc>
      </w:tr>
      <w:tr w:rsidR="00C86F67" w:rsidRPr="00D2297D" w14:paraId="2B4F425E"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07A9D19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18D99B4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6F274A2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5153FBE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1DF3A90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14:paraId="27A76E4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5D3E1DE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30E737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14:paraId="4C70BE2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793" w:type="dxa"/>
            <w:tcBorders>
              <w:top w:val="single" w:sz="4" w:space="0" w:color="auto"/>
              <w:left w:val="single" w:sz="4" w:space="0" w:color="auto"/>
              <w:bottom w:val="single" w:sz="4" w:space="0" w:color="auto"/>
              <w:right w:val="single" w:sz="4" w:space="0" w:color="auto"/>
            </w:tcBorders>
            <w:vAlign w:val="center"/>
            <w:hideMark/>
          </w:tcPr>
          <w:p w14:paraId="1C3BA5CD"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VV/HH</w:t>
            </w:r>
          </w:p>
        </w:tc>
        <w:tc>
          <w:tcPr>
            <w:tcW w:w="920" w:type="dxa"/>
            <w:tcBorders>
              <w:top w:val="single" w:sz="4" w:space="0" w:color="auto"/>
              <w:left w:val="single" w:sz="4" w:space="0" w:color="auto"/>
              <w:bottom w:val="single" w:sz="4" w:space="0" w:color="auto"/>
              <w:right w:val="single" w:sz="4" w:space="0" w:color="auto"/>
            </w:tcBorders>
            <w:vAlign w:val="center"/>
            <w:hideMark/>
          </w:tcPr>
          <w:p w14:paraId="375475D3" w14:textId="77777777" w:rsidR="00C86F67" w:rsidRPr="00D2297D" w:rsidRDefault="00C86F67">
            <w:pPr>
              <w:spacing w:beforeLines="40" w:before="96" w:afterLines="40" w:after="96"/>
              <w:jc w:val="center"/>
              <w:rPr>
                <w:sz w:val="16"/>
                <w:szCs w:val="16"/>
              </w:rPr>
            </w:pPr>
            <w:r w:rsidRPr="00D2297D">
              <w:rPr>
                <w:sz w:val="16"/>
                <w:szCs w:val="16"/>
              </w:rPr>
              <w:t>7,5</w:t>
            </w:r>
            <w:r w:rsidRPr="00D2297D">
              <w:rPr>
                <w:sz w:val="16"/>
                <w:szCs w:val="16"/>
                <w:vertAlign w:val="superscript"/>
                <w:lang w:eastAsia="ja-JP"/>
              </w:rPr>
              <w:t>(3)</w:t>
            </w:r>
          </w:p>
        </w:tc>
        <w:tc>
          <w:tcPr>
            <w:tcW w:w="927" w:type="dxa"/>
            <w:tcBorders>
              <w:top w:val="single" w:sz="4" w:space="0" w:color="auto"/>
              <w:left w:val="single" w:sz="4" w:space="0" w:color="auto"/>
              <w:bottom w:val="single" w:sz="4" w:space="0" w:color="auto"/>
              <w:right w:val="single" w:sz="4" w:space="0" w:color="auto"/>
            </w:tcBorders>
            <w:vAlign w:val="center"/>
            <w:hideMark/>
          </w:tcPr>
          <w:p w14:paraId="3E38FD03" w14:textId="77777777" w:rsidR="00C86F67" w:rsidRPr="00D2297D" w:rsidRDefault="00C86F67">
            <w:pPr>
              <w:spacing w:beforeLines="40" w:before="96" w:afterLines="40" w:after="96"/>
              <w:jc w:val="center"/>
              <w:rPr>
                <w:sz w:val="16"/>
                <w:szCs w:val="16"/>
              </w:rPr>
            </w:pPr>
            <w:r w:rsidRPr="00D2297D">
              <w:rPr>
                <w:sz w:val="16"/>
                <w:szCs w:val="16"/>
              </w:rPr>
              <w:t>92,1</w:t>
            </w:r>
            <w:r w:rsidRPr="00D2297D">
              <w:rPr>
                <w:sz w:val="16"/>
                <w:szCs w:val="16"/>
                <w:vertAlign w:val="superscript"/>
                <w:lang w:eastAsia="ja-JP"/>
              </w:rPr>
              <w:t>(3)</w:t>
            </w:r>
            <w:r w:rsidRPr="00D2297D">
              <w:rPr>
                <w:sz w:val="16"/>
                <w:szCs w:val="16"/>
                <w:vertAlign w:val="superscript"/>
              </w:rPr>
              <w:t xml:space="preserve"> </w:t>
            </w:r>
          </w:p>
        </w:tc>
      </w:tr>
      <w:tr w:rsidR="00C86F67" w:rsidRPr="00D2297D" w14:paraId="055413D9"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AB1E7A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3611449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4F813AE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2BBDBF4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295F0CD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14:paraId="3E7B462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1A3E2D2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E57818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14:paraId="5E1190C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793" w:type="dxa"/>
            <w:tcBorders>
              <w:top w:val="single" w:sz="4" w:space="0" w:color="auto"/>
              <w:left w:val="single" w:sz="4" w:space="0" w:color="auto"/>
              <w:bottom w:val="single" w:sz="4" w:space="0" w:color="auto"/>
              <w:right w:val="single" w:sz="4" w:space="0" w:color="auto"/>
            </w:tcBorders>
            <w:vAlign w:val="center"/>
            <w:hideMark/>
          </w:tcPr>
          <w:p w14:paraId="62ED0A79"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VH/HV</w:t>
            </w:r>
          </w:p>
        </w:tc>
        <w:tc>
          <w:tcPr>
            <w:tcW w:w="920" w:type="dxa"/>
            <w:tcBorders>
              <w:top w:val="single" w:sz="4" w:space="0" w:color="auto"/>
              <w:left w:val="single" w:sz="4" w:space="0" w:color="auto"/>
              <w:bottom w:val="single" w:sz="4" w:space="0" w:color="auto"/>
              <w:right w:val="single" w:sz="4" w:space="0" w:color="auto"/>
            </w:tcBorders>
            <w:vAlign w:val="center"/>
            <w:hideMark/>
          </w:tcPr>
          <w:p w14:paraId="3AB7A36B" w14:textId="77777777" w:rsidR="00C86F67" w:rsidRPr="00D2297D" w:rsidRDefault="00C86F67">
            <w:pPr>
              <w:spacing w:beforeLines="40" w:before="96" w:afterLines="40" w:after="96"/>
              <w:jc w:val="center"/>
              <w:rPr>
                <w:sz w:val="16"/>
                <w:szCs w:val="16"/>
              </w:rPr>
            </w:pPr>
            <w:r w:rsidRPr="00D2297D">
              <w:rPr>
                <w:sz w:val="16"/>
                <w:szCs w:val="16"/>
              </w:rPr>
              <w:t>4,8</w:t>
            </w:r>
            <w:r w:rsidRPr="00D2297D">
              <w:rPr>
                <w:sz w:val="16"/>
                <w:szCs w:val="16"/>
                <w:vertAlign w:val="superscript"/>
                <w:lang w:eastAsia="ja-JP"/>
              </w:rPr>
              <w:t>(3)</w:t>
            </w:r>
          </w:p>
        </w:tc>
        <w:tc>
          <w:tcPr>
            <w:tcW w:w="927" w:type="dxa"/>
            <w:tcBorders>
              <w:top w:val="single" w:sz="4" w:space="0" w:color="auto"/>
              <w:left w:val="single" w:sz="4" w:space="0" w:color="auto"/>
              <w:bottom w:val="single" w:sz="4" w:space="0" w:color="auto"/>
              <w:right w:val="single" w:sz="4" w:space="0" w:color="auto"/>
            </w:tcBorders>
            <w:vAlign w:val="center"/>
            <w:hideMark/>
          </w:tcPr>
          <w:p w14:paraId="32050315" w14:textId="77777777" w:rsidR="00C86F67" w:rsidRPr="00D2297D" w:rsidRDefault="00C86F67">
            <w:pPr>
              <w:spacing w:beforeLines="40" w:before="96" w:afterLines="40" w:after="96"/>
              <w:jc w:val="center"/>
              <w:rPr>
                <w:sz w:val="16"/>
                <w:szCs w:val="16"/>
              </w:rPr>
            </w:pPr>
            <w:r w:rsidRPr="00D2297D">
              <w:rPr>
                <w:sz w:val="16"/>
                <w:szCs w:val="16"/>
              </w:rPr>
              <w:t>81,9</w:t>
            </w:r>
            <w:r w:rsidRPr="00D2297D">
              <w:rPr>
                <w:sz w:val="16"/>
                <w:szCs w:val="16"/>
                <w:vertAlign w:val="superscript"/>
                <w:lang w:eastAsia="ja-JP"/>
              </w:rPr>
              <w:t>(3)</w:t>
            </w:r>
            <w:r w:rsidRPr="00D2297D">
              <w:rPr>
                <w:sz w:val="16"/>
                <w:szCs w:val="16"/>
                <w:vertAlign w:val="superscript"/>
              </w:rPr>
              <w:t xml:space="preserve"> </w:t>
            </w:r>
          </w:p>
        </w:tc>
      </w:tr>
      <w:tr w:rsidR="00C86F67" w:rsidRPr="00D2297D" w14:paraId="39F64387"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058A2FC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21584EE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vMerge w:val="restart"/>
            <w:tcBorders>
              <w:top w:val="single" w:sz="4" w:space="0" w:color="auto"/>
              <w:left w:val="single" w:sz="4" w:space="0" w:color="auto"/>
              <w:bottom w:val="single" w:sz="4" w:space="0" w:color="auto"/>
              <w:right w:val="single" w:sz="4" w:space="0" w:color="auto"/>
            </w:tcBorders>
            <w:vAlign w:val="center"/>
            <w:hideMark/>
          </w:tcPr>
          <w:p w14:paraId="53D874D9" w14:textId="77777777" w:rsidR="00C86F67" w:rsidRPr="00D2297D" w:rsidRDefault="00C86F67">
            <w:pPr>
              <w:pStyle w:val="Tabletext"/>
              <w:jc w:val="center"/>
              <w:rPr>
                <w:sz w:val="16"/>
                <w:szCs w:val="16"/>
                <w:lang w:eastAsia="ja-JP"/>
              </w:rPr>
            </w:pPr>
            <w:r w:rsidRPr="00D2297D">
              <w:rPr>
                <w:sz w:val="16"/>
                <w:szCs w:val="16"/>
                <w:lang w:eastAsia="ja-JP"/>
              </w:rPr>
              <w:t>67-73</w:t>
            </w:r>
          </w:p>
        </w:tc>
        <w:tc>
          <w:tcPr>
            <w:tcW w:w="536" w:type="dxa"/>
            <w:vMerge w:val="restart"/>
            <w:tcBorders>
              <w:top w:val="single" w:sz="4" w:space="0" w:color="auto"/>
              <w:left w:val="single" w:sz="4" w:space="0" w:color="auto"/>
              <w:bottom w:val="single" w:sz="4" w:space="0" w:color="auto"/>
              <w:right w:val="single" w:sz="4" w:space="0" w:color="auto"/>
            </w:tcBorders>
            <w:vAlign w:val="center"/>
            <w:hideMark/>
          </w:tcPr>
          <w:p w14:paraId="32077CC1" w14:textId="77777777" w:rsidR="00C86F67" w:rsidRPr="00D2297D" w:rsidRDefault="00C86F67">
            <w:pPr>
              <w:spacing w:beforeLines="40" w:before="96" w:afterLines="40" w:after="96"/>
              <w:jc w:val="center"/>
              <w:rPr>
                <w:sz w:val="16"/>
                <w:szCs w:val="16"/>
              </w:rPr>
            </w:pPr>
            <w:r w:rsidRPr="00D2297D">
              <w:rPr>
                <w:sz w:val="16"/>
                <w:szCs w:val="16"/>
              </w:rPr>
              <w:t>18,2</w:t>
            </w:r>
          </w:p>
        </w:tc>
        <w:tc>
          <w:tcPr>
            <w:tcW w:w="536" w:type="dxa"/>
            <w:vMerge w:val="restart"/>
            <w:tcBorders>
              <w:top w:val="single" w:sz="4" w:space="0" w:color="auto"/>
              <w:left w:val="single" w:sz="4" w:space="0" w:color="auto"/>
              <w:bottom w:val="single" w:sz="4" w:space="0" w:color="auto"/>
              <w:right w:val="single" w:sz="4" w:space="0" w:color="auto"/>
            </w:tcBorders>
            <w:vAlign w:val="center"/>
            <w:hideMark/>
          </w:tcPr>
          <w:p w14:paraId="6449BC5F" w14:textId="77777777" w:rsidR="00C86F67" w:rsidRPr="00D2297D" w:rsidRDefault="00C86F67">
            <w:pPr>
              <w:spacing w:beforeLines="40" w:before="96" w:afterLines="40" w:after="96"/>
              <w:jc w:val="center"/>
              <w:rPr>
                <w:sz w:val="16"/>
                <w:szCs w:val="16"/>
              </w:rPr>
            </w:pPr>
            <w:r w:rsidRPr="00D2297D">
              <w:rPr>
                <w:sz w:val="16"/>
                <w:szCs w:val="16"/>
              </w:rPr>
              <w:t>1,6</w:t>
            </w:r>
          </w:p>
        </w:tc>
        <w:tc>
          <w:tcPr>
            <w:tcW w:w="921" w:type="dxa"/>
            <w:vMerge w:val="restart"/>
            <w:tcBorders>
              <w:top w:val="single" w:sz="4" w:space="0" w:color="auto"/>
              <w:left w:val="single" w:sz="4" w:space="0" w:color="auto"/>
              <w:bottom w:val="single" w:sz="4" w:space="0" w:color="auto"/>
              <w:right w:val="single" w:sz="4" w:space="0" w:color="auto"/>
            </w:tcBorders>
            <w:vAlign w:val="center"/>
            <w:hideMark/>
          </w:tcPr>
          <w:p w14:paraId="7BCC748E" w14:textId="77777777" w:rsidR="00C86F67" w:rsidRPr="00D2297D" w:rsidRDefault="00C86F67">
            <w:pPr>
              <w:spacing w:beforeLines="40" w:before="96" w:afterLines="40" w:after="96"/>
              <w:jc w:val="center"/>
              <w:rPr>
                <w:sz w:val="16"/>
                <w:szCs w:val="16"/>
              </w:rPr>
            </w:pPr>
            <w:r w:rsidRPr="00D2297D">
              <w:rPr>
                <w:sz w:val="16"/>
                <w:szCs w:val="16"/>
              </w:rPr>
              <w:t>50-180</w:t>
            </w:r>
          </w:p>
        </w:tc>
        <w:tc>
          <w:tcPr>
            <w:tcW w:w="1005" w:type="dxa"/>
            <w:vMerge w:val="restart"/>
            <w:tcBorders>
              <w:top w:val="single" w:sz="4" w:space="0" w:color="auto"/>
              <w:left w:val="single" w:sz="4" w:space="0" w:color="auto"/>
              <w:bottom w:val="single" w:sz="4" w:space="0" w:color="auto"/>
              <w:right w:val="single" w:sz="4" w:space="0" w:color="auto"/>
            </w:tcBorders>
            <w:vAlign w:val="center"/>
            <w:hideMark/>
          </w:tcPr>
          <w:p w14:paraId="6DA068F0" w14:textId="77777777" w:rsidR="00C86F67" w:rsidRPr="00D2297D" w:rsidRDefault="00C86F67">
            <w:pPr>
              <w:spacing w:beforeLines="40" w:before="96" w:afterLines="40" w:after="96"/>
              <w:jc w:val="center"/>
              <w:rPr>
                <w:sz w:val="16"/>
                <w:szCs w:val="16"/>
              </w:rPr>
            </w:pPr>
            <w:r w:rsidRPr="00D2297D">
              <w:rPr>
                <w:sz w:val="16"/>
                <w:szCs w:val="16"/>
              </w:rPr>
              <w:t>40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3DE6BB0B" w14:textId="77777777" w:rsidR="00C86F67" w:rsidRPr="00D2297D" w:rsidRDefault="00C86F67">
            <w:pPr>
              <w:spacing w:beforeLines="40" w:before="96" w:afterLines="40" w:after="96"/>
              <w:jc w:val="center"/>
              <w:rPr>
                <w:sz w:val="16"/>
                <w:szCs w:val="16"/>
              </w:rPr>
            </w:pPr>
            <w:r w:rsidRPr="00D2297D">
              <w:rPr>
                <w:sz w:val="16"/>
                <w:szCs w:val="16"/>
              </w:rPr>
              <w:t>14,4</w:t>
            </w:r>
          </w:p>
        </w:tc>
        <w:tc>
          <w:tcPr>
            <w:tcW w:w="767" w:type="dxa"/>
            <w:vMerge w:val="restart"/>
            <w:tcBorders>
              <w:top w:val="single" w:sz="4" w:space="0" w:color="auto"/>
              <w:left w:val="single" w:sz="4" w:space="0" w:color="auto"/>
              <w:bottom w:val="single" w:sz="4" w:space="0" w:color="auto"/>
              <w:right w:val="single" w:sz="4" w:space="0" w:color="auto"/>
            </w:tcBorders>
            <w:vAlign w:val="center"/>
            <w:hideMark/>
          </w:tcPr>
          <w:p w14:paraId="57A27893" w14:textId="77777777" w:rsidR="00C86F67" w:rsidRPr="00D2297D" w:rsidRDefault="00C86F67">
            <w:pPr>
              <w:spacing w:beforeLines="40" w:before="96" w:afterLines="40" w:after="96"/>
              <w:jc w:val="center"/>
              <w:rPr>
                <w:sz w:val="16"/>
                <w:szCs w:val="16"/>
              </w:rPr>
            </w:pPr>
            <w:r w:rsidRPr="00D2297D">
              <w:rPr>
                <w:sz w:val="16"/>
                <w:szCs w:val="16"/>
              </w:rPr>
              <w:t>0,5</w:t>
            </w:r>
          </w:p>
        </w:tc>
        <w:tc>
          <w:tcPr>
            <w:tcW w:w="793" w:type="dxa"/>
            <w:tcBorders>
              <w:top w:val="single" w:sz="4" w:space="0" w:color="auto"/>
              <w:left w:val="single" w:sz="4" w:space="0" w:color="auto"/>
              <w:bottom w:val="single" w:sz="4" w:space="0" w:color="auto"/>
              <w:right w:val="single" w:sz="4" w:space="0" w:color="auto"/>
            </w:tcBorders>
            <w:vAlign w:val="center"/>
            <w:hideMark/>
          </w:tcPr>
          <w:p w14:paraId="0EF8889B"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VV/HH</w:t>
            </w:r>
          </w:p>
        </w:tc>
        <w:tc>
          <w:tcPr>
            <w:tcW w:w="920" w:type="dxa"/>
            <w:tcBorders>
              <w:top w:val="single" w:sz="4" w:space="0" w:color="auto"/>
              <w:left w:val="single" w:sz="4" w:space="0" w:color="auto"/>
              <w:bottom w:val="single" w:sz="4" w:space="0" w:color="auto"/>
              <w:right w:val="single" w:sz="4" w:space="0" w:color="auto"/>
            </w:tcBorders>
            <w:vAlign w:val="center"/>
            <w:hideMark/>
          </w:tcPr>
          <w:p w14:paraId="6F9D56AE" w14:textId="77777777" w:rsidR="00C86F67" w:rsidRPr="00D2297D" w:rsidRDefault="00C86F67">
            <w:pPr>
              <w:spacing w:beforeLines="40" w:before="96" w:afterLines="40" w:after="96"/>
              <w:jc w:val="center"/>
              <w:rPr>
                <w:sz w:val="16"/>
                <w:szCs w:val="16"/>
              </w:rPr>
            </w:pPr>
            <w:r w:rsidRPr="00D2297D">
              <w:rPr>
                <w:sz w:val="16"/>
                <w:szCs w:val="16"/>
              </w:rPr>
              <w:t>1,7</w:t>
            </w:r>
            <w:r w:rsidRPr="00D2297D">
              <w:rPr>
                <w:sz w:val="16"/>
                <w:szCs w:val="16"/>
                <w:vertAlign w:val="superscript"/>
                <w:lang w:eastAsia="ja-JP"/>
              </w:rPr>
              <w:t>(2)</w:t>
            </w:r>
          </w:p>
        </w:tc>
        <w:tc>
          <w:tcPr>
            <w:tcW w:w="927" w:type="dxa"/>
            <w:tcBorders>
              <w:top w:val="single" w:sz="4" w:space="0" w:color="auto"/>
              <w:left w:val="single" w:sz="4" w:space="0" w:color="auto"/>
              <w:bottom w:val="single" w:sz="4" w:space="0" w:color="auto"/>
              <w:right w:val="single" w:sz="4" w:space="0" w:color="auto"/>
            </w:tcBorders>
            <w:vAlign w:val="center"/>
            <w:hideMark/>
          </w:tcPr>
          <w:p w14:paraId="02135025" w14:textId="77777777" w:rsidR="00C86F67" w:rsidRPr="00D2297D" w:rsidRDefault="00C86F67">
            <w:pPr>
              <w:spacing w:beforeLines="40" w:before="96" w:afterLines="40" w:after="96"/>
              <w:jc w:val="center"/>
              <w:rPr>
                <w:sz w:val="16"/>
                <w:szCs w:val="16"/>
              </w:rPr>
            </w:pPr>
            <w:r w:rsidRPr="00D2297D">
              <w:rPr>
                <w:sz w:val="16"/>
                <w:szCs w:val="16"/>
              </w:rPr>
              <w:t>31,3</w:t>
            </w:r>
            <w:r w:rsidRPr="00D2297D">
              <w:rPr>
                <w:sz w:val="16"/>
                <w:szCs w:val="16"/>
                <w:vertAlign w:val="superscript"/>
                <w:lang w:eastAsia="ja-JP"/>
              </w:rPr>
              <w:t>(2)</w:t>
            </w:r>
            <w:r w:rsidRPr="00D2297D">
              <w:rPr>
                <w:sz w:val="16"/>
                <w:szCs w:val="16"/>
                <w:vertAlign w:val="superscript"/>
              </w:rPr>
              <w:t xml:space="preserve"> </w:t>
            </w:r>
          </w:p>
        </w:tc>
      </w:tr>
      <w:tr w:rsidR="00C86F67" w:rsidRPr="00D2297D" w14:paraId="5A95A3F9"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78972B4"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2F023A0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037837A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35FC65E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2EDE0D0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14:paraId="17A6DC0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7752BBA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BF5AC5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14:paraId="5AE25CB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793" w:type="dxa"/>
            <w:tcBorders>
              <w:top w:val="single" w:sz="4" w:space="0" w:color="auto"/>
              <w:left w:val="single" w:sz="4" w:space="0" w:color="auto"/>
              <w:bottom w:val="single" w:sz="4" w:space="0" w:color="auto"/>
              <w:right w:val="single" w:sz="4" w:space="0" w:color="auto"/>
            </w:tcBorders>
            <w:vAlign w:val="center"/>
            <w:hideMark/>
          </w:tcPr>
          <w:p w14:paraId="390B34F7"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VH/HV</w:t>
            </w:r>
          </w:p>
        </w:tc>
        <w:tc>
          <w:tcPr>
            <w:tcW w:w="920" w:type="dxa"/>
            <w:tcBorders>
              <w:top w:val="single" w:sz="4" w:space="0" w:color="auto"/>
              <w:left w:val="single" w:sz="4" w:space="0" w:color="auto"/>
              <w:bottom w:val="single" w:sz="4" w:space="0" w:color="auto"/>
              <w:right w:val="single" w:sz="4" w:space="0" w:color="auto"/>
            </w:tcBorders>
            <w:vAlign w:val="center"/>
            <w:hideMark/>
          </w:tcPr>
          <w:p w14:paraId="7DFBBDD2" w14:textId="77777777" w:rsidR="00C86F67" w:rsidRPr="00D2297D" w:rsidRDefault="00C86F67">
            <w:pPr>
              <w:spacing w:beforeLines="40" w:before="96" w:afterLines="40" w:after="96"/>
              <w:jc w:val="center"/>
              <w:rPr>
                <w:sz w:val="16"/>
                <w:szCs w:val="16"/>
              </w:rPr>
            </w:pPr>
            <w:r w:rsidRPr="00D2297D">
              <w:rPr>
                <w:sz w:val="16"/>
                <w:szCs w:val="16"/>
              </w:rPr>
              <w:t>2</w:t>
            </w:r>
            <w:r w:rsidRPr="00D2297D">
              <w:rPr>
                <w:sz w:val="16"/>
                <w:szCs w:val="16"/>
                <w:vertAlign w:val="superscript"/>
                <w:lang w:eastAsia="ja-JP"/>
              </w:rPr>
              <w:t>(2)</w:t>
            </w:r>
          </w:p>
        </w:tc>
        <w:tc>
          <w:tcPr>
            <w:tcW w:w="927" w:type="dxa"/>
            <w:tcBorders>
              <w:top w:val="single" w:sz="4" w:space="0" w:color="auto"/>
              <w:left w:val="single" w:sz="4" w:space="0" w:color="auto"/>
              <w:bottom w:val="single" w:sz="4" w:space="0" w:color="auto"/>
              <w:right w:val="single" w:sz="4" w:space="0" w:color="auto"/>
            </w:tcBorders>
            <w:vAlign w:val="center"/>
            <w:hideMark/>
          </w:tcPr>
          <w:p w14:paraId="3DAE162D" w14:textId="77777777" w:rsidR="00C86F67" w:rsidRPr="00D2297D" w:rsidRDefault="00C86F67">
            <w:pPr>
              <w:spacing w:beforeLines="40" w:before="96" w:afterLines="40" w:after="96"/>
              <w:jc w:val="center"/>
              <w:rPr>
                <w:sz w:val="16"/>
                <w:szCs w:val="16"/>
              </w:rPr>
            </w:pPr>
            <w:r w:rsidRPr="00D2297D">
              <w:rPr>
                <w:sz w:val="16"/>
                <w:szCs w:val="16"/>
              </w:rPr>
              <w:t>19,2</w:t>
            </w:r>
            <w:r w:rsidRPr="00D2297D">
              <w:rPr>
                <w:sz w:val="16"/>
                <w:szCs w:val="16"/>
                <w:vertAlign w:val="superscript"/>
                <w:lang w:eastAsia="ja-JP"/>
              </w:rPr>
              <w:t>(2)</w:t>
            </w:r>
            <w:r w:rsidRPr="00D2297D">
              <w:rPr>
                <w:sz w:val="16"/>
                <w:szCs w:val="16"/>
                <w:vertAlign w:val="superscript"/>
              </w:rPr>
              <w:t xml:space="preserve"> </w:t>
            </w:r>
          </w:p>
        </w:tc>
      </w:tr>
      <w:tr w:rsidR="00C86F67" w:rsidRPr="00D2297D" w14:paraId="383FA6E8"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9C0695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2595047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60D84FD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657C07C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6243563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14:paraId="4C4FCF5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2CD2993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64BE36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14:paraId="4860219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rPr>
            </w:pPr>
          </w:p>
        </w:tc>
        <w:tc>
          <w:tcPr>
            <w:tcW w:w="793" w:type="dxa"/>
            <w:tcBorders>
              <w:top w:val="single" w:sz="4" w:space="0" w:color="auto"/>
              <w:left w:val="single" w:sz="4" w:space="0" w:color="auto"/>
              <w:bottom w:val="single" w:sz="4" w:space="0" w:color="auto"/>
              <w:right w:val="single" w:sz="4" w:space="0" w:color="auto"/>
            </w:tcBorders>
            <w:vAlign w:val="center"/>
            <w:hideMark/>
          </w:tcPr>
          <w:p w14:paraId="2AF56DA8"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VV/HH</w:t>
            </w:r>
          </w:p>
        </w:tc>
        <w:tc>
          <w:tcPr>
            <w:tcW w:w="920" w:type="dxa"/>
            <w:tcBorders>
              <w:top w:val="single" w:sz="4" w:space="0" w:color="auto"/>
              <w:left w:val="single" w:sz="4" w:space="0" w:color="auto"/>
              <w:bottom w:val="single" w:sz="4" w:space="0" w:color="auto"/>
              <w:right w:val="single" w:sz="4" w:space="0" w:color="auto"/>
            </w:tcBorders>
            <w:vAlign w:val="center"/>
            <w:hideMark/>
          </w:tcPr>
          <w:p w14:paraId="247C8AAB" w14:textId="77777777" w:rsidR="00C86F67" w:rsidRPr="00D2297D" w:rsidRDefault="00C86F67">
            <w:pPr>
              <w:spacing w:beforeLines="40" w:before="96" w:afterLines="40" w:after="96"/>
              <w:jc w:val="center"/>
              <w:rPr>
                <w:sz w:val="16"/>
                <w:szCs w:val="16"/>
              </w:rPr>
            </w:pPr>
            <w:r w:rsidRPr="00D2297D">
              <w:rPr>
                <w:sz w:val="16"/>
                <w:szCs w:val="16"/>
              </w:rPr>
              <w:t>6</w:t>
            </w:r>
            <w:r w:rsidRPr="00D2297D">
              <w:rPr>
                <w:sz w:val="16"/>
                <w:szCs w:val="16"/>
                <w:vertAlign w:val="superscript"/>
                <w:lang w:eastAsia="ja-JP"/>
              </w:rPr>
              <w:t>(3)</w:t>
            </w:r>
          </w:p>
        </w:tc>
        <w:tc>
          <w:tcPr>
            <w:tcW w:w="927" w:type="dxa"/>
            <w:tcBorders>
              <w:top w:val="single" w:sz="4" w:space="0" w:color="auto"/>
              <w:left w:val="single" w:sz="4" w:space="0" w:color="auto"/>
              <w:bottom w:val="single" w:sz="4" w:space="0" w:color="auto"/>
              <w:right w:val="single" w:sz="4" w:space="0" w:color="auto"/>
            </w:tcBorders>
            <w:vAlign w:val="center"/>
            <w:hideMark/>
          </w:tcPr>
          <w:p w14:paraId="58E08448" w14:textId="77777777" w:rsidR="00C86F67" w:rsidRPr="00D2297D" w:rsidRDefault="00C86F67">
            <w:pPr>
              <w:spacing w:beforeLines="40" w:before="96" w:afterLines="40" w:after="96"/>
              <w:jc w:val="center"/>
              <w:rPr>
                <w:sz w:val="16"/>
                <w:szCs w:val="16"/>
              </w:rPr>
            </w:pPr>
            <w:r w:rsidRPr="00D2297D">
              <w:rPr>
                <w:sz w:val="16"/>
                <w:szCs w:val="16"/>
              </w:rPr>
              <w:t>78,7</w:t>
            </w:r>
            <w:r w:rsidRPr="00D2297D">
              <w:rPr>
                <w:sz w:val="16"/>
                <w:szCs w:val="16"/>
                <w:vertAlign w:val="superscript"/>
                <w:lang w:eastAsia="ja-JP"/>
              </w:rPr>
              <w:t>(3)</w:t>
            </w:r>
            <w:r w:rsidRPr="00D2297D">
              <w:rPr>
                <w:sz w:val="16"/>
                <w:szCs w:val="16"/>
                <w:vertAlign w:val="superscript"/>
              </w:rPr>
              <w:t xml:space="preserve"> </w:t>
            </w:r>
          </w:p>
        </w:tc>
      </w:tr>
      <w:tr w:rsidR="00C86F67" w:rsidRPr="00D2297D" w14:paraId="45B3FE2D"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7CF2E99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0DF7775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tcBorders>
              <w:top w:val="single" w:sz="4" w:space="0" w:color="auto"/>
              <w:left w:val="single" w:sz="4" w:space="0" w:color="auto"/>
              <w:bottom w:val="single" w:sz="4" w:space="0" w:color="auto"/>
              <w:right w:val="single" w:sz="4" w:space="0" w:color="auto"/>
            </w:tcBorders>
            <w:vAlign w:val="center"/>
            <w:hideMark/>
          </w:tcPr>
          <w:p w14:paraId="69A9C3EE" w14:textId="77777777" w:rsidR="00C86F67" w:rsidRPr="00D2297D" w:rsidRDefault="00C86F67">
            <w:pPr>
              <w:pStyle w:val="Tabletext"/>
              <w:jc w:val="center"/>
              <w:rPr>
                <w:sz w:val="16"/>
                <w:szCs w:val="16"/>
                <w:lang w:eastAsia="ja-JP"/>
              </w:rPr>
            </w:pPr>
            <w:r w:rsidRPr="00D2297D">
              <w:rPr>
                <w:sz w:val="16"/>
                <w:szCs w:val="16"/>
                <w:lang w:eastAsia="ja-JP"/>
              </w:rPr>
              <w:t>67-73</w:t>
            </w:r>
          </w:p>
        </w:tc>
        <w:tc>
          <w:tcPr>
            <w:tcW w:w="536" w:type="dxa"/>
            <w:tcBorders>
              <w:top w:val="single" w:sz="4" w:space="0" w:color="auto"/>
              <w:left w:val="single" w:sz="4" w:space="0" w:color="auto"/>
              <w:bottom w:val="single" w:sz="4" w:space="0" w:color="auto"/>
              <w:right w:val="single" w:sz="4" w:space="0" w:color="auto"/>
            </w:tcBorders>
            <w:vAlign w:val="center"/>
            <w:hideMark/>
          </w:tcPr>
          <w:p w14:paraId="30CE6950"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20</w:t>
            </w:r>
          </w:p>
        </w:tc>
        <w:tc>
          <w:tcPr>
            <w:tcW w:w="536" w:type="dxa"/>
            <w:tcBorders>
              <w:top w:val="single" w:sz="4" w:space="0" w:color="auto"/>
              <w:left w:val="single" w:sz="4" w:space="0" w:color="auto"/>
              <w:bottom w:val="single" w:sz="4" w:space="0" w:color="auto"/>
              <w:right w:val="single" w:sz="4" w:space="0" w:color="auto"/>
            </w:tcBorders>
            <w:vAlign w:val="center"/>
            <w:hideMark/>
          </w:tcPr>
          <w:p w14:paraId="79AAF275"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1,6</w:t>
            </w:r>
          </w:p>
        </w:tc>
        <w:tc>
          <w:tcPr>
            <w:tcW w:w="921" w:type="dxa"/>
            <w:tcBorders>
              <w:top w:val="single" w:sz="4" w:space="0" w:color="auto"/>
              <w:left w:val="single" w:sz="4" w:space="0" w:color="auto"/>
              <w:bottom w:val="single" w:sz="4" w:space="0" w:color="auto"/>
              <w:right w:val="single" w:sz="4" w:space="0" w:color="auto"/>
            </w:tcBorders>
            <w:vAlign w:val="center"/>
            <w:hideMark/>
          </w:tcPr>
          <w:p w14:paraId="2E246EE3"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54-142</w:t>
            </w:r>
          </w:p>
        </w:tc>
        <w:tc>
          <w:tcPr>
            <w:tcW w:w="1005" w:type="dxa"/>
            <w:tcBorders>
              <w:top w:val="single" w:sz="4" w:space="0" w:color="auto"/>
              <w:left w:val="single" w:sz="4" w:space="0" w:color="auto"/>
              <w:bottom w:val="single" w:sz="4" w:space="0" w:color="auto"/>
              <w:right w:val="single" w:sz="4" w:space="0" w:color="auto"/>
            </w:tcBorders>
            <w:vAlign w:val="center"/>
            <w:hideMark/>
          </w:tcPr>
          <w:p w14:paraId="46BEC205"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262591" w14:textId="77777777" w:rsidR="00C86F67" w:rsidRPr="00D2297D" w:rsidRDefault="00C86F67">
            <w:pPr>
              <w:spacing w:before="0"/>
              <w:contextualSpacing/>
              <w:jc w:val="center"/>
              <w:rPr>
                <w:rFonts w:eastAsiaTheme="minorEastAsia"/>
                <w:sz w:val="16"/>
                <w:szCs w:val="16"/>
                <w:lang w:eastAsia="ko-KR"/>
              </w:rPr>
            </w:pPr>
            <w:proofErr w:type="gramStart"/>
            <w:r w:rsidRPr="00D2297D">
              <w:rPr>
                <w:rFonts w:eastAsiaTheme="minorEastAsia"/>
                <w:sz w:val="16"/>
                <w:szCs w:val="16"/>
                <w:lang w:eastAsia="ko-KR"/>
              </w:rPr>
              <w:t>omni</w:t>
            </w:r>
            <w:proofErr w:type="gramEnd"/>
          </w:p>
        </w:tc>
        <w:tc>
          <w:tcPr>
            <w:tcW w:w="767" w:type="dxa"/>
            <w:tcBorders>
              <w:top w:val="single" w:sz="4" w:space="0" w:color="auto"/>
              <w:left w:val="single" w:sz="4" w:space="0" w:color="auto"/>
              <w:bottom w:val="single" w:sz="4" w:space="0" w:color="auto"/>
              <w:right w:val="single" w:sz="4" w:space="0" w:color="auto"/>
            </w:tcBorders>
            <w:vAlign w:val="center"/>
            <w:hideMark/>
          </w:tcPr>
          <w:p w14:paraId="157BE6CC"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0,5</w:t>
            </w:r>
          </w:p>
        </w:tc>
        <w:tc>
          <w:tcPr>
            <w:tcW w:w="793" w:type="dxa"/>
            <w:tcBorders>
              <w:top w:val="single" w:sz="4" w:space="0" w:color="auto"/>
              <w:left w:val="single" w:sz="4" w:space="0" w:color="auto"/>
              <w:bottom w:val="single" w:sz="4" w:space="0" w:color="auto"/>
              <w:right w:val="single" w:sz="4" w:space="0" w:color="auto"/>
            </w:tcBorders>
            <w:vAlign w:val="center"/>
            <w:hideMark/>
          </w:tcPr>
          <w:p w14:paraId="4D51DFA6"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VV</w:t>
            </w:r>
          </w:p>
        </w:tc>
        <w:tc>
          <w:tcPr>
            <w:tcW w:w="920" w:type="dxa"/>
            <w:tcBorders>
              <w:top w:val="single" w:sz="4" w:space="0" w:color="auto"/>
              <w:left w:val="single" w:sz="4" w:space="0" w:color="auto"/>
              <w:bottom w:val="single" w:sz="4" w:space="0" w:color="auto"/>
              <w:right w:val="single" w:sz="4" w:space="0" w:color="auto"/>
            </w:tcBorders>
            <w:vAlign w:val="center"/>
            <w:hideMark/>
          </w:tcPr>
          <w:p w14:paraId="58FDBE57"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2</w:t>
            </w:r>
          </w:p>
        </w:tc>
        <w:tc>
          <w:tcPr>
            <w:tcW w:w="927" w:type="dxa"/>
            <w:tcBorders>
              <w:top w:val="single" w:sz="4" w:space="0" w:color="auto"/>
              <w:left w:val="single" w:sz="4" w:space="0" w:color="auto"/>
              <w:bottom w:val="single" w:sz="4" w:space="0" w:color="auto"/>
              <w:right w:val="single" w:sz="4" w:space="0" w:color="auto"/>
            </w:tcBorders>
            <w:vAlign w:val="center"/>
            <w:hideMark/>
          </w:tcPr>
          <w:p w14:paraId="197C040C"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9,8</w:t>
            </w:r>
          </w:p>
        </w:tc>
      </w:tr>
      <w:tr w:rsidR="00C86F67" w:rsidRPr="00D2297D" w14:paraId="286A39C5"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252AD89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val="restart"/>
            <w:tcBorders>
              <w:top w:val="single" w:sz="4" w:space="0" w:color="auto"/>
              <w:left w:val="single" w:sz="4" w:space="0" w:color="auto"/>
              <w:bottom w:val="single" w:sz="4" w:space="0" w:color="auto"/>
              <w:right w:val="single" w:sz="4" w:space="0" w:color="auto"/>
            </w:tcBorders>
            <w:vAlign w:val="center"/>
            <w:hideMark/>
          </w:tcPr>
          <w:p w14:paraId="77C312CE" w14:textId="77777777" w:rsidR="00C86F67" w:rsidRPr="00D2297D" w:rsidRDefault="00C86F67">
            <w:pPr>
              <w:pStyle w:val="Tabletext"/>
              <w:spacing w:beforeLines="40" w:before="96" w:afterLines="40" w:after="96"/>
              <w:jc w:val="center"/>
              <w:rPr>
                <w:rFonts w:eastAsiaTheme="minorEastAsia"/>
                <w:sz w:val="16"/>
                <w:szCs w:val="16"/>
                <w:lang w:eastAsia="ko-KR"/>
              </w:rPr>
            </w:pPr>
            <w:proofErr w:type="spellStart"/>
            <w:r w:rsidRPr="00D2297D">
              <w:rPr>
                <w:rFonts w:eastAsiaTheme="minorEastAsia"/>
                <w:sz w:val="16"/>
                <w:szCs w:val="16"/>
                <w:lang w:eastAsia="ko-KR"/>
              </w:rPr>
              <w:t>NLoS</w:t>
            </w:r>
            <w:proofErr w:type="spellEnd"/>
          </w:p>
        </w:tc>
        <w:tc>
          <w:tcPr>
            <w:tcW w:w="792" w:type="dxa"/>
            <w:tcBorders>
              <w:top w:val="single" w:sz="4" w:space="0" w:color="auto"/>
              <w:left w:val="single" w:sz="4" w:space="0" w:color="auto"/>
              <w:bottom w:val="single" w:sz="4" w:space="0" w:color="auto"/>
              <w:right w:val="single" w:sz="4" w:space="0" w:color="auto"/>
            </w:tcBorders>
            <w:vAlign w:val="center"/>
            <w:hideMark/>
          </w:tcPr>
          <w:p w14:paraId="11B56AC4" w14:textId="77777777" w:rsidR="00C86F67" w:rsidRPr="00D2297D" w:rsidRDefault="00C86F67">
            <w:pPr>
              <w:pStyle w:val="Tabletext"/>
              <w:jc w:val="center"/>
              <w:rPr>
                <w:sz w:val="16"/>
                <w:szCs w:val="16"/>
                <w:lang w:eastAsia="ja-JP"/>
              </w:rPr>
            </w:pPr>
            <w:r w:rsidRPr="00D2297D">
              <w:rPr>
                <w:sz w:val="16"/>
                <w:szCs w:val="16"/>
                <w:lang w:eastAsia="ja-JP"/>
              </w:rPr>
              <w:t>1,9-2,1</w:t>
            </w:r>
          </w:p>
        </w:tc>
        <w:tc>
          <w:tcPr>
            <w:tcW w:w="536" w:type="dxa"/>
            <w:tcBorders>
              <w:top w:val="single" w:sz="4" w:space="0" w:color="auto"/>
              <w:left w:val="single" w:sz="4" w:space="0" w:color="auto"/>
              <w:bottom w:val="single" w:sz="4" w:space="0" w:color="auto"/>
              <w:right w:val="single" w:sz="4" w:space="0" w:color="auto"/>
            </w:tcBorders>
            <w:vAlign w:val="center"/>
            <w:hideMark/>
          </w:tcPr>
          <w:p w14:paraId="77CD937A" w14:textId="77777777" w:rsidR="00C86F67" w:rsidRPr="00D2297D" w:rsidRDefault="00C86F67">
            <w:pPr>
              <w:spacing w:before="0"/>
              <w:contextualSpacing/>
              <w:jc w:val="center"/>
              <w:rPr>
                <w:rFonts w:eastAsiaTheme="minorEastAsia"/>
                <w:sz w:val="16"/>
                <w:szCs w:val="16"/>
                <w:lang w:eastAsia="ko-KR"/>
              </w:rPr>
            </w:pPr>
            <w:r w:rsidRPr="00D2297D">
              <w:rPr>
                <w:sz w:val="16"/>
                <w:szCs w:val="16"/>
                <w:lang w:eastAsia="ja-JP"/>
              </w:rPr>
              <w:t>46</w:t>
            </w:r>
          </w:p>
        </w:tc>
        <w:tc>
          <w:tcPr>
            <w:tcW w:w="536" w:type="dxa"/>
            <w:tcBorders>
              <w:top w:val="single" w:sz="4" w:space="0" w:color="auto"/>
              <w:left w:val="single" w:sz="4" w:space="0" w:color="auto"/>
              <w:bottom w:val="single" w:sz="4" w:space="0" w:color="auto"/>
              <w:right w:val="single" w:sz="4" w:space="0" w:color="auto"/>
            </w:tcBorders>
            <w:vAlign w:val="center"/>
            <w:hideMark/>
          </w:tcPr>
          <w:p w14:paraId="249FAAF4" w14:textId="77777777" w:rsidR="00C86F67" w:rsidRPr="00D2297D" w:rsidRDefault="00C86F67">
            <w:pPr>
              <w:spacing w:before="0"/>
              <w:contextualSpacing/>
              <w:jc w:val="center"/>
              <w:rPr>
                <w:rFonts w:eastAsiaTheme="minorEastAsia"/>
                <w:sz w:val="16"/>
                <w:szCs w:val="16"/>
                <w:lang w:eastAsia="ko-KR"/>
              </w:rPr>
            </w:pPr>
            <w:r w:rsidRPr="00D2297D">
              <w:rPr>
                <w:sz w:val="16"/>
                <w:szCs w:val="16"/>
                <w:lang w:eastAsia="ja-JP"/>
              </w:rPr>
              <w:t>1,7</w:t>
            </w:r>
          </w:p>
        </w:tc>
        <w:tc>
          <w:tcPr>
            <w:tcW w:w="921" w:type="dxa"/>
            <w:tcBorders>
              <w:top w:val="single" w:sz="4" w:space="0" w:color="auto"/>
              <w:left w:val="single" w:sz="4" w:space="0" w:color="auto"/>
              <w:bottom w:val="single" w:sz="4" w:space="0" w:color="auto"/>
              <w:right w:val="single" w:sz="4" w:space="0" w:color="auto"/>
            </w:tcBorders>
            <w:vAlign w:val="center"/>
            <w:hideMark/>
          </w:tcPr>
          <w:p w14:paraId="1C6E2165" w14:textId="77777777" w:rsidR="00C86F67" w:rsidRPr="00D2297D" w:rsidRDefault="00C86F67">
            <w:pPr>
              <w:spacing w:before="0"/>
              <w:contextualSpacing/>
              <w:jc w:val="center"/>
              <w:rPr>
                <w:rFonts w:eastAsiaTheme="minorEastAsia"/>
                <w:sz w:val="16"/>
                <w:szCs w:val="16"/>
                <w:lang w:eastAsia="ko-KR"/>
              </w:rPr>
            </w:pPr>
            <w:r w:rsidRPr="00D2297D">
              <w:rPr>
                <w:sz w:val="16"/>
                <w:szCs w:val="16"/>
              </w:rPr>
              <w:t>100-1 000</w:t>
            </w:r>
          </w:p>
        </w:tc>
        <w:tc>
          <w:tcPr>
            <w:tcW w:w="1005" w:type="dxa"/>
            <w:tcBorders>
              <w:top w:val="single" w:sz="4" w:space="0" w:color="auto"/>
              <w:left w:val="single" w:sz="4" w:space="0" w:color="auto"/>
              <w:bottom w:val="single" w:sz="4" w:space="0" w:color="auto"/>
              <w:right w:val="single" w:sz="4" w:space="0" w:color="auto"/>
            </w:tcBorders>
            <w:vAlign w:val="center"/>
            <w:hideMark/>
          </w:tcPr>
          <w:p w14:paraId="4803CF7F" w14:textId="77777777" w:rsidR="00C86F67" w:rsidRPr="00D2297D" w:rsidRDefault="00C86F67">
            <w:pPr>
              <w:spacing w:before="0"/>
              <w:contextualSpacing/>
              <w:jc w:val="center"/>
              <w:rPr>
                <w:rFonts w:eastAsiaTheme="minorEastAsia"/>
                <w:sz w:val="16"/>
                <w:szCs w:val="16"/>
                <w:lang w:eastAsia="ko-KR"/>
              </w:rPr>
            </w:pPr>
            <w:proofErr w:type="gramStart"/>
            <w:r w:rsidRPr="00D2297D">
              <w:rPr>
                <w:sz w:val="16"/>
                <w:szCs w:val="16"/>
                <w:lang w:eastAsia="ko-KR"/>
              </w:rPr>
              <w:t>omni</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14:paraId="553C10A1" w14:textId="77777777" w:rsidR="00C86F67" w:rsidRPr="00D2297D" w:rsidRDefault="00C86F67">
            <w:pPr>
              <w:spacing w:before="0"/>
              <w:contextualSpacing/>
              <w:jc w:val="center"/>
              <w:rPr>
                <w:rFonts w:eastAsiaTheme="minorEastAsia"/>
                <w:sz w:val="16"/>
                <w:szCs w:val="16"/>
                <w:lang w:eastAsia="ko-KR"/>
              </w:rPr>
            </w:pPr>
            <w:proofErr w:type="gramStart"/>
            <w:r w:rsidRPr="00D2297D">
              <w:rPr>
                <w:sz w:val="16"/>
                <w:szCs w:val="16"/>
                <w:lang w:eastAsia="ko-KR"/>
              </w:rPr>
              <w:t>omni</w:t>
            </w:r>
            <w:proofErr w:type="gramEnd"/>
          </w:p>
        </w:tc>
        <w:tc>
          <w:tcPr>
            <w:tcW w:w="767" w:type="dxa"/>
            <w:tcBorders>
              <w:top w:val="single" w:sz="4" w:space="0" w:color="auto"/>
              <w:left w:val="single" w:sz="4" w:space="0" w:color="auto"/>
              <w:bottom w:val="single" w:sz="4" w:space="0" w:color="auto"/>
              <w:right w:val="single" w:sz="4" w:space="0" w:color="auto"/>
            </w:tcBorders>
            <w:vAlign w:val="center"/>
            <w:hideMark/>
          </w:tcPr>
          <w:p w14:paraId="7C56D3FD" w14:textId="77777777" w:rsidR="00C86F67" w:rsidRPr="00D2297D" w:rsidRDefault="00C86F67">
            <w:pPr>
              <w:spacing w:before="0"/>
              <w:contextualSpacing/>
              <w:jc w:val="center"/>
              <w:rPr>
                <w:rFonts w:eastAsiaTheme="minorEastAsia"/>
                <w:sz w:val="16"/>
                <w:szCs w:val="16"/>
                <w:lang w:eastAsia="ko-KR"/>
              </w:rPr>
            </w:pPr>
            <w:r w:rsidRPr="00D2297D">
              <w:rPr>
                <w:sz w:val="16"/>
                <w:szCs w:val="16"/>
                <w:lang w:eastAsia="ko-KR"/>
              </w:rPr>
              <w:t>16,6</w:t>
            </w:r>
          </w:p>
        </w:tc>
        <w:tc>
          <w:tcPr>
            <w:tcW w:w="793" w:type="dxa"/>
            <w:tcBorders>
              <w:top w:val="single" w:sz="4" w:space="0" w:color="auto"/>
              <w:left w:val="single" w:sz="4" w:space="0" w:color="auto"/>
              <w:bottom w:val="single" w:sz="4" w:space="0" w:color="auto"/>
              <w:right w:val="single" w:sz="4" w:space="0" w:color="auto"/>
            </w:tcBorders>
            <w:vAlign w:val="center"/>
            <w:hideMark/>
          </w:tcPr>
          <w:p w14:paraId="2A0F9982"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VV</w:t>
            </w:r>
          </w:p>
        </w:tc>
        <w:tc>
          <w:tcPr>
            <w:tcW w:w="920" w:type="dxa"/>
            <w:tcBorders>
              <w:top w:val="single" w:sz="4" w:space="0" w:color="auto"/>
              <w:left w:val="single" w:sz="4" w:space="0" w:color="auto"/>
              <w:bottom w:val="single" w:sz="4" w:space="0" w:color="auto"/>
              <w:right w:val="single" w:sz="4" w:space="0" w:color="auto"/>
            </w:tcBorders>
            <w:vAlign w:val="center"/>
            <w:hideMark/>
          </w:tcPr>
          <w:p w14:paraId="3380C8CC" w14:textId="77777777" w:rsidR="00C86F67" w:rsidRPr="00D2297D" w:rsidRDefault="00C86F67">
            <w:pPr>
              <w:spacing w:before="0"/>
              <w:contextualSpacing/>
              <w:jc w:val="center"/>
              <w:rPr>
                <w:rFonts w:eastAsiaTheme="minorEastAsia"/>
                <w:sz w:val="16"/>
                <w:szCs w:val="16"/>
                <w:lang w:eastAsia="ko-KR"/>
              </w:rPr>
            </w:pPr>
            <w:r w:rsidRPr="00D2297D">
              <w:rPr>
                <w:sz w:val="16"/>
                <w:szCs w:val="16"/>
                <w:lang w:eastAsia="ja-JP"/>
              </w:rPr>
              <w:t>490</w:t>
            </w:r>
            <w:r w:rsidRPr="00D2297D">
              <w:rPr>
                <w:sz w:val="16"/>
                <w:szCs w:val="16"/>
                <w:vertAlign w:val="superscript"/>
                <w:lang w:eastAsia="ja-JP"/>
              </w:rPr>
              <w:t>(1)</w:t>
            </w:r>
          </w:p>
        </w:tc>
        <w:tc>
          <w:tcPr>
            <w:tcW w:w="927" w:type="dxa"/>
            <w:tcBorders>
              <w:top w:val="single" w:sz="4" w:space="0" w:color="auto"/>
              <w:left w:val="single" w:sz="4" w:space="0" w:color="auto"/>
              <w:bottom w:val="single" w:sz="4" w:space="0" w:color="auto"/>
              <w:right w:val="single" w:sz="4" w:space="0" w:color="auto"/>
            </w:tcBorders>
            <w:vAlign w:val="center"/>
            <w:hideMark/>
          </w:tcPr>
          <w:p w14:paraId="6EA41944" w14:textId="77777777" w:rsidR="00C86F67" w:rsidRPr="00D2297D" w:rsidRDefault="00C86F67">
            <w:pPr>
              <w:spacing w:before="0"/>
              <w:contextualSpacing/>
              <w:jc w:val="center"/>
              <w:rPr>
                <w:rFonts w:eastAsiaTheme="minorEastAsia"/>
                <w:sz w:val="16"/>
                <w:szCs w:val="16"/>
                <w:lang w:eastAsia="ko-KR"/>
              </w:rPr>
            </w:pPr>
            <w:r w:rsidRPr="00D2297D">
              <w:rPr>
                <w:sz w:val="16"/>
                <w:szCs w:val="16"/>
                <w:lang w:eastAsia="ja-JP"/>
              </w:rPr>
              <w:t>1 490</w:t>
            </w:r>
            <w:r w:rsidRPr="00D2297D">
              <w:rPr>
                <w:sz w:val="16"/>
                <w:szCs w:val="16"/>
                <w:vertAlign w:val="superscript"/>
                <w:lang w:eastAsia="ja-JP"/>
              </w:rPr>
              <w:t>(1)</w:t>
            </w:r>
          </w:p>
        </w:tc>
      </w:tr>
      <w:tr w:rsidR="00C86F67" w:rsidRPr="00D2297D" w14:paraId="224FE099" w14:textId="77777777" w:rsidTr="00E325E2">
        <w:trPr>
          <w:trHeight w:val="68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0E36FBF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6E6D959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6"/>
                <w:szCs w:val="16"/>
                <w:lang w:eastAsia="ko-KR"/>
              </w:rPr>
            </w:pPr>
          </w:p>
        </w:tc>
        <w:tc>
          <w:tcPr>
            <w:tcW w:w="792" w:type="dxa"/>
            <w:tcBorders>
              <w:top w:val="single" w:sz="4" w:space="0" w:color="auto"/>
              <w:left w:val="single" w:sz="4" w:space="0" w:color="auto"/>
              <w:bottom w:val="single" w:sz="4" w:space="0" w:color="auto"/>
              <w:right w:val="single" w:sz="4" w:space="0" w:color="auto"/>
            </w:tcBorders>
            <w:vAlign w:val="center"/>
            <w:hideMark/>
          </w:tcPr>
          <w:p w14:paraId="7D11822C" w14:textId="77777777" w:rsidR="00C86F67" w:rsidRPr="00D2297D" w:rsidRDefault="00C86F67">
            <w:pPr>
              <w:pStyle w:val="Tabletext"/>
              <w:jc w:val="center"/>
              <w:rPr>
                <w:sz w:val="16"/>
                <w:szCs w:val="16"/>
                <w:lang w:eastAsia="ja-JP"/>
              </w:rPr>
            </w:pPr>
            <w:r w:rsidRPr="00D2297D">
              <w:rPr>
                <w:sz w:val="16"/>
                <w:szCs w:val="16"/>
                <w:lang w:eastAsia="ja-JP"/>
              </w:rPr>
              <w:t>25,5-28,5</w:t>
            </w:r>
          </w:p>
        </w:tc>
        <w:tc>
          <w:tcPr>
            <w:tcW w:w="536" w:type="dxa"/>
            <w:tcBorders>
              <w:top w:val="single" w:sz="4" w:space="0" w:color="auto"/>
              <w:left w:val="single" w:sz="4" w:space="0" w:color="auto"/>
              <w:bottom w:val="single" w:sz="4" w:space="0" w:color="auto"/>
              <w:right w:val="single" w:sz="4" w:space="0" w:color="auto"/>
            </w:tcBorders>
            <w:vAlign w:val="center"/>
            <w:hideMark/>
          </w:tcPr>
          <w:p w14:paraId="23BBBF9B"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20</w:t>
            </w:r>
          </w:p>
        </w:tc>
        <w:tc>
          <w:tcPr>
            <w:tcW w:w="536" w:type="dxa"/>
            <w:tcBorders>
              <w:top w:val="single" w:sz="4" w:space="0" w:color="auto"/>
              <w:left w:val="single" w:sz="4" w:space="0" w:color="auto"/>
              <w:bottom w:val="single" w:sz="4" w:space="0" w:color="auto"/>
              <w:right w:val="single" w:sz="4" w:space="0" w:color="auto"/>
            </w:tcBorders>
            <w:vAlign w:val="center"/>
            <w:hideMark/>
          </w:tcPr>
          <w:p w14:paraId="74B26D41"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1,6</w:t>
            </w:r>
          </w:p>
        </w:tc>
        <w:tc>
          <w:tcPr>
            <w:tcW w:w="921" w:type="dxa"/>
            <w:tcBorders>
              <w:top w:val="single" w:sz="4" w:space="0" w:color="auto"/>
              <w:left w:val="single" w:sz="4" w:space="0" w:color="auto"/>
              <w:bottom w:val="single" w:sz="4" w:space="0" w:color="auto"/>
              <w:right w:val="single" w:sz="4" w:space="0" w:color="auto"/>
            </w:tcBorders>
            <w:vAlign w:val="center"/>
            <w:hideMark/>
          </w:tcPr>
          <w:p w14:paraId="7C164F8B"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61-77</w:t>
            </w:r>
          </w:p>
        </w:tc>
        <w:tc>
          <w:tcPr>
            <w:tcW w:w="1005" w:type="dxa"/>
            <w:tcBorders>
              <w:top w:val="single" w:sz="4" w:space="0" w:color="auto"/>
              <w:left w:val="single" w:sz="4" w:space="0" w:color="auto"/>
              <w:bottom w:val="single" w:sz="4" w:space="0" w:color="auto"/>
              <w:right w:val="single" w:sz="4" w:space="0" w:color="auto"/>
            </w:tcBorders>
            <w:vAlign w:val="center"/>
            <w:hideMark/>
          </w:tcPr>
          <w:p w14:paraId="7EF68E4A"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33</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BDA464" w14:textId="77777777" w:rsidR="00C86F67" w:rsidRPr="00D2297D" w:rsidRDefault="00C86F67">
            <w:pPr>
              <w:spacing w:before="0"/>
              <w:contextualSpacing/>
              <w:jc w:val="center"/>
              <w:rPr>
                <w:rFonts w:eastAsiaTheme="minorEastAsia"/>
                <w:sz w:val="16"/>
                <w:szCs w:val="16"/>
                <w:lang w:eastAsia="ko-KR"/>
              </w:rPr>
            </w:pPr>
            <w:proofErr w:type="gramStart"/>
            <w:r w:rsidRPr="00D2297D">
              <w:rPr>
                <w:rFonts w:eastAsiaTheme="minorEastAsia"/>
                <w:sz w:val="16"/>
                <w:szCs w:val="16"/>
                <w:lang w:eastAsia="ko-KR"/>
              </w:rPr>
              <w:t>omni</w:t>
            </w:r>
            <w:proofErr w:type="gramEnd"/>
          </w:p>
        </w:tc>
        <w:tc>
          <w:tcPr>
            <w:tcW w:w="767" w:type="dxa"/>
            <w:tcBorders>
              <w:top w:val="single" w:sz="4" w:space="0" w:color="auto"/>
              <w:left w:val="single" w:sz="4" w:space="0" w:color="auto"/>
              <w:bottom w:val="single" w:sz="4" w:space="0" w:color="auto"/>
              <w:right w:val="single" w:sz="4" w:space="0" w:color="auto"/>
            </w:tcBorders>
            <w:vAlign w:val="center"/>
            <w:hideMark/>
          </w:tcPr>
          <w:p w14:paraId="2D5885BE"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0,5</w:t>
            </w:r>
          </w:p>
        </w:tc>
        <w:tc>
          <w:tcPr>
            <w:tcW w:w="793" w:type="dxa"/>
            <w:tcBorders>
              <w:top w:val="single" w:sz="4" w:space="0" w:color="auto"/>
              <w:left w:val="single" w:sz="4" w:space="0" w:color="auto"/>
              <w:bottom w:val="single" w:sz="4" w:space="0" w:color="auto"/>
              <w:right w:val="single" w:sz="4" w:space="0" w:color="auto"/>
            </w:tcBorders>
            <w:vAlign w:val="center"/>
            <w:hideMark/>
          </w:tcPr>
          <w:p w14:paraId="380F95B4"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VV</w:t>
            </w:r>
          </w:p>
        </w:tc>
        <w:tc>
          <w:tcPr>
            <w:tcW w:w="920" w:type="dxa"/>
            <w:tcBorders>
              <w:top w:val="single" w:sz="4" w:space="0" w:color="auto"/>
              <w:left w:val="single" w:sz="4" w:space="0" w:color="auto"/>
              <w:bottom w:val="single" w:sz="4" w:space="0" w:color="auto"/>
              <w:right w:val="single" w:sz="4" w:space="0" w:color="auto"/>
            </w:tcBorders>
            <w:vAlign w:val="center"/>
            <w:hideMark/>
          </w:tcPr>
          <w:p w14:paraId="48EEDF66"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74,5</w:t>
            </w:r>
          </w:p>
        </w:tc>
        <w:tc>
          <w:tcPr>
            <w:tcW w:w="927" w:type="dxa"/>
            <w:tcBorders>
              <w:top w:val="single" w:sz="4" w:space="0" w:color="auto"/>
              <w:left w:val="single" w:sz="4" w:space="0" w:color="auto"/>
              <w:bottom w:val="single" w:sz="4" w:space="0" w:color="auto"/>
              <w:right w:val="single" w:sz="4" w:space="0" w:color="auto"/>
            </w:tcBorders>
            <w:vAlign w:val="center"/>
            <w:hideMark/>
          </w:tcPr>
          <w:p w14:paraId="0EFD3110" w14:textId="77777777" w:rsidR="00C86F67" w:rsidRPr="00D2297D" w:rsidRDefault="00C86F67">
            <w:pPr>
              <w:spacing w:before="0"/>
              <w:contextualSpacing/>
              <w:jc w:val="center"/>
              <w:rPr>
                <w:rFonts w:eastAsiaTheme="minorEastAsia"/>
                <w:sz w:val="16"/>
                <w:szCs w:val="16"/>
                <w:lang w:eastAsia="ko-KR"/>
              </w:rPr>
            </w:pPr>
            <w:r w:rsidRPr="00D2297D">
              <w:rPr>
                <w:rFonts w:eastAsiaTheme="minorEastAsia"/>
                <w:sz w:val="16"/>
                <w:szCs w:val="16"/>
                <w:lang w:eastAsia="ko-KR"/>
              </w:rPr>
              <w:t>159,1</w:t>
            </w:r>
          </w:p>
        </w:tc>
      </w:tr>
      <w:tr w:rsidR="00C86F67" w:rsidRPr="00D2297D" w14:paraId="648DF3A3" w14:textId="77777777" w:rsidTr="00E325E2">
        <w:trPr>
          <w:trHeight w:val="142"/>
          <w:jc w:val="center"/>
        </w:trPr>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6D680062" w14:textId="77777777" w:rsidR="00C86F67" w:rsidRPr="00D2297D" w:rsidRDefault="00C86F67">
            <w:pPr>
              <w:pStyle w:val="Tabletext"/>
              <w:spacing w:beforeLines="40" w:before="96" w:afterLines="40" w:after="96"/>
              <w:jc w:val="center"/>
              <w:rPr>
                <w:sz w:val="16"/>
                <w:szCs w:val="16"/>
                <w:lang w:eastAsia="ja-JP"/>
              </w:rPr>
            </w:pPr>
            <w:proofErr w:type="spellStart"/>
            <w:r w:rsidRPr="00D2297D">
              <w:rPr>
                <w:sz w:val="16"/>
                <w:szCs w:val="16"/>
                <w:lang w:eastAsia="ja-JP"/>
              </w:rPr>
              <w:t>Sub-urbain</w:t>
            </w:r>
            <w:proofErr w:type="spellEnd"/>
          </w:p>
        </w:tc>
        <w:tc>
          <w:tcPr>
            <w:tcW w:w="729" w:type="dxa"/>
            <w:vMerge w:val="restart"/>
            <w:tcBorders>
              <w:top w:val="single" w:sz="4" w:space="0" w:color="auto"/>
              <w:left w:val="single" w:sz="4" w:space="0" w:color="auto"/>
              <w:bottom w:val="single" w:sz="4" w:space="0" w:color="auto"/>
              <w:right w:val="single" w:sz="4" w:space="0" w:color="auto"/>
            </w:tcBorders>
            <w:vAlign w:val="center"/>
            <w:hideMark/>
          </w:tcPr>
          <w:p w14:paraId="49E38F49" w14:textId="77777777" w:rsidR="00C86F67" w:rsidRPr="00D2297D" w:rsidRDefault="00C86F67">
            <w:pPr>
              <w:pStyle w:val="Tabletext"/>
              <w:spacing w:beforeLines="40" w:before="96" w:afterLines="40" w:after="96"/>
              <w:jc w:val="center"/>
              <w:rPr>
                <w:rFonts w:eastAsia="Malgun Gothic"/>
                <w:sz w:val="16"/>
                <w:szCs w:val="16"/>
                <w:lang w:eastAsia="ko-KR"/>
              </w:rPr>
            </w:pPr>
            <w:proofErr w:type="spellStart"/>
            <w:r w:rsidRPr="00D2297D">
              <w:rPr>
                <w:rFonts w:eastAsia="Malgun Gothic"/>
                <w:sz w:val="16"/>
                <w:szCs w:val="16"/>
                <w:lang w:eastAsia="ko-KR"/>
              </w:rPr>
              <w:t>LoS</w:t>
            </w:r>
            <w:proofErr w:type="spellEnd"/>
          </w:p>
        </w:tc>
        <w:tc>
          <w:tcPr>
            <w:tcW w:w="792" w:type="dxa"/>
            <w:tcBorders>
              <w:top w:val="single" w:sz="4" w:space="0" w:color="auto"/>
              <w:left w:val="single" w:sz="4" w:space="0" w:color="auto"/>
              <w:bottom w:val="single" w:sz="4" w:space="0" w:color="auto"/>
              <w:right w:val="single" w:sz="4" w:space="0" w:color="auto"/>
            </w:tcBorders>
            <w:vAlign w:val="center"/>
            <w:hideMark/>
          </w:tcPr>
          <w:p w14:paraId="39FCBBB6" w14:textId="77777777" w:rsidR="00C86F67" w:rsidRPr="00D2297D" w:rsidRDefault="00C86F67">
            <w:pPr>
              <w:pStyle w:val="Tabletext"/>
              <w:jc w:val="center"/>
              <w:rPr>
                <w:sz w:val="16"/>
                <w:szCs w:val="16"/>
                <w:lang w:eastAsia="ja-JP"/>
              </w:rPr>
            </w:pPr>
            <w:r w:rsidRPr="00D2297D">
              <w:rPr>
                <w:sz w:val="16"/>
                <w:szCs w:val="16"/>
                <w:lang w:eastAsia="ja-JP"/>
              </w:rPr>
              <w:t>2,5</w:t>
            </w:r>
          </w:p>
        </w:tc>
        <w:tc>
          <w:tcPr>
            <w:tcW w:w="536" w:type="dxa"/>
            <w:tcBorders>
              <w:top w:val="single" w:sz="4" w:space="0" w:color="auto"/>
              <w:left w:val="single" w:sz="4" w:space="0" w:color="auto"/>
              <w:bottom w:val="single" w:sz="4" w:space="0" w:color="auto"/>
              <w:right w:val="single" w:sz="4" w:space="0" w:color="auto"/>
            </w:tcBorders>
            <w:vAlign w:val="center"/>
            <w:hideMark/>
          </w:tcPr>
          <w:p w14:paraId="2FBA06F1" w14:textId="77777777" w:rsidR="00C86F67" w:rsidRPr="00D2297D" w:rsidRDefault="00C86F67">
            <w:pPr>
              <w:pStyle w:val="Tabletext"/>
              <w:tabs>
                <w:tab w:val="left" w:leader="dot" w:pos="7938"/>
                <w:tab w:val="center" w:pos="9526"/>
                <w:tab w:val="right" w:pos="9611"/>
              </w:tabs>
              <w:ind w:left="567" w:hanging="567"/>
              <w:jc w:val="center"/>
              <w:rPr>
                <w:sz w:val="16"/>
                <w:szCs w:val="16"/>
                <w:lang w:eastAsia="ja-JP"/>
              </w:rPr>
            </w:pPr>
            <w:r w:rsidRPr="00D2297D">
              <w:rPr>
                <w:sz w:val="16"/>
                <w:szCs w:val="16"/>
                <w:lang w:eastAsia="ja-JP"/>
              </w:rPr>
              <w:t>12</w:t>
            </w:r>
          </w:p>
        </w:tc>
        <w:tc>
          <w:tcPr>
            <w:tcW w:w="536" w:type="dxa"/>
            <w:tcBorders>
              <w:top w:val="single" w:sz="4" w:space="0" w:color="auto"/>
              <w:left w:val="single" w:sz="4" w:space="0" w:color="auto"/>
              <w:bottom w:val="single" w:sz="4" w:space="0" w:color="auto"/>
              <w:right w:val="single" w:sz="4" w:space="0" w:color="auto"/>
            </w:tcBorders>
            <w:vAlign w:val="center"/>
            <w:hideMark/>
          </w:tcPr>
          <w:p w14:paraId="0EA90C84" w14:textId="77777777" w:rsidR="00C86F67" w:rsidRPr="00D2297D" w:rsidRDefault="00C86F67">
            <w:pPr>
              <w:pStyle w:val="Tabletext"/>
              <w:tabs>
                <w:tab w:val="left" w:leader="dot" w:pos="7938"/>
                <w:tab w:val="center" w:pos="9526"/>
                <w:tab w:val="right" w:pos="9611"/>
              </w:tabs>
              <w:ind w:left="567" w:hanging="567"/>
              <w:jc w:val="center"/>
              <w:rPr>
                <w:sz w:val="16"/>
                <w:szCs w:val="16"/>
                <w:lang w:eastAsia="ja-JP"/>
              </w:rPr>
            </w:pPr>
            <w:r w:rsidRPr="00D2297D">
              <w:rPr>
                <w:sz w:val="16"/>
                <w:szCs w:val="16"/>
                <w:lang w:eastAsia="ja-JP"/>
              </w:rPr>
              <w:t>1</w:t>
            </w:r>
          </w:p>
        </w:tc>
        <w:tc>
          <w:tcPr>
            <w:tcW w:w="921" w:type="dxa"/>
            <w:tcBorders>
              <w:top w:val="single" w:sz="4" w:space="0" w:color="auto"/>
              <w:left w:val="single" w:sz="4" w:space="0" w:color="auto"/>
              <w:bottom w:val="single" w:sz="4" w:space="0" w:color="auto"/>
              <w:right w:val="single" w:sz="4" w:space="0" w:color="auto"/>
            </w:tcBorders>
            <w:vAlign w:val="center"/>
            <w:hideMark/>
          </w:tcPr>
          <w:p w14:paraId="0651E9F1" w14:textId="77777777" w:rsidR="00C86F67" w:rsidRPr="00D2297D" w:rsidRDefault="00C86F67">
            <w:pPr>
              <w:spacing w:beforeLines="40" w:before="96" w:afterLines="40" w:after="96"/>
              <w:jc w:val="center"/>
              <w:rPr>
                <w:sz w:val="16"/>
                <w:szCs w:val="16"/>
              </w:rPr>
            </w:pPr>
            <w:r w:rsidRPr="00D2297D">
              <w:rPr>
                <w:sz w:val="16"/>
                <w:szCs w:val="16"/>
              </w:rPr>
              <w:t>200-1 000</w:t>
            </w:r>
          </w:p>
        </w:tc>
        <w:tc>
          <w:tcPr>
            <w:tcW w:w="1005" w:type="dxa"/>
            <w:tcBorders>
              <w:top w:val="single" w:sz="4" w:space="0" w:color="auto"/>
              <w:left w:val="single" w:sz="4" w:space="0" w:color="auto"/>
              <w:bottom w:val="single" w:sz="4" w:space="0" w:color="auto"/>
              <w:right w:val="single" w:sz="4" w:space="0" w:color="auto"/>
            </w:tcBorders>
            <w:vAlign w:val="center"/>
            <w:hideMark/>
          </w:tcPr>
          <w:p w14:paraId="0F8868B1" w14:textId="77777777" w:rsidR="00C86F67" w:rsidRPr="00D2297D" w:rsidRDefault="00C86F67">
            <w:pPr>
              <w:spacing w:beforeLines="40" w:before="96" w:afterLines="40" w:after="96"/>
              <w:jc w:val="center"/>
              <w:rPr>
                <w:sz w:val="16"/>
                <w:szCs w:val="16"/>
                <w:lang w:eastAsia="ko-KR"/>
              </w:rPr>
            </w:pPr>
            <w:r w:rsidRPr="00D2297D">
              <w:rPr>
                <w:sz w:val="16"/>
                <w:szCs w:val="16"/>
                <w:lang w:eastAsia="ko-KR"/>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25133B" w14:textId="77777777" w:rsidR="00C86F67" w:rsidRPr="00D2297D" w:rsidRDefault="00C86F67">
            <w:pPr>
              <w:spacing w:beforeLines="40" w:before="96" w:afterLines="40" w:after="96"/>
              <w:jc w:val="center"/>
              <w:rPr>
                <w:sz w:val="16"/>
                <w:szCs w:val="16"/>
              </w:rPr>
            </w:pPr>
            <w:proofErr w:type="gramStart"/>
            <w:r w:rsidRPr="00D2297D">
              <w:rPr>
                <w:sz w:val="16"/>
                <w:szCs w:val="16"/>
                <w:lang w:eastAsia="ko-KR"/>
              </w:rPr>
              <w:t>omni</w:t>
            </w:r>
            <w:proofErr w:type="gramEnd"/>
          </w:p>
        </w:tc>
        <w:tc>
          <w:tcPr>
            <w:tcW w:w="767" w:type="dxa"/>
            <w:tcBorders>
              <w:top w:val="single" w:sz="4" w:space="0" w:color="auto"/>
              <w:left w:val="single" w:sz="4" w:space="0" w:color="auto"/>
              <w:bottom w:val="single" w:sz="4" w:space="0" w:color="auto"/>
              <w:right w:val="single" w:sz="4" w:space="0" w:color="auto"/>
            </w:tcBorders>
            <w:vAlign w:val="center"/>
            <w:hideMark/>
          </w:tcPr>
          <w:p w14:paraId="4C5FC2D5" w14:textId="77777777" w:rsidR="00C86F67" w:rsidRPr="00D2297D" w:rsidRDefault="00C86F67">
            <w:pPr>
              <w:spacing w:beforeLines="40" w:before="96" w:afterLines="40" w:after="96"/>
              <w:jc w:val="center"/>
              <w:rPr>
                <w:sz w:val="16"/>
                <w:szCs w:val="16"/>
                <w:lang w:eastAsia="ko-KR"/>
              </w:rPr>
            </w:pPr>
            <w:r w:rsidRPr="00D2297D">
              <w:rPr>
                <w:sz w:val="16"/>
                <w:szCs w:val="16"/>
                <w:lang w:eastAsia="ko-KR"/>
              </w:rPr>
              <w:t>100</w:t>
            </w:r>
          </w:p>
        </w:tc>
        <w:tc>
          <w:tcPr>
            <w:tcW w:w="793" w:type="dxa"/>
            <w:tcBorders>
              <w:top w:val="single" w:sz="4" w:space="0" w:color="auto"/>
              <w:left w:val="single" w:sz="4" w:space="0" w:color="auto"/>
              <w:bottom w:val="single" w:sz="4" w:space="0" w:color="auto"/>
              <w:right w:val="single" w:sz="4" w:space="0" w:color="auto"/>
            </w:tcBorders>
            <w:vAlign w:val="center"/>
            <w:hideMark/>
          </w:tcPr>
          <w:p w14:paraId="10C23DB9"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VV</w:t>
            </w:r>
          </w:p>
        </w:tc>
        <w:tc>
          <w:tcPr>
            <w:tcW w:w="920" w:type="dxa"/>
            <w:tcBorders>
              <w:top w:val="single" w:sz="4" w:space="0" w:color="auto"/>
              <w:left w:val="single" w:sz="4" w:space="0" w:color="auto"/>
              <w:bottom w:val="single" w:sz="4" w:space="0" w:color="auto"/>
              <w:right w:val="single" w:sz="4" w:space="0" w:color="auto"/>
            </w:tcBorders>
            <w:vAlign w:val="center"/>
            <w:hideMark/>
          </w:tcPr>
          <w:p w14:paraId="06C69B9B" w14:textId="77777777" w:rsidR="00C86F67" w:rsidRPr="00D2297D" w:rsidRDefault="00C86F67">
            <w:pPr>
              <w:pStyle w:val="Tabletext"/>
              <w:tabs>
                <w:tab w:val="left" w:leader="dot" w:pos="7938"/>
                <w:tab w:val="center" w:pos="9526"/>
                <w:tab w:val="right" w:pos="9611"/>
              </w:tabs>
              <w:ind w:left="567" w:hanging="567"/>
              <w:jc w:val="center"/>
              <w:rPr>
                <w:sz w:val="16"/>
                <w:szCs w:val="16"/>
                <w:lang w:eastAsia="ja-JP"/>
              </w:rPr>
            </w:pPr>
            <w:r w:rsidRPr="00D2297D">
              <w:rPr>
                <w:sz w:val="16"/>
                <w:szCs w:val="16"/>
                <w:lang w:eastAsia="ja-JP"/>
              </w:rPr>
              <w:t>158</w:t>
            </w:r>
          </w:p>
        </w:tc>
        <w:tc>
          <w:tcPr>
            <w:tcW w:w="927" w:type="dxa"/>
            <w:tcBorders>
              <w:top w:val="single" w:sz="4" w:space="0" w:color="auto"/>
              <w:left w:val="single" w:sz="4" w:space="0" w:color="auto"/>
              <w:bottom w:val="single" w:sz="4" w:space="0" w:color="auto"/>
              <w:right w:val="single" w:sz="4" w:space="0" w:color="auto"/>
            </w:tcBorders>
            <w:vAlign w:val="center"/>
            <w:hideMark/>
          </w:tcPr>
          <w:p w14:paraId="0C4C4208" w14:textId="77777777" w:rsidR="00C86F67" w:rsidRPr="00D2297D" w:rsidRDefault="00C86F67">
            <w:pPr>
              <w:pStyle w:val="Tabletext"/>
              <w:tabs>
                <w:tab w:val="left" w:leader="dot" w:pos="7938"/>
                <w:tab w:val="center" w:pos="9526"/>
                <w:tab w:val="right" w:pos="9611"/>
              </w:tabs>
              <w:ind w:left="567" w:hanging="567"/>
              <w:jc w:val="center"/>
              <w:rPr>
                <w:sz w:val="16"/>
                <w:szCs w:val="16"/>
                <w:lang w:eastAsia="ja-JP"/>
              </w:rPr>
            </w:pPr>
            <w:r w:rsidRPr="00D2297D">
              <w:rPr>
                <w:sz w:val="16"/>
                <w:szCs w:val="16"/>
                <w:lang w:eastAsia="ja-JP"/>
              </w:rPr>
              <w:t>469</w:t>
            </w:r>
          </w:p>
        </w:tc>
      </w:tr>
      <w:tr w:rsidR="00C86F67" w:rsidRPr="00D2297D" w14:paraId="4B941E3F"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4C8A00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0FB061B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tcBorders>
              <w:top w:val="single" w:sz="4" w:space="0" w:color="auto"/>
              <w:left w:val="single" w:sz="4" w:space="0" w:color="auto"/>
              <w:bottom w:val="single" w:sz="4" w:space="0" w:color="auto"/>
              <w:right w:val="single" w:sz="4" w:space="0" w:color="auto"/>
            </w:tcBorders>
            <w:vAlign w:val="center"/>
            <w:hideMark/>
          </w:tcPr>
          <w:p w14:paraId="7CA1B19F" w14:textId="77777777" w:rsidR="00C86F67" w:rsidRPr="00D2297D" w:rsidRDefault="00C86F67">
            <w:pPr>
              <w:pStyle w:val="Tabletext"/>
              <w:jc w:val="center"/>
              <w:rPr>
                <w:sz w:val="16"/>
                <w:szCs w:val="16"/>
                <w:lang w:eastAsia="ja-JP"/>
              </w:rPr>
            </w:pPr>
            <w:r w:rsidRPr="00D2297D">
              <w:rPr>
                <w:sz w:val="16"/>
                <w:szCs w:val="16"/>
                <w:lang w:eastAsia="ja-JP"/>
              </w:rPr>
              <w:t>3,5</w:t>
            </w:r>
          </w:p>
        </w:tc>
        <w:tc>
          <w:tcPr>
            <w:tcW w:w="536" w:type="dxa"/>
            <w:tcBorders>
              <w:top w:val="single" w:sz="4" w:space="0" w:color="auto"/>
              <w:left w:val="single" w:sz="4" w:space="0" w:color="auto"/>
              <w:bottom w:val="single" w:sz="4" w:space="0" w:color="auto"/>
              <w:right w:val="single" w:sz="4" w:space="0" w:color="auto"/>
            </w:tcBorders>
            <w:vAlign w:val="center"/>
            <w:hideMark/>
          </w:tcPr>
          <w:p w14:paraId="62282289" w14:textId="77777777" w:rsidR="00C86F67" w:rsidRPr="00D2297D" w:rsidRDefault="00C86F67">
            <w:pPr>
              <w:pStyle w:val="Tabletext"/>
              <w:tabs>
                <w:tab w:val="left" w:leader="dot" w:pos="7938"/>
                <w:tab w:val="center" w:pos="9526"/>
                <w:tab w:val="right" w:pos="9611"/>
              </w:tabs>
              <w:ind w:left="567" w:hanging="567"/>
              <w:jc w:val="center"/>
              <w:rPr>
                <w:sz w:val="16"/>
                <w:szCs w:val="16"/>
                <w:lang w:eastAsia="ja-JP"/>
              </w:rPr>
            </w:pPr>
            <w:r w:rsidRPr="00D2297D">
              <w:rPr>
                <w:sz w:val="16"/>
                <w:szCs w:val="16"/>
                <w:lang w:eastAsia="ja-JP"/>
              </w:rPr>
              <w:t>12</w:t>
            </w:r>
          </w:p>
        </w:tc>
        <w:tc>
          <w:tcPr>
            <w:tcW w:w="536" w:type="dxa"/>
            <w:tcBorders>
              <w:top w:val="single" w:sz="4" w:space="0" w:color="auto"/>
              <w:left w:val="single" w:sz="4" w:space="0" w:color="auto"/>
              <w:bottom w:val="single" w:sz="4" w:space="0" w:color="auto"/>
              <w:right w:val="single" w:sz="4" w:space="0" w:color="auto"/>
            </w:tcBorders>
            <w:vAlign w:val="center"/>
            <w:hideMark/>
          </w:tcPr>
          <w:p w14:paraId="38C1D2B0" w14:textId="77777777" w:rsidR="00C86F67" w:rsidRPr="00D2297D" w:rsidRDefault="00C86F67">
            <w:pPr>
              <w:pStyle w:val="Tabletext"/>
              <w:tabs>
                <w:tab w:val="left" w:leader="dot" w:pos="7938"/>
                <w:tab w:val="center" w:pos="9526"/>
                <w:tab w:val="right" w:pos="9611"/>
              </w:tabs>
              <w:ind w:left="567" w:hanging="567"/>
              <w:jc w:val="center"/>
              <w:rPr>
                <w:sz w:val="16"/>
                <w:szCs w:val="16"/>
                <w:lang w:eastAsia="ja-JP"/>
              </w:rPr>
            </w:pPr>
            <w:r w:rsidRPr="00D2297D">
              <w:rPr>
                <w:sz w:val="16"/>
                <w:szCs w:val="16"/>
                <w:lang w:eastAsia="ja-JP"/>
              </w:rPr>
              <w:t>1</w:t>
            </w:r>
          </w:p>
        </w:tc>
        <w:tc>
          <w:tcPr>
            <w:tcW w:w="921" w:type="dxa"/>
            <w:tcBorders>
              <w:top w:val="single" w:sz="4" w:space="0" w:color="auto"/>
              <w:left w:val="single" w:sz="4" w:space="0" w:color="auto"/>
              <w:bottom w:val="single" w:sz="4" w:space="0" w:color="auto"/>
              <w:right w:val="single" w:sz="4" w:space="0" w:color="auto"/>
            </w:tcBorders>
            <w:vAlign w:val="center"/>
            <w:hideMark/>
          </w:tcPr>
          <w:p w14:paraId="7EBC7982" w14:textId="77777777" w:rsidR="00C86F67" w:rsidRPr="00D2297D" w:rsidRDefault="00C86F67">
            <w:pPr>
              <w:spacing w:beforeLines="40" w:before="96" w:afterLines="40" w:after="96"/>
              <w:jc w:val="center"/>
              <w:rPr>
                <w:sz w:val="16"/>
                <w:szCs w:val="16"/>
              </w:rPr>
            </w:pPr>
            <w:r w:rsidRPr="00D2297D">
              <w:rPr>
                <w:sz w:val="16"/>
                <w:szCs w:val="16"/>
              </w:rPr>
              <w:t>200-1 000</w:t>
            </w:r>
          </w:p>
        </w:tc>
        <w:tc>
          <w:tcPr>
            <w:tcW w:w="1005" w:type="dxa"/>
            <w:tcBorders>
              <w:top w:val="single" w:sz="4" w:space="0" w:color="auto"/>
              <w:left w:val="single" w:sz="4" w:space="0" w:color="auto"/>
              <w:bottom w:val="single" w:sz="4" w:space="0" w:color="auto"/>
              <w:right w:val="single" w:sz="4" w:space="0" w:color="auto"/>
            </w:tcBorders>
            <w:vAlign w:val="center"/>
            <w:hideMark/>
          </w:tcPr>
          <w:p w14:paraId="1F8E6CAF" w14:textId="77777777" w:rsidR="00C86F67" w:rsidRPr="00D2297D" w:rsidRDefault="00C86F67">
            <w:pPr>
              <w:spacing w:beforeLines="40" w:before="96" w:afterLines="40" w:after="96"/>
              <w:jc w:val="center"/>
              <w:rPr>
                <w:sz w:val="16"/>
                <w:szCs w:val="16"/>
                <w:lang w:eastAsia="ko-KR"/>
              </w:rPr>
            </w:pPr>
            <w:r w:rsidRPr="00D2297D">
              <w:rPr>
                <w:sz w:val="16"/>
                <w:szCs w:val="16"/>
                <w:lang w:eastAsia="ko-KR"/>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EC442D" w14:textId="77777777" w:rsidR="00C86F67" w:rsidRPr="00D2297D" w:rsidRDefault="00C86F67">
            <w:pPr>
              <w:spacing w:beforeLines="40" w:before="96" w:afterLines="40" w:after="96"/>
              <w:jc w:val="center"/>
              <w:rPr>
                <w:sz w:val="16"/>
                <w:szCs w:val="16"/>
              </w:rPr>
            </w:pPr>
            <w:proofErr w:type="gramStart"/>
            <w:r w:rsidRPr="00D2297D">
              <w:rPr>
                <w:sz w:val="16"/>
                <w:szCs w:val="16"/>
                <w:lang w:eastAsia="ko-KR"/>
              </w:rPr>
              <w:t>omni</w:t>
            </w:r>
            <w:proofErr w:type="gramEnd"/>
          </w:p>
        </w:tc>
        <w:tc>
          <w:tcPr>
            <w:tcW w:w="767" w:type="dxa"/>
            <w:tcBorders>
              <w:top w:val="single" w:sz="4" w:space="0" w:color="auto"/>
              <w:left w:val="single" w:sz="4" w:space="0" w:color="auto"/>
              <w:bottom w:val="single" w:sz="4" w:space="0" w:color="auto"/>
              <w:right w:val="single" w:sz="4" w:space="0" w:color="auto"/>
            </w:tcBorders>
            <w:vAlign w:val="center"/>
            <w:hideMark/>
          </w:tcPr>
          <w:p w14:paraId="44003A94" w14:textId="77777777" w:rsidR="00C86F67" w:rsidRPr="00D2297D" w:rsidRDefault="00C86F67">
            <w:pPr>
              <w:spacing w:beforeLines="40" w:before="96" w:afterLines="40" w:after="96"/>
              <w:jc w:val="center"/>
              <w:rPr>
                <w:sz w:val="16"/>
                <w:szCs w:val="16"/>
              </w:rPr>
            </w:pPr>
            <w:r w:rsidRPr="00D2297D">
              <w:rPr>
                <w:sz w:val="16"/>
                <w:szCs w:val="16"/>
                <w:lang w:eastAsia="ko-KR"/>
              </w:rPr>
              <w:t>100</w:t>
            </w:r>
          </w:p>
        </w:tc>
        <w:tc>
          <w:tcPr>
            <w:tcW w:w="793" w:type="dxa"/>
            <w:tcBorders>
              <w:top w:val="single" w:sz="4" w:space="0" w:color="auto"/>
              <w:left w:val="single" w:sz="4" w:space="0" w:color="auto"/>
              <w:bottom w:val="single" w:sz="4" w:space="0" w:color="auto"/>
              <w:right w:val="single" w:sz="4" w:space="0" w:color="auto"/>
            </w:tcBorders>
            <w:vAlign w:val="center"/>
            <w:hideMark/>
          </w:tcPr>
          <w:p w14:paraId="57D41D80"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VV</w:t>
            </w:r>
          </w:p>
        </w:tc>
        <w:tc>
          <w:tcPr>
            <w:tcW w:w="920" w:type="dxa"/>
            <w:tcBorders>
              <w:top w:val="single" w:sz="4" w:space="0" w:color="auto"/>
              <w:left w:val="single" w:sz="4" w:space="0" w:color="auto"/>
              <w:bottom w:val="single" w:sz="4" w:space="0" w:color="auto"/>
              <w:right w:val="single" w:sz="4" w:space="0" w:color="auto"/>
            </w:tcBorders>
            <w:vAlign w:val="center"/>
            <w:hideMark/>
          </w:tcPr>
          <w:p w14:paraId="7F7C9A40" w14:textId="77777777" w:rsidR="00C86F67" w:rsidRPr="00D2297D" w:rsidRDefault="00C86F67">
            <w:pPr>
              <w:pStyle w:val="Tabletext"/>
              <w:tabs>
                <w:tab w:val="left" w:leader="dot" w:pos="7938"/>
                <w:tab w:val="center" w:pos="9526"/>
                <w:tab w:val="right" w:pos="9611"/>
              </w:tabs>
              <w:ind w:left="567" w:hanging="567"/>
              <w:jc w:val="center"/>
              <w:rPr>
                <w:sz w:val="16"/>
                <w:szCs w:val="16"/>
                <w:lang w:eastAsia="ja-JP"/>
              </w:rPr>
            </w:pPr>
            <w:r w:rsidRPr="00D2297D">
              <w:rPr>
                <w:sz w:val="16"/>
                <w:szCs w:val="16"/>
                <w:lang w:eastAsia="ja-JP"/>
              </w:rPr>
              <w:t>161</w:t>
            </w:r>
          </w:p>
        </w:tc>
        <w:tc>
          <w:tcPr>
            <w:tcW w:w="927" w:type="dxa"/>
            <w:tcBorders>
              <w:top w:val="single" w:sz="4" w:space="0" w:color="auto"/>
              <w:left w:val="single" w:sz="4" w:space="0" w:color="auto"/>
              <w:bottom w:val="single" w:sz="4" w:space="0" w:color="auto"/>
              <w:right w:val="single" w:sz="4" w:space="0" w:color="auto"/>
            </w:tcBorders>
            <w:vAlign w:val="center"/>
            <w:hideMark/>
          </w:tcPr>
          <w:p w14:paraId="6A3698E3" w14:textId="77777777" w:rsidR="00C86F67" w:rsidRPr="00D2297D" w:rsidRDefault="00C86F67">
            <w:pPr>
              <w:pStyle w:val="Tabletext"/>
              <w:tabs>
                <w:tab w:val="left" w:leader="dot" w:pos="7938"/>
                <w:tab w:val="center" w:pos="9526"/>
                <w:tab w:val="right" w:pos="9611"/>
              </w:tabs>
              <w:ind w:left="567" w:hanging="567"/>
              <w:jc w:val="center"/>
              <w:rPr>
                <w:sz w:val="16"/>
                <w:szCs w:val="16"/>
                <w:lang w:eastAsia="ja-JP"/>
              </w:rPr>
            </w:pPr>
            <w:r w:rsidRPr="00D2297D">
              <w:rPr>
                <w:sz w:val="16"/>
                <w:szCs w:val="16"/>
                <w:lang w:eastAsia="ja-JP"/>
              </w:rPr>
              <w:t>493</w:t>
            </w:r>
          </w:p>
        </w:tc>
      </w:tr>
      <w:tr w:rsidR="00C86F67" w:rsidRPr="00D2297D" w14:paraId="08E0CD10"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0C59324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54EB7E8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tcBorders>
              <w:top w:val="single" w:sz="4" w:space="0" w:color="auto"/>
              <w:left w:val="single" w:sz="4" w:space="0" w:color="auto"/>
              <w:bottom w:val="single" w:sz="4" w:space="0" w:color="auto"/>
              <w:right w:val="single" w:sz="4" w:space="0" w:color="auto"/>
            </w:tcBorders>
            <w:vAlign w:val="center"/>
            <w:hideMark/>
          </w:tcPr>
          <w:p w14:paraId="6961D09D" w14:textId="77777777" w:rsidR="00C86F67" w:rsidRPr="00D2297D" w:rsidRDefault="00C86F67">
            <w:pPr>
              <w:pStyle w:val="Tabletext"/>
              <w:jc w:val="center"/>
              <w:rPr>
                <w:sz w:val="16"/>
                <w:szCs w:val="16"/>
                <w:lang w:eastAsia="ja-JP"/>
              </w:rPr>
            </w:pPr>
            <w:r w:rsidRPr="00D2297D">
              <w:rPr>
                <w:sz w:val="16"/>
                <w:szCs w:val="16"/>
                <w:lang w:eastAsia="ja-JP"/>
              </w:rPr>
              <w:t>3,7</w:t>
            </w:r>
          </w:p>
        </w:tc>
        <w:tc>
          <w:tcPr>
            <w:tcW w:w="536" w:type="dxa"/>
            <w:tcBorders>
              <w:top w:val="single" w:sz="4" w:space="0" w:color="auto"/>
              <w:left w:val="single" w:sz="4" w:space="0" w:color="auto"/>
              <w:bottom w:val="single" w:sz="4" w:space="0" w:color="auto"/>
              <w:right w:val="single" w:sz="4" w:space="0" w:color="auto"/>
            </w:tcBorders>
            <w:vAlign w:val="center"/>
            <w:hideMark/>
          </w:tcPr>
          <w:p w14:paraId="688D137D" w14:textId="77777777" w:rsidR="00C86F67" w:rsidRPr="00D2297D" w:rsidRDefault="00C86F67">
            <w:pPr>
              <w:pStyle w:val="Tabletext"/>
              <w:jc w:val="center"/>
              <w:rPr>
                <w:sz w:val="16"/>
                <w:szCs w:val="16"/>
                <w:lang w:eastAsia="ja-JP"/>
              </w:rPr>
            </w:pPr>
            <w:r w:rsidRPr="00D2297D">
              <w:rPr>
                <w:sz w:val="16"/>
                <w:szCs w:val="16"/>
                <w:lang w:eastAsia="ko-KR"/>
              </w:rPr>
              <w:t>20</w:t>
            </w:r>
          </w:p>
        </w:tc>
        <w:tc>
          <w:tcPr>
            <w:tcW w:w="536" w:type="dxa"/>
            <w:tcBorders>
              <w:top w:val="single" w:sz="4" w:space="0" w:color="auto"/>
              <w:left w:val="single" w:sz="4" w:space="0" w:color="auto"/>
              <w:bottom w:val="single" w:sz="4" w:space="0" w:color="auto"/>
              <w:right w:val="single" w:sz="4" w:space="0" w:color="auto"/>
            </w:tcBorders>
            <w:vAlign w:val="center"/>
            <w:hideMark/>
          </w:tcPr>
          <w:p w14:paraId="0731974D" w14:textId="77777777" w:rsidR="00C86F67" w:rsidRPr="00D2297D" w:rsidRDefault="00C86F67">
            <w:pPr>
              <w:pStyle w:val="Tabletext"/>
              <w:jc w:val="center"/>
              <w:rPr>
                <w:sz w:val="16"/>
                <w:szCs w:val="16"/>
                <w:lang w:eastAsia="ja-JP"/>
              </w:rPr>
            </w:pPr>
            <w:r w:rsidRPr="00D2297D">
              <w:rPr>
                <w:sz w:val="16"/>
                <w:szCs w:val="16"/>
                <w:lang w:eastAsia="ko-KR"/>
              </w:rPr>
              <w:t>2</w:t>
            </w:r>
          </w:p>
        </w:tc>
        <w:tc>
          <w:tcPr>
            <w:tcW w:w="921" w:type="dxa"/>
            <w:tcBorders>
              <w:top w:val="single" w:sz="4" w:space="0" w:color="auto"/>
              <w:left w:val="single" w:sz="4" w:space="0" w:color="auto"/>
              <w:bottom w:val="single" w:sz="4" w:space="0" w:color="auto"/>
              <w:right w:val="single" w:sz="4" w:space="0" w:color="auto"/>
            </w:tcBorders>
            <w:vAlign w:val="center"/>
            <w:hideMark/>
          </w:tcPr>
          <w:p w14:paraId="1486263D" w14:textId="77777777" w:rsidR="00C86F67" w:rsidRPr="00D2297D" w:rsidRDefault="00C86F67">
            <w:pPr>
              <w:spacing w:beforeLines="40" w:before="96" w:afterLines="40" w:after="96"/>
              <w:jc w:val="center"/>
              <w:rPr>
                <w:sz w:val="16"/>
                <w:szCs w:val="16"/>
              </w:rPr>
            </w:pPr>
            <w:r w:rsidRPr="00D2297D">
              <w:rPr>
                <w:sz w:val="16"/>
                <w:szCs w:val="16"/>
              </w:rPr>
              <w:t>100-1 000</w:t>
            </w:r>
          </w:p>
        </w:tc>
        <w:tc>
          <w:tcPr>
            <w:tcW w:w="1005" w:type="dxa"/>
            <w:tcBorders>
              <w:top w:val="single" w:sz="4" w:space="0" w:color="auto"/>
              <w:left w:val="single" w:sz="4" w:space="0" w:color="auto"/>
              <w:bottom w:val="single" w:sz="4" w:space="0" w:color="auto"/>
              <w:right w:val="single" w:sz="4" w:space="0" w:color="auto"/>
            </w:tcBorders>
            <w:vAlign w:val="center"/>
            <w:hideMark/>
          </w:tcPr>
          <w:p w14:paraId="7975ADA6" w14:textId="77777777" w:rsidR="00C86F67" w:rsidRPr="00D2297D" w:rsidRDefault="00C86F67">
            <w:pPr>
              <w:spacing w:beforeLines="40" w:before="96" w:afterLines="40" w:after="96"/>
              <w:jc w:val="center"/>
              <w:rPr>
                <w:sz w:val="16"/>
                <w:szCs w:val="16"/>
              </w:rPr>
            </w:pPr>
            <w:proofErr w:type="gramStart"/>
            <w:r w:rsidRPr="00D2297D">
              <w:rPr>
                <w:sz w:val="16"/>
                <w:szCs w:val="16"/>
                <w:lang w:eastAsia="ko-KR"/>
              </w:rPr>
              <w:t>omni</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14:paraId="3293C20D" w14:textId="77777777" w:rsidR="00C86F67" w:rsidRPr="00D2297D" w:rsidRDefault="00C86F67">
            <w:pPr>
              <w:spacing w:beforeLines="40" w:before="96" w:afterLines="40" w:after="96"/>
              <w:jc w:val="center"/>
              <w:rPr>
                <w:sz w:val="16"/>
                <w:szCs w:val="16"/>
              </w:rPr>
            </w:pPr>
            <w:proofErr w:type="gramStart"/>
            <w:r w:rsidRPr="00D2297D">
              <w:rPr>
                <w:sz w:val="16"/>
                <w:szCs w:val="16"/>
                <w:lang w:eastAsia="ko-KR"/>
              </w:rPr>
              <w:t>omni</w:t>
            </w:r>
            <w:proofErr w:type="gramEnd"/>
          </w:p>
        </w:tc>
        <w:tc>
          <w:tcPr>
            <w:tcW w:w="767" w:type="dxa"/>
            <w:tcBorders>
              <w:top w:val="single" w:sz="4" w:space="0" w:color="auto"/>
              <w:left w:val="single" w:sz="4" w:space="0" w:color="auto"/>
              <w:bottom w:val="single" w:sz="4" w:space="0" w:color="auto"/>
              <w:right w:val="single" w:sz="4" w:space="0" w:color="auto"/>
            </w:tcBorders>
            <w:vAlign w:val="center"/>
            <w:hideMark/>
          </w:tcPr>
          <w:p w14:paraId="6988333A" w14:textId="77777777" w:rsidR="00C86F67" w:rsidRPr="00D2297D" w:rsidRDefault="00C86F67">
            <w:pPr>
              <w:spacing w:beforeLines="40" w:before="96" w:afterLines="40" w:after="96"/>
              <w:jc w:val="center"/>
              <w:rPr>
                <w:sz w:val="16"/>
                <w:szCs w:val="16"/>
                <w:lang w:eastAsia="ko-KR"/>
              </w:rPr>
            </w:pPr>
            <w:r w:rsidRPr="00D2297D">
              <w:rPr>
                <w:sz w:val="16"/>
                <w:szCs w:val="16"/>
                <w:lang w:eastAsia="ko-KR"/>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2922355A"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VV</w:t>
            </w:r>
          </w:p>
        </w:tc>
        <w:tc>
          <w:tcPr>
            <w:tcW w:w="920" w:type="dxa"/>
            <w:tcBorders>
              <w:top w:val="single" w:sz="4" w:space="0" w:color="auto"/>
              <w:left w:val="single" w:sz="4" w:space="0" w:color="auto"/>
              <w:bottom w:val="single" w:sz="4" w:space="0" w:color="auto"/>
              <w:right w:val="single" w:sz="4" w:space="0" w:color="auto"/>
            </w:tcBorders>
            <w:vAlign w:val="center"/>
            <w:hideMark/>
          </w:tcPr>
          <w:p w14:paraId="20658C26" w14:textId="77777777" w:rsidR="00C86F67" w:rsidRPr="00D2297D" w:rsidRDefault="00C86F67">
            <w:pPr>
              <w:pStyle w:val="Tabletext"/>
              <w:jc w:val="center"/>
              <w:rPr>
                <w:sz w:val="16"/>
                <w:szCs w:val="16"/>
                <w:lang w:eastAsia="ja-JP"/>
              </w:rPr>
            </w:pPr>
            <w:r w:rsidRPr="00D2297D">
              <w:rPr>
                <w:sz w:val="16"/>
                <w:szCs w:val="16"/>
                <w:lang w:eastAsia="ko-KR"/>
              </w:rPr>
              <w:t>125</w:t>
            </w:r>
            <w:r w:rsidRPr="00D2297D">
              <w:rPr>
                <w:sz w:val="16"/>
                <w:szCs w:val="16"/>
                <w:vertAlign w:val="superscript"/>
                <w:lang w:eastAsia="ja-JP"/>
              </w:rPr>
              <w:t>(1)</w:t>
            </w:r>
          </w:p>
        </w:tc>
        <w:tc>
          <w:tcPr>
            <w:tcW w:w="927" w:type="dxa"/>
            <w:tcBorders>
              <w:top w:val="single" w:sz="4" w:space="0" w:color="auto"/>
              <w:left w:val="single" w:sz="4" w:space="0" w:color="auto"/>
              <w:bottom w:val="single" w:sz="4" w:space="0" w:color="auto"/>
              <w:right w:val="single" w:sz="4" w:space="0" w:color="auto"/>
            </w:tcBorders>
            <w:vAlign w:val="center"/>
            <w:hideMark/>
          </w:tcPr>
          <w:p w14:paraId="72BE4819" w14:textId="77777777" w:rsidR="00C86F67" w:rsidRPr="00D2297D" w:rsidRDefault="00C86F67">
            <w:pPr>
              <w:pStyle w:val="Tabletext"/>
              <w:jc w:val="center"/>
              <w:rPr>
                <w:sz w:val="16"/>
                <w:szCs w:val="16"/>
                <w:lang w:eastAsia="ja-JP"/>
              </w:rPr>
            </w:pPr>
            <w:r w:rsidRPr="00D2297D">
              <w:rPr>
                <w:sz w:val="16"/>
                <w:szCs w:val="16"/>
                <w:lang w:eastAsia="ko-KR"/>
              </w:rPr>
              <w:t>542</w:t>
            </w:r>
            <w:r w:rsidRPr="00D2297D">
              <w:rPr>
                <w:sz w:val="16"/>
                <w:szCs w:val="16"/>
                <w:vertAlign w:val="superscript"/>
                <w:lang w:eastAsia="ja-JP"/>
              </w:rPr>
              <w:t>(1)</w:t>
            </w:r>
          </w:p>
        </w:tc>
      </w:tr>
      <w:tr w:rsidR="00C86F67" w:rsidRPr="00D2297D" w14:paraId="46298A23"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3279A8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1160245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tcBorders>
              <w:top w:val="single" w:sz="4" w:space="0" w:color="auto"/>
              <w:left w:val="single" w:sz="4" w:space="0" w:color="auto"/>
              <w:bottom w:val="single" w:sz="4" w:space="0" w:color="auto"/>
              <w:right w:val="single" w:sz="4" w:space="0" w:color="auto"/>
            </w:tcBorders>
            <w:vAlign w:val="center"/>
            <w:hideMark/>
          </w:tcPr>
          <w:p w14:paraId="305E8AF3" w14:textId="77777777" w:rsidR="00C86F67" w:rsidRPr="00D2297D" w:rsidRDefault="00C86F67">
            <w:pPr>
              <w:pStyle w:val="Tabletext"/>
              <w:jc w:val="center"/>
              <w:rPr>
                <w:sz w:val="16"/>
                <w:szCs w:val="16"/>
                <w:lang w:eastAsia="ja-JP"/>
              </w:rPr>
            </w:pPr>
            <w:r w:rsidRPr="00D2297D">
              <w:rPr>
                <w:sz w:val="16"/>
                <w:szCs w:val="16"/>
                <w:lang w:eastAsia="ja-JP"/>
              </w:rPr>
              <w:t>5,2</w:t>
            </w:r>
          </w:p>
        </w:tc>
        <w:tc>
          <w:tcPr>
            <w:tcW w:w="536" w:type="dxa"/>
            <w:tcBorders>
              <w:top w:val="single" w:sz="4" w:space="0" w:color="auto"/>
              <w:left w:val="single" w:sz="4" w:space="0" w:color="auto"/>
              <w:bottom w:val="single" w:sz="4" w:space="0" w:color="auto"/>
              <w:right w:val="single" w:sz="4" w:space="0" w:color="auto"/>
            </w:tcBorders>
            <w:vAlign w:val="center"/>
            <w:hideMark/>
          </w:tcPr>
          <w:p w14:paraId="36055D5A" w14:textId="77777777" w:rsidR="00C86F67" w:rsidRPr="00D2297D" w:rsidRDefault="00C86F67">
            <w:pPr>
              <w:pStyle w:val="Tabletext"/>
              <w:jc w:val="center"/>
              <w:rPr>
                <w:sz w:val="16"/>
                <w:szCs w:val="16"/>
                <w:lang w:eastAsia="ja-JP"/>
              </w:rPr>
            </w:pPr>
            <w:r w:rsidRPr="00D2297D">
              <w:rPr>
                <w:sz w:val="16"/>
                <w:szCs w:val="16"/>
                <w:lang w:eastAsia="ja-JP"/>
              </w:rPr>
              <w:t>20</w:t>
            </w:r>
          </w:p>
        </w:tc>
        <w:tc>
          <w:tcPr>
            <w:tcW w:w="536" w:type="dxa"/>
            <w:tcBorders>
              <w:top w:val="single" w:sz="4" w:space="0" w:color="auto"/>
              <w:left w:val="single" w:sz="4" w:space="0" w:color="auto"/>
              <w:bottom w:val="single" w:sz="4" w:space="0" w:color="auto"/>
              <w:right w:val="single" w:sz="4" w:space="0" w:color="auto"/>
            </w:tcBorders>
            <w:vAlign w:val="center"/>
            <w:hideMark/>
          </w:tcPr>
          <w:p w14:paraId="06DB0DB5" w14:textId="77777777" w:rsidR="00C86F67" w:rsidRPr="00D2297D" w:rsidRDefault="00C86F67">
            <w:pPr>
              <w:pStyle w:val="Tabletext"/>
              <w:jc w:val="center"/>
              <w:rPr>
                <w:sz w:val="16"/>
                <w:szCs w:val="16"/>
                <w:lang w:eastAsia="ja-JP"/>
              </w:rPr>
            </w:pPr>
            <w:r w:rsidRPr="00D2297D">
              <w:rPr>
                <w:sz w:val="16"/>
                <w:szCs w:val="16"/>
                <w:lang w:eastAsia="ja-JP"/>
              </w:rPr>
              <w:t>2,8</w:t>
            </w:r>
          </w:p>
        </w:tc>
        <w:tc>
          <w:tcPr>
            <w:tcW w:w="921" w:type="dxa"/>
            <w:tcBorders>
              <w:top w:val="single" w:sz="4" w:space="0" w:color="auto"/>
              <w:left w:val="single" w:sz="4" w:space="0" w:color="auto"/>
              <w:bottom w:val="single" w:sz="4" w:space="0" w:color="auto"/>
              <w:right w:val="single" w:sz="4" w:space="0" w:color="auto"/>
            </w:tcBorders>
            <w:vAlign w:val="center"/>
            <w:hideMark/>
          </w:tcPr>
          <w:p w14:paraId="1CA97B39" w14:textId="77777777" w:rsidR="00C86F67" w:rsidRPr="00D2297D" w:rsidRDefault="00C86F67">
            <w:pPr>
              <w:spacing w:beforeLines="40" w:before="96" w:afterLines="40" w:after="96"/>
              <w:jc w:val="center"/>
              <w:rPr>
                <w:sz w:val="16"/>
                <w:szCs w:val="16"/>
              </w:rPr>
            </w:pPr>
            <w:r w:rsidRPr="00D2297D">
              <w:rPr>
                <w:sz w:val="16"/>
                <w:szCs w:val="16"/>
              </w:rPr>
              <w:t>100-1 000</w:t>
            </w:r>
          </w:p>
        </w:tc>
        <w:tc>
          <w:tcPr>
            <w:tcW w:w="1005" w:type="dxa"/>
            <w:tcBorders>
              <w:top w:val="single" w:sz="4" w:space="0" w:color="auto"/>
              <w:left w:val="single" w:sz="4" w:space="0" w:color="auto"/>
              <w:bottom w:val="single" w:sz="4" w:space="0" w:color="auto"/>
              <w:right w:val="single" w:sz="4" w:space="0" w:color="auto"/>
            </w:tcBorders>
            <w:vAlign w:val="center"/>
            <w:hideMark/>
          </w:tcPr>
          <w:p w14:paraId="2CE90277" w14:textId="77777777" w:rsidR="00C86F67" w:rsidRPr="00D2297D" w:rsidRDefault="00C86F67">
            <w:pPr>
              <w:spacing w:beforeLines="40" w:before="96" w:afterLines="40" w:after="96"/>
              <w:jc w:val="center"/>
              <w:rPr>
                <w:sz w:val="16"/>
                <w:szCs w:val="16"/>
              </w:rPr>
            </w:pPr>
            <w:proofErr w:type="gramStart"/>
            <w:r w:rsidRPr="00D2297D">
              <w:rPr>
                <w:sz w:val="16"/>
                <w:szCs w:val="16"/>
                <w:lang w:eastAsia="ko-KR"/>
              </w:rPr>
              <w:t>omni</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14:paraId="02105106" w14:textId="77777777" w:rsidR="00C86F67" w:rsidRPr="00D2297D" w:rsidRDefault="00C86F67">
            <w:pPr>
              <w:spacing w:beforeLines="40" w:before="96" w:afterLines="40" w:after="96"/>
              <w:jc w:val="center"/>
              <w:rPr>
                <w:sz w:val="16"/>
                <w:szCs w:val="16"/>
              </w:rPr>
            </w:pPr>
            <w:proofErr w:type="gramStart"/>
            <w:r w:rsidRPr="00D2297D">
              <w:rPr>
                <w:sz w:val="16"/>
                <w:szCs w:val="16"/>
                <w:lang w:eastAsia="ko-KR"/>
              </w:rPr>
              <w:t>omni</w:t>
            </w:r>
            <w:proofErr w:type="gramEnd"/>
          </w:p>
        </w:tc>
        <w:tc>
          <w:tcPr>
            <w:tcW w:w="767" w:type="dxa"/>
            <w:tcBorders>
              <w:top w:val="single" w:sz="4" w:space="0" w:color="auto"/>
              <w:left w:val="single" w:sz="4" w:space="0" w:color="auto"/>
              <w:bottom w:val="single" w:sz="4" w:space="0" w:color="auto"/>
              <w:right w:val="single" w:sz="4" w:space="0" w:color="auto"/>
            </w:tcBorders>
            <w:vAlign w:val="center"/>
            <w:hideMark/>
          </w:tcPr>
          <w:p w14:paraId="4700F2B9" w14:textId="77777777" w:rsidR="00C86F67" w:rsidRPr="00D2297D" w:rsidRDefault="00C86F67">
            <w:pPr>
              <w:spacing w:beforeLines="40" w:before="96" w:afterLines="40" w:after="96"/>
              <w:jc w:val="center"/>
              <w:rPr>
                <w:sz w:val="16"/>
                <w:szCs w:val="16"/>
                <w:lang w:eastAsia="ko-KR"/>
              </w:rPr>
            </w:pPr>
            <w:r w:rsidRPr="00D2297D">
              <w:rPr>
                <w:sz w:val="16"/>
                <w:szCs w:val="16"/>
                <w:lang w:eastAsia="ko-KR"/>
              </w:rPr>
              <w:t>18,3</w:t>
            </w:r>
          </w:p>
        </w:tc>
        <w:tc>
          <w:tcPr>
            <w:tcW w:w="793" w:type="dxa"/>
            <w:tcBorders>
              <w:top w:val="single" w:sz="4" w:space="0" w:color="auto"/>
              <w:left w:val="single" w:sz="4" w:space="0" w:color="auto"/>
              <w:bottom w:val="single" w:sz="4" w:space="0" w:color="auto"/>
              <w:right w:val="single" w:sz="4" w:space="0" w:color="auto"/>
            </w:tcBorders>
            <w:vAlign w:val="center"/>
            <w:hideMark/>
          </w:tcPr>
          <w:p w14:paraId="0A6C8F1C"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VV</w:t>
            </w:r>
          </w:p>
        </w:tc>
        <w:tc>
          <w:tcPr>
            <w:tcW w:w="920" w:type="dxa"/>
            <w:tcBorders>
              <w:top w:val="single" w:sz="4" w:space="0" w:color="auto"/>
              <w:left w:val="single" w:sz="4" w:space="0" w:color="auto"/>
              <w:bottom w:val="single" w:sz="4" w:space="0" w:color="auto"/>
              <w:right w:val="single" w:sz="4" w:space="0" w:color="auto"/>
            </w:tcBorders>
            <w:vAlign w:val="center"/>
            <w:hideMark/>
          </w:tcPr>
          <w:p w14:paraId="01BADEDF" w14:textId="77777777" w:rsidR="00C86F67" w:rsidRPr="00D2297D" w:rsidRDefault="00C86F67">
            <w:pPr>
              <w:pStyle w:val="Tabletext"/>
              <w:jc w:val="center"/>
              <w:rPr>
                <w:sz w:val="16"/>
                <w:szCs w:val="16"/>
                <w:lang w:eastAsia="ja-JP"/>
              </w:rPr>
            </w:pPr>
            <w:r w:rsidRPr="00D2297D">
              <w:rPr>
                <w:sz w:val="16"/>
                <w:szCs w:val="16"/>
                <w:lang w:eastAsia="ja-JP"/>
              </w:rPr>
              <w:t>189</w:t>
            </w:r>
            <w:r w:rsidRPr="00D2297D">
              <w:rPr>
                <w:sz w:val="16"/>
                <w:szCs w:val="16"/>
                <w:vertAlign w:val="superscript"/>
                <w:lang w:eastAsia="ja-JP"/>
              </w:rPr>
              <w:t>(1)</w:t>
            </w:r>
          </w:p>
        </w:tc>
        <w:tc>
          <w:tcPr>
            <w:tcW w:w="927" w:type="dxa"/>
            <w:tcBorders>
              <w:top w:val="single" w:sz="4" w:space="0" w:color="auto"/>
              <w:left w:val="single" w:sz="4" w:space="0" w:color="auto"/>
              <w:bottom w:val="single" w:sz="4" w:space="0" w:color="auto"/>
              <w:right w:val="single" w:sz="4" w:space="0" w:color="auto"/>
            </w:tcBorders>
            <w:vAlign w:val="center"/>
            <w:hideMark/>
          </w:tcPr>
          <w:p w14:paraId="7904BF3D" w14:textId="77777777" w:rsidR="00C86F67" w:rsidRPr="00D2297D" w:rsidRDefault="00C86F67">
            <w:pPr>
              <w:pStyle w:val="Tabletext"/>
              <w:jc w:val="center"/>
              <w:rPr>
                <w:sz w:val="16"/>
                <w:szCs w:val="16"/>
                <w:lang w:eastAsia="ja-JP"/>
              </w:rPr>
            </w:pPr>
            <w:r w:rsidRPr="00D2297D">
              <w:rPr>
                <w:sz w:val="16"/>
                <w:szCs w:val="16"/>
                <w:lang w:eastAsia="ja-JP"/>
              </w:rPr>
              <w:t>577</w:t>
            </w:r>
            <w:r w:rsidRPr="00D2297D">
              <w:rPr>
                <w:sz w:val="16"/>
                <w:szCs w:val="16"/>
                <w:vertAlign w:val="superscript"/>
                <w:lang w:eastAsia="ja-JP"/>
              </w:rPr>
              <w:t>(1)</w:t>
            </w:r>
          </w:p>
        </w:tc>
      </w:tr>
      <w:tr w:rsidR="00C86F67" w:rsidRPr="00D2297D" w14:paraId="245B1B84"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42A53EC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6"/>
                <w:szCs w:val="16"/>
                <w:lang w:eastAsia="ja-JP"/>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58652404"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6"/>
                <w:szCs w:val="16"/>
                <w:lang w:eastAsia="ko-KR"/>
              </w:rPr>
            </w:pPr>
          </w:p>
        </w:tc>
        <w:tc>
          <w:tcPr>
            <w:tcW w:w="792" w:type="dxa"/>
            <w:tcBorders>
              <w:top w:val="single" w:sz="4" w:space="0" w:color="auto"/>
              <w:left w:val="single" w:sz="4" w:space="0" w:color="auto"/>
              <w:bottom w:val="single" w:sz="4" w:space="0" w:color="auto"/>
              <w:right w:val="single" w:sz="4" w:space="0" w:color="auto"/>
            </w:tcBorders>
            <w:vAlign w:val="center"/>
            <w:hideMark/>
          </w:tcPr>
          <w:p w14:paraId="3B23863E" w14:textId="77777777" w:rsidR="00C86F67" w:rsidRPr="00D2297D" w:rsidRDefault="00C86F67">
            <w:pPr>
              <w:pStyle w:val="Tabletext"/>
              <w:jc w:val="center"/>
              <w:rPr>
                <w:sz w:val="16"/>
                <w:szCs w:val="16"/>
                <w:lang w:eastAsia="ja-JP"/>
              </w:rPr>
            </w:pPr>
            <w:r w:rsidRPr="00D2297D">
              <w:rPr>
                <w:sz w:val="16"/>
                <w:szCs w:val="16"/>
                <w:lang w:eastAsia="ja-JP"/>
              </w:rPr>
              <w:t>5,8</w:t>
            </w:r>
          </w:p>
        </w:tc>
        <w:tc>
          <w:tcPr>
            <w:tcW w:w="536" w:type="dxa"/>
            <w:tcBorders>
              <w:top w:val="single" w:sz="4" w:space="0" w:color="auto"/>
              <w:left w:val="single" w:sz="4" w:space="0" w:color="auto"/>
              <w:bottom w:val="single" w:sz="4" w:space="0" w:color="auto"/>
              <w:right w:val="single" w:sz="4" w:space="0" w:color="auto"/>
            </w:tcBorders>
            <w:vAlign w:val="center"/>
            <w:hideMark/>
          </w:tcPr>
          <w:p w14:paraId="5CE1DBBA" w14:textId="77777777" w:rsidR="00C86F67" w:rsidRPr="00D2297D" w:rsidRDefault="00C86F67">
            <w:pPr>
              <w:pStyle w:val="Tabletext"/>
              <w:tabs>
                <w:tab w:val="left" w:leader="dot" w:pos="7938"/>
                <w:tab w:val="center" w:pos="9526"/>
                <w:tab w:val="right" w:pos="9611"/>
              </w:tabs>
              <w:ind w:left="567" w:hanging="567"/>
              <w:jc w:val="center"/>
              <w:rPr>
                <w:sz w:val="16"/>
                <w:szCs w:val="16"/>
                <w:lang w:eastAsia="ja-JP"/>
              </w:rPr>
            </w:pPr>
            <w:r w:rsidRPr="00D2297D">
              <w:rPr>
                <w:sz w:val="16"/>
                <w:szCs w:val="16"/>
                <w:lang w:eastAsia="ja-JP"/>
              </w:rPr>
              <w:t>12</w:t>
            </w:r>
          </w:p>
        </w:tc>
        <w:tc>
          <w:tcPr>
            <w:tcW w:w="536" w:type="dxa"/>
            <w:tcBorders>
              <w:top w:val="single" w:sz="4" w:space="0" w:color="auto"/>
              <w:left w:val="single" w:sz="4" w:space="0" w:color="auto"/>
              <w:bottom w:val="single" w:sz="4" w:space="0" w:color="auto"/>
              <w:right w:val="single" w:sz="4" w:space="0" w:color="auto"/>
            </w:tcBorders>
            <w:vAlign w:val="center"/>
            <w:hideMark/>
          </w:tcPr>
          <w:p w14:paraId="5FB75B4A" w14:textId="77777777" w:rsidR="00C86F67" w:rsidRPr="00D2297D" w:rsidRDefault="00C86F67">
            <w:pPr>
              <w:pStyle w:val="Tabletext"/>
              <w:tabs>
                <w:tab w:val="left" w:leader="dot" w:pos="7938"/>
                <w:tab w:val="center" w:pos="9526"/>
                <w:tab w:val="right" w:pos="9611"/>
              </w:tabs>
              <w:ind w:left="567" w:hanging="567"/>
              <w:jc w:val="center"/>
              <w:rPr>
                <w:sz w:val="16"/>
                <w:szCs w:val="16"/>
                <w:lang w:eastAsia="ja-JP"/>
              </w:rPr>
            </w:pPr>
            <w:r w:rsidRPr="00D2297D">
              <w:rPr>
                <w:sz w:val="16"/>
                <w:szCs w:val="16"/>
                <w:lang w:eastAsia="ja-JP"/>
              </w:rPr>
              <w:t>1</w:t>
            </w:r>
          </w:p>
        </w:tc>
        <w:tc>
          <w:tcPr>
            <w:tcW w:w="921" w:type="dxa"/>
            <w:tcBorders>
              <w:top w:val="single" w:sz="4" w:space="0" w:color="auto"/>
              <w:left w:val="single" w:sz="4" w:space="0" w:color="auto"/>
              <w:bottom w:val="single" w:sz="4" w:space="0" w:color="auto"/>
              <w:right w:val="single" w:sz="4" w:space="0" w:color="auto"/>
            </w:tcBorders>
            <w:vAlign w:val="center"/>
            <w:hideMark/>
          </w:tcPr>
          <w:p w14:paraId="1836153B" w14:textId="77777777" w:rsidR="00C86F67" w:rsidRPr="00D2297D" w:rsidRDefault="00C86F67">
            <w:pPr>
              <w:spacing w:beforeLines="40" w:before="96" w:afterLines="40" w:after="96"/>
              <w:jc w:val="center"/>
              <w:rPr>
                <w:sz w:val="16"/>
                <w:szCs w:val="16"/>
              </w:rPr>
            </w:pPr>
            <w:r w:rsidRPr="00D2297D">
              <w:rPr>
                <w:sz w:val="16"/>
                <w:szCs w:val="16"/>
              </w:rPr>
              <w:t>200-1 000</w:t>
            </w:r>
          </w:p>
        </w:tc>
        <w:tc>
          <w:tcPr>
            <w:tcW w:w="1005" w:type="dxa"/>
            <w:tcBorders>
              <w:top w:val="single" w:sz="4" w:space="0" w:color="auto"/>
              <w:left w:val="single" w:sz="4" w:space="0" w:color="auto"/>
              <w:bottom w:val="single" w:sz="4" w:space="0" w:color="auto"/>
              <w:right w:val="single" w:sz="4" w:space="0" w:color="auto"/>
            </w:tcBorders>
            <w:vAlign w:val="center"/>
            <w:hideMark/>
          </w:tcPr>
          <w:p w14:paraId="6DD928C3" w14:textId="77777777" w:rsidR="00C86F67" w:rsidRPr="00D2297D" w:rsidRDefault="00C86F67">
            <w:pPr>
              <w:spacing w:beforeLines="40" w:before="96" w:afterLines="40" w:after="96"/>
              <w:jc w:val="center"/>
              <w:rPr>
                <w:sz w:val="16"/>
                <w:szCs w:val="16"/>
                <w:lang w:eastAsia="ko-KR"/>
              </w:rPr>
            </w:pPr>
            <w:r w:rsidRPr="00D2297D">
              <w:rPr>
                <w:sz w:val="16"/>
                <w:szCs w:val="16"/>
                <w:lang w:eastAsia="ko-KR"/>
              </w:rPr>
              <w:t>120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FDA0C0" w14:textId="77777777" w:rsidR="00C86F67" w:rsidRPr="00D2297D" w:rsidRDefault="00C86F67">
            <w:pPr>
              <w:spacing w:beforeLines="40" w:before="96" w:afterLines="40" w:after="96"/>
              <w:jc w:val="center"/>
              <w:rPr>
                <w:sz w:val="16"/>
                <w:szCs w:val="16"/>
              </w:rPr>
            </w:pPr>
            <w:proofErr w:type="gramStart"/>
            <w:r w:rsidRPr="00D2297D">
              <w:rPr>
                <w:sz w:val="16"/>
                <w:szCs w:val="16"/>
                <w:lang w:eastAsia="ko-KR"/>
              </w:rPr>
              <w:t>omni</w:t>
            </w:r>
            <w:proofErr w:type="gramEnd"/>
          </w:p>
        </w:tc>
        <w:tc>
          <w:tcPr>
            <w:tcW w:w="767" w:type="dxa"/>
            <w:tcBorders>
              <w:top w:val="single" w:sz="4" w:space="0" w:color="auto"/>
              <w:left w:val="single" w:sz="4" w:space="0" w:color="auto"/>
              <w:bottom w:val="single" w:sz="4" w:space="0" w:color="auto"/>
              <w:right w:val="single" w:sz="4" w:space="0" w:color="auto"/>
            </w:tcBorders>
            <w:vAlign w:val="center"/>
            <w:hideMark/>
          </w:tcPr>
          <w:p w14:paraId="230CAC69" w14:textId="77777777" w:rsidR="00C86F67" w:rsidRPr="00D2297D" w:rsidRDefault="00C86F67">
            <w:pPr>
              <w:spacing w:beforeLines="40" w:before="96" w:afterLines="40" w:after="96"/>
              <w:jc w:val="center"/>
              <w:rPr>
                <w:sz w:val="16"/>
                <w:szCs w:val="16"/>
                <w:lang w:eastAsia="ko-KR"/>
              </w:rPr>
            </w:pPr>
            <w:r w:rsidRPr="00D2297D">
              <w:rPr>
                <w:sz w:val="16"/>
                <w:szCs w:val="16"/>
                <w:lang w:eastAsia="ko-KR"/>
              </w:rPr>
              <w:t>100</w:t>
            </w:r>
          </w:p>
        </w:tc>
        <w:tc>
          <w:tcPr>
            <w:tcW w:w="793" w:type="dxa"/>
            <w:tcBorders>
              <w:top w:val="single" w:sz="4" w:space="0" w:color="auto"/>
              <w:left w:val="single" w:sz="4" w:space="0" w:color="auto"/>
              <w:bottom w:val="single" w:sz="4" w:space="0" w:color="auto"/>
              <w:right w:val="single" w:sz="4" w:space="0" w:color="auto"/>
            </w:tcBorders>
            <w:vAlign w:val="center"/>
            <w:hideMark/>
          </w:tcPr>
          <w:p w14:paraId="383EF6A3" w14:textId="77777777" w:rsidR="00C86F67" w:rsidRPr="00D2297D" w:rsidRDefault="00C86F67">
            <w:pPr>
              <w:spacing w:before="100" w:beforeAutospacing="1" w:after="100" w:afterAutospacing="1"/>
              <w:jc w:val="center"/>
              <w:rPr>
                <w:sz w:val="16"/>
                <w:szCs w:val="16"/>
                <w:lang w:eastAsia="ko-KR"/>
              </w:rPr>
            </w:pPr>
            <w:r w:rsidRPr="00D2297D">
              <w:rPr>
                <w:sz w:val="16"/>
                <w:szCs w:val="16"/>
                <w:lang w:eastAsia="ko-KR"/>
              </w:rPr>
              <w:t>VV</w:t>
            </w:r>
          </w:p>
        </w:tc>
        <w:tc>
          <w:tcPr>
            <w:tcW w:w="920" w:type="dxa"/>
            <w:tcBorders>
              <w:top w:val="single" w:sz="4" w:space="0" w:color="auto"/>
              <w:left w:val="single" w:sz="4" w:space="0" w:color="auto"/>
              <w:bottom w:val="single" w:sz="4" w:space="0" w:color="auto"/>
              <w:right w:val="single" w:sz="4" w:space="0" w:color="auto"/>
            </w:tcBorders>
            <w:vAlign w:val="center"/>
            <w:hideMark/>
          </w:tcPr>
          <w:p w14:paraId="6288916C" w14:textId="77777777" w:rsidR="00C86F67" w:rsidRPr="00D2297D" w:rsidRDefault="00C86F67">
            <w:pPr>
              <w:pStyle w:val="Tabletext"/>
              <w:tabs>
                <w:tab w:val="left" w:leader="dot" w:pos="7938"/>
                <w:tab w:val="center" w:pos="9526"/>
                <w:tab w:val="right" w:pos="9611"/>
              </w:tabs>
              <w:ind w:left="567" w:hanging="567"/>
              <w:jc w:val="center"/>
              <w:rPr>
                <w:sz w:val="16"/>
                <w:szCs w:val="16"/>
                <w:lang w:eastAsia="ja-JP"/>
              </w:rPr>
            </w:pPr>
            <w:r w:rsidRPr="00D2297D">
              <w:rPr>
                <w:sz w:val="16"/>
                <w:szCs w:val="16"/>
                <w:lang w:eastAsia="ja-JP"/>
              </w:rPr>
              <w:t>168</w:t>
            </w:r>
          </w:p>
        </w:tc>
        <w:tc>
          <w:tcPr>
            <w:tcW w:w="927" w:type="dxa"/>
            <w:tcBorders>
              <w:top w:val="single" w:sz="4" w:space="0" w:color="auto"/>
              <w:left w:val="single" w:sz="4" w:space="0" w:color="auto"/>
              <w:bottom w:val="single" w:sz="4" w:space="0" w:color="auto"/>
              <w:right w:val="single" w:sz="4" w:space="0" w:color="auto"/>
            </w:tcBorders>
            <w:vAlign w:val="center"/>
            <w:hideMark/>
          </w:tcPr>
          <w:p w14:paraId="2C3FBDA5" w14:textId="77777777" w:rsidR="00C86F67" w:rsidRPr="00D2297D" w:rsidRDefault="00C86F67">
            <w:pPr>
              <w:pStyle w:val="Tabletext"/>
              <w:tabs>
                <w:tab w:val="left" w:leader="dot" w:pos="7938"/>
                <w:tab w:val="center" w:pos="9526"/>
                <w:tab w:val="right" w:pos="9611"/>
              </w:tabs>
              <w:ind w:left="567" w:hanging="567"/>
              <w:jc w:val="center"/>
              <w:rPr>
                <w:sz w:val="16"/>
                <w:szCs w:val="16"/>
                <w:lang w:eastAsia="ja-JP"/>
              </w:rPr>
            </w:pPr>
            <w:r w:rsidRPr="00D2297D">
              <w:rPr>
                <w:sz w:val="16"/>
                <w:szCs w:val="16"/>
                <w:lang w:eastAsia="ja-JP"/>
              </w:rPr>
              <w:t>415</w:t>
            </w:r>
          </w:p>
        </w:tc>
      </w:tr>
      <w:tr w:rsidR="00C86F67" w:rsidRPr="00D2297D" w14:paraId="39FDF7F4" w14:textId="77777777" w:rsidTr="00E325E2">
        <w:trPr>
          <w:trHeight w:val="142"/>
          <w:jc w:val="center"/>
        </w:trPr>
        <w:tc>
          <w:tcPr>
            <w:tcW w:w="9639" w:type="dxa"/>
            <w:gridSpan w:val="12"/>
            <w:tcBorders>
              <w:top w:val="single" w:sz="4" w:space="0" w:color="auto"/>
              <w:left w:val="nil"/>
              <w:bottom w:val="nil"/>
              <w:right w:val="nil"/>
            </w:tcBorders>
            <w:hideMark/>
          </w:tcPr>
          <w:p w14:paraId="563B4FBF" w14:textId="77777777" w:rsidR="00C86F67" w:rsidRPr="00D2297D" w:rsidRDefault="00C86F67">
            <w:pPr>
              <w:pStyle w:val="Tablelegend"/>
              <w:tabs>
                <w:tab w:val="clear" w:pos="1134"/>
                <w:tab w:val="left" w:pos="454"/>
              </w:tabs>
              <w:rPr>
                <w:sz w:val="16"/>
                <w:szCs w:val="16"/>
              </w:rPr>
            </w:pPr>
            <w:r w:rsidRPr="00D2297D">
              <w:rPr>
                <w:sz w:val="16"/>
                <w:szCs w:val="16"/>
                <w:vertAlign w:val="superscript"/>
                <w:lang w:eastAsia="ja-JP"/>
              </w:rPr>
              <w:t>(</w:t>
            </w:r>
            <w:r w:rsidRPr="00D2297D">
              <w:rPr>
                <w:sz w:val="16"/>
                <w:szCs w:val="16"/>
                <w:vertAlign w:val="superscript"/>
              </w:rPr>
              <w:t>1)</w:t>
            </w:r>
            <w:r w:rsidRPr="00D2297D">
              <w:rPr>
                <w:sz w:val="16"/>
                <w:szCs w:val="16"/>
              </w:rPr>
              <w:tab/>
              <w:t>On a employé une valeur seuil de 30 dB pour calculer la valeur quadratique moyenne de l'étalement du temps de propagation.</w:t>
            </w:r>
          </w:p>
          <w:p w14:paraId="3C6F4674" w14:textId="77777777" w:rsidR="00C86F67" w:rsidRPr="00D2297D" w:rsidRDefault="00C86F67">
            <w:pPr>
              <w:pStyle w:val="Tablelegend"/>
              <w:tabs>
                <w:tab w:val="clear" w:pos="1134"/>
                <w:tab w:val="left" w:pos="454"/>
              </w:tabs>
              <w:rPr>
                <w:sz w:val="16"/>
                <w:szCs w:val="16"/>
                <w:lang w:eastAsia="ko-KR"/>
              </w:rPr>
            </w:pPr>
            <w:r w:rsidRPr="00D2297D">
              <w:rPr>
                <w:sz w:val="16"/>
                <w:szCs w:val="16"/>
                <w:vertAlign w:val="superscript"/>
              </w:rPr>
              <w:t>(</w:t>
            </w:r>
            <w:r w:rsidRPr="00D2297D">
              <w:rPr>
                <w:rFonts w:eastAsia="Malgun Gothic"/>
                <w:sz w:val="16"/>
                <w:szCs w:val="16"/>
                <w:vertAlign w:val="superscript"/>
                <w:lang w:eastAsia="ko-KR"/>
              </w:rPr>
              <w:t>2</w:t>
            </w:r>
            <w:r w:rsidRPr="00D2297D">
              <w:rPr>
                <w:sz w:val="16"/>
                <w:szCs w:val="16"/>
                <w:vertAlign w:val="superscript"/>
              </w:rPr>
              <w:t>)</w:t>
            </w:r>
            <w:r w:rsidRPr="00D2297D">
              <w:rPr>
                <w:sz w:val="16"/>
                <w:szCs w:val="16"/>
              </w:rPr>
              <w:tab/>
              <w:t>Pivotement de l'antenne du récepteur sur 360 degrés</w:t>
            </w:r>
            <w:r w:rsidRPr="00D2297D">
              <w:rPr>
                <w:sz w:val="16"/>
                <w:szCs w:val="16"/>
                <w:lang w:eastAsia="ko-KR"/>
              </w:rPr>
              <w:t>. Les valeurs correspondent au moment où l'axe de visée de l'antenne du récepteur est aligné en direction de l'émetteur.</w:t>
            </w:r>
          </w:p>
          <w:p w14:paraId="13EE917B" w14:textId="77777777" w:rsidR="00C86F67" w:rsidRPr="00D2297D" w:rsidRDefault="00C86F67">
            <w:pPr>
              <w:pStyle w:val="Tablelegend"/>
              <w:tabs>
                <w:tab w:val="clear" w:pos="1134"/>
                <w:tab w:val="left" w:pos="454"/>
              </w:tabs>
              <w:rPr>
                <w:sz w:val="16"/>
                <w:szCs w:val="16"/>
                <w:lang w:eastAsia="ko-KR"/>
              </w:rPr>
            </w:pPr>
            <w:r w:rsidRPr="00D2297D">
              <w:rPr>
                <w:sz w:val="16"/>
                <w:szCs w:val="16"/>
                <w:vertAlign w:val="superscript"/>
              </w:rPr>
              <w:t>(</w:t>
            </w:r>
            <w:r w:rsidRPr="00D2297D">
              <w:rPr>
                <w:rFonts w:eastAsia="Malgun Gothic"/>
                <w:sz w:val="16"/>
                <w:szCs w:val="16"/>
                <w:vertAlign w:val="superscript"/>
                <w:lang w:eastAsia="ko-KR"/>
              </w:rPr>
              <w:t>3</w:t>
            </w:r>
            <w:r w:rsidRPr="00D2297D">
              <w:rPr>
                <w:sz w:val="16"/>
                <w:szCs w:val="16"/>
                <w:vertAlign w:val="superscript"/>
              </w:rPr>
              <w:t>)</w:t>
            </w:r>
            <w:r w:rsidRPr="00D2297D">
              <w:rPr>
                <w:sz w:val="16"/>
                <w:szCs w:val="16"/>
              </w:rPr>
              <w:tab/>
              <w:t>Pivotement de l'antenne du récepteur par pas de 5 degrés sur 360 degrés</w:t>
            </w:r>
            <w:r w:rsidRPr="00D2297D">
              <w:rPr>
                <w:sz w:val="16"/>
                <w:szCs w:val="16"/>
                <w:lang w:eastAsia="ko-KR"/>
              </w:rPr>
              <w:t>. La valeur correspond à un étalement du temps de propagation pour une antenne directive lorsque l'axe de visée de l'antenne du récepteur n'est pas aligné en direction de l'émetteur.</w:t>
            </w:r>
          </w:p>
          <w:p w14:paraId="424FDE25" w14:textId="77777777" w:rsidR="00C86F67" w:rsidRPr="00D2297D" w:rsidRDefault="00C86F67">
            <w:pPr>
              <w:pStyle w:val="Tablelegend"/>
              <w:tabs>
                <w:tab w:val="clear" w:pos="1134"/>
                <w:tab w:val="left" w:pos="454"/>
              </w:tabs>
              <w:rPr>
                <w:sz w:val="16"/>
                <w:szCs w:val="16"/>
                <w:lang w:eastAsia="ko-KR"/>
              </w:rPr>
            </w:pPr>
            <w:r w:rsidRPr="00D2297D">
              <w:rPr>
                <w:sz w:val="16"/>
                <w:szCs w:val="16"/>
                <w:vertAlign w:val="superscript"/>
              </w:rPr>
              <w:t>(</w:t>
            </w:r>
            <w:r w:rsidRPr="00D2297D">
              <w:rPr>
                <w:rFonts w:eastAsia="Malgun Gothic"/>
                <w:sz w:val="16"/>
                <w:szCs w:val="16"/>
                <w:vertAlign w:val="superscript"/>
                <w:lang w:eastAsia="ko-KR"/>
              </w:rPr>
              <w:t>4</w:t>
            </w:r>
            <w:r w:rsidRPr="00D2297D">
              <w:rPr>
                <w:sz w:val="16"/>
                <w:szCs w:val="16"/>
                <w:vertAlign w:val="superscript"/>
              </w:rPr>
              <w:t>)</w:t>
            </w:r>
            <w:r w:rsidRPr="00D2297D">
              <w:rPr>
                <w:sz w:val="16"/>
                <w:szCs w:val="16"/>
              </w:rPr>
              <w:tab/>
              <w:t>Antenne réseau rectiligne uniforme</w:t>
            </w:r>
            <w:r w:rsidRPr="00D2297D">
              <w:rPr>
                <w:sz w:val="16"/>
                <w:szCs w:val="16"/>
                <w:lang w:eastAsia="ko-KR"/>
              </w:rPr>
              <w:t>.</w:t>
            </w:r>
          </w:p>
          <w:p w14:paraId="0D0A0FB4" w14:textId="77777777" w:rsidR="00C86F67" w:rsidRPr="00D2297D" w:rsidRDefault="00C86F67">
            <w:pPr>
              <w:pStyle w:val="Tablelegend"/>
              <w:tabs>
                <w:tab w:val="clear" w:pos="1134"/>
                <w:tab w:val="left" w:pos="454"/>
              </w:tabs>
              <w:rPr>
                <w:sz w:val="16"/>
                <w:szCs w:val="16"/>
                <w:lang w:eastAsia="ko-KR"/>
              </w:rPr>
            </w:pPr>
            <w:r w:rsidRPr="00D2297D">
              <w:rPr>
                <w:sz w:val="16"/>
                <w:szCs w:val="16"/>
                <w:vertAlign w:val="superscript"/>
              </w:rPr>
              <w:t>(5)</w:t>
            </w:r>
            <w:r w:rsidRPr="00D2297D">
              <w:rPr>
                <w:sz w:val="16"/>
                <w:szCs w:val="16"/>
              </w:rPr>
              <w:tab/>
              <w:t>Antenne réseau circulaire uniforme</w:t>
            </w:r>
            <w:r w:rsidRPr="00D2297D">
              <w:rPr>
                <w:sz w:val="16"/>
                <w:szCs w:val="16"/>
                <w:lang w:eastAsia="ko-KR"/>
              </w:rPr>
              <w:t>.</w:t>
            </w:r>
          </w:p>
          <w:p w14:paraId="56093332" w14:textId="77777777" w:rsidR="00C86F67" w:rsidRPr="00D2297D" w:rsidRDefault="00C86F67">
            <w:pPr>
              <w:pStyle w:val="Tablelegend"/>
              <w:tabs>
                <w:tab w:val="clear" w:pos="1134"/>
                <w:tab w:val="left" w:pos="454"/>
              </w:tabs>
              <w:rPr>
                <w:sz w:val="16"/>
                <w:szCs w:val="16"/>
              </w:rPr>
            </w:pPr>
            <w:r w:rsidRPr="00D2297D">
              <w:rPr>
                <w:sz w:val="16"/>
                <w:szCs w:val="16"/>
                <w:vertAlign w:val="superscript"/>
              </w:rPr>
              <w:t>(6)</w:t>
            </w:r>
            <w:r w:rsidRPr="00D2297D">
              <w:rPr>
                <w:sz w:val="16"/>
                <w:szCs w:val="16"/>
              </w:rPr>
              <w:tab/>
              <w:t xml:space="preserve">Valeur moyenne de </w:t>
            </w:r>
            <w:r w:rsidRPr="00D2297D">
              <w:rPr>
                <w:sz w:val="16"/>
                <w:szCs w:val="16"/>
                <w:lang w:eastAsia="ja-JP"/>
              </w:rPr>
              <w:t>VV, VH, HV, et HH.</w:t>
            </w:r>
          </w:p>
        </w:tc>
      </w:tr>
    </w:tbl>
    <w:p w14:paraId="5F1E2FF8" w14:textId="77777777" w:rsidR="00C86F67" w:rsidRPr="00D2297D" w:rsidRDefault="00C86F67" w:rsidP="00E325E2">
      <w:pPr>
        <w:pStyle w:val="Tablefin"/>
        <w:rPr>
          <w:lang w:val="fr-FR"/>
        </w:rPr>
      </w:pPr>
    </w:p>
    <w:p w14:paraId="7272B223" w14:textId="77777777" w:rsidR="00C86F67" w:rsidRPr="00D2297D" w:rsidRDefault="00C86F67" w:rsidP="00E325E2">
      <w:pPr>
        <w:pStyle w:val="Heading3"/>
      </w:pPr>
      <w:bookmarkStart w:id="134" w:name="_Toc96093416"/>
      <w:r w:rsidRPr="00D2297D">
        <w:lastRenderedPageBreak/>
        <w:t>5.1.2</w:t>
      </w:r>
      <w:r w:rsidRPr="00D2297D">
        <w:tab/>
        <w:t xml:space="preserve">Étalement </w:t>
      </w:r>
      <w:r w:rsidRPr="00D2297D">
        <w:rPr>
          <w:lang w:eastAsia="ja-JP"/>
        </w:rPr>
        <w:t>du temps de propagation</w:t>
      </w:r>
      <w:r w:rsidRPr="00D2297D">
        <w:t xml:space="preserve"> dans le cas de la propagation au-dessous du niveau des toits</w:t>
      </w:r>
      <w:bookmarkEnd w:id="134"/>
    </w:p>
    <w:p w14:paraId="3528EB64" w14:textId="77777777" w:rsidR="00C86F67" w:rsidRPr="00D2297D" w:rsidRDefault="00C86F67" w:rsidP="00E325E2">
      <w:pPr>
        <w:pStyle w:val="Heading4"/>
      </w:pPr>
      <w:r w:rsidRPr="00D2297D">
        <w:t>5.1.2.1</w:t>
      </w:r>
      <w:r w:rsidRPr="00D2297D">
        <w:tab/>
        <w:t xml:space="preserve">Cas d'antennes </w:t>
      </w:r>
      <w:proofErr w:type="spellStart"/>
      <w:r w:rsidRPr="00D2297D">
        <w:t>équidirectives</w:t>
      </w:r>
      <w:proofErr w:type="spellEnd"/>
    </w:p>
    <w:p w14:paraId="7DDB2CC6" w14:textId="77777777" w:rsidR="00C86F67" w:rsidRPr="00D2297D" w:rsidRDefault="00C86F67" w:rsidP="00E325E2">
      <w:r w:rsidRPr="00D2297D">
        <w:t xml:space="preserve">Les caractéristiques de l'étalement </w:t>
      </w:r>
      <w:r w:rsidRPr="00D2297D">
        <w:rPr>
          <w:lang w:eastAsia="ja-JP"/>
        </w:rPr>
        <w:t>du temps de propagation</w:t>
      </w:r>
      <w:r w:rsidRPr="00D2297D">
        <w:t xml:space="preserve"> pour des trajets multiples, dans le cas d'une antenne </w:t>
      </w:r>
      <w:proofErr w:type="spellStart"/>
      <w:r w:rsidRPr="00D2297D">
        <w:t>équidirective</w:t>
      </w:r>
      <w:proofErr w:type="spellEnd"/>
      <w:r w:rsidRPr="00D2297D">
        <w:t xml:space="preserve"> en </w:t>
      </w:r>
      <w:proofErr w:type="spellStart"/>
      <w:r w:rsidRPr="00D2297D">
        <w:t>LoS</w:t>
      </w:r>
      <w:proofErr w:type="spellEnd"/>
      <w:r w:rsidRPr="00D2297D">
        <w:t xml:space="preserve"> dans une zone résidentielle et dans un milieu urbain à bâtiments élevés en présence de microcellules en milieu urbain dense et de </w:t>
      </w:r>
      <w:proofErr w:type="spellStart"/>
      <w:r w:rsidRPr="00D2297D">
        <w:t>picocellules</w:t>
      </w:r>
      <w:proofErr w:type="spellEnd"/>
      <w:r w:rsidRPr="00D2297D">
        <w:t xml:space="preserve"> (voir le Tableau 3), ont été définies sur la base de données mesurées à des fréquences comprises entre 0,781 GHz et 28,5 GHz. La valeur quadratique moyenne de l'étalement </w:t>
      </w:r>
      <w:r w:rsidRPr="00D2297D">
        <w:rPr>
          <w:lang w:eastAsia="ja-JP"/>
        </w:rPr>
        <w:t>du temps de propagation</w:t>
      </w:r>
      <w:r w:rsidRPr="00D2297D">
        <w:t xml:space="preserve">, </w:t>
      </w:r>
      <w:r w:rsidRPr="00D2297D">
        <w:rPr>
          <w:i/>
        </w:rPr>
        <w:t>S</w:t>
      </w:r>
      <w:r w:rsidRPr="00D2297D">
        <w:rPr>
          <w:iCs/>
        </w:rPr>
        <w:t>,</w:t>
      </w:r>
      <w:r w:rsidRPr="00D2297D">
        <w:t xml:space="preserve"> à la distance </w:t>
      </w:r>
      <w:r w:rsidRPr="00D2297D">
        <w:rPr>
          <w:i/>
        </w:rPr>
        <w:t>d</w:t>
      </w:r>
      <w:r w:rsidRPr="00D2297D">
        <w:t xml:space="preserve"> suit une distribution normale, la valeur moyenne étant donnée </w:t>
      </w:r>
      <w:proofErr w:type="gramStart"/>
      <w:r w:rsidRPr="00D2297D">
        <w:t>par:</w:t>
      </w:r>
      <w:proofErr w:type="gramEnd"/>
    </w:p>
    <w:p w14:paraId="5C5192C7" w14:textId="77777777" w:rsidR="00C86F67" w:rsidRPr="00D2297D" w:rsidRDefault="00C86F67" w:rsidP="00E325E2">
      <w:pPr>
        <w:pStyle w:val="Equation"/>
        <w:tabs>
          <w:tab w:val="left" w:pos="5954"/>
        </w:tabs>
      </w:pPr>
      <w:r w:rsidRPr="00D2297D">
        <w:tab/>
      </w:r>
      <w:r w:rsidRPr="00D2297D">
        <w:tab/>
      </w:r>
      <m:oMath>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a</m:t>
            </m:r>
          </m:sub>
        </m:sSub>
        <m:sSup>
          <m:sSupPr>
            <m:ctrlPr>
              <w:rPr>
                <w:rFonts w:ascii="Cambria Math" w:hAnsi="Cambria Math"/>
                <w:i/>
              </w:rPr>
            </m:ctrlPr>
          </m:sSupPr>
          <m:e>
            <m:r>
              <w:rPr>
                <w:rFonts w:ascii="Cambria Math" w:hAnsi="Cambria Math"/>
              </w:rPr>
              <m:t>d</m:t>
            </m:r>
          </m:e>
          <m:sup>
            <m:r>
              <m:rPr>
                <m:sty m:val="p"/>
              </m:rPr>
              <w:rPr>
                <w:rFonts w:ascii="Cambria Math" w:hAnsi="Cambria Math"/>
              </w:rPr>
              <m:t>γ</m:t>
            </m:r>
            <m:r>
              <w:rPr>
                <w:rFonts w:ascii="Cambria Math" w:hAnsi="Cambria Math"/>
              </w:rPr>
              <m:t>a</m:t>
            </m:r>
          </m:sup>
        </m:sSup>
      </m:oMath>
      <w:r w:rsidRPr="00D2297D">
        <w:t>                </w:t>
      </w:r>
      <w:proofErr w:type="gramStart"/>
      <w:r w:rsidRPr="00D2297D">
        <w:t>ns</w:t>
      </w:r>
      <w:proofErr w:type="gramEnd"/>
      <w:r w:rsidRPr="00D2297D">
        <w:tab/>
        <w:t>(</w:t>
      </w:r>
      <w:r w:rsidRPr="00D2297D">
        <w:rPr>
          <w:rFonts w:eastAsia="Malgun Gothic"/>
          <w:lang w:eastAsia="ko-KR"/>
        </w:rPr>
        <w:t>87</w:t>
      </w:r>
      <w:r w:rsidRPr="00D2297D">
        <w:t>)</w:t>
      </w:r>
    </w:p>
    <w:p w14:paraId="4078B708" w14:textId="77777777" w:rsidR="00C86F67" w:rsidRPr="00D2297D" w:rsidRDefault="00C86F67" w:rsidP="00E325E2">
      <w:proofErr w:type="gramStart"/>
      <w:r w:rsidRPr="00D2297D">
        <w:t>et</w:t>
      </w:r>
      <w:proofErr w:type="gramEnd"/>
      <w:r w:rsidRPr="00D2297D">
        <w:t xml:space="preserve"> l'écart type étant donné par:</w:t>
      </w:r>
    </w:p>
    <w:p w14:paraId="72128678" w14:textId="77777777" w:rsidR="00C86F67" w:rsidRPr="00D2297D" w:rsidRDefault="00C86F67" w:rsidP="00E325E2">
      <w:pPr>
        <w:pStyle w:val="Equation"/>
        <w:tabs>
          <w:tab w:val="left" w:pos="5954"/>
        </w:tabs>
      </w:pPr>
      <w:r w:rsidRPr="00D2297D">
        <w:tab/>
      </w:r>
      <w:r w:rsidRPr="00D2297D">
        <w:tab/>
      </w:r>
      <m:oMath>
        <m:sSub>
          <m:sSubPr>
            <m:ctrlPr>
              <w:rPr>
                <w:rFonts w:ascii="Cambria Math" w:hAnsi="Cambria Math"/>
                <w:i/>
              </w:rPr>
            </m:ctrlPr>
          </m:sSubPr>
          <m:e>
            <m:r>
              <m:rPr>
                <m:sty m:val="p"/>
              </m:rPr>
              <w:rPr>
                <w:rFonts w:ascii="Cambria Math" w:hAnsi="Cambria Math"/>
              </w:rPr>
              <m:t>σ</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m:rPr>
                <m:sty m:val="p"/>
              </m:rPr>
              <w:rPr>
                <w:rFonts w:ascii="Cambria Math" w:hAnsi="Cambria Math"/>
              </w:rPr>
              <m:t>σ</m:t>
            </m:r>
          </m:sub>
        </m:sSub>
        <m:sSup>
          <m:sSupPr>
            <m:ctrlPr>
              <w:rPr>
                <w:rFonts w:ascii="Cambria Math" w:hAnsi="Cambria Math"/>
                <w:i/>
              </w:rPr>
            </m:ctrlPr>
          </m:sSupPr>
          <m:e>
            <m:r>
              <w:rPr>
                <w:rFonts w:ascii="Cambria Math" w:hAnsi="Cambria Math"/>
              </w:rPr>
              <m:t>d</m:t>
            </m:r>
          </m:e>
          <m:sup>
            <m:r>
              <m:rPr>
                <m:sty m:val="p"/>
              </m:rPr>
              <w:rPr>
                <w:rFonts w:ascii="Cambria Math" w:hAnsi="Cambria Math"/>
              </w:rPr>
              <m:t>γσ</m:t>
            </m:r>
          </m:sup>
        </m:sSup>
      </m:oMath>
      <w:r w:rsidRPr="00D2297D">
        <w:t>                </w:t>
      </w:r>
      <w:proofErr w:type="gramStart"/>
      <w:r w:rsidRPr="00D2297D">
        <w:t>ns</w:t>
      </w:r>
      <w:proofErr w:type="gramEnd"/>
      <w:r w:rsidRPr="00D2297D">
        <w:tab/>
        <w:t>(</w:t>
      </w:r>
      <w:r w:rsidRPr="00D2297D">
        <w:rPr>
          <w:rFonts w:eastAsia="Malgun Gothic"/>
          <w:lang w:eastAsia="ko-KR"/>
        </w:rPr>
        <w:t>88</w:t>
      </w:r>
      <w:r w:rsidRPr="00D2297D">
        <w:t>)</w:t>
      </w:r>
    </w:p>
    <w:p w14:paraId="4BBD9E42" w14:textId="77777777" w:rsidR="00C86F67" w:rsidRPr="00D2297D" w:rsidRDefault="00C86F67" w:rsidP="00E325E2">
      <w:proofErr w:type="gramStart"/>
      <w:r w:rsidRPr="00D2297D">
        <w:t>où</w:t>
      </w:r>
      <w:proofErr w:type="gramEnd"/>
      <w:r w:rsidRPr="00D2297D">
        <w:t xml:space="preserve"> </w:t>
      </w:r>
      <w:proofErr w:type="spellStart"/>
      <w:r w:rsidRPr="00D2297D">
        <w:rPr>
          <w:i/>
          <w:iCs/>
        </w:rPr>
        <w:t>C</w:t>
      </w:r>
      <w:r w:rsidRPr="00D2297D">
        <w:rPr>
          <w:i/>
          <w:iCs/>
          <w:vertAlign w:val="subscript"/>
        </w:rPr>
        <w:t>a</w:t>
      </w:r>
      <w:proofErr w:type="spellEnd"/>
      <w:r w:rsidRPr="00D2297D">
        <w:t xml:space="preserve">, </w:t>
      </w:r>
      <w:r w:rsidRPr="00D2297D">
        <w:sym w:font="Symbol" w:char="F067"/>
      </w:r>
      <w:r w:rsidRPr="00D2297D">
        <w:rPr>
          <w:i/>
          <w:iCs/>
          <w:vertAlign w:val="subscript"/>
        </w:rPr>
        <w:t>a</w:t>
      </w:r>
      <w:r w:rsidRPr="00D2297D">
        <w:t xml:space="preserve">, </w:t>
      </w:r>
      <w:r w:rsidRPr="00D2297D">
        <w:rPr>
          <w:i/>
          <w:iCs/>
          <w:spacing w:val="-20"/>
        </w:rPr>
        <w:t>C</w:t>
      </w:r>
      <w:r w:rsidRPr="00D2297D">
        <w:rPr>
          <w:vertAlign w:val="subscript"/>
        </w:rPr>
        <w:sym w:font="Symbol" w:char="F073"/>
      </w:r>
      <w:r w:rsidRPr="00D2297D">
        <w:t xml:space="preserve"> et </w:t>
      </w:r>
      <w:r w:rsidRPr="00D2297D">
        <w:sym w:font="Symbol" w:char="F067"/>
      </w:r>
      <w:r w:rsidRPr="00D2297D">
        <w:rPr>
          <w:vertAlign w:val="subscript"/>
        </w:rPr>
        <w:sym w:font="Symbol" w:char="F073"/>
      </w:r>
      <w:r w:rsidRPr="00D2297D">
        <w:t xml:space="preserve"> dépendent de la hauteur d'antenne et de l'environnement de propagation. Le Tableau 12 donne certaines valeurs types des coefficients pour des distances comprises entre 50 et 400 m, établies sur la base de mesures faites dans des zones urbaines ou résidentielles. Les valeurs des coefficients à 28,5 GHz ont été établies sur la base de mesures faites à des distances comprises entre 5 et 38 m dans une zone résidentielle.</w:t>
      </w:r>
    </w:p>
    <w:p w14:paraId="446D1CC6" w14:textId="77777777" w:rsidR="00C86F67" w:rsidRPr="00D2297D" w:rsidRDefault="00C86F67" w:rsidP="00E325E2">
      <w:pPr>
        <w:pStyle w:val="TableNo"/>
      </w:pPr>
      <w:r w:rsidRPr="00D2297D">
        <w:t>TABLEAU 12</w:t>
      </w:r>
    </w:p>
    <w:p w14:paraId="28F5A6C2" w14:textId="77777777" w:rsidR="00C86F67" w:rsidRPr="00D2297D" w:rsidRDefault="00C86F67" w:rsidP="00E325E2">
      <w:pPr>
        <w:pStyle w:val="Tabletitle"/>
      </w:pPr>
      <w:r w:rsidRPr="00D2297D">
        <w:t>Valeurs types des coefficients pour des caractéristiques de distance associées</w:t>
      </w:r>
      <w:r w:rsidRPr="00D2297D">
        <w:br/>
        <w:t>à la valeur quadratique moyenne de l'étalement du temps de propagation</w:t>
      </w:r>
      <w:r w:rsidRPr="00D2297D">
        <w:br/>
        <w:t xml:space="preserve">dans le cas d'une antenne </w:t>
      </w:r>
      <w:proofErr w:type="spellStart"/>
      <w:r w:rsidRPr="00D2297D">
        <w:t>équidirective</w:t>
      </w:r>
      <w:proofErr w:type="spellEnd"/>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418"/>
        <w:gridCol w:w="993"/>
        <w:gridCol w:w="993"/>
        <w:gridCol w:w="993"/>
        <w:gridCol w:w="993"/>
        <w:gridCol w:w="993"/>
        <w:gridCol w:w="993"/>
      </w:tblGrid>
      <w:tr w:rsidR="00C86F67" w:rsidRPr="00D2297D" w14:paraId="303AC808" w14:textId="77777777" w:rsidTr="002F1663">
        <w:trPr>
          <w:jc w:val="center"/>
        </w:trPr>
        <w:tc>
          <w:tcPr>
            <w:tcW w:w="5673" w:type="dxa"/>
            <w:gridSpan w:val="4"/>
            <w:tcBorders>
              <w:top w:val="single" w:sz="4" w:space="0" w:color="auto"/>
              <w:left w:val="single" w:sz="4" w:space="0" w:color="auto"/>
              <w:bottom w:val="single" w:sz="4" w:space="0" w:color="auto"/>
              <w:right w:val="single" w:sz="4" w:space="0" w:color="auto"/>
            </w:tcBorders>
            <w:vAlign w:val="center"/>
            <w:hideMark/>
          </w:tcPr>
          <w:p w14:paraId="730B173F" w14:textId="77777777" w:rsidR="00C86F67" w:rsidRPr="00D2297D" w:rsidRDefault="00C86F67">
            <w:pPr>
              <w:pStyle w:val="Tablehead"/>
            </w:pPr>
            <w:r w:rsidRPr="00D2297D">
              <w:t>Conditions de mesures</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14:paraId="0B87C3A0" w14:textId="77777777" w:rsidR="00C86F67" w:rsidRPr="00D2297D" w:rsidRDefault="00C86F67">
            <w:pPr>
              <w:pStyle w:val="Tablehead"/>
            </w:pPr>
            <w:proofErr w:type="gramStart"/>
            <w:r w:rsidRPr="00D2297D">
              <w:rPr>
                <w:i/>
              </w:rPr>
              <w:t>a</w:t>
            </w:r>
            <w:r w:rsidRPr="00D2297D">
              <w:rPr>
                <w:i/>
                <w:iCs/>
                <w:sz w:val="26"/>
                <w:vertAlign w:val="subscript"/>
              </w:rPr>
              <w:t>s</w:t>
            </w:r>
            <w:proofErr w:type="gramEnd"/>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14:paraId="72688ECA" w14:textId="77777777" w:rsidR="00C86F67" w:rsidRPr="00D2297D" w:rsidRDefault="00C86F67">
            <w:pPr>
              <w:pStyle w:val="Tablehead"/>
              <w:rPr>
                <w:i/>
              </w:rPr>
            </w:pPr>
            <w:r w:rsidRPr="00D2297D">
              <w:rPr>
                <w:rFonts w:ascii="Symbol" w:hAnsi="Symbol"/>
                <w:iCs/>
              </w:rPr>
              <w:t>s</w:t>
            </w:r>
            <w:r w:rsidRPr="00D2297D">
              <w:rPr>
                <w:i/>
                <w:iCs/>
                <w:sz w:val="26"/>
                <w:vertAlign w:val="subscript"/>
              </w:rPr>
              <w:t>s</w:t>
            </w:r>
          </w:p>
        </w:tc>
      </w:tr>
      <w:tr w:rsidR="00C86F67" w:rsidRPr="00D2297D" w14:paraId="1D373357" w14:textId="77777777" w:rsidTr="002F1663">
        <w:trPr>
          <w:jc w:val="center"/>
        </w:trPr>
        <w:tc>
          <w:tcPr>
            <w:tcW w:w="2269" w:type="dxa"/>
            <w:tcBorders>
              <w:top w:val="single" w:sz="4" w:space="0" w:color="auto"/>
              <w:left w:val="single" w:sz="4" w:space="0" w:color="auto"/>
              <w:bottom w:val="single" w:sz="4" w:space="0" w:color="auto"/>
              <w:right w:val="single" w:sz="4" w:space="0" w:color="auto"/>
            </w:tcBorders>
            <w:vAlign w:val="center"/>
            <w:hideMark/>
          </w:tcPr>
          <w:p w14:paraId="5A189D11" w14:textId="77777777" w:rsidR="00C86F67" w:rsidRPr="00D2297D" w:rsidRDefault="00C86F67">
            <w:pPr>
              <w:pStyle w:val="Tablehead"/>
            </w:pPr>
            <w:r w:rsidRPr="00D2297D">
              <w:t>Zone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4E7DEC" w14:textId="77777777" w:rsidR="00C86F67" w:rsidRPr="00D2297D" w:rsidRDefault="00C86F67">
            <w:pPr>
              <w:pStyle w:val="Tablehead"/>
            </w:pPr>
            <w:proofErr w:type="gramStart"/>
            <w:r w:rsidRPr="00D2297D">
              <w:rPr>
                <w:i/>
              </w:rPr>
              <w:t>f</w:t>
            </w:r>
            <w:proofErr w:type="gramEnd"/>
            <w:r w:rsidRPr="00D2297D">
              <w:br/>
              <w:t>(GHz)</w:t>
            </w:r>
          </w:p>
        </w:tc>
        <w:tc>
          <w:tcPr>
            <w:tcW w:w="993" w:type="dxa"/>
            <w:tcBorders>
              <w:top w:val="single" w:sz="4" w:space="0" w:color="auto"/>
              <w:left w:val="single" w:sz="4" w:space="0" w:color="auto"/>
              <w:bottom w:val="single" w:sz="4" w:space="0" w:color="auto"/>
              <w:right w:val="single" w:sz="4" w:space="0" w:color="auto"/>
            </w:tcBorders>
            <w:vAlign w:val="center"/>
            <w:hideMark/>
          </w:tcPr>
          <w:p w14:paraId="4741C464" w14:textId="77777777" w:rsidR="00C86F67" w:rsidRPr="00D2297D" w:rsidRDefault="00C86F67">
            <w:pPr>
              <w:pStyle w:val="Tablehead"/>
            </w:pPr>
            <w:proofErr w:type="gramStart"/>
            <w:r w:rsidRPr="00D2297D">
              <w:rPr>
                <w:i/>
              </w:rPr>
              <w:t>h</w:t>
            </w:r>
            <w:proofErr w:type="gramEnd"/>
            <w:r w:rsidRPr="00D2297D">
              <w:rPr>
                <w:iCs/>
                <w:vertAlign w:val="subscript"/>
              </w:rPr>
              <w:t>1</w:t>
            </w:r>
            <w:r w:rsidRPr="00D2297D">
              <w:br/>
              <w:t>(m)</w:t>
            </w:r>
          </w:p>
        </w:tc>
        <w:tc>
          <w:tcPr>
            <w:tcW w:w="993" w:type="dxa"/>
            <w:tcBorders>
              <w:top w:val="single" w:sz="4" w:space="0" w:color="auto"/>
              <w:left w:val="single" w:sz="4" w:space="0" w:color="auto"/>
              <w:bottom w:val="single" w:sz="4" w:space="0" w:color="auto"/>
              <w:right w:val="single" w:sz="4" w:space="0" w:color="auto"/>
            </w:tcBorders>
            <w:vAlign w:val="center"/>
            <w:hideMark/>
          </w:tcPr>
          <w:p w14:paraId="4117FB55" w14:textId="77777777" w:rsidR="00C86F67" w:rsidRPr="00D2297D" w:rsidRDefault="00C86F67">
            <w:pPr>
              <w:pStyle w:val="Tablehead"/>
            </w:pPr>
            <w:proofErr w:type="gramStart"/>
            <w:r w:rsidRPr="00D2297D">
              <w:rPr>
                <w:i/>
              </w:rPr>
              <w:t>h</w:t>
            </w:r>
            <w:proofErr w:type="gramEnd"/>
            <w:r w:rsidRPr="00D2297D">
              <w:rPr>
                <w:iCs/>
                <w:vertAlign w:val="subscript"/>
              </w:rPr>
              <w:t>2</w:t>
            </w:r>
            <w:r w:rsidRPr="00D2297D">
              <w:br/>
              <w:t>(m)</w:t>
            </w:r>
          </w:p>
        </w:tc>
        <w:tc>
          <w:tcPr>
            <w:tcW w:w="993" w:type="dxa"/>
            <w:tcBorders>
              <w:top w:val="single" w:sz="4" w:space="0" w:color="auto"/>
              <w:left w:val="single" w:sz="4" w:space="0" w:color="auto"/>
              <w:bottom w:val="single" w:sz="4" w:space="0" w:color="auto"/>
              <w:right w:val="single" w:sz="4" w:space="0" w:color="auto"/>
            </w:tcBorders>
            <w:vAlign w:val="center"/>
            <w:hideMark/>
          </w:tcPr>
          <w:p w14:paraId="5011BEE6" w14:textId="77777777" w:rsidR="00C86F67" w:rsidRPr="00D2297D" w:rsidRDefault="00C86F67">
            <w:pPr>
              <w:pStyle w:val="Tablehead"/>
            </w:pPr>
            <w:proofErr w:type="gramStart"/>
            <w:r w:rsidRPr="00D2297D">
              <w:rPr>
                <w:i/>
              </w:rPr>
              <w:t>C</w:t>
            </w:r>
            <w:r w:rsidRPr="00D2297D">
              <w:rPr>
                <w:i/>
                <w:iCs/>
                <w:sz w:val="26"/>
                <w:vertAlign w:val="subscript"/>
              </w:rPr>
              <w:t>a</w:t>
            </w:r>
            <w:proofErr w:type="gramEnd"/>
          </w:p>
        </w:tc>
        <w:tc>
          <w:tcPr>
            <w:tcW w:w="993" w:type="dxa"/>
            <w:tcBorders>
              <w:top w:val="single" w:sz="4" w:space="0" w:color="auto"/>
              <w:left w:val="single" w:sz="4" w:space="0" w:color="auto"/>
              <w:bottom w:val="single" w:sz="4" w:space="0" w:color="auto"/>
              <w:right w:val="single" w:sz="4" w:space="0" w:color="auto"/>
            </w:tcBorders>
            <w:vAlign w:val="center"/>
            <w:hideMark/>
          </w:tcPr>
          <w:p w14:paraId="53D56149" w14:textId="77777777" w:rsidR="00C86F67" w:rsidRPr="00D2297D" w:rsidRDefault="00C86F67">
            <w:pPr>
              <w:pStyle w:val="Tablehead"/>
            </w:pPr>
            <w:r w:rsidRPr="00D2297D">
              <w:sym w:font="Symbol" w:char="F067"/>
            </w:r>
            <w:proofErr w:type="gramStart"/>
            <w:r w:rsidRPr="00D2297D">
              <w:rPr>
                <w:i/>
                <w:iCs/>
                <w:sz w:val="26"/>
                <w:vertAlign w:val="subscript"/>
              </w:rPr>
              <w:t>a</w:t>
            </w:r>
            <w:proofErr w:type="gramEnd"/>
          </w:p>
        </w:tc>
        <w:tc>
          <w:tcPr>
            <w:tcW w:w="993" w:type="dxa"/>
            <w:tcBorders>
              <w:top w:val="single" w:sz="4" w:space="0" w:color="auto"/>
              <w:left w:val="single" w:sz="4" w:space="0" w:color="auto"/>
              <w:bottom w:val="single" w:sz="4" w:space="0" w:color="auto"/>
              <w:right w:val="single" w:sz="4" w:space="0" w:color="auto"/>
            </w:tcBorders>
            <w:vAlign w:val="center"/>
            <w:hideMark/>
          </w:tcPr>
          <w:p w14:paraId="3C01FE4B" w14:textId="77777777" w:rsidR="00C86F67" w:rsidRPr="00D2297D" w:rsidRDefault="00C86F67">
            <w:pPr>
              <w:pStyle w:val="Tablehead"/>
            </w:pPr>
            <w:r w:rsidRPr="00D2297D">
              <w:rPr>
                <w:i/>
              </w:rPr>
              <w:t>C</w:t>
            </w:r>
            <w:r w:rsidRPr="00D2297D">
              <w:rPr>
                <w:vertAlign w:val="subscript"/>
              </w:rPr>
              <w:sym w:font="Symbol" w:char="F073"/>
            </w:r>
          </w:p>
        </w:tc>
        <w:tc>
          <w:tcPr>
            <w:tcW w:w="993" w:type="dxa"/>
            <w:tcBorders>
              <w:top w:val="single" w:sz="4" w:space="0" w:color="auto"/>
              <w:left w:val="single" w:sz="4" w:space="0" w:color="auto"/>
              <w:bottom w:val="single" w:sz="4" w:space="0" w:color="auto"/>
              <w:right w:val="single" w:sz="4" w:space="0" w:color="auto"/>
            </w:tcBorders>
            <w:vAlign w:val="center"/>
            <w:hideMark/>
          </w:tcPr>
          <w:p w14:paraId="338555BE" w14:textId="77777777" w:rsidR="00C86F67" w:rsidRPr="00D2297D" w:rsidRDefault="00C86F67">
            <w:pPr>
              <w:pStyle w:val="Tablehead"/>
            </w:pPr>
            <w:r w:rsidRPr="00D2297D">
              <w:sym w:font="Symbol" w:char="F067"/>
            </w:r>
            <w:r w:rsidRPr="00D2297D">
              <w:rPr>
                <w:vertAlign w:val="subscript"/>
              </w:rPr>
              <w:sym w:font="Symbol" w:char="F073"/>
            </w:r>
          </w:p>
        </w:tc>
      </w:tr>
      <w:tr w:rsidR="00C86F67" w:rsidRPr="00D2297D" w14:paraId="131A4843" w14:textId="77777777" w:rsidTr="002F1663">
        <w:trPr>
          <w:jc w:val="center"/>
        </w:trPr>
        <w:tc>
          <w:tcPr>
            <w:tcW w:w="2269" w:type="dxa"/>
            <w:tcBorders>
              <w:top w:val="single" w:sz="4" w:space="0" w:color="auto"/>
              <w:left w:val="single" w:sz="4" w:space="0" w:color="auto"/>
              <w:bottom w:val="single" w:sz="4" w:space="0" w:color="auto"/>
              <w:right w:val="single" w:sz="4" w:space="0" w:color="auto"/>
            </w:tcBorders>
            <w:vAlign w:val="center"/>
            <w:hideMark/>
          </w:tcPr>
          <w:p w14:paraId="69B957DC" w14:textId="6673C042" w:rsidR="00C86F67" w:rsidRPr="00D2297D" w:rsidRDefault="00C86F67">
            <w:pPr>
              <w:pStyle w:val="Tabletext"/>
              <w:keepNext/>
              <w:jc w:val="center"/>
            </w:pPr>
            <w:r w:rsidRPr="00D2297D">
              <w:t>Urbaine</w:t>
            </w:r>
            <w:r w:rsidR="004074B3" w:rsidRPr="004074B3">
              <w:rPr>
                <w:vertAlign w:val="superscript"/>
              </w:rPr>
              <w:t xml:space="preserve"> </w:t>
            </w:r>
            <w:r w:rsidRPr="00D2297D">
              <w:rPr>
                <w:vertAlign w:val="superscript"/>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6C892A" w14:textId="77777777" w:rsidR="00C86F67" w:rsidRPr="00D2297D" w:rsidRDefault="00C86F67">
            <w:pPr>
              <w:pStyle w:val="Tabletext"/>
              <w:keepNext/>
              <w:jc w:val="center"/>
              <w:rPr>
                <w:i/>
              </w:rPr>
            </w:pPr>
            <w:r w:rsidRPr="00D2297D">
              <w:t>0,781</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D6B580" w14:textId="77777777" w:rsidR="00C86F67" w:rsidRPr="00D2297D" w:rsidRDefault="00C86F67">
            <w:pPr>
              <w:pStyle w:val="Tabletext"/>
              <w:keepNext/>
              <w:jc w:val="center"/>
              <w:rPr>
                <w:i/>
              </w:rPr>
            </w:pPr>
            <w:r w:rsidRPr="00D2297D">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23FDAD8B" w14:textId="77777777" w:rsidR="00C86F67" w:rsidRPr="00D2297D" w:rsidRDefault="00C86F67">
            <w:pPr>
              <w:pStyle w:val="Tabletext"/>
              <w:keepNext/>
              <w:jc w:val="center"/>
              <w:rPr>
                <w:i/>
              </w:rPr>
            </w:pPr>
            <w:r w:rsidRPr="00D2297D">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55F77042" w14:textId="77777777" w:rsidR="00C86F67" w:rsidRPr="00D2297D" w:rsidRDefault="00C86F67">
            <w:pPr>
              <w:pStyle w:val="Tabletext"/>
              <w:keepNext/>
              <w:jc w:val="center"/>
              <w:rPr>
                <w:i/>
              </w:rPr>
            </w:pPr>
            <w:r w:rsidRPr="00D2297D">
              <w:t>1 254,3</w:t>
            </w:r>
          </w:p>
        </w:tc>
        <w:tc>
          <w:tcPr>
            <w:tcW w:w="993" w:type="dxa"/>
            <w:tcBorders>
              <w:top w:val="single" w:sz="4" w:space="0" w:color="auto"/>
              <w:left w:val="single" w:sz="4" w:space="0" w:color="auto"/>
              <w:bottom w:val="single" w:sz="4" w:space="0" w:color="auto"/>
              <w:right w:val="single" w:sz="4" w:space="0" w:color="auto"/>
            </w:tcBorders>
            <w:vAlign w:val="center"/>
            <w:hideMark/>
          </w:tcPr>
          <w:p w14:paraId="109A67C0" w14:textId="77777777" w:rsidR="00C86F67" w:rsidRPr="00D2297D" w:rsidRDefault="00C86F67">
            <w:pPr>
              <w:pStyle w:val="Tabletext"/>
              <w:keepNext/>
              <w:jc w:val="center"/>
            </w:pPr>
            <w:r w:rsidRPr="00D2297D">
              <w:t>0,06</w:t>
            </w:r>
          </w:p>
        </w:tc>
        <w:tc>
          <w:tcPr>
            <w:tcW w:w="993" w:type="dxa"/>
            <w:tcBorders>
              <w:top w:val="single" w:sz="4" w:space="0" w:color="auto"/>
              <w:left w:val="single" w:sz="4" w:space="0" w:color="auto"/>
              <w:bottom w:val="single" w:sz="4" w:space="0" w:color="auto"/>
              <w:right w:val="single" w:sz="4" w:space="0" w:color="auto"/>
            </w:tcBorders>
            <w:vAlign w:val="center"/>
            <w:hideMark/>
          </w:tcPr>
          <w:p w14:paraId="0E8AE714" w14:textId="77777777" w:rsidR="00C86F67" w:rsidRPr="00D2297D" w:rsidRDefault="00C86F67">
            <w:pPr>
              <w:pStyle w:val="Tabletext"/>
              <w:keepNext/>
              <w:jc w:val="center"/>
              <w:rPr>
                <w:i/>
              </w:rPr>
            </w:pPr>
            <w:r w:rsidRPr="00D2297D">
              <w:t>102,2</w:t>
            </w:r>
          </w:p>
        </w:tc>
        <w:tc>
          <w:tcPr>
            <w:tcW w:w="993" w:type="dxa"/>
            <w:tcBorders>
              <w:top w:val="single" w:sz="4" w:space="0" w:color="auto"/>
              <w:left w:val="single" w:sz="4" w:space="0" w:color="auto"/>
              <w:bottom w:val="single" w:sz="4" w:space="0" w:color="auto"/>
              <w:right w:val="single" w:sz="4" w:space="0" w:color="auto"/>
            </w:tcBorders>
            <w:vAlign w:val="center"/>
            <w:hideMark/>
          </w:tcPr>
          <w:p w14:paraId="01CF91D5" w14:textId="77777777" w:rsidR="00C86F67" w:rsidRPr="00D2297D" w:rsidRDefault="00C86F67">
            <w:pPr>
              <w:pStyle w:val="Tabletext"/>
              <w:keepNext/>
              <w:jc w:val="center"/>
              <w:rPr>
                <w:rFonts w:ascii="Symbol" w:hAnsi="Symbol"/>
                <w:iCs/>
              </w:rPr>
            </w:pPr>
            <w:r w:rsidRPr="00D2297D">
              <w:t>0,04</w:t>
            </w:r>
          </w:p>
        </w:tc>
      </w:tr>
      <w:tr w:rsidR="00C86F67" w:rsidRPr="00D2297D" w14:paraId="22458976" w14:textId="77777777" w:rsidTr="002F1663">
        <w:trPr>
          <w:jc w:val="center"/>
        </w:trPr>
        <w:tc>
          <w:tcPr>
            <w:tcW w:w="2269" w:type="dxa"/>
            <w:vMerge w:val="restart"/>
            <w:tcBorders>
              <w:top w:val="single" w:sz="4" w:space="0" w:color="auto"/>
              <w:left w:val="single" w:sz="4" w:space="0" w:color="auto"/>
              <w:bottom w:val="single" w:sz="4" w:space="0" w:color="auto"/>
              <w:right w:val="single" w:sz="4" w:space="0" w:color="auto"/>
            </w:tcBorders>
            <w:vAlign w:val="center"/>
            <w:hideMark/>
          </w:tcPr>
          <w:p w14:paraId="7252E870" w14:textId="76B8C91C" w:rsidR="00C86F67" w:rsidRPr="00D2297D" w:rsidRDefault="00C86F67">
            <w:pPr>
              <w:pStyle w:val="Tabletext"/>
              <w:keepNext/>
              <w:jc w:val="center"/>
              <w:rPr>
                <w:color w:val="000000"/>
                <w:lang w:eastAsia="ja-JP"/>
              </w:rPr>
            </w:pPr>
            <w:r w:rsidRPr="00D2297D">
              <w:t>Urbaine</w:t>
            </w:r>
            <w:r w:rsidR="004074B3" w:rsidRPr="004074B3">
              <w:rPr>
                <w:vertAlign w:val="superscript"/>
              </w:rPr>
              <w:t xml:space="preserve"> </w:t>
            </w:r>
            <w:r w:rsidRPr="00D2297D">
              <w:rPr>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1AC0712" w14:textId="77777777" w:rsidR="00C86F67" w:rsidRPr="00D2297D" w:rsidRDefault="00C86F67">
            <w:pPr>
              <w:pStyle w:val="Tabletext"/>
              <w:keepNext/>
              <w:jc w:val="center"/>
            </w:pPr>
            <w:r w:rsidRPr="00D2297D">
              <w:t>2,5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F983D70" w14:textId="77777777" w:rsidR="00C86F67" w:rsidRPr="00D2297D" w:rsidRDefault="00C86F67">
            <w:pPr>
              <w:pStyle w:val="Tabletext"/>
              <w:keepNext/>
              <w:jc w:val="center"/>
            </w:pPr>
            <w:r w:rsidRPr="00D2297D">
              <w:t>6,0</w:t>
            </w:r>
          </w:p>
        </w:tc>
        <w:tc>
          <w:tcPr>
            <w:tcW w:w="993" w:type="dxa"/>
            <w:tcBorders>
              <w:top w:val="single" w:sz="4" w:space="0" w:color="auto"/>
              <w:left w:val="single" w:sz="4" w:space="0" w:color="auto"/>
              <w:bottom w:val="single" w:sz="4" w:space="0" w:color="auto"/>
              <w:right w:val="single" w:sz="4" w:space="0" w:color="auto"/>
            </w:tcBorders>
            <w:vAlign w:val="center"/>
            <w:hideMark/>
          </w:tcPr>
          <w:p w14:paraId="3E79F44A" w14:textId="77777777" w:rsidR="00C86F67" w:rsidRPr="00D2297D" w:rsidRDefault="00C86F67">
            <w:pPr>
              <w:pStyle w:val="Tabletext"/>
              <w:keepNext/>
              <w:jc w:val="center"/>
            </w:pPr>
            <w:r w:rsidRPr="00D2297D">
              <w:t>3,0</w:t>
            </w:r>
          </w:p>
        </w:tc>
        <w:tc>
          <w:tcPr>
            <w:tcW w:w="993" w:type="dxa"/>
            <w:tcBorders>
              <w:top w:val="single" w:sz="4" w:space="0" w:color="auto"/>
              <w:left w:val="single" w:sz="4" w:space="0" w:color="auto"/>
              <w:bottom w:val="single" w:sz="4" w:space="0" w:color="auto"/>
              <w:right w:val="single" w:sz="4" w:space="0" w:color="auto"/>
            </w:tcBorders>
            <w:vAlign w:val="center"/>
            <w:hideMark/>
          </w:tcPr>
          <w:p w14:paraId="679D856F" w14:textId="77777777" w:rsidR="00C86F67" w:rsidRPr="00D2297D" w:rsidRDefault="00C86F67">
            <w:pPr>
              <w:pStyle w:val="Tabletext"/>
              <w:keepNext/>
              <w:jc w:val="center"/>
            </w:pPr>
            <w:r w:rsidRPr="00D2297D">
              <w:t>55</w:t>
            </w:r>
          </w:p>
        </w:tc>
        <w:tc>
          <w:tcPr>
            <w:tcW w:w="993" w:type="dxa"/>
            <w:tcBorders>
              <w:top w:val="single" w:sz="4" w:space="0" w:color="auto"/>
              <w:left w:val="single" w:sz="4" w:space="0" w:color="auto"/>
              <w:bottom w:val="single" w:sz="4" w:space="0" w:color="auto"/>
              <w:right w:val="single" w:sz="4" w:space="0" w:color="auto"/>
            </w:tcBorders>
            <w:vAlign w:val="center"/>
            <w:hideMark/>
          </w:tcPr>
          <w:p w14:paraId="2114E943" w14:textId="77777777" w:rsidR="00C86F67" w:rsidRPr="00D2297D" w:rsidRDefault="00C86F67">
            <w:pPr>
              <w:pStyle w:val="Tabletext"/>
              <w:keepNext/>
              <w:jc w:val="center"/>
            </w:pPr>
            <w:r w:rsidRPr="00D2297D">
              <w:t>0,27</w:t>
            </w:r>
          </w:p>
        </w:tc>
        <w:tc>
          <w:tcPr>
            <w:tcW w:w="993" w:type="dxa"/>
            <w:tcBorders>
              <w:top w:val="single" w:sz="4" w:space="0" w:color="auto"/>
              <w:left w:val="single" w:sz="4" w:space="0" w:color="auto"/>
              <w:bottom w:val="single" w:sz="4" w:space="0" w:color="auto"/>
              <w:right w:val="single" w:sz="4" w:space="0" w:color="auto"/>
            </w:tcBorders>
            <w:vAlign w:val="center"/>
            <w:hideMark/>
          </w:tcPr>
          <w:p w14:paraId="3A45856F" w14:textId="77777777" w:rsidR="00C86F67" w:rsidRPr="00D2297D" w:rsidRDefault="00C86F67">
            <w:pPr>
              <w:pStyle w:val="Tabletext"/>
              <w:keepNext/>
              <w:jc w:val="center"/>
            </w:pPr>
            <w:r w:rsidRPr="00D2297D">
              <w:t>12</w:t>
            </w:r>
          </w:p>
        </w:tc>
        <w:tc>
          <w:tcPr>
            <w:tcW w:w="993" w:type="dxa"/>
            <w:tcBorders>
              <w:top w:val="single" w:sz="4" w:space="0" w:color="auto"/>
              <w:left w:val="single" w:sz="4" w:space="0" w:color="auto"/>
              <w:bottom w:val="single" w:sz="4" w:space="0" w:color="auto"/>
              <w:right w:val="single" w:sz="4" w:space="0" w:color="auto"/>
            </w:tcBorders>
            <w:vAlign w:val="center"/>
            <w:hideMark/>
          </w:tcPr>
          <w:p w14:paraId="181CC1DA" w14:textId="77777777" w:rsidR="00C86F67" w:rsidRPr="00D2297D" w:rsidRDefault="00C86F67">
            <w:pPr>
              <w:pStyle w:val="Tabletext"/>
              <w:keepNext/>
              <w:jc w:val="center"/>
            </w:pPr>
            <w:r w:rsidRPr="00D2297D">
              <w:t>0,32</w:t>
            </w:r>
          </w:p>
        </w:tc>
      </w:tr>
      <w:tr w:rsidR="00C86F67" w:rsidRPr="00D2297D" w14:paraId="4ED8CF36" w14:textId="77777777" w:rsidTr="002F1663">
        <w:trPr>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60B72F5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color w:val="000000"/>
                <w:sz w:val="22"/>
                <w:lang w:eastAsia="ja-JP"/>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6EA0BECD" w14:textId="77777777" w:rsidR="00C86F67" w:rsidRPr="00D2297D" w:rsidRDefault="00C86F67">
            <w:pPr>
              <w:pStyle w:val="Tabletext"/>
              <w:jc w:val="center"/>
            </w:pPr>
            <w:r w:rsidRPr="00D2297D">
              <w:t>3,35-15,75</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27C4AB45" w14:textId="77777777" w:rsidR="00C86F67" w:rsidRPr="00D2297D" w:rsidRDefault="00C86F67">
            <w:pPr>
              <w:pStyle w:val="Tabletext"/>
              <w:jc w:val="center"/>
            </w:pPr>
            <w:r w:rsidRPr="00D2297D">
              <w:t>4,0</w:t>
            </w:r>
          </w:p>
        </w:tc>
        <w:tc>
          <w:tcPr>
            <w:tcW w:w="993" w:type="dxa"/>
            <w:tcBorders>
              <w:top w:val="single" w:sz="4" w:space="0" w:color="auto"/>
              <w:left w:val="single" w:sz="4" w:space="0" w:color="auto"/>
              <w:bottom w:val="single" w:sz="4" w:space="0" w:color="auto"/>
              <w:right w:val="single" w:sz="4" w:space="0" w:color="auto"/>
            </w:tcBorders>
            <w:vAlign w:val="center"/>
            <w:hideMark/>
          </w:tcPr>
          <w:p w14:paraId="3EEB4604" w14:textId="77777777" w:rsidR="00C86F67" w:rsidRPr="00D2297D" w:rsidRDefault="00C86F67">
            <w:pPr>
              <w:pStyle w:val="Tabletext"/>
              <w:jc w:val="center"/>
            </w:pPr>
            <w:r w:rsidRPr="00D2297D">
              <w:t>2,7</w:t>
            </w:r>
          </w:p>
        </w:tc>
        <w:tc>
          <w:tcPr>
            <w:tcW w:w="993" w:type="dxa"/>
            <w:tcBorders>
              <w:top w:val="single" w:sz="4" w:space="0" w:color="auto"/>
              <w:left w:val="single" w:sz="4" w:space="0" w:color="auto"/>
              <w:bottom w:val="single" w:sz="4" w:space="0" w:color="auto"/>
              <w:right w:val="single" w:sz="4" w:space="0" w:color="auto"/>
            </w:tcBorders>
            <w:vAlign w:val="center"/>
            <w:hideMark/>
          </w:tcPr>
          <w:p w14:paraId="62E9DA06" w14:textId="77777777" w:rsidR="00C86F67" w:rsidRPr="00D2297D" w:rsidRDefault="00C86F67">
            <w:pPr>
              <w:pStyle w:val="Tabletext"/>
              <w:jc w:val="center"/>
            </w:pPr>
            <w:r w:rsidRPr="00D2297D">
              <w:t>23</w:t>
            </w:r>
          </w:p>
        </w:tc>
        <w:tc>
          <w:tcPr>
            <w:tcW w:w="993" w:type="dxa"/>
            <w:tcBorders>
              <w:top w:val="single" w:sz="4" w:space="0" w:color="auto"/>
              <w:left w:val="single" w:sz="4" w:space="0" w:color="auto"/>
              <w:bottom w:val="single" w:sz="4" w:space="0" w:color="auto"/>
              <w:right w:val="single" w:sz="4" w:space="0" w:color="auto"/>
            </w:tcBorders>
            <w:vAlign w:val="center"/>
            <w:hideMark/>
          </w:tcPr>
          <w:p w14:paraId="405DF876" w14:textId="77777777" w:rsidR="00C86F67" w:rsidRPr="00D2297D" w:rsidRDefault="00C86F67">
            <w:pPr>
              <w:pStyle w:val="Tabletext"/>
              <w:jc w:val="center"/>
            </w:pPr>
            <w:r w:rsidRPr="00D2297D">
              <w:t>0,26</w:t>
            </w:r>
          </w:p>
        </w:tc>
        <w:tc>
          <w:tcPr>
            <w:tcW w:w="993" w:type="dxa"/>
            <w:tcBorders>
              <w:top w:val="single" w:sz="4" w:space="0" w:color="auto"/>
              <w:left w:val="single" w:sz="4" w:space="0" w:color="auto"/>
              <w:bottom w:val="single" w:sz="4" w:space="0" w:color="auto"/>
              <w:right w:val="single" w:sz="4" w:space="0" w:color="auto"/>
            </w:tcBorders>
            <w:vAlign w:val="center"/>
            <w:hideMark/>
          </w:tcPr>
          <w:p w14:paraId="7011B05D" w14:textId="77777777" w:rsidR="00C86F67" w:rsidRPr="00D2297D" w:rsidRDefault="00C86F67">
            <w:pPr>
              <w:pStyle w:val="Tabletext"/>
              <w:jc w:val="center"/>
            </w:pPr>
            <w:r w:rsidRPr="00D2297D">
              <w:t>5,5</w:t>
            </w:r>
          </w:p>
        </w:tc>
        <w:tc>
          <w:tcPr>
            <w:tcW w:w="993" w:type="dxa"/>
            <w:tcBorders>
              <w:top w:val="single" w:sz="4" w:space="0" w:color="auto"/>
              <w:left w:val="single" w:sz="4" w:space="0" w:color="auto"/>
              <w:bottom w:val="single" w:sz="4" w:space="0" w:color="auto"/>
              <w:right w:val="single" w:sz="4" w:space="0" w:color="auto"/>
            </w:tcBorders>
            <w:vAlign w:val="center"/>
            <w:hideMark/>
          </w:tcPr>
          <w:p w14:paraId="71A7D665" w14:textId="77777777" w:rsidR="00C86F67" w:rsidRPr="00D2297D" w:rsidRDefault="00C86F67">
            <w:pPr>
              <w:pStyle w:val="Tabletext"/>
              <w:jc w:val="center"/>
            </w:pPr>
            <w:r w:rsidRPr="00D2297D">
              <w:t>0,35</w:t>
            </w:r>
          </w:p>
        </w:tc>
      </w:tr>
      <w:tr w:rsidR="00C86F67" w:rsidRPr="00D2297D" w14:paraId="0E6F4550" w14:textId="77777777" w:rsidTr="002F1663">
        <w:trPr>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6E92217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color w:val="000000"/>
                <w:sz w:val="22"/>
                <w:lang w:eastAsia="ja-JP"/>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71A735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CC8024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300B9198" w14:textId="77777777" w:rsidR="00C86F67" w:rsidRPr="00D2297D" w:rsidRDefault="00C86F67">
            <w:pPr>
              <w:pStyle w:val="Tabletext"/>
              <w:jc w:val="center"/>
            </w:pPr>
            <w:r w:rsidRPr="00D2297D">
              <w:t>1,6</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46DD321C" w14:textId="77777777" w:rsidR="00C86F67" w:rsidRPr="00D2297D" w:rsidRDefault="00C86F67">
            <w:pPr>
              <w:pStyle w:val="Tabletext"/>
              <w:jc w:val="center"/>
            </w:pPr>
            <w:r w:rsidRPr="00D2297D">
              <w:t>10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2ED8375C" w14:textId="77777777" w:rsidR="00C86F67" w:rsidRPr="00D2297D" w:rsidRDefault="00C86F67">
            <w:pPr>
              <w:pStyle w:val="Tabletext"/>
              <w:jc w:val="center"/>
            </w:pPr>
            <w:r w:rsidRPr="00D2297D">
              <w:t>0,51</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37D0A06F" w14:textId="77777777" w:rsidR="00C86F67" w:rsidRPr="00D2297D" w:rsidRDefault="00C86F67">
            <w:pPr>
              <w:pStyle w:val="Tabletext"/>
              <w:jc w:val="center"/>
            </w:pPr>
            <w:r w:rsidRPr="00D2297D">
              <w:t>6,1</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59A79E43" w14:textId="77777777" w:rsidR="00C86F67" w:rsidRPr="00D2297D" w:rsidRDefault="00C86F67">
            <w:pPr>
              <w:pStyle w:val="Tabletext"/>
              <w:jc w:val="center"/>
            </w:pPr>
            <w:r w:rsidRPr="00D2297D">
              <w:t>0,39</w:t>
            </w:r>
          </w:p>
        </w:tc>
      </w:tr>
      <w:tr w:rsidR="00C86F67" w:rsidRPr="00D2297D" w14:paraId="442ED21B" w14:textId="77777777" w:rsidTr="002F1663">
        <w:trPr>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5DC2C0C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color w:val="000000"/>
                <w:sz w:val="22"/>
                <w:lang w:eastAsia="ja-JP"/>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36ADE1A" w14:textId="77777777" w:rsidR="00C86F67" w:rsidRPr="00D2297D" w:rsidRDefault="00C86F67">
            <w:pPr>
              <w:pStyle w:val="Tabletext"/>
              <w:jc w:val="center"/>
            </w:pPr>
            <w:r w:rsidRPr="00D2297D">
              <w:t>3,35-8,45</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5D7415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DF1B145" w14:textId="77777777" w:rsidR="00C86F67" w:rsidRPr="00D2297D" w:rsidRDefault="00C86F67">
            <w:pPr>
              <w:pStyle w:val="Tabletext"/>
              <w:jc w:val="center"/>
            </w:pPr>
            <w:r w:rsidRPr="00D2297D">
              <w:t>0,5</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C2A6CA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297DCB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6FA8D2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506E29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r>
      <w:tr w:rsidR="00C86F67" w:rsidRPr="00D2297D" w14:paraId="000B30D3" w14:textId="77777777" w:rsidTr="002F1663">
        <w:trPr>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533F323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color w:val="000000"/>
                <w:sz w:val="22"/>
                <w:lang w:eastAsia="ja-JP"/>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A758095" w14:textId="77777777" w:rsidR="00C86F67" w:rsidRPr="00D2297D" w:rsidRDefault="00C86F67">
            <w:pPr>
              <w:pStyle w:val="Tabletext"/>
              <w:jc w:val="center"/>
            </w:pPr>
            <w:r w:rsidRPr="00D2297D">
              <w:t>8,05</w:t>
            </w:r>
          </w:p>
        </w:tc>
        <w:tc>
          <w:tcPr>
            <w:tcW w:w="993" w:type="dxa"/>
            <w:tcBorders>
              <w:top w:val="single" w:sz="4" w:space="0" w:color="auto"/>
              <w:left w:val="single" w:sz="4" w:space="0" w:color="auto"/>
              <w:bottom w:val="single" w:sz="4" w:space="0" w:color="auto"/>
              <w:right w:val="single" w:sz="4" w:space="0" w:color="auto"/>
            </w:tcBorders>
            <w:vAlign w:val="center"/>
            <w:hideMark/>
          </w:tcPr>
          <w:p w14:paraId="48D2947E" w14:textId="77777777" w:rsidR="00C86F67" w:rsidRPr="00D2297D" w:rsidRDefault="00C86F67">
            <w:pPr>
              <w:pStyle w:val="Tabletext"/>
              <w:jc w:val="center"/>
            </w:pPr>
            <w:r w:rsidRPr="00D2297D">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519780BC" w14:textId="77777777" w:rsidR="00C86F67" w:rsidRPr="00D2297D" w:rsidRDefault="00C86F67">
            <w:pPr>
              <w:pStyle w:val="Tabletext"/>
              <w:jc w:val="center"/>
            </w:pPr>
            <w:r w:rsidRPr="00D2297D">
              <w:t>2,5</w:t>
            </w:r>
          </w:p>
        </w:tc>
        <w:tc>
          <w:tcPr>
            <w:tcW w:w="993" w:type="dxa"/>
            <w:tcBorders>
              <w:top w:val="single" w:sz="4" w:space="0" w:color="auto"/>
              <w:left w:val="single" w:sz="4" w:space="0" w:color="auto"/>
              <w:bottom w:val="single" w:sz="4" w:space="0" w:color="auto"/>
              <w:right w:val="single" w:sz="4" w:space="0" w:color="auto"/>
            </w:tcBorders>
            <w:vAlign w:val="center"/>
            <w:hideMark/>
          </w:tcPr>
          <w:p w14:paraId="3C3299C5" w14:textId="77777777" w:rsidR="00C86F67" w:rsidRPr="00D2297D" w:rsidRDefault="00C86F67">
            <w:pPr>
              <w:pStyle w:val="Tabletext"/>
              <w:jc w:val="center"/>
            </w:pPr>
            <w:r w:rsidRPr="00D2297D">
              <w:t>0,97</w:t>
            </w:r>
          </w:p>
        </w:tc>
        <w:tc>
          <w:tcPr>
            <w:tcW w:w="993" w:type="dxa"/>
            <w:tcBorders>
              <w:top w:val="single" w:sz="4" w:space="0" w:color="auto"/>
              <w:left w:val="single" w:sz="4" w:space="0" w:color="auto"/>
              <w:bottom w:val="single" w:sz="4" w:space="0" w:color="auto"/>
              <w:right w:val="single" w:sz="4" w:space="0" w:color="auto"/>
            </w:tcBorders>
            <w:vAlign w:val="center"/>
            <w:hideMark/>
          </w:tcPr>
          <w:p w14:paraId="7C41DC80" w14:textId="77777777" w:rsidR="00C86F67" w:rsidRPr="00D2297D" w:rsidRDefault="00C86F67">
            <w:pPr>
              <w:pStyle w:val="Tabletext"/>
              <w:jc w:val="center"/>
            </w:pPr>
            <w:r w:rsidRPr="00D2297D">
              <w:t>0,78</w:t>
            </w:r>
          </w:p>
        </w:tc>
        <w:tc>
          <w:tcPr>
            <w:tcW w:w="993" w:type="dxa"/>
            <w:tcBorders>
              <w:top w:val="single" w:sz="4" w:space="0" w:color="auto"/>
              <w:left w:val="single" w:sz="4" w:space="0" w:color="auto"/>
              <w:bottom w:val="single" w:sz="4" w:space="0" w:color="auto"/>
              <w:right w:val="single" w:sz="4" w:space="0" w:color="auto"/>
            </w:tcBorders>
            <w:vAlign w:val="center"/>
            <w:hideMark/>
          </w:tcPr>
          <w:p w14:paraId="05B514B6" w14:textId="77777777" w:rsidR="00C86F67" w:rsidRPr="00D2297D" w:rsidRDefault="00C86F67">
            <w:pPr>
              <w:pStyle w:val="Tabletext"/>
              <w:jc w:val="center"/>
            </w:pPr>
            <w:r w:rsidRPr="00D2297D">
              <w:t>1,42</w:t>
            </w:r>
          </w:p>
        </w:tc>
        <w:tc>
          <w:tcPr>
            <w:tcW w:w="993" w:type="dxa"/>
            <w:tcBorders>
              <w:top w:val="single" w:sz="4" w:space="0" w:color="auto"/>
              <w:left w:val="single" w:sz="4" w:space="0" w:color="auto"/>
              <w:bottom w:val="single" w:sz="4" w:space="0" w:color="auto"/>
              <w:right w:val="single" w:sz="4" w:space="0" w:color="auto"/>
            </w:tcBorders>
            <w:vAlign w:val="center"/>
            <w:hideMark/>
          </w:tcPr>
          <w:p w14:paraId="0EE8477D" w14:textId="77777777" w:rsidR="00C86F67" w:rsidRPr="00D2297D" w:rsidRDefault="00C86F67">
            <w:pPr>
              <w:pStyle w:val="Tabletext"/>
              <w:jc w:val="center"/>
            </w:pPr>
            <w:r w:rsidRPr="00D2297D">
              <w:t>0,52</w:t>
            </w:r>
          </w:p>
        </w:tc>
      </w:tr>
      <w:tr w:rsidR="00C86F67" w:rsidRPr="00D2297D" w14:paraId="5DD936F9" w14:textId="77777777" w:rsidTr="002F1663">
        <w:trPr>
          <w:jc w:val="center"/>
        </w:trPr>
        <w:tc>
          <w:tcPr>
            <w:tcW w:w="2269" w:type="dxa"/>
            <w:vMerge w:val="restart"/>
            <w:tcBorders>
              <w:top w:val="single" w:sz="4" w:space="0" w:color="auto"/>
              <w:left w:val="single" w:sz="4" w:space="0" w:color="auto"/>
              <w:bottom w:val="single" w:sz="4" w:space="0" w:color="auto"/>
              <w:right w:val="single" w:sz="4" w:space="0" w:color="auto"/>
            </w:tcBorders>
            <w:vAlign w:val="center"/>
            <w:hideMark/>
          </w:tcPr>
          <w:p w14:paraId="485CBAC9" w14:textId="6201DB06" w:rsidR="00C86F67" w:rsidRPr="00D2297D" w:rsidRDefault="00C86F67">
            <w:pPr>
              <w:pStyle w:val="Tablehead"/>
              <w:spacing w:before="40" w:after="40"/>
              <w:rPr>
                <w:b w:val="0"/>
                <w:bCs/>
                <w:color w:val="000000"/>
                <w:lang w:eastAsia="ja-JP"/>
              </w:rPr>
            </w:pPr>
            <w:r w:rsidRPr="00D2297D">
              <w:rPr>
                <w:b w:val="0"/>
                <w:bCs/>
                <w:color w:val="000000"/>
                <w:lang w:eastAsia="ja-JP"/>
              </w:rPr>
              <w:t>Résidentielle</w:t>
            </w:r>
            <w:r w:rsidR="004074B3" w:rsidRPr="004074B3">
              <w:rPr>
                <w:b w:val="0"/>
                <w:vertAlign w:val="superscript"/>
              </w:rPr>
              <w:t xml:space="preserve"> </w:t>
            </w:r>
            <w:r w:rsidRPr="00D2297D">
              <w:rPr>
                <w:b w:val="0"/>
                <w:bCs/>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768A56" w14:textId="77777777" w:rsidR="00C86F67" w:rsidRPr="00D2297D" w:rsidRDefault="00C86F67">
            <w:pPr>
              <w:pStyle w:val="Tabletext"/>
              <w:jc w:val="center"/>
            </w:pPr>
            <w:r w:rsidRPr="00D2297D">
              <w:t>3,35</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66A5DA22" w14:textId="77777777" w:rsidR="00C86F67" w:rsidRPr="00D2297D" w:rsidRDefault="00C86F67">
            <w:pPr>
              <w:pStyle w:val="Tabletext"/>
              <w:jc w:val="center"/>
            </w:pPr>
            <w:r w:rsidRPr="00D2297D">
              <w:t>4,0</w:t>
            </w:r>
          </w:p>
        </w:tc>
        <w:tc>
          <w:tcPr>
            <w:tcW w:w="993" w:type="dxa"/>
            <w:tcBorders>
              <w:top w:val="single" w:sz="4" w:space="0" w:color="auto"/>
              <w:left w:val="single" w:sz="4" w:space="0" w:color="auto"/>
              <w:bottom w:val="single" w:sz="4" w:space="0" w:color="auto"/>
              <w:right w:val="single" w:sz="4" w:space="0" w:color="auto"/>
            </w:tcBorders>
            <w:vAlign w:val="center"/>
            <w:hideMark/>
          </w:tcPr>
          <w:p w14:paraId="03AE42D7" w14:textId="77777777" w:rsidR="00C86F67" w:rsidRPr="00D2297D" w:rsidRDefault="00C86F67">
            <w:pPr>
              <w:pStyle w:val="Tabletext"/>
              <w:jc w:val="center"/>
            </w:pPr>
            <w:r w:rsidRPr="00D2297D">
              <w:t>2,7</w:t>
            </w:r>
          </w:p>
        </w:tc>
        <w:tc>
          <w:tcPr>
            <w:tcW w:w="993" w:type="dxa"/>
            <w:tcBorders>
              <w:top w:val="single" w:sz="4" w:space="0" w:color="auto"/>
              <w:left w:val="single" w:sz="4" w:space="0" w:color="auto"/>
              <w:bottom w:val="single" w:sz="4" w:space="0" w:color="auto"/>
              <w:right w:val="single" w:sz="4" w:space="0" w:color="auto"/>
            </w:tcBorders>
            <w:vAlign w:val="center"/>
            <w:hideMark/>
          </w:tcPr>
          <w:p w14:paraId="4F46E894" w14:textId="77777777" w:rsidR="00C86F67" w:rsidRPr="00D2297D" w:rsidRDefault="00C86F67">
            <w:pPr>
              <w:pStyle w:val="Tabletext"/>
              <w:jc w:val="center"/>
            </w:pPr>
            <w:r w:rsidRPr="00D2297D">
              <w:t>2,1</w:t>
            </w:r>
          </w:p>
        </w:tc>
        <w:tc>
          <w:tcPr>
            <w:tcW w:w="993" w:type="dxa"/>
            <w:tcBorders>
              <w:top w:val="single" w:sz="4" w:space="0" w:color="auto"/>
              <w:left w:val="single" w:sz="4" w:space="0" w:color="auto"/>
              <w:bottom w:val="single" w:sz="4" w:space="0" w:color="auto"/>
              <w:right w:val="single" w:sz="4" w:space="0" w:color="auto"/>
            </w:tcBorders>
            <w:vAlign w:val="center"/>
            <w:hideMark/>
          </w:tcPr>
          <w:p w14:paraId="6E5551A0" w14:textId="77777777" w:rsidR="00C86F67" w:rsidRPr="00D2297D" w:rsidRDefault="00C86F67">
            <w:pPr>
              <w:pStyle w:val="Tabletext"/>
              <w:jc w:val="center"/>
            </w:pPr>
            <w:r w:rsidRPr="00D2297D">
              <w:t>0,53</w:t>
            </w:r>
          </w:p>
        </w:tc>
        <w:tc>
          <w:tcPr>
            <w:tcW w:w="993" w:type="dxa"/>
            <w:tcBorders>
              <w:top w:val="single" w:sz="4" w:space="0" w:color="auto"/>
              <w:left w:val="single" w:sz="4" w:space="0" w:color="auto"/>
              <w:bottom w:val="single" w:sz="4" w:space="0" w:color="auto"/>
              <w:right w:val="single" w:sz="4" w:space="0" w:color="auto"/>
            </w:tcBorders>
            <w:vAlign w:val="center"/>
            <w:hideMark/>
          </w:tcPr>
          <w:p w14:paraId="5A295B7D" w14:textId="77777777" w:rsidR="00C86F67" w:rsidRPr="00D2297D" w:rsidRDefault="00C86F67">
            <w:pPr>
              <w:pStyle w:val="Tabletext"/>
              <w:jc w:val="center"/>
            </w:pPr>
            <w:r w:rsidRPr="00D2297D">
              <w:t>0,54</w:t>
            </w:r>
          </w:p>
        </w:tc>
        <w:tc>
          <w:tcPr>
            <w:tcW w:w="993" w:type="dxa"/>
            <w:tcBorders>
              <w:top w:val="single" w:sz="4" w:space="0" w:color="auto"/>
              <w:left w:val="single" w:sz="4" w:space="0" w:color="auto"/>
              <w:bottom w:val="single" w:sz="4" w:space="0" w:color="auto"/>
              <w:right w:val="single" w:sz="4" w:space="0" w:color="auto"/>
            </w:tcBorders>
            <w:vAlign w:val="center"/>
            <w:hideMark/>
          </w:tcPr>
          <w:p w14:paraId="7FA7A7B1" w14:textId="77777777" w:rsidR="00C86F67" w:rsidRPr="00D2297D" w:rsidRDefault="00C86F67">
            <w:pPr>
              <w:pStyle w:val="Tabletext"/>
              <w:jc w:val="center"/>
            </w:pPr>
            <w:r w:rsidRPr="00D2297D">
              <w:t>0,77</w:t>
            </w:r>
          </w:p>
        </w:tc>
      </w:tr>
      <w:tr w:rsidR="00C86F67" w:rsidRPr="00D2297D" w14:paraId="20B4C7A0" w14:textId="77777777" w:rsidTr="002F1663">
        <w:trPr>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711ECA1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Cs/>
                <w:color w:val="000000"/>
                <w:sz w:val="22"/>
                <w:lang w:eastAsia="ja-JP"/>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53BDA2D" w14:textId="77777777" w:rsidR="00C86F67" w:rsidRPr="00D2297D" w:rsidRDefault="00C86F67">
            <w:pPr>
              <w:pStyle w:val="Tabletext"/>
              <w:jc w:val="center"/>
            </w:pPr>
            <w:r w:rsidRPr="00D2297D">
              <w:t>3,35-15,75</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42DDA1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0E13C9B2" w14:textId="77777777" w:rsidR="00C86F67" w:rsidRPr="00D2297D" w:rsidRDefault="00C86F67">
            <w:pPr>
              <w:pStyle w:val="Tabletext"/>
              <w:jc w:val="center"/>
            </w:pPr>
            <w:r w:rsidRPr="00D2297D">
              <w:t>1,6</w:t>
            </w:r>
          </w:p>
        </w:tc>
        <w:tc>
          <w:tcPr>
            <w:tcW w:w="993" w:type="dxa"/>
            <w:tcBorders>
              <w:top w:val="single" w:sz="4" w:space="0" w:color="auto"/>
              <w:left w:val="single" w:sz="4" w:space="0" w:color="auto"/>
              <w:bottom w:val="single" w:sz="4" w:space="0" w:color="auto"/>
              <w:right w:val="single" w:sz="4" w:space="0" w:color="auto"/>
            </w:tcBorders>
            <w:vAlign w:val="center"/>
            <w:hideMark/>
          </w:tcPr>
          <w:p w14:paraId="282D6D62" w14:textId="77777777" w:rsidR="00C86F67" w:rsidRPr="00D2297D" w:rsidRDefault="00C86F67">
            <w:pPr>
              <w:pStyle w:val="Tabletext"/>
              <w:jc w:val="center"/>
            </w:pPr>
            <w:r w:rsidRPr="00D2297D">
              <w:t>5,9</w:t>
            </w:r>
          </w:p>
        </w:tc>
        <w:tc>
          <w:tcPr>
            <w:tcW w:w="993" w:type="dxa"/>
            <w:tcBorders>
              <w:top w:val="single" w:sz="4" w:space="0" w:color="auto"/>
              <w:left w:val="single" w:sz="4" w:space="0" w:color="auto"/>
              <w:bottom w:val="single" w:sz="4" w:space="0" w:color="auto"/>
              <w:right w:val="single" w:sz="4" w:space="0" w:color="auto"/>
            </w:tcBorders>
            <w:vAlign w:val="center"/>
            <w:hideMark/>
          </w:tcPr>
          <w:p w14:paraId="71CA1985" w14:textId="77777777" w:rsidR="00C86F67" w:rsidRPr="00D2297D" w:rsidRDefault="00C86F67">
            <w:pPr>
              <w:pStyle w:val="Tabletext"/>
              <w:jc w:val="center"/>
            </w:pPr>
            <w:r w:rsidRPr="00D2297D">
              <w:t>0,32</w:t>
            </w:r>
          </w:p>
        </w:tc>
        <w:tc>
          <w:tcPr>
            <w:tcW w:w="993" w:type="dxa"/>
            <w:tcBorders>
              <w:top w:val="single" w:sz="4" w:space="0" w:color="auto"/>
              <w:left w:val="single" w:sz="4" w:space="0" w:color="auto"/>
              <w:bottom w:val="single" w:sz="4" w:space="0" w:color="auto"/>
              <w:right w:val="single" w:sz="4" w:space="0" w:color="auto"/>
            </w:tcBorders>
            <w:vAlign w:val="center"/>
            <w:hideMark/>
          </w:tcPr>
          <w:p w14:paraId="71420A1C" w14:textId="77777777" w:rsidR="00C86F67" w:rsidRPr="00D2297D" w:rsidRDefault="00C86F67">
            <w:pPr>
              <w:pStyle w:val="Tabletext"/>
              <w:jc w:val="center"/>
            </w:pPr>
            <w:r w:rsidRPr="00D2297D">
              <w:t>2,0</w:t>
            </w:r>
          </w:p>
        </w:tc>
        <w:tc>
          <w:tcPr>
            <w:tcW w:w="993" w:type="dxa"/>
            <w:tcBorders>
              <w:top w:val="single" w:sz="4" w:space="0" w:color="auto"/>
              <w:left w:val="single" w:sz="4" w:space="0" w:color="auto"/>
              <w:bottom w:val="single" w:sz="4" w:space="0" w:color="auto"/>
              <w:right w:val="single" w:sz="4" w:space="0" w:color="auto"/>
            </w:tcBorders>
            <w:vAlign w:val="center"/>
            <w:hideMark/>
          </w:tcPr>
          <w:p w14:paraId="0D8ACBB0" w14:textId="77777777" w:rsidR="00C86F67" w:rsidRPr="00D2297D" w:rsidRDefault="00C86F67">
            <w:pPr>
              <w:pStyle w:val="Tabletext"/>
              <w:jc w:val="center"/>
            </w:pPr>
            <w:r w:rsidRPr="00D2297D">
              <w:t>0,48</w:t>
            </w:r>
          </w:p>
        </w:tc>
      </w:tr>
      <w:tr w:rsidR="00C86F67" w:rsidRPr="00D2297D" w14:paraId="4BC2FDF9" w14:textId="77777777" w:rsidTr="002F1663">
        <w:trPr>
          <w:jc w:val="center"/>
        </w:trPr>
        <w:tc>
          <w:tcPr>
            <w:tcW w:w="2269" w:type="dxa"/>
            <w:tcBorders>
              <w:top w:val="single" w:sz="4" w:space="0" w:color="auto"/>
              <w:left w:val="single" w:sz="4" w:space="0" w:color="auto"/>
              <w:bottom w:val="single" w:sz="4" w:space="0" w:color="auto"/>
              <w:right w:val="single" w:sz="4" w:space="0" w:color="auto"/>
            </w:tcBorders>
            <w:vAlign w:val="center"/>
            <w:hideMark/>
          </w:tcPr>
          <w:p w14:paraId="525B10CD" w14:textId="1CAC857E" w:rsidR="00C86F67" w:rsidRPr="00D2297D" w:rsidRDefault="00C86F67">
            <w:pPr>
              <w:pStyle w:val="Tablehead"/>
              <w:spacing w:before="40" w:after="40"/>
              <w:rPr>
                <w:b w:val="0"/>
                <w:bCs/>
                <w:color w:val="000000"/>
                <w:lang w:eastAsia="ja-JP"/>
              </w:rPr>
            </w:pPr>
            <w:r w:rsidRPr="00D2297D">
              <w:rPr>
                <w:b w:val="0"/>
                <w:bCs/>
                <w:color w:val="000000"/>
                <w:lang w:eastAsia="ja-JP"/>
              </w:rPr>
              <w:t>Résidentielle</w:t>
            </w:r>
            <w:r w:rsidR="004074B3" w:rsidRPr="004074B3">
              <w:rPr>
                <w:b w:val="0"/>
                <w:vertAlign w:val="superscript"/>
              </w:rPr>
              <w:t xml:space="preserve"> </w:t>
            </w:r>
            <w:r w:rsidRPr="00D2297D">
              <w:rPr>
                <w:b w:val="0"/>
                <w:bCs/>
                <w:vertAlign w:val="superscript"/>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AA073D9" w14:textId="77777777" w:rsidR="00C86F67" w:rsidRPr="00D2297D" w:rsidRDefault="00C86F67">
            <w:pPr>
              <w:pStyle w:val="Tabletext"/>
              <w:jc w:val="center"/>
            </w:pPr>
            <w:r w:rsidRPr="00D2297D">
              <w:rPr>
                <w:lang w:eastAsia="ko-KR"/>
              </w:rPr>
              <w:t>28,5</w:t>
            </w:r>
          </w:p>
        </w:tc>
        <w:tc>
          <w:tcPr>
            <w:tcW w:w="993" w:type="dxa"/>
            <w:tcBorders>
              <w:top w:val="single" w:sz="4" w:space="0" w:color="auto"/>
              <w:left w:val="single" w:sz="4" w:space="0" w:color="auto"/>
              <w:bottom w:val="single" w:sz="4" w:space="0" w:color="auto"/>
              <w:right w:val="single" w:sz="4" w:space="0" w:color="auto"/>
            </w:tcBorders>
            <w:vAlign w:val="center"/>
            <w:hideMark/>
          </w:tcPr>
          <w:p w14:paraId="48890A79" w14:textId="77777777" w:rsidR="00C86F67" w:rsidRPr="00D2297D" w:rsidRDefault="00C86F67">
            <w:pPr>
              <w:pStyle w:val="Tabletext"/>
              <w:jc w:val="center"/>
            </w:pPr>
            <w:r w:rsidRPr="00D2297D">
              <w:rPr>
                <w:szCs w:val="22"/>
              </w:rPr>
              <w:t>2,5</w:t>
            </w:r>
          </w:p>
        </w:tc>
        <w:tc>
          <w:tcPr>
            <w:tcW w:w="993" w:type="dxa"/>
            <w:tcBorders>
              <w:top w:val="single" w:sz="4" w:space="0" w:color="auto"/>
              <w:left w:val="single" w:sz="4" w:space="0" w:color="auto"/>
              <w:bottom w:val="single" w:sz="4" w:space="0" w:color="auto"/>
              <w:right w:val="single" w:sz="4" w:space="0" w:color="auto"/>
            </w:tcBorders>
            <w:vAlign w:val="center"/>
            <w:hideMark/>
          </w:tcPr>
          <w:p w14:paraId="4C63981A" w14:textId="77777777" w:rsidR="00C86F67" w:rsidRPr="00D2297D" w:rsidRDefault="00C86F67">
            <w:pPr>
              <w:pStyle w:val="Tabletext"/>
              <w:jc w:val="center"/>
            </w:pPr>
            <w:r w:rsidRPr="00D2297D">
              <w:rPr>
                <w:szCs w:val="22"/>
              </w:rPr>
              <w:t>1,6</w:t>
            </w:r>
          </w:p>
        </w:tc>
        <w:tc>
          <w:tcPr>
            <w:tcW w:w="993" w:type="dxa"/>
            <w:tcBorders>
              <w:top w:val="single" w:sz="4" w:space="0" w:color="auto"/>
              <w:left w:val="single" w:sz="4" w:space="0" w:color="auto"/>
              <w:bottom w:val="single" w:sz="4" w:space="0" w:color="auto"/>
              <w:right w:val="single" w:sz="4" w:space="0" w:color="auto"/>
            </w:tcBorders>
            <w:vAlign w:val="center"/>
            <w:hideMark/>
          </w:tcPr>
          <w:p w14:paraId="23CEF69D" w14:textId="77777777" w:rsidR="00C86F67" w:rsidRPr="00D2297D" w:rsidRDefault="00C86F67">
            <w:pPr>
              <w:pStyle w:val="Tabletext"/>
              <w:jc w:val="center"/>
            </w:pPr>
            <w:r w:rsidRPr="00D2297D">
              <w:rPr>
                <w:szCs w:val="22"/>
              </w:rPr>
              <w:t>3,58</w:t>
            </w:r>
          </w:p>
        </w:tc>
        <w:tc>
          <w:tcPr>
            <w:tcW w:w="993" w:type="dxa"/>
            <w:tcBorders>
              <w:top w:val="single" w:sz="4" w:space="0" w:color="auto"/>
              <w:left w:val="single" w:sz="4" w:space="0" w:color="auto"/>
              <w:bottom w:val="single" w:sz="4" w:space="0" w:color="auto"/>
              <w:right w:val="single" w:sz="4" w:space="0" w:color="auto"/>
            </w:tcBorders>
            <w:vAlign w:val="center"/>
            <w:hideMark/>
          </w:tcPr>
          <w:p w14:paraId="55D79E5B" w14:textId="77777777" w:rsidR="00C86F67" w:rsidRPr="00D2297D" w:rsidRDefault="00C86F67">
            <w:pPr>
              <w:pStyle w:val="Tabletext"/>
              <w:jc w:val="center"/>
            </w:pPr>
            <w:r w:rsidRPr="00D2297D">
              <w:rPr>
                <w:szCs w:val="22"/>
              </w:rPr>
              <w:t>0,68</w:t>
            </w:r>
          </w:p>
        </w:tc>
        <w:tc>
          <w:tcPr>
            <w:tcW w:w="993" w:type="dxa"/>
            <w:tcBorders>
              <w:top w:val="single" w:sz="4" w:space="0" w:color="auto"/>
              <w:left w:val="single" w:sz="4" w:space="0" w:color="auto"/>
              <w:bottom w:val="single" w:sz="4" w:space="0" w:color="auto"/>
              <w:right w:val="single" w:sz="4" w:space="0" w:color="auto"/>
            </w:tcBorders>
            <w:vAlign w:val="center"/>
            <w:hideMark/>
          </w:tcPr>
          <w:p w14:paraId="4BE2E12D" w14:textId="77777777" w:rsidR="00C86F67" w:rsidRPr="00D2297D" w:rsidRDefault="00C86F67">
            <w:pPr>
              <w:pStyle w:val="Tabletext"/>
              <w:jc w:val="center"/>
            </w:pPr>
            <w:r w:rsidRPr="00D2297D">
              <w:rPr>
                <w:szCs w:val="22"/>
              </w:rPr>
              <w:t>0,17</w:t>
            </w:r>
          </w:p>
        </w:tc>
        <w:tc>
          <w:tcPr>
            <w:tcW w:w="993" w:type="dxa"/>
            <w:tcBorders>
              <w:top w:val="single" w:sz="4" w:space="0" w:color="auto"/>
              <w:left w:val="single" w:sz="4" w:space="0" w:color="auto"/>
              <w:bottom w:val="single" w:sz="4" w:space="0" w:color="auto"/>
              <w:right w:val="single" w:sz="4" w:space="0" w:color="auto"/>
            </w:tcBorders>
            <w:vAlign w:val="center"/>
            <w:hideMark/>
          </w:tcPr>
          <w:p w14:paraId="59E54633" w14:textId="77777777" w:rsidR="00C86F67" w:rsidRPr="00D2297D" w:rsidRDefault="00C86F67">
            <w:pPr>
              <w:pStyle w:val="Tabletext"/>
              <w:jc w:val="center"/>
            </w:pPr>
            <w:r w:rsidRPr="00D2297D">
              <w:rPr>
                <w:szCs w:val="22"/>
              </w:rPr>
              <w:t>0,42</w:t>
            </w:r>
          </w:p>
        </w:tc>
      </w:tr>
      <w:tr w:rsidR="00C86F67" w:rsidRPr="00D2297D" w14:paraId="07F6CD28" w14:textId="77777777" w:rsidTr="002F1663">
        <w:trPr>
          <w:jc w:val="center"/>
        </w:trPr>
        <w:tc>
          <w:tcPr>
            <w:tcW w:w="9645" w:type="dxa"/>
            <w:gridSpan w:val="8"/>
            <w:tcBorders>
              <w:top w:val="single" w:sz="4" w:space="0" w:color="auto"/>
              <w:left w:val="nil"/>
              <w:bottom w:val="nil"/>
              <w:right w:val="nil"/>
            </w:tcBorders>
            <w:vAlign w:val="center"/>
            <w:hideMark/>
          </w:tcPr>
          <w:p w14:paraId="1296256F" w14:textId="77777777" w:rsidR="00C86F67" w:rsidRPr="00D2297D" w:rsidRDefault="00C86F67">
            <w:pPr>
              <w:pStyle w:val="Tablelegend"/>
              <w:jc w:val="left"/>
            </w:pPr>
            <w:r w:rsidRPr="00D2297D">
              <w:rPr>
                <w:vertAlign w:val="superscript"/>
              </w:rPr>
              <w:t>(1)</w:t>
            </w:r>
            <w:r w:rsidRPr="00D2297D">
              <w:tab/>
              <w:t xml:space="preserve">On utilise une valeur de seuil de 20 dB pour calculer la valeur quadratique moyenne de l'étalement </w:t>
            </w:r>
            <w:r w:rsidRPr="00D2297D">
              <w:rPr>
                <w:lang w:eastAsia="ja-JP"/>
              </w:rPr>
              <w:t>du temps de propagation</w:t>
            </w:r>
            <w:r w:rsidRPr="00D2297D">
              <w:t>.</w:t>
            </w:r>
          </w:p>
          <w:p w14:paraId="2526BCFC" w14:textId="77777777" w:rsidR="00C86F67" w:rsidRPr="00D2297D" w:rsidRDefault="00C86F67">
            <w:pPr>
              <w:pStyle w:val="Tablelegend"/>
              <w:spacing w:after="120"/>
              <w:jc w:val="left"/>
            </w:pPr>
            <w:r w:rsidRPr="00D2297D">
              <w:rPr>
                <w:vertAlign w:val="superscript"/>
              </w:rPr>
              <w:t>(2)</w:t>
            </w:r>
            <w:r w:rsidRPr="00D2297D">
              <w:tab/>
              <w:t>On utilise une valeur de seuil de 30 dB pour calculer la valeur quadratique moyenne de l'étalement</w:t>
            </w:r>
            <w:r w:rsidRPr="00D2297D">
              <w:rPr>
                <w:lang w:eastAsia="ja-JP"/>
              </w:rPr>
              <w:t xml:space="preserve"> du temps de propagation</w:t>
            </w:r>
            <w:r w:rsidRPr="00D2297D">
              <w:t>.</w:t>
            </w:r>
          </w:p>
          <w:p w14:paraId="5A2CE916" w14:textId="77777777" w:rsidR="00C86F67" w:rsidRPr="00D2297D" w:rsidRDefault="00C86F67">
            <w:pPr>
              <w:pStyle w:val="Tablelegend"/>
              <w:spacing w:after="120"/>
              <w:jc w:val="left"/>
              <w:rPr>
                <w:vertAlign w:val="superscript"/>
              </w:rPr>
            </w:pPr>
            <w:r w:rsidRPr="00D2297D">
              <w:rPr>
                <w:vertAlign w:val="superscript"/>
              </w:rPr>
              <w:t>(3)</w:t>
            </w:r>
            <w:r w:rsidRPr="00D2297D">
              <w:tab/>
              <w:t>On utilise une valeur de seuil de 25 dB pour calculer la valeur quadratique moyenne de l'étalement</w:t>
            </w:r>
            <w:r w:rsidRPr="00D2297D">
              <w:rPr>
                <w:lang w:eastAsia="ja-JP"/>
              </w:rPr>
              <w:t xml:space="preserve"> du temps de propagation.</w:t>
            </w:r>
          </w:p>
        </w:tc>
      </w:tr>
    </w:tbl>
    <w:p w14:paraId="52402791" w14:textId="77777777" w:rsidR="002F1663" w:rsidRPr="00D2297D" w:rsidRDefault="002F1663" w:rsidP="002F1663">
      <w:pPr>
        <w:pStyle w:val="Tablefin"/>
        <w:rPr>
          <w:lang w:val="fr-FR"/>
        </w:rPr>
      </w:pPr>
    </w:p>
    <w:p w14:paraId="22293B0B" w14:textId="77777777" w:rsidR="00C86F67" w:rsidRPr="00D2297D" w:rsidRDefault="00C86F67" w:rsidP="00E325E2">
      <w:pPr>
        <w:keepNext/>
        <w:keepLines/>
        <w:spacing w:before="240"/>
      </w:pPr>
      <w:r w:rsidRPr="00D2297D">
        <w:lastRenderedPageBreak/>
        <w:t xml:space="preserve">D'après les données mesurées à 2,5 GHz la forme moyenne du profil </w:t>
      </w:r>
      <w:r w:rsidRPr="00D2297D">
        <w:rPr>
          <w:lang w:eastAsia="ja-JP"/>
        </w:rPr>
        <w:t>du temps de propagation</w:t>
      </w:r>
      <w:r w:rsidRPr="00D2297D">
        <w:t xml:space="preserve"> était la </w:t>
      </w:r>
      <w:proofErr w:type="gramStart"/>
      <w:r w:rsidRPr="00D2297D">
        <w:t>suivante:</w:t>
      </w:r>
      <w:proofErr w:type="gramEnd"/>
    </w:p>
    <w:p w14:paraId="22CAE1BA" w14:textId="77777777" w:rsidR="00C86F67" w:rsidRPr="00D2297D" w:rsidRDefault="00C86F67" w:rsidP="00E325E2">
      <w:pPr>
        <w:pStyle w:val="Equation"/>
        <w:keepNext/>
        <w:keepLines/>
        <w:tabs>
          <w:tab w:val="left" w:pos="6521"/>
        </w:tabs>
      </w:pPr>
      <w:r w:rsidRPr="00D2297D">
        <w:tab/>
      </w:r>
      <w:r w:rsidRPr="00D2297D">
        <w:tab/>
      </w:r>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+50</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-t/</m:t>
                </m:r>
                <m:r>
                  <m:rPr>
                    <m:sty m:val="p"/>
                  </m:rPr>
                  <w:rPr>
                    <w:rFonts w:ascii="Cambria Math" w:hAnsi="Cambria Math"/>
                  </w:rPr>
                  <m:t>τ</m:t>
                </m:r>
              </m:sup>
            </m:sSup>
            <m:r>
              <w:rPr>
                <w:rFonts w:ascii="Cambria Math" w:hAnsi="Cambria Math"/>
              </w:rPr>
              <m:t>-1</m:t>
            </m:r>
          </m:e>
        </m:d>
      </m:oMath>
      <w:r w:rsidRPr="00D2297D">
        <w:t>               </w:t>
      </w:r>
      <w:proofErr w:type="gramStart"/>
      <w:r w:rsidRPr="00D2297D">
        <w:t>dB</w:t>
      </w:r>
      <w:proofErr w:type="gramEnd"/>
      <w:r w:rsidRPr="00D2297D">
        <w:tab/>
        <w:t>(</w:t>
      </w:r>
      <w:r w:rsidRPr="00D2297D">
        <w:rPr>
          <w:rFonts w:eastAsia="Malgun Gothic"/>
          <w:lang w:eastAsia="ko-KR"/>
        </w:rPr>
        <w:t>89</w:t>
      </w:r>
      <w:r w:rsidRPr="00D2297D">
        <w:t>)</w:t>
      </w:r>
    </w:p>
    <w:p w14:paraId="5C42500B" w14:textId="77777777" w:rsidR="00C86F67" w:rsidRPr="00D2297D" w:rsidRDefault="00C86F67" w:rsidP="00E325E2">
      <w:pPr>
        <w:keepNext/>
        <w:keepLines/>
      </w:pPr>
      <w:proofErr w:type="gramStart"/>
      <w:r w:rsidRPr="00D2297D">
        <w:t>où:</w:t>
      </w:r>
      <w:proofErr w:type="gramEnd"/>
    </w:p>
    <w:p w14:paraId="7705AE07" w14:textId="77777777" w:rsidR="00C86F67" w:rsidRPr="00D2297D" w:rsidRDefault="00C86F67" w:rsidP="00E325E2">
      <w:pPr>
        <w:pStyle w:val="Equationlegend"/>
        <w:keepNext/>
        <w:keepLines/>
        <w:rPr>
          <w:lang w:val="fr-FR"/>
        </w:rPr>
      </w:pPr>
      <w:r w:rsidRPr="00D2297D">
        <w:rPr>
          <w:lang w:val="fr-FR"/>
        </w:rPr>
        <w:tab/>
      </w:r>
      <w:r w:rsidRPr="00D2297D">
        <w:rPr>
          <w:i/>
          <w:iCs/>
          <w:lang w:val="fr-FR"/>
        </w:rPr>
        <w:t>P</w:t>
      </w:r>
      <w:proofErr w:type="gramStart"/>
      <w:r w:rsidRPr="00D2297D">
        <w:rPr>
          <w:vertAlign w:val="subscript"/>
          <w:lang w:val="fr-FR"/>
        </w:rPr>
        <w:t>0</w:t>
      </w:r>
      <w:r w:rsidRPr="00D2297D">
        <w:rPr>
          <w:lang w:val="fr-FR"/>
        </w:rPr>
        <w:t>:</w:t>
      </w:r>
      <w:proofErr w:type="gramEnd"/>
      <w:r w:rsidRPr="00D2297D">
        <w:rPr>
          <w:lang w:val="fr-FR"/>
        </w:rPr>
        <w:tab/>
        <w:t>puissance de crête (dB)</w:t>
      </w:r>
    </w:p>
    <w:p w14:paraId="2FF2424C" w14:textId="77777777" w:rsidR="00C86F67" w:rsidRPr="00D2297D" w:rsidRDefault="00C86F67" w:rsidP="00E325E2">
      <w:pPr>
        <w:pStyle w:val="Equationlegend"/>
        <w:keepNext/>
        <w:keepLines/>
        <w:rPr>
          <w:lang w:val="fr-FR"/>
        </w:rPr>
      </w:pPr>
      <w:r w:rsidRPr="00D2297D">
        <w:rPr>
          <w:lang w:val="fr-FR"/>
        </w:rPr>
        <w:tab/>
      </w:r>
      <w:r w:rsidRPr="00D2297D">
        <w:rPr>
          <w:lang w:val="fr-FR"/>
        </w:rPr>
        <w:sym w:font="Symbol" w:char="F074"/>
      </w:r>
      <w:r w:rsidRPr="00D2297D">
        <w:rPr>
          <w:lang w:val="fr-FR"/>
        </w:rPr>
        <w:t>:</w:t>
      </w:r>
      <w:r w:rsidRPr="00D2297D">
        <w:rPr>
          <w:lang w:val="fr-FR"/>
        </w:rPr>
        <w:tab/>
        <w:t>facteur de décroissance</w:t>
      </w:r>
    </w:p>
    <w:p w14:paraId="7BE62BE8" w14:textId="77777777" w:rsidR="00C86F67" w:rsidRPr="00D2297D" w:rsidRDefault="00C86F67" w:rsidP="00E325E2">
      <w:pPr>
        <w:keepNext/>
        <w:keepLines/>
      </w:pPr>
      <w:proofErr w:type="gramStart"/>
      <w:r w:rsidRPr="00D2297D">
        <w:t>et</w:t>
      </w:r>
      <w:proofErr w:type="gramEnd"/>
      <w:r w:rsidRPr="00D2297D">
        <w:t xml:space="preserve"> </w:t>
      </w:r>
      <w:r w:rsidRPr="00D2297D">
        <w:rPr>
          <w:i/>
        </w:rPr>
        <w:t>t</w:t>
      </w:r>
      <w:r w:rsidRPr="00D2297D">
        <w:t xml:space="preserve"> est exprimé en ns.</w:t>
      </w:r>
    </w:p>
    <w:p w14:paraId="482F5C5D" w14:textId="77777777" w:rsidR="00C86F67" w:rsidRPr="00D2297D" w:rsidRDefault="00C86F67" w:rsidP="00E325E2">
      <w:r w:rsidRPr="00D2297D">
        <w:t xml:space="preserve">À partir des données mesurées, pour une valeur quadratique moyenne d'étalement </w:t>
      </w:r>
      <w:r w:rsidRPr="00D2297D">
        <w:rPr>
          <w:lang w:eastAsia="ja-JP"/>
        </w:rPr>
        <w:t>du temps de propagation</w:t>
      </w:r>
      <w:r w:rsidRPr="00D2297D">
        <w:t xml:space="preserve"> </w:t>
      </w:r>
      <w:r w:rsidRPr="00D2297D">
        <w:rPr>
          <w:i/>
        </w:rPr>
        <w:t>S</w:t>
      </w:r>
      <w:r w:rsidRPr="00D2297D">
        <w:t xml:space="preserve">, il est possible d'estimer </w:t>
      </w:r>
      <w:r w:rsidRPr="00D2297D">
        <w:sym w:font="Symbol" w:char="F074"/>
      </w:r>
      <w:r w:rsidRPr="00D2297D">
        <w:rPr>
          <w:i/>
        </w:rPr>
        <w:t xml:space="preserve"> </w:t>
      </w:r>
      <w:r w:rsidRPr="00D2297D">
        <w:t xml:space="preserve">comme étant égal </w:t>
      </w:r>
      <w:proofErr w:type="gramStart"/>
      <w:r w:rsidRPr="00D2297D">
        <w:t>à:</w:t>
      </w:r>
      <w:proofErr w:type="gramEnd"/>
    </w:p>
    <w:p w14:paraId="5BF74A01" w14:textId="77777777" w:rsidR="00C86F67" w:rsidRPr="00D2297D" w:rsidRDefault="00C86F67" w:rsidP="00E325E2">
      <w:pPr>
        <w:pStyle w:val="Equation"/>
      </w:pPr>
      <w:r w:rsidRPr="00D2297D">
        <w:tab/>
      </w:r>
      <w:r w:rsidRPr="00D2297D">
        <w:tab/>
      </w:r>
      <m:oMath>
        <m:r>
          <w:rPr>
            <w:rFonts w:ascii="Cambria Math" w:hAnsi="Cambria Math"/>
          </w:rPr>
          <m:t>τ=4S+266</m:t>
        </m:r>
      </m:oMath>
      <w:r w:rsidRPr="00D2297D">
        <w:t>                </w:t>
      </w:r>
      <w:proofErr w:type="gramStart"/>
      <w:r w:rsidRPr="00D2297D">
        <w:t>ns</w:t>
      </w:r>
      <w:proofErr w:type="gramEnd"/>
      <w:r w:rsidRPr="00D2297D">
        <w:tab/>
        <w:t>(</w:t>
      </w:r>
      <w:r w:rsidRPr="00D2297D">
        <w:rPr>
          <w:rFonts w:eastAsia="Malgun Gothic"/>
          <w:lang w:eastAsia="ko-KR"/>
        </w:rPr>
        <w:t>90</w:t>
      </w:r>
      <w:r w:rsidRPr="00D2297D">
        <w:t>)</w:t>
      </w:r>
    </w:p>
    <w:p w14:paraId="38DEE99F" w14:textId="77777777" w:rsidR="00C86F67" w:rsidRPr="00D2297D" w:rsidRDefault="00C86F67" w:rsidP="00E325E2">
      <w:r w:rsidRPr="00D2297D">
        <w:t xml:space="preserve">Une relation linéaire entre </w:t>
      </w:r>
      <w:r w:rsidRPr="00D2297D">
        <w:sym w:font="Symbol" w:char="F074"/>
      </w:r>
      <w:r w:rsidRPr="00D2297D">
        <w:t xml:space="preserve"> et </w:t>
      </w:r>
      <w:r w:rsidRPr="00D2297D">
        <w:rPr>
          <w:i/>
        </w:rPr>
        <w:t>S</w:t>
      </w:r>
      <w:r w:rsidRPr="00D2297D">
        <w:t xml:space="preserve"> est valable uniquement dans le cas en </w:t>
      </w:r>
      <w:proofErr w:type="spellStart"/>
      <w:r w:rsidRPr="00D2297D">
        <w:t>LoS</w:t>
      </w:r>
      <w:proofErr w:type="spellEnd"/>
      <w:r w:rsidRPr="00D2297D">
        <w:t>.</w:t>
      </w:r>
    </w:p>
    <w:p w14:paraId="5AB549C2" w14:textId="77777777" w:rsidR="00C86F67" w:rsidRPr="00D2297D" w:rsidRDefault="00C86F67" w:rsidP="00E325E2">
      <w:r w:rsidRPr="00D2297D">
        <w:t xml:space="preserve">À partir du même ensemble de données mesurées, on a caractérisé en outre les propriétés instantanées du profil des retards. L'énergie arrivant dans les 40 premières ns a une distribution de Rice avec un facteur </w:t>
      </w:r>
      <w:r w:rsidRPr="00D2297D">
        <w:rPr>
          <w:i/>
        </w:rPr>
        <w:t>K</w:t>
      </w:r>
      <w:r w:rsidRPr="00D2297D">
        <w:t xml:space="preserve"> d'environ 6 à 9 dB, alors que l'énergie arrivant plus tard a une distribution soit de Rayleigh, soit de Rice avec un facteur </w:t>
      </w:r>
      <w:r w:rsidRPr="00D2297D">
        <w:rPr>
          <w:i/>
        </w:rPr>
        <w:t>K</w:t>
      </w:r>
      <w:r w:rsidRPr="00D2297D">
        <w:t xml:space="preserve"> de 3 dB environ au minimum. (Voir la Recommandation UIT</w:t>
      </w:r>
      <w:r w:rsidRPr="00D2297D">
        <w:noBreakHyphen/>
        <w:t>R P.1057 pour la définition des distributions de probabilité.)</w:t>
      </w:r>
    </w:p>
    <w:p w14:paraId="77DB7EE0" w14:textId="77777777" w:rsidR="00C86F67" w:rsidRPr="00D2297D" w:rsidRDefault="00C86F67" w:rsidP="00E325E2">
      <w:pPr>
        <w:pStyle w:val="Heading4"/>
        <w:rPr>
          <w:lang w:eastAsia="ja-JP"/>
        </w:rPr>
      </w:pPr>
      <w:r w:rsidRPr="00D2297D">
        <w:rPr>
          <w:lang w:eastAsia="ja-JP"/>
        </w:rPr>
        <w:t>5.1.2.2</w:t>
      </w:r>
      <w:r w:rsidRPr="00D2297D">
        <w:rPr>
          <w:lang w:eastAsia="ja-JP"/>
        </w:rPr>
        <w:tab/>
        <w:t>Cas d'antennes directives</w:t>
      </w:r>
    </w:p>
    <w:p w14:paraId="3A9F4AB1" w14:textId="77777777" w:rsidR="00C86F67" w:rsidRPr="00D2297D" w:rsidRDefault="00C86F67" w:rsidP="00E325E2">
      <w:pPr>
        <w:rPr>
          <w:lang w:eastAsia="ja-JP"/>
        </w:rPr>
      </w:pPr>
      <w:r w:rsidRPr="00D2297D">
        <w:rPr>
          <w:lang w:eastAsia="ja-JP"/>
        </w:rPr>
        <w:t>Dans les systèmes d'accès hertzien et les communications entre les points d'accès de systèmes hertziens utilisant des réseaux maillés, on emploie des antennes directives comme antennes d'émission et de réception. On trouvera ci-après une conséquence type de l'utilisation d'antennes directives. Les ondes qui présentent un retard à l'arrivée sont supprimées par le diagramme d'antenne utilisant des antennes directives comme antennes d'émission et de réception. En conséquence, l'étalement du temps de propagation s'en trouve diminué. En outre, la puissance reçue augmente parallèlement au gain d'antenne, lorsqu'on emploie des antennes directives comme antennes d'émission et de réception. C'est pourquoi on utilise des antennes directives dans les systèmes hertziens. Il est donc important de bien comprendre les effets de la directivité des antennes dans les modèles de propagation par trajets multiples.</w:t>
      </w:r>
    </w:p>
    <w:p w14:paraId="0C0130C3" w14:textId="77777777" w:rsidR="00C86F67" w:rsidRPr="00D2297D" w:rsidRDefault="00C86F67" w:rsidP="00E325E2">
      <w:pPr>
        <w:rPr>
          <w:rFonts w:eastAsiaTheme="minorEastAsia"/>
          <w:color w:val="000000"/>
          <w:lang w:eastAsia="ko-KR"/>
        </w:rPr>
      </w:pPr>
      <w:bookmarkStart w:id="135" w:name="_Toc108941891"/>
      <w:bookmarkStart w:id="136" w:name="_Toc129746982"/>
      <w:bookmarkStart w:id="137" w:name="_Toc129747089"/>
      <w:r w:rsidRPr="00D2297D">
        <w:t xml:space="preserve">Les systèmes de radiocommunication en ondes millimétriques devraient utiliser des antennes directives à polarisation simple ou à polarisation double. Le Tableau 13 donne les </w:t>
      </w:r>
      <w:r w:rsidRPr="00D2297D">
        <w:rPr>
          <w:color w:val="000000"/>
        </w:rPr>
        <w:t>valeurs quadratiques moyennes de l'étalement du temps de propagation obtenues</w:t>
      </w:r>
      <w:r w:rsidRPr="00D2297D">
        <w:t xml:space="preserve"> de 25 à 73 GHz avec des antennes à polarisation double ou des antennes à polarisation simple pour la Station 1 et la Station 2. Pour le calcul de la valeur quadratique moyenne de l'étalement du temps de propagation, on a utilisé une valeur seuil de 20 dB.</w:t>
      </w:r>
    </w:p>
    <w:p w14:paraId="24B84EC1" w14:textId="77777777" w:rsidR="00C86F67" w:rsidRPr="00D2297D" w:rsidRDefault="00C86F67" w:rsidP="00E325E2">
      <w:pPr>
        <w:pStyle w:val="TableNo"/>
        <w:keepLines/>
        <w:rPr>
          <w:rFonts w:eastAsia="Malgun Gothic"/>
        </w:rPr>
      </w:pPr>
      <w:r w:rsidRPr="00D2297D">
        <w:lastRenderedPageBreak/>
        <w:t>TABLEAU </w:t>
      </w:r>
      <w:r w:rsidRPr="00D2297D">
        <w:rPr>
          <w:rFonts w:eastAsia="Malgun Gothic"/>
        </w:rPr>
        <w:t>13</w:t>
      </w:r>
    </w:p>
    <w:p w14:paraId="4DB21881" w14:textId="77777777" w:rsidR="00C86F67" w:rsidRPr="004074B3" w:rsidRDefault="00C86F67" w:rsidP="004074B3">
      <w:pPr>
        <w:pStyle w:val="Tabletitle"/>
      </w:pPr>
      <w:r w:rsidRPr="004074B3">
        <w:t>Valeurs quadratiques moyennes de l'étalement du temps de propagation types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743"/>
        <w:gridCol w:w="1181"/>
        <w:gridCol w:w="575"/>
        <w:gridCol w:w="668"/>
        <w:gridCol w:w="832"/>
        <w:gridCol w:w="808"/>
        <w:gridCol w:w="702"/>
        <w:gridCol w:w="702"/>
        <w:gridCol w:w="845"/>
        <w:gridCol w:w="674"/>
        <w:gridCol w:w="1068"/>
      </w:tblGrid>
      <w:tr w:rsidR="00C86F67" w:rsidRPr="00D2297D" w14:paraId="62E3FE09" w14:textId="77777777" w:rsidTr="00E325E2">
        <w:trPr>
          <w:trHeight w:val="657"/>
          <w:jc w:val="center"/>
        </w:trPr>
        <w:tc>
          <w:tcPr>
            <w:tcW w:w="7898" w:type="dxa"/>
            <w:gridSpan w:val="10"/>
            <w:tcBorders>
              <w:top w:val="single" w:sz="4" w:space="0" w:color="auto"/>
              <w:left w:val="single" w:sz="4" w:space="0" w:color="auto"/>
              <w:bottom w:val="single" w:sz="4" w:space="0" w:color="auto"/>
              <w:right w:val="single" w:sz="4" w:space="0" w:color="auto"/>
            </w:tcBorders>
            <w:vAlign w:val="center"/>
            <w:hideMark/>
          </w:tcPr>
          <w:p w14:paraId="4462F743" w14:textId="77777777" w:rsidR="00C86F67" w:rsidRPr="00D2297D" w:rsidRDefault="00C86F67">
            <w:pPr>
              <w:pStyle w:val="Tablehead"/>
              <w:keepLines/>
              <w:rPr>
                <w:sz w:val="14"/>
                <w:szCs w:val="14"/>
              </w:rPr>
            </w:pPr>
            <w:r w:rsidRPr="00D2297D">
              <w:rPr>
                <w:sz w:val="14"/>
                <w:szCs w:val="14"/>
                <w:lang w:eastAsia="ja-JP"/>
              </w:rPr>
              <w:t>Conditions de mesure</w:t>
            </w:r>
          </w:p>
        </w:tc>
        <w:tc>
          <w:tcPr>
            <w:tcW w:w="1741" w:type="dxa"/>
            <w:gridSpan w:val="2"/>
            <w:tcBorders>
              <w:top w:val="single" w:sz="4" w:space="0" w:color="auto"/>
              <w:left w:val="single" w:sz="4" w:space="0" w:color="auto"/>
              <w:bottom w:val="single" w:sz="4" w:space="0" w:color="auto"/>
              <w:right w:val="single" w:sz="4" w:space="0" w:color="auto"/>
            </w:tcBorders>
            <w:vAlign w:val="center"/>
            <w:hideMark/>
          </w:tcPr>
          <w:p w14:paraId="23B49C7C" w14:textId="77777777" w:rsidR="00C86F67" w:rsidRPr="00D2297D" w:rsidRDefault="00C86F67">
            <w:pPr>
              <w:pStyle w:val="Tablehead"/>
              <w:keepLines/>
              <w:rPr>
                <w:sz w:val="14"/>
                <w:szCs w:val="14"/>
              </w:rPr>
            </w:pPr>
            <w:r w:rsidRPr="00D2297D">
              <w:rPr>
                <w:rFonts w:asciiTheme="majorBidi" w:hAnsiTheme="majorBidi" w:cstheme="majorBidi"/>
                <w:color w:val="000000"/>
                <w:sz w:val="14"/>
                <w:szCs w:val="14"/>
                <w:lang w:eastAsia="ja-JP"/>
              </w:rPr>
              <w:t>V</w:t>
            </w:r>
            <w:r w:rsidRPr="00D2297D">
              <w:rPr>
                <w:rFonts w:asciiTheme="majorBidi" w:hAnsiTheme="majorBidi" w:cstheme="majorBidi"/>
                <w:color w:val="000000"/>
                <w:sz w:val="14"/>
                <w:szCs w:val="14"/>
              </w:rPr>
              <w:t>aleur quadratique moyenne de l'étalement du temps de propagation</w:t>
            </w:r>
            <w:r w:rsidRPr="00D2297D">
              <w:rPr>
                <w:rFonts w:asciiTheme="majorBidi" w:hAnsiTheme="majorBidi" w:cstheme="majorBidi"/>
                <w:sz w:val="14"/>
                <w:szCs w:val="14"/>
                <w:lang w:eastAsia="ja-JP"/>
              </w:rPr>
              <w:br/>
              <w:t>(ns)</w:t>
            </w:r>
          </w:p>
        </w:tc>
      </w:tr>
      <w:tr w:rsidR="00C86F67" w:rsidRPr="00D2297D" w14:paraId="1AE47C2E" w14:textId="77777777" w:rsidTr="00E325E2">
        <w:trPr>
          <w:trHeight w:val="1143"/>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F9599ED" w14:textId="77777777" w:rsidR="00C86F67" w:rsidRPr="00D2297D" w:rsidRDefault="00C86F67">
            <w:pPr>
              <w:pStyle w:val="Tablehead"/>
              <w:keepLines/>
              <w:rPr>
                <w:rFonts w:asciiTheme="majorBidi" w:hAnsiTheme="majorBidi" w:cstheme="majorBidi"/>
                <w:sz w:val="14"/>
                <w:szCs w:val="14"/>
                <w:lang w:eastAsia="ja-JP"/>
              </w:rPr>
            </w:pPr>
            <w:r w:rsidRPr="00D2297D">
              <w:rPr>
                <w:rFonts w:asciiTheme="majorBidi" w:hAnsiTheme="majorBidi" w:cstheme="majorBidi"/>
                <w:sz w:val="14"/>
                <w:szCs w:val="14"/>
                <w:lang w:eastAsia="ja-JP"/>
              </w:rPr>
              <w:t>Zone</w:t>
            </w:r>
          </w:p>
        </w:tc>
        <w:tc>
          <w:tcPr>
            <w:tcW w:w="743" w:type="dxa"/>
            <w:tcBorders>
              <w:top w:val="single" w:sz="4" w:space="0" w:color="auto"/>
              <w:left w:val="single" w:sz="4" w:space="0" w:color="auto"/>
              <w:bottom w:val="single" w:sz="4" w:space="0" w:color="auto"/>
              <w:right w:val="single" w:sz="4" w:space="0" w:color="auto"/>
            </w:tcBorders>
            <w:vAlign w:val="center"/>
            <w:hideMark/>
          </w:tcPr>
          <w:p w14:paraId="093F0034" w14:textId="77777777" w:rsidR="00C86F67" w:rsidRPr="00D2297D" w:rsidRDefault="00C86F67">
            <w:pPr>
              <w:pStyle w:val="Tablehead"/>
              <w:keepLines/>
              <w:rPr>
                <w:rFonts w:asciiTheme="majorBidi" w:eastAsiaTheme="minorEastAsia" w:hAnsiTheme="majorBidi" w:cstheme="majorBidi"/>
                <w:sz w:val="14"/>
                <w:szCs w:val="14"/>
                <w:lang w:eastAsia="ko-KR"/>
              </w:rPr>
            </w:pPr>
            <w:r w:rsidRPr="00D2297D">
              <w:rPr>
                <w:rFonts w:asciiTheme="majorBidi" w:eastAsiaTheme="minorEastAsia" w:hAnsiTheme="majorBidi" w:cstheme="majorBidi"/>
                <w:sz w:val="14"/>
                <w:szCs w:val="14"/>
                <w:lang w:eastAsia="ko-KR"/>
              </w:rPr>
              <w:t>Scénario</w:t>
            </w:r>
          </w:p>
        </w:tc>
        <w:tc>
          <w:tcPr>
            <w:tcW w:w="1180" w:type="dxa"/>
            <w:tcBorders>
              <w:top w:val="single" w:sz="4" w:space="0" w:color="auto"/>
              <w:left w:val="single" w:sz="4" w:space="0" w:color="auto"/>
              <w:bottom w:val="single" w:sz="4" w:space="0" w:color="auto"/>
              <w:right w:val="single" w:sz="4" w:space="0" w:color="auto"/>
            </w:tcBorders>
            <w:vAlign w:val="center"/>
            <w:hideMark/>
          </w:tcPr>
          <w:p w14:paraId="50F77BF8" w14:textId="77777777" w:rsidR="00C86F67" w:rsidRPr="00D2297D" w:rsidRDefault="00C86F67">
            <w:pPr>
              <w:pStyle w:val="Tablehead"/>
              <w:keepLines/>
              <w:rPr>
                <w:rFonts w:asciiTheme="majorBidi" w:hAnsiTheme="majorBidi" w:cstheme="majorBidi"/>
                <w:sz w:val="14"/>
                <w:szCs w:val="14"/>
                <w:lang w:eastAsia="ja-JP"/>
              </w:rPr>
            </w:pPr>
            <w:proofErr w:type="gramStart"/>
            <w:r w:rsidRPr="00D2297D">
              <w:rPr>
                <w:rFonts w:asciiTheme="majorBidi" w:hAnsiTheme="majorBidi" w:cstheme="majorBidi"/>
                <w:i/>
                <w:sz w:val="14"/>
                <w:szCs w:val="14"/>
                <w:lang w:eastAsia="ja-JP"/>
              </w:rPr>
              <w:t>f</w:t>
            </w:r>
            <w:proofErr w:type="gramEnd"/>
            <w:r w:rsidRPr="00D2297D">
              <w:rPr>
                <w:rFonts w:asciiTheme="majorBidi" w:hAnsiTheme="majorBidi" w:cstheme="majorBidi"/>
                <w:i/>
                <w:sz w:val="14"/>
                <w:szCs w:val="14"/>
                <w:lang w:eastAsia="ja-JP"/>
              </w:rPr>
              <w:br/>
            </w:r>
            <w:r w:rsidRPr="00D2297D">
              <w:rPr>
                <w:rFonts w:asciiTheme="majorBidi" w:hAnsiTheme="majorBidi" w:cstheme="majorBidi"/>
                <w:sz w:val="14"/>
                <w:szCs w:val="14"/>
                <w:lang w:eastAsia="ja-JP"/>
              </w:rPr>
              <w:t>(GHz)</w:t>
            </w:r>
          </w:p>
        </w:tc>
        <w:tc>
          <w:tcPr>
            <w:tcW w:w="575" w:type="dxa"/>
            <w:tcBorders>
              <w:top w:val="single" w:sz="4" w:space="0" w:color="auto"/>
              <w:left w:val="single" w:sz="4" w:space="0" w:color="auto"/>
              <w:bottom w:val="single" w:sz="4" w:space="0" w:color="auto"/>
              <w:right w:val="single" w:sz="4" w:space="0" w:color="auto"/>
            </w:tcBorders>
            <w:vAlign w:val="center"/>
            <w:hideMark/>
          </w:tcPr>
          <w:p w14:paraId="415BB1F5" w14:textId="77777777" w:rsidR="00C86F67" w:rsidRPr="00D2297D" w:rsidRDefault="00C86F67">
            <w:pPr>
              <w:pStyle w:val="Tablehead"/>
              <w:keepLines/>
              <w:rPr>
                <w:rFonts w:asciiTheme="majorBidi" w:hAnsiTheme="majorBidi" w:cstheme="majorBidi"/>
                <w:sz w:val="14"/>
                <w:szCs w:val="14"/>
                <w:lang w:eastAsia="ja-JP"/>
              </w:rPr>
            </w:pPr>
            <w:proofErr w:type="gramStart"/>
            <w:r w:rsidRPr="00D2297D">
              <w:rPr>
                <w:rFonts w:asciiTheme="majorBidi" w:hAnsiTheme="majorBidi" w:cstheme="majorBidi"/>
                <w:i/>
                <w:sz w:val="14"/>
                <w:szCs w:val="14"/>
                <w:lang w:eastAsia="ja-JP"/>
              </w:rPr>
              <w:t>h</w:t>
            </w:r>
            <w:proofErr w:type="gramEnd"/>
            <w:r w:rsidRPr="00D2297D">
              <w:rPr>
                <w:rFonts w:asciiTheme="majorBidi" w:hAnsiTheme="majorBidi" w:cstheme="majorBidi"/>
                <w:sz w:val="14"/>
                <w:szCs w:val="14"/>
                <w:vertAlign w:val="subscript"/>
                <w:lang w:eastAsia="ja-JP"/>
              </w:rPr>
              <w:t>1</w:t>
            </w:r>
            <w:r w:rsidRPr="00D2297D">
              <w:rPr>
                <w:rFonts w:asciiTheme="majorBidi" w:hAnsiTheme="majorBidi" w:cstheme="majorBidi"/>
                <w:i/>
                <w:sz w:val="14"/>
                <w:szCs w:val="14"/>
                <w:lang w:eastAsia="ja-JP"/>
              </w:rPr>
              <w:br/>
            </w:r>
            <w:r w:rsidRPr="00D2297D">
              <w:rPr>
                <w:rFonts w:asciiTheme="majorBidi" w:hAnsiTheme="majorBidi" w:cstheme="majorBidi"/>
                <w:sz w:val="14"/>
                <w:szCs w:val="14"/>
                <w:lang w:eastAsia="ja-JP"/>
              </w:rPr>
              <w:t>(m)</w:t>
            </w:r>
          </w:p>
        </w:tc>
        <w:tc>
          <w:tcPr>
            <w:tcW w:w="668" w:type="dxa"/>
            <w:tcBorders>
              <w:top w:val="single" w:sz="4" w:space="0" w:color="auto"/>
              <w:left w:val="single" w:sz="4" w:space="0" w:color="auto"/>
              <w:bottom w:val="single" w:sz="4" w:space="0" w:color="auto"/>
              <w:right w:val="single" w:sz="4" w:space="0" w:color="auto"/>
            </w:tcBorders>
            <w:vAlign w:val="center"/>
            <w:hideMark/>
          </w:tcPr>
          <w:p w14:paraId="75C6EE2D" w14:textId="77777777" w:rsidR="00C86F67" w:rsidRPr="00D2297D" w:rsidRDefault="00C86F67">
            <w:pPr>
              <w:pStyle w:val="Tablehead"/>
              <w:keepLines/>
              <w:rPr>
                <w:rFonts w:asciiTheme="majorBidi" w:hAnsiTheme="majorBidi" w:cstheme="majorBidi"/>
                <w:sz w:val="14"/>
                <w:szCs w:val="14"/>
                <w:lang w:eastAsia="ja-JP"/>
              </w:rPr>
            </w:pPr>
            <w:proofErr w:type="gramStart"/>
            <w:r w:rsidRPr="00D2297D">
              <w:rPr>
                <w:rFonts w:asciiTheme="majorBidi" w:hAnsiTheme="majorBidi" w:cstheme="majorBidi"/>
                <w:i/>
                <w:sz w:val="14"/>
                <w:szCs w:val="14"/>
                <w:lang w:eastAsia="ja-JP"/>
              </w:rPr>
              <w:t>h</w:t>
            </w:r>
            <w:proofErr w:type="gramEnd"/>
            <w:r w:rsidRPr="00D2297D">
              <w:rPr>
                <w:rFonts w:asciiTheme="majorBidi" w:hAnsiTheme="majorBidi" w:cstheme="majorBidi"/>
                <w:sz w:val="14"/>
                <w:szCs w:val="14"/>
                <w:vertAlign w:val="subscript"/>
                <w:lang w:eastAsia="ja-JP"/>
              </w:rPr>
              <w:t>2</w:t>
            </w:r>
            <w:r w:rsidRPr="00D2297D">
              <w:rPr>
                <w:rFonts w:asciiTheme="majorBidi" w:hAnsiTheme="majorBidi" w:cstheme="majorBidi"/>
                <w:i/>
                <w:sz w:val="14"/>
                <w:szCs w:val="14"/>
                <w:lang w:eastAsia="ja-JP"/>
              </w:rPr>
              <w:br/>
            </w:r>
            <w:r w:rsidRPr="00D2297D">
              <w:rPr>
                <w:rFonts w:asciiTheme="majorBidi" w:hAnsiTheme="majorBidi" w:cstheme="majorBidi"/>
                <w:sz w:val="14"/>
                <w:szCs w:val="14"/>
                <w:lang w:eastAsia="ja-JP"/>
              </w:rPr>
              <w:t>(m)</w:t>
            </w:r>
          </w:p>
        </w:tc>
        <w:tc>
          <w:tcPr>
            <w:tcW w:w="831" w:type="dxa"/>
            <w:tcBorders>
              <w:top w:val="single" w:sz="4" w:space="0" w:color="auto"/>
              <w:left w:val="single" w:sz="4" w:space="0" w:color="auto"/>
              <w:bottom w:val="single" w:sz="4" w:space="0" w:color="auto"/>
              <w:right w:val="single" w:sz="4" w:space="0" w:color="auto"/>
            </w:tcBorders>
            <w:vAlign w:val="center"/>
            <w:hideMark/>
          </w:tcPr>
          <w:p w14:paraId="6BAC1CF2" w14:textId="77777777" w:rsidR="00C86F67" w:rsidRPr="00D2297D" w:rsidRDefault="00C86F67">
            <w:pPr>
              <w:pStyle w:val="Tablehead"/>
              <w:keepLines/>
              <w:rPr>
                <w:rFonts w:asciiTheme="majorBidi" w:eastAsiaTheme="minorEastAsia" w:hAnsiTheme="majorBidi" w:cstheme="majorBidi"/>
                <w:sz w:val="14"/>
                <w:szCs w:val="14"/>
                <w:lang w:eastAsia="ko-KR"/>
              </w:rPr>
            </w:pPr>
            <w:r w:rsidRPr="00D2297D">
              <w:rPr>
                <w:rFonts w:asciiTheme="majorBidi" w:eastAsiaTheme="minorEastAsia" w:hAnsiTheme="majorBidi" w:cstheme="majorBidi"/>
                <w:sz w:val="14"/>
                <w:szCs w:val="14"/>
                <w:lang w:eastAsia="ko-KR"/>
              </w:rPr>
              <w:t>Distance (m)</w:t>
            </w:r>
          </w:p>
        </w:tc>
        <w:tc>
          <w:tcPr>
            <w:tcW w:w="807" w:type="dxa"/>
            <w:tcBorders>
              <w:top w:val="single" w:sz="4" w:space="0" w:color="auto"/>
              <w:left w:val="single" w:sz="4" w:space="0" w:color="auto"/>
              <w:bottom w:val="single" w:sz="4" w:space="0" w:color="auto"/>
              <w:right w:val="single" w:sz="4" w:space="0" w:color="auto"/>
            </w:tcBorders>
            <w:vAlign w:val="center"/>
            <w:hideMark/>
          </w:tcPr>
          <w:p w14:paraId="44DF5FA2" w14:textId="77777777" w:rsidR="00C86F67" w:rsidRPr="00D2297D" w:rsidRDefault="00C86F67">
            <w:pPr>
              <w:pStyle w:val="Tablehead"/>
              <w:keepLines/>
              <w:rPr>
                <w:rFonts w:asciiTheme="majorBidi" w:hAnsiTheme="majorBidi" w:cstheme="majorBidi"/>
                <w:sz w:val="14"/>
                <w:szCs w:val="14"/>
                <w:lang w:eastAsia="ja-JP"/>
              </w:rPr>
            </w:pPr>
            <w:proofErr w:type="spellStart"/>
            <w:r w:rsidRPr="00D2297D">
              <w:rPr>
                <w:rFonts w:asciiTheme="majorBidi" w:eastAsia="Malgun Gothic" w:hAnsiTheme="majorBidi" w:cstheme="majorBidi"/>
                <w:sz w:val="14"/>
                <w:szCs w:val="14"/>
                <w:lang w:eastAsia="ko-KR"/>
              </w:rPr>
              <w:t>Ouver-ture</w:t>
            </w:r>
            <w:proofErr w:type="spellEnd"/>
            <w:r w:rsidRPr="00D2297D">
              <w:rPr>
                <w:rFonts w:asciiTheme="majorBidi" w:eastAsia="Malgun Gothic" w:hAnsiTheme="majorBidi" w:cstheme="majorBidi"/>
                <w:sz w:val="14"/>
                <w:szCs w:val="14"/>
                <w:lang w:eastAsia="ko-KR"/>
              </w:rPr>
              <w:t xml:space="preserve"> de faisceau de l'</w:t>
            </w:r>
            <w:proofErr w:type="spellStart"/>
            <w:r w:rsidRPr="00D2297D">
              <w:rPr>
                <w:rFonts w:asciiTheme="majorBidi" w:eastAsia="Malgun Gothic" w:hAnsiTheme="majorBidi" w:cstheme="majorBidi"/>
                <w:sz w:val="14"/>
                <w:szCs w:val="14"/>
                <w:lang w:eastAsia="ko-KR"/>
              </w:rPr>
              <w:t>émet-teur</w:t>
            </w:r>
            <w:proofErr w:type="spellEnd"/>
            <w:r w:rsidRPr="00D2297D">
              <w:rPr>
                <w:rFonts w:asciiTheme="majorBidi" w:eastAsia="Malgun Gothic" w:hAnsiTheme="majorBidi" w:cstheme="majorBidi"/>
                <w:sz w:val="14"/>
                <w:szCs w:val="14"/>
                <w:lang w:eastAsia="ko-KR"/>
              </w:rPr>
              <w:t xml:space="preserve"> (degrés)</w:t>
            </w:r>
          </w:p>
        </w:tc>
        <w:tc>
          <w:tcPr>
            <w:tcW w:w="702" w:type="dxa"/>
            <w:tcBorders>
              <w:top w:val="single" w:sz="4" w:space="0" w:color="auto"/>
              <w:left w:val="single" w:sz="4" w:space="0" w:color="auto"/>
              <w:bottom w:val="single" w:sz="4" w:space="0" w:color="auto"/>
              <w:right w:val="single" w:sz="4" w:space="0" w:color="auto"/>
            </w:tcBorders>
            <w:vAlign w:val="center"/>
            <w:hideMark/>
          </w:tcPr>
          <w:p w14:paraId="48649D19" w14:textId="77777777" w:rsidR="00C86F67" w:rsidRPr="00D2297D" w:rsidRDefault="00C86F67">
            <w:pPr>
              <w:pStyle w:val="Tablehead"/>
              <w:keepLines/>
              <w:rPr>
                <w:rFonts w:asciiTheme="majorBidi" w:hAnsiTheme="majorBidi" w:cstheme="majorBidi"/>
                <w:sz w:val="14"/>
                <w:szCs w:val="14"/>
                <w:lang w:eastAsia="ja-JP"/>
              </w:rPr>
            </w:pPr>
            <w:proofErr w:type="spellStart"/>
            <w:r w:rsidRPr="00D2297D">
              <w:rPr>
                <w:rFonts w:asciiTheme="majorBidi" w:eastAsia="Malgun Gothic" w:hAnsiTheme="majorBidi" w:cstheme="majorBidi"/>
                <w:sz w:val="14"/>
                <w:szCs w:val="14"/>
                <w:lang w:eastAsia="ko-KR"/>
              </w:rPr>
              <w:t>Ouver-ture</w:t>
            </w:r>
            <w:proofErr w:type="spellEnd"/>
            <w:r w:rsidRPr="00D2297D">
              <w:rPr>
                <w:rFonts w:asciiTheme="majorBidi" w:eastAsia="Malgun Gothic" w:hAnsiTheme="majorBidi" w:cstheme="majorBidi"/>
                <w:sz w:val="14"/>
                <w:szCs w:val="14"/>
                <w:lang w:eastAsia="ko-KR"/>
              </w:rPr>
              <w:t xml:space="preserve"> de faisceau du </w:t>
            </w:r>
            <w:proofErr w:type="spellStart"/>
            <w:r w:rsidRPr="00D2297D">
              <w:rPr>
                <w:rFonts w:asciiTheme="majorBidi" w:eastAsia="Malgun Gothic" w:hAnsiTheme="majorBidi" w:cstheme="majorBidi"/>
                <w:sz w:val="14"/>
                <w:szCs w:val="14"/>
                <w:lang w:eastAsia="ko-KR"/>
              </w:rPr>
              <w:t>réce-pteur</w:t>
            </w:r>
            <w:proofErr w:type="spellEnd"/>
            <w:r w:rsidRPr="00D2297D">
              <w:rPr>
                <w:rFonts w:asciiTheme="majorBidi" w:eastAsia="Malgun Gothic" w:hAnsiTheme="majorBidi" w:cstheme="majorBidi"/>
                <w:sz w:val="14"/>
                <w:szCs w:val="14"/>
                <w:lang w:eastAsia="ko-KR"/>
              </w:rPr>
              <w:t xml:space="preserve"> (degrés)</w:t>
            </w:r>
          </w:p>
        </w:tc>
        <w:tc>
          <w:tcPr>
            <w:tcW w:w="702" w:type="dxa"/>
            <w:tcBorders>
              <w:top w:val="single" w:sz="4" w:space="0" w:color="auto"/>
              <w:left w:val="single" w:sz="4" w:space="0" w:color="auto"/>
              <w:bottom w:val="single" w:sz="4" w:space="0" w:color="auto"/>
              <w:right w:val="single" w:sz="4" w:space="0" w:color="auto"/>
            </w:tcBorders>
            <w:vAlign w:val="center"/>
            <w:hideMark/>
          </w:tcPr>
          <w:p w14:paraId="56EB9A5A" w14:textId="77777777" w:rsidR="00C86F67" w:rsidRPr="00D2297D" w:rsidRDefault="00C86F67">
            <w:pPr>
              <w:pStyle w:val="Tablehead"/>
              <w:keepLines/>
              <w:rPr>
                <w:rFonts w:asciiTheme="majorBidi" w:hAnsiTheme="majorBidi" w:cstheme="majorBidi"/>
                <w:sz w:val="14"/>
                <w:szCs w:val="14"/>
                <w:lang w:eastAsia="ja-JP"/>
              </w:rPr>
            </w:pPr>
            <w:proofErr w:type="spellStart"/>
            <w:r w:rsidRPr="00D2297D">
              <w:rPr>
                <w:rFonts w:asciiTheme="majorBidi" w:eastAsiaTheme="minorEastAsia" w:hAnsiTheme="majorBidi" w:cstheme="majorBidi"/>
                <w:sz w:val="14"/>
                <w:szCs w:val="14"/>
                <w:lang w:eastAsia="ko-KR"/>
              </w:rPr>
              <w:t>Résolu-tion</w:t>
            </w:r>
            <w:proofErr w:type="spellEnd"/>
            <w:r w:rsidRPr="00D2297D">
              <w:rPr>
                <w:rFonts w:asciiTheme="majorBidi" w:eastAsiaTheme="minorEastAsia" w:hAnsiTheme="majorBidi" w:cstheme="majorBidi"/>
                <w:sz w:val="14"/>
                <w:szCs w:val="14"/>
                <w:lang w:eastAsia="ko-KR"/>
              </w:rPr>
              <w:t xml:space="preserve"> de temps de </w:t>
            </w:r>
            <w:proofErr w:type="spellStart"/>
            <w:r w:rsidRPr="00D2297D">
              <w:rPr>
                <w:rFonts w:asciiTheme="majorBidi" w:eastAsiaTheme="minorEastAsia" w:hAnsiTheme="majorBidi" w:cstheme="majorBidi"/>
                <w:sz w:val="14"/>
                <w:szCs w:val="14"/>
                <w:lang w:eastAsia="ko-KR"/>
              </w:rPr>
              <w:t>propa-gation</w:t>
            </w:r>
            <w:proofErr w:type="spellEnd"/>
            <w:r w:rsidRPr="00D2297D">
              <w:rPr>
                <w:rFonts w:asciiTheme="majorBidi" w:eastAsiaTheme="minorEastAsia" w:hAnsiTheme="majorBidi" w:cstheme="majorBidi"/>
                <w:sz w:val="14"/>
                <w:szCs w:val="14"/>
                <w:lang w:eastAsia="ko-KR"/>
              </w:rPr>
              <w:t xml:space="preserve"> (ns)</w:t>
            </w:r>
          </w:p>
        </w:tc>
        <w:tc>
          <w:tcPr>
            <w:tcW w:w="844" w:type="dxa"/>
            <w:tcBorders>
              <w:top w:val="single" w:sz="4" w:space="0" w:color="auto"/>
              <w:left w:val="single" w:sz="4" w:space="0" w:color="auto"/>
              <w:bottom w:val="single" w:sz="4" w:space="0" w:color="auto"/>
              <w:right w:val="single" w:sz="4" w:space="0" w:color="auto"/>
            </w:tcBorders>
            <w:vAlign w:val="center"/>
            <w:hideMark/>
          </w:tcPr>
          <w:p w14:paraId="278D5978" w14:textId="77777777" w:rsidR="00C86F67" w:rsidRPr="00D2297D" w:rsidRDefault="00C86F67">
            <w:pPr>
              <w:pStyle w:val="Tablehead"/>
              <w:keepLines/>
              <w:rPr>
                <w:rFonts w:asciiTheme="majorBidi" w:eastAsiaTheme="minorEastAsia" w:hAnsiTheme="majorBidi" w:cstheme="majorBidi"/>
                <w:sz w:val="14"/>
                <w:szCs w:val="14"/>
                <w:lang w:eastAsia="ko-KR"/>
              </w:rPr>
            </w:pPr>
            <w:proofErr w:type="spellStart"/>
            <w:r w:rsidRPr="00D2297D">
              <w:rPr>
                <w:rFonts w:eastAsiaTheme="minorEastAsia"/>
                <w:sz w:val="14"/>
                <w:szCs w:val="14"/>
              </w:rPr>
              <w:t>Polarisa-tion</w:t>
            </w:r>
            <w:proofErr w:type="spellEnd"/>
          </w:p>
        </w:tc>
        <w:tc>
          <w:tcPr>
            <w:tcW w:w="674" w:type="dxa"/>
            <w:tcBorders>
              <w:top w:val="single" w:sz="4" w:space="0" w:color="auto"/>
              <w:left w:val="single" w:sz="4" w:space="0" w:color="auto"/>
              <w:bottom w:val="single" w:sz="4" w:space="0" w:color="auto"/>
              <w:right w:val="single" w:sz="4" w:space="0" w:color="auto"/>
            </w:tcBorders>
            <w:vAlign w:val="center"/>
            <w:hideMark/>
          </w:tcPr>
          <w:p w14:paraId="74AE2436" w14:textId="77777777" w:rsidR="00C86F67" w:rsidRPr="00D2297D" w:rsidRDefault="00C86F67">
            <w:pPr>
              <w:pStyle w:val="Tablehead"/>
              <w:keepLines/>
              <w:rPr>
                <w:rFonts w:asciiTheme="majorBidi" w:hAnsiTheme="majorBidi" w:cstheme="majorBidi"/>
                <w:i/>
                <w:iCs/>
                <w:sz w:val="14"/>
                <w:szCs w:val="14"/>
                <w:lang w:eastAsia="ja-JP"/>
              </w:rPr>
            </w:pPr>
            <w:r w:rsidRPr="00D2297D">
              <w:rPr>
                <w:rFonts w:asciiTheme="majorBidi" w:eastAsiaTheme="minorEastAsia" w:hAnsiTheme="majorBidi" w:cstheme="majorBidi"/>
                <w:sz w:val="14"/>
                <w:szCs w:val="14"/>
                <w:lang w:eastAsia="ko-KR"/>
              </w:rPr>
              <w:t>50%</w:t>
            </w:r>
          </w:p>
        </w:tc>
        <w:tc>
          <w:tcPr>
            <w:tcW w:w="1067" w:type="dxa"/>
            <w:tcBorders>
              <w:top w:val="single" w:sz="4" w:space="0" w:color="auto"/>
              <w:left w:val="single" w:sz="4" w:space="0" w:color="auto"/>
              <w:bottom w:val="single" w:sz="4" w:space="0" w:color="auto"/>
              <w:right w:val="single" w:sz="4" w:space="0" w:color="auto"/>
            </w:tcBorders>
            <w:vAlign w:val="center"/>
            <w:hideMark/>
          </w:tcPr>
          <w:p w14:paraId="57B020BB" w14:textId="77777777" w:rsidR="00C86F67" w:rsidRPr="00D2297D" w:rsidRDefault="00C86F67">
            <w:pPr>
              <w:pStyle w:val="Tablehead"/>
              <w:keepLines/>
              <w:rPr>
                <w:rFonts w:asciiTheme="majorBidi" w:eastAsiaTheme="minorEastAsia" w:hAnsiTheme="majorBidi" w:cstheme="majorBidi"/>
                <w:sz w:val="14"/>
                <w:szCs w:val="14"/>
                <w:lang w:eastAsia="ko-KR"/>
              </w:rPr>
            </w:pPr>
            <w:r w:rsidRPr="00D2297D">
              <w:rPr>
                <w:rFonts w:asciiTheme="majorBidi" w:eastAsiaTheme="minorEastAsia" w:hAnsiTheme="majorBidi" w:cstheme="majorBidi"/>
                <w:sz w:val="14"/>
                <w:szCs w:val="14"/>
                <w:lang w:eastAsia="ko-KR"/>
              </w:rPr>
              <w:t>95%</w:t>
            </w:r>
          </w:p>
        </w:tc>
      </w:tr>
      <w:tr w:rsidR="00C86F67" w:rsidRPr="00D2297D" w14:paraId="2E1915AE" w14:textId="77777777" w:rsidTr="00E325E2">
        <w:trPr>
          <w:trHeight w:val="433"/>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4A7CA6CF" w14:textId="77777777" w:rsidR="00C86F67" w:rsidRPr="00D2297D" w:rsidRDefault="00C86F67">
            <w:pPr>
              <w:pStyle w:val="Tabletext"/>
              <w:keepNext/>
              <w:keepLines/>
              <w:jc w:val="center"/>
              <w:rPr>
                <w:rFonts w:eastAsia="Malgun Gothic"/>
                <w:sz w:val="14"/>
                <w:szCs w:val="14"/>
                <w:lang w:eastAsia="ko-KR"/>
              </w:rPr>
            </w:pPr>
            <w:r w:rsidRPr="00D2297D">
              <w:rPr>
                <w:rFonts w:eastAsia="Malgun Gothic"/>
                <w:sz w:val="14"/>
                <w:szCs w:val="14"/>
                <w:lang w:eastAsia="ko-KR"/>
              </w:rPr>
              <w:t>Urbain faiblement élevé</w:t>
            </w:r>
          </w:p>
        </w:tc>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2B183296" w14:textId="77777777" w:rsidR="00C86F67" w:rsidRPr="00D2297D" w:rsidRDefault="00C86F67">
            <w:pPr>
              <w:pStyle w:val="Tabletext"/>
              <w:keepNext/>
              <w:keepLines/>
              <w:jc w:val="center"/>
              <w:rPr>
                <w:rFonts w:eastAsiaTheme="minorEastAsia"/>
                <w:sz w:val="14"/>
                <w:szCs w:val="14"/>
                <w:lang w:eastAsia="ko-KR"/>
              </w:rPr>
            </w:pPr>
            <w:proofErr w:type="spellStart"/>
            <w:r w:rsidRPr="00D2297D">
              <w:rPr>
                <w:rFonts w:eastAsiaTheme="minorEastAsia"/>
                <w:sz w:val="14"/>
                <w:szCs w:val="14"/>
                <w:lang w:eastAsia="ko-KR"/>
              </w:rPr>
              <w:t>LoS</w:t>
            </w:r>
            <w:proofErr w:type="spellEnd"/>
          </w:p>
        </w:tc>
        <w:tc>
          <w:tcPr>
            <w:tcW w:w="1180" w:type="dxa"/>
            <w:vMerge w:val="restart"/>
            <w:tcBorders>
              <w:top w:val="single" w:sz="4" w:space="0" w:color="auto"/>
              <w:left w:val="single" w:sz="4" w:space="0" w:color="auto"/>
              <w:bottom w:val="single" w:sz="4" w:space="0" w:color="auto"/>
              <w:right w:val="single" w:sz="4" w:space="0" w:color="auto"/>
            </w:tcBorders>
            <w:vAlign w:val="center"/>
            <w:hideMark/>
          </w:tcPr>
          <w:p w14:paraId="5A5960BC"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25,5-28,5</w:t>
            </w:r>
          </w:p>
        </w:tc>
        <w:tc>
          <w:tcPr>
            <w:tcW w:w="575" w:type="dxa"/>
            <w:vMerge w:val="restart"/>
            <w:tcBorders>
              <w:top w:val="single" w:sz="4" w:space="0" w:color="auto"/>
              <w:left w:val="single" w:sz="4" w:space="0" w:color="auto"/>
              <w:bottom w:val="single" w:sz="4" w:space="0" w:color="auto"/>
              <w:right w:val="single" w:sz="4" w:space="0" w:color="auto"/>
            </w:tcBorders>
            <w:vAlign w:val="center"/>
            <w:hideMark/>
          </w:tcPr>
          <w:p w14:paraId="31E0E7A3"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w:t>
            </w:r>
          </w:p>
        </w:tc>
        <w:tc>
          <w:tcPr>
            <w:tcW w:w="668" w:type="dxa"/>
            <w:vMerge w:val="restart"/>
            <w:tcBorders>
              <w:top w:val="single" w:sz="4" w:space="0" w:color="auto"/>
              <w:left w:val="single" w:sz="4" w:space="0" w:color="auto"/>
              <w:bottom w:val="single" w:sz="4" w:space="0" w:color="auto"/>
              <w:right w:val="single" w:sz="4" w:space="0" w:color="auto"/>
            </w:tcBorders>
            <w:vAlign w:val="center"/>
            <w:hideMark/>
          </w:tcPr>
          <w:p w14:paraId="1C231BCD"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1,6</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09EE5B2C"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18-140</w:t>
            </w:r>
          </w:p>
        </w:tc>
        <w:tc>
          <w:tcPr>
            <w:tcW w:w="807" w:type="dxa"/>
            <w:vMerge w:val="restart"/>
            <w:tcBorders>
              <w:top w:val="single" w:sz="4" w:space="0" w:color="auto"/>
              <w:left w:val="single" w:sz="4" w:space="0" w:color="auto"/>
              <w:bottom w:val="single" w:sz="4" w:space="0" w:color="auto"/>
              <w:right w:val="single" w:sz="4" w:space="0" w:color="auto"/>
            </w:tcBorders>
            <w:vAlign w:val="center"/>
            <w:hideMark/>
          </w:tcPr>
          <w:p w14:paraId="182C5658"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33</w:t>
            </w:r>
          </w:p>
        </w:tc>
        <w:tc>
          <w:tcPr>
            <w:tcW w:w="702" w:type="dxa"/>
            <w:vMerge w:val="restart"/>
            <w:tcBorders>
              <w:top w:val="single" w:sz="4" w:space="0" w:color="auto"/>
              <w:left w:val="single" w:sz="4" w:space="0" w:color="auto"/>
              <w:bottom w:val="single" w:sz="4" w:space="0" w:color="auto"/>
              <w:right w:val="single" w:sz="4" w:space="0" w:color="auto"/>
            </w:tcBorders>
            <w:vAlign w:val="center"/>
            <w:hideMark/>
          </w:tcPr>
          <w:p w14:paraId="77F919A6"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Omni</w:t>
            </w:r>
          </w:p>
        </w:tc>
        <w:tc>
          <w:tcPr>
            <w:tcW w:w="702" w:type="dxa"/>
            <w:vMerge w:val="restart"/>
            <w:tcBorders>
              <w:top w:val="single" w:sz="4" w:space="0" w:color="auto"/>
              <w:left w:val="single" w:sz="4" w:space="0" w:color="auto"/>
              <w:bottom w:val="single" w:sz="4" w:space="0" w:color="auto"/>
              <w:right w:val="single" w:sz="4" w:space="0" w:color="auto"/>
            </w:tcBorders>
            <w:vAlign w:val="center"/>
            <w:hideMark/>
          </w:tcPr>
          <w:p w14:paraId="2A59F18A"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14:paraId="5793F4E7" w14:textId="77777777" w:rsidR="00C86F67" w:rsidRPr="00D2297D" w:rsidRDefault="00C86F67">
            <w:pPr>
              <w:pStyle w:val="Tabletext"/>
              <w:keepNext/>
              <w:keepLines/>
              <w:jc w:val="center"/>
              <w:rPr>
                <w:rFonts w:eastAsia="Malgun Gothic"/>
                <w:sz w:val="14"/>
                <w:szCs w:val="14"/>
                <w:lang w:eastAsia="ko-KR"/>
              </w:rPr>
            </w:pPr>
            <w:r w:rsidRPr="00D2297D">
              <w:rPr>
                <w:rFonts w:eastAsia="Malgun Gothic"/>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62271D7B"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3,5</w:t>
            </w:r>
          </w:p>
        </w:tc>
        <w:tc>
          <w:tcPr>
            <w:tcW w:w="1067" w:type="dxa"/>
            <w:tcBorders>
              <w:top w:val="single" w:sz="4" w:space="0" w:color="auto"/>
              <w:left w:val="single" w:sz="4" w:space="0" w:color="auto"/>
              <w:bottom w:val="single" w:sz="4" w:space="0" w:color="auto"/>
              <w:right w:val="single" w:sz="4" w:space="0" w:color="auto"/>
            </w:tcBorders>
            <w:vAlign w:val="center"/>
            <w:hideMark/>
          </w:tcPr>
          <w:p w14:paraId="11A2D02D"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43,6</w:t>
            </w:r>
          </w:p>
        </w:tc>
      </w:tr>
      <w:tr w:rsidR="00C86F67" w:rsidRPr="00D2297D" w14:paraId="12AB019A" w14:textId="77777777" w:rsidTr="00E325E2">
        <w:trPr>
          <w:trHeight w:val="433"/>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3618B0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20205F9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4FF227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14:paraId="1AD9A1B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14:paraId="2A1EDB8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CD98EC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14:paraId="4147715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6CD3D29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15440A8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844" w:type="dxa"/>
            <w:tcBorders>
              <w:top w:val="single" w:sz="4" w:space="0" w:color="auto"/>
              <w:left w:val="single" w:sz="4" w:space="0" w:color="auto"/>
              <w:bottom w:val="single" w:sz="4" w:space="0" w:color="auto"/>
              <w:right w:val="single" w:sz="4" w:space="0" w:color="auto"/>
            </w:tcBorders>
            <w:vAlign w:val="center"/>
            <w:hideMark/>
          </w:tcPr>
          <w:p w14:paraId="6E55DFE5" w14:textId="77777777" w:rsidR="00C86F67" w:rsidRPr="00D2297D" w:rsidRDefault="00C86F67">
            <w:pPr>
              <w:pStyle w:val="Tabletext"/>
              <w:keepNext/>
              <w:keepLines/>
              <w:jc w:val="center"/>
              <w:rPr>
                <w:rFonts w:eastAsia="Malgun Gothic"/>
                <w:sz w:val="14"/>
                <w:szCs w:val="14"/>
                <w:lang w:eastAsia="ko-KR"/>
              </w:rPr>
            </w:pPr>
            <w:r w:rsidRPr="00D2297D">
              <w:rPr>
                <w:rFonts w:eastAsia="Malgun Gothic"/>
                <w:sz w:val="14"/>
                <w:szCs w:val="14"/>
                <w:lang w:eastAsia="ko-KR"/>
              </w:rPr>
              <w:t>HV</w:t>
            </w:r>
          </w:p>
        </w:tc>
        <w:tc>
          <w:tcPr>
            <w:tcW w:w="674" w:type="dxa"/>
            <w:tcBorders>
              <w:top w:val="single" w:sz="4" w:space="0" w:color="auto"/>
              <w:left w:val="single" w:sz="4" w:space="0" w:color="auto"/>
              <w:bottom w:val="single" w:sz="4" w:space="0" w:color="auto"/>
              <w:right w:val="single" w:sz="4" w:space="0" w:color="auto"/>
            </w:tcBorders>
            <w:vAlign w:val="center"/>
            <w:hideMark/>
          </w:tcPr>
          <w:p w14:paraId="6F7B4D20"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8,7</w:t>
            </w:r>
          </w:p>
        </w:tc>
        <w:tc>
          <w:tcPr>
            <w:tcW w:w="1067" w:type="dxa"/>
            <w:tcBorders>
              <w:top w:val="single" w:sz="4" w:space="0" w:color="auto"/>
              <w:left w:val="single" w:sz="4" w:space="0" w:color="auto"/>
              <w:bottom w:val="single" w:sz="4" w:space="0" w:color="auto"/>
              <w:right w:val="single" w:sz="4" w:space="0" w:color="auto"/>
            </w:tcBorders>
            <w:vAlign w:val="center"/>
            <w:hideMark/>
          </w:tcPr>
          <w:p w14:paraId="684AA50E"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57</w:t>
            </w:r>
          </w:p>
        </w:tc>
      </w:tr>
      <w:tr w:rsidR="00C86F67" w:rsidRPr="00D2297D" w14:paraId="5A0D1D90" w14:textId="77777777" w:rsidTr="00E325E2">
        <w:trPr>
          <w:trHeight w:val="433"/>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4569198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6C0647A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tcBorders>
              <w:top w:val="single" w:sz="4" w:space="0" w:color="auto"/>
              <w:left w:val="single" w:sz="4" w:space="0" w:color="auto"/>
              <w:bottom w:val="single" w:sz="4" w:space="0" w:color="auto"/>
              <w:right w:val="single" w:sz="4" w:space="0" w:color="auto"/>
            </w:tcBorders>
            <w:vAlign w:val="center"/>
            <w:hideMark/>
          </w:tcPr>
          <w:p w14:paraId="47F7E786"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28</w:t>
            </w:r>
          </w:p>
        </w:tc>
        <w:tc>
          <w:tcPr>
            <w:tcW w:w="575" w:type="dxa"/>
            <w:tcBorders>
              <w:top w:val="single" w:sz="4" w:space="0" w:color="auto"/>
              <w:left w:val="single" w:sz="4" w:space="0" w:color="auto"/>
              <w:bottom w:val="single" w:sz="4" w:space="0" w:color="auto"/>
              <w:right w:val="single" w:sz="4" w:space="0" w:color="auto"/>
            </w:tcBorders>
            <w:vAlign w:val="center"/>
            <w:hideMark/>
          </w:tcPr>
          <w:p w14:paraId="0C79E450"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4</w:t>
            </w:r>
          </w:p>
        </w:tc>
        <w:tc>
          <w:tcPr>
            <w:tcW w:w="668" w:type="dxa"/>
            <w:tcBorders>
              <w:top w:val="single" w:sz="4" w:space="0" w:color="auto"/>
              <w:left w:val="single" w:sz="4" w:space="0" w:color="auto"/>
              <w:bottom w:val="single" w:sz="4" w:space="0" w:color="auto"/>
              <w:right w:val="single" w:sz="4" w:space="0" w:color="auto"/>
            </w:tcBorders>
            <w:vAlign w:val="center"/>
            <w:hideMark/>
          </w:tcPr>
          <w:p w14:paraId="3B38825E" w14:textId="77777777" w:rsidR="00C86F67" w:rsidRPr="00D2297D" w:rsidRDefault="00C86F67">
            <w:pPr>
              <w:pStyle w:val="Tabletext"/>
              <w:keepNext/>
              <w:keepLines/>
              <w:jc w:val="center"/>
              <w:rPr>
                <w:sz w:val="14"/>
                <w:szCs w:val="14"/>
                <w:lang w:eastAsia="ja-JP"/>
              </w:rPr>
            </w:pPr>
            <w:r w:rsidRPr="00D2297D">
              <w:rPr>
                <w:sz w:val="14"/>
                <w:szCs w:val="14"/>
                <w:lang w:eastAsia="ko-KR"/>
              </w:rPr>
              <w:t>1,5</w:t>
            </w:r>
          </w:p>
        </w:tc>
        <w:tc>
          <w:tcPr>
            <w:tcW w:w="831" w:type="dxa"/>
            <w:tcBorders>
              <w:top w:val="single" w:sz="4" w:space="0" w:color="auto"/>
              <w:left w:val="single" w:sz="4" w:space="0" w:color="auto"/>
              <w:bottom w:val="single" w:sz="4" w:space="0" w:color="auto"/>
              <w:right w:val="single" w:sz="4" w:space="0" w:color="auto"/>
            </w:tcBorders>
            <w:vAlign w:val="center"/>
            <w:hideMark/>
          </w:tcPr>
          <w:p w14:paraId="01EE178F" w14:textId="77777777" w:rsidR="00C86F67" w:rsidRPr="00D2297D" w:rsidRDefault="00C86F67">
            <w:pPr>
              <w:pStyle w:val="Tabletext"/>
              <w:keepNext/>
              <w:keepLines/>
              <w:jc w:val="center"/>
              <w:rPr>
                <w:sz w:val="14"/>
                <w:szCs w:val="14"/>
                <w:lang w:eastAsia="ja-JP"/>
              </w:rPr>
            </w:pPr>
            <w:r w:rsidRPr="00D2297D">
              <w:rPr>
                <w:sz w:val="14"/>
                <w:szCs w:val="14"/>
                <w:lang w:eastAsia="ko-KR"/>
              </w:rPr>
              <w:t>100-400</w:t>
            </w:r>
          </w:p>
        </w:tc>
        <w:tc>
          <w:tcPr>
            <w:tcW w:w="807" w:type="dxa"/>
            <w:tcBorders>
              <w:top w:val="single" w:sz="4" w:space="0" w:color="auto"/>
              <w:left w:val="single" w:sz="4" w:space="0" w:color="auto"/>
              <w:bottom w:val="single" w:sz="4" w:space="0" w:color="auto"/>
              <w:right w:val="single" w:sz="4" w:space="0" w:color="auto"/>
            </w:tcBorders>
            <w:vAlign w:val="center"/>
            <w:hideMark/>
          </w:tcPr>
          <w:p w14:paraId="260A8066" w14:textId="77777777" w:rsidR="00C86F67" w:rsidRPr="00D2297D" w:rsidRDefault="00C86F67">
            <w:pPr>
              <w:pStyle w:val="Tabletext"/>
              <w:keepNext/>
              <w:keepLines/>
              <w:jc w:val="center"/>
              <w:rPr>
                <w:sz w:val="14"/>
                <w:szCs w:val="14"/>
                <w:lang w:eastAsia="ja-JP"/>
              </w:rPr>
            </w:pPr>
            <w:r w:rsidRPr="00D2297D">
              <w:rPr>
                <w:sz w:val="14"/>
                <w:szCs w:val="14"/>
                <w:lang w:eastAsia="ko-KR"/>
              </w:rPr>
              <w:t>30</w:t>
            </w:r>
          </w:p>
        </w:tc>
        <w:tc>
          <w:tcPr>
            <w:tcW w:w="702" w:type="dxa"/>
            <w:tcBorders>
              <w:top w:val="single" w:sz="4" w:space="0" w:color="auto"/>
              <w:left w:val="single" w:sz="4" w:space="0" w:color="auto"/>
              <w:bottom w:val="single" w:sz="4" w:space="0" w:color="auto"/>
              <w:right w:val="single" w:sz="4" w:space="0" w:color="auto"/>
            </w:tcBorders>
            <w:vAlign w:val="center"/>
            <w:hideMark/>
          </w:tcPr>
          <w:p w14:paraId="7BEC8C6A" w14:textId="77777777" w:rsidR="00C86F67" w:rsidRPr="00D2297D" w:rsidRDefault="00C86F67">
            <w:pPr>
              <w:pStyle w:val="Tabletext"/>
              <w:keepNext/>
              <w:keepLines/>
              <w:jc w:val="center"/>
              <w:rPr>
                <w:sz w:val="14"/>
                <w:szCs w:val="14"/>
                <w:lang w:eastAsia="ja-JP"/>
              </w:rPr>
            </w:pPr>
            <w:r w:rsidRPr="00D2297D">
              <w:rPr>
                <w:sz w:val="14"/>
                <w:szCs w:val="14"/>
                <w:lang w:eastAsia="ko-KR"/>
              </w:rPr>
              <w:t>10</w:t>
            </w:r>
          </w:p>
        </w:tc>
        <w:tc>
          <w:tcPr>
            <w:tcW w:w="702" w:type="dxa"/>
            <w:tcBorders>
              <w:top w:val="single" w:sz="4" w:space="0" w:color="auto"/>
              <w:left w:val="single" w:sz="4" w:space="0" w:color="auto"/>
              <w:bottom w:val="single" w:sz="4" w:space="0" w:color="auto"/>
              <w:right w:val="single" w:sz="4" w:space="0" w:color="auto"/>
            </w:tcBorders>
            <w:vAlign w:val="center"/>
            <w:hideMark/>
          </w:tcPr>
          <w:p w14:paraId="3CD3BAAA" w14:textId="77777777" w:rsidR="00C86F67" w:rsidRPr="00D2297D" w:rsidRDefault="00C86F67">
            <w:pPr>
              <w:pStyle w:val="Tabletext"/>
              <w:keepNext/>
              <w:keepLines/>
              <w:jc w:val="center"/>
              <w:rPr>
                <w:sz w:val="14"/>
                <w:szCs w:val="14"/>
                <w:lang w:eastAsia="ja-JP"/>
              </w:rPr>
            </w:pPr>
            <w:r w:rsidRPr="00D2297D">
              <w:rPr>
                <w:sz w:val="14"/>
                <w:szCs w:val="14"/>
                <w:lang w:eastAsia="ko-KR"/>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21ACE4DA" w14:textId="77777777" w:rsidR="00C86F67" w:rsidRPr="00D2297D" w:rsidRDefault="00C86F67">
            <w:pPr>
              <w:pStyle w:val="Tabletext"/>
              <w:keepNext/>
              <w:keepLines/>
              <w:jc w:val="center"/>
              <w:rPr>
                <w:sz w:val="14"/>
                <w:szCs w:val="14"/>
                <w:lang w:eastAsia="ko-KR"/>
              </w:rPr>
            </w:pPr>
            <w:r w:rsidRPr="00D2297D">
              <w:rPr>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00D4318D" w14:textId="77777777" w:rsidR="00C86F67" w:rsidRPr="00D2297D" w:rsidRDefault="00C86F67">
            <w:pPr>
              <w:pStyle w:val="Tabletext"/>
              <w:keepNext/>
              <w:keepLines/>
              <w:jc w:val="center"/>
              <w:rPr>
                <w:sz w:val="14"/>
                <w:szCs w:val="14"/>
                <w:lang w:eastAsia="ko-KR"/>
              </w:rPr>
            </w:pPr>
            <w:r w:rsidRPr="00D2297D">
              <w:rPr>
                <w:sz w:val="14"/>
                <w:szCs w:val="14"/>
                <w:lang w:eastAsia="ko-KR"/>
              </w:rPr>
              <w:t>1,9</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677DA418" w14:textId="77777777" w:rsidR="00C86F67" w:rsidRPr="00D2297D" w:rsidRDefault="00C86F67">
            <w:pPr>
              <w:pStyle w:val="Tabletext"/>
              <w:keepNext/>
              <w:keepLines/>
              <w:jc w:val="center"/>
              <w:rPr>
                <w:sz w:val="14"/>
                <w:szCs w:val="14"/>
                <w:lang w:eastAsia="ko-KR"/>
              </w:rPr>
            </w:pPr>
            <w:r w:rsidRPr="00D2297D">
              <w:rPr>
                <w:sz w:val="14"/>
                <w:szCs w:val="14"/>
                <w:lang w:eastAsia="ko-KR"/>
              </w:rPr>
              <w:t>5,9</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r>
      <w:tr w:rsidR="00C86F67" w:rsidRPr="00D2297D" w14:paraId="3D11E836" w14:textId="77777777" w:rsidTr="00E325E2">
        <w:trPr>
          <w:trHeight w:val="433"/>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4433F16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17C00EC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val="restart"/>
            <w:tcBorders>
              <w:top w:val="single" w:sz="4" w:space="0" w:color="auto"/>
              <w:left w:val="single" w:sz="4" w:space="0" w:color="auto"/>
              <w:bottom w:val="single" w:sz="4" w:space="0" w:color="auto"/>
              <w:right w:val="single" w:sz="4" w:space="0" w:color="auto"/>
            </w:tcBorders>
            <w:vAlign w:val="center"/>
            <w:hideMark/>
          </w:tcPr>
          <w:p w14:paraId="3E048BEA" w14:textId="77777777" w:rsidR="00C86F67" w:rsidRPr="00D2297D" w:rsidRDefault="00C86F67">
            <w:pPr>
              <w:pStyle w:val="Tabletext"/>
              <w:keepNext/>
              <w:keepLines/>
              <w:jc w:val="center"/>
              <w:rPr>
                <w:rFonts w:eastAsia="Malgun Gothic"/>
                <w:sz w:val="14"/>
                <w:szCs w:val="14"/>
              </w:rPr>
            </w:pPr>
            <w:r w:rsidRPr="00D2297D">
              <w:rPr>
                <w:rFonts w:eastAsia="Malgun Gothic"/>
                <w:sz w:val="14"/>
                <w:szCs w:val="14"/>
                <w:lang w:eastAsia="ko-KR"/>
              </w:rPr>
              <w:t>29,</w:t>
            </w:r>
            <w:r w:rsidRPr="00D2297D">
              <w:rPr>
                <w:rFonts w:eastAsia="Malgun Gothic"/>
                <w:sz w:val="14"/>
                <w:szCs w:val="14"/>
              </w:rPr>
              <w:t>3</w:t>
            </w:r>
            <w:r w:rsidRPr="00D2297D">
              <w:rPr>
                <w:rFonts w:eastAsia="Malgun Gothic"/>
                <w:sz w:val="14"/>
                <w:szCs w:val="14"/>
                <w:lang w:eastAsia="ko-KR"/>
              </w:rPr>
              <w:t>-31,5</w:t>
            </w:r>
          </w:p>
        </w:tc>
        <w:tc>
          <w:tcPr>
            <w:tcW w:w="575" w:type="dxa"/>
            <w:vMerge w:val="restart"/>
            <w:tcBorders>
              <w:top w:val="single" w:sz="4" w:space="0" w:color="auto"/>
              <w:left w:val="single" w:sz="4" w:space="0" w:color="auto"/>
              <w:bottom w:val="single" w:sz="4" w:space="0" w:color="auto"/>
              <w:right w:val="single" w:sz="4" w:space="0" w:color="auto"/>
            </w:tcBorders>
            <w:vAlign w:val="center"/>
            <w:hideMark/>
          </w:tcPr>
          <w:p w14:paraId="4F7867C0" w14:textId="77777777" w:rsidR="00C86F67" w:rsidRPr="00D2297D" w:rsidRDefault="00C86F67">
            <w:pPr>
              <w:pStyle w:val="Tabletext"/>
              <w:keepNext/>
              <w:keepLines/>
              <w:jc w:val="center"/>
              <w:rPr>
                <w:rFonts w:eastAsiaTheme="minorEastAsia"/>
                <w:sz w:val="14"/>
                <w:szCs w:val="14"/>
              </w:rPr>
            </w:pPr>
            <w:r w:rsidRPr="00D2297D">
              <w:rPr>
                <w:rFonts w:eastAsiaTheme="minorEastAsia"/>
                <w:sz w:val="14"/>
                <w:szCs w:val="14"/>
              </w:rPr>
              <w:t>3</w:t>
            </w:r>
          </w:p>
        </w:tc>
        <w:tc>
          <w:tcPr>
            <w:tcW w:w="668" w:type="dxa"/>
            <w:vMerge w:val="restart"/>
            <w:tcBorders>
              <w:top w:val="single" w:sz="4" w:space="0" w:color="auto"/>
              <w:left w:val="single" w:sz="4" w:space="0" w:color="auto"/>
              <w:bottom w:val="single" w:sz="4" w:space="0" w:color="auto"/>
              <w:right w:val="single" w:sz="4" w:space="0" w:color="auto"/>
            </w:tcBorders>
            <w:vAlign w:val="center"/>
            <w:hideMark/>
          </w:tcPr>
          <w:p w14:paraId="5930FF20" w14:textId="77777777" w:rsidR="00C86F67" w:rsidRPr="00D2297D" w:rsidRDefault="00C86F67">
            <w:pPr>
              <w:pStyle w:val="Tabletext"/>
              <w:keepNext/>
              <w:keepLines/>
              <w:jc w:val="center"/>
              <w:rPr>
                <w:sz w:val="14"/>
                <w:szCs w:val="14"/>
              </w:rPr>
            </w:pPr>
            <w:r w:rsidRPr="00D2297D">
              <w:rPr>
                <w:sz w:val="14"/>
                <w:szCs w:val="14"/>
              </w:rPr>
              <w:t>1,3</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47B84850" w14:textId="77777777" w:rsidR="00C86F67" w:rsidRPr="00D2297D" w:rsidRDefault="00C86F67">
            <w:pPr>
              <w:pStyle w:val="Tabletext"/>
              <w:keepNext/>
              <w:keepLines/>
              <w:jc w:val="center"/>
              <w:rPr>
                <w:sz w:val="14"/>
                <w:szCs w:val="14"/>
              </w:rPr>
            </w:pPr>
            <w:r w:rsidRPr="00D2297D">
              <w:rPr>
                <w:sz w:val="14"/>
                <w:szCs w:val="14"/>
              </w:rPr>
              <w:t>6-60</w:t>
            </w:r>
          </w:p>
        </w:tc>
        <w:tc>
          <w:tcPr>
            <w:tcW w:w="807" w:type="dxa"/>
            <w:vMerge w:val="restart"/>
            <w:tcBorders>
              <w:top w:val="single" w:sz="4" w:space="0" w:color="auto"/>
              <w:left w:val="single" w:sz="4" w:space="0" w:color="auto"/>
              <w:bottom w:val="single" w:sz="4" w:space="0" w:color="auto"/>
              <w:right w:val="single" w:sz="4" w:space="0" w:color="auto"/>
            </w:tcBorders>
            <w:vAlign w:val="center"/>
            <w:hideMark/>
          </w:tcPr>
          <w:p w14:paraId="03BB0F2A" w14:textId="77777777" w:rsidR="00C86F67" w:rsidRPr="00D2297D" w:rsidRDefault="00C86F67">
            <w:pPr>
              <w:pStyle w:val="Tabletext"/>
              <w:keepNext/>
              <w:keepLines/>
              <w:jc w:val="center"/>
              <w:rPr>
                <w:sz w:val="14"/>
                <w:szCs w:val="14"/>
              </w:rPr>
            </w:pPr>
            <w:r w:rsidRPr="00D2297D">
              <w:rPr>
                <w:sz w:val="14"/>
                <w:szCs w:val="14"/>
              </w:rPr>
              <w:t>35</w:t>
            </w:r>
          </w:p>
        </w:tc>
        <w:tc>
          <w:tcPr>
            <w:tcW w:w="702" w:type="dxa"/>
            <w:vMerge w:val="restart"/>
            <w:tcBorders>
              <w:top w:val="single" w:sz="4" w:space="0" w:color="auto"/>
              <w:left w:val="single" w:sz="4" w:space="0" w:color="auto"/>
              <w:bottom w:val="single" w:sz="4" w:space="0" w:color="auto"/>
              <w:right w:val="single" w:sz="4" w:space="0" w:color="auto"/>
            </w:tcBorders>
            <w:vAlign w:val="center"/>
            <w:hideMark/>
          </w:tcPr>
          <w:p w14:paraId="3A417987" w14:textId="77777777" w:rsidR="00C86F67" w:rsidRPr="00D2297D" w:rsidRDefault="00C86F67">
            <w:pPr>
              <w:pStyle w:val="Tabletext"/>
              <w:keepNext/>
              <w:keepLines/>
              <w:jc w:val="center"/>
              <w:rPr>
                <w:sz w:val="14"/>
                <w:szCs w:val="14"/>
              </w:rPr>
            </w:pPr>
            <w:r w:rsidRPr="00D2297D">
              <w:rPr>
                <w:sz w:val="14"/>
                <w:szCs w:val="14"/>
              </w:rPr>
              <w:t>35</w:t>
            </w:r>
          </w:p>
        </w:tc>
        <w:tc>
          <w:tcPr>
            <w:tcW w:w="702" w:type="dxa"/>
            <w:vMerge w:val="restart"/>
            <w:tcBorders>
              <w:top w:val="single" w:sz="4" w:space="0" w:color="auto"/>
              <w:left w:val="single" w:sz="4" w:space="0" w:color="auto"/>
              <w:bottom w:val="single" w:sz="4" w:space="0" w:color="auto"/>
              <w:right w:val="single" w:sz="4" w:space="0" w:color="auto"/>
            </w:tcBorders>
            <w:vAlign w:val="center"/>
            <w:hideMark/>
          </w:tcPr>
          <w:p w14:paraId="7CDFFD84" w14:textId="77777777" w:rsidR="00C86F67" w:rsidRPr="00D2297D" w:rsidRDefault="00C86F67">
            <w:pPr>
              <w:pStyle w:val="Tabletext"/>
              <w:keepNext/>
              <w:keepLines/>
              <w:jc w:val="center"/>
              <w:rPr>
                <w:sz w:val="14"/>
                <w:szCs w:val="14"/>
              </w:rPr>
            </w:pPr>
            <w:r w:rsidRPr="00D2297D">
              <w:rPr>
                <w:sz w:val="14"/>
                <w:szCs w:val="14"/>
              </w:rPr>
              <w:t>0,45</w:t>
            </w:r>
          </w:p>
        </w:tc>
        <w:tc>
          <w:tcPr>
            <w:tcW w:w="844" w:type="dxa"/>
            <w:tcBorders>
              <w:top w:val="single" w:sz="4" w:space="0" w:color="auto"/>
              <w:left w:val="single" w:sz="4" w:space="0" w:color="auto"/>
              <w:bottom w:val="single" w:sz="4" w:space="0" w:color="auto"/>
              <w:right w:val="single" w:sz="4" w:space="0" w:color="auto"/>
            </w:tcBorders>
            <w:vAlign w:val="center"/>
            <w:hideMark/>
          </w:tcPr>
          <w:p w14:paraId="380DAA1D" w14:textId="77777777" w:rsidR="00C86F67" w:rsidRPr="00D2297D" w:rsidRDefault="00C86F67">
            <w:pPr>
              <w:pStyle w:val="Tabletext"/>
              <w:keepNext/>
              <w:keepLines/>
              <w:jc w:val="center"/>
              <w:rPr>
                <w:sz w:val="14"/>
                <w:szCs w:val="14"/>
                <w:lang w:eastAsia="ko-KR"/>
              </w:rPr>
            </w:pPr>
            <w:r w:rsidRPr="00D2297D">
              <w:rPr>
                <w:sz w:val="14"/>
                <w:szCs w:val="14"/>
                <w:lang w:eastAsia="ko-KR"/>
              </w:rPr>
              <w:t>VV/HH</w:t>
            </w:r>
          </w:p>
        </w:tc>
        <w:tc>
          <w:tcPr>
            <w:tcW w:w="674" w:type="dxa"/>
            <w:tcBorders>
              <w:top w:val="single" w:sz="4" w:space="0" w:color="auto"/>
              <w:left w:val="single" w:sz="4" w:space="0" w:color="auto"/>
              <w:bottom w:val="single" w:sz="4" w:space="0" w:color="auto"/>
              <w:right w:val="single" w:sz="4" w:space="0" w:color="auto"/>
            </w:tcBorders>
            <w:vAlign w:val="center"/>
            <w:hideMark/>
          </w:tcPr>
          <w:p w14:paraId="7F43E96E" w14:textId="77777777" w:rsidR="00C86F67" w:rsidRPr="00D2297D" w:rsidRDefault="00C86F67">
            <w:pPr>
              <w:pStyle w:val="Tabletext"/>
              <w:keepNext/>
              <w:keepLines/>
              <w:jc w:val="center"/>
              <w:rPr>
                <w:sz w:val="14"/>
                <w:szCs w:val="14"/>
              </w:rPr>
            </w:pPr>
            <w:r w:rsidRPr="00D2297D">
              <w:rPr>
                <w:sz w:val="14"/>
                <w:szCs w:val="14"/>
              </w:rPr>
              <w:t>1,5</w:t>
            </w:r>
            <w:r w:rsidRPr="00D2297D">
              <w:rPr>
                <w:sz w:val="14"/>
                <w:szCs w:val="14"/>
                <w:vertAlign w:val="superscript"/>
              </w:rPr>
              <w:t>(</w:t>
            </w:r>
            <w:r w:rsidRPr="00D2297D">
              <w:rPr>
                <w:rFonts w:eastAsia="Malgun Gothic"/>
                <w:sz w:val="14"/>
                <w:szCs w:val="14"/>
                <w:vertAlign w:val="superscript"/>
              </w:rPr>
              <w:t>1</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6B5F2B6D" w14:textId="77777777" w:rsidR="00C86F67" w:rsidRPr="00D2297D" w:rsidRDefault="00C86F67">
            <w:pPr>
              <w:pStyle w:val="Tabletext"/>
              <w:keepNext/>
              <w:keepLines/>
              <w:jc w:val="center"/>
              <w:rPr>
                <w:sz w:val="14"/>
                <w:szCs w:val="14"/>
              </w:rPr>
            </w:pPr>
            <w:r w:rsidRPr="00D2297D">
              <w:rPr>
                <w:sz w:val="14"/>
                <w:szCs w:val="14"/>
              </w:rPr>
              <w:t>5</w:t>
            </w:r>
            <w:r w:rsidRPr="00D2297D">
              <w:rPr>
                <w:sz w:val="14"/>
                <w:szCs w:val="14"/>
                <w:vertAlign w:val="superscript"/>
              </w:rPr>
              <w:t>(</w:t>
            </w:r>
            <w:r w:rsidRPr="00D2297D">
              <w:rPr>
                <w:rFonts w:eastAsia="Malgun Gothic"/>
                <w:sz w:val="14"/>
                <w:szCs w:val="14"/>
                <w:vertAlign w:val="superscript"/>
              </w:rPr>
              <w:t>1</w:t>
            </w:r>
            <w:r w:rsidRPr="00D2297D">
              <w:rPr>
                <w:sz w:val="14"/>
                <w:szCs w:val="14"/>
                <w:vertAlign w:val="superscript"/>
                <w:lang w:eastAsia="ja-JP"/>
              </w:rPr>
              <w:t>)</w:t>
            </w:r>
          </w:p>
        </w:tc>
      </w:tr>
      <w:tr w:rsidR="00C86F67" w:rsidRPr="00D2297D" w14:paraId="4BC1AA79"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730643F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52697D1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33EFF39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14:paraId="17605F04"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14:paraId="6729E5A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D5C49A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14:paraId="6881790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4A0D160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7313CB0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44" w:type="dxa"/>
            <w:tcBorders>
              <w:top w:val="single" w:sz="4" w:space="0" w:color="auto"/>
              <w:left w:val="single" w:sz="4" w:space="0" w:color="auto"/>
              <w:bottom w:val="single" w:sz="4" w:space="0" w:color="auto"/>
              <w:right w:val="single" w:sz="4" w:space="0" w:color="auto"/>
            </w:tcBorders>
            <w:vAlign w:val="center"/>
            <w:hideMark/>
          </w:tcPr>
          <w:p w14:paraId="59600735" w14:textId="77777777" w:rsidR="00C86F67" w:rsidRPr="00D2297D" w:rsidRDefault="00C86F67">
            <w:pPr>
              <w:pStyle w:val="Tabletext"/>
              <w:keepNext/>
              <w:keepLines/>
              <w:jc w:val="center"/>
              <w:rPr>
                <w:sz w:val="14"/>
                <w:szCs w:val="14"/>
                <w:lang w:eastAsia="ko-KR"/>
              </w:rPr>
            </w:pPr>
            <w:r w:rsidRPr="00D2297D">
              <w:rPr>
                <w:sz w:val="14"/>
                <w:szCs w:val="14"/>
                <w:lang w:eastAsia="ko-KR"/>
              </w:rPr>
              <w:t>VH/HV</w:t>
            </w:r>
          </w:p>
        </w:tc>
        <w:tc>
          <w:tcPr>
            <w:tcW w:w="674" w:type="dxa"/>
            <w:tcBorders>
              <w:top w:val="single" w:sz="4" w:space="0" w:color="auto"/>
              <w:left w:val="single" w:sz="4" w:space="0" w:color="auto"/>
              <w:bottom w:val="single" w:sz="4" w:space="0" w:color="auto"/>
              <w:right w:val="single" w:sz="4" w:space="0" w:color="auto"/>
            </w:tcBorders>
            <w:vAlign w:val="center"/>
            <w:hideMark/>
          </w:tcPr>
          <w:p w14:paraId="54016348" w14:textId="77777777" w:rsidR="00C86F67" w:rsidRPr="00D2297D" w:rsidRDefault="00C86F67">
            <w:pPr>
              <w:pStyle w:val="Tabletext"/>
              <w:keepNext/>
              <w:keepLines/>
              <w:jc w:val="center"/>
              <w:rPr>
                <w:sz w:val="14"/>
                <w:szCs w:val="14"/>
                <w:lang w:eastAsia="ja-JP"/>
              </w:rPr>
            </w:pPr>
            <w:r w:rsidRPr="00D2297D">
              <w:rPr>
                <w:sz w:val="14"/>
                <w:szCs w:val="14"/>
              </w:rPr>
              <w:t>6</w:t>
            </w:r>
            <w:r w:rsidRPr="00D2297D">
              <w:rPr>
                <w:color w:val="000000"/>
                <w:sz w:val="14"/>
                <w:szCs w:val="14"/>
                <w:vertAlign w:val="superscript"/>
                <w:lang w:eastAsia="ja-JP"/>
              </w:rPr>
              <w:t>(</w:t>
            </w:r>
            <w:r w:rsidRPr="00D2297D">
              <w:rPr>
                <w:rFonts w:eastAsia="Malgun Gothic"/>
                <w:color w:val="000000"/>
                <w:sz w:val="14"/>
                <w:szCs w:val="14"/>
                <w:vertAlign w:val="superscript"/>
                <w:lang w:eastAsia="ko-KR"/>
              </w:rPr>
              <w:t>1</w:t>
            </w:r>
            <w:r w:rsidRPr="00D2297D">
              <w:rPr>
                <w:color w:val="000000"/>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544A91A1" w14:textId="77777777" w:rsidR="00C86F67" w:rsidRPr="00D2297D" w:rsidRDefault="00C86F67">
            <w:pPr>
              <w:pStyle w:val="Tabletext"/>
              <w:keepNext/>
              <w:keepLines/>
              <w:jc w:val="center"/>
              <w:rPr>
                <w:sz w:val="14"/>
                <w:szCs w:val="14"/>
                <w:lang w:eastAsia="ja-JP"/>
              </w:rPr>
            </w:pPr>
            <w:r w:rsidRPr="00D2297D">
              <w:rPr>
                <w:sz w:val="14"/>
                <w:szCs w:val="14"/>
              </w:rPr>
              <w:t>14,3</w:t>
            </w:r>
            <w:r w:rsidRPr="00D2297D">
              <w:rPr>
                <w:color w:val="000000"/>
                <w:sz w:val="14"/>
                <w:szCs w:val="14"/>
                <w:vertAlign w:val="superscript"/>
                <w:lang w:eastAsia="ja-JP"/>
              </w:rPr>
              <w:t>(</w:t>
            </w:r>
            <w:r w:rsidRPr="00D2297D">
              <w:rPr>
                <w:rFonts w:eastAsia="Malgun Gothic"/>
                <w:color w:val="000000"/>
                <w:sz w:val="14"/>
                <w:szCs w:val="14"/>
                <w:vertAlign w:val="superscript"/>
                <w:lang w:eastAsia="ko-KR"/>
              </w:rPr>
              <w:t>1</w:t>
            </w:r>
            <w:r w:rsidRPr="00D2297D">
              <w:rPr>
                <w:color w:val="000000"/>
                <w:sz w:val="14"/>
                <w:szCs w:val="14"/>
                <w:vertAlign w:val="superscript"/>
                <w:lang w:eastAsia="ja-JP"/>
              </w:rPr>
              <w:t>)</w:t>
            </w:r>
          </w:p>
        </w:tc>
      </w:tr>
      <w:tr w:rsidR="00C86F67" w:rsidRPr="00D2297D" w14:paraId="7514502F"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FB5CDC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5CA3513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tcBorders>
              <w:top w:val="single" w:sz="4" w:space="0" w:color="auto"/>
              <w:left w:val="single" w:sz="4" w:space="0" w:color="auto"/>
              <w:bottom w:val="single" w:sz="4" w:space="0" w:color="auto"/>
              <w:right w:val="single" w:sz="4" w:space="0" w:color="auto"/>
            </w:tcBorders>
            <w:vAlign w:val="center"/>
            <w:hideMark/>
          </w:tcPr>
          <w:p w14:paraId="007048C3"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38</w:t>
            </w:r>
          </w:p>
        </w:tc>
        <w:tc>
          <w:tcPr>
            <w:tcW w:w="575" w:type="dxa"/>
            <w:tcBorders>
              <w:top w:val="single" w:sz="4" w:space="0" w:color="auto"/>
              <w:left w:val="single" w:sz="4" w:space="0" w:color="auto"/>
              <w:bottom w:val="single" w:sz="4" w:space="0" w:color="auto"/>
              <w:right w:val="single" w:sz="4" w:space="0" w:color="auto"/>
            </w:tcBorders>
            <w:vAlign w:val="center"/>
            <w:hideMark/>
          </w:tcPr>
          <w:p w14:paraId="6EA40BC5"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4</w:t>
            </w:r>
          </w:p>
        </w:tc>
        <w:tc>
          <w:tcPr>
            <w:tcW w:w="668" w:type="dxa"/>
            <w:tcBorders>
              <w:top w:val="single" w:sz="4" w:space="0" w:color="auto"/>
              <w:left w:val="single" w:sz="4" w:space="0" w:color="auto"/>
              <w:bottom w:val="single" w:sz="4" w:space="0" w:color="auto"/>
              <w:right w:val="single" w:sz="4" w:space="0" w:color="auto"/>
            </w:tcBorders>
            <w:vAlign w:val="center"/>
            <w:hideMark/>
          </w:tcPr>
          <w:p w14:paraId="266487D8" w14:textId="77777777" w:rsidR="00C86F67" w:rsidRPr="00D2297D" w:rsidRDefault="00C86F67">
            <w:pPr>
              <w:pStyle w:val="Tabletext"/>
              <w:keepNext/>
              <w:keepLines/>
              <w:jc w:val="center"/>
              <w:rPr>
                <w:sz w:val="14"/>
                <w:szCs w:val="14"/>
                <w:lang w:eastAsia="ja-JP"/>
              </w:rPr>
            </w:pPr>
            <w:r w:rsidRPr="00D2297D">
              <w:rPr>
                <w:sz w:val="14"/>
                <w:szCs w:val="14"/>
                <w:lang w:eastAsia="ko-KR"/>
              </w:rPr>
              <w:t>1,5</w:t>
            </w:r>
          </w:p>
        </w:tc>
        <w:tc>
          <w:tcPr>
            <w:tcW w:w="831" w:type="dxa"/>
            <w:tcBorders>
              <w:top w:val="single" w:sz="4" w:space="0" w:color="auto"/>
              <w:left w:val="single" w:sz="4" w:space="0" w:color="auto"/>
              <w:bottom w:val="single" w:sz="4" w:space="0" w:color="auto"/>
              <w:right w:val="single" w:sz="4" w:space="0" w:color="auto"/>
            </w:tcBorders>
            <w:vAlign w:val="center"/>
            <w:hideMark/>
          </w:tcPr>
          <w:p w14:paraId="79BC3179" w14:textId="77777777" w:rsidR="00C86F67" w:rsidRPr="00D2297D" w:rsidRDefault="00C86F67">
            <w:pPr>
              <w:pStyle w:val="Tabletext"/>
              <w:keepNext/>
              <w:keepLines/>
              <w:jc w:val="center"/>
              <w:rPr>
                <w:sz w:val="14"/>
                <w:szCs w:val="14"/>
                <w:lang w:eastAsia="ja-JP"/>
              </w:rPr>
            </w:pPr>
            <w:r w:rsidRPr="00D2297D">
              <w:rPr>
                <w:sz w:val="14"/>
                <w:szCs w:val="14"/>
                <w:lang w:eastAsia="ko-KR"/>
              </w:rPr>
              <w:t>50-400</w:t>
            </w:r>
          </w:p>
        </w:tc>
        <w:tc>
          <w:tcPr>
            <w:tcW w:w="807" w:type="dxa"/>
            <w:tcBorders>
              <w:top w:val="single" w:sz="4" w:space="0" w:color="auto"/>
              <w:left w:val="single" w:sz="4" w:space="0" w:color="auto"/>
              <w:bottom w:val="single" w:sz="4" w:space="0" w:color="auto"/>
              <w:right w:val="single" w:sz="4" w:space="0" w:color="auto"/>
            </w:tcBorders>
            <w:vAlign w:val="center"/>
            <w:hideMark/>
          </w:tcPr>
          <w:p w14:paraId="43C2DE27" w14:textId="77777777" w:rsidR="00C86F67" w:rsidRPr="00D2297D" w:rsidRDefault="00C86F67">
            <w:pPr>
              <w:pStyle w:val="Tabletext"/>
              <w:keepNext/>
              <w:keepLines/>
              <w:jc w:val="center"/>
              <w:rPr>
                <w:sz w:val="14"/>
                <w:szCs w:val="14"/>
                <w:lang w:eastAsia="ja-JP"/>
              </w:rPr>
            </w:pPr>
            <w:r w:rsidRPr="00D2297D">
              <w:rPr>
                <w:sz w:val="14"/>
                <w:szCs w:val="14"/>
                <w:lang w:eastAsia="ko-KR"/>
              </w:rPr>
              <w:t>30</w:t>
            </w:r>
          </w:p>
        </w:tc>
        <w:tc>
          <w:tcPr>
            <w:tcW w:w="702" w:type="dxa"/>
            <w:tcBorders>
              <w:top w:val="single" w:sz="4" w:space="0" w:color="auto"/>
              <w:left w:val="single" w:sz="4" w:space="0" w:color="auto"/>
              <w:bottom w:val="single" w:sz="4" w:space="0" w:color="auto"/>
              <w:right w:val="single" w:sz="4" w:space="0" w:color="auto"/>
            </w:tcBorders>
            <w:vAlign w:val="center"/>
            <w:hideMark/>
          </w:tcPr>
          <w:p w14:paraId="25D146ED" w14:textId="77777777" w:rsidR="00C86F67" w:rsidRPr="00D2297D" w:rsidRDefault="00C86F67">
            <w:pPr>
              <w:pStyle w:val="Tabletext"/>
              <w:keepNext/>
              <w:keepLines/>
              <w:jc w:val="center"/>
              <w:rPr>
                <w:sz w:val="14"/>
                <w:szCs w:val="14"/>
                <w:lang w:eastAsia="ja-JP"/>
              </w:rPr>
            </w:pPr>
            <w:r w:rsidRPr="00D2297D">
              <w:rPr>
                <w:sz w:val="14"/>
                <w:szCs w:val="14"/>
                <w:lang w:eastAsia="ko-KR"/>
              </w:rPr>
              <w:t>10</w:t>
            </w:r>
          </w:p>
        </w:tc>
        <w:tc>
          <w:tcPr>
            <w:tcW w:w="702" w:type="dxa"/>
            <w:tcBorders>
              <w:top w:val="single" w:sz="4" w:space="0" w:color="auto"/>
              <w:left w:val="single" w:sz="4" w:space="0" w:color="auto"/>
              <w:bottom w:val="single" w:sz="4" w:space="0" w:color="auto"/>
              <w:right w:val="single" w:sz="4" w:space="0" w:color="auto"/>
            </w:tcBorders>
            <w:vAlign w:val="center"/>
            <w:hideMark/>
          </w:tcPr>
          <w:p w14:paraId="689AB3E2" w14:textId="77777777" w:rsidR="00C86F67" w:rsidRPr="00D2297D" w:rsidRDefault="00C86F67">
            <w:pPr>
              <w:pStyle w:val="Tabletext"/>
              <w:keepNext/>
              <w:keepLines/>
              <w:jc w:val="center"/>
              <w:rPr>
                <w:sz w:val="14"/>
                <w:szCs w:val="14"/>
                <w:lang w:eastAsia="ja-JP"/>
              </w:rPr>
            </w:pPr>
            <w:r w:rsidRPr="00D2297D">
              <w:rPr>
                <w:sz w:val="14"/>
                <w:szCs w:val="14"/>
                <w:lang w:eastAsia="ko-KR"/>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11F3D160" w14:textId="77777777" w:rsidR="00C86F67" w:rsidRPr="00D2297D" w:rsidRDefault="00C86F67">
            <w:pPr>
              <w:pStyle w:val="Tabletext"/>
              <w:keepNext/>
              <w:keepLines/>
              <w:jc w:val="center"/>
              <w:rPr>
                <w:sz w:val="14"/>
                <w:szCs w:val="14"/>
                <w:lang w:eastAsia="ko-KR"/>
              </w:rPr>
            </w:pPr>
            <w:r w:rsidRPr="00D2297D">
              <w:rPr>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51B41568" w14:textId="77777777" w:rsidR="00C86F67" w:rsidRPr="00D2297D" w:rsidRDefault="00C86F67">
            <w:pPr>
              <w:pStyle w:val="Tabletext"/>
              <w:keepNext/>
              <w:keepLines/>
              <w:jc w:val="center"/>
              <w:rPr>
                <w:sz w:val="14"/>
                <w:szCs w:val="14"/>
                <w:lang w:eastAsia="ko-KR"/>
              </w:rPr>
            </w:pPr>
            <w:r w:rsidRPr="00D2297D">
              <w:rPr>
                <w:sz w:val="14"/>
                <w:szCs w:val="14"/>
                <w:lang w:eastAsia="ko-KR"/>
              </w:rPr>
              <w:t>1,2</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04A62634" w14:textId="77777777" w:rsidR="00C86F67" w:rsidRPr="00D2297D" w:rsidRDefault="00C86F67">
            <w:pPr>
              <w:pStyle w:val="Tabletext"/>
              <w:keepNext/>
              <w:keepLines/>
              <w:jc w:val="center"/>
              <w:rPr>
                <w:sz w:val="14"/>
                <w:szCs w:val="14"/>
                <w:lang w:eastAsia="ko-KR"/>
              </w:rPr>
            </w:pPr>
            <w:r w:rsidRPr="00D2297D">
              <w:rPr>
                <w:sz w:val="14"/>
                <w:szCs w:val="14"/>
                <w:lang w:eastAsia="ko-KR"/>
              </w:rPr>
              <w:t>4,8</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r>
      <w:tr w:rsidR="00C86F67" w:rsidRPr="00D2297D" w14:paraId="146FBBB7"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27551D3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074F012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val="restart"/>
            <w:tcBorders>
              <w:top w:val="single" w:sz="4" w:space="0" w:color="auto"/>
              <w:left w:val="single" w:sz="4" w:space="0" w:color="auto"/>
              <w:bottom w:val="single" w:sz="4" w:space="0" w:color="auto"/>
              <w:right w:val="single" w:sz="4" w:space="0" w:color="auto"/>
            </w:tcBorders>
            <w:vAlign w:val="center"/>
            <w:hideMark/>
          </w:tcPr>
          <w:p w14:paraId="7CED03A5" w14:textId="77777777" w:rsidR="00C86F67" w:rsidRPr="00D2297D" w:rsidRDefault="00C86F67">
            <w:pPr>
              <w:pStyle w:val="Tabletext"/>
              <w:keepNext/>
              <w:keepLines/>
              <w:jc w:val="center"/>
              <w:rPr>
                <w:rFonts w:eastAsiaTheme="minorEastAsia"/>
                <w:sz w:val="14"/>
                <w:szCs w:val="14"/>
              </w:rPr>
            </w:pPr>
            <w:r w:rsidRPr="00D2297D">
              <w:rPr>
                <w:rFonts w:eastAsiaTheme="minorEastAsia"/>
                <w:sz w:val="14"/>
                <w:szCs w:val="14"/>
                <w:lang w:eastAsia="ko-KR"/>
              </w:rPr>
              <w:t>51-57</w:t>
            </w:r>
          </w:p>
        </w:tc>
        <w:tc>
          <w:tcPr>
            <w:tcW w:w="575" w:type="dxa"/>
            <w:vMerge w:val="restart"/>
            <w:tcBorders>
              <w:top w:val="single" w:sz="4" w:space="0" w:color="auto"/>
              <w:left w:val="single" w:sz="4" w:space="0" w:color="auto"/>
              <w:bottom w:val="single" w:sz="4" w:space="0" w:color="auto"/>
              <w:right w:val="single" w:sz="4" w:space="0" w:color="auto"/>
            </w:tcBorders>
            <w:vAlign w:val="center"/>
            <w:hideMark/>
          </w:tcPr>
          <w:p w14:paraId="2BB1CB27" w14:textId="77777777" w:rsidR="00C86F67" w:rsidRPr="00D2297D" w:rsidRDefault="00C86F67">
            <w:pPr>
              <w:pStyle w:val="Tabletext"/>
              <w:keepNext/>
              <w:keepLines/>
              <w:jc w:val="center"/>
              <w:rPr>
                <w:rFonts w:eastAsiaTheme="minorEastAsia"/>
                <w:sz w:val="14"/>
                <w:szCs w:val="14"/>
              </w:rPr>
            </w:pPr>
            <w:r w:rsidRPr="00D2297D">
              <w:rPr>
                <w:rFonts w:eastAsiaTheme="minorEastAsia"/>
                <w:sz w:val="14"/>
                <w:szCs w:val="14"/>
                <w:lang w:eastAsia="ko-KR"/>
              </w:rPr>
              <w:t>3</w:t>
            </w:r>
          </w:p>
        </w:tc>
        <w:tc>
          <w:tcPr>
            <w:tcW w:w="668" w:type="dxa"/>
            <w:vMerge w:val="restart"/>
            <w:tcBorders>
              <w:top w:val="single" w:sz="4" w:space="0" w:color="auto"/>
              <w:left w:val="single" w:sz="4" w:space="0" w:color="auto"/>
              <w:bottom w:val="single" w:sz="4" w:space="0" w:color="auto"/>
              <w:right w:val="single" w:sz="4" w:space="0" w:color="auto"/>
            </w:tcBorders>
            <w:vAlign w:val="center"/>
            <w:hideMark/>
          </w:tcPr>
          <w:p w14:paraId="5ECB5488" w14:textId="77777777" w:rsidR="00C86F67" w:rsidRPr="00D2297D" w:rsidRDefault="00C86F67">
            <w:pPr>
              <w:pStyle w:val="Tabletext"/>
              <w:keepNext/>
              <w:keepLines/>
              <w:jc w:val="center"/>
              <w:rPr>
                <w:sz w:val="14"/>
                <w:szCs w:val="14"/>
              </w:rPr>
            </w:pPr>
            <w:r w:rsidRPr="00D2297D">
              <w:rPr>
                <w:sz w:val="14"/>
                <w:szCs w:val="14"/>
              </w:rPr>
              <w:t>1,6</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3976DC8B" w14:textId="77777777" w:rsidR="00C86F67" w:rsidRPr="00D2297D" w:rsidRDefault="00C86F67">
            <w:pPr>
              <w:pStyle w:val="Tabletext"/>
              <w:keepNext/>
              <w:keepLines/>
              <w:jc w:val="center"/>
              <w:rPr>
                <w:sz w:val="14"/>
                <w:szCs w:val="14"/>
              </w:rPr>
            </w:pPr>
            <w:r w:rsidRPr="00D2297D">
              <w:rPr>
                <w:sz w:val="14"/>
                <w:szCs w:val="14"/>
              </w:rPr>
              <w:t>11-180</w:t>
            </w:r>
          </w:p>
        </w:tc>
        <w:tc>
          <w:tcPr>
            <w:tcW w:w="807" w:type="dxa"/>
            <w:vMerge w:val="restart"/>
            <w:tcBorders>
              <w:top w:val="single" w:sz="4" w:space="0" w:color="auto"/>
              <w:left w:val="single" w:sz="4" w:space="0" w:color="auto"/>
              <w:bottom w:val="single" w:sz="4" w:space="0" w:color="auto"/>
              <w:right w:val="single" w:sz="4" w:space="0" w:color="auto"/>
            </w:tcBorders>
            <w:vAlign w:val="center"/>
            <w:hideMark/>
          </w:tcPr>
          <w:p w14:paraId="1FF792FF" w14:textId="77777777" w:rsidR="00C86F67" w:rsidRPr="00D2297D" w:rsidRDefault="00C86F67">
            <w:pPr>
              <w:pStyle w:val="Tabletext"/>
              <w:keepNext/>
              <w:keepLines/>
              <w:jc w:val="center"/>
              <w:rPr>
                <w:sz w:val="14"/>
                <w:szCs w:val="14"/>
              </w:rPr>
            </w:pPr>
            <w:r w:rsidRPr="00D2297D">
              <w:rPr>
                <w:sz w:val="14"/>
                <w:szCs w:val="14"/>
              </w:rPr>
              <w:t>56,3</w:t>
            </w:r>
          </w:p>
        </w:tc>
        <w:tc>
          <w:tcPr>
            <w:tcW w:w="702" w:type="dxa"/>
            <w:vMerge w:val="restart"/>
            <w:tcBorders>
              <w:top w:val="single" w:sz="4" w:space="0" w:color="auto"/>
              <w:left w:val="single" w:sz="4" w:space="0" w:color="auto"/>
              <w:bottom w:val="single" w:sz="4" w:space="0" w:color="auto"/>
              <w:right w:val="single" w:sz="4" w:space="0" w:color="auto"/>
            </w:tcBorders>
            <w:vAlign w:val="center"/>
            <w:hideMark/>
          </w:tcPr>
          <w:p w14:paraId="77CEF396" w14:textId="77777777" w:rsidR="00C86F67" w:rsidRPr="00D2297D" w:rsidRDefault="00C86F67">
            <w:pPr>
              <w:pStyle w:val="Tabletext"/>
              <w:keepNext/>
              <w:keepLines/>
              <w:jc w:val="center"/>
              <w:rPr>
                <w:sz w:val="14"/>
                <w:szCs w:val="14"/>
              </w:rPr>
            </w:pPr>
            <w:r w:rsidRPr="00D2297D">
              <w:rPr>
                <w:sz w:val="14"/>
                <w:szCs w:val="14"/>
              </w:rPr>
              <w:t>18,4</w:t>
            </w:r>
          </w:p>
        </w:tc>
        <w:tc>
          <w:tcPr>
            <w:tcW w:w="702" w:type="dxa"/>
            <w:vMerge w:val="restart"/>
            <w:tcBorders>
              <w:top w:val="single" w:sz="4" w:space="0" w:color="auto"/>
              <w:left w:val="single" w:sz="4" w:space="0" w:color="auto"/>
              <w:bottom w:val="single" w:sz="4" w:space="0" w:color="auto"/>
              <w:right w:val="single" w:sz="4" w:space="0" w:color="auto"/>
            </w:tcBorders>
            <w:vAlign w:val="center"/>
            <w:hideMark/>
          </w:tcPr>
          <w:p w14:paraId="5963AF1C" w14:textId="77777777" w:rsidR="00C86F67" w:rsidRPr="00D2297D" w:rsidRDefault="00C86F67">
            <w:pPr>
              <w:pStyle w:val="Tabletext"/>
              <w:keepNext/>
              <w:keepLines/>
              <w:jc w:val="center"/>
              <w:rPr>
                <w:sz w:val="14"/>
                <w:szCs w:val="14"/>
              </w:rPr>
            </w:pPr>
            <w:r w:rsidRPr="00D2297D">
              <w:rPr>
                <w:sz w:val="14"/>
                <w:szCs w:val="14"/>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14:paraId="6041BB7B" w14:textId="77777777" w:rsidR="00C86F67" w:rsidRPr="00D2297D" w:rsidRDefault="00C86F67">
            <w:pPr>
              <w:pStyle w:val="Tabletext"/>
              <w:keepNext/>
              <w:keepLines/>
              <w:jc w:val="center"/>
              <w:rPr>
                <w:sz w:val="14"/>
                <w:szCs w:val="14"/>
                <w:lang w:eastAsia="ko-KR"/>
              </w:rPr>
            </w:pPr>
            <w:r w:rsidRPr="00D2297D">
              <w:rPr>
                <w:sz w:val="14"/>
                <w:szCs w:val="14"/>
                <w:lang w:eastAsia="ko-KR"/>
              </w:rPr>
              <w:t>VV/HH</w:t>
            </w:r>
          </w:p>
        </w:tc>
        <w:tc>
          <w:tcPr>
            <w:tcW w:w="674" w:type="dxa"/>
            <w:tcBorders>
              <w:top w:val="single" w:sz="4" w:space="0" w:color="auto"/>
              <w:left w:val="single" w:sz="4" w:space="0" w:color="auto"/>
              <w:bottom w:val="single" w:sz="4" w:space="0" w:color="auto"/>
              <w:right w:val="single" w:sz="4" w:space="0" w:color="auto"/>
            </w:tcBorders>
            <w:vAlign w:val="center"/>
            <w:hideMark/>
          </w:tcPr>
          <w:p w14:paraId="54C2569E" w14:textId="77777777" w:rsidR="00C86F67" w:rsidRPr="00D2297D" w:rsidRDefault="00C86F67">
            <w:pPr>
              <w:pStyle w:val="Tabletext"/>
              <w:keepNext/>
              <w:keepLines/>
              <w:jc w:val="center"/>
              <w:rPr>
                <w:sz w:val="14"/>
                <w:szCs w:val="14"/>
              </w:rPr>
            </w:pPr>
            <w:r w:rsidRPr="00D2297D">
              <w:rPr>
                <w:sz w:val="14"/>
                <w:szCs w:val="14"/>
              </w:rPr>
              <w:t>0,74</w:t>
            </w:r>
            <w:r w:rsidRPr="00D2297D">
              <w:rPr>
                <w:sz w:val="14"/>
                <w:szCs w:val="14"/>
                <w:vertAlign w:val="superscript"/>
              </w:rPr>
              <w:t>(</w:t>
            </w:r>
            <w:r w:rsidRPr="00D2297D">
              <w:rPr>
                <w:rFonts w:eastAsia="Malgun Gothic"/>
                <w:sz w:val="14"/>
                <w:szCs w:val="14"/>
                <w:vertAlign w:val="superscript"/>
              </w:rPr>
              <w:t>1</w:t>
            </w:r>
            <w:r w:rsidRPr="00D2297D">
              <w:rPr>
                <w:sz w:val="14"/>
                <w:szCs w:val="14"/>
                <w:vertAlign w:val="superscript"/>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3E81CBAF" w14:textId="77777777" w:rsidR="00C86F67" w:rsidRPr="00D2297D" w:rsidRDefault="00C86F67">
            <w:pPr>
              <w:pStyle w:val="Tabletext"/>
              <w:keepNext/>
              <w:keepLines/>
              <w:jc w:val="center"/>
              <w:rPr>
                <w:sz w:val="14"/>
                <w:szCs w:val="14"/>
              </w:rPr>
            </w:pPr>
            <w:r w:rsidRPr="00D2297D">
              <w:rPr>
                <w:sz w:val="14"/>
                <w:szCs w:val="14"/>
              </w:rPr>
              <w:t>3</w:t>
            </w:r>
            <w:r w:rsidRPr="00D2297D">
              <w:rPr>
                <w:sz w:val="14"/>
                <w:szCs w:val="14"/>
                <w:vertAlign w:val="superscript"/>
              </w:rPr>
              <w:t>(</w:t>
            </w:r>
            <w:r w:rsidRPr="00D2297D">
              <w:rPr>
                <w:rFonts w:eastAsia="Malgun Gothic"/>
                <w:sz w:val="14"/>
                <w:szCs w:val="14"/>
                <w:vertAlign w:val="superscript"/>
              </w:rPr>
              <w:t>1</w:t>
            </w:r>
            <w:r w:rsidRPr="00D2297D">
              <w:rPr>
                <w:sz w:val="14"/>
                <w:szCs w:val="14"/>
                <w:vertAlign w:val="superscript"/>
              </w:rPr>
              <w:t>)</w:t>
            </w:r>
          </w:p>
        </w:tc>
      </w:tr>
      <w:tr w:rsidR="00C86F67" w:rsidRPr="00D2297D" w14:paraId="66F2F333"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D81055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79B7AF3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6CA3A3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14:paraId="6728D48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14:paraId="246D485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F7DAFB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14:paraId="63C9CA9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4F6E63B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58F4414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44" w:type="dxa"/>
            <w:tcBorders>
              <w:top w:val="single" w:sz="4" w:space="0" w:color="auto"/>
              <w:left w:val="single" w:sz="4" w:space="0" w:color="auto"/>
              <w:bottom w:val="single" w:sz="4" w:space="0" w:color="auto"/>
              <w:right w:val="single" w:sz="4" w:space="0" w:color="auto"/>
            </w:tcBorders>
            <w:vAlign w:val="center"/>
            <w:hideMark/>
          </w:tcPr>
          <w:p w14:paraId="2D799D9C" w14:textId="77777777" w:rsidR="00C86F67" w:rsidRPr="00D2297D" w:rsidRDefault="00C86F67">
            <w:pPr>
              <w:pStyle w:val="Tabletext"/>
              <w:keepNext/>
              <w:keepLines/>
              <w:jc w:val="center"/>
              <w:rPr>
                <w:sz w:val="14"/>
                <w:szCs w:val="14"/>
                <w:lang w:eastAsia="ko-KR"/>
              </w:rPr>
            </w:pPr>
            <w:r w:rsidRPr="00D2297D">
              <w:rPr>
                <w:sz w:val="14"/>
                <w:szCs w:val="14"/>
                <w:lang w:eastAsia="ko-KR"/>
              </w:rPr>
              <w:t>VH/HV</w:t>
            </w:r>
          </w:p>
        </w:tc>
        <w:tc>
          <w:tcPr>
            <w:tcW w:w="674" w:type="dxa"/>
            <w:tcBorders>
              <w:top w:val="single" w:sz="4" w:space="0" w:color="auto"/>
              <w:left w:val="single" w:sz="4" w:space="0" w:color="auto"/>
              <w:bottom w:val="single" w:sz="4" w:space="0" w:color="auto"/>
              <w:right w:val="single" w:sz="4" w:space="0" w:color="auto"/>
            </w:tcBorders>
            <w:vAlign w:val="center"/>
            <w:hideMark/>
          </w:tcPr>
          <w:p w14:paraId="2DA02877" w14:textId="77777777" w:rsidR="00C86F67" w:rsidRPr="00D2297D" w:rsidRDefault="00C86F67">
            <w:pPr>
              <w:pStyle w:val="Tabletext"/>
              <w:keepNext/>
              <w:keepLines/>
              <w:jc w:val="center"/>
              <w:rPr>
                <w:sz w:val="14"/>
                <w:szCs w:val="14"/>
              </w:rPr>
            </w:pPr>
            <w:r w:rsidRPr="00D2297D">
              <w:rPr>
                <w:sz w:val="14"/>
                <w:szCs w:val="14"/>
              </w:rPr>
              <w:t>1,7</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743D18F2" w14:textId="77777777" w:rsidR="00C86F67" w:rsidRPr="00D2297D" w:rsidRDefault="00C86F67">
            <w:pPr>
              <w:pStyle w:val="Tabletext"/>
              <w:keepNext/>
              <w:keepLines/>
              <w:jc w:val="center"/>
              <w:rPr>
                <w:sz w:val="14"/>
                <w:szCs w:val="14"/>
              </w:rPr>
            </w:pPr>
            <w:r w:rsidRPr="00D2297D">
              <w:rPr>
                <w:sz w:val="14"/>
                <w:szCs w:val="14"/>
              </w:rPr>
              <w:t>7,5</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r>
      <w:tr w:rsidR="00C86F67" w:rsidRPr="00D2297D" w14:paraId="270EAA86"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168CBF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7C656D7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5A24500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14:paraId="3E20185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14:paraId="70532AC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19D1EB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14:paraId="43AF0C4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2D77889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5DBFDF8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44" w:type="dxa"/>
            <w:tcBorders>
              <w:top w:val="single" w:sz="4" w:space="0" w:color="auto"/>
              <w:left w:val="single" w:sz="4" w:space="0" w:color="auto"/>
              <w:bottom w:val="single" w:sz="4" w:space="0" w:color="auto"/>
              <w:right w:val="single" w:sz="4" w:space="0" w:color="auto"/>
            </w:tcBorders>
            <w:vAlign w:val="center"/>
            <w:hideMark/>
          </w:tcPr>
          <w:p w14:paraId="24EFDDC5" w14:textId="77777777" w:rsidR="00C86F67" w:rsidRPr="00D2297D" w:rsidRDefault="00C86F67">
            <w:pPr>
              <w:pStyle w:val="Tabletext"/>
              <w:keepNext/>
              <w:keepLines/>
              <w:jc w:val="center"/>
              <w:rPr>
                <w:sz w:val="14"/>
                <w:szCs w:val="14"/>
                <w:lang w:eastAsia="ko-KR"/>
              </w:rPr>
            </w:pPr>
            <w:r w:rsidRPr="00D2297D">
              <w:rPr>
                <w:sz w:val="14"/>
                <w:szCs w:val="14"/>
                <w:lang w:eastAsia="ko-KR"/>
              </w:rPr>
              <w:t>VV/HH</w:t>
            </w:r>
          </w:p>
        </w:tc>
        <w:tc>
          <w:tcPr>
            <w:tcW w:w="674" w:type="dxa"/>
            <w:tcBorders>
              <w:top w:val="single" w:sz="4" w:space="0" w:color="auto"/>
              <w:left w:val="single" w:sz="4" w:space="0" w:color="auto"/>
              <w:bottom w:val="single" w:sz="4" w:space="0" w:color="auto"/>
              <w:right w:val="single" w:sz="4" w:space="0" w:color="auto"/>
            </w:tcBorders>
            <w:vAlign w:val="center"/>
            <w:hideMark/>
          </w:tcPr>
          <w:p w14:paraId="211B953A" w14:textId="77777777" w:rsidR="00C86F67" w:rsidRPr="00D2297D" w:rsidRDefault="00C86F67">
            <w:pPr>
              <w:pStyle w:val="Tabletext"/>
              <w:keepNext/>
              <w:keepLines/>
              <w:jc w:val="center"/>
              <w:rPr>
                <w:sz w:val="14"/>
                <w:szCs w:val="14"/>
              </w:rPr>
            </w:pPr>
            <w:r w:rsidRPr="00D2297D">
              <w:rPr>
                <w:sz w:val="14"/>
                <w:szCs w:val="14"/>
              </w:rPr>
              <w:t>11,2</w:t>
            </w:r>
            <w:r w:rsidRPr="00D2297D">
              <w:rPr>
                <w:sz w:val="14"/>
                <w:szCs w:val="14"/>
                <w:vertAlign w:val="superscript"/>
                <w:lang w:eastAsia="ja-JP"/>
              </w:rPr>
              <w:t>(</w:t>
            </w:r>
            <w:r w:rsidRPr="00D2297D">
              <w:rPr>
                <w:rFonts w:eastAsia="Malgun Gothic"/>
                <w:sz w:val="14"/>
                <w:szCs w:val="14"/>
                <w:vertAlign w:val="superscript"/>
                <w:lang w:eastAsia="ko-KR"/>
              </w:rPr>
              <w:t>2</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3A389090" w14:textId="77777777" w:rsidR="00C86F67" w:rsidRPr="00D2297D" w:rsidRDefault="00C86F67">
            <w:pPr>
              <w:pStyle w:val="Tabletext"/>
              <w:keepNext/>
              <w:keepLines/>
              <w:jc w:val="center"/>
              <w:rPr>
                <w:sz w:val="14"/>
                <w:szCs w:val="14"/>
              </w:rPr>
            </w:pPr>
            <w:r w:rsidRPr="00D2297D">
              <w:rPr>
                <w:sz w:val="14"/>
                <w:szCs w:val="14"/>
              </w:rPr>
              <w:t>72,9</w:t>
            </w:r>
            <w:r w:rsidRPr="00D2297D">
              <w:rPr>
                <w:sz w:val="14"/>
                <w:szCs w:val="14"/>
                <w:vertAlign w:val="superscript"/>
                <w:lang w:eastAsia="ja-JP"/>
              </w:rPr>
              <w:t>(</w:t>
            </w:r>
            <w:r w:rsidRPr="00D2297D">
              <w:rPr>
                <w:rFonts w:eastAsia="Malgun Gothic"/>
                <w:sz w:val="14"/>
                <w:szCs w:val="14"/>
                <w:vertAlign w:val="superscript"/>
                <w:lang w:eastAsia="ko-KR"/>
              </w:rPr>
              <w:t>2</w:t>
            </w:r>
            <w:r w:rsidRPr="00D2297D">
              <w:rPr>
                <w:sz w:val="14"/>
                <w:szCs w:val="14"/>
                <w:vertAlign w:val="superscript"/>
                <w:lang w:eastAsia="ja-JP"/>
              </w:rPr>
              <w:t>)</w:t>
            </w:r>
          </w:p>
        </w:tc>
      </w:tr>
      <w:tr w:rsidR="00C86F67" w:rsidRPr="00D2297D" w14:paraId="02292BAB"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78B091B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28D3452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C10555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14:paraId="29A5B2B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14:paraId="54C6938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115F1C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14:paraId="21E9AD2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1CA356D4"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4146D15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44" w:type="dxa"/>
            <w:tcBorders>
              <w:top w:val="single" w:sz="4" w:space="0" w:color="auto"/>
              <w:left w:val="single" w:sz="4" w:space="0" w:color="auto"/>
              <w:bottom w:val="single" w:sz="4" w:space="0" w:color="auto"/>
              <w:right w:val="single" w:sz="4" w:space="0" w:color="auto"/>
            </w:tcBorders>
            <w:vAlign w:val="center"/>
            <w:hideMark/>
          </w:tcPr>
          <w:p w14:paraId="54D8E325" w14:textId="77777777" w:rsidR="00C86F67" w:rsidRPr="00D2297D" w:rsidRDefault="00C86F67">
            <w:pPr>
              <w:pStyle w:val="Tabletext"/>
              <w:keepNext/>
              <w:keepLines/>
              <w:jc w:val="center"/>
              <w:rPr>
                <w:sz w:val="14"/>
                <w:szCs w:val="14"/>
                <w:lang w:eastAsia="ko-KR"/>
              </w:rPr>
            </w:pPr>
            <w:r w:rsidRPr="00D2297D">
              <w:rPr>
                <w:sz w:val="14"/>
                <w:szCs w:val="14"/>
                <w:lang w:eastAsia="ko-KR"/>
              </w:rPr>
              <w:t>VH/HV</w:t>
            </w:r>
          </w:p>
        </w:tc>
        <w:tc>
          <w:tcPr>
            <w:tcW w:w="674" w:type="dxa"/>
            <w:tcBorders>
              <w:top w:val="single" w:sz="4" w:space="0" w:color="auto"/>
              <w:left w:val="single" w:sz="4" w:space="0" w:color="auto"/>
              <w:bottom w:val="single" w:sz="4" w:space="0" w:color="auto"/>
              <w:right w:val="single" w:sz="4" w:space="0" w:color="auto"/>
            </w:tcBorders>
            <w:vAlign w:val="center"/>
            <w:hideMark/>
          </w:tcPr>
          <w:p w14:paraId="1F8EF0AA" w14:textId="77777777" w:rsidR="00C86F67" w:rsidRPr="00D2297D" w:rsidRDefault="00C86F67">
            <w:pPr>
              <w:pStyle w:val="Tabletext"/>
              <w:keepNext/>
              <w:keepLines/>
              <w:jc w:val="center"/>
              <w:rPr>
                <w:sz w:val="14"/>
                <w:szCs w:val="14"/>
              </w:rPr>
            </w:pPr>
            <w:r w:rsidRPr="00D2297D">
              <w:rPr>
                <w:sz w:val="14"/>
                <w:szCs w:val="14"/>
              </w:rPr>
              <w:t>8,5</w:t>
            </w:r>
            <w:r w:rsidRPr="00D2297D">
              <w:rPr>
                <w:sz w:val="14"/>
                <w:szCs w:val="14"/>
                <w:vertAlign w:val="superscript"/>
                <w:lang w:eastAsia="ja-JP"/>
              </w:rPr>
              <w:t>(</w:t>
            </w:r>
            <w:r w:rsidRPr="00D2297D">
              <w:rPr>
                <w:rFonts w:eastAsia="Malgun Gothic"/>
                <w:sz w:val="14"/>
                <w:szCs w:val="14"/>
                <w:vertAlign w:val="superscript"/>
                <w:lang w:eastAsia="ko-KR"/>
              </w:rPr>
              <w:t>2</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49B364A7" w14:textId="77777777" w:rsidR="00C86F67" w:rsidRPr="00D2297D" w:rsidRDefault="00C86F67">
            <w:pPr>
              <w:pStyle w:val="Tabletext"/>
              <w:keepNext/>
              <w:keepLines/>
              <w:jc w:val="center"/>
              <w:rPr>
                <w:sz w:val="14"/>
                <w:szCs w:val="14"/>
              </w:rPr>
            </w:pPr>
            <w:r w:rsidRPr="00D2297D">
              <w:rPr>
                <w:sz w:val="14"/>
                <w:szCs w:val="14"/>
              </w:rPr>
              <w:t>40,9</w:t>
            </w:r>
            <w:r w:rsidRPr="00D2297D">
              <w:rPr>
                <w:sz w:val="14"/>
                <w:szCs w:val="14"/>
                <w:vertAlign w:val="superscript"/>
                <w:lang w:eastAsia="ja-JP"/>
              </w:rPr>
              <w:t>(</w:t>
            </w:r>
            <w:r w:rsidRPr="00D2297D">
              <w:rPr>
                <w:rFonts w:eastAsia="Malgun Gothic"/>
                <w:sz w:val="14"/>
                <w:szCs w:val="14"/>
                <w:vertAlign w:val="superscript"/>
                <w:lang w:eastAsia="ko-KR"/>
              </w:rPr>
              <w:t>2</w:t>
            </w:r>
            <w:r w:rsidRPr="00D2297D">
              <w:rPr>
                <w:sz w:val="14"/>
                <w:szCs w:val="14"/>
                <w:vertAlign w:val="superscript"/>
                <w:lang w:eastAsia="ja-JP"/>
              </w:rPr>
              <w:t>)</w:t>
            </w:r>
          </w:p>
        </w:tc>
      </w:tr>
      <w:tr w:rsidR="00C86F67" w:rsidRPr="00D2297D" w14:paraId="79FD2EAD"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007D002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567BF1D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val="restart"/>
            <w:tcBorders>
              <w:top w:val="single" w:sz="4" w:space="0" w:color="auto"/>
              <w:left w:val="single" w:sz="4" w:space="0" w:color="auto"/>
              <w:bottom w:val="single" w:sz="4" w:space="0" w:color="auto"/>
              <w:right w:val="single" w:sz="4" w:space="0" w:color="auto"/>
            </w:tcBorders>
            <w:vAlign w:val="center"/>
            <w:hideMark/>
          </w:tcPr>
          <w:p w14:paraId="6BF9F135" w14:textId="77777777" w:rsidR="00C86F67" w:rsidRPr="00D2297D" w:rsidRDefault="00C86F67">
            <w:pPr>
              <w:pStyle w:val="Tabletext"/>
              <w:keepNext/>
              <w:keepLines/>
              <w:jc w:val="center"/>
              <w:rPr>
                <w:rFonts w:eastAsiaTheme="minorEastAsia"/>
                <w:sz w:val="14"/>
                <w:szCs w:val="14"/>
              </w:rPr>
            </w:pPr>
            <w:r w:rsidRPr="00D2297D">
              <w:rPr>
                <w:rFonts w:eastAsiaTheme="minorEastAsia"/>
                <w:sz w:val="14"/>
                <w:szCs w:val="14"/>
                <w:lang w:eastAsia="ko-KR"/>
              </w:rPr>
              <w:t>58,7-63,1</w:t>
            </w:r>
          </w:p>
        </w:tc>
        <w:tc>
          <w:tcPr>
            <w:tcW w:w="575" w:type="dxa"/>
            <w:tcBorders>
              <w:top w:val="single" w:sz="4" w:space="0" w:color="auto"/>
              <w:left w:val="single" w:sz="4" w:space="0" w:color="auto"/>
              <w:bottom w:val="single" w:sz="4" w:space="0" w:color="auto"/>
              <w:right w:val="single" w:sz="4" w:space="0" w:color="auto"/>
            </w:tcBorders>
            <w:vAlign w:val="center"/>
            <w:hideMark/>
          </w:tcPr>
          <w:p w14:paraId="6EA7741D" w14:textId="77777777" w:rsidR="00C86F67" w:rsidRPr="00D2297D" w:rsidRDefault="00C86F67">
            <w:pPr>
              <w:pStyle w:val="Tabletext"/>
              <w:keepNext/>
              <w:keepLines/>
              <w:jc w:val="center"/>
              <w:rPr>
                <w:rFonts w:eastAsiaTheme="minorEastAsia"/>
                <w:sz w:val="14"/>
                <w:szCs w:val="14"/>
              </w:rPr>
            </w:pPr>
            <w:r w:rsidRPr="00D2297D">
              <w:rPr>
                <w:rFonts w:eastAsiaTheme="minorEastAsia"/>
                <w:sz w:val="14"/>
                <w:szCs w:val="14"/>
              </w:rPr>
              <w:t>2,4</w:t>
            </w:r>
          </w:p>
        </w:tc>
        <w:tc>
          <w:tcPr>
            <w:tcW w:w="668" w:type="dxa"/>
            <w:tcBorders>
              <w:top w:val="single" w:sz="4" w:space="0" w:color="auto"/>
              <w:left w:val="single" w:sz="4" w:space="0" w:color="auto"/>
              <w:bottom w:val="single" w:sz="4" w:space="0" w:color="auto"/>
              <w:right w:val="single" w:sz="4" w:space="0" w:color="auto"/>
            </w:tcBorders>
            <w:vAlign w:val="center"/>
            <w:hideMark/>
          </w:tcPr>
          <w:p w14:paraId="291E7219" w14:textId="77777777" w:rsidR="00C86F67" w:rsidRPr="00D2297D" w:rsidRDefault="00C86F67">
            <w:pPr>
              <w:pStyle w:val="Tabletext"/>
              <w:keepNext/>
              <w:keepLines/>
              <w:jc w:val="center"/>
              <w:rPr>
                <w:sz w:val="14"/>
                <w:szCs w:val="14"/>
              </w:rPr>
            </w:pPr>
            <w:r w:rsidRPr="00D2297D">
              <w:rPr>
                <w:sz w:val="14"/>
                <w:szCs w:val="14"/>
              </w:rPr>
              <w:t>1,5</w:t>
            </w:r>
          </w:p>
        </w:tc>
        <w:tc>
          <w:tcPr>
            <w:tcW w:w="831" w:type="dxa"/>
            <w:tcBorders>
              <w:top w:val="single" w:sz="4" w:space="0" w:color="auto"/>
              <w:left w:val="single" w:sz="4" w:space="0" w:color="auto"/>
              <w:bottom w:val="single" w:sz="4" w:space="0" w:color="auto"/>
              <w:right w:val="single" w:sz="4" w:space="0" w:color="auto"/>
            </w:tcBorders>
            <w:vAlign w:val="center"/>
            <w:hideMark/>
          </w:tcPr>
          <w:p w14:paraId="100C02C6" w14:textId="77777777" w:rsidR="00C86F67" w:rsidRPr="00D2297D" w:rsidRDefault="00C86F67">
            <w:pPr>
              <w:pStyle w:val="Tabletext"/>
              <w:keepNext/>
              <w:keepLines/>
              <w:jc w:val="center"/>
              <w:rPr>
                <w:sz w:val="14"/>
                <w:szCs w:val="14"/>
              </w:rPr>
            </w:pPr>
            <w:r w:rsidRPr="00D2297D">
              <w:rPr>
                <w:sz w:val="14"/>
                <w:szCs w:val="14"/>
              </w:rPr>
              <w:t>20-200</w:t>
            </w:r>
          </w:p>
        </w:tc>
        <w:tc>
          <w:tcPr>
            <w:tcW w:w="807" w:type="dxa"/>
            <w:tcBorders>
              <w:top w:val="single" w:sz="4" w:space="0" w:color="auto"/>
              <w:left w:val="single" w:sz="4" w:space="0" w:color="auto"/>
              <w:bottom w:val="single" w:sz="4" w:space="0" w:color="auto"/>
              <w:right w:val="single" w:sz="4" w:space="0" w:color="auto"/>
            </w:tcBorders>
            <w:vAlign w:val="center"/>
            <w:hideMark/>
          </w:tcPr>
          <w:p w14:paraId="37D329AA" w14:textId="77777777" w:rsidR="00C86F67" w:rsidRPr="00D2297D" w:rsidRDefault="00C86F67">
            <w:pPr>
              <w:pStyle w:val="Tabletext"/>
              <w:keepNext/>
              <w:keepLines/>
              <w:jc w:val="center"/>
              <w:rPr>
                <w:sz w:val="14"/>
                <w:szCs w:val="14"/>
              </w:rPr>
            </w:pPr>
            <w:r w:rsidRPr="00D2297D">
              <w:rPr>
                <w:sz w:val="14"/>
                <w:szCs w:val="14"/>
              </w:rPr>
              <w:t>15,4</w:t>
            </w:r>
          </w:p>
        </w:tc>
        <w:tc>
          <w:tcPr>
            <w:tcW w:w="702" w:type="dxa"/>
            <w:tcBorders>
              <w:top w:val="single" w:sz="4" w:space="0" w:color="auto"/>
              <w:left w:val="single" w:sz="4" w:space="0" w:color="auto"/>
              <w:bottom w:val="single" w:sz="4" w:space="0" w:color="auto"/>
              <w:right w:val="single" w:sz="4" w:space="0" w:color="auto"/>
            </w:tcBorders>
            <w:vAlign w:val="center"/>
            <w:hideMark/>
          </w:tcPr>
          <w:p w14:paraId="3AF24064" w14:textId="77777777" w:rsidR="00C86F67" w:rsidRPr="00D2297D" w:rsidRDefault="00C86F67">
            <w:pPr>
              <w:pStyle w:val="Tabletext"/>
              <w:keepNext/>
              <w:keepLines/>
              <w:jc w:val="center"/>
              <w:rPr>
                <w:sz w:val="14"/>
                <w:szCs w:val="14"/>
              </w:rPr>
            </w:pPr>
            <w:r w:rsidRPr="00D2297D">
              <w:rPr>
                <w:sz w:val="14"/>
                <w:szCs w:val="14"/>
              </w:rPr>
              <w:t>15,4</w:t>
            </w:r>
          </w:p>
        </w:tc>
        <w:tc>
          <w:tcPr>
            <w:tcW w:w="702" w:type="dxa"/>
            <w:tcBorders>
              <w:top w:val="single" w:sz="4" w:space="0" w:color="auto"/>
              <w:left w:val="single" w:sz="4" w:space="0" w:color="auto"/>
              <w:bottom w:val="single" w:sz="4" w:space="0" w:color="auto"/>
              <w:right w:val="single" w:sz="4" w:space="0" w:color="auto"/>
            </w:tcBorders>
            <w:vAlign w:val="center"/>
            <w:hideMark/>
          </w:tcPr>
          <w:p w14:paraId="7A9D09CD" w14:textId="77777777" w:rsidR="00C86F67" w:rsidRPr="00D2297D" w:rsidRDefault="00C86F67">
            <w:pPr>
              <w:pStyle w:val="Tabletext"/>
              <w:keepNext/>
              <w:keepLines/>
              <w:jc w:val="center"/>
              <w:rPr>
                <w:sz w:val="14"/>
                <w:szCs w:val="14"/>
              </w:rPr>
            </w:pPr>
            <w:r w:rsidRPr="00D2297D">
              <w:rPr>
                <w:sz w:val="14"/>
                <w:szCs w:val="14"/>
              </w:rPr>
              <w:t>0,22</w:t>
            </w:r>
          </w:p>
        </w:tc>
        <w:tc>
          <w:tcPr>
            <w:tcW w:w="844" w:type="dxa"/>
            <w:tcBorders>
              <w:top w:val="single" w:sz="4" w:space="0" w:color="auto"/>
              <w:left w:val="single" w:sz="4" w:space="0" w:color="auto"/>
              <w:bottom w:val="single" w:sz="4" w:space="0" w:color="auto"/>
              <w:right w:val="single" w:sz="4" w:space="0" w:color="auto"/>
            </w:tcBorders>
            <w:vAlign w:val="center"/>
            <w:hideMark/>
          </w:tcPr>
          <w:p w14:paraId="758DF6A1" w14:textId="77777777" w:rsidR="00C86F67" w:rsidRPr="00D2297D" w:rsidRDefault="00C86F67">
            <w:pPr>
              <w:pStyle w:val="Tabletext"/>
              <w:keepNext/>
              <w:keepLines/>
              <w:jc w:val="center"/>
              <w:rPr>
                <w:sz w:val="14"/>
                <w:szCs w:val="14"/>
                <w:lang w:eastAsia="ko-KR"/>
              </w:rPr>
            </w:pPr>
            <w:r w:rsidRPr="00D2297D">
              <w:rPr>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623B73C0" w14:textId="77777777" w:rsidR="00C86F67" w:rsidRPr="00D2297D" w:rsidRDefault="00C86F67">
            <w:pPr>
              <w:pStyle w:val="Tabletext"/>
              <w:keepNext/>
              <w:keepLines/>
              <w:jc w:val="center"/>
              <w:rPr>
                <w:sz w:val="14"/>
                <w:szCs w:val="14"/>
              </w:rPr>
            </w:pPr>
            <w:r w:rsidRPr="00D2297D">
              <w:rPr>
                <w:sz w:val="14"/>
                <w:szCs w:val="14"/>
              </w:rPr>
              <w:t>0,6</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1DD470EE" w14:textId="77777777" w:rsidR="00C86F67" w:rsidRPr="00D2297D" w:rsidRDefault="00C86F67">
            <w:pPr>
              <w:pStyle w:val="Tabletext"/>
              <w:keepNext/>
              <w:keepLines/>
              <w:jc w:val="center"/>
              <w:rPr>
                <w:sz w:val="14"/>
                <w:szCs w:val="14"/>
              </w:rPr>
            </w:pPr>
            <w:r w:rsidRPr="00D2297D">
              <w:rPr>
                <w:sz w:val="14"/>
                <w:szCs w:val="14"/>
              </w:rPr>
              <w:t>1,2</w:t>
            </w:r>
            <w:r w:rsidRPr="00D2297D">
              <w:rPr>
                <w:sz w:val="14"/>
                <w:szCs w:val="14"/>
                <w:vertAlign w:val="superscript"/>
              </w:rPr>
              <w:t>(</w:t>
            </w:r>
            <w:r w:rsidRPr="00D2297D">
              <w:rPr>
                <w:rFonts w:eastAsia="Malgun Gothic"/>
                <w:sz w:val="14"/>
                <w:szCs w:val="14"/>
                <w:vertAlign w:val="superscript"/>
                <w:lang w:eastAsia="ko-KR"/>
              </w:rPr>
              <w:t>1</w:t>
            </w:r>
            <w:r w:rsidRPr="00D2297D">
              <w:rPr>
                <w:sz w:val="14"/>
                <w:szCs w:val="14"/>
                <w:vertAlign w:val="superscript"/>
              </w:rPr>
              <w:t>)</w:t>
            </w:r>
          </w:p>
        </w:tc>
      </w:tr>
      <w:tr w:rsidR="00C86F67" w:rsidRPr="00D2297D" w14:paraId="236CC58C"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00F4A95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4511709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919C9C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rPr>
            </w:pPr>
          </w:p>
        </w:tc>
        <w:tc>
          <w:tcPr>
            <w:tcW w:w="575" w:type="dxa"/>
            <w:tcBorders>
              <w:top w:val="single" w:sz="4" w:space="0" w:color="auto"/>
              <w:left w:val="single" w:sz="4" w:space="0" w:color="auto"/>
              <w:bottom w:val="single" w:sz="4" w:space="0" w:color="auto"/>
              <w:right w:val="single" w:sz="4" w:space="0" w:color="auto"/>
            </w:tcBorders>
            <w:vAlign w:val="center"/>
            <w:hideMark/>
          </w:tcPr>
          <w:p w14:paraId="7D5E593D" w14:textId="77777777" w:rsidR="00C86F67" w:rsidRPr="00D2297D" w:rsidRDefault="00C86F67">
            <w:pPr>
              <w:pStyle w:val="Tabletext"/>
              <w:keepNext/>
              <w:keepLines/>
              <w:jc w:val="center"/>
              <w:rPr>
                <w:rFonts w:eastAsiaTheme="minorEastAsia"/>
                <w:sz w:val="14"/>
                <w:szCs w:val="14"/>
              </w:rPr>
            </w:pPr>
            <w:r w:rsidRPr="00D2297D">
              <w:rPr>
                <w:rFonts w:eastAsiaTheme="minorEastAsia"/>
                <w:sz w:val="14"/>
                <w:szCs w:val="14"/>
              </w:rPr>
              <w:t>3</w:t>
            </w:r>
          </w:p>
        </w:tc>
        <w:tc>
          <w:tcPr>
            <w:tcW w:w="668" w:type="dxa"/>
            <w:tcBorders>
              <w:top w:val="single" w:sz="4" w:space="0" w:color="auto"/>
              <w:left w:val="single" w:sz="4" w:space="0" w:color="auto"/>
              <w:bottom w:val="single" w:sz="4" w:space="0" w:color="auto"/>
              <w:right w:val="single" w:sz="4" w:space="0" w:color="auto"/>
            </w:tcBorders>
            <w:vAlign w:val="center"/>
            <w:hideMark/>
          </w:tcPr>
          <w:p w14:paraId="27926EB9" w14:textId="77777777" w:rsidR="00C86F67" w:rsidRPr="00D2297D" w:rsidRDefault="00C86F67">
            <w:pPr>
              <w:pStyle w:val="Tabletext"/>
              <w:keepNext/>
              <w:keepLines/>
              <w:jc w:val="center"/>
              <w:rPr>
                <w:sz w:val="14"/>
                <w:szCs w:val="14"/>
              </w:rPr>
            </w:pPr>
            <w:r w:rsidRPr="00D2297D">
              <w:rPr>
                <w:sz w:val="14"/>
                <w:szCs w:val="14"/>
              </w:rPr>
              <w:t>1,6</w:t>
            </w:r>
          </w:p>
        </w:tc>
        <w:tc>
          <w:tcPr>
            <w:tcW w:w="831" w:type="dxa"/>
            <w:tcBorders>
              <w:top w:val="single" w:sz="4" w:space="0" w:color="auto"/>
              <w:left w:val="single" w:sz="4" w:space="0" w:color="auto"/>
              <w:bottom w:val="single" w:sz="4" w:space="0" w:color="auto"/>
              <w:right w:val="single" w:sz="4" w:space="0" w:color="auto"/>
            </w:tcBorders>
            <w:vAlign w:val="center"/>
            <w:hideMark/>
          </w:tcPr>
          <w:p w14:paraId="37AE88E6" w14:textId="77777777" w:rsidR="00C86F67" w:rsidRPr="00D2297D" w:rsidRDefault="00C86F67">
            <w:pPr>
              <w:pStyle w:val="Tabletext"/>
              <w:keepNext/>
              <w:keepLines/>
              <w:jc w:val="center"/>
              <w:rPr>
                <w:sz w:val="14"/>
                <w:szCs w:val="14"/>
              </w:rPr>
            </w:pPr>
            <w:r w:rsidRPr="00D2297D">
              <w:rPr>
                <w:sz w:val="14"/>
                <w:szCs w:val="14"/>
              </w:rPr>
              <w:t>6-60</w:t>
            </w:r>
          </w:p>
        </w:tc>
        <w:tc>
          <w:tcPr>
            <w:tcW w:w="807" w:type="dxa"/>
            <w:tcBorders>
              <w:top w:val="single" w:sz="4" w:space="0" w:color="auto"/>
              <w:left w:val="single" w:sz="4" w:space="0" w:color="auto"/>
              <w:bottom w:val="single" w:sz="4" w:space="0" w:color="auto"/>
              <w:right w:val="single" w:sz="4" w:space="0" w:color="auto"/>
            </w:tcBorders>
            <w:vAlign w:val="center"/>
            <w:hideMark/>
          </w:tcPr>
          <w:p w14:paraId="3DC6A34A" w14:textId="77777777" w:rsidR="00C86F67" w:rsidRPr="00D2297D" w:rsidRDefault="00C86F67">
            <w:pPr>
              <w:pStyle w:val="Tabletext"/>
              <w:keepNext/>
              <w:keepLines/>
              <w:jc w:val="center"/>
              <w:rPr>
                <w:sz w:val="14"/>
                <w:szCs w:val="14"/>
              </w:rPr>
            </w:pPr>
            <w:r w:rsidRPr="00D2297D">
              <w:rPr>
                <w:sz w:val="14"/>
                <w:szCs w:val="14"/>
              </w:rPr>
              <w:t>15,4</w:t>
            </w:r>
          </w:p>
        </w:tc>
        <w:tc>
          <w:tcPr>
            <w:tcW w:w="702" w:type="dxa"/>
            <w:tcBorders>
              <w:top w:val="single" w:sz="4" w:space="0" w:color="auto"/>
              <w:left w:val="single" w:sz="4" w:space="0" w:color="auto"/>
              <w:bottom w:val="single" w:sz="4" w:space="0" w:color="auto"/>
              <w:right w:val="single" w:sz="4" w:space="0" w:color="auto"/>
            </w:tcBorders>
            <w:vAlign w:val="center"/>
            <w:hideMark/>
          </w:tcPr>
          <w:p w14:paraId="08732F85" w14:textId="77777777" w:rsidR="00C86F67" w:rsidRPr="00D2297D" w:rsidRDefault="00C86F67">
            <w:pPr>
              <w:pStyle w:val="Tabletext"/>
              <w:keepNext/>
              <w:keepLines/>
              <w:jc w:val="center"/>
              <w:rPr>
                <w:sz w:val="14"/>
                <w:szCs w:val="14"/>
              </w:rPr>
            </w:pPr>
            <w:r w:rsidRPr="00D2297D">
              <w:rPr>
                <w:sz w:val="14"/>
                <w:szCs w:val="14"/>
              </w:rPr>
              <w:t>2,2</w:t>
            </w:r>
          </w:p>
        </w:tc>
        <w:tc>
          <w:tcPr>
            <w:tcW w:w="702" w:type="dxa"/>
            <w:tcBorders>
              <w:top w:val="single" w:sz="4" w:space="0" w:color="auto"/>
              <w:left w:val="single" w:sz="4" w:space="0" w:color="auto"/>
              <w:bottom w:val="single" w:sz="4" w:space="0" w:color="auto"/>
              <w:right w:val="single" w:sz="4" w:space="0" w:color="auto"/>
            </w:tcBorders>
            <w:vAlign w:val="center"/>
            <w:hideMark/>
          </w:tcPr>
          <w:p w14:paraId="45F2A86E" w14:textId="77777777" w:rsidR="00C86F67" w:rsidRPr="00D2297D" w:rsidRDefault="00C86F67">
            <w:pPr>
              <w:pStyle w:val="Tabletext"/>
              <w:keepNext/>
              <w:keepLines/>
              <w:jc w:val="center"/>
              <w:rPr>
                <w:sz w:val="14"/>
                <w:szCs w:val="14"/>
              </w:rPr>
            </w:pPr>
            <w:r w:rsidRPr="00D2297D">
              <w:rPr>
                <w:sz w:val="14"/>
                <w:szCs w:val="14"/>
              </w:rPr>
              <w:t>0,9</w:t>
            </w:r>
          </w:p>
        </w:tc>
        <w:tc>
          <w:tcPr>
            <w:tcW w:w="844" w:type="dxa"/>
            <w:tcBorders>
              <w:top w:val="single" w:sz="4" w:space="0" w:color="auto"/>
              <w:left w:val="single" w:sz="4" w:space="0" w:color="auto"/>
              <w:bottom w:val="single" w:sz="4" w:space="0" w:color="auto"/>
              <w:right w:val="single" w:sz="4" w:space="0" w:color="auto"/>
            </w:tcBorders>
            <w:vAlign w:val="center"/>
            <w:hideMark/>
          </w:tcPr>
          <w:p w14:paraId="093456C3" w14:textId="77777777" w:rsidR="00C86F67" w:rsidRPr="00D2297D" w:rsidRDefault="00C86F67">
            <w:pPr>
              <w:pStyle w:val="Tabletext"/>
              <w:keepNext/>
              <w:keepLines/>
              <w:jc w:val="center"/>
              <w:rPr>
                <w:sz w:val="14"/>
                <w:szCs w:val="14"/>
                <w:lang w:eastAsia="ko-KR"/>
              </w:rPr>
            </w:pPr>
            <w:r w:rsidRPr="00D2297D">
              <w:rPr>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37F11F4D" w14:textId="77777777" w:rsidR="00C86F67" w:rsidRPr="00D2297D" w:rsidRDefault="00C86F67">
            <w:pPr>
              <w:pStyle w:val="Tabletext"/>
              <w:keepNext/>
              <w:keepLines/>
              <w:jc w:val="center"/>
              <w:rPr>
                <w:sz w:val="14"/>
                <w:szCs w:val="14"/>
              </w:rPr>
            </w:pPr>
            <w:r w:rsidRPr="00D2297D">
              <w:rPr>
                <w:sz w:val="14"/>
                <w:szCs w:val="14"/>
              </w:rPr>
              <w:t>6,6</w:t>
            </w:r>
            <w:r w:rsidRPr="00D2297D">
              <w:rPr>
                <w:sz w:val="14"/>
                <w:szCs w:val="14"/>
                <w:vertAlign w:val="superscript"/>
              </w:rPr>
              <w:t>(</w:t>
            </w:r>
            <w:r w:rsidRPr="00D2297D">
              <w:rPr>
                <w:rFonts w:eastAsia="Malgun Gothic"/>
                <w:sz w:val="14"/>
                <w:szCs w:val="14"/>
                <w:vertAlign w:val="superscript"/>
              </w:rPr>
              <w:t>2</w:t>
            </w:r>
            <w:r w:rsidRPr="00D2297D">
              <w:rPr>
                <w:sz w:val="14"/>
                <w:szCs w:val="14"/>
                <w:vertAlign w:val="superscript"/>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384AAA1C" w14:textId="77777777" w:rsidR="00C86F67" w:rsidRPr="00D2297D" w:rsidRDefault="00C86F67">
            <w:pPr>
              <w:pStyle w:val="Tabletext"/>
              <w:keepNext/>
              <w:keepLines/>
              <w:jc w:val="center"/>
              <w:rPr>
                <w:rFonts w:eastAsiaTheme="minorEastAsia"/>
                <w:sz w:val="14"/>
                <w:szCs w:val="14"/>
              </w:rPr>
            </w:pPr>
            <w:r w:rsidRPr="00D2297D">
              <w:rPr>
                <w:sz w:val="14"/>
                <w:szCs w:val="14"/>
              </w:rPr>
              <w:t>40,7</w:t>
            </w:r>
            <w:r w:rsidRPr="00D2297D">
              <w:rPr>
                <w:sz w:val="14"/>
                <w:szCs w:val="14"/>
                <w:vertAlign w:val="superscript"/>
              </w:rPr>
              <w:t>(</w:t>
            </w:r>
            <w:r w:rsidRPr="00D2297D">
              <w:rPr>
                <w:rFonts w:eastAsia="Malgun Gothic"/>
                <w:sz w:val="14"/>
                <w:szCs w:val="14"/>
                <w:vertAlign w:val="superscript"/>
              </w:rPr>
              <w:t>2</w:t>
            </w:r>
            <w:r w:rsidRPr="00D2297D">
              <w:rPr>
                <w:sz w:val="14"/>
                <w:szCs w:val="14"/>
                <w:vertAlign w:val="superscript"/>
              </w:rPr>
              <w:t>)</w:t>
            </w:r>
          </w:p>
        </w:tc>
      </w:tr>
      <w:tr w:rsidR="00C86F67" w:rsidRPr="00D2297D" w14:paraId="65358A58"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EE3496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1082C69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val="restart"/>
            <w:tcBorders>
              <w:top w:val="single" w:sz="4" w:space="0" w:color="auto"/>
              <w:left w:val="single" w:sz="4" w:space="0" w:color="auto"/>
              <w:bottom w:val="single" w:sz="4" w:space="0" w:color="auto"/>
              <w:right w:val="single" w:sz="4" w:space="0" w:color="auto"/>
            </w:tcBorders>
            <w:vAlign w:val="center"/>
            <w:hideMark/>
          </w:tcPr>
          <w:p w14:paraId="040932C0"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67-73</w:t>
            </w:r>
          </w:p>
        </w:tc>
        <w:tc>
          <w:tcPr>
            <w:tcW w:w="575" w:type="dxa"/>
            <w:vMerge w:val="restart"/>
            <w:tcBorders>
              <w:top w:val="single" w:sz="4" w:space="0" w:color="auto"/>
              <w:left w:val="single" w:sz="4" w:space="0" w:color="auto"/>
              <w:bottom w:val="single" w:sz="4" w:space="0" w:color="auto"/>
              <w:right w:val="single" w:sz="4" w:space="0" w:color="auto"/>
            </w:tcBorders>
            <w:vAlign w:val="center"/>
            <w:hideMark/>
          </w:tcPr>
          <w:p w14:paraId="6FECA373"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w:t>
            </w:r>
          </w:p>
        </w:tc>
        <w:tc>
          <w:tcPr>
            <w:tcW w:w="668" w:type="dxa"/>
            <w:vMerge w:val="restart"/>
            <w:tcBorders>
              <w:top w:val="single" w:sz="4" w:space="0" w:color="auto"/>
              <w:left w:val="single" w:sz="4" w:space="0" w:color="auto"/>
              <w:bottom w:val="single" w:sz="4" w:space="0" w:color="auto"/>
              <w:right w:val="single" w:sz="4" w:space="0" w:color="auto"/>
            </w:tcBorders>
            <w:vAlign w:val="center"/>
            <w:hideMark/>
          </w:tcPr>
          <w:p w14:paraId="6447595A" w14:textId="77777777" w:rsidR="00C86F67" w:rsidRPr="00D2297D" w:rsidRDefault="00C86F67">
            <w:pPr>
              <w:pStyle w:val="Tabletext"/>
              <w:keepNext/>
              <w:keepLines/>
              <w:jc w:val="center"/>
              <w:rPr>
                <w:sz w:val="14"/>
                <w:szCs w:val="14"/>
              </w:rPr>
            </w:pPr>
            <w:r w:rsidRPr="00D2297D">
              <w:rPr>
                <w:sz w:val="14"/>
                <w:szCs w:val="14"/>
              </w:rPr>
              <w:t>1,6</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203BC529" w14:textId="77777777" w:rsidR="00C86F67" w:rsidRPr="00D2297D" w:rsidRDefault="00C86F67">
            <w:pPr>
              <w:pStyle w:val="Tabletext"/>
              <w:keepNext/>
              <w:keepLines/>
              <w:jc w:val="center"/>
              <w:rPr>
                <w:sz w:val="14"/>
                <w:szCs w:val="14"/>
              </w:rPr>
            </w:pPr>
            <w:r w:rsidRPr="00D2297D">
              <w:rPr>
                <w:sz w:val="14"/>
                <w:szCs w:val="14"/>
              </w:rPr>
              <w:t>11-180</w:t>
            </w:r>
          </w:p>
        </w:tc>
        <w:tc>
          <w:tcPr>
            <w:tcW w:w="807" w:type="dxa"/>
            <w:vMerge w:val="restart"/>
            <w:tcBorders>
              <w:top w:val="single" w:sz="4" w:space="0" w:color="auto"/>
              <w:left w:val="single" w:sz="4" w:space="0" w:color="auto"/>
              <w:bottom w:val="single" w:sz="4" w:space="0" w:color="auto"/>
              <w:right w:val="single" w:sz="4" w:space="0" w:color="auto"/>
            </w:tcBorders>
            <w:vAlign w:val="center"/>
            <w:hideMark/>
          </w:tcPr>
          <w:p w14:paraId="30078C37" w14:textId="77777777" w:rsidR="00C86F67" w:rsidRPr="00D2297D" w:rsidRDefault="00C86F67">
            <w:pPr>
              <w:pStyle w:val="Tabletext"/>
              <w:keepNext/>
              <w:keepLines/>
              <w:jc w:val="center"/>
              <w:rPr>
                <w:sz w:val="14"/>
                <w:szCs w:val="14"/>
              </w:rPr>
            </w:pPr>
            <w:r w:rsidRPr="00D2297D">
              <w:rPr>
                <w:sz w:val="14"/>
                <w:szCs w:val="14"/>
              </w:rPr>
              <w:t>40</w:t>
            </w:r>
          </w:p>
        </w:tc>
        <w:tc>
          <w:tcPr>
            <w:tcW w:w="702" w:type="dxa"/>
            <w:vMerge w:val="restart"/>
            <w:tcBorders>
              <w:top w:val="single" w:sz="4" w:space="0" w:color="auto"/>
              <w:left w:val="single" w:sz="4" w:space="0" w:color="auto"/>
              <w:bottom w:val="single" w:sz="4" w:space="0" w:color="auto"/>
              <w:right w:val="single" w:sz="4" w:space="0" w:color="auto"/>
            </w:tcBorders>
            <w:vAlign w:val="center"/>
            <w:hideMark/>
          </w:tcPr>
          <w:p w14:paraId="2C9AD70C" w14:textId="77777777" w:rsidR="00C86F67" w:rsidRPr="00D2297D" w:rsidRDefault="00C86F67">
            <w:pPr>
              <w:pStyle w:val="Tabletext"/>
              <w:keepNext/>
              <w:keepLines/>
              <w:jc w:val="center"/>
              <w:rPr>
                <w:sz w:val="14"/>
                <w:szCs w:val="14"/>
              </w:rPr>
            </w:pPr>
            <w:r w:rsidRPr="00D2297D">
              <w:rPr>
                <w:sz w:val="14"/>
                <w:szCs w:val="14"/>
              </w:rPr>
              <w:t>14,4</w:t>
            </w:r>
          </w:p>
        </w:tc>
        <w:tc>
          <w:tcPr>
            <w:tcW w:w="702" w:type="dxa"/>
            <w:vMerge w:val="restart"/>
            <w:tcBorders>
              <w:top w:val="single" w:sz="4" w:space="0" w:color="auto"/>
              <w:left w:val="single" w:sz="4" w:space="0" w:color="auto"/>
              <w:bottom w:val="single" w:sz="4" w:space="0" w:color="auto"/>
              <w:right w:val="single" w:sz="4" w:space="0" w:color="auto"/>
            </w:tcBorders>
            <w:vAlign w:val="center"/>
            <w:hideMark/>
          </w:tcPr>
          <w:p w14:paraId="4B38C29F" w14:textId="77777777" w:rsidR="00C86F67" w:rsidRPr="00D2297D" w:rsidRDefault="00C86F67">
            <w:pPr>
              <w:pStyle w:val="Tabletext"/>
              <w:keepNext/>
              <w:keepLines/>
              <w:jc w:val="center"/>
              <w:rPr>
                <w:sz w:val="14"/>
                <w:szCs w:val="14"/>
              </w:rPr>
            </w:pPr>
            <w:r w:rsidRPr="00D2297D">
              <w:rPr>
                <w:sz w:val="14"/>
                <w:szCs w:val="14"/>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14:paraId="5B8F30BE" w14:textId="77777777" w:rsidR="00C86F67" w:rsidRPr="00D2297D" w:rsidRDefault="00C86F67">
            <w:pPr>
              <w:pStyle w:val="Tabletext"/>
              <w:keepNext/>
              <w:keepLines/>
              <w:jc w:val="center"/>
              <w:rPr>
                <w:sz w:val="14"/>
                <w:szCs w:val="14"/>
                <w:lang w:eastAsia="ko-KR"/>
              </w:rPr>
            </w:pPr>
            <w:r w:rsidRPr="00D2297D">
              <w:rPr>
                <w:sz w:val="14"/>
                <w:szCs w:val="14"/>
                <w:lang w:eastAsia="ko-KR"/>
              </w:rPr>
              <w:t>VV/HH</w:t>
            </w:r>
          </w:p>
        </w:tc>
        <w:tc>
          <w:tcPr>
            <w:tcW w:w="674" w:type="dxa"/>
            <w:tcBorders>
              <w:top w:val="single" w:sz="4" w:space="0" w:color="auto"/>
              <w:left w:val="single" w:sz="4" w:space="0" w:color="auto"/>
              <w:bottom w:val="single" w:sz="4" w:space="0" w:color="auto"/>
              <w:right w:val="single" w:sz="4" w:space="0" w:color="auto"/>
            </w:tcBorders>
            <w:vAlign w:val="center"/>
            <w:hideMark/>
          </w:tcPr>
          <w:p w14:paraId="1F4DC0D7" w14:textId="77777777" w:rsidR="00C86F67" w:rsidRPr="00D2297D" w:rsidRDefault="00C86F67">
            <w:pPr>
              <w:pStyle w:val="Tabletext"/>
              <w:keepNext/>
              <w:keepLines/>
              <w:jc w:val="center"/>
              <w:rPr>
                <w:sz w:val="14"/>
                <w:szCs w:val="14"/>
              </w:rPr>
            </w:pPr>
            <w:r w:rsidRPr="00D2297D">
              <w:rPr>
                <w:sz w:val="14"/>
                <w:szCs w:val="14"/>
              </w:rPr>
              <w:t>0,6</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04EBCD74" w14:textId="77777777" w:rsidR="00C86F67" w:rsidRPr="00D2297D" w:rsidRDefault="00C86F67">
            <w:pPr>
              <w:pStyle w:val="Tabletext"/>
              <w:keepNext/>
              <w:keepLines/>
              <w:jc w:val="center"/>
              <w:rPr>
                <w:sz w:val="14"/>
                <w:szCs w:val="14"/>
              </w:rPr>
            </w:pPr>
            <w:r w:rsidRPr="00D2297D">
              <w:rPr>
                <w:sz w:val="14"/>
                <w:szCs w:val="14"/>
              </w:rPr>
              <w:t>3,5</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r>
      <w:tr w:rsidR="00C86F67" w:rsidRPr="00D2297D" w14:paraId="7E0C5F62"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2093C7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4760992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5FE0992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14:paraId="465F5BA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14:paraId="534C1F9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A658CD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14:paraId="14DA21C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0F4D9B5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2F4C40B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44" w:type="dxa"/>
            <w:tcBorders>
              <w:top w:val="single" w:sz="4" w:space="0" w:color="auto"/>
              <w:left w:val="single" w:sz="4" w:space="0" w:color="auto"/>
              <w:bottom w:val="single" w:sz="4" w:space="0" w:color="auto"/>
              <w:right w:val="single" w:sz="4" w:space="0" w:color="auto"/>
            </w:tcBorders>
            <w:vAlign w:val="center"/>
            <w:hideMark/>
          </w:tcPr>
          <w:p w14:paraId="1B5BF24B" w14:textId="77777777" w:rsidR="00C86F67" w:rsidRPr="00D2297D" w:rsidRDefault="00C86F67">
            <w:pPr>
              <w:pStyle w:val="Tabletext"/>
              <w:keepNext/>
              <w:keepLines/>
              <w:jc w:val="center"/>
              <w:rPr>
                <w:sz w:val="14"/>
                <w:szCs w:val="14"/>
                <w:lang w:eastAsia="ko-KR"/>
              </w:rPr>
            </w:pPr>
            <w:r w:rsidRPr="00D2297D">
              <w:rPr>
                <w:sz w:val="14"/>
                <w:szCs w:val="14"/>
                <w:lang w:eastAsia="ko-KR"/>
              </w:rPr>
              <w:t>VH/HV</w:t>
            </w:r>
          </w:p>
        </w:tc>
        <w:tc>
          <w:tcPr>
            <w:tcW w:w="674" w:type="dxa"/>
            <w:tcBorders>
              <w:top w:val="single" w:sz="4" w:space="0" w:color="auto"/>
              <w:left w:val="single" w:sz="4" w:space="0" w:color="auto"/>
              <w:bottom w:val="single" w:sz="4" w:space="0" w:color="auto"/>
              <w:right w:val="single" w:sz="4" w:space="0" w:color="auto"/>
            </w:tcBorders>
            <w:vAlign w:val="center"/>
            <w:hideMark/>
          </w:tcPr>
          <w:p w14:paraId="316AEF1B" w14:textId="77777777" w:rsidR="00C86F67" w:rsidRPr="00D2297D" w:rsidRDefault="00C86F67">
            <w:pPr>
              <w:pStyle w:val="Tabletext"/>
              <w:keepNext/>
              <w:keepLines/>
              <w:jc w:val="center"/>
              <w:rPr>
                <w:sz w:val="14"/>
                <w:szCs w:val="14"/>
              </w:rPr>
            </w:pPr>
            <w:r w:rsidRPr="00D2297D">
              <w:rPr>
                <w:sz w:val="14"/>
                <w:szCs w:val="14"/>
              </w:rPr>
              <w:t>1,6</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6E6399B3" w14:textId="77777777" w:rsidR="00C86F67" w:rsidRPr="00D2297D" w:rsidRDefault="00C86F67">
            <w:pPr>
              <w:pStyle w:val="Tabletext"/>
              <w:keepNext/>
              <w:keepLines/>
              <w:jc w:val="center"/>
              <w:rPr>
                <w:sz w:val="14"/>
                <w:szCs w:val="14"/>
              </w:rPr>
            </w:pPr>
            <w:r w:rsidRPr="00D2297D">
              <w:rPr>
                <w:sz w:val="14"/>
                <w:szCs w:val="14"/>
              </w:rPr>
              <w:t>5,9</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r>
      <w:tr w:rsidR="00C86F67" w:rsidRPr="00D2297D" w14:paraId="6A39818E"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BB4407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0D19030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396AE9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14:paraId="16B4986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14:paraId="2948183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DD6AE0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14:paraId="3FE03D6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189F9A7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3DF5941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44" w:type="dxa"/>
            <w:tcBorders>
              <w:top w:val="single" w:sz="4" w:space="0" w:color="auto"/>
              <w:left w:val="single" w:sz="4" w:space="0" w:color="auto"/>
              <w:bottom w:val="single" w:sz="4" w:space="0" w:color="auto"/>
              <w:right w:val="single" w:sz="4" w:space="0" w:color="auto"/>
            </w:tcBorders>
            <w:vAlign w:val="center"/>
            <w:hideMark/>
          </w:tcPr>
          <w:p w14:paraId="113FB796" w14:textId="77777777" w:rsidR="00C86F67" w:rsidRPr="00D2297D" w:rsidRDefault="00C86F67">
            <w:pPr>
              <w:pStyle w:val="Tabletext"/>
              <w:keepNext/>
              <w:keepLines/>
              <w:jc w:val="center"/>
              <w:rPr>
                <w:sz w:val="14"/>
                <w:szCs w:val="14"/>
                <w:lang w:eastAsia="ko-KR"/>
              </w:rPr>
            </w:pPr>
            <w:r w:rsidRPr="00D2297D">
              <w:rPr>
                <w:sz w:val="14"/>
                <w:szCs w:val="14"/>
                <w:lang w:eastAsia="ko-KR"/>
              </w:rPr>
              <w:t>VV/HH</w:t>
            </w:r>
          </w:p>
        </w:tc>
        <w:tc>
          <w:tcPr>
            <w:tcW w:w="674" w:type="dxa"/>
            <w:tcBorders>
              <w:top w:val="single" w:sz="4" w:space="0" w:color="auto"/>
              <w:left w:val="single" w:sz="4" w:space="0" w:color="auto"/>
              <w:bottom w:val="single" w:sz="4" w:space="0" w:color="auto"/>
              <w:right w:val="single" w:sz="4" w:space="0" w:color="auto"/>
            </w:tcBorders>
            <w:vAlign w:val="center"/>
            <w:hideMark/>
          </w:tcPr>
          <w:p w14:paraId="5472BEEC" w14:textId="77777777" w:rsidR="00C86F67" w:rsidRPr="00D2297D" w:rsidRDefault="00C86F67">
            <w:pPr>
              <w:pStyle w:val="Tabletext"/>
              <w:keepNext/>
              <w:keepLines/>
              <w:jc w:val="center"/>
              <w:rPr>
                <w:sz w:val="14"/>
                <w:szCs w:val="14"/>
              </w:rPr>
            </w:pPr>
            <w:r w:rsidRPr="00D2297D">
              <w:rPr>
                <w:sz w:val="14"/>
                <w:szCs w:val="14"/>
              </w:rPr>
              <w:t>8,9</w:t>
            </w:r>
            <w:r w:rsidRPr="00D2297D">
              <w:rPr>
                <w:sz w:val="14"/>
                <w:szCs w:val="14"/>
                <w:vertAlign w:val="superscript"/>
                <w:lang w:eastAsia="ja-JP"/>
              </w:rPr>
              <w:t>(</w:t>
            </w:r>
            <w:r w:rsidRPr="00D2297D">
              <w:rPr>
                <w:rFonts w:eastAsia="Malgun Gothic"/>
                <w:sz w:val="14"/>
                <w:szCs w:val="14"/>
                <w:vertAlign w:val="superscript"/>
                <w:lang w:eastAsia="ko-KR"/>
              </w:rPr>
              <w:t>2</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51133DDF" w14:textId="77777777" w:rsidR="00C86F67" w:rsidRPr="00D2297D" w:rsidRDefault="00C86F67">
            <w:pPr>
              <w:pStyle w:val="Tabletext"/>
              <w:keepNext/>
              <w:keepLines/>
              <w:jc w:val="center"/>
              <w:rPr>
                <w:sz w:val="14"/>
                <w:szCs w:val="14"/>
              </w:rPr>
            </w:pPr>
            <w:r w:rsidRPr="00D2297D">
              <w:rPr>
                <w:sz w:val="14"/>
                <w:szCs w:val="14"/>
              </w:rPr>
              <w:t>80</w:t>
            </w:r>
            <w:r w:rsidRPr="00D2297D">
              <w:rPr>
                <w:sz w:val="14"/>
                <w:szCs w:val="14"/>
                <w:vertAlign w:val="superscript"/>
                <w:lang w:eastAsia="ja-JP"/>
              </w:rPr>
              <w:t>(</w:t>
            </w:r>
            <w:r w:rsidRPr="00D2297D">
              <w:rPr>
                <w:rFonts w:eastAsia="Malgun Gothic"/>
                <w:sz w:val="14"/>
                <w:szCs w:val="14"/>
                <w:vertAlign w:val="superscript"/>
                <w:lang w:eastAsia="ko-KR"/>
              </w:rPr>
              <w:t>2</w:t>
            </w:r>
            <w:r w:rsidRPr="00D2297D">
              <w:rPr>
                <w:sz w:val="14"/>
                <w:szCs w:val="14"/>
                <w:vertAlign w:val="superscript"/>
                <w:lang w:eastAsia="ja-JP"/>
              </w:rPr>
              <w:t>)</w:t>
            </w:r>
          </w:p>
        </w:tc>
      </w:tr>
      <w:tr w:rsidR="00C86F67" w:rsidRPr="00D2297D" w14:paraId="4FC59AC3"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B2C13D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2502884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6D33162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14:paraId="5BE6F5B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14:paraId="466D7C5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1490AE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14:paraId="1A33F0D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55AB7FD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2F5407C4"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rPr>
            </w:pPr>
          </w:p>
        </w:tc>
        <w:tc>
          <w:tcPr>
            <w:tcW w:w="844" w:type="dxa"/>
            <w:tcBorders>
              <w:top w:val="single" w:sz="4" w:space="0" w:color="auto"/>
              <w:left w:val="single" w:sz="4" w:space="0" w:color="auto"/>
              <w:bottom w:val="single" w:sz="4" w:space="0" w:color="auto"/>
              <w:right w:val="single" w:sz="4" w:space="0" w:color="auto"/>
            </w:tcBorders>
            <w:vAlign w:val="center"/>
            <w:hideMark/>
          </w:tcPr>
          <w:p w14:paraId="45BAA792" w14:textId="77777777" w:rsidR="00C86F67" w:rsidRPr="00D2297D" w:rsidRDefault="00C86F67">
            <w:pPr>
              <w:pStyle w:val="Tabletext"/>
              <w:keepNext/>
              <w:keepLines/>
              <w:jc w:val="center"/>
              <w:rPr>
                <w:sz w:val="14"/>
                <w:szCs w:val="14"/>
                <w:lang w:eastAsia="ko-KR"/>
              </w:rPr>
            </w:pPr>
            <w:r w:rsidRPr="00D2297D">
              <w:rPr>
                <w:sz w:val="14"/>
                <w:szCs w:val="14"/>
                <w:lang w:eastAsia="ko-KR"/>
              </w:rPr>
              <w:t>VH/HV</w:t>
            </w:r>
          </w:p>
        </w:tc>
        <w:tc>
          <w:tcPr>
            <w:tcW w:w="674" w:type="dxa"/>
            <w:tcBorders>
              <w:top w:val="single" w:sz="4" w:space="0" w:color="auto"/>
              <w:left w:val="single" w:sz="4" w:space="0" w:color="auto"/>
              <w:bottom w:val="single" w:sz="4" w:space="0" w:color="auto"/>
              <w:right w:val="single" w:sz="4" w:space="0" w:color="auto"/>
            </w:tcBorders>
            <w:vAlign w:val="center"/>
            <w:hideMark/>
          </w:tcPr>
          <w:p w14:paraId="24BB5CD0" w14:textId="77777777" w:rsidR="00C86F67" w:rsidRPr="00D2297D" w:rsidRDefault="00C86F67">
            <w:pPr>
              <w:pStyle w:val="Tabletext"/>
              <w:keepNext/>
              <w:keepLines/>
              <w:jc w:val="center"/>
              <w:rPr>
                <w:sz w:val="14"/>
                <w:szCs w:val="14"/>
              </w:rPr>
            </w:pPr>
            <w:r w:rsidRPr="00D2297D">
              <w:rPr>
                <w:sz w:val="14"/>
                <w:szCs w:val="14"/>
              </w:rPr>
              <w:t>5</w:t>
            </w:r>
            <w:r w:rsidRPr="00D2297D">
              <w:rPr>
                <w:sz w:val="14"/>
                <w:szCs w:val="14"/>
                <w:vertAlign w:val="superscript"/>
                <w:lang w:eastAsia="ja-JP"/>
              </w:rPr>
              <w:t>(</w:t>
            </w:r>
            <w:r w:rsidRPr="00D2297D">
              <w:rPr>
                <w:rFonts w:eastAsia="Malgun Gothic"/>
                <w:sz w:val="14"/>
                <w:szCs w:val="14"/>
                <w:vertAlign w:val="superscript"/>
                <w:lang w:eastAsia="ko-KR"/>
              </w:rPr>
              <w:t>2</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42E46A0F" w14:textId="77777777" w:rsidR="00C86F67" w:rsidRPr="00D2297D" w:rsidRDefault="00C86F67">
            <w:pPr>
              <w:pStyle w:val="Tabletext"/>
              <w:keepNext/>
              <w:keepLines/>
              <w:jc w:val="center"/>
              <w:rPr>
                <w:sz w:val="14"/>
                <w:szCs w:val="14"/>
              </w:rPr>
            </w:pPr>
            <w:r w:rsidRPr="00D2297D">
              <w:rPr>
                <w:sz w:val="14"/>
                <w:szCs w:val="14"/>
              </w:rPr>
              <w:t>39,8</w:t>
            </w:r>
            <w:r w:rsidRPr="00D2297D">
              <w:rPr>
                <w:sz w:val="14"/>
                <w:szCs w:val="14"/>
                <w:vertAlign w:val="superscript"/>
                <w:lang w:eastAsia="ja-JP"/>
              </w:rPr>
              <w:t>(</w:t>
            </w:r>
            <w:r w:rsidRPr="00D2297D">
              <w:rPr>
                <w:rFonts w:eastAsia="Malgun Gothic"/>
                <w:sz w:val="14"/>
                <w:szCs w:val="14"/>
                <w:vertAlign w:val="superscript"/>
                <w:lang w:eastAsia="ko-KR"/>
              </w:rPr>
              <w:t>2</w:t>
            </w:r>
            <w:r w:rsidRPr="00D2297D">
              <w:rPr>
                <w:sz w:val="14"/>
                <w:szCs w:val="14"/>
                <w:vertAlign w:val="superscript"/>
                <w:lang w:eastAsia="ja-JP"/>
              </w:rPr>
              <w:t>)</w:t>
            </w:r>
          </w:p>
        </w:tc>
      </w:tr>
      <w:tr w:rsidR="00C86F67" w:rsidRPr="00D2297D" w14:paraId="643C7F79"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6ACF187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25EA36B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2542E2C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575" w:type="dxa"/>
            <w:tcBorders>
              <w:top w:val="single" w:sz="4" w:space="0" w:color="auto"/>
              <w:left w:val="single" w:sz="4" w:space="0" w:color="auto"/>
              <w:bottom w:val="single" w:sz="4" w:space="0" w:color="auto"/>
              <w:right w:val="single" w:sz="4" w:space="0" w:color="auto"/>
            </w:tcBorders>
            <w:vAlign w:val="center"/>
            <w:hideMark/>
          </w:tcPr>
          <w:p w14:paraId="1202B846"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w:t>
            </w:r>
          </w:p>
        </w:tc>
        <w:tc>
          <w:tcPr>
            <w:tcW w:w="668" w:type="dxa"/>
            <w:tcBorders>
              <w:top w:val="single" w:sz="4" w:space="0" w:color="auto"/>
              <w:left w:val="single" w:sz="4" w:space="0" w:color="auto"/>
              <w:bottom w:val="single" w:sz="4" w:space="0" w:color="auto"/>
              <w:right w:val="single" w:sz="4" w:space="0" w:color="auto"/>
            </w:tcBorders>
            <w:vAlign w:val="center"/>
            <w:hideMark/>
          </w:tcPr>
          <w:p w14:paraId="0D640FF4"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1,6</w:t>
            </w:r>
          </w:p>
        </w:tc>
        <w:tc>
          <w:tcPr>
            <w:tcW w:w="831" w:type="dxa"/>
            <w:tcBorders>
              <w:top w:val="single" w:sz="4" w:space="0" w:color="auto"/>
              <w:left w:val="single" w:sz="4" w:space="0" w:color="auto"/>
              <w:bottom w:val="single" w:sz="4" w:space="0" w:color="auto"/>
              <w:right w:val="single" w:sz="4" w:space="0" w:color="auto"/>
            </w:tcBorders>
            <w:vAlign w:val="center"/>
            <w:hideMark/>
          </w:tcPr>
          <w:p w14:paraId="52C4B1CC"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18-140</w:t>
            </w:r>
          </w:p>
        </w:tc>
        <w:tc>
          <w:tcPr>
            <w:tcW w:w="807" w:type="dxa"/>
            <w:tcBorders>
              <w:top w:val="single" w:sz="4" w:space="0" w:color="auto"/>
              <w:left w:val="single" w:sz="4" w:space="0" w:color="auto"/>
              <w:bottom w:val="single" w:sz="4" w:space="0" w:color="auto"/>
              <w:right w:val="single" w:sz="4" w:space="0" w:color="auto"/>
            </w:tcBorders>
            <w:vAlign w:val="center"/>
            <w:hideMark/>
          </w:tcPr>
          <w:p w14:paraId="5EE5B4C0"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40</w:t>
            </w:r>
          </w:p>
        </w:tc>
        <w:tc>
          <w:tcPr>
            <w:tcW w:w="702" w:type="dxa"/>
            <w:tcBorders>
              <w:top w:val="single" w:sz="4" w:space="0" w:color="auto"/>
              <w:left w:val="single" w:sz="4" w:space="0" w:color="auto"/>
              <w:bottom w:val="single" w:sz="4" w:space="0" w:color="auto"/>
              <w:right w:val="single" w:sz="4" w:space="0" w:color="auto"/>
            </w:tcBorders>
            <w:vAlign w:val="center"/>
            <w:hideMark/>
          </w:tcPr>
          <w:p w14:paraId="2D541B31"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Omni</w:t>
            </w:r>
          </w:p>
        </w:tc>
        <w:tc>
          <w:tcPr>
            <w:tcW w:w="702" w:type="dxa"/>
            <w:tcBorders>
              <w:top w:val="single" w:sz="4" w:space="0" w:color="auto"/>
              <w:left w:val="single" w:sz="4" w:space="0" w:color="auto"/>
              <w:bottom w:val="single" w:sz="4" w:space="0" w:color="auto"/>
              <w:right w:val="single" w:sz="4" w:space="0" w:color="auto"/>
            </w:tcBorders>
            <w:vAlign w:val="center"/>
            <w:hideMark/>
          </w:tcPr>
          <w:p w14:paraId="0EA400CB"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14:paraId="44BF24FE" w14:textId="77777777" w:rsidR="00C86F67" w:rsidRPr="00D2297D" w:rsidRDefault="00C86F67">
            <w:pPr>
              <w:pStyle w:val="Tabletext"/>
              <w:keepNext/>
              <w:keepLines/>
              <w:jc w:val="center"/>
              <w:rPr>
                <w:rFonts w:eastAsia="Malgun Gothic"/>
                <w:sz w:val="14"/>
                <w:szCs w:val="14"/>
                <w:lang w:eastAsia="ko-KR"/>
              </w:rPr>
            </w:pPr>
            <w:r w:rsidRPr="00D2297D">
              <w:rPr>
                <w:rFonts w:eastAsia="Malgun Gothic"/>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73FAF56B"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2,6</w:t>
            </w:r>
          </w:p>
        </w:tc>
        <w:tc>
          <w:tcPr>
            <w:tcW w:w="1067" w:type="dxa"/>
            <w:tcBorders>
              <w:top w:val="single" w:sz="4" w:space="0" w:color="auto"/>
              <w:left w:val="single" w:sz="4" w:space="0" w:color="auto"/>
              <w:bottom w:val="single" w:sz="4" w:space="0" w:color="auto"/>
              <w:right w:val="single" w:sz="4" w:space="0" w:color="auto"/>
            </w:tcBorders>
            <w:vAlign w:val="center"/>
            <w:hideMark/>
          </w:tcPr>
          <w:p w14:paraId="7DA5FF35"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36</w:t>
            </w:r>
          </w:p>
        </w:tc>
      </w:tr>
      <w:tr w:rsidR="00C86F67" w:rsidRPr="00D2297D" w14:paraId="00CE9FD2"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7FF3427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32498C39" w14:textId="77777777" w:rsidR="00C86F67" w:rsidRPr="00D2297D" w:rsidRDefault="00C86F67">
            <w:pPr>
              <w:pStyle w:val="Tabletext"/>
              <w:keepNext/>
              <w:keepLines/>
              <w:jc w:val="center"/>
              <w:rPr>
                <w:rFonts w:eastAsiaTheme="minorEastAsia"/>
                <w:sz w:val="14"/>
                <w:szCs w:val="14"/>
                <w:lang w:eastAsia="ko-KR"/>
              </w:rPr>
            </w:pPr>
            <w:proofErr w:type="spellStart"/>
            <w:r w:rsidRPr="00D2297D">
              <w:rPr>
                <w:rFonts w:eastAsiaTheme="minorEastAsia"/>
                <w:sz w:val="14"/>
                <w:szCs w:val="14"/>
                <w:lang w:eastAsia="ko-KR"/>
              </w:rPr>
              <w:t>NLoS</w:t>
            </w:r>
            <w:proofErr w:type="spellEnd"/>
          </w:p>
        </w:tc>
        <w:tc>
          <w:tcPr>
            <w:tcW w:w="1180" w:type="dxa"/>
            <w:tcBorders>
              <w:top w:val="single" w:sz="4" w:space="0" w:color="auto"/>
              <w:left w:val="single" w:sz="4" w:space="0" w:color="auto"/>
              <w:bottom w:val="single" w:sz="4" w:space="0" w:color="auto"/>
              <w:right w:val="single" w:sz="4" w:space="0" w:color="auto"/>
            </w:tcBorders>
            <w:vAlign w:val="center"/>
            <w:hideMark/>
          </w:tcPr>
          <w:p w14:paraId="4A953B27"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25,5-28,5</w:t>
            </w:r>
          </w:p>
        </w:tc>
        <w:tc>
          <w:tcPr>
            <w:tcW w:w="575" w:type="dxa"/>
            <w:tcBorders>
              <w:top w:val="single" w:sz="4" w:space="0" w:color="auto"/>
              <w:left w:val="single" w:sz="4" w:space="0" w:color="auto"/>
              <w:bottom w:val="single" w:sz="4" w:space="0" w:color="auto"/>
              <w:right w:val="single" w:sz="4" w:space="0" w:color="auto"/>
            </w:tcBorders>
            <w:vAlign w:val="center"/>
            <w:hideMark/>
          </w:tcPr>
          <w:p w14:paraId="5A0B15D7"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w:t>
            </w:r>
          </w:p>
        </w:tc>
        <w:tc>
          <w:tcPr>
            <w:tcW w:w="668" w:type="dxa"/>
            <w:tcBorders>
              <w:top w:val="single" w:sz="4" w:space="0" w:color="auto"/>
              <w:left w:val="single" w:sz="4" w:space="0" w:color="auto"/>
              <w:bottom w:val="single" w:sz="4" w:space="0" w:color="auto"/>
              <w:right w:val="single" w:sz="4" w:space="0" w:color="auto"/>
            </w:tcBorders>
            <w:vAlign w:val="center"/>
            <w:hideMark/>
          </w:tcPr>
          <w:p w14:paraId="7651CEAA"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1,6</w:t>
            </w:r>
          </w:p>
        </w:tc>
        <w:tc>
          <w:tcPr>
            <w:tcW w:w="831" w:type="dxa"/>
            <w:tcBorders>
              <w:top w:val="single" w:sz="4" w:space="0" w:color="auto"/>
              <w:left w:val="single" w:sz="4" w:space="0" w:color="auto"/>
              <w:bottom w:val="single" w:sz="4" w:space="0" w:color="auto"/>
              <w:right w:val="single" w:sz="4" w:space="0" w:color="auto"/>
            </w:tcBorders>
            <w:vAlign w:val="center"/>
            <w:hideMark/>
          </w:tcPr>
          <w:p w14:paraId="3B724FBC"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40-84</w:t>
            </w:r>
          </w:p>
        </w:tc>
        <w:tc>
          <w:tcPr>
            <w:tcW w:w="807" w:type="dxa"/>
            <w:tcBorders>
              <w:top w:val="single" w:sz="4" w:space="0" w:color="auto"/>
              <w:left w:val="single" w:sz="4" w:space="0" w:color="auto"/>
              <w:bottom w:val="single" w:sz="4" w:space="0" w:color="auto"/>
              <w:right w:val="single" w:sz="4" w:space="0" w:color="auto"/>
            </w:tcBorders>
            <w:vAlign w:val="center"/>
            <w:hideMark/>
          </w:tcPr>
          <w:p w14:paraId="2B69C26E"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33</w:t>
            </w:r>
          </w:p>
        </w:tc>
        <w:tc>
          <w:tcPr>
            <w:tcW w:w="702" w:type="dxa"/>
            <w:tcBorders>
              <w:top w:val="single" w:sz="4" w:space="0" w:color="auto"/>
              <w:left w:val="single" w:sz="4" w:space="0" w:color="auto"/>
              <w:bottom w:val="single" w:sz="4" w:space="0" w:color="auto"/>
              <w:right w:val="single" w:sz="4" w:space="0" w:color="auto"/>
            </w:tcBorders>
            <w:vAlign w:val="center"/>
            <w:hideMark/>
          </w:tcPr>
          <w:p w14:paraId="1354B55A"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Omni</w:t>
            </w:r>
          </w:p>
        </w:tc>
        <w:tc>
          <w:tcPr>
            <w:tcW w:w="702" w:type="dxa"/>
            <w:tcBorders>
              <w:top w:val="single" w:sz="4" w:space="0" w:color="auto"/>
              <w:left w:val="single" w:sz="4" w:space="0" w:color="auto"/>
              <w:bottom w:val="single" w:sz="4" w:space="0" w:color="auto"/>
              <w:right w:val="single" w:sz="4" w:space="0" w:color="auto"/>
            </w:tcBorders>
            <w:vAlign w:val="center"/>
            <w:hideMark/>
          </w:tcPr>
          <w:p w14:paraId="33BE0ACC"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14:paraId="1CB10A6E" w14:textId="77777777" w:rsidR="00C86F67" w:rsidRPr="00D2297D" w:rsidRDefault="00C86F67">
            <w:pPr>
              <w:pStyle w:val="Tabletext"/>
              <w:keepNext/>
              <w:keepLines/>
              <w:jc w:val="center"/>
              <w:rPr>
                <w:rFonts w:eastAsia="Malgun Gothic"/>
                <w:sz w:val="14"/>
                <w:szCs w:val="14"/>
                <w:lang w:eastAsia="ko-KR"/>
              </w:rPr>
            </w:pPr>
            <w:r w:rsidRPr="00D2297D">
              <w:rPr>
                <w:rFonts w:eastAsia="Malgun Gothic"/>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4EE9DB07"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13,4</w:t>
            </w:r>
          </w:p>
        </w:tc>
        <w:tc>
          <w:tcPr>
            <w:tcW w:w="1067" w:type="dxa"/>
            <w:tcBorders>
              <w:top w:val="single" w:sz="4" w:space="0" w:color="auto"/>
              <w:left w:val="single" w:sz="4" w:space="0" w:color="auto"/>
              <w:bottom w:val="single" w:sz="4" w:space="0" w:color="auto"/>
              <w:right w:val="single" w:sz="4" w:space="0" w:color="auto"/>
            </w:tcBorders>
            <w:vAlign w:val="center"/>
            <w:hideMark/>
          </w:tcPr>
          <w:p w14:paraId="7C8476CD"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30,3</w:t>
            </w:r>
          </w:p>
        </w:tc>
      </w:tr>
      <w:tr w:rsidR="00C86F67" w:rsidRPr="00D2297D" w14:paraId="2544CBD4"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1D5ECD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56EAEA3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tcBorders>
              <w:top w:val="single" w:sz="4" w:space="0" w:color="auto"/>
              <w:left w:val="single" w:sz="4" w:space="0" w:color="auto"/>
              <w:bottom w:val="single" w:sz="4" w:space="0" w:color="auto"/>
              <w:right w:val="single" w:sz="4" w:space="0" w:color="auto"/>
            </w:tcBorders>
            <w:vAlign w:val="center"/>
            <w:hideMark/>
          </w:tcPr>
          <w:p w14:paraId="0D29031D"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28</w:t>
            </w:r>
          </w:p>
        </w:tc>
        <w:tc>
          <w:tcPr>
            <w:tcW w:w="575" w:type="dxa"/>
            <w:tcBorders>
              <w:top w:val="single" w:sz="4" w:space="0" w:color="auto"/>
              <w:left w:val="single" w:sz="4" w:space="0" w:color="auto"/>
              <w:bottom w:val="single" w:sz="4" w:space="0" w:color="auto"/>
              <w:right w:val="single" w:sz="4" w:space="0" w:color="auto"/>
            </w:tcBorders>
            <w:vAlign w:val="center"/>
            <w:hideMark/>
          </w:tcPr>
          <w:p w14:paraId="79691C57"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4</w:t>
            </w:r>
          </w:p>
        </w:tc>
        <w:tc>
          <w:tcPr>
            <w:tcW w:w="668" w:type="dxa"/>
            <w:tcBorders>
              <w:top w:val="single" w:sz="4" w:space="0" w:color="auto"/>
              <w:left w:val="single" w:sz="4" w:space="0" w:color="auto"/>
              <w:bottom w:val="single" w:sz="4" w:space="0" w:color="auto"/>
              <w:right w:val="single" w:sz="4" w:space="0" w:color="auto"/>
            </w:tcBorders>
            <w:vAlign w:val="center"/>
            <w:hideMark/>
          </w:tcPr>
          <w:p w14:paraId="50712745" w14:textId="77777777" w:rsidR="00C86F67" w:rsidRPr="00D2297D" w:rsidRDefault="00C86F67">
            <w:pPr>
              <w:pStyle w:val="Tabletext"/>
              <w:keepNext/>
              <w:keepLines/>
              <w:jc w:val="center"/>
              <w:rPr>
                <w:sz w:val="14"/>
                <w:szCs w:val="14"/>
                <w:lang w:eastAsia="ja-JP"/>
              </w:rPr>
            </w:pPr>
            <w:r w:rsidRPr="00D2297D">
              <w:rPr>
                <w:sz w:val="14"/>
                <w:szCs w:val="14"/>
                <w:lang w:eastAsia="ko-KR"/>
              </w:rPr>
              <w:t>1,5</w:t>
            </w:r>
          </w:p>
        </w:tc>
        <w:tc>
          <w:tcPr>
            <w:tcW w:w="831" w:type="dxa"/>
            <w:tcBorders>
              <w:top w:val="single" w:sz="4" w:space="0" w:color="auto"/>
              <w:left w:val="single" w:sz="4" w:space="0" w:color="auto"/>
              <w:bottom w:val="single" w:sz="4" w:space="0" w:color="auto"/>
              <w:right w:val="single" w:sz="4" w:space="0" w:color="auto"/>
            </w:tcBorders>
            <w:vAlign w:val="center"/>
            <w:hideMark/>
          </w:tcPr>
          <w:p w14:paraId="1FFC710A" w14:textId="77777777" w:rsidR="00C86F67" w:rsidRPr="00D2297D" w:rsidRDefault="00C86F67">
            <w:pPr>
              <w:pStyle w:val="Tabletext"/>
              <w:keepNext/>
              <w:keepLines/>
              <w:jc w:val="center"/>
              <w:rPr>
                <w:sz w:val="14"/>
                <w:szCs w:val="14"/>
                <w:lang w:eastAsia="ja-JP"/>
              </w:rPr>
            </w:pPr>
            <w:r w:rsidRPr="00D2297D">
              <w:rPr>
                <w:sz w:val="14"/>
                <w:szCs w:val="14"/>
                <w:lang w:eastAsia="ko-KR"/>
              </w:rPr>
              <w:t>90-350</w:t>
            </w:r>
          </w:p>
        </w:tc>
        <w:tc>
          <w:tcPr>
            <w:tcW w:w="807" w:type="dxa"/>
            <w:tcBorders>
              <w:top w:val="single" w:sz="4" w:space="0" w:color="auto"/>
              <w:left w:val="single" w:sz="4" w:space="0" w:color="auto"/>
              <w:bottom w:val="single" w:sz="4" w:space="0" w:color="auto"/>
              <w:right w:val="single" w:sz="4" w:space="0" w:color="auto"/>
            </w:tcBorders>
            <w:vAlign w:val="center"/>
            <w:hideMark/>
          </w:tcPr>
          <w:p w14:paraId="3289407C" w14:textId="77777777" w:rsidR="00C86F67" w:rsidRPr="00D2297D" w:rsidRDefault="00C86F67">
            <w:pPr>
              <w:pStyle w:val="Tabletext"/>
              <w:keepNext/>
              <w:keepLines/>
              <w:jc w:val="center"/>
              <w:rPr>
                <w:sz w:val="14"/>
                <w:szCs w:val="14"/>
                <w:lang w:eastAsia="ja-JP"/>
              </w:rPr>
            </w:pPr>
            <w:r w:rsidRPr="00D2297D">
              <w:rPr>
                <w:sz w:val="14"/>
                <w:szCs w:val="14"/>
                <w:lang w:eastAsia="ko-KR"/>
              </w:rPr>
              <w:t>30</w:t>
            </w:r>
          </w:p>
        </w:tc>
        <w:tc>
          <w:tcPr>
            <w:tcW w:w="702" w:type="dxa"/>
            <w:tcBorders>
              <w:top w:val="single" w:sz="4" w:space="0" w:color="auto"/>
              <w:left w:val="single" w:sz="4" w:space="0" w:color="auto"/>
              <w:bottom w:val="single" w:sz="4" w:space="0" w:color="auto"/>
              <w:right w:val="single" w:sz="4" w:space="0" w:color="auto"/>
            </w:tcBorders>
            <w:vAlign w:val="center"/>
            <w:hideMark/>
          </w:tcPr>
          <w:p w14:paraId="567BA332" w14:textId="77777777" w:rsidR="00C86F67" w:rsidRPr="00D2297D" w:rsidRDefault="00C86F67">
            <w:pPr>
              <w:pStyle w:val="Tabletext"/>
              <w:keepNext/>
              <w:keepLines/>
              <w:jc w:val="center"/>
              <w:rPr>
                <w:sz w:val="14"/>
                <w:szCs w:val="14"/>
                <w:lang w:eastAsia="ja-JP"/>
              </w:rPr>
            </w:pPr>
            <w:r w:rsidRPr="00D2297D">
              <w:rPr>
                <w:sz w:val="14"/>
                <w:szCs w:val="14"/>
                <w:lang w:eastAsia="ko-KR"/>
              </w:rPr>
              <w:t>10</w:t>
            </w:r>
          </w:p>
        </w:tc>
        <w:tc>
          <w:tcPr>
            <w:tcW w:w="702" w:type="dxa"/>
            <w:tcBorders>
              <w:top w:val="single" w:sz="4" w:space="0" w:color="auto"/>
              <w:left w:val="single" w:sz="4" w:space="0" w:color="auto"/>
              <w:bottom w:val="single" w:sz="4" w:space="0" w:color="auto"/>
              <w:right w:val="single" w:sz="4" w:space="0" w:color="auto"/>
            </w:tcBorders>
            <w:vAlign w:val="center"/>
            <w:hideMark/>
          </w:tcPr>
          <w:p w14:paraId="6030A04F" w14:textId="77777777" w:rsidR="00C86F67" w:rsidRPr="00D2297D" w:rsidRDefault="00C86F67">
            <w:pPr>
              <w:pStyle w:val="Tabletext"/>
              <w:keepNext/>
              <w:keepLines/>
              <w:jc w:val="center"/>
              <w:rPr>
                <w:sz w:val="14"/>
                <w:szCs w:val="14"/>
                <w:lang w:eastAsia="ja-JP"/>
              </w:rPr>
            </w:pPr>
            <w:r w:rsidRPr="00D2297D">
              <w:rPr>
                <w:sz w:val="14"/>
                <w:szCs w:val="14"/>
                <w:lang w:eastAsia="ko-KR"/>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4482ED29" w14:textId="77777777" w:rsidR="00C86F67" w:rsidRPr="00D2297D" w:rsidRDefault="00C86F67">
            <w:pPr>
              <w:pStyle w:val="Tabletext"/>
              <w:keepNext/>
              <w:keepLines/>
              <w:jc w:val="center"/>
              <w:rPr>
                <w:sz w:val="14"/>
                <w:szCs w:val="14"/>
                <w:lang w:eastAsia="ko-KR"/>
              </w:rPr>
            </w:pPr>
            <w:r w:rsidRPr="00D2297D">
              <w:rPr>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6DD11E66" w14:textId="77777777" w:rsidR="00C86F67" w:rsidRPr="00D2297D" w:rsidRDefault="00C86F67">
            <w:pPr>
              <w:pStyle w:val="Tabletext"/>
              <w:keepNext/>
              <w:keepLines/>
              <w:jc w:val="center"/>
              <w:rPr>
                <w:sz w:val="14"/>
                <w:szCs w:val="14"/>
                <w:lang w:eastAsia="ko-KR"/>
              </w:rPr>
            </w:pPr>
            <w:r w:rsidRPr="00D2297D">
              <w:rPr>
                <w:sz w:val="14"/>
                <w:szCs w:val="14"/>
                <w:lang w:eastAsia="ko-KR"/>
              </w:rPr>
              <w:t>48,5</w:t>
            </w:r>
            <w:r w:rsidRPr="00D2297D">
              <w:rPr>
                <w:sz w:val="14"/>
                <w:szCs w:val="14"/>
                <w:vertAlign w:val="superscript"/>
                <w:lang w:eastAsia="ja-JP"/>
              </w:rPr>
              <w:t>(</w:t>
            </w:r>
            <w:r w:rsidRPr="00D2297D">
              <w:rPr>
                <w:rFonts w:eastAsia="Malgun Gothic"/>
                <w:sz w:val="14"/>
                <w:szCs w:val="14"/>
                <w:vertAlign w:val="superscript"/>
                <w:lang w:eastAsia="ko-KR"/>
              </w:rPr>
              <w:t>3</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0A882D76" w14:textId="77777777" w:rsidR="00C86F67" w:rsidRPr="00D2297D" w:rsidRDefault="00C86F67">
            <w:pPr>
              <w:pStyle w:val="Tabletext"/>
              <w:keepNext/>
              <w:keepLines/>
              <w:jc w:val="center"/>
              <w:rPr>
                <w:sz w:val="14"/>
                <w:szCs w:val="14"/>
                <w:lang w:eastAsia="ko-KR"/>
              </w:rPr>
            </w:pPr>
            <w:r w:rsidRPr="00D2297D">
              <w:rPr>
                <w:sz w:val="14"/>
                <w:szCs w:val="14"/>
                <w:lang w:eastAsia="ko-KR"/>
              </w:rPr>
              <w:t>112,4</w:t>
            </w:r>
            <w:r w:rsidRPr="00D2297D">
              <w:rPr>
                <w:sz w:val="14"/>
                <w:szCs w:val="14"/>
                <w:vertAlign w:val="superscript"/>
                <w:lang w:eastAsia="ja-JP"/>
              </w:rPr>
              <w:t>(</w:t>
            </w:r>
            <w:r w:rsidRPr="00D2297D">
              <w:rPr>
                <w:rFonts w:eastAsia="Malgun Gothic"/>
                <w:sz w:val="14"/>
                <w:szCs w:val="14"/>
                <w:vertAlign w:val="superscript"/>
                <w:lang w:eastAsia="ko-KR"/>
              </w:rPr>
              <w:t>3</w:t>
            </w:r>
            <w:r w:rsidRPr="00D2297D">
              <w:rPr>
                <w:sz w:val="14"/>
                <w:szCs w:val="14"/>
                <w:vertAlign w:val="superscript"/>
                <w:lang w:eastAsia="ja-JP"/>
              </w:rPr>
              <w:t>)</w:t>
            </w:r>
          </w:p>
        </w:tc>
      </w:tr>
      <w:tr w:rsidR="00C86F67" w:rsidRPr="00D2297D" w14:paraId="0E3EAD5C"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B4C543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1A469CE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tcBorders>
              <w:top w:val="single" w:sz="4" w:space="0" w:color="auto"/>
              <w:left w:val="single" w:sz="4" w:space="0" w:color="auto"/>
              <w:bottom w:val="single" w:sz="4" w:space="0" w:color="auto"/>
              <w:right w:val="single" w:sz="4" w:space="0" w:color="auto"/>
            </w:tcBorders>
            <w:vAlign w:val="center"/>
            <w:hideMark/>
          </w:tcPr>
          <w:p w14:paraId="21FE90EE"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38</w:t>
            </w:r>
          </w:p>
        </w:tc>
        <w:tc>
          <w:tcPr>
            <w:tcW w:w="575" w:type="dxa"/>
            <w:tcBorders>
              <w:top w:val="single" w:sz="4" w:space="0" w:color="auto"/>
              <w:left w:val="single" w:sz="4" w:space="0" w:color="auto"/>
              <w:bottom w:val="single" w:sz="4" w:space="0" w:color="auto"/>
              <w:right w:val="single" w:sz="4" w:space="0" w:color="auto"/>
            </w:tcBorders>
            <w:vAlign w:val="center"/>
            <w:hideMark/>
          </w:tcPr>
          <w:p w14:paraId="3E0ABEB9"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4</w:t>
            </w:r>
          </w:p>
        </w:tc>
        <w:tc>
          <w:tcPr>
            <w:tcW w:w="668" w:type="dxa"/>
            <w:tcBorders>
              <w:top w:val="single" w:sz="4" w:space="0" w:color="auto"/>
              <w:left w:val="single" w:sz="4" w:space="0" w:color="auto"/>
              <w:bottom w:val="single" w:sz="4" w:space="0" w:color="auto"/>
              <w:right w:val="single" w:sz="4" w:space="0" w:color="auto"/>
            </w:tcBorders>
            <w:vAlign w:val="center"/>
            <w:hideMark/>
          </w:tcPr>
          <w:p w14:paraId="3D4384E4" w14:textId="77777777" w:rsidR="00C86F67" w:rsidRPr="00D2297D" w:rsidRDefault="00C86F67">
            <w:pPr>
              <w:pStyle w:val="Tabletext"/>
              <w:keepNext/>
              <w:keepLines/>
              <w:jc w:val="center"/>
              <w:rPr>
                <w:sz w:val="14"/>
                <w:szCs w:val="14"/>
                <w:lang w:eastAsia="ja-JP"/>
              </w:rPr>
            </w:pPr>
            <w:r w:rsidRPr="00D2297D">
              <w:rPr>
                <w:sz w:val="14"/>
                <w:szCs w:val="14"/>
                <w:lang w:eastAsia="ko-KR"/>
              </w:rPr>
              <w:t>1,5</w:t>
            </w:r>
          </w:p>
        </w:tc>
        <w:tc>
          <w:tcPr>
            <w:tcW w:w="831" w:type="dxa"/>
            <w:tcBorders>
              <w:top w:val="single" w:sz="4" w:space="0" w:color="auto"/>
              <w:left w:val="single" w:sz="4" w:space="0" w:color="auto"/>
              <w:bottom w:val="single" w:sz="4" w:space="0" w:color="auto"/>
              <w:right w:val="single" w:sz="4" w:space="0" w:color="auto"/>
            </w:tcBorders>
            <w:vAlign w:val="center"/>
            <w:hideMark/>
          </w:tcPr>
          <w:p w14:paraId="624DF5D1" w14:textId="77777777" w:rsidR="00C86F67" w:rsidRPr="00D2297D" w:rsidRDefault="00C86F67">
            <w:pPr>
              <w:pStyle w:val="Tabletext"/>
              <w:keepNext/>
              <w:keepLines/>
              <w:jc w:val="center"/>
              <w:rPr>
                <w:sz w:val="14"/>
                <w:szCs w:val="14"/>
                <w:lang w:eastAsia="ja-JP"/>
              </w:rPr>
            </w:pPr>
            <w:r w:rsidRPr="00D2297D">
              <w:rPr>
                <w:sz w:val="14"/>
                <w:szCs w:val="14"/>
                <w:lang w:eastAsia="ko-KR"/>
              </w:rPr>
              <w:t>90-250</w:t>
            </w:r>
          </w:p>
        </w:tc>
        <w:tc>
          <w:tcPr>
            <w:tcW w:w="807" w:type="dxa"/>
            <w:tcBorders>
              <w:top w:val="single" w:sz="4" w:space="0" w:color="auto"/>
              <w:left w:val="single" w:sz="4" w:space="0" w:color="auto"/>
              <w:bottom w:val="single" w:sz="4" w:space="0" w:color="auto"/>
              <w:right w:val="single" w:sz="4" w:space="0" w:color="auto"/>
            </w:tcBorders>
            <w:vAlign w:val="center"/>
            <w:hideMark/>
          </w:tcPr>
          <w:p w14:paraId="63DC4EB5" w14:textId="77777777" w:rsidR="00C86F67" w:rsidRPr="00D2297D" w:rsidRDefault="00C86F67">
            <w:pPr>
              <w:pStyle w:val="Tabletext"/>
              <w:keepNext/>
              <w:keepLines/>
              <w:jc w:val="center"/>
              <w:rPr>
                <w:sz w:val="14"/>
                <w:szCs w:val="14"/>
                <w:lang w:eastAsia="ja-JP"/>
              </w:rPr>
            </w:pPr>
            <w:r w:rsidRPr="00D2297D">
              <w:rPr>
                <w:sz w:val="14"/>
                <w:szCs w:val="14"/>
                <w:lang w:eastAsia="ko-KR"/>
              </w:rPr>
              <w:t>30</w:t>
            </w:r>
          </w:p>
        </w:tc>
        <w:tc>
          <w:tcPr>
            <w:tcW w:w="702" w:type="dxa"/>
            <w:tcBorders>
              <w:top w:val="single" w:sz="4" w:space="0" w:color="auto"/>
              <w:left w:val="single" w:sz="4" w:space="0" w:color="auto"/>
              <w:bottom w:val="single" w:sz="4" w:space="0" w:color="auto"/>
              <w:right w:val="single" w:sz="4" w:space="0" w:color="auto"/>
            </w:tcBorders>
            <w:vAlign w:val="center"/>
            <w:hideMark/>
          </w:tcPr>
          <w:p w14:paraId="15C4524B" w14:textId="77777777" w:rsidR="00C86F67" w:rsidRPr="00D2297D" w:rsidRDefault="00C86F67">
            <w:pPr>
              <w:pStyle w:val="Tabletext"/>
              <w:keepNext/>
              <w:keepLines/>
              <w:jc w:val="center"/>
              <w:rPr>
                <w:sz w:val="14"/>
                <w:szCs w:val="14"/>
                <w:lang w:eastAsia="ja-JP"/>
              </w:rPr>
            </w:pPr>
            <w:r w:rsidRPr="00D2297D">
              <w:rPr>
                <w:sz w:val="14"/>
                <w:szCs w:val="14"/>
                <w:lang w:eastAsia="ko-KR"/>
              </w:rPr>
              <w:t>10</w:t>
            </w:r>
          </w:p>
        </w:tc>
        <w:tc>
          <w:tcPr>
            <w:tcW w:w="702" w:type="dxa"/>
            <w:tcBorders>
              <w:top w:val="single" w:sz="4" w:space="0" w:color="auto"/>
              <w:left w:val="single" w:sz="4" w:space="0" w:color="auto"/>
              <w:bottom w:val="single" w:sz="4" w:space="0" w:color="auto"/>
              <w:right w:val="single" w:sz="4" w:space="0" w:color="auto"/>
            </w:tcBorders>
            <w:vAlign w:val="center"/>
            <w:hideMark/>
          </w:tcPr>
          <w:p w14:paraId="2795C73D" w14:textId="77777777" w:rsidR="00C86F67" w:rsidRPr="00D2297D" w:rsidRDefault="00C86F67">
            <w:pPr>
              <w:pStyle w:val="Tabletext"/>
              <w:keepNext/>
              <w:keepLines/>
              <w:jc w:val="center"/>
              <w:rPr>
                <w:sz w:val="14"/>
                <w:szCs w:val="14"/>
                <w:lang w:eastAsia="ja-JP"/>
              </w:rPr>
            </w:pPr>
            <w:r w:rsidRPr="00D2297D">
              <w:rPr>
                <w:sz w:val="14"/>
                <w:szCs w:val="14"/>
                <w:lang w:eastAsia="ko-KR"/>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38092748" w14:textId="77777777" w:rsidR="00C86F67" w:rsidRPr="00D2297D" w:rsidRDefault="00C86F67">
            <w:pPr>
              <w:pStyle w:val="Tabletext"/>
              <w:keepNext/>
              <w:keepLines/>
              <w:jc w:val="center"/>
              <w:rPr>
                <w:sz w:val="14"/>
                <w:szCs w:val="14"/>
                <w:lang w:eastAsia="ko-KR"/>
              </w:rPr>
            </w:pPr>
            <w:r w:rsidRPr="00D2297D">
              <w:rPr>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5234D0DE" w14:textId="77777777" w:rsidR="00C86F67" w:rsidRPr="00D2297D" w:rsidRDefault="00C86F67">
            <w:pPr>
              <w:pStyle w:val="Tabletext"/>
              <w:keepNext/>
              <w:keepLines/>
              <w:jc w:val="center"/>
              <w:rPr>
                <w:sz w:val="14"/>
                <w:szCs w:val="14"/>
                <w:lang w:eastAsia="ko-KR"/>
              </w:rPr>
            </w:pPr>
            <w:r w:rsidRPr="00D2297D">
              <w:rPr>
                <w:sz w:val="14"/>
                <w:szCs w:val="14"/>
                <w:lang w:eastAsia="ko-KR"/>
              </w:rPr>
              <w:t>25,9</w:t>
            </w:r>
            <w:r w:rsidRPr="00D2297D">
              <w:rPr>
                <w:sz w:val="14"/>
                <w:szCs w:val="14"/>
                <w:vertAlign w:val="superscript"/>
                <w:lang w:eastAsia="ja-JP"/>
              </w:rPr>
              <w:t>(</w:t>
            </w:r>
            <w:r w:rsidRPr="00D2297D">
              <w:rPr>
                <w:rFonts w:eastAsia="Malgun Gothic"/>
                <w:sz w:val="14"/>
                <w:szCs w:val="14"/>
                <w:vertAlign w:val="superscript"/>
                <w:lang w:eastAsia="ko-KR"/>
              </w:rPr>
              <w:t>3</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4F3DBB13" w14:textId="77777777" w:rsidR="00C86F67" w:rsidRPr="00D2297D" w:rsidRDefault="00C86F67">
            <w:pPr>
              <w:pStyle w:val="Tabletext"/>
              <w:keepNext/>
              <w:keepLines/>
              <w:jc w:val="center"/>
              <w:rPr>
                <w:sz w:val="14"/>
                <w:szCs w:val="14"/>
                <w:lang w:eastAsia="ko-KR"/>
              </w:rPr>
            </w:pPr>
            <w:r w:rsidRPr="00D2297D">
              <w:rPr>
                <w:sz w:val="14"/>
                <w:szCs w:val="14"/>
                <w:lang w:eastAsia="ko-KR"/>
              </w:rPr>
              <w:t>75,0</w:t>
            </w:r>
            <w:r w:rsidRPr="00D2297D">
              <w:rPr>
                <w:sz w:val="14"/>
                <w:szCs w:val="14"/>
                <w:vertAlign w:val="superscript"/>
                <w:lang w:eastAsia="ja-JP"/>
              </w:rPr>
              <w:t>(</w:t>
            </w:r>
            <w:r w:rsidRPr="00D2297D">
              <w:rPr>
                <w:rFonts w:eastAsia="Malgun Gothic"/>
                <w:sz w:val="14"/>
                <w:szCs w:val="14"/>
                <w:vertAlign w:val="superscript"/>
                <w:lang w:eastAsia="ko-KR"/>
              </w:rPr>
              <w:t>3</w:t>
            </w:r>
            <w:r w:rsidRPr="00D2297D">
              <w:rPr>
                <w:sz w:val="14"/>
                <w:szCs w:val="14"/>
                <w:vertAlign w:val="superscript"/>
                <w:lang w:eastAsia="ja-JP"/>
              </w:rPr>
              <w:t>)</w:t>
            </w:r>
          </w:p>
        </w:tc>
      </w:tr>
      <w:tr w:rsidR="00C86F67" w:rsidRPr="00D2297D" w14:paraId="427A0096"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58D53A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69CEEE1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tcBorders>
              <w:top w:val="single" w:sz="4" w:space="0" w:color="auto"/>
              <w:left w:val="single" w:sz="4" w:space="0" w:color="auto"/>
              <w:bottom w:val="single" w:sz="4" w:space="0" w:color="auto"/>
              <w:right w:val="single" w:sz="4" w:space="0" w:color="auto"/>
            </w:tcBorders>
            <w:vAlign w:val="center"/>
            <w:hideMark/>
          </w:tcPr>
          <w:p w14:paraId="429163BD"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67-73</w:t>
            </w:r>
          </w:p>
        </w:tc>
        <w:tc>
          <w:tcPr>
            <w:tcW w:w="575" w:type="dxa"/>
            <w:tcBorders>
              <w:top w:val="single" w:sz="4" w:space="0" w:color="auto"/>
              <w:left w:val="single" w:sz="4" w:space="0" w:color="auto"/>
              <w:bottom w:val="single" w:sz="4" w:space="0" w:color="auto"/>
              <w:right w:val="single" w:sz="4" w:space="0" w:color="auto"/>
            </w:tcBorders>
            <w:vAlign w:val="center"/>
            <w:hideMark/>
          </w:tcPr>
          <w:p w14:paraId="5EAC3302"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w:t>
            </w:r>
          </w:p>
        </w:tc>
        <w:tc>
          <w:tcPr>
            <w:tcW w:w="668" w:type="dxa"/>
            <w:tcBorders>
              <w:top w:val="single" w:sz="4" w:space="0" w:color="auto"/>
              <w:left w:val="single" w:sz="4" w:space="0" w:color="auto"/>
              <w:bottom w:val="single" w:sz="4" w:space="0" w:color="auto"/>
              <w:right w:val="single" w:sz="4" w:space="0" w:color="auto"/>
            </w:tcBorders>
            <w:vAlign w:val="center"/>
            <w:hideMark/>
          </w:tcPr>
          <w:p w14:paraId="0F2DBC68"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1,6</w:t>
            </w:r>
          </w:p>
        </w:tc>
        <w:tc>
          <w:tcPr>
            <w:tcW w:w="831" w:type="dxa"/>
            <w:tcBorders>
              <w:top w:val="single" w:sz="4" w:space="0" w:color="auto"/>
              <w:left w:val="single" w:sz="4" w:space="0" w:color="auto"/>
              <w:bottom w:val="single" w:sz="4" w:space="0" w:color="auto"/>
              <w:right w:val="single" w:sz="4" w:space="0" w:color="auto"/>
            </w:tcBorders>
            <w:vAlign w:val="center"/>
            <w:hideMark/>
          </w:tcPr>
          <w:p w14:paraId="68A18BBD"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40-84</w:t>
            </w:r>
          </w:p>
        </w:tc>
        <w:tc>
          <w:tcPr>
            <w:tcW w:w="807" w:type="dxa"/>
            <w:tcBorders>
              <w:top w:val="single" w:sz="4" w:space="0" w:color="auto"/>
              <w:left w:val="single" w:sz="4" w:space="0" w:color="auto"/>
              <w:bottom w:val="single" w:sz="4" w:space="0" w:color="auto"/>
              <w:right w:val="single" w:sz="4" w:space="0" w:color="auto"/>
            </w:tcBorders>
            <w:vAlign w:val="center"/>
            <w:hideMark/>
          </w:tcPr>
          <w:p w14:paraId="187AC713"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40</w:t>
            </w:r>
          </w:p>
        </w:tc>
        <w:tc>
          <w:tcPr>
            <w:tcW w:w="702" w:type="dxa"/>
            <w:tcBorders>
              <w:top w:val="single" w:sz="4" w:space="0" w:color="auto"/>
              <w:left w:val="single" w:sz="4" w:space="0" w:color="auto"/>
              <w:bottom w:val="single" w:sz="4" w:space="0" w:color="auto"/>
              <w:right w:val="single" w:sz="4" w:space="0" w:color="auto"/>
            </w:tcBorders>
            <w:vAlign w:val="center"/>
            <w:hideMark/>
          </w:tcPr>
          <w:p w14:paraId="3933EF95"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Omni</w:t>
            </w:r>
          </w:p>
        </w:tc>
        <w:tc>
          <w:tcPr>
            <w:tcW w:w="702" w:type="dxa"/>
            <w:tcBorders>
              <w:top w:val="single" w:sz="4" w:space="0" w:color="auto"/>
              <w:left w:val="single" w:sz="4" w:space="0" w:color="auto"/>
              <w:bottom w:val="single" w:sz="4" w:space="0" w:color="auto"/>
              <w:right w:val="single" w:sz="4" w:space="0" w:color="auto"/>
            </w:tcBorders>
            <w:vAlign w:val="center"/>
            <w:hideMark/>
          </w:tcPr>
          <w:p w14:paraId="187AEC24"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14:paraId="3EC1DFB8" w14:textId="77777777" w:rsidR="00C86F67" w:rsidRPr="00D2297D" w:rsidRDefault="00C86F67">
            <w:pPr>
              <w:pStyle w:val="Tabletext"/>
              <w:keepNext/>
              <w:keepLines/>
              <w:jc w:val="center"/>
              <w:rPr>
                <w:rFonts w:eastAsia="Malgun Gothic"/>
                <w:sz w:val="14"/>
                <w:szCs w:val="14"/>
                <w:lang w:eastAsia="ko-KR"/>
              </w:rPr>
            </w:pPr>
            <w:r w:rsidRPr="00D2297D">
              <w:rPr>
                <w:rFonts w:eastAsia="Malgun Gothic"/>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2EB069FD"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10</w:t>
            </w:r>
          </w:p>
        </w:tc>
        <w:tc>
          <w:tcPr>
            <w:tcW w:w="1067" w:type="dxa"/>
            <w:tcBorders>
              <w:top w:val="single" w:sz="4" w:space="0" w:color="auto"/>
              <w:left w:val="single" w:sz="4" w:space="0" w:color="auto"/>
              <w:bottom w:val="single" w:sz="4" w:space="0" w:color="auto"/>
              <w:right w:val="single" w:sz="4" w:space="0" w:color="auto"/>
            </w:tcBorders>
            <w:vAlign w:val="center"/>
            <w:hideMark/>
          </w:tcPr>
          <w:p w14:paraId="40DEE813"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23,7</w:t>
            </w:r>
          </w:p>
        </w:tc>
      </w:tr>
      <w:tr w:rsidR="00C86F67" w:rsidRPr="00D2297D" w14:paraId="124334C2" w14:textId="77777777" w:rsidTr="00E325E2">
        <w:trPr>
          <w:trHeight w:val="142"/>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5D75529B" w14:textId="77777777" w:rsidR="00C86F67" w:rsidRPr="00D2297D" w:rsidRDefault="00C86F67">
            <w:pPr>
              <w:pStyle w:val="Tabletext"/>
              <w:keepNext/>
              <w:keepLines/>
              <w:jc w:val="center"/>
              <w:rPr>
                <w:rFonts w:eastAsiaTheme="minorEastAsia"/>
                <w:sz w:val="14"/>
                <w:szCs w:val="14"/>
                <w:lang w:eastAsia="ko-KR"/>
              </w:rPr>
            </w:pPr>
            <w:r w:rsidRPr="00D2297D">
              <w:rPr>
                <w:sz w:val="14"/>
                <w:szCs w:val="14"/>
                <w:lang w:eastAsia="ja-JP"/>
              </w:rPr>
              <w:t>Résidentiel</w:t>
            </w:r>
          </w:p>
        </w:tc>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78EEF586" w14:textId="77777777" w:rsidR="00C86F67" w:rsidRPr="00D2297D" w:rsidRDefault="00C86F67">
            <w:pPr>
              <w:pStyle w:val="Tabletext"/>
              <w:keepNext/>
              <w:keepLines/>
              <w:jc w:val="center"/>
              <w:rPr>
                <w:rFonts w:eastAsiaTheme="minorEastAsia"/>
                <w:sz w:val="14"/>
                <w:szCs w:val="14"/>
                <w:lang w:eastAsia="ko-KR"/>
              </w:rPr>
            </w:pPr>
            <w:proofErr w:type="spellStart"/>
            <w:r w:rsidRPr="00D2297D">
              <w:rPr>
                <w:rFonts w:eastAsiaTheme="minorEastAsia"/>
                <w:sz w:val="14"/>
                <w:szCs w:val="14"/>
                <w:lang w:eastAsia="ko-KR"/>
              </w:rPr>
              <w:t>NLoS</w:t>
            </w:r>
            <w:proofErr w:type="spellEnd"/>
          </w:p>
        </w:tc>
        <w:tc>
          <w:tcPr>
            <w:tcW w:w="1180" w:type="dxa"/>
            <w:vMerge w:val="restart"/>
            <w:tcBorders>
              <w:top w:val="single" w:sz="4" w:space="0" w:color="auto"/>
              <w:left w:val="single" w:sz="4" w:space="0" w:color="auto"/>
              <w:bottom w:val="single" w:sz="4" w:space="0" w:color="auto"/>
              <w:right w:val="single" w:sz="4" w:space="0" w:color="auto"/>
            </w:tcBorders>
            <w:vAlign w:val="center"/>
            <w:hideMark/>
          </w:tcPr>
          <w:p w14:paraId="024E0122"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25,5-28,5</w:t>
            </w:r>
          </w:p>
        </w:tc>
        <w:tc>
          <w:tcPr>
            <w:tcW w:w="575" w:type="dxa"/>
            <w:vMerge w:val="restart"/>
            <w:tcBorders>
              <w:top w:val="single" w:sz="4" w:space="0" w:color="auto"/>
              <w:left w:val="single" w:sz="4" w:space="0" w:color="auto"/>
              <w:bottom w:val="single" w:sz="4" w:space="0" w:color="auto"/>
              <w:right w:val="single" w:sz="4" w:space="0" w:color="auto"/>
            </w:tcBorders>
            <w:vAlign w:val="center"/>
            <w:hideMark/>
          </w:tcPr>
          <w:p w14:paraId="058E14C0"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w:t>
            </w:r>
          </w:p>
        </w:tc>
        <w:tc>
          <w:tcPr>
            <w:tcW w:w="668" w:type="dxa"/>
            <w:vMerge w:val="restart"/>
            <w:tcBorders>
              <w:top w:val="single" w:sz="4" w:space="0" w:color="auto"/>
              <w:left w:val="single" w:sz="4" w:space="0" w:color="auto"/>
              <w:bottom w:val="single" w:sz="4" w:space="0" w:color="auto"/>
              <w:right w:val="single" w:sz="4" w:space="0" w:color="auto"/>
            </w:tcBorders>
            <w:vAlign w:val="center"/>
            <w:hideMark/>
          </w:tcPr>
          <w:p w14:paraId="36BEC15A"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1,6</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4F0C5B9F"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37-167</w:t>
            </w:r>
          </w:p>
        </w:tc>
        <w:tc>
          <w:tcPr>
            <w:tcW w:w="807" w:type="dxa"/>
            <w:vMerge w:val="restart"/>
            <w:tcBorders>
              <w:top w:val="single" w:sz="4" w:space="0" w:color="auto"/>
              <w:left w:val="single" w:sz="4" w:space="0" w:color="auto"/>
              <w:bottom w:val="single" w:sz="4" w:space="0" w:color="auto"/>
              <w:right w:val="single" w:sz="4" w:space="0" w:color="auto"/>
            </w:tcBorders>
            <w:vAlign w:val="center"/>
            <w:hideMark/>
          </w:tcPr>
          <w:p w14:paraId="2823CDB0"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33</w:t>
            </w:r>
          </w:p>
        </w:tc>
        <w:tc>
          <w:tcPr>
            <w:tcW w:w="702" w:type="dxa"/>
            <w:vMerge w:val="restart"/>
            <w:tcBorders>
              <w:top w:val="single" w:sz="4" w:space="0" w:color="auto"/>
              <w:left w:val="single" w:sz="4" w:space="0" w:color="auto"/>
              <w:bottom w:val="single" w:sz="4" w:space="0" w:color="auto"/>
              <w:right w:val="single" w:sz="4" w:space="0" w:color="auto"/>
            </w:tcBorders>
            <w:vAlign w:val="center"/>
            <w:hideMark/>
          </w:tcPr>
          <w:p w14:paraId="00969423"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Omni</w:t>
            </w:r>
          </w:p>
        </w:tc>
        <w:tc>
          <w:tcPr>
            <w:tcW w:w="702" w:type="dxa"/>
            <w:vMerge w:val="restart"/>
            <w:tcBorders>
              <w:top w:val="single" w:sz="4" w:space="0" w:color="auto"/>
              <w:left w:val="single" w:sz="4" w:space="0" w:color="auto"/>
              <w:bottom w:val="single" w:sz="4" w:space="0" w:color="auto"/>
              <w:right w:val="single" w:sz="4" w:space="0" w:color="auto"/>
            </w:tcBorders>
            <w:vAlign w:val="center"/>
            <w:hideMark/>
          </w:tcPr>
          <w:p w14:paraId="2BBDA2DC"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14:paraId="251DA8D8" w14:textId="77777777" w:rsidR="00C86F67" w:rsidRPr="00D2297D" w:rsidRDefault="00C86F67">
            <w:pPr>
              <w:pStyle w:val="Tabletext"/>
              <w:keepNext/>
              <w:keepLines/>
              <w:jc w:val="center"/>
              <w:rPr>
                <w:rFonts w:eastAsia="Malgun Gothic"/>
                <w:sz w:val="14"/>
                <w:szCs w:val="14"/>
                <w:lang w:eastAsia="ko-KR"/>
              </w:rPr>
            </w:pPr>
            <w:r w:rsidRPr="00D2297D">
              <w:rPr>
                <w:rFonts w:eastAsia="Malgun Gothic"/>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7DE31A0E"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5,3</w:t>
            </w:r>
          </w:p>
        </w:tc>
        <w:tc>
          <w:tcPr>
            <w:tcW w:w="1067" w:type="dxa"/>
            <w:tcBorders>
              <w:top w:val="single" w:sz="4" w:space="0" w:color="auto"/>
              <w:left w:val="single" w:sz="4" w:space="0" w:color="auto"/>
              <w:bottom w:val="single" w:sz="4" w:space="0" w:color="auto"/>
              <w:right w:val="single" w:sz="4" w:space="0" w:color="auto"/>
            </w:tcBorders>
            <w:vAlign w:val="center"/>
            <w:hideMark/>
          </w:tcPr>
          <w:p w14:paraId="0C6B7A65"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13,6</w:t>
            </w:r>
          </w:p>
        </w:tc>
      </w:tr>
      <w:tr w:rsidR="00C86F67" w:rsidRPr="00D2297D" w14:paraId="770746A7"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74BB59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6E815344"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2643E8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14:paraId="0ABEBCC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14:paraId="525DA12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CFCDE4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14:paraId="3BE7A2E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40616DC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14:paraId="74BD60C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844" w:type="dxa"/>
            <w:tcBorders>
              <w:top w:val="single" w:sz="4" w:space="0" w:color="auto"/>
              <w:left w:val="single" w:sz="4" w:space="0" w:color="auto"/>
              <w:bottom w:val="single" w:sz="4" w:space="0" w:color="auto"/>
              <w:right w:val="single" w:sz="4" w:space="0" w:color="auto"/>
            </w:tcBorders>
            <w:vAlign w:val="center"/>
            <w:hideMark/>
          </w:tcPr>
          <w:p w14:paraId="2036AB4E" w14:textId="77777777" w:rsidR="00C86F67" w:rsidRPr="00D2297D" w:rsidRDefault="00C86F67">
            <w:pPr>
              <w:pStyle w:val="Tabletext"/>
              <w:keepNext/>
              <w:keepLines/>
              <w:jc w:val="center"/>
              <w:rPr>
                <w:rFonts w:eastAsiaTheme="minorEastAsia"/>
                <w:sz w:val="14"/>
                <w:szCs w:val="14"/>
                <w:lang w:eastAsia="ko-KR"/>
              </w:rPr>
            </w:pPr>
            <w:r w:rsidRPr="00D2297D">
              <w:rPr>
                <w:rFonts w:eastAsia="Malgun Gothic"/>
                <w:sz w:val="14"/>
                <w:szCs w:val="14"/>
                <w:lang w:eastAsia="ko-KR"/>
              </w:rPr>
              <w:t>HV</w:t>
            </w:r>
          </w:p>
        </w:tc>
        <w:tc>
          <w:tcPr>
            <w:tcW w:w="674" w:type="dxa"/>
            <w:tcBorders>
              <w:top w:val="single" w:sz="4" w:space="0" w:color="auto"/>
              <w:left w:val="single" w:sz="4" w:space="0" w:color="auto"/>
              <w:bottom w:val="single" w:sz="4" w:space="0" w:color="auto"/>
              <w:right w:val="single" w:sz="4" w:space="0" w:color="auto"/>
            </w:tcBorders>
            <w:vAlign w:val="center"/>
            <w:hideMark/>
          </w:tcPr>
          <w:p w14:paraId="6C56904C"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9,1</w:t>
            </w:r>
          </w:p>
        </w:tc>
        <w:tc>
          <w:tcPr>
            <w:tcW w:w="1067" w:type="dxa"/>
            <w:tcBorders>
              <w:top w:val="single" w:sz="4" w:space="0" w:color="auto"/>
              <w:left w:val="single" w:sz="4" w:space="0" w:color="auto"/>
              <w:bottom w:val="single" w:sz="4" w:space="0" w:color="auto"/>
              <w:right w:val="single" w:sz="4" w:space="0" w:color="auto"/>
            </w:tcBorders>
            <w:vAlign w:val="center"/>
            <w:hideMark/>
          </w:tcPr>
          <w:p w14:paraId="4FEA9FF4"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15,5</w:t>
            </w:r>
          </w:p>
        </w:tc>
      </w:tr>
      <w:tr w:rsidR="00C86F67" w:rsidRPr="00D2297D" w14:paraId="634C59E5"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6D2E6DE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293B0CD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tcBorders>
              <w:top w:val="single" w:sz="4" w:space="0" w:color="auto"/>
              <w:left w:val="single" w:sz="4" w:space="0" w:color="auto"/>
              <w:bottom w:val="single" w:sz="4" w:space="0" w:color="auto"/>
              <w:right w:val="single" w:sz="4" w:space="0" w:color="auto"/>
            </w:tcBorders>
            <w:vAlign w:val="center"/>
            <w:hideMark/>
          </w:tcPr>
          <w:p w14:paraId="59693AF2"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67-73</w:t>
            </w:r>
          </w:p>
        </w:tc>
        <w:tc>
          <w:tcPr>
            <w:tcW w:w="575" w:type="dxa"/>
            <w:tcBorders>
              <w:top w:val="single" w:sz="4" w:space="0" w:color="auto"/>
              <w:left w:val="single" w:sz="4" w:space="0" w:color="auto"/>
              <w:bottom w:val="single" w:sz="4" w:space="0" w:color="auto"/>
              <w:right w:val="single" w:sz="4" w:space="0" w:color="auto"/>
            </w:tcBorders>
            <w:vAlign w:val="center"/>
            <w:hideMark/>
          </w:tcPr>
          <w:p w14:paraId="35074CC0"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w:t>
            </w:r>
          </w:p>
        </w:tc>
        <w:tc>
          <w:tcPr>
            <w:tcW w:w="668" w:type="dxa"/>
            <w:tcBorders>
              <w:top w:val="single" w:sz="4" w:space="0" w:color="auto"/>
              <w:left w:val="single" w:sz="4" w:space="0" w:color="auto"/>
              <w:bottom w:val="single" w:sz="4" w:space="0" w:color="auto"/>
              <w:right w:val="single" w:sz="4" w:space="0" w:color="auto"/>
            </w:tcBorders>
            <w:vAlign w:val="center"/>
            <w:hideMark/>
          </w:tcPr>
          <w:p w14:paraId="74183EBC"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1,6</w:t>
            </w:r>
          </w:p>
        </w:tc>
        <w:tc>
          <w:tcPr>
            <w:tcW w:w="831" w:type="dxa"/>
            <w:tcBorders>
              <w:top w:val="single" w:sz="4" w:space="0" w:color="auto"/>
              <w:left w:val="single" w:sz="4" w:space="0" w:color="auto"/>
              <w:bottom w:val="single" w:sz="4" w:space="0" w:color="auto"/>
              <w:right w:val="single" w:sz="4" w:space="0" w:color="auto"/>
            </w:tcBorders>
            <w:vAlign w:val="center"/>
            <w:hideMark/>
          </w:tcPr>
          <w:p w14:paraId="612B9C18"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37-167</w:t>
            </w:r>
          </w:p>
        </w:tc>
        <w:tc>
          <w:tcPr>
            <w:tcW w:w="807" w:type="dxa"/>
            <w:tcBorders>
              <w:top w:val="single" w:sz="4" w:space="0" w:color="auto"/>
              <w:left w:val="single" w:sz="4" w:space="0" w:color="auto"/>
              <w:bottom w:val="single" w:sz="4" w:space="0" w:color="auto"/>
              <w:right w:val="single" w:sz="4" w:space="0" w:color="auto"/>
            </w:tcBorders>
            <w:vAlign w:val="center"/>
            <w:hideMark/>
          </w:tcPr>
          <w:p w14:paraId="611030D7"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40</w:t>
            </w:r>
          </w:p>
        </w:tc>
        <w:tc>
          <w:tcPr>
            <w:tcW w:w="702" w:type="dxa"/>
            <w:tcBorders>
              <w:top w:val="single" w:sz="4" w:space="0" w:color="auto"/>
              <w:left w:val="single" w:sz="4" w:space="0" w:color="auto"/>
              <w:bottom w:val="single" w:sz="4" w:space="0" w:color="auto"/>
              <w:right w:val="single" w:sz="4" w:space="0" w:color="auto"/>
            </w:tcBorders>
            <w:vAlign w:val="center"/>
            <w:hideMark/>
          </w:tcPr>
          <w:p w14:paraId="452E8611"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Omni</w:t>
            </w:r>
          </w:p>
        </w:tc>
        <w:tc>
          <w:tcPr>
            <w:tcW w:w="702" w:type="dxa"/>
            <w:tcBorders>
              <w:top w:val="single" w:sz="4" w:space="0" w:color="auto"/>
              <w:left w:val="single" w:sz="4" w:space="0" w:color="auto"/>
              <w:bottom w:val="single" w:sz="4" w:space="0" w:color="auto"/>
              <w:right w:val="single" w:sz="4" w:space="0" w:color="auto"/>
            </w:tcBorders>
            <w:vAlign w:val="center"/>
            <w:hideMark/>
          </w:tcPr>
          <w:p w14:paraId="24DA0B7A"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14:paraId="5BF6FDDE" w14:textId="77777777" w:rsidR="00C86F67" w:rsidRPr="00D2297D" w:rsidRDefault="00C86F67">
            <w:pPr>
              <w:pStyle w:val="Tabletext"/>
              <w:keepNext/>
              <w:keepLines/>
              <w:jc w:val="center"/>
              <w:rPr>
                <w:rFonts w:eastAsia="Malgun Gothic"/>
                <w:sz w:val="14"/>
                <w:szCs w:val="14"/>
                <w:lang w:eastAsia="ko-KR"/>
              </w:rPr>
            </w:pPr>
            <w:r w:rsidRPr="00D2297D">
              <w:rPr>
                <w:rFonts w:eastAsia="Malgun Gothic"/>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2D76107B"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7,4</w:t>
            </w:r>
          </w:p>
        </w:tc>
        <w:tc>
          <w:tcPr>
            <w:tcW w:w="1067" w:type="dxa"/>
            <w:tcBorders>
              <w:top w:val="single" w:sz="4" w:space="0" w:color="auto"/>
              <w:left w:val="single" w:sz="4" w:space="0" w:color="auto"/>
              <w:bottom w:val="single" w:sz="4" w:space="0" w:color="auto"/>
              <w:right w:val="single" w:sz="4" w:space="0" w:color="auto"/>
            </w:tcBorders>
            <w:vAlign w:val="center"/>
            <w:hideMark/>
          </w:tcPr>
          <w:p w14:paraId="25630891"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15,4</w:t>
            </w:r>
          </w:p>
        </w:tc>
      </w:tr>
      <w:tr w:rsidR="00C86F67" w:rsidRPr="00D2297D" w14:paraId="3FB86187" w14:textId="77777777" w:rsidTr="00E325E2">
        <w:trPr>
          <w:trHeight w:val="142"/>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0321A161" w14:textId="77777777" w:rsidR="00C86F67" w:rsidRPr="00D2297D" w:rsidRDefault="00C86F67">
            <w:pPr>
              <w:pStyle w:val="Tabletext"/>
              <w:keepNext/>
              <w:keepLines/>
              <w:jc w:val="center"/>
              <w:rPr>
                <w:sz w:val="14"/>
                <w:szCs w:val="14"/>
                <w:lang w:eastAsia="ja-JP"/>
              </w:rPr>
            </w:pPr>
            <w:r w:rsidRPr="00D2297D">
              <w:rPr>
                <w:sz w:val="14"/>
                <w:szCs w:val="14"/>
                <w:lang w:eastAsia="ja-JP"/>
              </w:rPr>
              <w:t>Urbain très élevé</w:t>
            </w:r>
          </w:p>
        </w:tc>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3C38AB07" w14:textId="77777777" w:rsidR="00C86F67" w:rsidRPr="00D2297D" w:rsidRDefault="00C86F67">
            <w:pPr>
              <w:pStyle w:val="Tabletext"/>
              <w:keepNext/>
              <w:keepLines/>
              <w:jc w:val="center"/>
              <w:rPr>
                <w:rFonts w:eastAsiaTheme="minorEastAsia"/>
                <w:sz w:val="14"/>
                <w:szCs w:val="14"/>
                <w:lang w:eastAsia="ko-KR"/>
              </w:rPr>
            </w:pPr>
            <w:proofErr w:type="spellStart"/>
            <w:r w:rsidRPr="00D2297D">
              <w:rPr>
                <w:rFonts w:eastAsia="Malgun Gothic"/>
                <w:sz w:val="14"/>
                <w:szCs w:val="14"/>
                <w:lang w:eastAsia="ko-KR"/>
              </w:rPr>
              <w:t>LoS</w:t>
            </w:r>
            <w:proofErr w:type="spellEnd"/>
          </w:p>
        </w:tc>
        <w:tc>
          <w:tcPr>
            <w:tcW w:w="1180" w:type="dxa"/>
            <w:tcBorders>
              <w:top w:val="single" w:sz="4" w:space="0" w:color="auto"/>
              <w:left w:val="single" w:sz="4" w:space="0" w:color="auto"/>
              <w:bottom w:val="single" w:sz="4" w:space="0" w:color="auto"/>
              <w:right w:val="single" w:sz="4" w:space="0" w:color="auto"/>
            </w:tcBorders>
            <w:vAlign w:val="center"/>
            <w:hideMark/>
          </w:tcPr>
          <w:p w14:paraId="65060C80"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28</w:t>
            </w:r>
          </w:p>
        </w:tc>
        <w:tc>
          <w:tcPr>
            <w:tcW w:w="575" w:type="dxa"/>
            <w:tcBorders>
              <w:top w:val="single" w:sz="4" w:space="0" w:color="auto"/>
              <w:left w:val="single" w:sz="4" w:space="0" w:color="auto"/>
              <w:bottom w:val="single" w:sz="4" w:space="0" w:color="auto"/>
              <w:right w:val="single" w:sz="4" w:space="0" w:color="auto"/>
            </w:tcBorders>
            <w:vAlign w:val="center"/>
            <w:hideMark/>
          </w:tcPr>
          <w:p w14:paraId="341A7CFE" w14:textId="77777777" w:rsidR="00C86F67" w:rsidRPr="00D2297D" w:rsidRDefault="00C86F67">
            <w:pPr>
              <w:pStyle w:val="Tabletext"/>
              <w:keepNext/>
              <w:keepLines/>
              <w:jc w:val="center"/>
              <w:rPr>
                <w:sz w:val="14"/>
                <w:szCs w:val="14"/>
              </w:rPr>
            </w:pPr>
            <w:r w:rsidRPr="00D2297D">
              <w:rPr>
                <w:sz w:val="14"/>
                <w:szCs w:val="14"/>
                <w:lang w:eastAsia="ko-KR"/>
              </w:rPr>
              <w:t>4</w:t>
            </w:r>
          </w:p>
        </w:tc>
        <w:tc>
          <w:tcPr>
            <w:tcW w:w="668" w:type="dxa"/>
            <w:tcBorders>
              <w:top w:val="single" w:sz="4" w:space="0" w:color="auto"/>
              <w:left w:val="single" w:sz="4" w:space="0" w:color="auto"/>
              <w:bottom w:val="single" w:sz="4" w:space="0" w:color="auto"/>
              <w:right w:val="single" w:sz="4" w:space="0" w:color="auto"/>
            </w:tcBorders>
            <w:vAlign w:val="center"/>
            <w:hideMark/>
          </w:tcPr>
          <w:p w14:paraId="7739E4BA" w14:textId="77777777" w:rsidR="00C86F67" w:rsidRPr="00D2297D" w:rsidRDefault="00C86F67">
            <w:pPr>
              <w:pStyle w:val="Tabletext"/>
              <w:keepNext/>
              <w:keepLines/>
              <w:jc w:val="center"/>
              <w:rPr>
                <w:sz w:val="14"/>
                <w:szCs w:val="14"/>
              </w:rPr>
            </w:pPr>
            <w:r w:rsidRPr="00D2297D">
              <w:rPr>
                <w:sz w:val="14"/>
                <w:szCs w:val="14"/>
                <w:lang w:eastAsia="ko-KR"/>
              </w:rPr>
              <w:t>1,5</w:t>
            </w:r>
          </w:p>
        </w:tc>
        <w:tc>
          <w:tcPr>
            <w:tcW w:w="831" w:type="dxa"/>
            <w:tcBorders>
              <w:top w:val="single" w:sz="4" w:space="0" w:color="auto"/>
              <w:left w:val="single" w:sz="4" w:space="0" w:color="auto"/>
              <w:bottom w:val="single" w:sz="4" w:space="0" w:color="auto"/>
              <w:right w:val="single" w:sz="4" w:space="0" w:color="auto"/>
            </w:tcBorders>
            <w:vAlign w:val="center"/>
            <w:hideMark/>
          </w:tcPr>
          <w:p w14:paraId="0308A637" w14:textId="77777777" w:rsidR="00C86F67" w:rsidRPr="00D2297D" w:rsidRDefault="00C86F67">
            <w:pPr>
              <w:pStyle w:val="Tabletext"/>
              <w:keepNext/>
              <w:keepLines/>
              <w:jc w:val="center"/>
              <w:rPr>
                <w:sz w:val="14"/>
                <w:szCs w:val="14"/>
              </w:rPr>
            </w:pPr>
            <w:r w:rsidRPr="00D2297D">
              <w:rPr>
                <w:sz w:val="14"/>
                <w:szCs w:val="14"/>
                <w:lang w:eastAsia="ko-KR"/>
              </w:rPr>
              <w:t>50-350</w:t>
            </w:r>
          </w:p>
        </w:tc>
        <w:tc>
          <w:tcPr>
            <w:tcW w:w="807" w:type="dxa"/>
            <w:tcBorders>
              <w:top w:val="single" w:sz="4" w:space="0" w:color="auto"/>
              <w:left w:val="single" w:sz="4" w:space="0" w:color="auto"/>
              <w:bottom w:val="single" w:sz="4" w:space="0" w:color="auto"/>
              <w:right w:val="single" w:sz="4" w:space="0" w:color="auto"/>
            </w:tcBorders>
            <w:vAlign w:val="center"/>
            <w:hideMark/>
          </w:tcPr>
          <w:p w14:paraId="7DDD3C28" w14:textId="77777777" w:rsidR="00C86F67" w:rsidRPr="00D2297D" w:rsidRDefault="00C86F67">
            <w:pPr>
              <w:pStyle w:val="Tabletext"/>
              <w:keepNext/>
              <w:keepLines/>
              <w:jc w:val="center"/>
              <w:rPr>
                <w:sz w:val="14"/>
                <w:szCs w:val="14"/>
              </w:rPr>
            </w:pPr>
            <w:r w:rsidRPr="00D2297D">
              <w:rPr>
                <w:sz w:val="14"/>
                <w:szCs w:val="14"/>
                <w:lang w:eastAsia="ko-KR"/>
              </w:rPr>
              <w:t>30</w:t>
            </w:r>
          </w:p>
        </w:tc>
        <w:tc>
          <w:tcPr>
            <w:tcW w:w="702" w:type="dxa"/>
            <w:tcBorders>
              <w:top w:val="single" w:sz="4" w:space="0" w:color="auto"/>
              <w:left w:val="single" w:sz="4" w:space="0" w:color="auto"/>
              <w:bottom w:val="single" w:sz="4" w:space="0" w:color="auto"/>
              <w:right w:val="single" w:sz="4" w:space="0" w:color="auto"/>
            </w:tcBorders>
            <w:vAlign w:val="center"/>
            <w:hideMark/>
          </w:tcPr>
          <w:p w14:paraId="2B59C2DF" w14:textId="77777777" w:rsidR="00C86F67" w:rsidRPr="00D2297D" w:rsidRDefault="00C86F67">
            <w:pPr>
              <w:pStyle w:val="Tabletext"/>
              <w:keepNext/>
              <w:keepLines/>
              <w:jc w:val="center"/>
              <w:rPr>
                <w:sz w:val="14"/>
                <w:szCs w:val="14"/>
              </w:rPr>
            </w:pPr>
            <w:r w:rsidRPr="00D2297D">
              <w:rPr>
                <w:sz w:val="14"/>
                <w:szCs w:val="14"/>
                <w:lang w:eastAsia="ko-KR"/>
              </w:rPr>
              <w:t>10</w:t>
            </w:r>
          </w:p>
        </w:tc>
        <w:tc>
          <w:tcPr>
            <w:tcW w:w="702" w:type="dxa"/>
            <w:tcBorders>
              <w:top w:val="single" w:sz="4" w:space="0" w:color="auto"/>
              <w:left w:val="single" w:sz="4" w:space="0" w:color="auto"/>
              <w:bottom w:val="single" w:sz="4" w:space="0" w:color="auto"/>
              <w:right w:val="single" w:sz="4" w:space="0" w:color="auto"/>
            </w:tcBorders>
            <w:vAlign w:val="center"/>
            <w:hideMark/>
          </w:tcPr>
          <w:p w14:paraId="2D95A4A1" w14:textId="77777777" w:rsidR="00C86F67" w:rsidRPr="00D2297D" w:rsidRDefault="00C86F67">
            <w:pPr>
              <w:pStyle w:val="Tabletext"/>
              <w:keepNext/>
              <w:keepLines/>
              <w:jc w:val="center"/>
              <w:rPr>
                <w:sz w:val="14"/>
                <w:szCs w:val="14"/>
              </w:rPr>
            </w:pPr>
            <w:r w:rsidRPr="00D2297D">
              <w:rPr>
                <w:sz w:val="14"/>
                <w:szCs w:val="14"/>
                <w:lang w:eastAsia="ko-KR"/>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60D97021" w14:textId="77777777" w:rsidR="00C86F67" w:rsidRPr="00D2297D" w:rsidRDefault="00C86F67">
            <w:pPr>
              <w:pStyle w:val="Tabletext"/>
              <w:keepNext/>
              <w:keepLines/>
              <w:jc w:val="center"/>
              <w:rPr>
                <w:sz w:val="14"/>
                <w:szCs w:val="14"/>
                <w:lang w:eastAsia="ko-KR"/>
              </w:rPr>
            </w:pPr>
            <w:r w:rsidRPr="00D2297D">
              <w:rPr>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10AF924F" w14:textId="77777777" w:rsidR="00C86F67" w:rsidRPr="00D2297D" w:rsidRDefault="00C86F67">
            <w:pPr>
              <w:pStyle w:val="Tabletext"/>
              <w:keepNext/>
              <w:keepLines/>
              <w:jc w:val="center"/>
              <w:rPr>
                <w:sz w:val="14"/>
                <w:szCs w:val="14"/>
                <w:lang w:eastAsia="ko-KR"/>
              </w:rPr>
            </w:pPr>
            <w:r w:rsidRPr="00D2297D">
              <w:rPr>
                <w:sz w:val="14"/>
                <w:szCs w:val="14"/>
                <w:lang w:eastAsia="ko-KR"/>
              </w:rPr>
              <w:t>1,7</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3A8C9EE4" w14:textId="77777777" w:rsidR="00C86F67" w:rsidRPr="00D2297D" w:rsidRDefault="00C86F67">
            <w:pPr>
              <w:pStyle w:val="Tabletext"/>
              <w:keepNext/>
              <w:keepLines/>
              <w:jc w:val="center"/>
              <w:rPr>
                <w:sz w:val="14"/>
                <w:szCs w:val="14"/>
                <w:lang w:eastAsia="ko-KR"/>
              </w:rPr>
            </w:pPr>
            <w:r w:rsidRPr="00D2297D">
              <w:rPr>
                <w:sz w:val="14"/>
                <w:szCs w:val="14"/>
                <w:lang w:eastAsia="ko-KR"/>
              </w:rPr>
              <w:t>7,8</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r>
      <w:tr w:rsidR="00C86F67" w:rsidRPr="00D2297D" w14:paraId="17370257"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F82439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lang w:eastAsia="ja-JP"/>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6367157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tcBorders>
              <w:top w:val="single" w:sz="4" w:space="0" w:color="auto"/>
              <w:left w:val="single" w:sz="4" w:space="0" w:color="auto"/>
              <w:bottom w:val="single" w:sz="4" w:space="0" w:color="auto"/>
              <w:right w:val="single" w:sz="4" w:space="0" w:color="auto"/>
            </w:tcBorders>
            <w:vAlign w:val="center"/>
            <w:hideMark/>
          </w:tcPr>
          <w:p w14:paraId="04AFB035"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38</w:t>
            </w:r>
          </w:p>
        </w:tc>
        <w:tc>
          <w:tcPr>
            <w:tcW w:w="575" w:type="dxa"/>
            <w:tcBorders>
              <w:top w:val="single" w:sz="4" w:space="0" w:color="auto"/>
              <w:left w:val="single" w:sz="4" w:space="0" w:color="auto"/>
              <w:bottom w:val="single" w:sz="4" w:space="0" w:color="auto"/>
              <w:right w:val="single" w:sz="4" w:space="0" w:color="auto"/>
            </w:tcBorders>
            <w:vAlign w:val="center"/>
            <w:hideMark/>
          </w:tcPr>
          <w:p w14:paraId="63078E49" w14:textId="77777777" w:rsidR="00C86F67" w:rsidRPr="00D2297D" w:rsidRDefault="00C86F67">
            <w:pPr>
              <w:pStyle w:val="Tabletext"/>
              <w:keepNext/>
              <w:keepLines/>
              <w:jc w:val="center"/>
              <w:rPr>
                <w:sz w:val="14"/>
                <w:szCs w:val="14"/>
              </w:rPr>
            </w:pPr>
            <w:r w:rsidRPr="00D2297D">
              <w:rPr>
                <w:sz w:val="14"/>
                <w:szCs w:val="14"/>
                <w:lang w:eastAsia="ko-KR"/>
              </w:rPr>
              <w:t>4</w:t>
            </w:r>
          </w:p>
        </w:tc>
        <w:tc>
          <w:tcPr>
            <w:tcW w:w="668" w:type="dxa"/>
            <w:tcBorders>
              <w:top w:val="single" w:sz="4" w:space="0" w:color="auto"/>
              <w:left w:val="single" w:sz="4" w:space="0" w:color="auto"/>
              <w:bottom w:val="single" w:sz="4" w:space="0" w:color="auto"/>
              <w:right w:val="single" w:sz="4" w:space="0" w:color="auto"/>
            </w:tcBorders>
            <w:vAlign w:val="center"/>
            <w:hideMark/>
          </w:tcPr>
          <w:p w14:paraId="33EA66BB" w14:textId="77777777" w:rsidR="00C86F67" w:rsidRPr="00D2297D" w:rsidRDefault="00C86F67">
            <w:pPr>
              <w:pStyle w:val="Tabletext"/>
              <w:keepNext/>
              <w:keepLines/>
              <w:jc w:val="center"/>
              <w:rPr>
                <w:sz w:val="14"/>
                <w:szCs w:val="14"/>
              </w:rPr>
            </w:pPr>
            <w:r w:rsidRPr="00D2297D">
              <w:rPr>
                <w:sz w:val="14"/>
                <w:szCs w:val="14"/>
                <w:lang w:eastAsia="ko-KR"/>
              </w:rPr>
              <w:t>1,5</w:t>
            </w:r>
          </w:p>
        </w:tc>
        <w:tc>
          <w:tcPr>
            <w:tcW w:w="831" w:type="dxa"/>
            <w:tcBorders>
              <w:top w:val="single" w:sz="4" w:space="0" w:color="auto"/>
              <w:left w:val="single" w:sz="4" w:space="0" w:color="auto"/>
              <w:bottom w:val="single" w:sz="4" w:space="0" w:color="auto"/>
              <w:right w:val="single" w:sz="4" w:space="0" w:color="auto"/>
            </w:tcBorders>
            <w:vAlign w:val="center"/>
            <w:hideMark/>
          </w:tcPr>
          <w:p w14:paraId="4273D01A" w14:textId="77777777" w:rsidR="00C86F67" w:rsidRPr="00D2297D" w:rsidRDefault="00C86F67">
            <w:pPr>
              <w:pStyle w:val="Tabletext"/>
              <w:keepNext/>
              <w:keepLines/>
              <w:jc w:val="center"/>
              <w:rPr>
                <w:sz w:val="14"/>
                <w:szCs w:val="14"/>
              </w:rPr>
            </w:pPr>
            <w:r w:rsidRPr="00D2297D">
              <w:rPr>
                <w:sz w:val="14"/>
                <w:szCs w:val="14"/>
                <w:lang w:eastAsia="ko-KR"/>
              </w:rPr>
              <w:t>20-350</w:t>
            </w:r>
          </w:p>
        </w:tc>
        <w:tc>
          <w:tcPr>
            <w:tcW w:w="807" w:type="dxa"/>
            <w:tcBorders>
              <w:top w:val="single" w:sz="4" w:space="0" w:color="auto"/>
              <w:left w:val="single" w:sz="4" w:space="0" w:color="auto"/>
              <w:bottom w:val="single" w:sz="4" w:space="0" w:color="auto"/>
              <w:right w:val="single" w:sz="4" w:space="0" w:color="auto"/>
            </w:tcBorders>
            <w:vAlign w:val="center"/>
            <w:hideMark/>
          </w:tcPr>
          <w:p w14:paraId="700349D0" w14:textId="77777777" w:rsidR="00C86F67" w:rsidRPr="00D2297D" w:rsidRDefault="00C86F67">
            <w:pPr>
              <w:pStyle w:val="Tabletext"/>
              <w:keepNext/>
              <w:keepLines/>
              <w:jc w:val="center"/>
              <w:rPr>
                <w:sz w:val="14"/>
                <w:szCs w:val="14"/>
              </w:rPr>
            </w:pPr>
            <w:r w:rsidRPr="00D2297D">
              <w:rPr>
                <w:sz w:val="14"/>
                <w:szCs w:val="14"/>
                <w:lang w:eastAsia="ko-KR"/>
              </w:rPr>
              <w:t>30</w:t>
            </w:r>
          </w:p>
        </w:tc>
        <w:tc>
          <w:tcPr>
            <w:tcW w:w="702" w:type="dxa"/>
            <w:tcBorders>
              <w:top w:val="single" w:sz="4" w:space="0" w:color="auto"/>
              <w:left w:val="single" w:sz="4" w:space="0" w:color="auto"/>
              <w:bottom w:val="single" w:sz="4" w:space="0" w:color="auto"/>
              <w:right w:val="single" w:sz="4" w:space="0" w:color="auto"/>
            </w:tcBorders>
            <w:vAlign w:val="center"/>
            <w:hideMark/>
          </w:tcPr>
          <w:p w14:paraId="49339EA2" w14:textId="77777777" w:rsidR="00C86F67" w:rsidRPr="00D2297D" w:rsidRDefault="00C86F67">
            <w:pPr>
              <w:pStyle w:val="Tabletext"/>
              <w:keepNext/>
              <w:keepLines/>
              <w:jc w:val="center"/>
              <w:rPr>
                <w:sz w:val="14"/>
                <w:szCs w:val="14"/>
              </w:rPr>
            </w:pPr>
            <w:r w:rsidRPr="00D2297D">
              <w:rPr>
                <w:sz w:val="14"/>
                <w:szCs w:val="14"/>
                <w:lang w:eastAsia="ko-KR"/>
              </w:rPr>
              <w:t>10</w:t>
            </w:r>
          </w:p>
        </w:tc>
        <w:tc>
          <w:tcPr>
            <w:tcW w:w="702" w:type="dxa"/>
            <w:tcBorders>
              <w:top w:val="single" w:sz="4" w:space="0" w:color="auto"/>
              <w:left w:val="single" w:sz="4" w:space="0" w:color="auto"/>
              <w:bottom w:val="single" w:sz="4" w:space="0" w:color="auto"/>
              <w:right w:val="single" w:sz="4" w:space="0" w:color="auto"/>
            </w:tcBorders>
            <w:vAlign w:val="center"/>
            <w:hideMark/>
          </w:tcPr>
          <w:p w14:paraId="5C59803F" w14:textId="77777777" w:rsidR="00C86F67" w:rsidRPr="00D2297D" w:rsidRDefault="00C86F67">
            <w:pPr>
              <w:pStyle w:val="Tabletext"/>
              <w:keepNext/>
              <w:keepLines/>
              <w:jc w:val="center"/>
              <w:rPr>
                <w:sz w:val="14"/>
                <w:szCs w:val="14"/>
              </w:rPr>
            </w:pPr>
            <w:r w:rsidRPr="00D2297D">
              <w:rPr>
                <w:sz w:val="14"/>
                <w:szCs w:val="14"/>
                <w:lang w:eastAsia="ko-KR"/>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7099D118" w14:textId="77777777" w:rsidR="00C86F67" w:rsidRPr="00D2297D" w:rsidRDefault="00C86F67">
            <w:pPr>
              <w:pStyle w:val="Tabletext"/>
              <w:keepNext/>
              <w:keepLines/>
              <w:jc w:val="center"/>
              <w:rPr>
                <w:sz w:val="14"/>
                <w:szCs w:val="14"/>
                <w:lang w:eastAsia="ko-KR"/>
              </w:rPr>
            </w:pPr>
            <w:r w:rsidRPr="00D2297D">
              <w:rPr>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57F76840" w14:textId="77777777" w:rsidR="00C86F67" w:rsidRPr="00D2297D" w:rsidRDefault="00C86F67">
            <w:pPr>
              <w:pStyle w:val="Tabletext"/>
              <w:keepNext/>
              <w:keepLines/>
              <w:jc w:val="center"/>
              <w:rPr>
                <w:sz w:val="14"/>
                <w:szCs w:val="14"/>
                <w:lang w:eastAsia="ko-KR"/>
              </w:rPr>
            </w:pPr>
            <w:r w:rsidRPr="00D2297D">
              <w:rPr>
                <w:sz w:val="14"/>
                <w:szCs w:val="14"/>
                <w:lang w:eastAsia="ko-KR"/>
              </w:rPr>
              <w:t>1,6</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496733B2" w14:textId="77777777" w:rsidR="00C86F67" w:rsidRPr="00D2297D" w:rsidRDefault="00C86F67">
            <w:pPr>
              <w:pStyle w:val="Tabletext"/>
              <w:keepNext/>
              <w:keepLines/>
              <w:jc w:val="center"/>
              <w:rPr>
                <w:sz w:val="14"/>
                <w:szCs w:val="14"/>
                <w:lang w:eastAsia="ko-KR"/>
              </w:rPr>
            </w:pPr>
            <w:r w:rsidRPr="00D2297D">
              <w:rPr>
                <w:sz w:val="14"/>
                <w:szCs w:val="14"/>
                <w:lang w:eastAsia="ko-KR"/>
              </w:rPr>
              <w:t>7,4</w:t>
            </w:r>
            <w:r w:rsidRPr="00D2297D">
              <w:rPr>
                <w:sz w:val="14"/>
                <w:szCs w:val="14"/>
                <w:vertAlign w:val="superscript"/>
                <w:lang w:eastAsia="ja-JP"/>
              </w:rPr>
              <w:t>(</w:t>
            </w:r>
            <w:r w:rsidRPr="00D2297D">
              <w:rPr>
                <w:rFonts w:eastAsia="Malgun Gothic"/>
                <w:sz w:val="14"/>
                <w:szCs w:val="14"/>
                <w:vertAlign w:val="superscript"/>
                <w:lang w:eastAsia="ko-KR"/>
              </w:rPr>
              <w:t>1</w:t>
            </w:r>
            <w:r w:rsidRPr="00D2297D">
              <w:rPr>
                <w:sz w:val="14"/>
                <w:szCs w:val="14"/>
                <w:vertAlign w:val="superscript"/>
                <w:lang w:eastAsia="ja-JP"/>
              </w:rPr>
              <w:t>)</w:t>
            </w:r>
          </w:p>
        </w:tc>
      </w:tr>
      <w:tr w:rsidR="00C86F67" w:rsidRPr="00D2297D" w14:paraId="7E5EF823"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46192C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lang w:eastAsia="ja-JP"/>
              </w:rPr>
            </w:pPr>
          </w:p>
        </w:tc>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1E49C274" w14:textId="77777777" w:rsidR="00C86F67" w:rsidRPr="00D2297D" w:rsidRDefault="00C86F67">
            <w:pPr>
              <w:pStyle w:val="Tabletext"/>
              <w:keepNext/>
              <w:keepLines/>
              <w:jc w:val="center"/>
              <w:rPr>
                <w:rFonts w:eastAsiaTheme="minorEastAsia"/>
                <w:sz w:val="14"/>
                <w:szCs w:val="14"/>
                <w:lang w:eastAsia="ko-KR"/>
              </w:rPr>
            </w:pPr>
            <w:proofErr w:type="spellStart"/>
            <w:r w:rsidRPr="00D2297D">
              <w:rPr>
                <w:rFonts w:eastAsia="Malgun Gothic"/>
                <w:sz w:val="14"/>
                <w:szCs w:val="14"/>
                <w:lang w:eastAsia="ko-KR"/>
              </w:rPr>
              <w:t>NLoS</w:t>
            </w:r>
            <w:proofErr w:type="spellEnd"/>
          </w:p>
        </w:tc>
        <w:tc>
          <w:tcPr>
            <w:tcW w:w="1180" w:type="dxa"/>
            <w:tcBorders>
              <w:top w:val="single" w:sz="4" w:space="0" w:color="auto"/>
              <w:left w:val="single" w:sz="4" w:space="0" w:color="auto"/>
              <w:bottom w:val="single" w:sz="4" w:space="0" w:color="auto"/>
              <w:right w:val="single" w:sz="4" w:space="0" w:color="auto"/>
            </w:tcBorders>
            <w:vAlign w:val="center"/>
            <w:hideMark/>
          </w:tcPr>
          <w:p w14:paraId="0EB598E9"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28</w:t>
            </w:r>
          </w:p>
        </w:tc>
        <w:tc>
          <w:tcPr>
            <w:tcW w:w="575" w:type="dxa"/>
            <w:tcBorders>
              <w:top w:val="single" w:sz="4" w:space="0" w:color="auto"/>
              <w:left w:val="single" w:sz="4" w:space="0" w:color="auto"/>
              <w:bottom w:val="single" w:sz="4" w:space="0" w:color="auto"/>
              <w:right w:val="single" w:sz="4" w:space="0" w:color="auto"/>
            </w:tcBorders>
            <w:vAlign w:val="center"/>
            <w:hideMark/>
          </w:tcPr>
          <w:p w14:paraId="67B7E208" w14:textId="77777777" w:rsidR="00C86F67" w:rsidRPr="00D2297D" w:rsidRDefault="00C86F67">
            <w:pPr>
              <w:pStyle w:val="Tabletext"/>
              <w:keepNext/>
              <w:keepLines/>
              <w:jc w:val="center"/>
              <w:rPr>
                <w:sz w:val="14"/>
                <w:szCs w:val="14"/>
              </w:rPr>
            </w:pPr>
            <w:r w:rsidRPr="00D2297D">
              <w:rPr>
                <w:sz w:val="14"/>
                <w:szCs w:val="14"/>
                <w:lang w:eastAsia="ko-KR"/>
              </w:rPr>
              <w:t>4</w:t>
            </w:r>
          </w:p>
        </w:tc>
        <w:tc>
          <w:tcPr>
            <w:tcW w:w="668" w:type="dxa"/>
            <w:tcBorders>
              <w:top w:val="single" w:sz="4" w:space="0" w:color="auto"/>
              <w:left w:val="single" w:sz="4" w:space="0" w:color="auto"/>
              <w:bottom w:val="single" w:sz="4" w:space="0" w:color="auto"/>
              <w:right w:val="single" w:sz="4" w:space="0" w:color="auto"/>
            </w:tcBorders>
            <w:vAlign w:val="center"/>
            <w:hideMark/>
          </w:tcPr>
          <w:p w14:paraId="14674060" w14:textId="77777777" w:rsidR="00C86F67" w:rsidRPr="00D2297D" w:rsidRDefault="00C86F67">
            <w:pPr>
              <w:pStyle w:val="Tabletext"/>
              <w:keepNext/>
              <w:keepLines/>
              <w:jc w:val="center"/>
              <w:rPr>
                <w:sz w:val="14"/>
                <w:szCs w:val="14"/>
              </w:rPr>
            </w:pPr>
            <w:r w:rsidRPr="00D2297D">
              <w:rPr>
                <w:sz w:val="14"/>
                <w:szCs w:val="14"/>
                <w:lang w:eastAsia="ko-KR"/>
              </w:rPr>
              <w:t>1,5</w:t>
            </w:r>
          </w:p>
        </w:tc>
        <w:tc>
          <w:tcPr>
            <w:tcW w:w="831" w:type="dxa"/>
            <w:tcBorders>
              <w:top w:val="single" w:sz="4" w:space="0" w:color="auto"/>
              <w:left w:val="single" w:sz="4" w:space="0" w:color="auto"/>
              <w:bottom w:val="single" w:sz="4" w:space="0" w:color="auto"/>
              <w:right w:val="single" w:sz="4" w:space="0" w:color="auto"/>
            </w:tcBorders>
            <w:vAlign w:val="center"/>
            <w:hideMark/>
          </w:tcPr>
          <w:p w14:paraId="581D52D4" w14:textId="77777777" w:rsidR="00C86F67" w:rsidRPr="00D2297D" w:rsidRDefault="00C86F67">
            <w:pPr>
              <w:pStyle w:val="Tabletext"/>
              <w:keepNext/>
              <w:keepLines/>
              <w:jc w:val="center"/>
              <w:rPr>
                <w:sz w:val="14"/>
                <w:szCs w:val="14"/>
              </w:rPr>
            </w:pPr>
            <w:r w:rsidRPr="00D2297D">
              <w:rPr>
                <w:sz w:val="14"/>
                <w:szCs w:val="14"/>
                <w:lang w:eastAsia="ko-KR"/>
              </w:rPr>
              <w:t>90-350</w:t>
            </w:r>
          </w:p>
        </w:tc>
        <w:tc>
          <w:tcPr>
            <w:tcW w:w="807" w:type="dxa"/>
            <w:tcBorders>
              <w:top w:val="single" w:sz="4" w:space="0" w:color="auto"/>
              <w:left w:val="single" w:sz="4" w:space="0" w:color="auto"/>
              <w:bottom w:val="single" w:sz="4" w:space="0" w:color="auto"/>
              <w:right w:val="single" w:sz="4" w:space="0" w:color="auto"/>
            </w:tcBorders>
            <w:vAlign w:val="center"/>
            <w:hideMark/>
          </w:tcPr>
          <w:p w14:paraId="77FF7271" w14:textId="77777777" w:rsidR="00C86F67" w:rsidRPr="00D2297D" w:rsidRDefault="00C86F67">
            <w:pPr>
              <w:pStyle w:val="Tabletext"/>
              <w:keepNext/>
              <w:keepLines/>
              <w:jc w:val="center"/>
              <w:rPr>
                <w:sz w:val="14"/>
                <w:szCs w:val="14"/>
              </w:rPr>
            </w:pPr>
            <w:r w:rsidRPr="00D2297D">
              <w:rPr>
                <w:sz w:val="14"/>
                <w:szCs w:val="14"/>
                <w:lang w:eastAsia="ko-KR"/>
              </w:rPr>
              <w:t>30</w:t>
            </w:r>
          </w:p>
        </w:tc>
        <w:tc>
          <w:tcPr>
            <w:tcW w:w="702" w:type="dxa"/>
            <w:tcBorders>
              <w:top w:val="single" w:sz="4" w:space="0" w:color="auto"/>
              <w:left w:val="single" w:sz="4" w:space="0" w:color="auto"/>
              <w:bottom w:val="single" w:sz="4" w:space="0" w:color="auto"/>
              <w:right w:val="single" w:sz="4" w:space="0" w:color="auto"/>
            </w:tcBorders>
            <w:vAlign w:val="center"/>
            <w:hideMark/>
          </w:tcPr>
          <w:p w14:paraId="1DD65AAE" w14:textId="77777777" w:rsidR="00C86F67" w:rsidRPr="00D2297D" w:rsidRDefault="00C86F67">
            <w:pPr>
              <w:pStyle w:val="Tabletext"/>
              <w:keepNext/>
              <w:keepLines/>
              <w:jc w:val="center"/>
              <w:rPr>
                <w:sz w:val="14"/>
                <w:szCs w:val="14"/>
              </w:rPr>
            </w:pPr>
            <w:r w:rsidRPr="00D2297D">
              <w:rPr>
                <w:sz w:val="14"/>
                <w:szCs w:val="14"/>
                <w:lang w:eastAsia="ko-KR"/>
              </w:rPr>
              <w:t>10</w:t>
            </w:r>
          </w:p>
        </w:tc>
        <w:tc>
          <w:tcPr>
            <w:tcW w:w="702" w:type="dxa"/>
            <w:tcBorders>
              <w:top w:val="single" w:sz="4" w:space="0" w:color="auto"/>
              <w:left w:val="single" w:sz="4" w:space="0" w:color="auto"/>
              <w:bottom w:val="single" w:sz="4" w:space="0" w:color="auto"/>
              <w:right w:val="single" w:sz="4" w:space="0" w:color="auto"/>
            </w:tcBorders>
            <w:vAlign w:val="center"/>
            <w:hideMark/>
          </w:tcPr>
          <w:p w14:paraId="436181FA" w14:textId="77777777" w:rsidR="00C86F67" w:rsidRPr="00D2297D" w:rsidRDefault="00C86F67">
            <w:pPr>
              <w:pStyle w:val="Tabletext"/>
              <w:keepNext/>
              <w:keepLines/>
              <w:jc w:val="center"/>
              <w:rPr>
                <w:sz w:val="14"/>
                <w:szCs w:val="14"/>
              </w:rPr>
            </w:pPr>
            <w:r w:rsidRPr="00D2297D">
              <w:rPr>
                <w:sz w:val="14"/>
                <w:szCs w:val="14"/>
                <w:lang w:eastAsia="ko-KR"/>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0EC43994" w14:textId="77777777" w:rsidR="00C86F67" w:rsidRPr="00D2297D" w:rsidRDefault="00C86F67">
            <w:pPr>
              <w:pStyle w:val="Tabletext"/>
              <w:keepNext/>
              <w:keepLines/>
              <w:jc w:val="center"/>
              <w:rPr>
                <w:sz w:val="14"/>
                <w:szCs w:val="14"/>
                <w:lang w:eastAsia="ko-KR"/>
              </w:rPr>
            </w:pPr>
            <w:r w:rsidRPr="00D2297D">
              <w:rPr>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18E18982" w14:textId="77777777" w:rsidR="00C86F67" w:rsidRPr="00D2297D" w:rsidRDefault="00C86F67">
            <w:pPr>
              <w:pStyle w:val="Tabletext"/>
              <w:keepNext/>
              <w:keepLines/>
              <w:jc w:val="center"/>
              <w:rPr>
                <w:sz w:val="14"/>
                <w:szCs w:val="14"/>
                <w:lang w:eastAsia="ko-KR"/>
              </w:rPr>
            </w:pPr>
            <w:r w:rsidRPr="00D2297D">
              <w:rPr>
                <w:sz w:val="14"/>
                <w:szCs w:val="14"/>
                <w:lang w:eastAsia="ko-KR"/>
              </w:rPr>
              <w:t>67,2</w:t>
            </w:r>
            <w:r w:rsidRPr="00D2297D">
              <w:rPr>
                <w:sz w:val="14"/>
                <w:szCs w:val="14"/>
                <w:vertAlign w:val="superscript"/>
                <w:lang w:eastAsia="ja-JP"/>
              </w:rPr>
              <w:t>(</w:t>
            </w:r>
            <w:r w:rsidRPr="00D2297D">
              <w:rPr>
                <w:rFonts w:eastAsia="Malgun Gothic"/>
                <w:sz w:val="14"/>
                <w:szCs w:val="14"/>
                <w:vertAlign w:val="superscript"/>
                <w:lang w:eastAsia="ko-KR"/>
              </w:rPr>
              <w:t>3</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1F64F02F" w14:textId="77777777" w:rsidR="00C86F67" w:rsidRPr="00D2297D" w:rsidRDefault="00C86F67">
            <w:pPr>
              <w:pStyle w:val="Tabletext"/>
              <w:keepNext/>
              <w:keepLines/>
              <w:jc w:val="center"/>
              <w:rPr>
                <w:sz w:val="14"/>
                <w:szCs w:val="14"/>
                <w:lang w:eastAsia="ko-KR"/>
              </w:rPr>
            </w:pPr>
            <w:r w:rsidRPr="00D2297D">
              <w:rPr>
                <w:sz w:val="14"/>
                <w:szCs w:val="14"/>
                <w:lang w:eastAsia="ko-KR"/>
              </w:rPr>
              <w:t>177,9</w:t>
            </w:r>
            <w:r w:rsidRPr="00D2297D">
              <w:rPr>
                <w:sz w:val="14"/>
                <w:szCs w:val="14"/>
                <w:vertAlign w:val="superscript"/>
                <w:lang w:eastAsia="ja-JP"/>
              </w:rPr>
              <w:t>(</w:t>
            </w:r>
            <w:r w:rsidRPr="00D2297D">
              <w:rPr>
                <w:rFonts w:eastAsia="Malgun Gothic"/>
                <w:sz w:val="14"/>
                <w:szCs w:val="14"/>
                <w:vertAlign w:val="superscript"/>
                <w:lang w:eastAsia="ko-KR"/>
              </w:rPr>
              <w:t>3</w:t>
            </w:r>
            <w:r w:rsidRPr="00D2297D">
              <w:rPr>
                <w:sz w:val="14"/>
                <w:szCs w:val="14"/>
                <w:vertAlign w:val="superscript"/>
                <w:lang w:eastAsia="ja-JP"/>
              </w:rPr>
              <w:t>)</w:t>
            </w:r>
          </w:p>
        </w:tc>
      </w:tr>
      <w:tr w:rsidR="00C86F67" w:rsidRPr="00D2297D" w14:paraId="3E331B8A" w14:textId="77777777" w:rsidTr="00E325E2">
        <w:trPr>
          <w:trHeight w:val="142"/>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C62585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4"/>
                <w:szCs w:val="14"/>
                <w:lang w:eastAsia="ja-JP"/>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03E3E4B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14"/>
                <w:szCs w:val="14"/>
                <w:lang w:eastAsia="ko-KR"/>
              </w:rPr>
            </w:pPr>
          </w:p>
        </w:tc>
        <w:tc>
          <w:tcPr>
            <w:tcW w:w="1180" w:type="dxa"/>
            <w:tcBorders>
              <w:top w:val="single" w:sz="4" w:space="0" w:color="auto"/>
              <w:left w:val="single" w:sz="4" w:space="0" w:color="auto"/>
              <w:bottom w:val="single" w:sz="4" w:space="0" w:color="auto"/>
              <w:right w:val="single" w:sz="4" w:space="0" w:color="auto"/>
            </w:tcBorders>
            <w:vAlign w:val="center"/>
            <w:hideMark/>
          </w:tcPr>
          <w:p w14:paraId="58CAE60C" w14:textId="77777777" w:rsidR="00C86F67" w:rsidRPr="00D2297D" w:rsidRDefault="00C86F67">
            <w:pPr>
              <w:pStyle w:val="Tabletext"/>
              <w:keepNext/>
              <w:keepLines/>
              <w:jc w:val="center"/>
              <w:rPr>
                <w:rFonts w:eastAsiaTheme="minorEastAsia"/>
                <w:sz w:val="14"/>
                <w:szCs w:val="14"/>
                <w:lang w:eastAsia="ko-KR"/>
              </w:rPr>
            </w:pPr>
            <w:r w:rsidRPr="00D2297D">
              <w:rPr>
                <w:rFonts w:eastAsiaTheme="minorEastAsia"/>
                <w:sz w:val="14"/>
                <w:szCs w:val="14"/>
                <w:lang w:eastAsia="ko-KR"/>
              </w:rPr>
              <w:t>38</w:t>
            </w:r>
          </w:p>
        </w:tc>
        <w:tc>
          <w:tcPr>
            <w:tcW w:w="575" w:type="dxa"/>
            <w:tcBorders>
              <w:top w:val="single" w:sz="4" w:space="0" w:color="auto"/>
              <w:left w:val="single" w:sz="4" w:space="0" w:color="auto"/>
              <w:bottom w:val="single" w:sz="4" w:space="0" w:color="auto"/>
              <w:right w:val="single" w:sz="4" w:space="0" w:color="auto"/>
            </w:tcBorders>
            <w:vAlign w:val="center"/>
            <w:hideMark/>
          </w:tcPr>
          <w:p w14:paraId="7AE84DD2" w14:textId="77777777" w:rsidR="00C86F67" w:rsidRPr="00D2297D" w:rsidRDefault="00C86F67">
            <w:pPr>
              <w:pStyle w:val="Tabletext"/>
              <w:keepNext/>
              <w:keepLines/>
              <w:jc w:val="center"/>
              <w:rPr>
                <w:sz w:val="14"/>
                <w:szCs w:val="14"/>
                <w:lang w:eastAsia="ko-KR"/>
              </w:rPr>
            </w:pPr>
            <w:r w:rsidRPr="00D2297D">
              <w:rPr>
                <w:sz w:val="14"/>
                <w:szCs w:val="14"/>
                <w:lang w:eastAsia="ko-KR"/>
              </w:rPr>
              <w:t>4</w:t>
            </w:r>
          </w:p>
        </w:tc>
        <w:tc>
          <w:tcPr>
            <w:tcW w:w="668" w:type="dxa"/>
            <w:tcBorders>
              <w:top w:val="single" w:sz="4" w:space="0" w:color="auto"/>
              <w:left w:val="single" w:sz="4" w:space="0" w:color="auto"/>
              <w:bottom w:val="single" w:sz="4" w:space="0" w:color="auto"/>
              <w:right w:val="single" w:sz="4" w:space="0" w:color="auto"/>
            </w:tcBorders>
            <w:vAlign w:val="center"/>
            <w:hideMark/>
          </w:tcPr>
          <w:p w14:paraId="3CFE6DF8" w14:textId="77777777" w:rsidR="00C86F67" w:rsidRPr="00D2297D" w:rsidRDefault="00C86F67">
            <w:pPr>
              <w:pStyle w:val="Tabletext"/>
              <w:keepNext/>
              <w:keepLines/>
              <w:jc w:val="center"/>
              <w:rPr>
                <w:sz w:val="14"/>
                <w:szCs w:val="14"/>
                <w:lang w:eastAsia="ko-KR"/>
              </w:rPr>
            </w:pPr>
            <w:r w:rsidRPr="00D2297D">
              <w:rPr>
                <w:sz w:val="14"/>
                <w:szCs w:val="14"/>
                <w:lang w:eastAsia="ko-KR"/>
              </w:rPr>
              <w:t>1,5</w:t>
            </w:r>
          </w:p>
        </w:tc>
        <w:tc>
          <w:tcPr>
            <w:tcW w:w="831" w:type="dxa"/>
            <w:tcBorders>
              <w:top w:val="single" w:sz="4" w:space="0" w:color="auto"/>
              <w:left w:val="single" w:sz="4" w:space="0" w:color="auto"/>
              <w:bottom w:val="single" w:sz="4" w:space="0" w:color="auto"/>
              <w:right w:val="single" w:sz="4" w:space="0" w:color="auto"/>
            </w:tcBorders>
            <w:vAlign w:val="center"/>
            <w:hideMark/>
          </w:tcPr>
          <w:p w14:paraId="07CDA687" w14:textId="77777777" w:rsidR="00C86F67" w:rsidRPr="00D2297D" w:rsidRDefault="00C86F67">
            <w:pPr>
              <w:pStyle w:val="Tabletext"/>
              <w:keepNext/>
              <w:keepLines/>
              <w:jc w:val="center"/>
              <w:rPr>
                <w:sz w:val="14"/>
                <w:szCs w:val="14"/>
                <w:lang w:eastAsia="ko-KR"/>
              </w:rPr>
            </w:pPr>
            <w:r w:rsidRPr="00D2297D">
              <w:rPr>
                <w:sz w:val="14"/>
                <w:szCs w:val="14"/>
                <w:lang w:eastAsia="ko-KR"/>
              </w:rPr>
              <w:t>90-350</w:t>
            </w:r>
          </w:p>
        </w:tc>
        <w:tc>
          <w:tcPr>
            <w:tcW w:w="807" w:type="dxa"/>
            <w:tcBorders>
              <w:top w:val="single" w:sz="4" w:space="0" w:color="auto"/>
              <w:left w:val="single" w:sz="4" w:space="0" w:color="auto"/>
              <w:bottom w:val="single" w:sz="4" w:space="0" w:color="auto"/>
              <w:right w:val="single" w:sz="4" w:space="0" w:color="auto"/>
            </w:tcBorders>
            <w:vAlign w:val="center"/>
            <w:hideMark/>
          </w:tcPr>
          <w:p w14:paraId="777A3DF0" w14:textId="77777777" w:rsidR="00C86F67" w:rsidRPr="00D2297D" w:rsidRDefault="00C86F67">
            <w:pPr>
              <w:pStyle w:val="Tabletext"/>
              <w:keepNext/>
              <w:keepLines/>
              <w:jc w:val="center"/>
              <w:rPr>
                <w:sz w:val="14"/>
                <w:szCs w:val="14"/>
                <w:lang w:eastAsia="ko-KR"/>
              </w:rPr>
            </w:pPr>
            <w:r w:rsidRPr="00D2297D">
              <w:rPr>
                <w:sz w:val="14"/>
                <w:szCs w:val="14"/>
                <w:lang w:eastAsia="ko-KR"/>
              </w:rPr>
              <w:t>30</w:t>
            </w:r>
          </w:p>
        </w:tc>
        <w:tc>
          <w:tcPr>
            <w:tcW w:w="702" w:type="dxa"/>
            <w:tcBorders>
              <w:top w:val="single" w:sz="4" w:space="0" w:color="auto"/>
              <w:left w:val="single" w:sz="4" w:space="0" w:color="auto"/>
              <w:bottom w:val="single" w:sz="4" w:space="0" w:color="auto"/>
              <w:right w:val="single" w:sz="4" w:space="0" w:color="auto"/>
            </w:tcBorders>
            <w:vAlign w:val="center"/>
            <w:hideMark/>
          </w:tcPr>
          <w:p w14:paraId="27A72988" w14:textId="77777777" w:rsidR="00C86F67" w:rsidRPr="00D2297D" w:rsidRDefault="00C86F67">
            <w:pPr>
              <w:pStyle w:val="Tabletext"/>
              <w:keepNext/>
              <w:keepLines/>
              <w:jc w:val="center"/>
              <w:rPr>
                <w:sz w:val="14"/>
                <w:szCs w:val="14"/>
                <w:lang w:eastAsia="ko-KR"/>
              </w:rPr>
            </w:pPr>
            <w:r w:rsidRPr="00D2297D">
              <w:rPr>
                <w:sz w:val="14"/>
                <w:szCs w:val="14"/>
                <w:lang w:eastAsia="ko-KR"/>
              </w:rPr>
              <w:t>10</w:t>
            </w:r>
          </w:p>
        </w:tc>
        <w:tc>
          <w:tcPr>
            <w:tcW w:w="702" w:type="dxa"/>
            <w:tcBorders>
              <w:top w:val="single" w:sz="4" w:space="0" w:color="auto"/>
              <w:left w:val="single" w:sz="4" w:space="0" w:color="auto"/>
              <w:bottom w:val="single" w:sz="4" w:space="0" w:color="auto"/>
              <w:right w:val="single" w:sz="4" w:space="0" w:color="auto"/>
            </w:tcBorders>
            <w:vAlign w:val="center"/>
            <w:hideMark/>
          </w:tcPr>
          <w:p w14:paraId="52F11E4C" w14:textId="77777777" w:rsidR="00C86F67" w:rsidRPr="00D2297D" w:rsidRDefault="00C86F67">
            <w:pPr>
              <w:pStyle w:val="Tabletext"/>
              <w:keepNext/>
              <w:keepLines/>
              <w:jc w:val="center"/>
              <w:rPr>
                <w:sz w:val="14"/>
                <w:szCs w:val="14"/>
                <w:lang w:eastAsia="ko-KR"/>
              </w:rPr>
            </w:pPr>
            <w:r w:rsidRPr="00D2297D">
              <w:rPr>
                <w:sz w:val="14"/>
                <w:szCs w:val="14"/>
                <w:lang w:eastAsia="ko-KR"/>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072425ED" w14:textId="77777777" w:rsidR="00C86F67" w:rsidRPr="00D2297D" w:rsidRDefault="00C86F67">
            <w:pPr>
              <w:pStyle w:val="Tabletext"/>
              <w:keepNext/>
              <w:keepLines/>
              <w:jc w:val="center"/>
              <w:rPr>
                <w:sz w:val="14"/>
                <w:szCs w:val="14"/>
                <w:lang w:eastAsia="ko-KR"/>
              </w:rPr>
            </w:pPr>
            <w:r w:rsidRPr="00D2297D">
              <w:rPr>
                <w:sz w:val="14"/>
                <w:szCs w:val="14"/>
                <w:lang w:eastAsia="ko-KR"/>
              </w:rPr>
              <w:t>VV</w:t>
            </w:r>
          </w:p>
        </w:tc>
        <w:tc>
          <w:tcPr>
            <w:tcW w:w="674" w:type="dxa"/>
            <w:tcBorders>
              <w:top w:val="single" w:sz="4" w:space="0" w:color="auto"/>
              <w:left w:val="single" w:sz="4" w:space="0" w:color="auto"/>
              <w:bottom w:val="single" w:sz="4" w:space="0" w:color="auto"/>
              <w:right w:val="single" w:sz="4" w:space="0" w:color="auto"/>
            </w:tcBorders>
            <w:vAlign w:val="center"/>
            <w:hideMark/>
          </w:tcPr>
          <w:p w14:paraId="10CFA02F" w14:textId="77777777" w:rsidR="00C86F67" w:rsidRPr="00D2297D" w:rsidRDefault="00C86F67">
            <w:pPr>
              <w:pStyle w:val="Tabletext"/>
              <w:keepNext/>
              <w:keepLines/>
              <w:jc w:val="center"/>
              <w:rPr>
                <w:sz w:val="14"/>
                <w:szCs w:val="14"/>
                <w:lang w:eastAsia="ko-KR"/>
              </w:rPr>
            </w:pPr>
            <w:r w:rsidRPr="00D2297D">
              <w:rPr>
                <w:sz w:val="14"/>
                <w:szCs w:val="14"/>
                <w:lang w:eastAsia="ko-KR"/>
              </w:rPr>
              <w:t>57,9</w:t>
            </w:r>
            <w:r w:rsidRPr="00D2297D">
              <w:rPr>
                <w:sz w:val="14"/>
                <w:szCs w:val="14"/>
                <w:vertAlign w:val="superscript"/>
                <w:lang w:eastAsia="ja-JP"/>
              </w:rPr>
              <w:t>(</w:t>
            </w:r>
            <w:r w:rsidRPr="00D2297D">
              <w:rPr>
                <w:rFonts w:eastAsia="Malgun Gothic"/>
                <w:sz w:val="14"/>
                <w:szCs w:val="14"/>
                <w:vertAlign w:val="superscript"/>
                <w:lang w:eastAsia="ko-KR"/>
              </w:rPr>
              <w:t>3</w:t>
            </w:r>
            <w:r w:rsidRPr="00D2297D">
              <w:rPr>
                <w:sz w:val="14"/>
                <w:szCs w:val="14"/>
                <w:vertAlign w:val="superscript"/>
                <w:lang w:eastAsia="ja-JP"/>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0840EF90" w14:textId="77777777" w:rsidR="00C86F67" w:rsidRPr="00D2297D" w:rsidRDefault="00C86F67">
            <w:pPr>
              <w:pStyle w:val="Tabletext"/>
              <w:keepNext/>
              <w:keepLines/>
              <w:jc w:val="center"/>
              <w:rPr>
                <w:sz w:val="14"/>
                <w:szCs w:val="14"/>
                <w:lang w:eastAsia="ko-KR"/>
              </w:rPr>
            </w:pPr>
            <w:r w:rsidRPr="00D2297D">
              <w:rPr>
                <w:sz w:val="14"/>
                <w:szCs w:val="14"/>
                <w:lang w:eastAsia="ko-KR"/>
              </w:rPr>
              <w:t>151,6</w:t>
            </w:r>
            <w:r w:rsidRPr="00D2297D">
              <w:rPr>
                <w:sz w:val="14"/>
                <w:szCs w:val="14"/>
                <w:vertAlign w:val="superscript"/>
                <w:lang w:eastAsia="ja-JP"/>
              </w:rPr>
              <w:t>(</w:t>
            </w:r>
            <w:r w:rsidRPr="00D2297D">
              <w:rPr>
                <w:rFonts w:eastAsia="Malgun Gothic"/>
                <w:sz w:val="14"/>
                <w:szCs w:val="14"/>
                <w:vertAlign w:val="superscript"/>
                <w:lang w:eastAsia="ko-KR"/>
              </w:rPr>
              <w:t>3</w:t>
            </w:r>
            <w:r w:rsidRPr="00D2297D">
              <w:rPr>
                <w:sz w:val="14"/>
                <w:szCs w:val="14"/>
                <w:vertAlign w:val="superscript"/>
                <w:lang w:eastAsia="ja-JP"/>
              </w:rPr>
              <w:t>)</w:t>
            </w:r>
          </w:p>
        </w:tc>
      </w:tr>
      <w:tr w:rsidR="00C86F67" w:rsidRPr="00D2297D" w14:paraId="685CDD4D" w14:textId="77777777" w:rsidTr="00E325E2">
        <w:trPr>
          <w:trHeight w:val="142"/>
          <w:jc w:val="center"/>
        </w:trPr>
        <w:tc>
          <w:tcPr>
            <w:tcW w:w="9639" w:type="dxa"/>
            <w:gridSpan w:val="12"/>
            <w:tcBorders>
              <w:top w:val="single" w:sz="4" w:space="0" w:color="auto"/>
              <w:left w:val="nil"/>
              <w:bottom w:val="nil"/>
              <w:right w:val="nil"/>
            </w:tcBorders>
            <w:hideMark/>
          </w:tcPr>
          <w:p w14:paraId="49B447C3" w14:textId="77777777" w:rsidR="00C86F67" w:rsidRPr="00D2297D" w:rsidRDefault="00C86F67">
            <w:pPr>
              <w:pStyle w:val="Tablelegend"/>
              <w:keepNext/>
              <w:keepLines/>
              <w:rPr>
                <w:rFonts w:asciiTheme="majorBidi" w:eastAsia="Malgun Gothic" w:hAnsiTheme="majorBidi" w:cstheme="majorBidi"/>
                <w:sz w:val="14"/>
                <w:szCs w:val="14"/>
                <w:lang w:eastAsia="ko-KR"/>
              </w:rPr>
            </w:pPr>
            <w:r w:rsidRPr="00D2297D">
              <w:rPr>
                <w:rFonts w:asciiTheme="majorBidi" w:hAnsiTheme="majorBidi" w:cstheme="majorBidi"/>
                <w:sz w:val="14"/>
                <w:szCs w:val="14"/>
                <w:vertAlign w:val="superscript"/>
              </w:rPr>
              <w:t>(1)</w:t>
            </w:r>
            <w:r w:rsidRPr="00D2297D">
              <w:rPr>
                <w:rFonts w:asciiTheme="majorBidi" w:hAnsiTheme="majorBidi" w:cstheme="majorBidi"/>
                <w:sz w:val="14"/>
                <w:szCs w:val="14"/>
              </w:rPr>
              <w:tab/>
              <w:t>Lors des mesures, pivotement de l'antenne du récepteur sur 360 degrés. La valeur correspond à u</w:t>
            </w:r>
            <w:r w:rsidRPr="00D2297D">
              <w:rPr>
                <w:sz w:val="14"/>
                <w:szCs w:val="14"/>
                <w:lang w:eastAsia="ko-KR"/>
              </w:rPr>
              <w:t>n étalement du temps de propagation pour une antenne directive lorsque l'axe de visée de l'antenne du récepteur est aligné en direction de l'émetteur.</w:t>
            </w:r>
          </w:p>
          <w:p w14:paraId="2431DA62" w14:textId="77777777" w:rsidR="00C86F67" w:rsidRPr="00D2297D" w:rsidRDefault="00C86F67">
            <w:pPr>
              <w:keepNext/>
              <w:keepLines/>
              <w:tabs>
                <w:tab w:val="clear" w:pos="794"/>
                <w:tab w:val="clear" w:pos="1191"/>
                <w:tab w:val="clear" w:pos="1588"/>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ind w:left="284" w:right="-85" w:hanging="369"/>
              <w:rPr>
                <w:rFonts w:asciiTheme="majorBidi" w:hAnsiTheme="majorBidi" w:cstheme="majorBidi"/>
                <w:sz w:val="14"/>
                <w:szCs w:val="14"/>
              </w:rPr>
            </w:pPr>
            <w:r w:rsidRPr="00D2297D">
              <w:rPr>
                <w:rFonts w:asciiTheme="majorBidi" w:hAnsiTheme="majorBidi" w:cstheme="majorBidi"/>
                <w:sz w:val="14"/>
                <w:szCs w:val="14"/>
                <w:vertAlign w:val="superscript"/>
              </w:rPr>
              <w:t>(</w:t>
            </w:r>
            <w:r w:rsidRPr="00D2297D">
              <w:rPr>
                <w:rFonts w:asciiTheme="majorBidi" w:eastAsia="Malgun Gothic" w:hAnsiTheme="majorBidi" w:cstheme="majorBidi"/>
                <w:sz w:val="14"/>
                <w:szCs w:val="14"/>
                <w:vertAlign w:val="superscript"/>
                <w:lang w:eastAsia="ko-KR"/>
              </w:rPr>
              <w:t>2</w:t>
            </w:r>
            <w:r w:rsidRPr="00D2297D">
              <w:rPr>
                <w:rFonts w:asciiTheme="majorBidi" w:hAnsiTheme="majorBidi" w:cstheme="majorBidi"/>
                <w:sz w:val="14"/>
                <w:szCs w:val="14"/>
                <w:vertAlign w:val="superscript"/>
              </w:rPr>
              <w:t>)</w:t>
            </w:r>
            <w:r w:rsidRPr="00D2297D">
              <w:rPr>
                <w:rFonts w:asciiTheme="majorBidi" w:hAnsiTheme="majorBidi" w:cstheme="majorBidi"/>
                <w:sz w:val="14"/>
                <w:szCs w:val="14"/>
              </w:rPr>
              <w:tab/>
              <w:t xml:space="preserve">Lors des mesures, </w:t>
            </w:r>
            <w:r w:rsidRPr="00D2297D">
              <w:rPr>
                <w:sz w:val="14"/>
                <w:szCs w:val="14"/>
              </w:rPr>
              <w:t>pivotement de l'antenne du récepteur par pas de 5 degrés sur 360 degrés</w:t>
            </w:r>
            <w:r w:rsidRPr="00D2297D">
              <w:rPr>
                <w:sz w:val="14"/>
                <w:szCs w:val="14"/>
                <w:lang w:eastAsia="ko-KR"/>
              </w:rPr>
              <w:t>. La valeur correspond à un étalement du temps de propagation pour une antenne directive lorsque l'axe de visée de l'antenne du récepteur n'est pas aligné en direction de l'émetteur.</w:t>
            </w:r>
          </w:p>
          <w:p w14:paraId="2793B393" w14:textId="77777777" w:rsidR="00C86F67" w:rsidRPr="00D2297D" w:rsidRDefault="00C86F67">
            <w:pPr>
              <w:keepNext/>
              <w:keepLines/>
              <w:tabs>
                <w:tab w:val="clear" w:pos="794"/>
                <w:tab w:val="clear" w:pos="1191"/>
                <w:tab w:val="clear" w:pos="1588"/>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after="120"/>
              <w:ind w:left="284" w:right="-85" w:hanging="369"/>
              <w:rPr>
                <w:rFonts w:asciiTheme="majorBidi" w:hAnsiTheme="majorBidi" w:cstheme="majorBidi"/>
                <w:sz w:val="14"/>
                <w:szCs w:val="14"/>
              </w:rPr>
            </w:pPr>
            <w:r w:rsidRPr="00D2297D">
              <w:rPr>
                <w:rFonts w:asciiTheme="majorBidi" w:hAnsiTheme="majorBidi" w:cstheme="majorBidi"/>
                <w:sz w:val="14"/>
                <w:szCs w:val="14"/>
                <w:vertAlign w:val="superscript"/>
              </w:rPr>
              <w:t>(</w:t>
            </w:r>
            <w:r w:rsidRPr="00D2297D">
              <w:rPr>
                <w:rFonts w:asciiTheme="majorBidi" w:eastAsia="Malgun Gothic" w:hAnsiTheme="majorBidi" w:cstheme="majorBidi"/>
                <w:sz w:val="14"/>
                <w:szCs w:val="14"/>
                <w:vertAlign w:val="superscript"/>
                <w:lang w:eastAsia="ko-KR"/>
              </w:rPr>
              <w:t>3</w:t>
            </w:r>
            <w:r w:rsidRPr="00D2297D">
              <w:rPr>
                <w:rFonts w:asciiTheme="majorBidi" w:hAnsiTheme="majorBidi" w:cstheme="majorBidi"/>
                <w:sz w:val="14"/>
                <w:szCs w:val="14"/>
                <w:vertAlign w:val="superscript"/>
              </w:rPr>
              <w:t>)</w:t>
            </w:r>
            <w:r w:rsidRPr="00D2297D">
              <w:rPr>
                <w:rFonts w:asciiTheme="majorBidi" w:hAnsiTheme="majorBidi" w:cstheme="majorBidi"/>
                <w:sz w:val="14"/>
                <w:szCs w:val="14"/>
              </w:rPr>
              <w:tab/>
              <w:t xml:space="preserve">Lors des mesures, pivotement de l'antenne du récepteur sur 360 degrés. La valeur correspond à un étalement </w:t>
            </w:r>
            <w:r w:rsidRPr="00D2297D">
              <w:rPr>
                <w:sz w:val="14"/>
                <w:szCs w:val="14"/>
                <w:lang w:eastAsia="ko-KR"/>
              </w:rPr>
              <w:t xml:space="preserve">du temps de propagation pour une antenne directive </w:t>
            </w:r>
            <w:r w:rsidRPr="00D2297D">
              <w:rPr>
                <w:rFonts w:asciiTheme="majorBidi" w:hAnsiTheme="majorBidi" w:cstheme="majorBidi"/>
                <w:sz w:val="14"/>
                <w:szCs w:val="14"/>
              </w:rPr>
              <w:t>indépendamment de l'alignement de l'antenne.</w:t>
            </w:r>
          </w:p>
        </w:tc>
      </w:tr>
    </w:tbl>
    <w:p w14:paraId="4DA2B714" w14:textId="77777777" w:rsidR="00C86F67" w:rsidRPr="00D2297D" w:rsidRDefault="00C86F67" w:rsidP="00E325E2">
      <w:pPr>
        <w:pStyle w:val="Tablefin"/>
        <w:rPr>
          <w:lang w:val="fr-FR"/>
        </w:rPr>
      </w:pPr>
    </w:p>
    <w:p w14:paraId="76564784" w14:textId="77777777" w:rsidR="00C86F67" w:rsidRPr="00D2297D" w:rsidRDefault="00C86F67" w:rsidP="00E325E2">
      <w:pPr>
        <w:pStyle w:val="Heading3"/>
        <w:rPr>
          <w:rFonts w:eastAsia="Malgun Gothic"/>
          <w:lang w:eastAsia="ko-KR"/>
        </w:rPr>
      </w:pPr>
      <w:bookmarkStart w:id="138" w:name="_Toc96093417"/>
      <w:r w:rsidRPr="00D2297D">
        <w:t>5.</w:t>
      </w:r>
      <w:r w:rsidRPr="00D2297D">
        <w:rPr>
          <w:rFonts w:eastAsia="Malgun Gothic"/>
          <w:lang w:eastAsia="ko-KR"/>
        </w:rPr>
        <w:t>1</w:t>
      </w:r>
      <w:r w:rsidRPr="00D2297D">
        <w:t>.</w:t>
      </w:r>
      <w:r w:rsidRPr="00D2297D">
        <w:rPr>
          <w:rFonts w:eastAsia="Malgun Gothic"/>
          <w:lang w:eastAsia="ko-KR"/>
        </w:rPr>
        <w:t>3</w:t>
      </w:r>
      <w:r w:rsidRPr="00D2297D">
        <w:tab/>
        <w:t>Étalement du temps de propagation entre terminaux situés au niveau de la rue</w:t>
      </w:r>
      <w:bookmarkEnd w:id="138"/>
    </w:p>
    <w:p w14:paraId="67027735" w14:textId="77777777" w:rsidR="00C86F67" w:rsidRPr="00D2297D" w:rsidRDefault="00C86F67" w:rsidP="00E325E2">
      <w:pPr>
        <w:rPr>
          <w:rFonts w:eastAsiaTheme="minorEastAsia"/>
          <w:lang w:eastAsia="ko-KR"/>
        </w:rPr>
      </w:pPr>
      <w:r w:rsidRPr="00D2297D">
        <w:rPr>
          <w:rFonts w:eastAsiaTheme="minorEastAsia"/>
          <w:lang w:eastAsia="ko-KR"/>
        </w:rPr>
        <w:t>Les caractéristiques de l'étalement du temps de propagation par trajets multiples entre des terminaux</w:t>
      </w:r>
      <w:r w:rsidRPr="00D2297D">
        <w:t xml:space="preserve"> situés au niveau de la rue ont été définies sur la base de données de mesures. Le Tableau 14 donne les valeurs quadratiques moyennes mesurées de l'étalement de propagation dans les cas où la probabilité cumulative est de 50% et de 95%</w:t>
      </w:r>
      <w:r w:rsidRPr="00D2297D">
        <w:rPr>
          <w:lang w:eastAsia="ko-KR"/>
        </w:rPr>
        <w:t xml:space="preserve">. La distribution des caractéristiques du temps de propagation par trajets multiples pour les cas </w:t>
      </w:r>
      <w:proofErr w:type="spellStart"/>
      <w:r w:rsidRPr="00D2297D">
        <w:rPr>
          <w:lang w:eastAsia="ko-KR"/>
        </w:rPr>
        <w:t>LoS</w:t>
      </w:r>
      <w:proofErr w:type="spellEnd"/>
      <w:r w:rsidRPr="00D2297D">
        <w:rPr>
          <w:lang w:eastAsia="ko-KR"/>
        </w:rPr>
        <w:t xml:space="preserve"> et </w:t>
      </w:r>
      <w:proofErr w:type="spellStart"/>
      <w:r w:rsidRPr="00D2297D">
        <w:rPr>
          <w:lang w:eastAsia="ko-KR"/>
        </w:rPr>
        <w:t>NLoS</w:t>
      </w:r>
      <w:proofErr w:type="spellEnd"/>
      <w:r w:rsidRPr="00D2297D">
        <w:rPr>
          <w:lang w:eastAsia="ko-KR"/>
        </w:rPr>
        <w:t xml:space="preserve">, pour une distance comprise entre 1 </w:t>
      </w:r>
      <w:r w:rsidRPr="00D2297D">
        <w:rPr>
          <w:lang w:eastAsia="ko-KR"/>
        </w:rPr>
        <w:lastRenderedPageBreak/>
        <w:t>et 250 m, a été obtenue à partir de données de mesures dans des environnements urbains avec des bâtiments très élevés, élevés ou peu élevés dans la bande de fréquences des 3,7 GHz.</w:t>
      </w:r>
    </w:p>
    <w:p w14:paraId="64A40797" w14:textId="77777777" w:rsidR="00C86F67" w:rsidRPr="00D2297D" w:rsidRDefault="00C86F67" w:rsidP="00E325E2">
      <w:pPr>
        <w:pStyle w:val="TableNo"/>
        <w:rPr>
          <w:rFonts w:eastAsia="Malgun Gothic"/>
          <w:lang w:eastAsia="ko-KR"/>
        </w:rPr>
      </w:pPr>
      <w:r w:rsidRPr="00D2297D">
        <w:t>TABLEAU </w:t>
      </w:r>
      <w:r w:rsidRPr="00D2297D">
        <w:rPr>
          <w:rFonts w:eastAsia="Malgun Gothic"/>
          <w:lang w:eastAsia="ko-KR"/>
        </w:rPr>
        <w:t>14</w:t>
      </w:r>
    </w:p>
    <w:p w14:paraId="03C415CF" w14:textId="77777777" w:rsidR="00C86F67" w:rsidRPr="00D2297D" w:rsidRDefault="00C86F67" w:rsidP="00E325E2">
      <w:pPr>
        <w:pStyle w:val="Tabletitle"/>
        <w:rPr>
          <w:lang w:eastAsia="ko-KR"/>
        </w:rPr>
      </w:pPr>
      <w:r w:rsidRPr="00D2297D">
        <w:rPr>
          <w:lang w:eastAsia="ja-JP"/>
        </w:rPr>
        <w:t>V</w:t>
      </w:r>
      <w:r w:rsidRPr="00D2297D">
        <w:t>aleurs quadratiques moyennes de l'étalement du temps de propagation</w:t>
      </w:r>
      <w:r w:rsidRPr="00D2297D">
        <w:rPr>
          <w:lang w:eastAsia="ja-JP"/>
        </w:rPr>
        <w:t xml:space="preserve"> types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2"/>
        <w:gridCol w:w="1046"/>
        <w:gridCol w:w="1046"/>
        <w:gridCol w:w="1302"/>
        <w:gridCol w:w="1174"/>
        <w:gridCol w:w="1174"/>
      </w:tblGrid>
      <w:tr w:rsidR="00C86F67" w:rsidRPr="00D2297D" w14:paraId="5C41C3AC" w14:textId="77777777" w:rsidTr="00E325E2">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hideMark/>
          </w:tcPr>
          <w:p w14:paraId="14855389" w14:textId="77777777" w:rsidR="00C86F67" w:rsidRPr="00D2297D" w:rsidRDefault="00C86F67">
            <w:pPr>
              <w:pStyle w:val="Tablehead"/>
              <w:keepLines/>
              <w:rPr>
                <w:rFonts w:asciiTheme="majorBidi" w:hAnsiTheme="majorBidi" w:cstheme="majorBidi"/>
                <w:sz w:val="20"/>
                <w:lang w:eastAsia="ja-JP"/>
              </w:rPr>
            </w:pPr>
            <w:r w:rsidRPr="00D2297D">
              <w:rPr>
                <w:rFonts w:asciiTheme="majorBidi" w:hAnsiTheme="majorBidi" w:cstheme="majorBidi"/>
                <w:sz w:val="20"/>
                <w:lang w:eastAsia="ja-JP"/>
              </w:rPr>
              <w:t>Conditions de mesure</w:t>
            </w:r>
          </w:p>
        </w:tc>
        <w:tc>
          <w:tcPr>
            <w:tcW w:w="2346" w:type="dxa"/>
            <w:gridSpan w:val="2"/>
            <w:tcBorders>
              <w:top w:val="single" w:sz="4" w:space="0" w:color="auto"/>
              <w:left w:val="single" w:sz="4" w:space="0" w:color="auto"/>
              <w:bottom w:val="single" w:sz="4" w:space="0" w:color="auto"/>
              <w:right w:val="single" w:sz="4" w:space="0" w:color="auto"/>
            </w:tcBorders>
            <w:vAlign w:val="center"/>
            <w:hideMark/>
          </w:tcPr>
          <w:p w14:paraId="59E25E1F" w14:textId="77777777" w:rsidR="00C86F67" w:rsidRPr="00D2297D" w:rsidRDefault="00C86F67">
            <w:pPr>
              <w:pStyle w:val="Tablehead"/>
              <w:keepLines/>
              <w:rPr>
                <w:rFonts w:asciiTheme="majorBidi" w:hAnsiTheme="majorBidi" w:cstheme="majorBidi"/>
                <w:sz w:val="20"/>
                <w:lang w:eastAsia="ja-JP"/>
              </w:rPr>
            </w:pPr>
            <w:r w:rsidRPr="00D2297D">
              <w:rPr>
                <w:rFonts w:asciiTheme="majorBidi" w:hAnsiTheme="majorBidi" w:cstheme="majorBidi"/>
                <w:color w:val="000000"/>
                <w:sz w:val="20"/>
                <w:lang w:eastAsia="ja-JP"/>
              </w:rPr>
              <w:t>V</w:t>
            </w:r>
            <w:r w:rsidRPr="00D2297D">
              <w:rPr>
                <w:rFonts w:asciiTheme="majorBidi" w:hAnsiTheme="majorBidi" w:cstheme="majorBidi"/>
                <w:color w:val="000000"/>
                <w:sz w:val="20"/>
              </w:rPr>
              <w:t>aleur quadratique moyenne de l'étalement du temps de propagation</w:t>
            </w:r>
            <w:r w:rsidRPr="00D2297D">
              <w:rPr>
                <w:rFonts w:asciiTheme="majorBidi" w:hAnsiTheme="majorBidi" w:cstheme="majorBidi"/>
                <w:sz w:val="20"/>
                <w:lang w:eastAsia="ja-JP"/>
              </w:rPr>
              <w:br/>
              <w:t>(ns)</w:t>
            </w:r>
          </w:p>
        </w:tc>
      </w:tr>
      <w:tr w:rsidR="00C86F67" w:rsidRPr="00D2297D" w14:paraId="3A06177E" w14:textId="77777777" w:rsidTr="00E325E2">
        <w:trPr>
          <w:trHeight w:val="70"/>
          <w:jc w:val="center"/>
        </w:trPr>
        <w:tc>
          <w:tcPr>
            <w:tcW w:w="1300" w:type="dxa"/>
            <w:vMerge w:val="restart"/>
            <w:tcBorders>
              <w:top w:val="single" w:sz="4" w:space="0" w:color="auto"/>
              <w:left w:val="single" w:sz="4" w:space="0" w:color="auto"/>
              <w:bottom w:val="single" w:sz="4" w:space="0" w:color="auto"/>
              <w:right w:val="single" w:sz="4" w:space="0" w:color="auto"/>
            </w:tcBorders>
            <w:vAlign w:val="center"/>
            <w:hideMark/>
          </w:tcPr>
          <w:p w14:paraId="61FC735A" w14:textId="77777777" w:rsidR="00C86F67" w:rsidRPr="00D2297D" w:rsidRDefault="00C86F67">
            <w:pPr>
              <w:pStyle w:val="Tablehead"/>
              <w:keepLines/>
              <w:rPr>
                <w:rFonts w:asciiTheme="majorBidi" w:hAnsiTheme="majorBidi" w:cstheme="majorBidi"/>
                <w:sz w:val="20"/>
                <w:lang w:eastAsia="ja-JP"/>
              </w:rPr>
            </w:pPr>
            <w:r w:rsidRPr="00D2297D">
              <w:rPr>
                <w:rFonts w:asciiTheme="majorBidi" w:hAnsiTheme="majorBidi" w:cstheme="majorBidi"/>
                <w:sz w:val="20"/>
                <w:lang w:eastAsia="ja-JP"/>
              </w:rPr>
              <w:t>Zone</w:t>
            </w:r>
          </w:p>
        </w:tc>
        <w:tc>
          <w:tcPr>
            <w:tcW w:w="1301" w:type="dxa"/>
            <w:vMerge w:val="restart"/>
            <w:tcBorders>
              <w:top w:val="single" w:sz="4" w:space="0" w:color="auto"/>
              <w:left w:val="single" w:sz="4" w:space="0" w:color="auto"/>
              <w:bottom w:val="single" w:sz="4" w:space="0" w:color="auto"/>
              <w:right w:val="single" w:sz="4" w:space="0" w:color="auto"/>
            </w:tcBorders>
            <w:vAlign w:val="center"/>
            <w:hideMark/>
          </w:tcPr>
          <w:p w14:paraId="2CE223AE" w14:textId="77777777" w:rsidR="00C86F67" w:rsidRPr="00D2297D" w:rsidRDefault="00C86F67">
            <w:pPr>
              <w:pStyle w:val="Tablehead"/>
              <w:keepLines/>
              <w:rPr>
                <w:rFonts w:asciiTheme="majorBidi" w:hAnsiTheme="majorBidi" w:cstheme="majorBidi"/>
                <w:bCs/>
                <w:sz w:val="20"/>
                <w:lang w:eastAsia="ja-JP"/>
              </w:rPr>
            </w:pPr>
            <w:r w:rsidRPr="00D2297D">
              <w:rPr>
                <w:rFonts w:asciiTheme="majorBidi" w:hAnsiTheme="majorBidi" w:cstheme="majorBidi"/>
                <w:bCs/>
                <w:sz w:val="20"/>
                <w:lang w:eastAsia="ja-JP"/>
              </w:rPr>
              <w:t>Scénario</w:t>
            </w:r>
          </w:p>
        </w:tc>
        <w:tc>
          <w:tcPr>
            <w:tcW w:w="1301" w:type="dxa"/>
            <w:vMerge w:val="restart"/>
            <w:tcBorders>
              <w:top w:val="single" w:sz="4" w:space="0" w:color="auto"/>
              <w:left w:val="single" w:sz="4" w:space="0" w:color="auto"/>
              <w:bottom w:val="single" w:sz="4" w:space="0" w:color="auto"/>
              <w:right w:val="single" w:sz="4" w:space="0" w:color="auto"/>
            </w:tcBorders>
            <w:vAlign w:val="center"/>
            <w:hideMark/>
          </w:tcPr>
          <w:p w14:paraId="7A7F97D5" w14:textId="77777777" w:rsidR="00C86F67" w:rsidRPr="00D2297D" w:rsidRDefault="00C86F67">
            <w:pPr>
              <w:pStyle w:val="Tablehead"/>
              <w:keepLines/>
              <w:rPr>
                <w:rFonts w:asciiTheme="majorBidi" w:hAnsiTheme="majorBidi" w:cstheme="majorBidi"/>
                <w:sz w:val="20"/>
                <w:lang w:eastAsia="ja-JP"/>
              </w:rPr>
            </w:pPr>
            <w:r w:rsidRPr="00D2297D">
              <w:rPr>
                <w:rFonts w:asciiTheme="majorBidi" w:hAnsiTheme="majorBidi" w:cstheme="majorBidi"/>
                <w:sz w:val="20"/>
                <w:lang w:eastAsia="ja-JP"/>
              </w:rPr>
              <w:t>Fréquence</w:t>
            </w:r>
            <w:r w:rsidRPr="00D2297D">
              <w:rPr>
                <w:rFonts w:asciiTheme="majorBidi" w:hAnsiTheme="majorBidi" w:cstheme="majorBidi"/>
                <w:sz w:val="20"/>
                <w:lang w:eastAsia="ja-JP"/>
              </w:rPr>
              <w:br/>
              <w:t>(GHz)</w:t>
            </w:r>
          </w:p>
        </w:tc>
        <w:tc>
          <w:tcPr>
            <w:tcW w:w="2090" w:type="dxa"/>
            <w:gridSpan w:val="2"/>
            <w:tcBorders>
              <w:top w:val="single" w:sz="4" w:space="0" w:color="auto"/>
              <w:left w:val="single" w:sz="4" w:space="0" w:color="auto"/>
              <w:bottom w:val="single" w:sz="4" w:space="0" w:color="auto"/>
              <w:right w:val="single" w:sz="4" w:space="0" w:color="auto"/>
            </w:tcBorders>
            <w:vAlign w:val="center"/>
            <w:hideMark/>
          </w:tcPr>
          <w:p w14:paraId="0BF0CD7A" w14:textId="77777777" w:rsidR="00C86F67" w:rsidRPr="00D2297D" w:rsidRDefault="00C86F67">
            <w:pPr>
              <w:pStyle w:val="Tablehead"/>
              <w:keepLines/>
              <w:rPr>
                <w:rFonts w:asciiTheme="majorBidi" w:hAnsiTheme="majorBidi" w:cstheme="majorBidi"/>
                <w:sz w:val="20"/>
                <w:lang w:eastAsia="ja-JP"/>
              </w:rPr>
            </w:pPr>
            <w:r w:rsidRPr="00D2297D">
              <w:rPr>
                <w:rFonts w:asciiTheme="majorBidi" w:hAnsiTheme="majorBidi" w:cstheme="majorBidi"/>
                <w:sz w:val="20"/>
                <w:lang w:eastAsia="ja-JP"/>
              </w:rPr>
              <w:t>Hauteur de l'antenne</w:t>
            </w:r>
          </w:p>
        </w:tc>
        <w:tc>
          <w:tcPr>
            <w:tcW w:w="1301" w:type="dxa"/>
            <w:vMerge w:val="restart"/>
            <w:tcBorders>
              <w:top w:val="single" w:sz="4" w:space="0" w:color="auto"/>
              <w:left w:val="single" w:sz="4" w:space="0" w:color="auto"/>
              <w:bottom w:val="single" w:sz="4" w:space="0" w:color="auto"/>
              <w:right w:val="single" w:sz="4" w:space="0" w:color="auto"/>
            </w:tcBorders>
            <w:vAlign w:val="center"/>
            <w:hideMark/>
          </w:tcPr>
          <w:p w14:paraId="300787FB" w14:textId="77777777" w:rsidR="00C86F67" w:rsidRPr="00D2297D" w:rsidRDefault="00C86F67">
            <w:pPr>
              <w:pStyle w:val="Tablehead"/>
              <w:keepLines/>
              <w:rPr>
                <w:rFonts w:asciiTheme="majorBidi" w:hAnsiTheme="majorBidi" w:cstheme="majorBidi"/>
                <w:sz w:val="20"/>
                <w:lang w:eastAsia="ja-JP"/>
              </w:rPr>
            </w:pPr>
            <w:r w:rsidRPr="00D2297D">
              <w:rPr>
                <w:rFonts w:asciiTheme="majorBidi" w:hAnsiTheme="majorBidi" w:cstheme="majorBidi"/>
                <w:sz w:val="20"/>
                <w:lang w:eastAsia="ja-JP"/>
              </w:rPr>
              <w:t>Distance</w:t>
            </w:r>
            <w:r w:rsidRPr="00D2297D">
              <w:rPr>
                <w:rFonts w:asciiTheme="majorBidi" w:hAnsiTheme="majorBidi" w:cstheme="majorBidi"/>
                <w:sz w:val="20"/>
                <w:lang w:eastAsia="ja-JP"/>
              </w:rPr>
              <w:br/>
              <w:t>(m)</w:t>
            </w:r>
          </w:p>
        </w:tc>
        <w:tc>
          <w:tcPr>
            <w:tcW w:w="1173" w:type="dxa"/>
            <w:vMerge w:val="restart"/>
            <w:tcBorders>
              <w:top w:val="single" w:sz="4" w:space="0" w:color="auto"/>
              <w:left w:val="single" w:sz="4" w:space="0" w:color="auto"/>
              <w:bottom w:val="single" w:sz="4" w:space="0" w:color="auto"/>
              <w:right w:val="single" w:sz="4" w:space="0" w:color="auto"/>
            </w:tcBorders>
            <w:vAlign w:val="center"/>
            <w:hideMark/>
          </w:tcPr>
          <w:p w14:paraId="2BF866AD" w14:textId="77777777" w:rsidR="00C86F67" w:rsidRPr="00D2297D" w:rsidRDefault="00C86F67">
            <w:pPr>
              <w:pStyle w:val="Tablehead"/>
              <w:keepLines/>
              <w:rPr>
                <w:rFonts w:asciiTheme="majorBidi" w:hAnsiTheme="majorBidi" w:cstheme="majorBidi"/>
                <w:sz w:val="20"/>
                <w:lang w:eastAsia="ja-JP"/>
              </w:rPr>
            </w:pPr>
            <w:r w:rsidRPr="00D2297D">
              <w:rPr>
                <w:rFonts w:asciiTheme="majorBidi" w:hAnsiTheme="majorBidi" w:cstheme="majorBidi"/>
                <w:sz w:val="20"/>
                <w:lang w:eastAsia="ja-JP"/>
              </w:rPr>
              <w:t>50%</w:t>
            </w:r>
          </w:p>
        </w:tc>
        <w:tc>
          <w:tcPr>
            <w:tcW w:w="1173" w:type="dxa"/>
            <w:vMerge w:val="restart"/>
            <w:tcBorders>
              <w:top w:val="single" w:sz="4" w:space="0" w:color="auto"/>
              <w:left w:val="single" w:sz="4" w:space="0" w:color="auto"/>
              <w:bottom w:val="single" w:sz="4" w:space="0" w:color="auto"/>
              <w:right w:val="single" w:sz="4" w:space="0" w:color="auto"/>
            </w:tcBorders>
            <w:vAlign w:val="center"/>
            <w:hideMark/>
          </w:tcPr>
          <w:p w14:paraId="7387C10D" w14:textId="77777777" w:rsidR="00C86F67" w:rsidRPr="00D2297D" w:rsidRDefault="00C86F67">
            <w:pPr>
              <w:pStyle w:val="Tablehead"/>
              <w:keepLines/>
              <w:rPr>
                <w:rFonts w:asciiTheme="majorBidi" w:hAnsiTheme="majorBidi" w:cstheme="majorBidi"/>
                <w:sz w:val="20"/>
                <w:lang w:eastAsia="ja-JP"/>
              </w:rPr>
            </w:pPr>
            <w:r w:rsidRPr="00D2297D">
              <w:rPr>
                <w:rFonts w:asciiTheme="majorBidi" w:hAnsiTheme="majorBidi" w:cstheme="majorBidi"/>
                <w:sz w:val="20"/>
                <w:lang w:eastAsia="ja-JP"/>
              </w:rPr>
              <w:t>9</w:t>
            </w:r>
            <w:r w:rsidRPr="00D2297D">
              <w:rPr>
                <w:rFonts w:asciiTheme="majorBidi" w:hAnsiTheme="majorBidi" w:cstheme="majorBidi"/>
                <w:sz w:val="20"/>
                <w:lang w:eastAsia="ko-KR"/>
              </w:rPr>
              <w:t>5</w:t>
            </w:r>
            <w:r w:rsidRPr="00D2297D">
              <w:rPr>
                <w:rFonts w:asciiTheme="majorBidi" w:hAnsiTheme="majorBidi" w:cstheme="majorBidi"/>
                <w:sz w:val="20"/>
                <w:lang w:eastAsia="ja-JP"/>
              </w:rPr>
              <w:t>%</w:t>
            </w:r>
          </w:p>
        </w:tc>
      </w:tr>
      <w:tr w:rsidR="00C86F67" w:rsidRPr="00D2297D" w14:paraId="28325F4A" w14:textId="77777777" w:rsidTr="00E325E2">
        <w:trPr>
          <w:trHeight w:val="7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6C01BB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b/>
                <w:sz w:val="20"/>
                <w:lang w:eastAsia="ja-JP"/>
              </w:rPr>
            </w:pP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62F3CDE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b/>
                <w:bCs/>
                <w:sz w:val="20"/>
                <w:lang w:eastAsia="ja-JP"/>
              </w:rPr>
            </w:pP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3E2F57B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b/>
                <w:sz w:val="20"/>
                <w:lang w:eastAsia="ja-JP"/>
              </w:rPr>
            </w:pPr>
          </w:p>
        </w:tc>
        <w:tc>
          <w:tcPr>
            <w:tcW w:w="1045" w:type="dxa"/>
            <w:tcBorders>
              <w:top w:val="single" w:sz="4" w:space="0" w:color="auto"/>
              <w:left w:val="single" w:sz="4" w:space="0" w:color="auto"/>
              <w:bottom w:val="single" w:sz="4" w:space="0" w:color="auto"/>
              <w:right w:val="single" w:sz="4" w:space="0" w:color="auto"/>
            </w:tcBorders>
            <w:vAlign w:val="center"/>
            <w:hideMark/>
          </w:tcPr>
          <w:p w14:paraId="3944A275" w14:textId="77777777" w:rsidR="00C86F67" w:rsidRPr="00D2297D" w:rsidRDefault="00C86F67">
            <w:pPr>
              <w:pStyle w:val="Tablehead"/>
              <w:keepLines/>
              <w:rPr>
                <w:rFonts w:asciiTheme="majorBidi" w:hAnsiTheme="majorBidi" w:cstheme="majorBidi"/>
                <w:sz w:val="20"/>
                <w:lang w:eastAsia="ja-JP"/>
              </w:rPr>
            </w:pPr>
            <w:proofErr w:type="gramStart"/>
            <w:r w:rsidRPr="00D2297D">
              <w:rPr>
                <w:rFonts w:asciiTheme="majorBidi" w:hAnsiTheme="majorBidi" w:cstheme="majorBidi"/>
                <w:i/>
                <w:sz w:val="20"/>
                <w:lang w:eastAsia="ja-JP"/>
              </w:rPr>
              <w:t>h</w:t>
            </w:r>
            <w:proofErr w:type="gramEnd"/>
            <w:r w:rsidRPr="00D2297D">
              <w:rPr>
                <w:rFonts w:asciiTheme="majorBidi" w:hAnsiTheme="majorBidi" w:cstheme="majorBidi"/>
                <w:iCs/>
                <w:sz w:val="20"/>
                <w:vertAlign w:val="subscript"/>
                <w:lang w:eastAsia="ko-KR"/>
              </w:rPr>
              <w:t>1</w:t>
            </w:r>
            <w:r w:rsidRPr="00D2297D">
              <w:rPr>
                <w:rFonts w:asciiTheme="majorBidi" w:hAnsiTheme="majorBidi" w:cstheme="majorBidi"/>
                <w:i/>
                <w:iCs/>
                <w:sz w:val="20"/>
                <w:lang w:eastAsia="ja-JP"/>
              </w:rPr>
              <w:br/>
            </w:r>
            <w:r w:rsidRPr="00D2297D">
              <w:rPr>
                <w:rFonts w:asciiTheme="majorBidi" w:hAnsiTheme="majorBidi" w:cstheme="majorBidi"/>
                <w:sz w:val="20"/>
                <w:lang w:eastAsia="ja-JP"/>
              </w:rPr>
              <w:t>(m)</w:t>
            </w:r>
          </w:p>
        </w:tc>
        <w:tc>
          <w:tcPr>
            <w:tcW w:w="1045" w:type="dxa"/>
            <w:tcBorders>
              <w:top w:val="single" w:sz="4" w:space="0" w:color="auto"/>
              <w:left w:val="single" w:sz="4" w:space="0" w:color="auto"/>
              <w:bottom w:val="single" w:sz="4" w:space="0" w:color="auto"/>
              <w:right w:val="single" w:sz="4" w:space="0" w:color="auto"/>
            </w:tcBorders>
            <w:vAlign w:val="center"/>
            <w:hideMark/>
          </w:tcPr>
          <w:p w14:paraId="191924F8" w14:textId="77777777" w:rsidR="00C86F67" w:rsidRPr="00D2297D" w:rsidRDefault="00C86F67">
            <w:pPr>
              <w:pStyle w:val="Tablehead"/>
              <w:keepLines/>
              <w:rPr>
                <w:rFonts w:asciiTheme="majorBidi" w:hAnsiTheme="majorBidi" w:cstheme="majorBidi"/>
                <w:sz w:val="20"/>
                <w:lang w:eastAsia="ja-JP"/>
              </w:rPr>
            </w:pPr>
            <w:proofErr w:type="gramStart"/>
            <w:r w:rsidRPr="00D2297D">
              <w:rPr>
                <w:rFonts w:asciiTheme="majorBidi" w:hAnsiTheme="majorBidi" w:cstheme="majorBidi"/>
                <w:i/>
                <w:sz w:val="20"/>
                <w:lang w:eastAsia="ja-JP"/>
              </w:rPr>
              <w:t>h</w:t>
            </w:r>
            <w:proofErr w:type="gramEnd"/>
            <w:r w:rsidRPr="00D2297D">
              <w:rPr>
                <w:rFonts w:asciiTheme="majorBidi" w:hAnsiTheme="majorBidi" w:cstheme="majorBidi"/>
                <w:iCs/>
                <w:sz w:val="20"/>
                <w:vertAlign w:val="subscript"/>
                <w:lang w:eastAsia="ko-KR"/>
              </w:rPr>
              <w:t>2</w:t>
            </w:r>
            <w:r w:rsidRPr="00D2297D">
              <w:rPr>
                <w:rFonts w:asciiTheme="majorBidi" w:hAnsiTheme="majorBidi" w:cstheme="majorBidi"/>
                <w:sz w:val="20"/>
                <w:lang w:eastAsia="ja-JP"/>
              </w:rPr>
              <w:br/>
              <w:t>(m)</w:t>
            </w: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74ABF5F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b/>
                <w:sz w:val="20"/>
                <w:lang w:eastAsia="ja-JP"/>
              </w:rPr>
            </w:pPr>
          </w:p>
        </w:tc>
        <w:tc>
          <w:tcPr>
            <w:tcW w:w="2346" w:type="dxa"/>
            <w:vMerge/>
            <w:tcBorders>
              <w:top w:val="single" w:sz="4" w:space="0" w:color="auto"/>
              <w:left w:val="single" w:sz="4" w:space="0" w:color="auto"/>
              <w:bottom w:val="single" w:sz="4" w:space="0" w:color="auto"/>
              <w:right w:val="single" w:sz="4" w:space="0" w:color="auto"/>
            </w:tcBorders>
            <w:vAlign w:val="center"/>
            <w:hideMark/>
          </w:tcPr>
          <w:p w14:paraId="0408D81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b/>
                <w:sz w:val="20"/>
                <w:lang w:eastAsia="ja-JP"/>
              </w:rPr>
            </w:pPr>
          </w:p>
        </w:tc>
        <w:tc>
          <w:tcPr>
            <w:tcW w:w="1173" w:type="dxa"/>
            <w:vMerge/>
            <w:tcBorders>
              <w:top w:val="single" w:sz="4" w:space="0" w:color="auto"/>
              <w:left w:val="single" w:sz="4" w:space="0" w:color="auto"/>
              <w:bottom w:val="single" w:sz="4" w:space="0" w:color="auto"/>
              <w:right w:val="single" w:sz="4" w:space="0" w:color="auto"/>
            </w:tcBorders>
            <w:vAlign w:val="center"/>
            <w:hideMark/>
          </w:tcPr>
          <w:p w14:paraId="62566A2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b/>
                <w:sz w:val="20"/>
                <w:lang w:eastAsia="ja-JP"/>
              </w:rPr>
            </w:pPr>
          </w:p>
        </w:tc>
      </w:tr>
      <w:tr w:rsidR="00C86F67" w:rsidRPr="00D2297D" w14:paraId="2F917E36" w14:textId="77777777" w:rsidTr="00E325E2">
        <w:trPr>
          <w:trHeight w:val="230"/>
          <w:jc w:val="center"/>
        </w:trPr>
        <w:tc>
          <w:tcPr>
            <w:tcW w:w="1300" w:type="dxa"/>
            <w:vMerge w:val="restart"/>
            <w:tcBorders>
              <w:top w:val="single" w:sz="4" w:space="0" w:color="auto"/>
              <w:left w:val="single" w:sz="4" w:space="0" w:color="auto"/>
              <w:bottom w:val="single" w:sz="4" w:space="0" w:color="auto"/>
              <w:right w:val="single" w:sz="4" w:space="0" w:color="auto"/>
            </w:tcBorders>
            <w:vAlign w:val="center"/>
            <w:hideMark/>
          </w:tcPr>
          <w:p w14:paraId="2F7E518E" w14:textId="77777777" w:rsidR="00C86F67" w:rsidRPr="00D2297D" w:rsidRDefault="00C86F67">
            <w:pPr>
              <w:pStyle w:val="Tabletext"/>
              <w:keepNext/>
              <w:keepLines/>
              <w:jc w:val="center"/>
              <w:rPr>
                <w:rFonts w:asciiTheme="majorBidi" w:hAnsiTheme="majorBidi" w:cstheme="majorBidi"/>
                <w:sz w:val="20"/>
                <w:vertAlign w:val="superscript"/>
                <w:lang w:eastAsia="ja-JP"/>
              </w:rPr>
            </w:pPr>
            <w:r w:rsidRPr="00D2297D">
              <w:rPr>
                <w:rFonts w:asciiTheme="majorBidi" w:hAnsiTheme="majorBidi" w:cstheme="majorBidi"/>
                <w:sz w:val="20"/>
                <w:lang w:eastAsia="ja-JP"/>
              </w:rPr>
              <w:t xml:space="preserve">Zone urbaine, bâtiments très </w:t>
            </w:r>
            <w:proofErr w:type="gramStart"/>
            <w:r w:rsidRPr="00D2297D">
              <w:rPr>
                <w:rFonts w:asciiTheme="majorBidi" w:hAnsiTheme="majorBidi" w:cstheme="majorBidi"/>
                <w:sz w:val="20"/>
                <w:lang w:eastAsia="ja-JP"/>
              </w:rPr>
              <w:t>élevés</w:t>
            </w:r>
            <w:r w:rsidRPr="00D2297D">
              <w:rPr>
                <w:rFonts w:asciiTheme="majorBidi" w:hAnsiTheme="majorBidi" w:cstheme="majorBidi"/>
                <w:sz w:val="20"/>
                <w:vertAlign w:val="superscript"/>
                <w:lang w:eastAsia="ja-JP"/>
              </w:rPr>
              <w:t>(</w:t>
            </w:r>
            <w:proofErr w:type="gramEnd"/>
            <w:r w:rsidRPr="00D2297D">
              <w:rPr>
                <w:rFonts w:asciiTheme="majorBidi" w:hAnsiTheme="majorBidi" w:cstheme="majorBidi"/>
                <w:sz w:val="20"/>
                <w:vertAlign w:val="superscript"/>
                <w:lang w:eastAsia="ja-JP"/>
              </w:rPr>
              <w:t>1)</w:t>
            </w:r>
          </w:p>
        </w:tc>
        <w:tc>
          <w:tcPr>
            <w:tcW w:w="1301" w:type="dxa"/>
            <w:tcBorders>
              <w:top w:val="single" w:sz="4" w:space="0" w:color="auto"/>
              <w:left w:val="single" w:sz="4" w:space="0" w:color="auto"/>
              <w:bottom w:val="single" w:sz="4" w:space="0" w:color="auto"/>
              <w:right w:val="single" w:sz="4" w:space="0" w:color="auto"/>
            </w:tcBorders>
            <w:vAlign w:val="center"/>
            <w:hideMark/>
          </w:tcPr>
          <w:p w14:paraId="1C0B8CDB" w14:textId="77777777" w:rsidR="00C86F67" w:rsidRPr="00D2297D" w:rsidRDefault="00C86F67">
            <w:pPr>
              <w:pStyle w:val="Tabletext"/>
              <w:keepNext/>
              <w:jc w:val="center"/>
              <w:rPr>
                <w:rFonts w:asciiTheme="majorBidi" w:hAnsiTheme="majorBidi" w:cstheme="majorBidi"/>
                <w:sz w:val="20"/>
                <w:lang w:eastAsia="ko-KR"/>
              </w:rPr>
            </w:pPr>
            <w:proofErr w:type="spellStart"/>
            <w:r w:rsidRPr="00D2297D">
              <w:rPr>
                <w:rFonts w:asciiTheme="majorBidi" w:hAnsiTheme="majorBidi" w:cstheme="majorBidi"/>
                <w:sz w:val="20"/>
                <w:lang w:eastAsia="ko-KR"/>
              </w:rPr>
              <w:t>LoS</w:t>
            </w:r>
            <w:proofErr w:type="spellEnd"/>
          </w:p>
        </w:tc>
        <w:tc>
          <w:tcPr>
            <w:tcW w:w="1301" w:type="dxa"/>
            <w:vMerge w:val="restart"/>
            <w:tcBorders>
              <w:top w:val="single" w:sz="4" w:space="0" w:color="auto"/>
              <w:left w:val="single" w:sz="4" w:space="0" w:color="auto"/>
              <w:bottom w:val="single" w:sz="4" w:space="0" w:color="auto"/>
              <w:right w:val="single" w:sz="4" w:space="0" w:color="auto"/>
            </w:tcBorders>
            <w:vAlign w:val="center"/>
            <w:hideMark/>
          </w:tcPr>
          <w:p w14:paraId="02275FFD" w14:textId="77777777" w:rsidR="00C86F67" w:rsidRPr="00D2297D" w:rsidRDefault="00C86F67">
            <w:pPr>
              <w:pStyle w:val="Tabletext"/>
              <w:keepNext/>
              <w:keepLines/>
              <w:jc w:val="center"/>
              <w:rPr>
                <w:rFonts w:asciiTheme="majorBidi" w:hAnsiTheme="majorBidi" w:cstheme="majorBidi"/>
                <w:sz w:val="20"/>
                <w:lang w:eastAsia="ja-JP"/>
              </w:rPr>
            </w:pPr>
            <w:r w:rsidRPr="00D2297D">
              <w:rPr>
                <w:rFonts w:asciiTheme="majorBidi" w:hAnsiTheme="majorBidi" w:cstheme="majorBidi"/>
                <w:sz w:val="20"/>
                <w:lang w:eastAsia="ja-JP"/>
              </w:rPr>
              <w:t>3,7</w:t>
            </w:r>
          </w:p>
        </w:tc>
        <w:tc>
          <w:tcPr>
            <w:tcW w:w="1045" w:type="dxa"/>
            <w:vMerge w:val="restart"/>
            <w:tcBorders>
              <w:top w:val="single" w:sz="4" w:space="0" w:color="auto"/>
              <w:left w:val="single" w:sz="4" w:space="0" w:color="auto"/>
              <w:bottom w:val="single" w:sz="4" w:space="0" w:color="auto"/>
              <w:right w:val="single" w:sz="4" w:space="0" w:color="auto"/>
            </w:tcBorders>
            <w:vAlign w:val="center"/>
            <w:hideMark/>
          </w:tcPr>
          <w:p w14:paraId="3B9A29C1" w14:textId="77777777" w:rsidR="00C86F67" w:rsidRPr="00D2297D" w:rsidRDefault="00C86F67">
            <w:pPr>
              <w:pStyle w:val="Tabletext"/>
              <w:jc w:val="center"/>
              <w:rPr>
                <w:rFonts w:asciiTheme="majorBidi" w:hAnsiTheme="majorBidi" w:cstheme="majorBidi"/>
                <w:sz w:val="20"/>
                <w:lang w:eastAsia="ko-KR"/>
              </w:rPr>
            </w:pPr>
            <w:r w:rsidRPr="00D2297D">
              <w:rPr>
                <w:rFonts w:asciiTheme="majorBidi" w:hAnsiTheme="majorBidi" w:cstheme="majorBidi"/>
                <w:sz w:val="20"/>
                <w:lang w:eastAsia="ko-KR"/>
              </w:rPr>
              <w:t>1,9</w:t>
            </w:r>
          </w:p>
        </w:tc>
        <w:tc>
          <w:tcPr>
            <w:tcW w:w="1045" w:type="dxa"/>
            <w:vMerge w:val="restart"/>
            <w:tcBorders>
              <w:top w:val="single" w:sz="4" w:space="0" w:color="auto"/>
              <w:left w:val="single" w:sz="4" w:space="0" w:color="auto"/>
              <w:bottom w:val="single" w:sz="4" w:space="0" w:color="auto"/>
              <w:right w:val="single" w:sz="4" w:space="0" w:color="auto"/>
            </w:tcBorders>
            <w:vAlign w:val="center"/>
            <w:hideMark/>
          </w:tcPr>
          <w:p w14:paraId="2440977A" w14:textId="77777777" w:rsidR="00C86F67" w:rsidRPr="00D2297D" w:rsidRDefault="00C86F67">
            <w:pPr>
              <w:pStyle w:val="Tabletext"/>
              <w:jc w:val="center"/>
              <w:rPr>
                <w:rFonts w:asciiTheme="majorBidi" w:hAnsiTheme="majorBidi" w:cstheme="majorBidi"/>
                <w:sz w:val="20"/>
                <w:lang w:eastAsia="ko-KR"/>
              </w:rPr>
            </w:pPr>
            <w:r w:rsidRPr="00D2297D">
              <w:rPr>
                <w:rFonts w:asciiTheme="majorBidi" w:hAnsiTheme="majorBidi" w:cstheme="majorBidi"/>
                <w:sz w:val="20"/>
                <w:lang w:eastAsia="ko-KR"/>
              </w:rPr>
              <w:t>1,9</w:t>
            </w:r>
          </w:p>
        </w:tc>
        <w:tc>
          <w:tcPr>
            <w:tcW w:w="1301" w:type="dxa"/>
            <w:vMerge w:val="restart"/>
            <w:tcBorders>
              <w:top w:val="single" w:sz="4" w:space="0" w:color="auto"/>
              <w:left w:val="single" w:sz="4" w:space="0" w:color="auto"/>
              <w:bottom w:val="single" w:sz="4" w:space="0" w:color="auto"/>
              <w:right w:val="single" w:sz="4" w:space="0" w:color="auto"/>
            </w:tcBorders>
            <w:vAlign w:val="center"/>
            <w:hideMark/>
          </w:tcPr>
          <w:p w14:paraId="5CFFDCF0" w14:textId="77777777" w:rsidR="00C86F67" w:rsidRPr="00D2297D" w:rsidRDefault="00C86F67">
            <w:pPr>
              <w:pStyle w:val="Tabletext"/>
              <w:keepNext/>
              <w:keepLines/>
              <w:tabs>
                <w:tab w:val="left" w:leader="dot" w:pos="7938"/>
                <w:tab w:val="center" w:pos="9526"/>
                <w:tab w:val="right" w:pos="9611"/>
              </w:tabs>
              <w:ind w:left="567" w:hanging="567"/>
              <w:jc w:val="center"/>
              <w:rPr>
                <w:rFonts w:asciiTheme="majorBidi" w:hAnsiTheme="majorBidi" w:cstheme="majorBidi"/>
                <w:sz w:val="20"/>
                <w:lang w:eastAsia="ko-KR"/>
              </w:rPr>
            </w:pPr>
            <w:r w:rsidRPr="00D2297D">
              <w:rPr>
                <w:rFonts w:asciiTheme="majorBidi" w:hAnsiTheme="majorBidi" w:cstheme="majorBidi"/>
                <w:sz w:val="20"/>
                <w:lang w:eastAsia="ja-JP"/>
              </w:rPr>
              <w:t>1-</w:t>
            </w:r>
            <w:r w:rsidRPr="00D2297D">
              <w:rPr>
                <w:rFonts w:asciiTheme="majorBidi" w:hAnsiTheme="majorBidi" w:cstheme="majorBidi"/>
                <w:sz w:val="20"/>
                <w:lang w:eastAsia="ko-KR"/>
              </w:rPr>
              <w:t>25</w:t>
            </w:r>
            <w:r w:rsidRPr="00D2297D">
              <w:rPr>
                <w:rFonts w:asciiTheme="majorBidi" w:hAnsiTheme="majorBidi" w:cstheme="majorBidi"/>
                <w:sz w:val="20"/>
                <w:lang w:eastAsia="ja-JP"/>
              </w:rPr>
              <w:t>0</w:t>
            </w:r>
          </w:p>
        </w:tc>
        <w:tc>
          <w:tcPr>
            <w:tcW w:w="1173" w:type="dxa"/>
            <w:tcBorders>
              <w:top w:val="single" w:sz="4" w:space="0" w:color="auto"/>
              <w:left w:val="single" w:sz="4" w:space="0" w:color="auto"/>
              <w:bottom w:val="single" w:sz="4" w:space="0" w:color="auto"/>
              <w:right w:val="single" w:sz="4" w:space="0" w:color="auto"/>
            </w:tcBorders>
            <w:vAlign w:val="center"/>
            <w:hideMark/>
          </w:tcPr>
          <w:p w14:paraId="5ECBD72D" w14:textId="77777777" w:rsidR="00C86F67" w:rsidRPr="00D2297D" w:rsidRDefault="00C86F67">
            <w:pPr>
              <w:pStyle w:val="Tabletext"/>
              <w:keepNext/>
              <w:keepLines/>
              <w:tabs>
                <w:tab w:val="left" w:leader="dot" w:pos="7938"/>
                <w:tab w:val="center" w:pos="9526"/>
                <w:tab w:val="right" w:pos="9611"/>
              </w:tabs>
              <w:ind w:left="567" w:hanging="567"/>
              <w:jc w:val="center"/>
              <w:rPr>
                <w:rFonts w:asciiTheme="majorBidi" w:hAnsiTheme="majorBidi" w:cstheme="majorBidi"/>
                <w:sz w:val="20"/>
                <w:lang w:eastAsia="ko-KR"/>
              </w:rPr>
            </w:pPr>
            <w:r w:rsidRPr="00D2297D">
              <w:rPr>
                <w:rFonts w:asciiTheme="majorBidi" w:hAnsiTheme="majorBidi" w:cstheme="majorBidi"/>
                <w:sz w:val="20"/>
                <w:lang w:eastAsia="ko-KR"/>
              </w:rPr>
              <w:t>29</w:t>
            </w:r>
          </w:p>
        </w:tc>
        <w:tc>
          <w:tcPr>
            <w:tcW w:w="1173" w:type="dxa"/>
            <w:tcBorders>
              <w:top w:val="single" w:sz="4" w:space="0" w:color="auto"/>
              <w:left w:val="single" w:sz="4" w:space="0" w:color="auto"/>
              <w:bottom w:val="single" w:sz="4" w:space="0" w:color="auto"/>
              <w:right w:val="single" w:sz="4" w:space="0" w:color="auto"/>
            </w:tcBorders>
            <w:vAlign w:val="center"/>
            <w:hideMark/>
          </w:tcPr>
          <w:p w14:paraId="4D0ABA14" w14:textId="77777777" w:rsidR="00C86F67" w:rsidRPr="00D2297D" w:rsidRDefault="00C86F67">
            <w:pPr>
              <w:pStyle w:val="Tabletext"/>
              <w:keepNext/>
              <w:keepLines/>
              <w:tabs>
                <w:tab w:val="left" w:leader="dot" w:pos="7938"/>
                <w:tab w:val="center" w:pos="9526"/>
                <w:tab w:val="right" w:pos="9611"/>
              </w:tabs>
              <w:ind w:left="567" w:hanging="567"/>
              <w:jc w:val="center"/>
              <w:rPr>
                <w:rFonts w:asciiTheme="majorBidi" w:hAnsiTheme="majorBidi" w:cstheme="majorBidi"/>
                <w:sz w:val="20"/>
                <w:lang w:eastAsia="ko-KR"/>
              </w:rPr>
            </w:pPr>
            <w:r w:rsidRPr="00D2297D">
              <w:rPr>
                <w:rFonts w:asciiTheme="majorBidi" w:hAnsiTheme="majorBidi" w:cstheme="majorBidi"/>
                <w:sz w:val="20"/>
                <w:lang w:eastAsia="ko-KR"/>
              </w:rPr>
              <w:t>87</w:t>
            </w:r>
          </w:p>
        </w:tc>
      </w:tr>
      <w:tr w:rsidR="00C86F67" w:rsidRPr="00D2297D" w14:paraId="69115616" w14:textId="77777777" w:rsidTr="00E325E2">
        <w:trPr>
          <w:trHeight w:val="30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7BA3BB8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vertAlign w:val="superscript"/>
                <w:lang w:eastAsia="ja-JP"/>
              </w:rPr>
            </w:pPr>
          </w:p>
        </w:tc>
        <w:tc>
          <w:tcPr>
            <w:tcW w:w="1301" w:type="dxa"/>
            <w:tcBorders>
              <w:top w:val="single" w:sz="4" w:space="0" w:color="auto"/>
              <w:left w:val="single" w:sz="4" w:space="0" w:color="auto"/>
              <w:bottom w:val="single" w:sz="4" w:space="0" w:color="auto"/>
              <w:right w:val="single" w:sz="4" w:space="0" w:color="auto"/>
            </w:tcBorders>
            <w:vAlign w:val="center"/>
            <w:hideMark/>
          </w:tcPr>
          <w:p w14:paraId="535D0E31" w14:textId="77777777" w:rsidR="00C86F67" w:rsidRPr="00D2297D" w:rsidRDefault="00C86F67">
            <w:pPr>
              <w:pStyle w:val="Tabletext"/>
              <w:keepNext/>
              <w:jc w:val="center"/>
              <w:rPr>
                <w:rFonts w:asciiTheme="majorBidi" w:hAnsiTheme="majorBidi" w:cstheme="majorBidi"/>
                <w:sz w:val="20"/>
              </w:rPr>
            </w:pPr>
            <w:proofErr w:type="spellStart"/>
            <w:r w:rsidRPr="00D2297D">
              <w:rPr>
                <w:rFonts w:asciiTheme="majorBidi" w:hAnsiTheme="majorBidi" w:cstheme="majorBidi"/>
                <w:sz w:val="20"/>
                <w:lang w:eastAsia="ko-KR"/>
              </w:rPr>
              <w:t>NLoS</w:t>
            </w:r>
            <w:proofErr w:type="spellEnd"/>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33F64ED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ja-JP"/>
              </w:rPr>
            </w:pPr>
          </w:p>
        </w:tc>
        <w:tc>
          <w:tcPr>
            <w:tcW w:w="2090" w:type="dxa"/>
            <w:vMerge/>
            <w:tcBorders>
              <w:top w:val="single" w:sz="4" w:space="0" w:color="auto"/>
              <w:left w:val="single" w:sz="4" w:space="0" w:color="auto"/>
              <w:bottom w:val="single" w:sz="4" w:space="0" w:color="auto"/>
              <w:right w:val="single" w:sz="4" w:space="0" w:color="auto"/>
            </w:tcBorders>
            <w:vAlign w:val="center"/>
            <w:hideMark/>
          </w:tcPr>
          <w:p w14:paraId="0B3B23D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76DA9624"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3ABED54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173" w:type="dxa"/>
            <w:tcBorders>
              <w:top w:val="single" w:sz="4" w:space="0" w:color="auto"/>
              <w:left w:val="single" w:sz="4" w:space="0" w:color="auto"/>
              <w:bottom w:val="single" w:sz="4" w:space="0" w:color="auto"/>
              <w:right w:val="single" w:sz="4" w:space="0" w:color="auto"/>
            </w:tcBorders>
            <w:vAlign w:val="center"/>
            <w:hideMark/>
          </w:tcPr>
          <w:p w14:paraId="46088B03" w14:textId="77777777" w:rsidR="00C86F67" w:rsidRPr="00D2297D" w:rsidRDefault="00C86F67">
            <w:pPr>
              <w:pStyle w:val="Tabletext"/>
              <w:keepNext/>
              <w:keepLines/>
              <w:tabs>
                <w:tab w:val="left" w:leader="dot" w:pos="7938"/>
                <w:tab w:val="center" w:pos="9526"/>
                <w:tab w:val="right" w:pos="9611"/>
              </w:tabs>
              <w:ind w:left="567" w:hanging="567"/>
              <w:jc w:val="center"/>
              <w:rPr>
                <w:rFonts w:asciiTheme="majorBidi" w:hAnsiTheme="majorBidi" w:cstheme="majorBidi"/>
                <w:sz w:val="20"/>
                <w:lang w:eastAsia="ko-KR"/>
              </w:rPr>
            </w:pPr>
            <w:r w:rsidRPr="00D2297D">
              <w:rPr>
                <w:rFonts w:asciiTheme="majorBidi" w:hAnsiTheme="majorBidi" w:cstheme="majorBidi"/>
                <w:sz w:val="20"/>
                <w:lang w:eastAsia="ko-KR"/>
              </w:rPr>
              <w:t>247</w:t>
            </w:r>
          </w:p>
        </w:tc>
        <w:tc>
          <w:tcPr>
            <w:tcW w:w="1173" w:type="dxa"/>
            <w:tcBorders>
              <w:top w:val="single" w:sz="4" w:space="0" w:color="auto"/>
              <w:left w:val="single" w:sz="4" w:space="0" w:color="auto"/>
              <w:bottom w:val="single" w:sz="4" w:space="0" w:color="auto"/>
              <w:right w:val="single" w:sz="4" w:space="0" w:color="auto"/>
            </w:tcBorders>
            <w:vAlign w:val="center"/>
            <w:hideMark/>
          </w:tcPr>
          <w:p w14:paraId="50C9CEDA" w14:textId="77777777" w:rsidR="00C86F67" w:rsidRPr="00D2297D" w:rsidRDefault="00C86F67">
            <w:pPr>
              <w:pStyle w:val="Tabletext"/>
              <w:keepNext/>
              <w:keepLines/>
              <w:tabs>
                <w:tab w:val="left" w:leader="dot" w:pos="7938"/>
                <w:tab w:val="center" w:pos="9526"/>
                <w:tab w:val="right" w:pos="9611"/>
              </w:tabs>
              <w:ind w:left="567" w:hanging="567"/>
              <w:jc w:val="center"/>
              <w:rPr>
                <w:rFonts w:asciiTheme="majorBidi" w:hAnsiTheme="majorBidi" w:cstheme="majorBidi"/>
                <w:sz w:val="20"/>
                <w:lang w:eastAsia="ko-KR"/>
              </w:rPr>
            </w:pPr>
            <w:r w:rsidRPr="00D2297D">
              <w:rPr>
                <w:rFonts w:asciiTheme="majorBidi" w:hAnsiTheme="majorBidi" w:cstheme="majorBidi"/>
                <w:sz w:val="20"/>
                <w:lang w:eastAsia="ko-KR"/>
              </w:rPr>
              <w:t>673</w:t>
            </w:r>
          </w:p>
        </w:tc>
      </w:tr>
      <w:tr w:rsidR="00C86F67" w:rsidRPr="00D2297D" w14:paraId="3C1D68C5" w14:textId="77777777" w:rsidTr="00E325E2">
        <w:trPr>
          <w:trHeight w:val="154"/>
          <w:jc w:val="center"/>
        </w:trPr>
        <w:tc>
          <w:tcPr>
            <w:tcW w:w="1300" w:type="dxa"/>
            <w:vMerge w:val="restart"/>
            <w:tcBorders>
              <w:top w:val="single" w:sz="4" w:space="0" w:color="auto"/>
              <w:left w:val="single" w:sz="4" w:space="0" w:color="auto"/>
              <w:bottom w:val="single" w:sz="4" w:space="0" w:color="auto"/>
              <w:right w:val="single" w:sz="4" w:space="0" w:color="auto"/>
            </w:tcBorders>
            <w:vAlign w:val="center"/>
            <w:hideMark/>
          </w:tcPr>
          <w:p w14:paraId="5920827A" w14:textId="77777777" w:rsidR="00C86F67" w:rsidRPr="00D2297D" w:rsidRDefault="00C86F67">
            <w:pPr>
              <w:pStyle w:val="Tabletext"/>
              <w:keepNext/>
              <w:keepLines/>
              <w:jc w:val="center"/>
              <w:rPr>
                <w:rFonts w:asciiTheme="majorBidi" w:hAnsiTheme="majorBidi" w:cstheme="majorBidi"/>
                <w:sz w:val="20"/>
                <w:vertAlign w:val="superscript"/>
                <w:lang w:eastAsia="ja-JP"/>
              </w:rPr>
            </w:pPr>
            <w:r w:rsidRPr="00D2297D">
              <w:rPr>
                <w:rFonts w:asciiTheme="majorBidi" w:hAnsiTheme="majorBidi" w:cstheme="majorBidi"/>
                <w:sz w:val="20"/>
                <w:lang w:eastAsia="ja-JP"/>
              </w:rPr>
              <w:t xml:space="preserve">Zone urbaine, bâtiments </w:t>
            </w:r>
            <w:proofErr w:type="gramStart"/>
            <w:r w:rsidRPr="00D2297D">
              <w:rPr>
                <w:rFonts w:asciiTheme="majorBidi" w:hAnsiTheme="majorBidi" w:cstheme="majorBidi"/>
                <w:sz w:val="20"/>
                <w:lang w:eastAsia="ja-JP"/>
              </w:rPr>
              <w:t>élevés</w:t>
            </w:r>
            <w:r w:rsidRPr="00D2297D">
              <w:rPr>
                <w:rFonts w:asciiTheme="majorBidi" w:hAnsiTheme="majorBidi" w:cstheme="majorBidi"/>
                <w:sz w:val="20"/>
                <w:vertAlign w:val="superscript"/>
                <w:lang w:eastAsia="ja-JP"/>
              </w:rPr>
              <w:t>(</w:t>
            </w:r>
            <w:proofErr w:type="gramEnd"/>
            <w:r w:rsidRPr="00D2297D">
              <w:rPr>
                <w:rFonts w:asciiTheme="majorBidi" w:hAnsiTheme="majorBidi" w:cstheme="majorBidi"/>
                <w:sz w:val="20"/>
                <w:vertAlign w:val="superscript"/>
                <w:lang w:eastAsia="ja-JP"/>
              </w:rPr>
              <w:t>1)</w:t>
            </w:r>
          </w:p>
        </w:tc>
        <w:tc>
          <w:tcPr>
            <w:tcW w:w="1301" w:type="dxa"/>
            <w:tcBorders>
              <w:top w:val="single" w:sz="4" w:space="0" w:color="auto"/>
              <w:left w:val="single" w:sz="4" w:space="0" w:color="auto"/>
              <w:bottom w:val="single" w:sz="4" w:space="0" w:color="auto"/>
              <w:right w:val="single" w:sz="4" w:space="0" w:color="auto"/>
            </w:tcBorders>
            <w:vAlign w:val="center"/>
            <w:hideMark/>
          </w:tcPr>
          <w:p w14:paraId="4F3A5F28" w14:textId="77777777" w:rsidR="00C86F67" w:rsidRPr="00D2297D" w:rsidRDefault="00C86F67">
            <w:pPr>
              <w:pStyle w:val="Tabletext"/>
              <w:keepNext/>
              <w:jc w:val="center"/>
              <w:rPr>
                <w:rFonts w:asciiTheme="majorBidi" w:hAnsiTheme="majorBidi" w:cstheme="majorBidi"/>
                <w:sz w:val="20"/>
                <w:lang w:eastAsia="ja-JP"/>
              </w:rPr>
            </w:pPr>
            <w:proofErr w:type="spellStart"/>
            <w:r w:rsidRPr="00D2297D">
              <w:rPr>
                <w:rFonts w:asciiTheme="majorBidi" w:hAnsiTheme="majorBidi" w:cstheme="majorBidi"/>
                <w:sz w:val="20"/>
                <w:lang w:eastAsia="ko-KR"/>
              </w:rPr>
              <w:t>LoS</w:t>
            </w:r>
            <w:proofErr w:type="spellEnd"/>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0D615D6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ja-JP"/>
              </w:rPr>
            </w:pPr>
          </w:p>
        </w:tc>
        <w:tc>
          <w:tcPr>
            <w:tcW w:w="2090" w:type="dxa"/>
            <w:vMerge/>
            <w:tcBorders>
              <w:top w:val="single" w:sz="4" w:space="0" w:color="auto"/>
              <w:left w:val="single" w:sz="4" w:space="0" w:color="auto"/>
              <w:bottom w:val="single" w:sz="4" w:space="0" w:color="auto"/>
              <w:right w:val="single" w:sz="4" w:space="0" w:color="auto"/>
            </w:tcBorders>
            <w:vAlign w:val="center"/>
            <w:hideMark/>
          </w:tcPr>
          <w:p w14:paraId="6B48B9B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6008988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44CFB1E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173" w:type="dxa"/>
            <w:tcBorders>
              <w:top w:val="single" w:sz="4" w:space="0" w:color="auto"/>
              <w:left w:val="single" w:sz="4" w:space="0" w:color="auto"/>
              <w:bottom w:val="single" w:sz="4" w:space="0" w:color="auto"/>
              <w:right w:val="single" w:sz="4" w:space="0" w:color="auto"/>
            </w:tcBorders>
            <w:vAlign w:val="center"/>
            <w:hideMark/>
          </w:tcPr>
          <w:p w14:paraId="6EE9D737" w14:textId="77777777" w:rsidR="00C86F67" w:rsidRPr="00D2297D" w:rsidRDefault="00C86F67">
            <w:pPr>
              <w:pStyle w:val="Tabletext"/>
              <w:keepNext/>
              <w:keepLines/>
              <w:jc w:val="center"/>
              <w:rPr>
                <w:rFonts w:asciiTheme="majorBidi" w:hAnsiTheme="majorBidi" w:cstheme="majorBidi"/>
                <w:sz w:val="20"/>
                <w:lang w:eastAsia="ko-KR"/>
              </w:rPr>
            </w:pPr>
            <w:r w:rsidRPr="00D2297D">
              <w:rPr>
                <w:rFonts w:asciiTheme="majorBidi" w:hAnsiTheme="majorBidi" w:cstheme="majorBidi"/>
                <w:sz w:val="20"/>
                <w:lang w:eastAsia="ko-KR"/>
              </w:rPr>
              <w:t>24</w:t>
            </w:r>
          </w:p>
        </w:tc>
        <w:tc>
          <w:tcPr>
            <w:tcW w:w="1173" w:type="dxa"/>
            <w:tcBorders>
              <w:top w:val="single" w:sz="4" w:space="0" w:color="auto"/>
              <w:left w:val="single" w:sz="4" w:space="0" w:color="auto"/>
              <w:bottom w:val="single" w:sz="4" w:space="0" w:color="auto"/>
              <w:right w:val="single" w:sz="4" w:space="0" w:color="auto"/>
            </w:tcBorders>
            <w:vAlign w:val="center"/>
            <w:hideMark/>
          </w:tcPr>
          <w:p w14:paraId="1BF25E6E" w14:textId="77777777" w:rsidR="00C86F67" w:rsidRPr="00D2297D" w:rsidRDefault="00C86F67">
            <w:pPr>
              <w:pStyle w:val="Tabletext"/>
              <w:keepNext/>
              <w:keepLines/>
              <w:jc w:val="center"/>
              <w:rPr>
                <w:rFonts w:asciiTheme="majorBidi" w:hAnsiTheme="majorBidi" w:cstheme="majorBidi"/>
                <w:sz w:val="20"/>
                <w:lang w:eastAsia="ko-KR"/>
              </w:rPr>
            </w:pPr>
            <w:r w:rsidRPr="00D2297D">
              <w:rPr>
                <w:rFonts w:asciiTheme="majorBidi" w:hAnsiTheme="majorBidi" w:cstheme="majorBidi"/>
                <w:sz w:val="20"/>
                <w:lang w:eastAsia="ko-KR"/>
              </w:rPr>
              <w:t>153</w:t>
            </w:r>
          </w:p>
        </w:tc>
      </w:tr>
      <w:tr w:rsidR="00C86F67" w:rsidRPr="00D2297D" w14:paraId="4D207663" w14:textId="77777777" w:rsidTr="00E325E2">
        <w:trPr>
          <w:trHeight w:val="154"/>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4F4919F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vertAlign w:val="superscript"/>
                <w:lang w:eastAsia="ja-JP"/>
              </w:rPr>
            </w:pPr>
          </w:p>
        </w:tc>
        <w:tc>
          <w:tcPr>
            <w:tcW w:w="1301" w:type="dxa"/>
            <w:tcBorders>
              <w:top w:val="single" w:sz="4" w:space="0" w:color="auto"/>
              <w:left w:val="single" w:sz="4" w:space="0" w:color="auto"/>
              <w:bottom w:val="single" w:sz="4" w:space="0" w:color="auto"/>
              <w:right w:val="single" w:sz="4" w:space="0" w:color="auto"/>
            </w:tcBorders>
            <w:vAlign w:val="center"/>
            <w:hideMark/>
          </w:tcPr>
          <w:p w14:paraId="4277099A" w14:textId="77777777" w:rsidR="00C86F67" w:rsidRPr="00D2297D" w:rsidRDefault="00C86F67">
            <w:pPr>
              <w:pStyle w:val="Tabletext"/>
              <w:keepNext/>
              <w:jc w:val="center"/>
              <w:rPr>
                <w:rFonts w:asciiTheme="majorBidi" w:hAnsiTheme="majorBidi" w:cstheme="majorBidi"/>
                <w:sz w:val="20"/>
                <w:lang w:eastAsia="ja-JP"/>
              </w:rPr>
            </w:pPr>
            <w:proofErr w:type="spellStart"/>
            <w:r w:rsidRPr="00D2297D">
              <w:rPr>
                <w:rFonts w:asciiTheme="majorBidi" w:hAnsiTheme="majorBidi" w:cstheme="majorBidi"/>
                <w:sz w:val="20"/>
                <w:lang w:eastAsia="ko-KR"/>
              </w:rPr>
              <w:t>NLoS</w:t>
            </w:r>
            <w:proofErr w:type="spellEnd"/>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6BB83B1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ja-JP"/>
              </w:rPr>
            </w:pPr>
          </w:p>
        </w:tc>
        <w:tc>
          <w:tcPr>
            <w:tcW w:w="2090" w:type="dxa"/>
            <w:vMerge/>
            <w:tcBorders>
              <w:top w:val="single" w:sz="4" w:space="0" w:color="auto"/>
              <w:left w:val="single" w:sz="4" w:space="0" w:color="auto"/>
              <w:bottom w:val="single" w:sz="4" w:space="0" w:color="auto"/>
              <w:right w:val="single" w:sz="4" w:space="0" w:color="auto"/>
            </w:tcBorders>
            <w:vAlign w:val="center"/>
            <w:hideMark/>
          </w:tcPr>
          <w:p w14:paraId="15C02C5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0871BBA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0E37E7E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173" w:type="dxa"/>
            <w:tcBorders>
              <w:top w:val="single" w:sz="4" w:space="0" w:color="auto"/>
              <w:left w:val="single" w:sz="4" w:space="0" w:color="auto"/>
              <w:bottom w:val="single" w:sz="4" w:space="0" w:color="auto"/>
              <w:right w:val="single" w:sz="4" w:space="0" w:color="auto"/>
            </w:tcBorders>
            <w:vAlign w:val="center"/>
            <w:hideMark/>
          </w:tcPr>
          <w:p w14:paraId="11C86FA6" w14:textId="77777777" w:rsidR="00C86F67" w:rsidRPr="00D2297D" w:rsidRDefault="00C86F67">
            <w:pPr>
              <w:pStyle w:val="Tabletext"/>
              <w:keepNext/>
              <w:keepLines/>
              <w:jc w:val="center"/>
              <w:rPr>
                <w:rFonts w:asciiTheme="majorBidi" w:hAnsiTheme="majorBidi" w:cstheme="majorBidi"/>
                <w:sz w:val="20"/>
                <w:lang w:eastAsia="ko-KR"/>
              </w:rPr>
            </w:pPr>
            <w:r w:rsidRPr="00D2297D">
              <w:rPr>
                <w:rFonts w:asciiTheme="majorBidi" w:hAnsiTheme="majorBidi" w:cstheme="majorBidi"/>
                <w:sz w:val="20"/>
                <w:lang w:eastAsia="ko-KR"/>
              </w:rPr>
              <w:t>145</w:t>
            </w:r>
          </w:p>
        </w:tc>
        <w:tc>
          <w:tcPr>
            <w:tcW w:w="1173" w:type="dxa"/>
            <w:tcBorders>
              <w:top w:val="single" w:sz="4" w:space="0" w:color="auto"/>
              <w:left w:val="single" w:sz="4" w:space="0" w:color="auto"/>
              <w:bottom w:val="single" w:sz="4" w:space="0" w:color="auto"/>
              <w:right w:val="single" w:sz="4" w:space="0" w:color="auto"/>
            </w:tcBorders>
            <w:vAlign w:val="center"/>
            <w:hideMark/>
          </w:tcPr>
          <w:p w14:paraId="516FE7E7" w14:textId="77777777" w:rsidR="00C86F67" w:rsidRPr="00D2297D" w:rsidRDefault="00C86F67">
            <w:pPr>
              <w:pStyle w:val="Tabletext"/>
              <w:keepNext/>
              <w:keepLines/>
              <w:jc w:val="center"/>
              <w:rPr>
                <w:rFonts w:asciiTheme="majorBidi" w:hAnsiTheme="majorBidi" w:cstheme="majorBidi"/>
                <w:sz w:val="20"/>
                <w:lang w:eastAsia="ko-KR"/>
              </w:rPr>
            </w:pPr>
            <w:r w:rsidRPr="00D2297D">
              <w:rPr>
                <w:rFonts w:asciiTheme="majorBidi" w:hAnsiTheme="majorBidi" w:cstheme="majorBidi"/>
                <w:sz w:val="20"/>
                <w:lang w:eastAsia="ko-KR"/>
              </w:rPr>
              <w:t>272</w:t>
            </w:r>
          </w:p>
        </w:tc>
      </w:tr>
      <w:tr w:rsidR="00C86F67" w:rsidRPr="00D2297D" w14:paraId="243A5A68" w14:textId="77777777" w:rsidTr="00E325E2">
        <w:trPr>
          <w:trHeight w:val="154"/>
          <w:jc w:val="center"/>
        </w:trPr>
        <w:tc>
          <w:tcPr>
            <w:tcW w:w="1300" w:type="dxa"/>
            <w:vMerge w:val="restart"/>
            <w:tcBorders>
              <w:top w:val="single" w:sz="4" w:space="0" w:color="auto"/>
              <w:left w:val="single" w:sz="4" w:space="0" w:color="auto"/>
              <w:bottom w:val="single" w:sz="4" w:space="0" w:color="auto"/>
              <w:right w:val="single" w:sz="4" w:space="0" w:color="auto"/>
            </w:tcBorders>
            <w:vAlign w:val="center"/>
            <w:hideMark/>
          </w:tcPr>
          <w:p w14:paraId="716A9C43" w14:textId="77777777" w:rsidR="00C86F67" w:rsidRPr="00D2297D" w:rsidRDefault="00C86F67">
            <w:pPr>
              <w:pStyle w:val="Tabletext"/>
              <w:keepNext/>
              <w:keepLines/>
              <w:jc w:val="center"/>
              <w:rPr>
                <w:rFonts w:asciiTheme="majorBidi" w:hAnsiTheme="majorBidi" w:cstheme="majorBidi"/>
                <w:sz w:val="20"/>
                <w:vertAlign w:val="superscript"/>
                <w:lang w:eastAsia="ja-JP"/>
              </w:rPr>
            </w:pPr>
            <w:r w:rsidRPr="00D2297D">
              <w:rPr>
                <w:rFonts w:asciiTheme="majorBidi" w:hAnsiTheme="majorBidi" w:cstheme="majorBidi"/>
                <w:sz w:val="20"/>
                <w:lang w:eastAsia="ja-JP"/>
              </w:rPr>
              <w:t xml:space="preserve">Zone urbaine, bâtiments peu </w:t>
            </w:r>
            <w:proofErr w:type="gramStart"/>
            <w:r w:rsidRPr="00D2297D">
              <w:rPr>
                <w:rFonts w:asciiTheme="majorBidi" w:hAnsiTheme="majorBidi" w:cstheme="majorBidi"/>
                <w:sz w:val="20"/>
                <w:lang w:eastAsia="ja-JP"/>
              </w:rPr>
              <w:t>élevés</w:t>
            </w:r>
            <w:r w:rsidRPr="00D2297D">
              <w:rPr>
                <w:rFonts w:asciiTheme="majorBidi" w:hAnsiTheme="majorBidi" w:cstheme="majorBidi"/>
                <w:sz w:val="20"/>
                <w:vertAlign w:val="superscript"/>
                <w:lang w:eastAsia="ja-JP"/>
              </w:rPr>
              <w:t>(</w:t>
            </w:r>
            <w:proofErr w:type="gramEnd"/>
            <w:r w:rsidRPr="00D2297D">
              <w:rPr>
                <w:rFonts w:asciiTheme="majorBidi" w:hAnsiTheme="majorBidi" w:cstheme="majorBidi"/>
                <w:sz w:val="20"/>
                <w:vertAlign w:val="superscript"/>
                <w:lang w:eastAsia="ja-JP"/>
              </w:rPr>
              <w:t>1)</w:t>
            </w:r>
          </w:p>
        </w:tc>
        <w:tc>
          <w:tcPr>
            <w:tcW w:w="1301" w:type="dxa"/>
            <w:tcBorders>
              <w:top w:val="single" w:sz="4" w:space="0" w:color="auto"/>
              <w:left w:val="single" w:sz="4" w:space="0" w:color="auto"/>
              <w:bottom w:val="single" w:sz="4" w:space="0" w:color="auto"/>
              <w:right w:val="single" w:sz="4" w:space="0" w:color="auto"/>
            </w:tcBorders>
            <w:vAlign w:val="center"/>
            <w:hideMark/>
          </w:tcPr>
          <w:p w14:paraId="21F9B08D" w14:textId="77777777" w:rsidR="00C86F67" w:rsidRPr="00D2297D" w:rsidRDefault="00C86F67">
            <w:pPr>
              <w:pStyle w:val="Tabletext"/>
              <w:keepNext/>
              <w:jc w:val="center"/>
              <w:rPr>
                <w:rFonts w:asciiTheme="majorBidi" w:hAnsiTheme="majorBidi" w:cstheme="majorBidi"/>
                <w:sz w:val="20"/>
                <w:lang w:eastAsia="ja-JP"/>
              </w:rPr>
            </w:pPr>
            <w:proofErr w:type="spellStart"/>
            <w:r w:rsidRPr="00D2297D">
              <w:rPr>
                <w:rFonts w:asciiTheme="majorBidi" w:hAnsiTheme="majorBidi" w:cstheme="majorBidi"/>
                <w:sz w:val="20"/>
                <w:lang w:eastAsia="ko-KR"/>
              </w:rPr>
              <w:t>LoS</w:t>
            </w:r>
            <w:proofErr w:type="spellEnd"/>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02F6CE9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ja-JP"/>
              </w:rPr>
            </w:pPr>
          </w:p>
        </w:tc>
        <w:tc>
          <w:tcPr>
            <w:tcW w:w="2090" w:type="dxa"/>
            <w:vMerge/>
            <w:tcBorders>
              <w:top w:val="single" w:sz="4" w:space="0" w:color="auto"/>
              <w:left w:val="single" w:sz="4" w:space="0" w:color="auto"/>
              <w:bottom w:val="single" w:sz="4" w:space="0" w:color="auto"/>
              <w:right w:val="single" w:sz="4" w:space="0" w:color="auto"/>
            </w:tcBorders>
            <w:vAlign w:val="center"/>
            <w:hideMark/>
          </w:tcPr>
          <w:p w14:paraId="516047A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75A8BDF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658D5CD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173" w:type="dxa"/>
            <w:tcBorders>
              <w:top w:val="single" w:sz="4" w:space="0" w:color="auto"/>
              <w:left w:val="single" w:sz="4" w:space="0" w:color="auto"/>
              <w:bottom w:val="single" w:sz="4" w:space="0" w:color="auto"/>
              <w:right w:val="single" w:sz="4" w:space="0" w:color="auto"/>
            </w:tcBorders>
            <w:vAlign w:val="center"/>
            <w:hideMark/>
          </w:tcPr>
          <w:p w14:paraId="7B306EE9" w14:textId="77777777" w:rsidR="00C86F67" w:rsidRPr="00D2297D" w:rsidRDefault="00C86F67">
            <w:pPr>
              <w:pStyle w:val="Tabletext"/>
              <w:keepNext/>
              <w:keepLines/>
              <w:jc w:val="center"/>
              <w:rPr>
                <w:rFonts w:asciiTheme="majorBidi" w:hAnsiTheme="majorBidi" w:cstheme="majorBidi"/>
                <w:sz w:val="20"/>
                <w:lang w:eastAsia="ja-JP"/>
              </w:rPr>
            </w:pPr>
            <w:r w:rsidRPr="00D2297D">
              <w:rPr>
                <w:rFonts w:asciiTheme="majorBidi" w:hAnsiTheme="majorBidi" w:cstheme="majorBidi"/>
                <w:sz w:val="20"/>
                <w:lang w:eastAsia="ko-KR"/>
              </w:rPr>
              <w:t>15</w:t>
            </w:r>
          </w:p>
        </w:tc>
        <w:tc>
          <w:tcPr>
            <w:tcW w:w="1173" w:type="dxa"/>
            <w:tcBorders>
              <w:top w:val="single" w:sz="4" w:space="0" w:color="auto"/>
              <w:left w:val="single" w:sz="4" w:space="0" w:color="auto"/>
              <w:bottom w:val="single" w:sz="4" w:space="0" w:color="auto"/>
              <w:right w:val="single" w:sz="4" w:space="0" w:color="auto"/>
            </w:tcBorders>
            <w:vAlign w:val="center"/>
            <w:hideMark/>
          </w:tcPr>
          <w:p w14:paraId="0C1BDEAD" w14:textId="77777777" w:rsidR="00C86F67" w:rsidRPr="00D2297D" w:rsidRDefault="00C86F67">
            <w:pPr>
              <w:pStyle w:val="Tabletext"/>
              <w:keepNext/>
              <w:keepLines/>
              <w:jc w:val="center"/>
              <w:rPr>
                <w:rFonts w:asciiTheme="majorBidi" w:hAnsiTheme="majorBidi" w:cstheme="majorBidi"/>
                <w:sz w:val="20"/>
                <w:lang w:eastAsia="ja-JP"/>
              </w:rPr>
            </w:pPr>
            <w:r w:rsidRPr="00D2297D">
              <w:rPr>
                <w:rFonts w:asciiTheme="majorBidi" w:hAnsiTheme="majorBidi" w:cstheme="majorBidi"/>
                <w:sz w:val="20"/>
                <w:lang w:eastAsia="ko-KR"/>
              </w:rPr>
              <w:t>131</w:t>
            </w:r>
          </w:p>
        </w:tc>
      </w:tr>
      <w:tr w:rsidR="00C86F67" w:rsidRPr="00D2297D" w14:paraId="3C53C2C5" w14:textId="77777777" w:rsidTr="00E325E2">
        <w:trPr>
          <w:trHeight w:val="154"/>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6DAB0D2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vertAlign w:val="superscript"/>
                <w:lang w:eastAsia="ja-JP"/>
              </w:rPr>
            </w:pPr>
          </w:p>
        </w:tc>
        <w:tc>
          <w:tcPr>
            <w:tcW w:w="1301" w:type="dxa"/>
            <w:tcBorders>
              <w:top w:val="single" w:sz="4" w:space="0" w:color="auto"/>
              <w:left w:val="single" w:sz="4" w:space="0" w:color="auto"/>
              <w:bottom w:val="single" w:sz="4" w:space="0" w:color="auto"/>
              <w:right w:val="single" w:sz="4" w:space="0" w:color="auto"/>
            </w:tcBorders>
            <w:vAlign w:val="center"/>
            <w:hideMark/>
          </w:tcPr>
          <w:p w14:paraId="5624E5BD" w14:textId="77777777" w:rsidR="00C86F67" w:rsidRPr="00D2297D" w:rsidRDefault="00C86F67">
            <w:pPr>
              <w:pStyle w:val="Tabletext"/>
              <w:keepNext/>
              <w:jc w:val="center"/>
              <w:rPr>
                <w:rFonts w:asciiTheme="majorBidi" w:hAnsiTheme="majorBidi" w:cstheme="majorBidi"/>
                <w:sz w:val="20"/>
                <w:lang w:eastAsia="ja-JP"/>
              </w:rPr>
            </w:pPr>
            <w:proofErr w:type="spellStart"/>
            <w:r w:rsidRPr="00D2297D">
              <w:rPr>
                <w:rFonts w:asciiTheme="majorBidi" w:hAnsiTheme="majorBidi" w:cstheme="majorBidi"/>
                <w:sz w:val="20"/>
                <w:lang w:eastAsia="ko-KR"/>
              </w:rPr>
              <w:t>NLoS</w:t>
            </w:r>
            <w:proofErr w:type="spellEnd"/>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608E69A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ja-JP"/>
              </w:rPr>
            </w:pPr>
          </w:p>
        </w:tc>
        <w:tc>
          <w:tcPr>
            <w:tcW w:w="2090" w:type="dxa"/>
            <w:vMerge/>
            <w:tcBorders>
              <w:top w:val="single" w:sz="4" w:space="0" w:color="auto"/>
              <w:left w:val="single" w:sz="4" w:space="0" w:color="auto"/>
              <w:bottom w:val="single" w:sz="4" w:space="0" w:color="auto"/>
              <w:right w:val="single" w:sz="4" w:space="0" w:color="auto"/>
            </w:tcBorders>
            <w:vAlign w:val="center"/>
            <w:hideMark/>
          </w:tcPr>
          <w:p w14:paraId="5277743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4BB278A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18CBCFF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hAnsiTheme="majorBidi" w:cstheme="majorBidi"/>
                <w:sz w:val="20"/>
                <w:lang w:eastAsia="ko-KR"/>
              </w:rPr>
            </w:pPr>
          </w:p>
        </w:tc>
        <w:tc>
          <w:tcPr>
            <w:tcW w:w="1173" w:type="dxa"/>
            <w:tcBorders>
              <w:top w:val="single" w:sz="4" w:space="0" w:color="auto"/>
              <w:left w:val="single" w:sz="4" w:space="0" w:color="auto"/>
              <w:bottom w:val="single" w:sz="4" w:space="0" w:color="auto"/>
              <w:right w:val="single" w:sz="4" w:space="0" w:color="auto"/>
            </w:tcBorders>
            <w:vAlign w:val="center"/>
            <w:hideMark/>
          </w:tcPr>
          <w:p w14:paraId="5DF56DF9" w14:textId="77777777" w:rsidR="00C86F67" w:rsidRPr="00D2297D" w:rsidRDefault="00C86F67">
            <w:pPr>
              <w:pStyle w:val="Tabletext"/>
              <w:jc w:val="center"/>
              <w:rPr>
                <w:rFonts w:asciiTheme="majorBidi" w:hAnsiTheme="majorBidi" w:cstheme="majorBidi"/>
                <w:sz w:val="20"/>
                <w:lang w:eastAsia="ja-JP"/>
              </w:rPr>
            </w:pPr>
            <w:r w:rsidRPr="00D2297D">
              <w:rPr>
                <w:rFonts w:asciiTheme="majorBidi" w:hAnsiTheme="majorBidi" w:cstheme="majorBidi"/>
                <w:sz w:val="20"/>
                <w:lang w:eastAsia="ko-KR"/>
              </w:rPr>
              <w:t>64</w:t>
            </w:r>
          </w:p>
        </w:tc>
        <w:tc>
          <w:tcPr>
            <w:tcW w:w="1173" w:type="dxa"/>
            <w:tcBorders>
              <w:top w:val="single" w:sz="4" w:space="0" w:color="auto"/>
              <w:left w:val="single" w:sz="4" w:space="0" w:color="auto"/>
              <w:bottom w:val="single" w:sz="4" w:space="0" w:color="auto"/>
              <w:right w:val="single" w:sz="4" w:space="0" w:color="auto"/>
            </w:tcBorders>
            <w:vAlign w:val="center"/>
            <w:hideMark/>
          </w:tcPr>
          <w:p w14:paraId="2B88DB59" w14:textId="77777777" w:rsidR="00C86F67" w:rsidRPr="00D2297D" w:rsidRDefault="00C86F67">
            <w:pPr>
              <w:pStyle w:val="Tabletext"/>
              <w:jc w:val="center"/>
              <w:rPr>
                <w:rFonts w:asciiTheme="majorBidi" w:hAnsiTheme="majorBidi" w:cstheme="majorBidi"/>
                <w:sz w:val="20"/>
                <w:lang w:eastAsia="ja-JP"/>
              </w:rPr>
            </w:pPr>
            <w:r w:rsidRPr="00D2297D">
              <w:rPr>
                <w:rFonts w:asciiTheme="majorBidi" w:hAnsiTheme="majorBidi" w:cstheme="majorBidi"/>
                <w:sz w:val="20"/>
                <w:lang w:eastAsia="ko-KR"/>
              </w:rPr>
              <w:t>89</w:t>
            </w:r>
          </w:p>
        </w:tc>
      </w:tr>
      <w:tr w:rsidR="00C86F67" w:rsidRPr="00D2297D" w14:paraId="32C0FD2C" w14:textId="77777777" w:rsidTr="00E325E2">
        <w:trPr>
          <w:trHeight w:val="175"/>
          <w:jc w:val="center"/>
        </w:trPr>
        <w:tc>
          <w:tcPr>
            <w:tcW w:w="9639" w:type="dxa"/>
            <w:gridSpan w:val="8"/>
            <w:tcBorders>
              <w:top w:val="single" w:sz="4" w:space="0" w:color="auto"/>
              <w:left w:val="nil"/>
              <w:bottom w:val="nil"/>
              <w:right w:val="nil"/>
            </w:tcBorders>
            <w:hideMark/>
          </w:tcPr>
          <w:p w14:paraId="7463C672" w14:textId="77777777" w:rsidR="00C86F67" w:rsidRPr="00D2297D" w:rsidRDefault="00C86F67">
            <w:pPr>
              <w:pStyle w:val="Tablelegend"/>
              <w:tabs>
                <w:tab w:val="clear" w:pos="1134"/>
                <w:tab w:val="left" w:pos="313"/>
              </w:tabs>
              <w:rPr>
                <w:rFonts w:asciiTheme="majorBidi" w:hAnsiTheme="majorBidi" w:cstheme="majorBidi"/>
                <w:sz w:val="20"/>
                <w:lang w:eastAsia="ko-KR"/>
              </w:rPr>
            </w:pPr>
            <w:r w:rsidRPr="00D2297D">
              <w:rPr>
                <w:rFonts w:asciiTheme="majorBidi" w:hAnsiTheme="majorBidi" w:cstheme="majorBidi"/>
                <w:sz w:val="20"/>
                <w:vertAlign w:val="superscript"/>
                <w:lang w:eastAsia="ja-JP"/>
              </w:rPr>
              <w:t>(</w:t>
            </w:r>
            <w:r w:rsidRPr="00D2297D">
              <w:rPr>
                <w:rFonts w:asciiTheme="majorBidi" w:hAnsiTheme="majorBidi" w:cstheme="majorBidi"/>
                <w:sz w:val="20"/>
                <w:vertAlign w:val="superscript"/>
              </w:rPr>
              <w:t>1)</w:t>
            </w:r>
            <w:r w:rsidRPr="00D2297D">
              <w:rPr>
                <w:rFonts w:asciiTheme="majorBidi" w:hAnsiTheme="majorBidi" w:cstheme="majorBidi"/>
                <w:sz w:val="20"/>
              </w:rPr>
              <w:tab/>
              <w:t xml:space="preserve">On utilise une valeur de seuil de </w:t>
            </w:r>
            <w:r w:rsidRPr="00D2297D">
              <w:rPr>
                <w:rFonts w:asciiTheme="majorBidi" w:hAnsiTheme="majorBidi" w:cstheme="majorBidi"/>
                <w:sz w:val="20"/>
                <w:lang w:eastAsia="ko-KR"/>
              </w:rPr>
              <w:t>2</w:t>
            </w:r>
            <w:r w:rsidRPr="00D2297D">
              <w:rPr>
                <w:rFonts w:asciiTheme="majorBidi" w:hAnsiTheme="majorBidi" w:cstheme="majorBidi"/>
                <w:sz w:val="20"/>
              </w:rPr>
              <w:t>0 dB pour calculer la valeur quadratique moyenne de l'étalement du temps de propagation.</w:t>
            </w:r>
          </w:p>
        </w:tc>
      </w:tr>
    </w:tbl>
    <w:p w14:paraId="30BD6145" w14:textId="77777777" w:rsidR="00C86F67" w:rsidRPr="00D2297D" w:rsidRDefault="00C86F67" w:rsidP="00E325E2">
      <w:pPr>
        <w:pStyle w:val="Tablefin"/>
        <w:rPr>
          <w:lang w:val="fr-FR"/>
        </w:rPr>
      </w:pPr>
    </w:p>
    <w:p w14:paraId="6C495733" w14:textId="77777777" w:rsidR="00C86F67" w:rsidRPr="00D2297D" w:rsidRDefault="00C86F67" w:rsidP="00E325E2">
      <w:pPr>
        <w:pStyle w:val="Heading2"/>
      </w:pPr>
      <w:bookmarkStart w:id="139" w:name="_Toc96093418"/>
      <w:bookmarkStart w:id="140" w:name="_Toc97903902"/>
      <w:bookmarkStart w:id="141" w:name="_Toc165036151"/>
      <w:r w:rsidRPr="00D2297D">
        <w:t>5.2</w:t>
      </w:r>
      <w:r w:rsidRPr="00D2297D">
        <w:tab/>
        <w:t>Profil angulaire</w:t>
      </w:r>
      <w:bookmarkEnd w:id="139"/>
      <w:bookmarkEnd w:id="140"/>
      <w:bookmarkEnd w:id="141"/>
    </w:p>
    <w:p w14:paraId="54A33623" w14:textId="77777777" w:rsidR="00C86F67" w:rsidRPr="00D2297D" w:rsidRDefault="00C86F67" w:rsidP="00E325E2">
      <w:pPr>
        <w:pStyle w:val="Heading3"/>
      </w:pPr>
      <w:bookmarkStart w:id="142" w:name="_Toc96093419"/>
      <w:r w:rsidRPr="00D2297D">
        <w:t>5.2.1</w:t>
      </w:r>
      <w:r w:rsidRPr="00D2297D">
        <w:tab/>
        <w:t>Étalement angulaire dans les cas de propagation au-dessous du niveau des toits</w:t>
      </w:r>
      <w:bookmarkEnd w:id="142"/>
    </w:p>
    <w:p w14:paraId="1460CB3D" w14:textId="77777777" w:rsidR="00C86F67" w:rsidRPr="00D2297D" w:rsidRDefault="00C86F67" w:rsidP="00E325E2">
      <w:r w:rsidRPr="00D2297D">
        <w:t>La valeur quadratique moyenne de l'étalement angulaire (défini dans la Recommandation UIT</w:t>
      </w:r>
      <w:r w:rsidRPr="00D2297D">
        <w:noBreakHyphen/>
        <w:t xml:space="preserve">R P.1407) dans la direction de l'azimut en présence de microcellules en milieu urbain dense ou de </w:t>
      </w:r>
      <w:proofErr w:type="spellStart"/>
      <w:r w:rsidRPr="00D2297D">
        <w:t>picocellules</w:t>
      </w:r>
      <w:proofErr w:type="spellEnd"/>
      <w:r w:rsidRPr="00D2297D">
        <w:t xml:space="preserve"> dans un milieu urbain a été déterminée sur la base de mesures faites à 8,45 GHz. La station de réception était équipée d'une antenne parabolique avec une ouverture de faisceau à mi</w:t>
      </w:r>
      <w:r w:rsidRPr="00D2297D">
        <w:noBreakHyphen/>
        <w:t>puissance de 4 degrés.</w:t>
      </w:r>
    </w:p>
    <w:p w14:paraId="60619390" w14:textId="77777777" w:rsidR="00C86F67" w:rsidRPr="00D2297D" w:rsidRDefault="00C86F67" w:rsidP="00E325E2">
      <w:pPr>
        <w:keepLines/>
      </w:pPr>
      <w:r w:rsidRPr="00D2297D">
        <w:rPr>
          <w:lang w:eastAsia="ko-KR"/>
        </w:rPr>
        <w:t xml:space="preserve">En outre, on a effectué des mesures dans un </w:t>
      </w:r>
      <w:r w:rsidRPr="00D2297D">
        <w:t xml:space="preserve">environnement </w:t>
      </w:r>
      <w:proofErr w:type="spellStart"/>
      <w:r w:rsidRPr="00D2297D">
        <w:t>microcellulaire</w:t>
      </w:r>
      <w:proofErr w:type="spellEnd"/>
      <w:r w:rsidRPr="00D2297D">
        <w:t xml:space="preserve"> urbain dense dans une zone urbaine. On introduit les coefficients</w:t>
      </w:r>
      <w:r w:rsidRPr="00D2297D">
        <w:rPr>
          <w:lang w:eastAsia="ko-KR"/>
        </w:rPr>
        <w:t xml:space="preserve"> </w:t>
      </w:r>
      <w:r w:rsidRPr="00D2297D">
        <w:t>de l'étalement angulaire à partir de mesures faites en zone urbaine pour des distances comprises entre 10 et 1 000 m, dans les cas</w:t>
      </w:r>
      <w:r w:rsidRPr="00D2297D">
        <w:rPr>
          <w:lang w:eastAsia="ko-KR"/>
        </w:rPr>
        <w:t xml:space="preserve"> </w:t>
      </w:r>
      <w:proofErr w:type="spellStart"/>
      <w:r w:rsidRPr="00D2297D">
        <w:rPr>
          <w:lang w:eastAsia="ko-KR"/>
        </w:rPr>
        <w:t>LoS</w:t>
      </w:r>
      <w:proofErr w:type="spellEnd"/>
      <w:r w:rsidRPr="00D2297D">
        <w:t>, pour une fréquence de </w:t>
      </w:r>
      <w:r w:rsidRPr="00D2297D">
        <w:rPr>
          <w:lang w:eastAsia="ko-KR"/>
        </w:rPr>
        <w:t>0,781</w:t>
      </w:r>
      <w:r w:rsidRPr="00D2297D">
        <w:t xml:space="preserve"> GHz</w:t>
      </w:r>
      <w:r w:rsidRPr="00D2297D">
        <w:rPr>
          <w:lang w:eastAsia="ja-JP"/>
        </w:rPr>
        <w:t xml:space="preserve">. </w:t>
      </w:r>
      <w:r w:rsidRPr="00D2297D">
        <w:t xml:space="preserve">On utilise un réseau d'antennes linéaires </w:t>
      </w:r>
      <w:proofErr w:type="spellStart"/>
      <w:r w:rsidRPr="00D2297D">
        <w:t>équidirectives</w:t>
      </w:r>
      <w:proofErr w:type="spellEnd"/>
      <w:r w:rsidRPr="00D2297D">
        <w:t xml:space="preserve"> à quatre éléments, au moyen de la méthode de formation des faisceaux de </w:t>
      </w:r>
      <w:r w:rsidRPr="00D2297D">
        <w:rPr>
          <w:lang w:eastAsia="ja-JP"/>
        </w:rPr>
        <w:t>Bartlett,</w:t>
      </w:r>
      <w:r w:rsidRPr="00D2297D">
        <w:t xml:space="preserve"> pour calculer le profil angulaire.</w:t>
      </w:r>
    </w:p>
    <w:p w14:paraId="1A66E231" w14:textId="77777777" w:rsidR="00C86F67" w:rsidRPr="00D2297D" w:rsidRDefault="00C86F67" w:rsidP="00BF5B44">
      <w:r w:rsidRPr="00D2297D">
        <w:t xml:space="preserve">En outre, on a effectué des mesures en milieu urbain faiblement élevé et en milieu résidentiel, dans des situations </w:t>
      </w:r>
      <w:proofErr w:type="spellStart"/>
      <w:r w:rsidRPr="00D2297D">
        <w:t>LoS</w:t>
      </w:r>
      <w:proofErr w:type="spellEnd"/>
      <w:r w:rsidRPr="00D2297D">
        <w:t xml:space="preserve"> et </w:t>
      </w:r>
      <w:proofErr w:type="spellStart"/>
      <w:r w:rsidRPr="00D2297D">
        <w:t>NLoS</w:t>
      </w:r>
      <w:proofErr w:type="spellEnd"/>
      <w:r w:rsidRPr="00D2297D">
        <w:t xml:space="preserve"> à 28,5 GHz. Les coefficients de la valeur quadratique moyenne de l'étalement angulaire ont été obtenus dans les directions de l'azimut et de l'élévation.</w:t>
      </w:r>
    </w:p>
    <w:p w14:paraId="78003456" w14:textId="77777777" w:rsidR="00C86F67" w:rsidRPr="00D2297D" w:rsidRDefault="00C86F67" w:rsidP="00E325E2">
      <w:pPr>
        <w:rPr>
          <w:szCs w:val="24"/>
          <w:lang w:eastAsia="ko-KR"/>
        </w:rPr>
      </w:pPr>
      <w:r w:rsidRPr="00D2297D">
        <w:rPr>
          <w:szCs w:val="24"/>
          <w:lang w:eastAsia="ko-KR"/>
        </w:rPr>
        <w:t>Les coefficients de la valeur quadratique moyenne de l'étalement angulaire ont été obtenus comme indiqué dans le Tableau 15.</w:t>
      </w:r>
    </w:p>
    <w:p w14:paraId="3AE4AC79" w14:textId="77777777" w:rsidR="00C86F67" w:rsidRPr="00D2297D" w:rsidRDefault="00C86F67" w:rsidP="00E325E2">
      <w:pPr>
        <w:pStyle w:val="TableNo"/>
        <w:rPr>
          <w:lang w:eastAsia="ja-JP"/>
        </w:rPr>
      </w:pPr>
      <w:r w:rsidRPr="00D2297D">
        <w:lastRenderedPageBreak/>
        <w:t xml:space="preserve">TABLEAU </w:t>
      </w:r>
      <w:r w:rsidRPr="00D2297D">
        <w:rPr>
          <w:lang w:eastAsia="ja-JP"/>
        </w:rPr>
        <w:t>15</w:t>
      </w:r>
    </w:p>
    <w:p w14:paraId="71B960B7" w14:textId="77777777" w:rsidR="00C86F67" w:rsidRPr="00D2297D" w:rsidRDefault="00C86F67" w:rsidP="00E325E2">
      <w:pPr>
        <w:pStyle w:val="Tabletitle"/>
      </w:pPr>
      <w:r w:rsidRPr="00D2297D">
        <w:t>Valeurs quadratiques moyennes types de l'étalement angulaire</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941"/>
        <w:gridCol w:w="861"/>
        <w:gridCol w:w="862"/>
        <w:gridCol w:w="2008"/>
        <w:gridCol w:w="1780"/>
        <w:gridCol w:w="1780"/>
      </w:tblGrid>
      <w:tr w:rsidR="00C86F67" w:rsidRPr="00D2297D" w14:paraId="6C8837F9" w14:textId="77777777" w:rsidTr="00BF5B44">
        <w:trPr>
          <w:jc w:val="center"/>
        </w:trPr>
        <w:tc>
          <w:tcPr>
            <w:tcW w:w="4077" w:type="dxa"/>
            <w:gridSpan w:val="4"/>
            <w:tcBorders>
              <w:top w:val="single" w:sz="4" w:space="0" w:color="auto"/>
              <w:left w:val="single" w:sz="4" w:space="0" w:color="auto"/>
              <w:bottom w:val="single" w:sz="4" w:space="0" w:color="auto"/>
              <w:right w:val="single" w:sz="4" w:space="0" w:color="auto"/>
            </w:tcBorders>
            <w:vAlign w:val="center"/>
            <w:hideMark/>
          </w:tcPr>
          <w:p w14:paraId="6FC0469C" w14:textId="77777777" w:rsidR="00C86F67" w:rsidRPr="00D2297D" w:rsidRDefault="00C86F67" w:rsidP="004074B3">
            <w:pPr>
              <w:pStyle w:val="Tablehead"/>
              <w:spacing w:before="60" w:after="60"/>
            </w:pPr>
            <w:r w:rsidRPr="00D2297D">
              <w:t xml:space="preserve">Conditions de mesure </w:t>
            </w:r>
          </w:p>
        </w:tc>
        <w:tc>
          <w:tcPr>
            <w:tcW w:w="2008" w:type="dxa"/>
            <w:vMerge w:val="restart"/>
            <w:tcBorders>
              <w:top w:val="single" w:sz="4" w:space="0" w:color="auto"/>
              <w:left w:val="single" w:sz="4" w:space="0" w:color="auto"/>
              <w:bottom w:val="single" w:sz="4" w:space="0" w:color="auto"/>
              <w:right w:val="single" w:sz="4" w:space="0" w:color="auto"/>
            </w:tcBorders>
            <w:vAlign w:val="center"/>
            <w:hideMark/>
          </w:tcPr>
          <w:p w14:paraId="3E61D1DF" w14:textId="77777777" w:rsidR="00C86F67" w:rsidRPr="00D2297D" w:rsidRDefault="00C86F67" w:rsidP="004074B3">
            <w:pPr>
              <w:pStyle w:val="Tablehead"/>
              <w:spacing w:before="60" w:after="60"/>
              <w:rPr>
                <w:lang w:eastAsia="ja-JP"/>
              </w:rPr>
            </w:pPr>
            <w:r w:rsidRPr="00D2297D">
              <w:rPr>
                <w:lang w:eastAsia="ko-KR"/>
              </w:rPr>
              <w:t>Moyenne</w:t>
            </w:r>
            <w:r w:rsidRPr="00D2297D">
              <w:rPr>
                <w:lang w:eastAsia="ja-JP"/>
              </w:rPr>
              <w:br/>
              <w:t>(</w:t>
            </w:r>
            <w:r w:rsidRPr="00D2297D">
              <w:t>degrés</w:t>
            </w:r>
            <w:r w:rsidRPr="00D2297D">
              <w:rPr>
                <w:lang w:eastAsia="ja-JP"/>
              </w:rPr>
              <w:t>)</w:t>
            </w:r>
          </w:p>
        </w:tc>
        <w:tc>
          <w:tcPr>
            <w:tcW w:w="1780" w:type="dxa"/>
            <w:vMerge w:val="restart"/>
            <w:tcBorders>
              <w:top w:val="single" w:sz="4" w:space="0" w:color="auto"/>
              <w:left w:val="single" w:sz="4" w:space="0" w:color="auto"/>
              <w:bottom w:val="single" w:sz="4" w:space="0" w:color="auto"/>
              <w:right w:val="single" w:sz="4" w:space="0" w:color="auto"/>
            </w:tcBorders>
            <w:vAlign w:val="center"/>
            <w:hideMark/>
          </w:tcPr>
          <w:p w14:paraId="49BD33F3" w14:textId="77777777" w:rsidR="00C86F67" w:rsidRPr="00D2297D" w:rsidRDefault="00C86F67" w:rsidP="004074B3">
            <w:pPr>
              <w:pStyle w:val="Tablehead"/>
              <w:spacing w:before="60" w:after="60"/>
              <w:rPr>
                <w:lang w:eastAsia="ja-JP"/>
              </w:rPr>
            </w:pPr>
            <w:proofErr w:type="spellStart"/>
            <w:proofErr w:type="gramStart"/>
            <w:r w:rsidRPr="00D2297D">
              <w:rPr>
                <w:iCs/>
                <w:lang w:eastAsia="ko-KR"/>
              </w:rPr>
              <w:t>s</w:t>
            </w:r>
            <w:proofErr w:type="gramEnd"/>
            <w:r w:rsidRPr="00D2297D">
              <w:rPr>
                <w:iCs/>
                <w:lang w:eastAsia="ko-KR"/>
              </w:rPr>
              <w:t>.t.d</w:t>
            </w:r>
            <w:proofErr w:type="spellEnd"/>
            <w:r w:rsidRPr="00D2297D">
              <w:rPr>
                <w:iCs/>
                <w:lang w:eastAsia="ja-JP"/>
              </w:rPr>
              <w:br/>
            </w:r>
            <w:r w:rsidRPr="00D2297D">
              <w:rPr>
                <w:lang w:eastAsia="ja-JP"/>
              </w:rPr>
              <w:t>(</w:t>
            </w:r>
            <w:r w:rsidRPr="00D2297D">
              <w:t>degrés</w:t>
            </w:r>
            <w:r w:rsidRPr="00D2297D">
              <w:rPr>
                <w:lang w:eastAsia="ja-JP"/>
              </w:rPr>
              <w:t>)</w:t>
            </w:r>
          </w:p>
        </w:tc>
        <w:tc>
          <w:tcPr>
            <w:tcW w:w="1780" w:type="dxa"/>
            <w:vMerge w:val="restart"/>
            <w:tcBorders>
              <w:top w:val="single" w:sz="4" w:space="0" w:color="auto"/>
              <w:left w:val="single" w:sz="4" w:space="0" w:color="auto"/>
              <w:bottom w:val="single" w:sz="4" w:space="0" w:color="auto"/>
              <w:right w:val="single" w:sz="4" w:space="0" w:color="auto"/>
            </w:tcBorders>
            <w:vAlign w:val="center"/>
            <w:hideMark/>
          </w:tcPr>
          <w:p w14:paraId="7A7EC63E" w14:textId="77777777" w:rsidR="00C86F67" w:rsidRPr="00D2297D" w:rsidRDefault="00C86F67" w:rsidP="004074B3">
            <w:pPr>
              <w:pStyle w:val="Tablehead"/>
              <w:spacing w:before="60" w:after="60"/>
              <w:rPr>
                <w:iCs/>
                <w:lang w:eastAsia="ko-KR"/>
              </w:rPr>
            </w:pPr>
            <w:r w:rsidRPr="00D2297D">
              <w:rPr>
                <w:iCs/>
                <w:lang w:eastAsia="ko-KR"/>
              </w:rPr>
              <w:t>Observation</w:t>
            </w:r>
          </w:p>
        </w:tc>
      </w:tr>
      <w:tr w:rsidR="00C86F67" w:rsidRPr="00D2297D" w14:paraId="30C0D480" w14:textId="77777777" w:rsidTr="00BF5B44">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0D84A9C" w14:textId="77777777" w:rsidR="00C86F67" w:rsidRPr="00D2297D" w:rsidRDefault="00C86F67" w:rsidP="004074B3">
            <w:pPr>
              <w:pStyle w:val="Tablehead"/>
              <w:spacing w:before="60" w:after="60"/>
            </w:pPr>
            <w:r w:rsidRPr="00D2297D">
              <w:t>Zone</w:t>
            </w:r>
          </w:p>
        </w:tc>
        <w:tc>
          <w:tcPr>
            <w:tcW w:w="941" w:type="dxa"/>
            <w:tcBorders>
              <w:top w:val="single" w:sz="4" w:space="0" w:color="auto"/>
              <w:left w:val="single" w:sz="4" w:space="0" w:color="auto"/>
              <w:bottom w:val="single" w:sz="4" w:space="0" w:color="auto"/>
              <w:right w:val="single" w:sz="4" w:space="0" w:color="auto"/>
            </w:tcBorders>
            <w:vAlign w:val="center"/>
            <w:hideMark/>
          </w:tcPr>
          <w:p w14:paraId="44B325F4" w14:textId="77777777" w:rsidR="00C86F67" w:rsidRPr="00D2297D" w:rsidRDefault="00C86F67" w:rsidP="004074B3">
            <w:pPr>
              <w:pStyle w:val="Tablehead"/>
              <w:spacing w:before="60" w:after="60"/>
            </w:pPr>
            <w:proofErr w:type="gramStart"/>
            <w:r w:rsidRPr="00D2297D">
              <w:rPr>
                <w:i/>
              </w:rPr>
              <w:t>f</w:t>
            </w:r>
            <w:proofErr w:type="gramEnd"/>
            <w:r w:rsidRPr="00D2297D">
              <w:br/>
              <w:t>(GHz)</w:t>
            </w:r>
          </w:p>
        </w:tc>
        <w:tc>
          <w:tcPr>
            <w:tcW w:w="861" w:type="dxa"/>
            <w:tcBorders>
              <w:top w:val="single" w:sz="4" w:space="0" w:color="auto"/>
              <w:left w:val="single" w:sz="4" w:space="0" w:color="auto"/>
              <w:bottom w:val="single" w:sz="4" w:space="0" w:color="auto"/>
              <w:right w:val="single" w:sz="4" w:space="0" w:color="auto"/>
            </w:tcBorders>
            <w:vAlign w:val="center"/>
            <w:hideMark/>
          </w:tcPr>
          <w:p w14:paraId="27C3CEF8" w14:textId="77777777" w:rsidR="00C86F67" w:rsidRPr="00D2297D" w:rsidRDefault="00C86F67" w:rsidP="004074B3">
            <w:pPr>
              <w:pStyle w:val="Tablehead"/>
              <w:spacing w:before="60" w:after="60"/>
            </w:pPr>
            <w:proofErr w:type="gramStart"/>
            <w:r w:rsidRPr="00D2297D">
              <w:rPr>
                <w:i/>
              </w:rPr>
              <w:t>h</w:t>
            </w:r>
            <w:proofErr w:type="gramEnd"/>
            <w:r w:rsidRPr="00D2297D">
              <w:rPr>
                <w:iCs/>
                <w:vertAlign w:val="subscript"/>
              </w:rPr>
              <w:t>1</w:t>
            </w:r>
            <w:r w:rsidRPr="00D2297D">
              <w:br/>
              <w:t>(m)</w:t>
            </w:r>
          </w:p>
        </w:tc>
        <w:tc>
          <w:tcPr>
            <w:tcW w:w="862" w:type="dxa"/>
            <w:tcBorders>
              <w:top w:val="single" w:sz="4" w:space="0" w:color="auto"/>
              <w:left w:val="single" w:sz="4" w:space="0" w:color="auto"/>
              <w:bottom w:val="single" w:sz="4" w:space="0" w:color="auto"/>
              <w:right w:val="single" w:sz="4" w:space="0" w:color="auto"/>
            </w:tcBorders>
            <w:vAlign w:val="center"/>
            <w:hideMark/>
          </w:tcPr>
          <w:p w14:paraId="1DE7C4F5" w14:textId="77777777" w:rsidR="00C86F67" w:rsidRPr="00D2297D" w:rsidRDefault="00C86F67" w:rsidP="004074B3">
            <w:pPr>
              <w:pStyle w:val="Tablehead"/>
              <w:spacing w:before="60" w:after="60"/>
            </w:pPr>
            <w:proofErr w:type="gramStart"/>
            <w:r w:rsidRPr="00D2297D">
              <w:rPr>
                <w:i/>
              </w:rPr>
              <w:t>h</w:t>
            </w:r>
            <w:proofErr w:type="gramEnd"/>
            <w:r w:rsidRPr="00D2297D">
              <w:rPr>
                <w:iCs/>
                <w:vertAlign w:val="subscript"/>
              </w:rPr>
              <w:t>2</w:t>
            </w:r>
            <w:r w:rsidRPr="00D2297D">
              <w:br/>
              <w:t>(m)</w:t>
            </w:r>
          </w:p>
        </w:tc>
        <w:tc>
          <w:tcPr>
            <w:tcW w:w="2008" w:type="dxa"/>
            <w:vMerge/>
            <w:tcBorders>
              <w:top w:val="single" w:sz="4" w:space="0" w:color="auto"/>
              <w:left w:val="single" w:sz="4" w:space="0" w:color="auto"/>
              <w:bottom w:val="single" w:sz="4" w:space="0" w:color="auto"/>
              <w:right w:val="single" w:sz="4" w:space="0" w:color="auto"/>
            </w:tcBorders>
            <w:vAlign w:val="center"/>
            <w:hideMark/>
          </w:tcPr>
          <w:p w14:paraId="5F7B9BB5" w14:textId="77777777" w:rsidR="00C86F67" w:rsidRPr="00D2297D" w:rsidRDefault="00C86F67" w:rsidP="004074B3">
            <w:pPr>
              <w:tabs>
                <w:tab w:val="clear" w:pos="794"/>
                <w:tab w:val="clear" w:pos="1191"/>
                <w:tab w:val="clear" w:pos="1588"/>
                <w:tab w:val="clear" w:pos="1985"/>
              </w:tabs>
              <w:overflowPunct/>
              <w:autoSpaceDE/>
              <w:autoSpaceDN/>
              <w:adjustRightInd/>
              <w:spacing w:before="60" w:after="60"/>
              <w:jc w:val="left"/>
              <w:rPr>
                <w:b/>
                <w:sz w:val="22"/>
                <w:lang w:eastAsia="ja-JP"/>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24114B24" w14:textId="77777777" w:rsidR="00C86F67" w:rsidRPr="00D2297D" w:rsidRDefault="00C86F67" w:rsidP="004074B3">
            <w:pPr>
              <w:tabs>
                <w:tab w:val="clear" w:pos="794"/>
                <w:tab w:val="clear" w:pos="1191"/>
                <w:tab w:val="clear" w:pos="1588"/>
                <w:tab w:val="clear" w:pos="1985"/>
              </w:tabs>
              <w:overflowPunct/>
              <w:autoSpaceDE/>
              <w:autoSpaceDN/>
              <w:adjustRightInd/>
              <w:spacing w:before="60" w:after="60"/>
              <w:jc w:val="left"/>
              <w:rPr>
                <w:b/>
                <w:sz w:val="22"/>
                <w:lang w:eastAsia="ja-JP"/>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467C7C7E" w14:textId="77777777" w:rsidR="00C86F67" w:rsidRPr="00D2297D" w:rsidRDefault="00C86F67" w:rsidP="004074B3">
            <w:pPr>
              <w:tabs>
                <w:tab w:val="clear" w:pos="794"/>
                <w:tab w:val="clear" w:pos="1191"/>
                <w:tab w:val="clear" w:pos="1588"/>
                <w:tab w:val="clear" w:pos="1985"/>
              </w:tabs>
              <w:overflowPunct/>
              <w:autoSpaceDE/>
              <w:autoSpaceDN/>
              <w:adjustRightInd/>
              <w:spacing w:before="60" w:after="60"/>
              <w:jc w:val="left"/>
              <w:rPr>
                <w:b/>
                <w:iCs/>
                <w:sz w:val="22"/>
                <w:lang w:eastAsia="ko-KR"/>
              </w:rPr>
            </w:pPr>
          </w:p>
        </w:tc>
      </w:tr>
      <w:tr w:rsidR="00C86F67" w:rsidRPr="00D2297D" w14:paraId="3D60D830" w14:textId="77777777" w:rsidTr="00BF5B44">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70A50D76" w14:textId="77777777" w:rsidR="00C86F67" w:rsidRPr="00D2297D" w:rsidRDefault="00C86F67" w:rsidP="004074B3">
            <w:pPr>
              <w:pStyle w:val="Tabletext"/>
              <w:spacing w:before="10" w:after="10"/>
              <w:jc w:val="center"/>
            </w:pPr>
            <w:r w:rsidRPr="00D2297D">
              <w:t>Urbaine</w:t>
            </w:r>
          </w:p>
        </w:tc>
        <w:tc>
          <w:tcPr>
            <w:tcW w:w="941" w:type="dxa"/>
            <w:tcBorders>
              <w:top w:val="single" w:sz="4" w:space="0" w:color="auto"/>
              <w:left w:val="single" w:sz="4" w:space="0" w:color="auto"/>
              <w:bottom w:val="single" w:sz="4" w:space="0" w:color="auto"/>
              <w:right w:val="single" w:sz="4" w:space="0" w:color="auto"/>
            </w:tcBorders>
            <w:vAlign w:val="center"/>
            <w:hideMark/>
          </w:tcPr>
          <w:p w14:paraId="07025557" w14:textId="77777777" w:rsidR="00C86F67" w:rsidRPr="00D2297D" w:rsidRDefault="00C86F67" w:rsidP="004074B3">
            <w:pPr>
              <w:pStyle w:val="Tabletext"/>
              <w:spacing w:before="10" w:after="10"/>
              <w:jc w:val="center"/>
              <w:rPr>
                <w:lang w:eastAsia="ko-KR"/>
              </w:rPr>
            </w:pPr>
            <w:r w:rsidRPr="00D2297D">
              <w:rPr>
                <w:lang w:eastAsia="ko-KR"/>
              </w:rPr>
              <w:t>0,781</w:t>
            </w:r>
          </w:p>
        </w:tc>
        <w:tc>
          <w:tcPr>
            <w:tcW w:w="861" w:type="dxa"/>
            <w:tcBorders>
              <w:top w:val="single" w:sz="4" w:space="0" w:color="auto"/>
              <w:left w:val="single" w:sz="4" w:space="0" w:color="auto"/>
              <w:bottom w:val="single" w:sz="4" w:space="0" w:color="auto"/>
              <w:right w:val="single" w:sz="4" w:space="0" w:color="auto"/>
            </w:tcBorders>
            <w:vAlign w:val="center"/>
            <w:hideMark/>
          </w:tcPr>
          <w:p w14:paraId="7F90AC9D" w14:textId="77777777" w:rsidR="00C86F67" w:rsidRPr="00D2297D" w:rsidRDefault="00C86F67" w:rsidP="004074B3">
            <w:pPr>
              <w:pStyle w:val="Tabletext"/>
              <w:spacing w:before="10" w:after="10"/>
              <w:jc w:val="center"/>
              <w:rPr>
                <w:lang w:eastAsia="ko-KR"/>
              </w:rPr>
            </w:pPr>
            <w:r w:rsidRPr="00D2297D">
              <w:rPr>
                <w:lang w:eastAsia="ko-KR"/>
              </w:rPr>
              <w:t>5</w:t>
            </w:r>
          </w:p>
        </w:tc>
        <w:tc>
          <w:tcPr>
            <w:tcW w:w="862" w:type="dxa"/>
            <w:tcBorders>
              <w:top w:val="single" w:sz="4" w:space="0" w:color="auto"/>
              <w:left w:val="single" w:sz="4" w:space="0" w:color="auto"/>
              <w:bottom w:val="single" w:sz="4" w:space="0" w:color="auto"/>
              <w:right w:val="single" w:sz="4" w:space="0" w:color="auto"/>
            </w:tcBorders>
            <w:vAlign w:val="center"/>
            <w:hideMark/>
          </w:tcPr>
          <w:p w14:paraId="6C3B0436" w14:textId="77777777" w:rsidR="00C86F67" w:rsidRPr="00D2297D" w:rsidRDefault="00C86F67" w:rsidP="004074B3">
            <w:pPr>
              <w:pStyle w:val="Tabletext"/>
              <w:spacing w:before="10" w:after="10"/>
              <w:jc w:val="center"/>
              <w:rPr>
                <w:lang w:eastAsia="ko-KR"/>
              </w:rPr>
            </w:pPr>
            <w:r w:rsidRPr="00D2297D">
              <w:rPr>
                <w:lang w:eastAsia="ko-KR"/>
              </w:rPr>
              <w:t>1,5</w:t>
            </w:r>
          </w:p>
        </w:tc>
        <w:tc>
          <w:tcPr>
            <w:tcW w:w="2008" w:type="dxa"/>
            <w:tcBorders>
              <w:top w:val="single" w:sz="4" w:space="0" w:color="auto"/>
              <w:left w:val="single" w:sz="4" w:space="0" w:color="auto"/>
              <w:bottom w:val="single" w:sz="4" w:space="0" w:color="auto"/>
              <w:right w:val="single" w:sz="4" w:space="0" w:color="auto"/>
            </w:tcBorders>
            <w:vAlign w:val="center"/>
            <w:hideMark/>
          </w:tcPr>
          <w:p w14:paraId="2F1D6B27" w14:textId="77777777" w:rsidR="00C86F67" w:rsidRPr="00D2297D" w:rsidRDefault="00C86F67" w:rsidP="004074B3">
            <w:pPr>
              <w:pStyle w:val="Tabletext"/>
              <w:spacing w:before="10" w:after="10"/>
              <w:jc w:val="center"/>
              <w:rPr>
                <w:lang w:eastAsia="ko-KR"/>
              </w:rPr>
            </w:pPr>
            <w:r w:rsidRPr="00D2297D">
              <w:rPr>
                <w:lang w:eastAsia="ko-KR"/>
              </w:rPr>
              <w:t>28,15</w:t>
            </w:r>
            <w:r w:rsidRPr="00D2297D">
              <w:rPr>
                <w:color w:val="000000"/>
                <w:szCs w:val="22"/>
                <w:vertAlign w:val="superscript"/>
              </w:rPr>
              <w:t>(1)</w:t>
            </w:r>
          </w:p>
        </w:tc>
        <w:tc>
          <w:tcPr>
            <w:tcW w:w="1780" w:type="dxa"/>
            <w:tcBorders>
              <w:top w:val="single" w:sz="4" w:space="0" w:color="auto"/>
              <w:left w:val="single" w:sz="4" w:space="0" w:color="auto"/>
              <w:bottom w:val="single" w:sz="4" w:space="0" w:color="auto"/>
              <w:right w:val="single" w:sz="4" w:space="0" w:color="auto"/>
            </w:tcBorders>
            <w:vAlign w:val="center"/>
            <w:hideMark/>
          </w:tcPr>
          <w:p w14:paraId="16A4816D" w14:textId="77777777" w:rsidR="00C86F67" w:rsidRPr="00D2297D" w:rsidRDefault="00C86F67" w:rsidP="004074B3">
            <w:pPr>
              <w:pStyle w:val="Tabletext"/>
              <w:spacing w:before="10" w:after="10"/>
              <w:jc w:val="center"/>
              <w:rPr>
                <w:lang w:eastAsia="ko-KR"/>
              </w:rPr>
            </w:pPr>
            <w:r w:rsidRPr="00D2297D">
              <w:rPr>
                <w:lang w:eastAsia="ko-KR"/>
              </w:rPr>
              <w:t>13,98</w:t>
            </w:r>
          </w:p>
        </w:tc>
        <w:tc>
          <w:tcPr>
            <w:tcW w:w="1780" w:type="dxa"/>
            <w:tcBorders>
              <w:top w:val="single" w:sz="4" w:space="0" w:color="auto"/>
              <w:left w:val="single" w:sz="4" w:space="0" w:color="auto"/>
              <w:bottom w:val="single" w:sz="4" w:space="0" w:color="auto"/>
              <w:right w:val="single" w:sz="4" w:space="0" w:color="auto"/>
            </w:tcBorders>
            <w:hideMark/>
          </w:tcPr>
          <w:p w14:paraId="4005E64C" w14:textId="77777777" w:rsidR="00C86F67" w:rsidRPr="00D2297D" w:rsidRDefault="00C86F67" w:rsidP="004074B3">
            <w:pPr>
              <w:pStyle w:val="Tabletext"/>
              <w:spacing w:before="10" w:after="10"/>
              <w:jc w:val="center"/>
              <w:rPr>
                <w:lang w:eastAsia="ko-KR"/>
              </w:rPr>
            </w:pPr>
            <w:proofErr w:type="spellStart"/>
            <w:r w:rsidRPr="00D2297D">
              <w:rPr>
                <w:lang w:eastAsia="ko-KR"/>
              </w:rPr>
              <w:t>LoS</w:t>
            </w:r>
            <w:proofErr w:type="spellEnd"/>
          </w:p>
        </w:tc>
      </w:tr>
      <w:tr w:rsidR="00C86F67" w:rsidRPr="00D2297D" w14:paraId="0C8BA996" w14:textId="77777777" w:rsidTr="00BF5B44">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7527677" w14:textId="77777777" w:rsidR="00C86F67" w:rsidRPr="00D2297D" w:rsidRDefault="00C86F67" w:rsidP="004074B3">
            <w:pPr>
              <w:pStyle w:val="Tabletext"/>
              <w:spacing w:before="10" w:after="10"/>
              <w:jc w:val="center"/>
              <w:rPr>
                <w:lang w:eastAsia="ko-KR"/>
              </w:rPr>
            </w:pPr>
            <w:r w:rsidRPr="00D2297D">
              <w:t>Urbaine</w:t>
            </w:r>
          </w:p>
        </w:tc>
        <w:tc>
          <w:tcPr>
            <w:tcW w:w="941" w:type="dxa"/>
            <w:tcBorders>
              <w:top w:val="single" w:sz="4" w:space="0" w:color="auto"/>
              <w:left w:val="single" w:sz="4" w:space="0" w:color="auto"/>
              <w:bottom w:val="single" w:sz="4" w:space="0" w:color="auto"/>
              <w:right w:val="single" w:sz="4" w:space="0" w:color="auto"/>
            </w:tcBorders>
            <w:vAlign w:val="center"/>
            <w:hideMark/>
          </w:tcPr>
          <w:p w14:paraId="41978294" w14:textId="77777777" w:rsidR="00C86F67" w:rsidRPr="00D2297D" w:rsidRDefault="00C86F67" w:rsidP="004074B3">
            <w:pPr>
              <w:pStyle w:val="Tabletext"/>
              <w:spacing w:before="10" w:after="10"/>
              <w:jc w:val="center"/>
              <w:rPr>
                <w:lang w:eastAsia="ko-KR"/>
              </w:rPr>
            </w:pPr>
            <w:r w:rsidRPr="00D2297D">
              <w:rPr>
                <w:lang w:eastAsia="ko-KR"/>
              </w:rPr>
              <w:t>8,45</w:t>
            </w:r>
          </w:p>
        </w:tc>
        <w:tc>
          <w:tcPr>
            <w:tcW w:w="861" w:type="dxa"/>
            <w:tcBorders>
              <w:top w:val="single" w:sz="4" w:space="0" w:color="auto"/>
              <w:left w:val="single" w:sz="4" w:space="0" w:color="auto"/>
              <w:bottom w:val="single" w:sz="4" w:space="0" w:color="auto"/>
              <w:right w:val="single" w:sz="4" w:space="0" w:color="auto"/>
            </w:tcBorders>
            <w:vAlign w:val="center"/>
            <w:hideMark/>
          </w:tcPr>
          <w:p w14:paraId="6C794F50" w14:textId="77777777" w:rsidR="00C86F67" w:rsidRPr="00D2297D" w:rsidRDefault="00C86F67" w:rsidP="004074B3">
            <w:pPr>
              <w:pStyle w:val="Tabletext"/>
              <w:spacing w:before="10" w:after="10"/>
              <w:jc w:val="center"/>
              <w:rPr>
                <w:lang w:eastAsia="ko-KR"/>
              </w:rPr>
            </w:pPr>
            <w:r w:rsidRPr="00D2297D">
              <w:rPr>
                <w:lang w:eastAsia="ko-KR"/>
              </w:rPr>
              <w:t>4,4</w:t>
            </w:r>
          </w:p>
        </w:tc>
        <w:tc>
          <w:tcPr>
            <w:tcW w:w="862" w:type="dxa"/>
            <w:tcBorders>
              <w:top w:val="single" w:sz="4" w:space="0" w:color="auto"/>
              <w:left w:val="single" w:sz="4" w:space="0" w:color="auto"/>
              <w:bottom w:val="single" w:sz="4" w:space="0" w:color="auto"/>
              <w:right w:val="single" w:sz="4" w:space="0" w:color="auto"/>
            </w:tcBorders>
            <w:vAlign w:val="center"/>
            <w:hideMark/>
          </w:tcPr>
          <w:p w14:paraId="04E4B151" w14:textId="77777777" w:rsidR="00C86F67" w:rsidRPr="00D2297D" w:rsidRDefault="00C86F67" w:rsidP="004074B3">
            <w:pPr>
              <w:pStyle w:val="Tabletext"/>
              <w:spacing w:before="10" w:after="10"/>
              <w:jc w:val="center"/>
              <w:rPr>
                <w:lang w:eastAsia="ko-KR"/>
              </w:rPr>
            </w:pPr>
            <w:r w:rsidRPr="00D2297D">
              <w:rPr>
                <w:lang w:eastAsia="ko-KR"/>
              </w:rPr>
              <w:t xml:space="preserve">2,7 </w:t>
            </w:r>
          </w:p>
        </w:tc>
        <w:tc>
          <w:tcPr>
            <w:tcW w:w="2008" w:type="dxa"/>
            <w:tcBorders>
              <w:top w:val="single" w:sz="4" w:space="0" w:color="auto"/>
              <w:left w:val="single" w:sz="4" w:space="0" w:color="auto"/>
              <w:bottom w:val="single" w:sz="4" w:space="0" w:color="auto"/>
              <w:right w:val="single" w:sz="4" w:space="0" w:color="auto"/>
            </w:tcBorders>
            <w:vAlign w:val="center"/>
            <w:hideMark/>
          </w:tcPr>
          <w:p w14:paraId="547330A3" w14:textId="77777777" w:rsidR="00C86F67" w:rsidRPr="00D2297D" w:rsidRDefault="00C86F67" w:rsidP="004074B3">
            <w:pPr>
              <w:pStyle w:val="Tabletext"/>
              <w:spacing w:before="10" w:after="10"/>
              <w:jc w:val="center"/>
              <w:rPr>
                <w:lang w:eastAsia="ko-KR"/>
              </w:rPr>
            </w:pPr>
            <w:r w:rsidRPr="00D2297D">
              <w:rPr>
                <w:lang w:eastAsia="ko-KR"/>
              </w:rPr>
              <w:t>30</w:t>
            </w:r>
            <w:r w:rsidRPr="00D2297D">
              <w:rPr>
                <w:color w:val="000000"/>
                <w:szCs w:val="22"/>
                <w:vertAlign w:val="superscript"/>
              </w:rPr>
              <w:t>(1)</w:t>
            </w:r>
          </w:p>
        </w:tc>
        <w:tc>
          <w:tcPr>
            <w:tcW w:w="1780" w:type="dxa"/>
            <w:tcBorders>
              <w:top w:val="single" w:sz="4" w:space="0" w:color="auto"/>
              <w:left w:val="single" w:sz="4" w:space="0" w:color="auto"/>
              <w:bottom w:val="single" w:sz="4" w:space="0" w:color="auto"/>
              <w:right w:val="single" w:sz="4" w:space="0" w:color="auto"/>
            </w:tcBorders>
            <w:vAlign w:val="center"/>
            <w:hideMark/>
          </w:tcPr>
          <w:p w14:paraId="621DD09A" w14:textId="77777777" w:rsidR="00C86F67" w:rsidRPr="00D2297D" w:rsidRDefault="00C86F67" w:rsidP="004074B3">
            <w:pPr>
              <w:pStyle w:val="Tabletext"/>
              <w:spacing w:before="10" w:after="10"/>
              <w:jc w:val="center"/>
              <w:rPr>
                <w:lang w:eastAsia="ko-KR"/>
              </w:rPr>
            </w:pPr>
            <w:r w:rsidRPr="00D2297D">
              <w:rPr>
                <w:lang w:eastAsia="ko-KR"/>
              </w:rPr>
              <w:t>11</w:t>
            </w:r>
          </w:p>
        </w:tc>
        <w:tc>
          <w:tcPr>
            <w:tcW w:w="1780" w:type="dxa"/>
            <w:tcBorders>
              <w:top w:val="single" w:sz="4" w:space="0" w:color="auto"/>
              <w:left w:val="single" w:sz="4" w:space="0" w:color="auto"/>
              <w:bottom w:val="single" w:sz="4" w:space="0" w:color="auto"/>
              <w:right w:val="single" w:sz="4" w:space="0" w:color="auto"/>
            </w:tcBorders>
            <w:hideMark/>
          </w:tcPr>
          <w:p w14:paraId="2CD899A9" w14:textId="77777777" w:rsidR="00C86F67" w:rsidRPr="00D2297D" w:rsidRDefault="00C86F67" w:rsidP="004074B3">
            <w:pPr>
              <w:pStyle w:val="Tabletext"/>
              <w:spacing w:before="10" w:after="10"/>
              <w:jc w:val="center"/>
              <w:rPr>
                <w:lang w:eastAsia="ko-KR"/>
              </w:rPr>
            </w:pPr>
            <w:proofErr w:type="spellStart"/>
            <w:r w:rsidRPr="00D2297D">
              <w:rPr>
                <w:lang w:eastAsia="ko-KR"/>
              </w:rPr>
              <w:t>LoS</w:t>
            </w:r>
            <w:proofErr w:type="spellEnd"/>
          </w:p>
        </w:tc>
      </w:tr>
      <w:tr w:rsidR="00C86F67" w:rsidRPr="00D2297D" w14:paraId="3FE3D927" w14:textId="77777777" w:rsidTr="00BF5B44">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4F59404" w14:textId="77777777" w:rsidR="00C86F67" w:rsidRPr="00D2297D" w:rsidRDefault="00C86F67" w:rsidP="004074B3">
            <w:pPr>
              <w:pStyle w:val="Tabletext"/>
              <w:spacing w:before="10" w:after="10"/>
              <w:jc w:val="center"/>
              <w:rPr>
                <w:lang w:eastAsia="ko-KR"/>
              </w:rPr>
            </w:pPr>
            <w:r w:rsidRPr="00D2297D">
              <w:t>Urbaine</w:t>
            </w:r>
          </w:p>
        </w:tc>
        <w:tc>
          <w:tcPr>
            <w:tcW w:w="941" w:type="dxa"/>
            <w:tcBorders>
              <w:top w:val="single" w:sz="4" w:space="0" w:color="auto"/>
              <w:left w:val="single" w:sz="4" w:space="0" w:color="auto"/>
              <w:bottom w:val="single" w:sz="4" w:space="0" w:color="auto"/>
              <w:right w:val="single" w:sz="4" w:space="0" w:color="auto"/>
            </w:tcBorders>
            <w:vAlign w:val="center"/>
            <w:hideMark/>
          </w:tcPr>
          <w:p w14:paraId="3C3C43F5" w14:textId="77777777" w:rsidR="00C86F67" w:rsidRPr="00D2297D" w:rsidRDefault="00C86F67" w:rsidP="004074B3">
            <w:pPr>
              <w:pStyle w:val="Tabletext"/>
              <w:spacing w:before="10" w:after="10"/>
              <w:jc w:val="center"/>
              <w:rPr>
                <w:lang w:eastAsia="ko-KR"/>
              </w:rPr>
            </w:pPr>
            <w:r w:rsidRPr="00D2297D">
              <w:rPr>
                <w:lang w:eastAsia="ko-KR"/>
              </w:rPr>
              <w:t>8,45</w:t>
            </w:r>
          </w:p>
        </w:tc>
        <w:tc>
          <w:tcPr>
            <w:tcW w:w="861" w:type="dxa"/>
            <w:tcBorders>
              <w:top w:val="single" w:sz="4" w:space="0" w:color="auto"/>
              <w:left w:val="single" w:sz="4" w:space="0" w:color="auto"/>
              <w:bottom w:val="single" w:sz="4" w:space="0" w:color="auto"/>
              <w:right w:val="single" w:sz="4" w:space="0" w:color="auto"/>
            </w:tcBorders>
            <w:vAlign w:val="center"/>
            <w:hideMark/>
          </w:tcPr>
          <w:p w14:paraId="6F07D40F" w14:textId="77777777" w:rsidR="00C86F67" w:rsidRPr="00D2297D" w:rsidRDefault="00C86F67" w:rsidP="004074B3">
            <w:pPr>
              <w:pStyle w:val="Tabletext"/>
              <w:spacing w:before="10" w:after="10"/>
              <w:jc w:val="center"/>
              <w:rPr>
                <w:lang w:eastAsia="ko-KR"/>
              </w:rPr>
            </w:pPr>
            <w:r w:rsidRPr="00D2297D">
              <w:rPr>
                <w:lang w:eastAsia="ko-KR"/>
              </w:rPr>
              <w:t>4,4</w:t>
            </w:r>
          </w:p>
        </w:tc>
        <w:tc>
          <w:tcPr>
            <w:tcW w:w="862" w:type="dxa"/>
            <w:tcBorders>
              <w:top w:val="single" w:sz="4" w:space="0" w:color="auto"/>
              <w:left w:val="single" w:sz="4" w:space="0" w:color="auto"/>
              <w:bottom w:val="single" w:sz="4" w:space="0" w:color="auto"/>
              <w:right w:val="single" w:sz="4" w:space="0" w:color="auto"/>
            </w:tcBorders>
            <w:vAlign w:val="center"/>
            <w:hideMark/>
          </w:tcPr>
          <w:p w14:paraId="1A5F3D49" w14:textId="77777777" w:rsidR="00C86F67" w:rsidRPr="00D2297D" w:rsidRDefault="00C86F67" w:rsidP="004074B3">
            <w:pPr>
              <w:pStyle w:val="Tabletext"/>
              <w:spacing w:before="10" w:after="10"/>
              <w:jc w:val="center"/>
              <w:rPr>
                <w:lang w:eastAsia="ko-KR"/>
              </w:rPr>
            </w:pPr>
            <w:r w:rsidRPr="00D2297D">
              <w:rPr>
                <w:lang w:eastAsia="ko-KR"/>
              </w:rPr>
              <w:t xml:space="preserve">2,7 </w:t>
            </w:r>
          </w:p>
        </w:tc>
        <w:tc>
          <w:tcPr>
            <w:tcW w:w="2008" w:type="dxa"/>
            <w:tcBorders>
              <w:top w:val="single" w:sz="4" w:space="0" w:color="auto"/>
              <w:left w:val="single" w:sz="4" w:space="0" w:color="auto"/>
              <w:bottom w:val="single" w:sz="4" w:space="0" w:color="auto"/>
              <w:right w:val="single" w:sz="4" w:space="0" w:color="auto"/>
            </w:tcBorders>
            <w:vAlign w:val="center"/>
            <w:hideMark/>
          </w:tcPr>
          <w:p w14:paraId="52BEDA7B" w14:textId="77777777" w:rsidR="00C86F67" w:rsidRPr="00D2297D" w:rsidRDefault="00C86F67" w:rsidP="004074B3">
            <w:pPr>
              <w:pStyle w:val="Tabletext"/>
              <w:spacing w:before="10" w:after="10"/>
              <w:jc w:val="center"/>
              <w:rPr>
                <w:lang w:eastAsia="ko-KR"/>
              </w:rPr>
            </w:pPr>
            <w:r w:rsidRPr="00D2297D">
              <w:rPr>
                <w:lang w:eastAsia="ko-KR"/>
              </w:rPr>
              <w:t>41</w:t>
            </w:r>
            <w:r w:rsidRPr="00D2297D">
              <w:rPr>
                <w:color w:val="000000"/>
                <w:szCs w:val="22"/>
                <w:vertAlign w:val="superscript"/>
              </w:rPr>
              <w:t>(1)</w:t>
            </w:r>
          </w:p>
        </w:tc>
        <w:tc>
          <w:tcPr>
            <w:tcW w:w="1780" w:type="dxa"/>
            <w:tcBorders>
              <w:top w:val="single" w:sz="4" w:space="0" w:color="auto"/>
              <w:left w:val="single" w:sz="4" w:space="0" w:color="auto"/>
              <w:bottom w:val="single" w:sz="4" w:space="0" w:color="auto"/>
              <w:right w:val="single" w:sz="4" w:space="0" w:color="auto"/>
            </w:tcBorders>
            <w:vAlign w:val="center"/>
            <w:hideMark/>
          </w:tcPr>
          <w:p w14:paraId="7ED08D07" w14:textId="77777777" w:rsidR="00C86F67" w:rsidRPr="00D2297D" w:rsidRDefault="00C86F67" w:rsidP="004074B3">
            <w:pPr>
              <w:pStyle w:val="Tabletext"/>
              <w:spacing w:before="10" w:after="10"/>
              <w:jc w:val="center"/>
              <w:rPr>
                <w:lang w:eastAsia="ko-KR"/>
              </w:rPr>
            </w:pPr>
            <w:r w:rsidRPr="00D2297D">
              <w:rPr>
                <w:lang w:eastAsia="ko-KR"/>
              </w:rPr>
              <w:t>18</w:t>
            </w:r>
          </w:p>
        </w:tc>
        <w:tc>
          <w:tcPr>
            <w:tcW w:w="1780" w:type="dxa"/>
            <w:tcBorders>
              <w:top w:val="single" w:sz="4" w:space="0" w:color="auto"/>
              <w:left w:val="single" w:sz="4" w:space="0" w:color="auto"/>
              <w:bottom w:val="single" w:sz="4" w:space="0" w:color="auto"/>
              <w:right w:val="single" w:sz="4" w:space="0" w:color="auto"/>
            </w:tcBorders>
            <w:hideMark/>
          </w:tcPr>
          <w:p w14:paraId="21BF3869" w14:textId="77777777" w:rsidR="00C86F67" w:rsidRPr="00D2297D" w:rsidRDefault="00C86F67" w:rsidP="004074B3">
            <w:pPr>
              <w:pStyle w:val="Tabletext"/>
              <w:spacing w:before="10" w:after="10"/>
              <w:jc w:val="center"/>
              <w:rPr>
                <w:lang w:eastAsia="ko-KR"/>
              </w:rPr>
            </w:pPr>
            <w:proofErr w:type="spellStart"/>
            <w:r w:rsidRPr="00D2297D">
              <w:rPr>
                <w:lang w:eastAsia="ko-KR"/>
              </w:rPr>
              <w:t>NLoS</w:t>
            </w:r>
            <w:proofErr w:type="spellEnd"/>
          </w:p>
        </w:tc>
      </w:tr>
      <w:tr w:rsidR="00C86F67" w:rsidRPr="00D2297D" w14:paraId="732C9B32" w14:textId="77777777" w:rsidTr="00BF5B44">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30E922C" w14:textId="77777777" w:rsidR="00C86F67" w:rsidRPr="00D2297D" w:rsidRDefault="00C86F67" w:rsidP="004074B3">
            <w:pPr>
              <w:pStyle w:val="Tabletext"/>
              <w:spacing w:before="10" w:after="10"/>
              <w:jc w:val="center"/>
            </w:pPr>
            <w:r w:rsidRPr="00D2297D">
              <w:t>Urbaine</w:t>
            </w:r>
          </w:p>
        </w:tc>
        <w:tc>
          <w:tcPr>
            <w:tcW w:w="941" w:type="dxa"/>
            <w:tcBorders>
              <w:top w:val="single" w:sz="4" w:space="0" w:color="auto"/>
              <w:left w:val="single" w:sz="4" w:space="0" w:color="auto"/>
              <w:bottom w:val="single" w:sz="4" w:space="0" w:color="auto"/>
              <w:right w:val="single" w:sz="4" w:space="0" w:color="auto"/>
            </w:tcBorders>
            <w:vAlign w:val="center"/>
            <w:hideMark/>
          </w:tcPr>
          <w:p w14:paraId="010A7622" w14:textId="77777777" w:rsidR="00C86F67" w:rsidRPr="00D2297D" w:rsidRDefault="00C86F67" w:rsidP="004074B3">
            <w:pPr>
              <w:pStyle w:val="Tabletext"/>
              <w:spacing w:before="10" w:after="10"/>
              <w:jc w:val="center"/>
              <w:rPr>
                <w:lang w:eastAsia="ko-KR"/>
              </w:rPr>
            </w:pPr>
            <w:r w:rsidRPr="00D2297D">
              <w:t>28,5</w:t>
            </w:r>
          </w:p>
        </w:tc>
        <w:tc>
          <w:tcPr>
            <w:tcW w:w="861" w:type="dxa"/>
            <w:tcBorders>
              <w:top w:val="single" w:sz="4" w:space="0" w:color="auto"/>
              <w:left w:val="single" w:sz="4" w:space="0" w:color="auto"/>
              <w:bottom w:val="single" w:sz="4" w:space="0" w:color="auto"/>
              <w:right w:val="single" w:sz="4" w:space="0" w:color="auto"/>
            </w:tcBorders>
            <w:vAlign w:val="center"/>
            <w:hideMark/>
          </w:tcPr>
          <w:p w14:paraId="0962A928" w14:textId="77777777" w:rsidR="00C86F67" w:rsidRPr="00D2297D" w:rsidRDefault="00C86F67" w:rsidP="004074B3">
            <w:pPr>
              <w:pStyle w:val="Tabletext"/>
              <w:spacing w:before="10" w:after="10"/>
              <w:jc w:val="center"/>
              <w:rPr>
                <w:lang w:eastAsia="ko-KR"/>
              </w:rPr>
            </w:pPr>
            <w:r w:rsidRPr="00D2297D">
              <w:t>2,5</w:t>
            </w:r>
          </w:p>
        </w:tc>
        <w:tc>
          <w:tcPr>
            <w:tcW w:w="862" w:type="dxa"/>
            <w:tcBorders>
              <w:top w:val="single" w:sz="4" w:space="0" w:color="auto"/>
              <w:left w:val="single" w:sz="4" w:space="0" w:color="auto"/>
              <w:bottom w:val="single" w:sz="4" w:space="0" w:color="auto"/>
              <w:right w:val="single" w:sz="4" w:space="0" w:color="auto"/>
            </w:tcBorders>
            <w:vAlign w:val="center"/>
            <w:hideMark/>
          </w:tcPr>
          <w:p w14:paraId="29001CDB" w14:textId="77777777" w:rsidR="00C86F67" w:rsidRPr="00D2297D" w:rsidRDefault="00C86F67" w:rsidP="004074B3">
            <w:pPr>
              <w:pStyle w:val="Tabletext"/>
              <w:spacing w:before="10" w:after="10"/>
              <w:jc w:val="center"/>
              <w:rPr>
                <w:lang w:eastAsia="ko-KR"/>
              </w:rPr>
            </w:pPr>
            <w:r w:rsidRPr="00D2297D">
              <w:t>1,6</w:t>
            </w:r>
          </w:p>
        </w:tc>
        <w:tc>
          <w:tcPr>
            <w:tcW w:w="2008" w:type="dxa"/>
            <w:tcBorders>
              <w:top w:val="single" w:sz="4" w:space="0" w:color="auto"/>
              <w:left w:val="single" w:sz="4" w:space="0" w:color="auto"/>
              <w:bottom w:val="single" w:sz="4" w:space="0" w:color="auto"/>
              <w:right w:val="single" w:sz="4" w:space="0" w:color="auto"/>
            </w:tcBorders>
            <w:vAlign w:val="center"/>
            <w:hideMark/>
          </w:tcPr>
          <w:p w14:paraId="045FBAD1" w14:textId="77777777" w:rsidR="00C86F67" w:rsidRPr="00D2297D" w:rsidRDefault="00C86F67" w:rsidP="004074B3">
            <w:pPr>
              <w:pStyle w:val="Tabletext"/>
              <w:spacing w:before="10" w:after="10"/>
              <w:jc w:val="center"/>
              <w:rPr>
                <w:lang w:eastAsia="ko-KR"/>
              </w:rPr>
            </w:pPr>
            <w:r w:rsidRPr="00D2297D">
              <w:t>28,48</w:t>
            </w:r>
            <w:r w:rsidRPr="00D2297D">
              <w:rPr>
                <w:color w:val="000000"/>
                <w:vertAlign w:val="superscript"/>
              </w:rPr>
              <w:t>(1)</w:t>
            </w:r>
            <w:r w:rsidRPr="00D2297D">
              <w:br/>
              <w:t>5,15</w:t>
            </w:r>
            <w:r w:rsidRPr="00D2297D">
              <w:rPr>
                <w:color w:val="000000"/>
                <w:vertAlign w:val="superscript"/>
              </w:rPr>
              <w:t>(2)</w:t>
            </w:r>
          </w:p>
        </w:tc>
        <w:tc>
          <w:tcPr>
            <w:tcW w:w="1780" w:type="dxa"/>
            <w:tcBorders>
              <w:top w:val="single" w:sz="4" w:space="0" w:color="auto"/>
              <w:left w:val="single" w:sz="4" w:space="0" w:color="auto"/>
              <w:bottom w:val="single" w:sz="4" w:space="0" w:color="auto"/>
              <w:right w:val="single" w:sz="4" w:space="0" w:color="auto"/>
            </w:tcBorders>
            <w:vAlign w:val="center"/>
            <w:hideMark/>
          </w:tcPr>
          <w:p w14:paraId="678E9710" w14:textId="77777777" w:rsidR="00C86F67" w:rsidRPr="00D2297D" w:rsidRDefault="00C86F67" w:rsidP="004074B3">
            <w:pPr>
              <w:pStyle w:val="Tabletext"/>
              <w:spacing w:before="10" w:after="10"/>
              <w:jc w:val="center"/>
              <w:rPr>
                <w:lang w:eastAsia="ko-KR"/>
              </w:rPr>
            </w:pPr>
            <w:r w:rsidRPr="00D2297D">
              <w:t>8,68</w:t>
            </w:r>
            <w:r w:rsidRPr="00D2297D">
              <w:br/>
              <w:t>1,93</w:t>
            </w:r>
          </w:p>
        </w:tc>
        <w:tc>
          <w:tcPr>
            <w:tcW w:w="1780" w:type="dxa"/>
            <w:tcBorders>
              <w:top w:val="single" w:sz="4" w:space="0" w:color="auto"/>
              <w:left w:val="single" w:sz="4" w:space="0" w:color="auto"/>
              <w:bottom w:val="single" w:sz="4" w:space="0" w:color="auto"/>
              <w:right w:val="single" w:sz="4" w:space="0" w:color="auto"/>
            </w:tcBorders>
            <w:vAlign w:val="center"/>
            <w:hideMark/>
          </w:tcPr>
          <w:p w14:paraId="64462CAB" w14:textId="77777777" w:rsidR="00C86F67" w:rsidRPr="00D2297D" w:rsidRDefault="00C86F67" w:rsidP="004074B3">
            <w:pPr>
              <w:pStyle w:val="Tabletext"/>
              <w:spacing w:before="10" w:after="10"/>
              <w:jc w:val="center"/>
              <w:rPr>
                <w:lang w:eastAsia="ko-KR"/>
              </w:rPr>
            </w:pPr>
            <w:proofErr w:type="spellStart"/>
            <w:r w:rsidRPr="00D2297D">
              <w:t>LoS</w:t>
            </w:r>
            <w:proofErr w:type="spellEnd"/>
          </w:p>
        </w:tc>
      </w:tr>
      <w:tr w:rsidR="00C86F67" w:rsidRPr="00D2297D" w14:paraId="050B64C1" w14:textId="77777777" w:rsidTr="00BF5B44">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14ACFC4" w14:textId="77777777" w:rsidR="00C86F67" w:rsidRPr="00D2297D" w:rsidRDefault="00C86F67" w:rsidP="004074B3">
            <w:pPr>
              <w:pStyle w:val="Tabletext"/>
              <w:spacing w:before="10" w:after="10"/>
              <w:jc w:val="center"/>
            </w:pPr>
            <w:r w:rsidRPr="00D2297D">
              <w:t>Urbaine</w:t>
            </w:r>
          </w:p>
        </w:tc>
        <w:tc>
          <w:tcPr>
            <w:tcW w:w="941" w:type="dxa"/>
            <w:tcBorders>
              <w:top w:val="single" w:sz="4" w:space="0" w:color="auto"/>
              <w:left w:val="single" w:sz="4" w:space="0" w:color="auto"/>
              <w:bottom w:val="single" w:sz="4" w:space="0" w:color="auto"/>
              <w:right w:val="single" w:sz="4" w:space="0" w:color="auto"/>
            </w:tcBorders>
            <w:vAlign w:val="center"/>
            <w:hideMark/>
          </w:tcPr>
          <w:p w14:paraId="7E115CC1" w14:textId="77777777" w:rsidR="00C86F67" w:rsidRPr="00D2297D" w:rsidRDefault="00C86F67" w:rsidP="004074B3">
            <w:pPr>
              <w:pStyle w:val="Tabletext"/>
              <w:spacing w:before="10" w:after="10"/>
              <w:jc w:val="center"/>
              <w:rPr>
                <w:lang w:eastAsia="ko-KR"/>
              </w:rPr>
            </w:pPr>
            <w:r w:rsidRPr="00D2297D">
              <w:t>28,5</w:t>
            </w:r>
          </w:p>
        </w:tc>
        <w:tc>
          <w:tcPr>
            <w:tcW w:w="861" w:type="dxa"/>
            <w:tcBorders>
              <w:top w:val="single" w:sz="4" w:space="0" w:color="auto"/>
              <w:left w:val="single" w:sz="4" w:space="0" w:color="auto"/>
              <w:bottom w:val="single" w:sz="4" w:space="0" w:color="auto"/>
              <w:right w:val="single" w:sz="4" w:space="0" w:color="auto"/>
            </w:tcBorders>
            <w:vAlign w:val="center"/>
            <w:hideMark/>
          </w:tcPr>
          <w:p w14:paraId="7B204E0C" w14:textId="77777777" w:rsidR="00C86F67" w:rsidRPr="00D2297D" w:rsidRDefault="00C86F67" w:rsidP="004074B3">
            <w:pPr>
              <w:pStyle w:val="Tabletext"/>
              <w:spacing w:before="10" w:after="10"/>
              <w:jc w:val="center"/>
              <w:rPr>
                <w:lang w:eastAsia="ko-KR"/>
              </w:rPr>
            </w:pPr>
            <w:r w:rsidRPr="00D2297D">
              <w:t>2,5</w:t>
            </w:r>
          </w:p>
        </w:tc>
        <w:tc>
          <w:tcPr>
            <w:tcW w:w="862" w:type="dxa"/>
            <w:tcBorders>
              <w:top w:val="single" w:sz="4" w:space="0" w:color="auto"/>
              <w:left w:val="single" w:sz="4" w:space="0" w:color="auto"/>
              <w:bottom w:val="single" w:sz="4" w:space="0" w:color="auto"/>
              <w:right w:val="single" w:sz="4" w:space="0" w:color="auto"/>
            </w:tcBorders>
            <w:vAlign w:val="center"/>
            <w:hideMark/>
          </w:tcPr>
          <w:p w14:paraId="215F1EF8" w14:textId="77777777" w:rsidR="00C86F67" w:rsidRPr="00D2297D" w:rsidRDefault="00C86F67" w:rsidP="004074B3">
            <w:pPr>
              <w:pStyle w:val="Tabletext"/>
              <w:spacing w:before="10" w:after="10"/>
              <w:jc w:val="center"/>
              <w:rPr>
                <w:lang w:eastAsia="ko-KR"/>
              </w:rPr>
            </w:pPr>
            <w:r w:rsidRPr="00D2297D">
              <w:t>1,6</w:t>
            </w:r>
          </w:p>
        </w:tc>
        <w:tc>
          <w:tcPr>
            <w:tcW w:w="2008" w:type="dxa"/>
            <w:tcBorders>
              <w:top w:val="single" w:sz="4" w:space="0" w:color="auto"/>
              <w:left w:val="single" w:sz="4" w:space="0" w:color="auto"/>
              <w:bottom w:val="single" w:sz="4" w:space="0" w:color="auto"/>
              <w:right w:val="single" w:sz="4" w:space="0" w:color="auto"/>
            </w:tcBorders>
            <w:vAlign w:val="center"/>
            <w:hideMark/>
          </w:tcPr>
          <w:p w14:paraId="5933C644" w14:textId="77777777" w:rsidR="00C86F67" w:rsidRPr="00D2297D" w:rsidRDefault="00C86F67" w:rsidP="004074B3">
            <w:pPr>
              <w:pStyle w:val="Tabletext"/>
              <w:spacing w:before="10" w:after="10"/>
              <w:jc w:val="center"/>
              <w:rPr>
                <w:lang w:eastAsia="ko-KR"/>
              </w:rPr>
            </w:pPr>
            <w:r w:rsidRPr="00D2297D">
              <w:t>33,05</w:t>
            </w:r>
            <w:r w:rsidRPr="00D2297D">
              <w:rPr>
                <w:color w:val="000000"/>
                <w:vertAlign w:val="superscript"/>
              </w:rPr>
              <w:t>(1)</w:t>
            </w:r>
            <w:r w:rsidRPr="00D2297D">
              <w:br/>
              <w:t>6,31</w:t>
            </w:r>
            <w:r w:rsidRPr="00D2297D">
              <w:rPr>
                <w:color w:val="000000"/>
                <w:vertAlign w:val="superscript"/>
              </w:rPr>
              <w:t>(2)</w:t>
            </w:r>
          </w:p>
        </w:tc>
        <w:tc>
          <w:tcPr>
            <w:tcW w:w="1780" w:type="dxa"/>
            <w:tcBorders>
              <w:top w:val="single" w:sz="4" w:space="0" w:color="auto"/>
              <w:left w:val="single" w:sz="4" w:space="0" w:color="auto"/>
              <w:bottom w:val="single" w:sz="4" w:space="0" w:color="auto"/>
              <w:right w:val="single" w:sz="4" w:space="0" w:color="auto"/>
            </w:tcBorders>
            <w:vAlign w:val="center"/>
            <w:hideMark/>
          </w:tcPr>
          <w:p w14:paraId="324A050E" w14:textId="77777777" w:rsidR="00C86F67" w:rsidRPr="00D2297D" w:rsidRDefault="00C86F67" w:rsidP="004074B3">
            <w:pPr>
              <w:pStyle w:val="Tabletext"/>
              <w:spacing w:before="10" w:after="10"/>
              <w:jc w:val="center"/>
              <w:rPr>
                <w:lang w:eastAsia="ko-KR"/>
              </w:rPr>
            </w:pPr>
            <w:r w:rsidRPr="00D2297D">
              <w:t>10,52</w:t>
            </w:r>
            <w:r w:rsidRPr="00D2297D">
              <w:br/>
              <w:t>2,84</w:t>
            </w:r>
          </w:p>
        </w:tc>
        <w:tc>
          <w:tcPr>
            <w:tcW w:w="1780" w:type="dxa"/>
            <w:tcBorders>
              <w:top w:val="single" w:sz="4" w:space="0" w:color="auto"/>
              <w:left w:val="single" w:sz="4" w:space="0" w:color="auto"/>
              <w:bottom w:val="single" w:sz="4" w:space="0" w:color="auto"/>
              <w:right w:val="single" w:sz="4" w:space="0" w:color="auto"/>
            </w:tcBorders>
            <w:vAlign w:val="center"/>
            <w:hideMark/>
          </w:tcPr>
          <w:p w14:paraId="5CB0C892" w14:textId="77777777" w:rsidR="00C86F67" w:rsidRPr="00D2297D" w:rsidRDefault="00C86F67" w:rsidP="004074B3">
            <w:pPr>
              <w:pStyle w:val="Tabletext"/>
              <w:spacing w:before="10" w:after="10"/>
              <w:jc w:val="center"/>
              <w:rPr>
                <w:lang w:eastAsia="ko-KR"/>
              </w:rPr>
            </w:pPr>
            <w:proofErr w:type="spellStart"/>
            <w:r w:rsidRPr="00D2297D">
              <w:t>NLoS</w:t>
            </w:r>
            <w:proofErr w:type="spellEnd"/>
          </w:p>
        </w:tc>
      </w:tr>
      <w:tr w:rsidR="00C86F67" w:rsidRPr="00D2297D" w14:paraId="35ED3CE0" w14:textId="77777777" w:rsidTr="00BF5B44">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125002E" w14:textId="77777777" w:rsidR="00C86F67" w:rsidRPr="00D2297D" w:rsidRDefault="00C86F67" w:rsidP="004074B3">
            <w:pPr>
              <w:pStyle w:val="Tabletext"/>
              <w:spacing w:before="10" w:after="10"/>
              <w:jc w:val="center"/>
            </w:pPr>
            <w:r w:rsidRPr="00D2297D">
              <w:t>Résidentielle</w:t>
            </w:r>
          </w:p>
        </w:tc>
        <w:tc>
          <w:tcPr>
            <w:tcW w:w="941" w:type="dxa"/>
            <w:tcBorders>
              <w:top w:val="single" w:sz="4" w:space="0" w:color="auto"/>
              <w:left w:val="single" w:sz="4" w:space="0" w:color="auto"/>
              <w:bottom w:val="single" w:sz="4" w:space="0" w:color="auto"/>
              <w:right w:val="single" w:sz="4" w:space="0" w:color="auto"/>
            </w:tcBorders>
            <w:vAlign w:val="center"/>
            <w:hideMark/>
          </w:tcPr>
          <w:p w14:paraId="2384A3CD" w14:textId="77777777" w:rsidR="00C86F67" w:rsidRPr="00D2297D" w:rsidRDefault="00C86F67" w:rsidP="004074B3">
            <w:pPr>
              <w:pStyle w:val="Tabletext"/>
              <w:spacing w:before="10" w:after="10"/>
              <w:jc w:val="center"/>
              <w:rPr>
                <w:lang w:eastAsia="ko-KR"/>
              </w:rPr>
            </w:pPr>
            <w:r w:rsidRPr="00D2297D">
              <w:t>28,5</w:t>
            </w:r>
          </w:p>
        </w:tc>
        <w:tc>
          <w:tcPr>
            <w:tcW w:w="861" w:type="dxa"/>
            <w:tcBorders>
              <w:top w:val="single" w:sz="4" w:space="0" w:color="auto"/>
              <w:left w:val="single" w:sz="4" w:space="0" w:color="auto"/>
              <w:bottom w:val="single" w:sz="4" w:space="0" w:color="auto"/>
              <w:right w:val="single" w:sz="4" w:space="0" w:color="auto"/>
            </w:tcBorders>
            <w:vAlign w:val="center"/>
            <w:hideMark/>
          </w:tcPr>
          <w:p w14:paraId="328CC711" w14:textId="77777777" w:rsidR="00C86F67" w:rsidRPr="00D2297D" w:rsidRDefault="00C86F67" w:rsidP="004074B3">
            <w:pPr>
              <w:pStyle w:val="Tabletext"/>
              <w:spacing w:before="10" w:after="10"/>
              <w:jc w:val="center"/>
              <w:rPr>
                <w:lang w:eastAsia="ko-KR"/>
              </w:rPr>
            </w:pPr>
            <w:r w:rsidRPr="00D2297D">
              <w:t>2,5</w:t>
            </w:r>
          </w:p>
        </w:tc>
        <w:tc>
          <w:tcPr>
            <w:tcW w:w="862" w:type="dxa"/>
            <w:tcBorders>
              <w:top w:val="single" w:sz="4" w:space="0" w:color="auto"/>
              <w:left w:val="single" w:sz="4" w:space="0" w:color="auto"/>
              <w:bottom w:val="single" w:sz="4" w:space="0" w:color="auto"/>
              <w:right w:val="single" w:sz="4" w:space="0" w:color="auto"/>
            </w:tcBorders>
            <w:vAlign w:val="center"/>
            <w:hideMark/>
          </w:tcPr>
          <w:p w14:paraId="5DBD979D" w14:textId="77777777" w:rsidR="00C86F67" w:rsidRPr="00D2297D" w:rsidRDefault="00C86F67" w:rsidP="004074B3">
            <w:pPr>
              <w:pStyle w:val="Tabletext"/>
              <w:spacing w:before="10" w:after="10"/>
              <w:jc w:val="center"/>
              <w:rPr>
                <w:lang w:eastAsia="ko-KR"/>
              </w:rPr>
            </w:pPr>
            <w:r w:rsidRPr="00D2297D">
              <w:t>1,6</w:t>
            </w:r>
          </w:p>
        </w:tc>
        <w:tc>
          <w:tcPr>
            <w:tcW w:w="2008" w:type="dxa"/>
            <w:tcBorders>
              <w:top w:val="single" w:sz="4" w:space="0" w:color="auto"/>
              <w:left w:val="single" w:sz="4" w:space="0" w:color="auto"/>
              <w:bottom w:val="single" w:sz="4" w:space="0" w:color="auto"/>
              <w:right w:val="single" w:sz="4" w:space="0" w:color="auto"/>
            </w:tcBorders>
            <w:vAlign w:val="center"/>
            <w:hideMark/>
          </w:tcPr>
          <w:p w14:paraId="4D6E43F7" w14:textId="77777777" w:rsidR="00C86F67" w:rsidRPr="00D2297D" w:rsidRDefault="00C86F67" w:rsidP="004074B3">
            <w:pPr>
              <w:pStyle w:val="Tabletext"/>
              <w:spacing w:before="10" w:after="10"/>
              <w:jc w:val="center"/>
              <w:rPr>
                <w:lang w:eastAsia="ko-KR"/>
              </w:rPr>
            </w:pPr>
            <w:r w:rsidRPr="00D2297D">
              <w:t>20,47</w:t>
            </w:r>
            <w:r w:rsidRPr="00D2297D">
              <w:rPr>
                <w:color w:val="000000"/>
                <w:vertAlign w:val="superscript"/>
              </w:rPr>
              <w:t>(1)</w:t>
            </w:r>
            <w:r w:rsidRPr="00D2297D">
              <w:t xml:space="preserve"> </w:t>
            </w:r>
            <w:r w:rsidRPr="00D2297D">
              <w:br/>
              <w:t>7,61</w:t>
            </w:r>
            <w:r w:rsidRPr="00D2297D">
              <w:rPr>
                <w:color w:val="000000"/>
                <w:vertAlign w:val="superscript"/>
              </w:rPr>
              <w:t>(2)</w:t>
            </w:r>
          </w:p>
        </w:tc>
        <w:tc>
          <w:tcPr>
            <w:tcW w:w="1780" w:type="dxa"/>
            <w:tcBorders>
              <w:top w:val="single" w:sz="4" w:space="0" w:color="auto"/>
              <w:left w:val="single" w:sz="4" w:space="0" w:color="auto"/>
              <w:bottom w:val="single" w:sz="4" w:space="0" w:color="auto"/>
              <w:right w:val="single" w:sz="4" w:space="0" w:color="auto"/>
            </w:tcBorders>
            <w:vAlign w:val="center"/>
            <w:hideMark/>
          </w:tcPr>
          <w:p w14:paraId="1A324415" w14:textId="77777777" w:rsidR="00C86F67" w:rsidRPr="00D2297D" w:rsidRDefault="00C86F67" w:rsidP="004074B3">
            <w:pPr>
              <w:pStyle w:val="Tabletext"/>
              <w:spacing w:before="10" w:after="10"/>
              <w:jc w:val="center"/>
              <w:rPr>
                <w:lang w:eastAsia="ko-KR"/>
              </w:rPr>
            </w:pPr>
            <w:r w:rsidRPr="00D2297D">
              <w:t>7,18</w:t>
            </w:r>
            <w:r w:rsidRPr="00D2297D">
              <w:br/>
              <w:t>8,31</w:t>
            </w:r>
          </w:p>
        </w:tc>
        <w:tc>
          <w:tcPr>
            <w:tcW w:w="1780" w:type="dxa"/>
            <w:tcBorders>
              <w:top w:val="single" w:sz="4" w:space="0" w:color="auto"/>
              <w:left w:val="single" w:sz="4" w:space="0" w:color="auto"/>
              <w:bottom w:val="single" w:sz="4" w:space="0" w:color="auto"/>
              <w:right w:val="single" w:sz="4" w:space="0" w:color="auto"/>
            </w:tcBorders>
            <w:vAlign w:val="center"/>
            <w:hideMark/>
          </w:tcPr>
          <w:p w14:paraId="156A9BF2" w14:textId="77777777" w:rsidR="00C86F67" w:rsidRPr="00D2297D" w:rsidRDefault="00C86F67" w:rsidP="004074B3">
            <w:pPr>
              <w:pStyle w:val="Tabletext"/>
              <w:spacing w:before="10" w:after="10"/>
              <w:jc w:val="center"/>
              <w:rPr>
                <w:lang w:eastAsia="ko-KR"/>
              </w:rPr>
            </w:pPr>
            <w:proofErr w:type="spellStart"/>
            <w:r w:rsidRPr="00D2297D">
              <w:t>LoS</w:t>
            </w:r>
            <w:proofErr w:type="spellEnd"/>
          </w:p>
        </w:tc>
      </w:tr>
      <w:tr w:rsidR="00C86F67" w:rsidRPr="00D2297D" w14:paraId="545DF1CD" w14:textId="77777777" w:rsidTr="00BF5B44">
        <w:trPr>
          <w:jc w:val="center"/>
        </w:trPr>
        <w:tc>
          <w:tcPr>
            <w:tcW w:w="9645" w:type="dxa"/>
            <w:gridSpan w:val="7"/>
            <w:tcBorders>
              <w:top w:val="single" w:sz="4" w:space="0" w:color="auto"/>
              <w:left w:val="nil"/>
              <w:bottom w:val="nil"/>
              <w:right w:val="nil"/>
            </w:tcBorders>
            <w:vAlign w:val="center"/>
          </w:tcPr>
          <w:p w14:paraId="69452C6C" w14:textId="77777777" w:rsidR="00C86F67" w:rsidRPr="00D2297D" w:rsidRDefault="00C86F67" w:rsidP="00BF5B44">
            <w:pPr>
              <w:pStyle w:val="Tablelegend"/>
            </w:pPr>
            <w:r w:rsidRPr="00D2297D">
              <w:rPr>
                <w:vertAlign w:val="superscript"/>
              </w:rPr>
              <w:t>(1)</w:t>
            </w:r>
            <w:r w:rsidRPr="00D2297D">
              <w:tab/>
              <w:t>Étalement angulaire dans la direction de l'azimut.</w:t>
            </w:r>
          </w:p>
          <w:p w14:paraId="1DC61D47" w14:textId="77777777" w:rsidR="00C86F67" w:rsidRPr="00D2297D" w:rsidRDefault="00C86F67" w:rsidP="00BF5B44">
            <w:pPr>
              <w:pStyle w:val="Tablelegend"/>
              <w:rPr>
                <w:sz w:val="24"/>
              </w:rPr>
            </w:pPr>
            <w:r w:rsidRPr="00D2297D">
              <w:rPr>
                <w:vertAlign w:val="superscript"/>
              </w:rPr>
              <w:t>(2)</w:t>
            </w:r>
            <w:r w:rsidRPr="00D2297D">
              <w:tab/>
              <w:t>Étalement angulaire dans la direction de l'élévation.</w:t>
            </w:r>
          </w:p>
        </w:tc>
      </w:tr>
    </w:tbl>
    <w:p w14:paraId="33122A7A" w14:textId="77777777" w:rsidR="00C86F67" w:rsidRPr="007931BB" w:rsidRDefault="00C86F67" w:rsidP="004074B3">
      <w:pPr>
        <w:pStyle w:val="Tablefin"/>
        <w:rPr>
          <w:lang w:val="fr-CH"/>
        </w:rPr>
      </w:pPr>
    </w:p>
    <w:p w14:paraId="5AF45E77" w14:textId="77777777" w:rsidR="00C86F67" w:rsidRPr="00D2297D" w:rsidRDefault="00C86F67" w:rsidP="004074B3">
      <w:pPr>
        <w:pStyle w:val="Heading3"/>
      </w:pPr>
      <w:bookmarkStart w:id="143" w:name="_Toc96093420"/>
      <w:r w:rsidRPr="00D2297D">
        <w:t>5.2.</w:t>
      </w:r>
      <w:r w:rsidRPr="00D2297D">
        <w:rPr>
          <w:rFonts w:eastAsia="Malgun Gothic"/>
          <w:lang w:eastAsia="ko-KR"/>
        </w:rPr>
        <w:t>2</w:t>
      </w:r>
      <w:r w:rsidRPr="00D2297D">
        <w:tab/>
      </w:r>
      <w:r w:rsidRPr="004074B3">
        <w:t>Étalement</w:t>
      </w:r>
      <w:r w:rsidRPr="00D2297D">
        <w:t xml:space="preserve"> angulaire dans le cas de la propagation entre des terminaux situés au niveau de la rue</w:t>
      </w:r>
      <w:bookmarkEnd w:id="143"/>
    </w:p>
    <w:p w14:paraId="6BD8D465" w14:textId="77777777" w:rsidR="00C86F67" w:rsidRPr="00D2297D" w:rsidRDefault="00C86F67" w:rsidP="00E325E2">
      <w:pPr>
        <w:rPr>
          <w:rFonts w:eastAsia="Malgun Gothic"/>
          <w:lang w:eastAsia="ko-KR"/>
        </w:rPr>
      </w:pPr>
      <w:r w:rsidRPr="00D2297D">
        <w:rPr>
          <w:rFonts w:eastAsiaTheme="minorEastAsia"/>
          <w:lang w:eastAsia="ko-KR"/>
        </w:rPr>
        <w:t>Les caractéristiques de l'é</w:t>
      </w:r>
      <w:r w:rsidRPr="00D2297D">
        <w:t>talement angulaire dans le cas de la propagation entre des terminaux situés au niveau de la rue, ont été définies sur la base de données de mesures. Le Tableau 16 donne les valeurs quadratiques moyennes mesurées de l'étalement angulaire dans les cas où la probabilité cumulative est de 50% et de 95%</w:t>
      </w:r>
      <w:r w:rsidRPr="00D2297D">
        <w:rPr>
          <w:lang w:eastAsia="ko-KR"/>
        </w:rPr>
        <w:t xml:space="preserve">. La distribution des caractéristiques de la propagation par trajets multiples en azimut, pour les cas </w:t>
      </w:r>
      <w:proofErr w:type="spellStart"/>
      <w:r w:rsidRPr="00D2297D">
        <w:rPr>
          <w:lang w:eastAsia="ko-KR"/>
        </w:rPr>
        <w:t>LoS</w:t>
      </w:r>
      <w:proofErr w:type="spellEnd"/>
      <w:r w:rsidRPr="00D2297D">
        <w:rPr>
          <w:lang w:eastAsia="ko-KR"/>
        </w:rPr>
        <w:t xml:space="preserve"> et </w:t>
      </w:r>
      <w:proofErr w:type="spellStart"/>
      <w:r w:rsidRPr="00D2297D">
        <w:rPr>
          <w:lang w:eastAsia="ko-KR"/>
        </w:rPr>
        <w:t>NLoS</w:t>
      </w:r>
      <w:proofErr w:type="spellEnd"/>
      <w:r w:rsidRPr="00D2297D">
        <w:rPr>
          <w:lang w:eastAsia="ko-KR"/>
        </w:rPr>
        <w:t>, à une distance comprise entre 1 et 250 m, a été calculée à partir de données de mesures dans des environnements urbains avec des bâtiments très élevés, élevés ou peu élevés dans la bande de fréquences des 3,7 GHz. Une antenne-réseau</w:t>
      </w:r>
      <w:r w:rsidRPr="00D2297D">
        <w:rPr>
          <w:rFonts w:eastAsiaTheme="minorEastAsia"/>
          <w:lang w:eastAsia="ko-KR"/>
        </w:rPr>
        <w:t xml:space="preserve"> c</w:t>
      </w:r>
      <w:r w:rsidRPr="00D2297D">
        <w:rPr>
          <w:rFonts w:eastAsia="Malgun Gothic"/>
          <w:lang w:eastAsia="ko-KR"/>
        </w:rPr>
        <w:t>irculaire uniforme à 8 éléments est utilisée pour l'émetteur et pour le récepteur pour calculer le profil angulaire.</w:t>
      </w:r>
    </w:p>
    <w:p w14:paraId="7859065F" w14:textId="77777777" w:rsidR="00C86F67" w:rsidRPr="004074B3" w:rsidRDefault="00C86F67" w:rsidP="004074B3">
      <w:pPr>
        <w:pStyle w:val="TableNo"/>
      </w:pPr>
      <w:r w:rsidRPr="004074B3">
        <w:t>TABLEAU 16</w:t>
      </w:r>
    </w:p>
    <w:p w14:paraId="0A566912" w14:textId="77777777" w:rsidR="00C86F67" w:rsidRPr="00D2297D" w:rsidRDefault="00C86F67" w:rsidP="004074B3">
      <w:pPr>
        <w:pStyle w:val="Tabletitle"/>
        <w:keepNext w:val="0"/>
        <w:spacing w:before="120" w:after="240"/>
        <w:rPr>
          <w:lang w:eastAsia="ko-KR"/>
        </w:rPr>
      </w:pPr>
      <w:r w:rsidRPr="00D2297D">
        <w:rPr>
          <w:lang w:eastAsia="ja-JP"/>
        </w:rPr>
        <w:t>Valeurs quadratiques moyennes types de l'étalement angulaire</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1"/>
        <w:gridCol w:w="1288"/>
        <w:gridCol w:w="1288"/>
        <w:gridCol w:w="1036"/>
        <w:gridCol w:w="1036"/>
        <w:gridCol w:w="1290"/>
        <w:gridCol w:w="1163"/>
        <w:gridCol w:w="1163"/>
      </w:tblGrid>
      <w:tr w:rsidR="00C86F67" w:rsidRPr="00D2297D" w14:paraId="3BC8CE9B" w14:textId="77777777" w:rsidTr="00E325E2">
        <w:trPr>
          <w:trHeight w:val="70"/>
          <w:jc w:val="center"/>
        </w:trPr>
        <w:tc>
          <w:tcPr>
            <w:tcW w:w="7316" w:type="dxa"/>
            <w:gridSpan w:val="6"/>
            <w:tcBorders>
              <w:top w:val="single" w:sz="4" w:space="0" w:color="auto"/>
              <w:left w:val="single" w:sz="4" w:space="0" w:color="auto"/>
              <w:bottom w:val="single" w:sz="4" w:space="0" w:color="auto"/>
              <w:right w:val="single" w:sz="4" w:space="0" w:color="auto"/>
            </w:tcBorders>
            <w:vAlign w:val="center"/>
            <w:hideMark/>
          </w:tcPr>
          <w:p w14:paraId="30098313" w14:textId="77777777" w:rsidR="00C86F67" w:rsidRPr="00D2297D" w:rsidRDefault="00C86F67" w:rsidP="004074B3">
            <w:pPr>
              <w:pStyle w:val="Tablehead"/>
              <w:keepNext w:val="0"/>
              <w:spacing w:before="60" w:after="60"/>
              <w:rPr>
                <w:sz w:val="20"/>
                <w:lang w:eastAsia="ja-JP"/>
              </w:rPr>
            </w:pPr>
            <w:r w:rsidRPr="00D2297D">
              <w:rPr>
                <w:sz w:val="20"/>
              </w:rPr>
              <w:t>Conditions de mesure</w:t>
            </w:r>
          </w:p>
        </w:tc>
        <w:tc>
          <w:tcPr>
            <w:tcW w:w="2323" w:type="dxa"/>
            <w:gridSpan w:val="2"/>
            <w:tcBorders>
              <w:top w:val="single" w:sz="4" w:space="0" w:color="auto"/>
              <w:left w:val="single" w:sz="4" w:space="0" w:color="auto"/>
              <w:bottom w:val="single" w:sz="4" w:space="0" w:color="auto"/>
              <w:right w:val="single" w:sz="4" w:space="0" w:color="auto"/>
            </w:tcBorders>
            <w:vAlign w:val="center"/>
            <w:hideMark/>
          </w:tcPr>
          <w:p w14:paraId="77F637D5" w14:textId="77777777" w:rsidR="00C86F67" w:rsidRPr="00D2297D" w:rsidRDefault="00C86F67" w:rsidP="004074B3">
            <w:pPr>
              <w:pStyle w:val="Tablehead"/>
              <w:keepNext w:val="0"/>
              <w:spacing w:before="60" w:after="60"/>
              <w:rPr>
                <w:sz w:val="20"/>
                <w:lang w:eastAsia="ja-JP"/>
              </w:rPr>
            </w:pPr>
            <w:r w:rsidRPr="00D2297D">
              <w:rPr>
                <w:color w:val="000000"/>
                <w:sz w:val="20"/>
                <w:lang w:eastAsia="ja-JP"/>
              </w:rPr>
              <w:t>V</w:t>
            </w:r>
            <w:r w:rsidRPr="00D2297D">
              <w:rPr>
                <w:color w:val="000000"/>
                <w:sz w:val="20"/>
              </w:rPr>
              <w:t>aleur quadratique moyenne de l'étalement angulaire</w:t>
            </w:r>
            <w:r w:rsidRPr="00D2297D">
              <w:rPr>
                <w:sz w:val="20"/>
                <w:lang w:eastAsia="ja-JP"/>
              </w:rPr>
              <w:br/>
              <w:t>(</w:t>
            </w:r>
            <w:r w:rsidRPr="00D2297D">
              <w:rPr>
                <w:sz w:val="20"/>
                <w:lang w:eastAsia="ko-KR"/>
              </w:rPr>
              <w:t>degrés</w:t>
            </w:r>
            <w:r w:rsidRPr="00D2297D">
              <w:rPr>
                <w:sz w:val="20"/>
                <w:lang w:eastAsia="ja-JP"/>
              </w:rPr>
              <w:t>)</w:t>
            </w:r>
          </w:p>
        </w:tc>
      </w:tr>
      <w:tr w:rsidR="00C86F67" w:rsidRPr="00D2297D" w14:paraId="15AEEDC1" w14:textId="77777777" w:rsidTr="00E325E2">
        <w:trPr>
          <w:trHeight w:val="70"/>
          <w:jc w:val="center"/>
        </w:trPr>
        <w:tc>
          <w:tcPr>
            <w:tcW w:w="1381" w:type="dxa"/>
            <w:vMerge w:val="restart"/>
            <w:tcBorders>
              <w:top w:val="single" w:sz="4" w:space="0" w:color="auto"/>
              <w:left w:val="single" w:sz="4" w:space="0" w:color="auto"/>
              <w:bottom w:val="single" w:sz="4" w:space="0" w:color="auto"/>
              <w:right w:val="single" w:sz="4" w:space="0" w:color="auto"/>
            </w:tcBorders>
            <w:vAlign w:val="center"/>
            <w:hideMark/>
          </w:tcPr>
          <w:p w14:paraId="21AADD43" w14:textId="77777777" w:rsidR="00C86F67" w:rsidRPr="00D2297D" w:rsidRDefault="00C86F67" w:rsidP="004074B3">
            <w:pPr>
              <w:pStyle w:val="Tablehead"/>
              <w:keepNext w:val="0"/>
              <w:spacing w:before="60" w:after="60"/>
              <w:rPr>
                <w:sz w:val="20"/>
                <w:lang w:eastAsia="ja-JP"/>
              </w:rPr>
            </w:pPr>
            <w:r w:rsidRPr="00D2297D">
              <w:rPr>
                <w:sz w:val="20"/>
                <w:lang w:eastAsia="ja-JP"/>
              </w:rPr>
              <w:t>Zone</w:t>
            </w:r>
          </w:p>
        </w:tc>
        <w:tc>
          <w:tcPr>
            <w:tcW w:w="1288" w:type="dxa"/>
            <w:vMerge w:val="restart"/>
            <w:tcBorders>
              <w:top w:val="single" w:sz="4" w:space="0" w:color="auto"/>
              <w:left w:val="single" w:sz="4" w:space="0" w:color="auto"/>
              <w:bottom w:val="single" w:sz="4" w:space="0" w:color="auto"/>
              <w:right w:val="single" w:sz="4" w:space="0" w:color="auto"/>
            </w:tcBorders>
            <w:vAlign w:val="center"/>
            <w:hideMark/>
          </w:tcPr>
          <w:p w14:paraId="32F71BB9" w14:textId="77777777" w:rsidR="00C86F67" w:rsidRPr="00D2297D" w:rsidRDefault="00C86F67" w:rsidP="004074B3">
            <w:pPr>
              <w:pStyle w:val="Tablehead"/>
              <w:keepNext w:val="0"/>
              <w:spacing w:before="60" w:after="60"/>
              <w:rPr>
                <w:bCs/>
                <w:sz w:val="20"/>
                <w:lang w:eastAsia="ja-JP"/>
              </w:rPr>
            </w:pPr>
            <w:r w:rsidRPr="00D2297D">
              <w:rPr>
                <w:bCs/>
                <w:sz w:val="20"/>
                <w:lang w:eastAsia="ja-JP"/>
              </w:rPr>
              <w:t>Scénario</w:t>
            </w:r>
          </w:p>
        </w:tc>
        <w:tc>
          <w:tcPr>
            <w:tcW w:w="1288" w:type="dxa"/>
            <w:vMerge w:val="restart"/>
            <w:tcBorders>
              <w:top w:val="single" w:sz="4" w:space="0" w:color="auto"/>
              <w:left w:val="single" w:sz="4" w:space="0" w:color="auto"/>
              <w:bottom w:val="single" w:sz="4" w:space="0" w:color="auto"/>
              <w:right w:val="single" w:sz="4" w:space="0" w:color="auto"/>
            </w:tcBorders>
            <w:vAlign w:val="center"/>
            <w:hideMark/>
          </w:tcPr>
          <w:p w14:paraId="4CEF4D84" w14:textId="77777777" w:rsidR="00C86F67" w:rsidRPr="00D2297D" w:rsidRDefault="00C86F67" w:rsidP="004074B3">
            <w:pPr>
              <w:pStyle w:val="Tablehead"/>
              <w:keepNext w:val="0"/>
              <w:spacing w:before="60" w:after="60"/>
              <w:rPr>
                <w:sz w:val="20"/>
                <w:lang w:eastAsia="ja-JP"/>
              </w:rPr>
            </w:pPr>
            <w:r w:rsidRPr="00D2297D">
              <w:rPr>
                <w:sz w:val="20"/>
                <w:lang w:eastAsia="ja-JP"/>
              </w:rPr>
              <w:t>Fréquence</w:t>
            </w:r>
            <w:r w:rsidRPr="00D2297D">
              <w:rPr>
                <w:sz w:val="20"/>
                <w:lang w:eastAsia="ja-JP"/>
              </w:rPr>
              <w:br/>
              <w:t>(GHz)</w:t>
            </w:r>
          </w:p>
        </w:tc>
        <w:tc>
          <w:tcPr>
            <w:tcW w:w="2070" w:type="dxa"/>
            <w:gridSpan w:val="2"/>
            <w:tcBorders>
              <w:top w:val="single" w:sz="4" w:space="0" w:color="auto"/>
              <w:left w:val="single" w:sz="4" w:space="0" w:color="auto"/>
              <w:bottom w:val="single" w:sz="4" w:space="0" w:color="auto"/>
              <w:right w:val="single" w:sz="4" w:space="0" w:color="auto"/>
            </w:tcBorders>
            <w:vAlign w:val="center"/>
            <w:hideMark/>
          </w:tcPr>
          <w:p w14:paraId="137D9B78" w14:textId="77777777" w:rsidR="00C86F67" w:rsidRPr="00D2297D" w:rsidRDefault="00C86F67" w:rsidP="004074B3">
            <w:pPr>
              <w:pStyle w:val="Tablehead"/>
              <w:keepNext w:val="0"/>
              <w:spacing w:before="60" w:after="60"/>
              <w:rPr>
                <w:sz w:val="20"/>
                <w:lang w:eastAsia="ja-JP"/>
              </w:rPr>
            </w:pPr>
            <w:r w:rsidRPr="00D2297D">
              <w:rPr>
                <w:sz w:val="20"/>
                <w:lang w:eastAsia="ja-JP"/>
              </w:rPr>
              <w:t>Hauteur de l'antenne</w:t>
            </w:r>
          </w:p>
        </w:tc>
        <w:tc>
          <w:tcPr>
            <w:tcW w:w="1288" w:type="dxa"/>
            <w:vMerge w:val="restart"/>
            <w:tcBorders>
              <w:top w:val="single" w:sz="4" w:space="0" w:color="auto"/>
              <w:left w:val="single" w:sz="4" w:space="0" w:color="auto"/>
              <w:bottom w:val="single" w:sz="4" w:space="0" w:color="auto"/>
              <w:right w:val="single" w:sz="4" w:space="0" w:color="auto"/>
            </w:tcBorders>
            <w:vAlign w:val="center"/>
            <w:hideMark/>
          </w:tcPr>
          <w:p w14:paraId="54C20E41" w14:textId="77777777" w:rsidR="00C86F67" w:rsidRPr="00D2297D" w:rsidRDefault="00C86F67" w:rsidP="004074B3">
            <w:pPr>
              <w:pStyle w:val="Tablehead"/>
              <w:keepNext w:val="0"/>
              <w:spacing w:before="60" w:after="60"/>
              <w:rPr>
                <w:sz w:val="20"/>
                <w:lang w:eastAsia="ja-JP"/>
              </w:rPr>
            </w:pPr>
            <w:r w:rsidRPr="00D2297D">
              <w:rPr>
                <w:sz w:val="20"/>
                <w:lang w:eastAsia="ja-JP"/>
              </w:rPr>
              <w:t>Distance</w:t>
            </w:r>
            <w:r w:rsidRPr="00D2297D">
              <w:rPr>
                <w:sz w:val="20"/>
                <w:lang w:eastAsia="ja-JP"/>
              </w:rPr>
              <w:br/>
              <w:t>(m)</w:t>
            </w:r>
          </w:p>
        </w:tc>
        <w:tc>
          <w:tcPr>
            <w:tcW w:w="1162" w:type="dxa"/>
            <w:vMerge w:val="restart"/>
            <w:tcBorders>
              <w:top w:val="single" w:sz="4" w:space="0" w:color="auto"/>
              <w:left w:val="single" w:sz="4" w:space="0" w:color="auto"/>
              <w:bottom w:val="single" w:sz="4" w:space="0" w:color="auto"/>
              <w:right w:val="single" w:sz="4" w:space="0" w:color="auto"/>
            </w:tcBorders>
            <w:vAlign w:val="center"/>
            <w:hideMark/>
          </w:tcPr>
          <w:p w14:paraId="33A9AE47" w14:textId="77777777" w:rsidR="00C86F67" w:rsidRPr="00D2297D" w:rsidRDefault="00C86F67" w:rsidP="004074B3">
            <w:pPr>
              <w:pStyle w:val="Tablehead"/>
              <w:keepNext w:val="0"/>
              <w:spacing w:before="60" w:after="60"/>
              <w:rPr>
                <w:sz w:val="20"/>
                <w:lang w:eastAsia="ja-JP"/>
              </w:rPr>
            </w:pPr>
            <w:r w:rsidRPr="00D2297D">
              <w:rPr>
                <w:sz w:val="20"/>
                <w:lang w:eastAsia="ja-JP"/>
              </w:rPr>
              <w:t>50%</w:t>
            </w:r>
          </w:p>
        </w:tc>
        <w:tc>
          <w:tcPr>
            <w:tcW w:w="1162" w:type="dxa"/>
            <w:vMerge w:val="restart"/>
            <w:tcBorders>
              <w:top w:val="single" w:sz="4" w:space="0" w:color="auto"/>
              <w:left w:val="single" w:sz="4" w:space="0" w:color="auto"/>
              <w:bottom w:val="single" w:sz="4" w:space="0" w:color="auto"/>
              <w:right w:val="single" w:sz="4" w:space="0" w:color="auto"/>
            </w:tcBorders>
            <w:vAlign w:val="center"/>
            <w:hideMark/>
          </w:tcPr>
          <w:p w14:paraId="0F8FAB65" w14:textId="77777777" w:rsidR="00C86F67" w:rsidRPr="00D2297D" w:rsidRDefault="00C86F67" w:rsidP="004074B3">
            <w:pPr>
              <w:pStyle w:val="Tablehead"/>
              <w:keepNext w:val="0"/>
              <w:spacing w:before="60" w:after="60"/>
              <w:rPr>
                <w:sz w:val="20"/>
                <w:lang w:eastAsia="ja-JP"/>
              </w:rPr>
            </w:pPr>
            <w:r w:rsidRPr="00D2297D">
              <w:rPr>
                <w:sz w:val="20"/>
                <w:lang w:eastAsia="ja-JP"/>
              </w:rPr>
              <w:t>9</w:t>
            </w:r>
            <w:r w:rsidRPr="00D2297D">
              <w:rPr>
                <w:sz w:val="20"/>
                <w:lang w:eastAsia="ko-KR"/>
              </w:rPr>
              <w:t>5</w:t>
            </w:r>
            <w:r w:rsidRPr="00D2297D">
              <w:rPr>
                <w:sz w:val="20"/>
                <w:lang w:eastAsia="ja-JP"/>
              </w:rPr>
              <w:t>%</w:t>
            </w:r>
          </w:p>
        </w:tc>
      </w:tr>
      <w:tr w:rsidR="00C86F67" w:rsidRPr="00D2297D" w14:paraId="3DAC671F" w14:textId="77777777" w:rsidTr="00E325E2">
        <w:trPr>
          <w:trHeight w:val="7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72E3B118" w14:textId="77777777" w:rsidR="00C86F67" w:rsidRPr="00D2297D" w:rsidRDefault="00C86F67" w:rsidP="004074B3">
            <w:pPr>
              <w:tabs>
                <w:tab w:val="clear" w:pos="794"/>
                <w:tab w:val="clear" w:pos="1191"/>
                <w:tab w:val="clear" w:pos="1588"/>
                <w:tab w:val="clear" w:pos="1985"/>
              </w:tabs>
              <w:overflowPunct/>
              <w:autoSpaceDE/>
              <w:autoSpaceDN/>
              <w:adjustRightInd/>
              <w:spacing w:before="60" w:after="60"/>
              <w:jc w:val="left"/>
              <w:rPr>
                <w:b/>
                <w:sz w:val="20"/>
                <w:lang w:eastAsia="ja-JP"/>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240DD776" w14:textId="77777777" w:rsidR="00C86F67" w:rsidRPr="00D2297D" w:rsidRDefault="00C86F67" w:rsidP="004074B3">
            <w:pPr>
              <w:tabs>
                <w:tab w:val="clear" w:pos="794"/>
                <w:tab w:val="clear" w:pos="1191"/>
                <w:tab w:val="clear" w:pos="1588"/>
                <w:tab w:val="clear" w:pos="1985"/>
              </w:tabs>
              <w:overflowPunct/>
              <w:autoSpaceDE/>
              <w:autoSpaceDN/>
              <w:adjustRightInd/>
              <w:spacing w:before="60" w:after="60"/>
              <w:jc w:val="left"/>
              <w:rPr>
                <w:b/>
                <w:bCs/>
                <w:sz w:val="20"/>
                <w:lang w:eastAsia="ja-JP"/>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420F9984" w14:textId="77777777" w:rsidR="00C86F67" w:rsidRPr="00D2297D" w:rsidRDefault="00C86F67" w:rsidP="004074B3">
            <w:pPr>
              <w:tabs>
                <w:tab w:val="clear" w:pos="794"/>
                <w:tab w:val="clear" w:pos="1191"/>
                <w:tab w:val="clear" w:pos="1588"/>
                <w:tab w:val="clear" w:pos="1985"/>
              </w:tabs>
              <w:overflowPunct/>
              <w:autoSpaceDE/>
              <w:autoSpaceDN/>
              <w:adjustRightInd/>
              <w:spacing w:before="60" w:after="60"/>
              <w:jc w:val="left"/>
              <w:rPr>
                <w:b/>
                <w:sz w:val="20"/>
                <w:lang w:eastAsia="ja-JP"/>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6B813A03" w14:textId="77777777" w:rsidR="00C86F67" w:rsidRPr="00D2297D" w:rsidRDefault="00C86F67" w:rsidP="004074B3">
            <w:pPr>
              <w:pStyle w:val="Tablehead"/>
              <w:keepNext w:val="0"/>
              <w:spacing w:before="60" w:after="60"/>
              <w:rPr>
                <w:sz w:val="20"/>
                <w:lang w:eastAsia="ja-JP"/>
              </w:rPr>
            </w:pPr>
            <w:proofErr w:type="gramStart"/>
            <w:r w:rsidRPr="00D2297D">
              <w:rPr>
                <w:i/>
                <w:sz w:val="20"/>
                <w:lang w:eastAsia="ja-JP"/>
              </w:rPr>
              <w:t>h</w:t>
            </w:r>
            <w:proofErr w:type="gramEnd"/>
            <w:r w:rsidRPr="00D2297D">
              <w:rPr>
                <w:iCs/>
                <w:sz w:val="20"/>
                <w:vertAlign w:val="subscript"/>
                <w:lang w:eastAsia="ko-KR"/>
              </w:rPr>
              <w:t>1</w:t>
            </w:r>
            <w:r w:rsidRPr="00D2297D">
              <w:rPr>
                <w:i/>
                <w:iCs/>
                <w:sz w:val="20"/>
                <w:lang w:eastAsia="ja-JP"/>
              </w:rPr>
              <w:br/>
            </w:r>
            <w:r w:rsidRPr="00D2297D">
              <w:rPr>
                <w:sz w:val="20"/>
                <w:lang w:eastAsia="ja-JP"/>
              </w:rPr>
              <w:t>(m)</w:t>
            </w:r>
          </w:p>
        </w:tc>
        <w:tc>
          <w:tcPr>
            <w:tcW w:w="1035" w:type="dxa"/>
            <w:tcBorders>
              <w:top w:val="single" w:sz="4" w:space="0" w:color="auto"/>
              <w:left w:val="single" w:sz="4" w:space="0" w:color="auto"/>
              <w:bottom w:val="single" w:sz="4" w:space="0" w:color="auto"/>
              <w:right w:val="single" w:sz="4" w:space="0" w:color="auto"/>
            </w:tcBorders>
            <w:vAlign w:val="center"/>
            <w:hideMark/>
          </w:tcPr>
          <w:p w14:paraId="579B75DB" w14:textId="77777777" w:rsidR="00C86F67" w:rsidRPr="00D2297D" w:rsidRDefault="00C86F67" w:rsidP="004074B3">
            <w:pPr>
              <w:pStyle w:val="Tablehead"/>
              <w:keepNext w:val="0"/>
              <w:spacing w:before="60" w:after="60"/>
              <w:rPr>
                <w:sz w:val="20"/>
                <w:lang w:eastAsia="ja-JP"/>
              </w:rPr>
            </w:pPr>
            <w:proofErr w:type="gramStart"/>
            <w:r w:rsidRPr="00D2297D">
              <w:rPr>
                <w:i/>
                <w:sz w:val="20"/>
                <w:lang w:eastAsia="ja-JP"/>
              </w:rPr>
              <w:t>h</w:t>
            </w:r>
            <w:proofErr w:type="gramEnd"/>
            <w:r w:rsidRPr="00D2297D">
              <w:rPr>
                <w:iCs/>
                <w:sz w:val="20"/>
                <w:vertAlign w:val="subscript"/>
                <w:lang w:eastAsia="ko-KR"/>
              </w:rPr>
              <w:t>2</w:t>
            </w:r>
            <w:r w:rsidRPr="00D2297D">
              <w:rPr>
                <w:sz w:val="20"/>
                <w:lang w:eastAsia="ja-JP"/>
              </w:rPr>
              <w:br/>
              <w:t>(m)</w:t>
            </w: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02053AA3" w14:textId="77777777" w:rsidR="00C86F67" w:rsidRPr="00D2297D" w:rsidRDefault="00C86F67" w:rsidP="004074B3">
            <w:pPr>
              <w:tabs>
                <w:tab w:val="clear" w:pos="794"/>
                <w:tab w:val="clear" w:pos="1191"/>
                <w:tab w:val="clear" w:pos="1588"/>
                <w:tab w:val="clear" w:pos="1985"/>
              </w:tabs>
              <w:overflowPunct/>
              <w:autoSpaceDE/>
              <w:autoSpaceDN/>
              <w:adjustRightInd/>
              <w:spacing w:before="60" w:after="60"/>
              <w:jc w:val="left"/>
              <w:rPr>
                <w:b/>
                <w:sz w:val="20"/>
                <w:lang w:eastAsia="ja-JP"/>
              </w:rPr>
            </w:pPr>
          </w:p>
        </w:tc>
        <w:tc>
          <w:tcPr>
            <w:tcW w:w="2323" w:type="dxa"/>
            <w:vMerge/>
            <w:tcBorders>
              <w:top w:val="single" w:sz="4" w:space="0" w:color="auto"/>
              <w:left w:val="single" w:sz="4" w:space="0" w:color="auto"/>
              <w:bottom w:val="single" w:sz="4" w:space="0" w:color="auto"/>
              <w:right w:val="single" w:sz="4" w:space="0" w:color="auto"/>
            </w:tcBorders>
            <w:vAlign w:val="center"/>
            <w:hideMark/>
          </w:tcPr>
          <w:p w14:paraId="1DA73E28" w14:textId="77777777" w:rsidR="00C86F67" w:rsidRPr="00D2297D" w:rsidRDefault="00C86F67" w:rsidP="004074B3">
            <w:pPr>
              <w:tabs>
                <w:tab w:val="clear" w:pos="794"/>
                <w:tab w:val="clear" w:pos="1191"/>
                <w:tab w:val="clear" w:pos="1588"/>
                <w:tab w:val="clear" w:pos="1985"/>
              </w:tabs>
              <w:overflowPunct/>
              <w:autoSpaceDE/>
              <w:autoSpaceDN/>
              <w:adjustRightInd/>
              <w:spacing w:before="60" w:after="60"/>
              <w:jc w:val="left"/>
              <w:rPr>
                <w:b/>
                <w:sz w:val="20"/>
                <w:lang w:eastAsia="ja-JP"/>
              </w:rPr>
            </w:pPr>
          </w:p>
        </w:tc>
        <w:tc>
          <w:tcPr>
            <w:tcW w:w="1162" w:type="dxa"/>
            <w:vMerge/>
            <w:tcBorders>
              <w:top w:val="single" w:sz="4" w:space="0" w:color="auto"/>
              <w:left w:val="single" w:sz="4" w:space="0" w:color="auto"/>
              <w:bottom w:val="single" w:sz="4" w:space="0" w:color="auto"/>
              <w:right w:val="single" w:sz="4" w:space="0" w:color="auto"/>
            </w:tcBorders>
            <w:vAlign w:val="center"/>
            <w:hideMark/>
          </w:tcPr>
          <w:p w14:paraId="34084E30" w14:textId="77777777" w:rsidR="00C86F67" w:rsidRPr="00D2297D" w:rsidRDefault="00C86F67" w:rsidP="004074B3">
            <w:pPr>
              <w:tabs>
                <w:tab w:val="clear" w:pos="794"/>
                <w:tab w:val="clear" w:pos="1191"/>
                <w:tab w:val="clear" w:pos="1588"/>
                <w:tab w:val="clear" w:pos="1985"/>
              </w:tabs>
              <w:overflowPunct/>
              <w:autoSpaceDE/>
              <w:autoSpaceDN/>
              <w:adjustRightInd/>
              <w:spacing w:before="60" w:after="60"/>
              <w:jc w:val="left"/>
              <w:rPr>
                <w:b/>
                <w:sz w:val="20"/>
                <w:lang w:eastAsia="ja-JP"/>
              </w:rPr>
            </w:pPr>
          </w:p>
        </w:tc>
      </w:tr>
      <w:tr w:rsidR="00C86F67" w:rsidRPr="00D2297D" w14:paraId="04514981" w14:textId="77777777" w:rsidTr="00E325E2">
        <w:trPr>
          <w:trHeight w:val="230"/>
          <w:jc w:val="center"/>
        </w:trPr>
        <w:tc>
          <w:tcPr>
            <w:tcW w:w="1381" w:type="dxa"/>
            <w:vMerge w:val="restart"/>
            <w:tcBorders>
              <w:top w:val="single" w:sz="4" w:space="0" w:color="auto"/>
              <w:left w:val="single" w:sz="4" w:space="0" w:color="auto"/>
              <w:bottom w:val="single" w:sz="4" w:space="0" w:color="auto"/>
              <w:right w:val="single" w:sz="4" w:space="0" w:color="auto"/>
            </w:tcBorders>
            <w:vAlign w:val="center"/>
            <w:hideMark/>
          </w:tcPr>
          <w:p w14:paraId="19FCE861" w14:textId="77777777" w:rsidR="00C86F67" w:rsidRPr="00D2297D" w:rsidRDefault="00C86F67" w:rsidP="004074B3">
            <w:pPr>
              <w:pStyle w:val="Tabletext"/>
              <w:spacing w:before="10" w:after="10"/>
              <w:jc w:val="center"/>
              <w:rPr>
                <w:sz w:val="20"/>
                <w:vertAlign w:val="superscript"/>
                <w:lang w:eastAsia="ja-JP"/>
              </w:rPr>
            </w:pPr>
            <w:r w:rsidRPr="00D2297D">
              <w:rPr>
                <w:sz w:val="20"/>
                <w:lang w:eastAsia="ja-JP"/>
              </w:rPr>
              <w:t xml:space="preserve">Zone urbaine, bâtiments très </w:t>
            </w:r>
            <w:proofErr w:type="gramStart"/>
            <w:r w:rsidRPr="00D2297D">
              <w:rPr>
                <w:sz w:val="20"/>
                <w:lang w:eastAsia="ja-JP"/>
              </w:rPr>
              <w:t>élevés</w:t>
            </w:r>
            <w:r w:rsidRPr="00D2297D">
              <w:rPr>
                <w:sz w:val="20"/>
                <w:vertAlign w:val="superscript"/>
                <w:lang w:eastAsia="ja-JP"/>
              </w:rPr>
              <w:t>(</w:t>
            </w:r>
            <w:proofErr w:type="gramEnd"/>
            <w:r w:rsidRPr="00D2297D">
              <w:rPr>
                <w:sz w:val="20"/>
                <w:vertAlign w:val="superscript"/>
                <w:lang w:eastAsia="ja-JP"/>
              </w:rPr>
              <w:t>1)</w:t>
            </w:r>
          </w:p>
        </w:tc>
        <w:tc>
          <w:tcPr>
            <w:tcW w:w="1288" w:type="dxa"/>
            <w:tcBorders>
              <w:top w:val="single" w:sz="4" w:space="0" w:color="auto"/>
              <w:left w:val="single" w:sz="4" w:space="0" w:color="auto"/>
              <w:bottom w:val="single" w:sz="4" w:space="0" w:color="auto"/>
              <w:right w:val="single" w:sz="4" w:space="0" w:color="auto"/>
            </w:tcBorders>
            <w:vAlign w:val="center"/>
            <w:hideMark/>
          </w:tcPr>
          <w:p w14:paraId="166B9C18" w14:textId="77777777" w:rsidR="00C86F67" w:rsidRPr="00D2297D" w:rsidRDefault="00C86F67" w:rsidP="004074B3">
            <w:pPr>
              <w:pStyle w:val="Tabletext"/>
              <w:spacing w:before="10" w:after="10"/>
              <w:jc w:val="center"/>
              <w:rPr>
                <w:sz w:val="20"/>
                <w:lang w:eastAsia="ko-KR"/>
              </w:rPr>
            </w:pPr>
            <w:proofErr w:type="spellStart"/>
            <w:r w:rsidRPr="00D2297D">
              <w:rPr>
                <w:sz w:val="20"/>
                <w:lang w:eastAsia="ko-KR"/>
              </w:rPr>
              <w:t>LoS</w:t>
            </w:r>
            <w:proofErr w:type="spellEnd"/>
          </w:p>
        </w:tc>
        <w:tc>
          <w:tcPr>
            <w:tcW w:w="1288" w:type="dxa"/>
            <w:vMerge w:val="restart"/>
            <w:tcBorders>
              <w:top w:val="single" w:sz="4" w:space="0" w:color="auto"/>
              <w:left w:val="single" w:sz="4" w:space="0" w:color="auto"/>
              <w:bottom w:val="single" w:sz="4" w:space="0" w:color="auto"/>
              <w:right w:val="single" w:sz="4" w:space="0" w:color="auto"/>
            </w:tcBorders>
            <w:vAlign w:val="center"/>
            <w:hideMark/>
          </w:tcPr>
          <w:p w14:paraId="395009CE" w14:textId="77777777" w:rsidR="00C86F67" w:rsidRPr="00D2297D" w:rsidRDefault="00C86F67" w:rsidP="004074B3">
            <w:pPr>
              <w:pStyle w:val="Tabletext"/>
              <w:spacing w:before="10" w:after="10"/>
              <w:jc w:val="center"/>
              <w:rPr>
                <w:sz w:val="20"/>
                <w:lang w:eastAsia="ja-JP"/>
              </w:rPr>
            </w:pPr>
            <w:r w:rsidRPr="00D2297D">
              <w:rPr>
                <w:sz w:val="20"/>
                <w:lang w:eastAsia="ja-JP"/>
              </w:rPr>
              <w:t>3,7</w:t>
            </w:r>
          </w:p>
        </w:tc>
        <w:tc>
          <w:tcPr>
            <w:tcW w:w="1035" w:type="dxa"/>
            <w:vMerge w:val="restart"/>
            <w:tcBorders>
              <w:top w:val="single" w:sz="4" w:space="0" w:color="auto"/>
              <w:left w:val="single" w:sz="4" w:space="0" w:color="auto"/>
              <w:bottom w:val="single" w:sz="4" w:space="0" w:color="auto"/>
              <w:right w:val="single" w:sz="4" w:space="0" w:color="auto"/>
            </w:tcBorders>
            <w:vAlign w:val="center"/>
            <w:hideMark/>
          </w:tcPr>
          <w:p w14:paraId="4E94E972" w14:textId="77777777" w:rsidR="00C86F67" w:rsidRPr="00D2297D" w:rsidRDefault="00C86F67" w:rsidP="004074B3">
            <w:pPr>
              <w:pStyle w:val="Tabletext"/>
              <w:spacing w:before="10" w:after="10"/>
              <w:jc w:val="center"/>
              <w:rPr>
                <w:sz w:val="20"/>
                <w:lang w:eastAsia="ko-KR"/>
              </w:rPr>
            </w:pPr>
            <w:r w:rsidRPr="00D2297D">
              <w:rPr>
                <w:sz w:val="20"/>
                <w:lang w:eastAsia="ko-KR"/>
              </w:rPr>
              <w:t>1,9</w:t>
            </w:r>
          </w:p>
        </w:tc>
        <w:tc>
          <w:tcPr>
            <w:tcW w:w="1035" w:type="dxa"/>
            <w:vMerge w:val="restart"/>
            <w:tcBorders>
              <w:top w:val="single" w:sz="4" w:space="0" w:color="auto"/>
              <w:left w:val="single" w:sz="4" w:space="0" w:color="auto"/>
              <w:bottom w:val="single" w:sz="4" w:space="0" w:color="auto"/>
              <w:right w:val="single" w:sz="4" w:space="0" w:color="auto"/>
            </w:tcBorders>
            <w:vAlign w:val="center"/>
            <w:hideMark/>
          </w:tcPr>
          <w:p w14:paraId="41CC8A70" w14:textId="77777777" w:rsidR="00C86F67" w:rsidRPr="00D2297D" w:rsidRDefault="00C86F67" w:rsidP="004074B3">
            <w:pPr>
              <w:pStyle w:val="Tabletext"/>
              <w:spacing w:before="10" w:after="10"/>
              <w:jc w:val="center"/>
              <w:rPr>
                <w:sz w:val="20"/>
                <w:lang w:eastAsia="ko-KR"/>
              </w:rPr>
            </w:pPr>
            <w:r w:rsidRPr="00D2297D">
              <w:rPr>
                <w:sz w:val="20"/>
                <w:lang w:eastAsia="ko-KR"/>
              </w:rPr>
              <w:t>1,9</w:t>
            </w:r>
          </w:p>
        </w:tc>
        <w:tc>
          <w:tcPr>
            <w:tcW w:w="1288" w:type="dxa"/>
            <w:vMerge w:val="restart"/>
            <w:tcBorders>
              <w:top w:val="single" w:sz="4" w:space="0" w:color="auto"/>
              <w:left w:val="single" w:sz="4" w:space="0" w:color="auto"/>
              <w:bottom w:val="single" w:sz="4" w:space="0" w:color="auto"/>
              <w:right w:val="single" w:sz="4" w:space="0" w:color="auto"/>
            </w:tcBorders>
            <w:vAlign w:val="center"/>
            <w:hideMark/>
          </w:tcPr>
          <w:p w14:paraId="5EE7C43A" w14:textId="77777777" w:rsidR="00C86F67" w:rsidRPr="00D2297D" w:rsidRDefault="00C86F67" w:rsidP="004074B3">
            <w:pPr>
              <w:pStyle w:val="Tabletext"/>
              <w:tabs>
                <w:tab w:val="left" w:leader="dot" w:pos="7938"/>
                <w:tab w:val="center" w:pos="9526"/>
                <w:tab w:val="right" w:pos="9611"/>
              </w:tabs>
              <w:spacing w:before="10" w:after="10"/>
              <w:ind w:left="567" w:hanging="567"/>
              <w:jc w:val="center"/>
              <w:rPr>
                <w:sz w:val="20"/>
                <w:lang w:eastAsia="ko-KR"/>
              </w:rPr>
            </w:pPr>
            <w:r w:rsidRPr="00D2297D">
              <w:rPr>
                <w:sz w:val="20"/>
                <w:lang w:eastAsia="ja-JP"/>
              </w:rPr>
              <w:t>1-</w:t>
            </w:r>
            <w:r w:rsidRPr="00D2297D">
              <w:rPr>
                <w:sz w:val="20"/>
                <w:lang w:eastAsia="ko-KR"/>
              </w:rPr>
              <w:t>25</w:t>
            </w:r>
            <w:r w:rsidRPr="00D2297D">
              <w:rPr>
                <w:sz w:val="20"/>
                <w:lang w:eastAsia="ja-JP"/>
              </w:rPr>
              <w:t>0</w:t>
            </w:r>
          </w:p>
        </w:tc>
        <w:tc>
          <w:tcPr>
            <w:tcW w:w="1162" w:type="dxa"/>
            <w:tcBorders>
              <w:top w:val="single" w:sz="4" w:space="0" w:color="auto"/>
              <w:left w:val="single" w:sz="4" w:space="0" w:color="auto"/>
              <w:bottom w:val="single" w:sz="4" w:space="0" w:color="auto"/>
              <w:right w:val="single" w:sz="4" w:space="0" w:color="auto"/>
            </w:tcBorders>
            <w:vAlign w:val="center"/>
            <w:hideMark/>
          </w:tcPr>
          <w:p w14:paraId="7C5FC13B" w14:textId="77777777" w:rsidR="00C86F67" w:rsidRPr="00D2297D" w:rsidRDefault="00C86F67" w:rsidP="004074B3">
            <w:pPr>
              <w:pStyle w:val="Tabletext"/>
              <w:tabs>
                <w:tab w:val="left" w:leader="dot" w:pos="7938"/>
                <w:tab w:val="center" w:pos="9526"/>
                <w:tab w:val="right" w:pos="9611"/>
              </w:tabs>
              <w:spacing w:before="10" w:after="10"/>
              <w:ind w:left="567" w:hanging="567"/>
              <w:jc w:val="center"/>
              <w:rPr>
                <w:sz w:val="20"/>
                <w:lang w:eastAsia="ko-KR"/>
              </w:rPr>
            </w:pPr>
            <w:r w:rsidRPr="00D2297D">
              <w:rPr>
                <w:sz w:val="20"/>
                <w:lang w:eastAsia="ko-KR"/>
              </w:rPr>
              <w:t>17</w:t>
            </w:r>
          </w:p>
        </w:tc>
        <w:tc>
          <w:tcPr>
            <w:tcW w:w="1162" w:type="dxa"/>
            <w:tcBorders>
              <w:top w:val="single" w:sz="4" w:space="0" w:color="auto"/>
              <w:left w:val="single" w:sz="4" w:space="0" w:color="auto"/>
              <w:bottom w:val="single" w:sz="4" w:space="0" w:color="auto"/>
              <w:right w:val="single" w:sz="4" w:space="0" w:color="auto"/>
            </w:tcBorders>
            <w:vAlign w:val="center"/>
            <w:hideMark/>
          </w:tcPr>
          <w:p w14:paraId="0084DE50" w14:textId="77777777" w:rsidR="00C86F67" w:rsidRPr="00D2297D" w:rsidRDefault="00C86F67" w:rsidP="004074B3">
            <w:pPr>
              <w:pStyle w:val="Tabletext"/>
              <w:tabs>
                <w:tab w:val="left" w:leader="dot" w:pos="7938"/>
                <w:tab w:val="center" w:pos="9526"/>
                <w:tab w:val="right" w:pos="9611"/>
              </w:tabs>
              <w:spacing w:before="10" w:after="10"/>
              <w:ind w:left="567" w:hanging="567"/>
              <w:jc w:val="center"/>
              <w:rPr>
                <w:sz w:val="20"/>
                <w:lang w:eastAsia="ko-KR"/>
              </w:rPr>
            </w:pPr>
            <w:r w:rsidRPr="00D2297D">
              <w:rPr>
                <w:sz w:val="20"/>
                <w:lang w:eastAsia="ko-KR"/>
              </w:rPr>
              <w:t>46</w:t>
            </w:r>
          </w:p>
        </w:tc>
      </w:tr>
      <w:tr w:rsidR="00C86F67" w:rsidRPr="00D2297D" w14:paraId="6184DCAE" w14:textId="77777777" w:rsidTr="00E325E2">
        <w:trPr>
          <w:trHeight w:val="300"/>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D7D944F"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vertAlign w:val="superscript"/>
                <w:lang w:eastAsia="ja-JP"/>
              </w:rPr>
            </w:pPr>
          </w:p>
        </w:tc>
        <w:tc>
          <w:tcPr>
            <w:tcW w:w="1288" w:type="dxa"/>
            <w:tcBorders>
              <w:top w:val="single" w:sz="4" w:space="0" w:color="auto"/>
              <w:left w:val="single" w:sz="4" w:space="0" w:color="auto"/>
              <w:bottom w:val="single" w:sz="4" w:space="0" w:color="auto"/>
              <w:right w:val="single" w:sz="4" w:space="0" w:color="auto"/>
            </w:tcBorders>
            <w:vAlign w:val="center"/>
            <w:hideMark/>
          </w:tcPr>
          <w:p w14:paraId="15AF73C0" w14:textId="77777777" w:rsidR="00C86F67" w:rsidRPr="00D2297D" w:rsidRDefault="00C86F67" w:rsidP="004074B3">
            <w:pPr>
              <w:pStyle w:val="Tabletext"/>
              <w:spacing w:before="10" w:after="10"/>
              <w:jc w:val="center"/>
              <w:rPr>
                <w:sz w:val="20"/>
              </w:rPr>
            </w:pPr>
            <w:proofErr w:type="spellStart"/>
            <w:r w:rsidRPr="00D2297D">
              <w:rPr>
                <w:sz w:val="20"/>
                <w:lang w:eastAsia="ko-KR"/>
              </w:rPr>
              <w:t>NLoS</w:t>
            </w:r>
            <w:proofErr w:type="spellEnd"/>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06F84733"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ja-JP"/>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7DD016B6"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ko-KR"/>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3304443F"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ko-KR"/>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45BAEFBD"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ko-KR"/>
              </w:rPr>
            </w:pPr>
          </w:p>
        </w:tc>
        <w:tc>
          <w:tcPr>
            <w:tcW w:w="1162" w:type="dxa"/>
            <w:tcBorders>
              <w:top w:val="single" w:sz="4" w:space="0" w:color="auto"/>
              <w:left w:val="single" w:sz="4" w:space="0" w:color="auto"/>
              <w:bottom w:val="single" w:sz="4" w:space="0" w:color="auto"/>
              <w:right w:val="single" w:sz="4" w:space="0" w:color="auto"/>
            </w:tcBorders>
            <w:vAlign w:val="center"/>
            <w:hideMark/>
          </w:tcPr>
          <w:p w14:paraId="2F8C111C" w14:textId="77777777" w:rsidR="00C86F67" w:rsidRPr="00D2297D" w:rsidRDefault="00C86F67" w:rsidP="004074B3">
            <w:pPr>
              <w:pStyle w:val="Tabletext"/>
              <w:tabs>
                <w:tab w:val="left" w:leader="dot" w:pos="7938"/>
                <w:tab w:val="center" w:pos="9526"/>
                <w:tab w:val="right" w:pos="9611"/>
              </w:tabs>
              <w:spacing w:before="10" w:after="10"/>
              <w:ind w:left="567" w:hanging="567"/>
              <w:jc w:val="center"/>
              <w:rPr>
                <w:sz w:val="20"/>
                <w:lang w:eastAsia="ko-KR"/>
              </w:rPr>
            </w:pPr>
            <w:r w:rsidRPr="00D2297D">
              <w:rPr>
                <w:sz w:val="20"/>
                <w:lang w:eastAsia="ko-KR"/>
              </w:rPr>
              <w:t>31</w:t>
            </w:r>
          </w:p>
        </w:tc>
        <w:tc>
          <w:tcPr>
            <w:tcW w:w="1162" w:type="dxa"/>
            <w:tcBorders>
              <w:top w:val="single" w:sz="4" w:space="0" w:color="auto"/>
              <w:left w:val="single" w:sz="4" w:space="0" w:color="auto"/>
              <w:bottom w:val="single" w:sz="4" w:space="0" w:color="auto"/>
              <w:right w:val="single" w:sz="4" w:space="0" w:color="auto"/>
            </w:tcBorders>
            <w:vAlign w:val="center"/>
            <w:hideMark/>
          </w:tcPr>
          <w:p w14:paraId="2B7924C8" w14:textId="77777777" w:rsidR="00C86F67" w:rsidRPr="00D2297D" w:rsidRDefault="00C86F67" w:rsidP="004074B3">
            <w:pPr>
              <w:pStyle w:val="Tabletext"/>
              <w:tabs>
                <w:tab w:val="left" w:leader="dot" w:pos="7938"/>
                <w:tab w:val="center" w:pos="9526"/>
                <w:tab w:val="right" w:pos="9611"/>
              </w:tabs>
              <w:spacing w:before="10" w:after="10"/>
              <w:ind w:left="567" w:hanging="567"/>
              <w:jc w:val="center"/>
              <w:rPr>
                <w:sz w:val="20"/>
                <w:lang w:eastAsia="ko-KR"/>
              </w:rPr>
            </w:pPr>
            <w:r w:rsidRPr="00D2297D">
              <w:rPr>
                <w:sz w:val="20"/>
                <w:lang w:eastAsia="ko-KR"/>
              </w:rPr>
              <w:t>50</w:t>
            </w:r>
          </w:p>
        </w:tc>
      </w:tr>
      <w:tr w:rsidR="00C86F67" w:rsidRPr="00D2297D" w14:paraId="6919A668" w14:textId="77777777" w:rsidTr="00E325E2">
        <w:trPr>
          <w:trHeight w:val="154"/>
          <w:jc w:val="center"/>
        </w:trPr>
        <w:tc>
          <w:tcPr>
            <w:tcW w:w="1381" w:type="dxa"/>
            <w:vMerge w:val="restart"/>
            <w:tcBorders>
              <w:top w:val="single" w:sz="4" w:space="0" w:color="auto"/>
              <w:left w:val="single" w:sz="4" w:space="0" w:color="auto"/>
              <w:bottom w:val="single" w:sz="4" w:space="0" w:color="auto"/>
              <w:right w:val="single" w:sz="4" w:space="0" w:color="auto"/>
            </w:tcBorders>
            <w:vAlign w:val="center"/>
            <w:hideMark/>
          </w:tcPr>
          <w:p w14:paraId="4112D8C0" w14:textId="77777777" w:rsidR="00C86F67" w:rsidRPr="00D2297D" w:rsidRDefault="00C86F67" w:rsidP="004074B3">
            <w:pPr>
              <w:pStyle w:val="Tabletext"/>
              <w:spacing w:before="10" w:after="10"/>
              <w:jc w:val="center"/>
              <w:rPr>
                <w:sz w:val="20"/>
                <w:vertAlign w:val="superscript"/>
                <w:lang w:eastAsia="ja-JP"/>
              </w:rPr>
            </w:pPr>
            <w:r w:rsidRPr="00D2297D">
              <w:rPr>
                <w:sz w:val="20"/>
                <w:lang w:eastAsia="ja-JP"/>
              </w:rPr>
              <w:t xml:space="preserve">Zone urbaine, bâtiments </w:t>
            </w:r>
            <w:proofErr w:type="gramStart"/>
            <w:r w:rsidRPr="00D2297D">
              <w:rPr>
                <w:sz w:val="20"/>
                <w:lang w:eastAsia="ja-JP"/>
              </w:rPr>
              <w:t>élevés</w:t>
            </w:r>
            <w:r w:rsidRPr="00D2297D">
              <w:rPr>
                <w:sz w:val="20"/>
                <w:vertAlign w:val="superscript"/>
                <w:lang w:eastAsia="ja-JP"/>
              </w:rPr>
              <w:t>(</w:t>
            </w:r>
            <w:proofErr w:type="gramEnd"/>
            <w:r w:rsidRPr="00D2297D">
              <w:rPr>
                <w:sz w:val="20"/>
                <w:vertAlign w:val="superscript"/>
                <w:lang w:eastAsia="ja-JP"/>
              </w:rPr>
              <w:t>1)</w:t>
            </w:r>
          </w:p>
        </w:tc>
        <w:tc>
          <w:tcPr>
            <w:tcW w:w="1288" w:type="dxa"/>
            <w:tcBorders>
              <w:top w:val="single" w:sz="4" w:space="0" w:color="auto"/>
              <w:left w:val="single" w:sz="4" w:space="0" w:color="auto"/>
              <w:bottom w:val="single" w:sz="4" w:space="0" w:color="auto"/>
              <w:right w:val="single" w:sz="4" w:space="0" w:color="auto"/>
            </w:tcBorders>
            <w:vAlign w:val="center"/>
            <w:hideMark/>
          </w:tcPr>
          <w:p w14:paraId="0B1219EA" w14:textId="77777777" w:rsidR="00C86F67" w:rsidRPr="00D2297D" w:rsidRDefault="00C86F67" w:rsidP="004074B3">
            <w:pPr>
              <w:pStyle w:val="Tabletext"/>
              <w:spacing w:before="10" w:after="10"/>
              <w:jc w:val="center"/>
              <w:rPr>
                <w:sz w:val="20"/>
                <w:lang w:eastAsia="ja-JP"/>
              </w:rPr>
            </w:pPr>
            <w:proofErr w:type="spellStart"/>
            <w:r w:rsidRPr="00D2297D">
              <w:rPr>
                <w:sz w:val="20"/>
                <w:lang w:eastAsia="ko-KR"/>
              </w:rPr>
              <w:t>LoS</w:t>
            </w:r>
            <w:proofErr w:type="spellEnd"/>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5078E984"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ja-JP"/>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49A3600B"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ko-KR"/>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1BA85FD6"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ko-KR"/>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2571666A"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ko-KR"/>
              </w:rPr>
            </w:pPr>
          </w:p>
        </w:tc>
        <w:tc>
          <w:tcPr>
            <w:tcW w:w="1162" w:type="dxa"/>
            <w:tcBorders>
              <w:top w:val="single" w:sz="4" w:space="0" w:color="auto"/>
              <w:left w:val="single" w:sz="4" w:space="0" w:color="auto"/>
              <w:bottom w:val="single" w:sz="4" w:space="0" w:color="auto"/>
              <w:right w:val="single" w:sz="4" w:space="0" w:color="auto"/>
            </w:tcBorders>
            <w:vAlign w:val="center"/>
            <w:hideMark/>
          </w:tcPr>
          <w:p w14:paraId="0A72C9E7" w14:textId="77777777" w:rsidR="00C86F67" w:rsidRPr="00D2297D" w:rsidRDefault="00C86F67" w:rsidP="004074B3">
            <w:pPr>
              <w:pStyle w:val="Tabletext"/>
              <w:spacing w:before="10" w:after="10"/>
              <w:jc w:val="center"/>
              <w:rPr>
                <w:sz w:val="20"/>
                <w:lang w:eastAsia="ko-KR"/>
              </w:rPr>
            </w:pPr>
            <w:r w:rsidRPr="00D2297D">
              <w:rPr>
                <w:sz w:val="20"/>
                <w:lang w:eastAsia="ko-KR"/>
              </w:rPr>
              <w:t>12</w:t>
            </w:r>
          </w:p>
        </w:tc>
        <w:tc>
          <w:tcPr>
            <w:tcW w:w="1162" w:type="dxa"/>
            <w:tcBorders>
              <w:top w:val="single" w:sz="4" w:space="0" w:color="auto"/>
              <w:left w:val="single" w:sz="4" w:space="0" w:color="auto"/>
              <w:bottom w:val="single" w:sz="4" w:space="0" w:color="auto"/>
              <w:right w:val="single" w:sz="4" w:space="0" w:color="auto"/>
            </w:tcBorders>
            <w:vAlign w:val="center"/>
            <w:hideMark/>
          </w:tcPr>
          <w:p w14:paraId="70B84AC7" w14:textId="77777777" w:rsidR="00C86F67" w:rsidRPr="00D2297D" w:rsidRDefault="00C86F67" w:rsidP="004074B3">
            <w:pPr>
              <w:pStyle w:val="Tabletext"/>
              <w:spacing w:before="10" w:after="10"/>
              <w:jc w:val="center"/>
              <w:rPr>
                <w:sz w:val="20"/>
                <w:lang w:eastAsia="ko-KR"/>
              </w:rPr>
            </w:pPr>
            <w:r w:rsidRPr="00D2297D">
              <w:rPr>
                <w:sz w:val="20"/>
                <w:lang w:eastAsia="ko-KR"/>
              </w:rPr>
              <w:t>37</w:t>
            </w:r>
          </w:p>
        </w:tc>
      </w:tr>
      <w:tr w:rsidR="00C86F67" w:rsidRPr="00D2297D" w14:paraId="35E4DE04" w14:textId="77777777" w:rsidTr="00E325E2">
        <w:trPr>
          <w:trHeight w:val="154"/>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811D633"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vertAlign w:val="superscript"/>
                <w:lang w:eastAsia="ja-JP"/>
              </w:rPr>
            </w:pPr>
          </w:p>
        </w:tc>
        <w:tc>
          <w:tcPr>
            <w:tcW w:w="1288" w:type="dxa"/>
            <w:tcBorders>
              <w:top w:val="single" w:sz="4" w:space="0" w:color="auto"/>
              <w:left w:val="single" w:sz="4" w:space="0" w:color="auto"/>
              <w:bottom w:val="single" w:sz="4" w:space="0" w:color="auto"/>
              <w:right w:val="single" w:sz="4" w:space="0" w:color="auto"/>
            </w:tcBorders>
            <w:vAlign w:val="center"/>
            <w:hideMark/>
          </w:tcPr>
          <w:p w14:paraId="7F532403" w14:textId="77777777" w:rsidR="00C86F67" w:rsidRPr="00D2297D" w:rsidRDefault="00C86F67" w:rsidP="004074B3">
            <w:pPr>
              <w:pStyle w:val="Tabletext"/>
              <w:spacing w:before="10" w:after="10"/>
              <w:jc w:val="center"/>
              <w:rPr>
                <w:sz w:val="20"/>
                <w:lang w:eastAsia="ja-JP"/>
              </w:rPr>
            </w:pPr>
            <w:proofErr w:type="spellStart"/>
            <w:r w:rsidRPr="00D2297D">
              <w:rPr>
                <w:sz w:val="20"/>
                <w:lang w:eastAsia="ko-KR"/>
              </w:rPr>
              <w:t>NLoS</w:t>
            </w:r>
            <w:proofErr w:type="spellEnd"/>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33997DDA"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ja-JP"/>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227DEA4A"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ko-KR"/>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5391E768"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ko-KR"/>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1F676869"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ko-KR"/>
              </w:rPr>
            </w:pPr>
          </w:p>
        </w:tc>
        <w:tc>
          <w:tcPr>
            <w:tcW w:w="1162" w:type="dxa"/>
            <w:tcBorders>
              <w:top w:val="single" w:sz="4" w:space="0" w:color="auto"/>
              <w:left w:val="single" w:sz="4" w:space="0" w:color="auto"/>
              <w:bottom w:val="single" w:sz="4" w:space="0" w:color="auto"/>
              <w:right w:val="single" w:sz="4" w:space="0" w:color="auto"/>
            </w:tcBorders>
            <w:vAlign w:val="center"/>
            <w:hideMark/>
          </w:tcPr>
          <w:p w14:paraId="5D1D3FA3" w14:textId="77777777" w:rsidR="00C86F67" w:rsidRPr="00D2297D" w:rsidRDefault="00C86F67" w:rsidP="004074B3">
            <w:pPr>
              <w:pStyle w:val="Tabletext"/>
              <w:spacing w:before="10" w:after="10"/>
              <w:jc w:val="center"/>
              <w:rPr>
                <w:sz w:val="20"/>
                <w:lang w:eastAsia="ko-KR"/>
              </w:rPr>
            </w:pPr>
            <w:r w:rsidRPr="00D2297D">
              <w:rPr>
                <w:sz w:val="20"/>
                <w:lang w:eastAsia="ko-KR"/>
              </w:rPr>
              <w:t>33</w:t>
            </w:r>
          </w:p>
        </w:tc>
        <w:tc>
          <w:tcPr>
            <w:tcW w:w="1162" w:type="dxa"/>
            <w:tcBorders>
              <w:top w:val="single" w:sz="4" w:space="0" w:color="auto"/>
              <w:left w:val="single" w:sz="4" w:space="0" w:color="auto"/>
              <w:bottom w:val="single" w:sz="4" w:space="0" w:color="auto"/>
              <w:right w:val="single" w:sz="4" w:space="0" w:color="auto"/>
            </w:tcBorders>
            <w:vAlign w:val="center"/>
            <w:hideMark/>
          </w:tcPr>
          <w:p w14:paraId="461F3298" w14:textId="77777777" w:rsidR="00C86F67" w:rsidRPr="00D2297D" w:rsidRDefault="00C86F67" w:rsidP="004074B3">
            <w:pPr>
              <w:pStyle w:val="Tabletext"/>
              <w:spacing w:before="10" w:after="10"/>
              <w:jc w:val="center"/>
              <w:rPr>
                <w:sz w:val="20"/>
                <w:lang w:eastAsia="ko-KR"/>
              </w:rPr>
            </w:pPr>
            <w:r w:rsidRPr="00D2297D">
              <w:rPr>
                <w:sz w:val="20"/>
                <w:lang w:eastAsia="ko-KR"/>
              </w:rPr>
              <w:t>61</w:t>
            </w:r>
          </w:p>
        </w:tc>
      </w:tr>
      <w:tr w:rsidR="00C86F67" w:rsidRPr="00D2297D" w14:paraId="23847748" w14:textId="77777777" w:rsidTr="00E325E2">
        <w:trPr>
          <w:trHeight w:val="154"/>
          <w:jc w:val="center"/>
        </w:trPr>
        <w:tc>
          <w:tcPr>
            <w:tcW w:w="1381" w:type="dxa"/>
            <w:vMerge w:val="restart"/>
            <w:tcBorders>
              <w:top w:val="single" w:sz="4" w:space="0" w:color="auto"/>
              <w:left w:val="single" w:sz="4" w:space="0" w:color="auto"/>
              <w:bottom w:val="single" w:sz="4" w:space="0" w:color="auto"/>
              <w:right w:val="single" w:sz="4" w:space="0" w:color="auto"/>
            </w:tcBorders>
            <w:vAlign w:val="center"/>
            <w:hideMark/>
          </w:tcPr>
          <w:p w14:paraId="28260F67" w14:textId="77777777" w:rsidR="00C86F67" w:rsidRPr="00D2297D" w:rsidRDefault="00C86F67" w:rsidP="004074B3">
            <w:pPr>
              <w:pStyle w:val="Tabletext"/>
              <w:spacing w:before="10" w:after="10"/>
              <w:jc w:val="center"/>
              <w:rPr>
                <w:sz w:val="20"/>
                <w:vertAlign w:val="superscript"/>
                <w:lang w:eastAsia="ja-JP"/>
              </w:rPr>
            </w:pPr>
            <w:r w:rsidRPr="00D2297D">
              <w:rPr>
                <w:sz w:val="20"/>
                <w:lang w:eastAsia="ja-JP"/>
              </w:rPr>
              <w:t xml:space="preserve">Zone urbaine, bâtiments peu </w:t>
            </w:r>
            <w:proofErr w:type="gramStart"/>
            <w:r w:rsidRPr="00D2297D">
              <w:rPr>
                <w:sz w:val="20"/>
                <w:lang w:eastAsia="ja-JP"/>
              </w:rPr>
              <w:t>élevés</w:t>
            </w:r>
            <w:r w:rsidRPr="00D2297D">
              <w:rPr>
                <w:sz w:val="20"/>
                <w:vertAlign w:val="superscript"/>
                <w:lang w:eastAsia="ja-JP"/>
              </w:rPr>
              <w:t>(</w:t>
            </w:r>
            <w:proofErr w:type="gramEnd"/>
            <w:r w:rsidRPr="00D2297D">
              <w:rPr>
                <w:sz w:val="20"/>
                <w:vertAlign w:val="superscript"/>
                <w:lang w:eastAsia="ja-JP"/>
              </w:rPr>
              <w:t>1)</w:t>
            </w:r>
          </w:p>
        </w:tc>
        <w:tc>
          <w:tcPr>
            <w:tcW w:w="1288" w:type="dxa"/>
            <w:tcBorders>
              <w:top w:val="single" w:sz="4" w:space="0" w:color="auto"/>
              <w:left w:val="single" w:sz="4" w:space="0" w:color="auto"/>
              <w:bottom w:val="single" w:sz="4" w:space="0" w:color="auto"/>
              <w:right w:val="single" w:sz="4" w:space="0" w:color="auto"/>
            </w:tcBorders>
            <w:vAlign w:val="center"/>
            <w:hideMark/>
          </w:tcPr>
          <w:p w14:paraId="5729B4FD" w14:textId="77777777" w:rsidR="00C86F67" w:rsidRPr="00D2297D" w:rsidRDefault="00C86F67" w:rsidP="004074B3">
            <w:pPr>
              <w:pStyle w:val="Tabletext"/>
              <w:spacing w:before="10" w:after="10"/>
              <w:jc w:val="center"/>
              <w:rPr>
                <w:sz w:val="20"/>
                <w:lang w:eastAsia="ja-JP"/>
              </w:rPr>
            </w:pPr>
            <w:proofErr w:type="spellStart"/>
            <w:r w:rsidRPr="00D2297D">
              <w:rPr>
                <w:sz w:val="20"/>
                <w:lang w:eastAsia="ko-KR"/>
              </w:rPr>
              <w:t>LoS</w:t>
            </w:r>
            <w:proofErr w:type="spellEnd"/>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76112E31"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ja-JP"/>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0C25F74E"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ko-KR"/>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278D1539"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ko-KR"/>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6A73F3C9" w14:textId="77777777" w:rsidR="00C86F67" w:rsidRPr="00D2297D" w:rsidRDefault="00C86F67" w:rsidP="004074B3">
            <w:pPr>
              <w:tabs>
                <w:tab w:val="clear" w:pos="794"/>
                <w:tab w:val="clear" w:pos="1191"/>
                <w:tab w:val="clear" w:pos="1588"/>
                <w:tab w:val="clear" w:pos="1985"/>
              </w:tabs>
              <w:overflowPunct/>
              <w:autoSpaceDE/>
              <w:autoSpaceDN/>
              <w:adjustRightInd/>
              <w:spacing w:before="10" w:after="10"/>
              <w:jc w:val="left"/>
              <w:rPr>
                <w:sz w:val="20"/>
                <w:lang w:eastAsia="ko-KR"/>
              </w:rPr>
            </w:pPr>
          </w:p>
        </w:tc>
        <w:tc>
          <w:tcPr>
            <w:tcW w:w="1162" w:type="dxa"/>
            <w:tcBorders>
              <w:top w:val="single" w:sz="4" w:space="0" w:color="auto"/>
              <w:left w:val="single" w:sz="4" w:space="0" w:color="auto"/>
              <w:bottom w:val="single" w:sz="4" w:space="0" w:color="auto"/>
              <w:right w:val="single" w:sz="4" w:space="0" w:color="auto"/>
            </w:tcBorders>
            <w:vAlign w:val="center"/>
            <w:hideMark/>
          </w:tcPr>
          <w:p w14:paraId="7D5C5C2E" w14:textId="77777777" w:rsidR="00C86F67" w:rsidRPr="00D2297D" w:rsidRDefault="00C86F67" w:rsidP="004074B3">
            <w:pPr>
              <w:pStyle w:val="Tabletext"/>
              <w:spacing w:before="10" w:after="10"/>
              <w:jc w:val="center"/>
              <w:rPr>
                <w:sz w:val="20"/>
                <w:lang w:eastAsia="ja-JP"/>
              </w:rPr>
            </w:pPr>
            <w:r w:rsidRPr="00D2297D">
              <w:rPr>
                <w:sz w:val="20"/>
                <w:lang w:eastAsia="ko-KR"/>
              </w:rPr>
              <w:t>12</w:t>
            </w:r>
          </w:p>
        </w:tc>
        <w:tc>
          <w:tcPr>
            <w:tcW w:w="1162" w:type="dxa"/>
            <w:tcBorders>
              <w:top w:val="single" w:sz="4" w:space="0" w:color="auto"/>
              <w:left w:val="single" w:sz="4" w:space="0" w:color="auto"/>
              <w:bottom w:val="single" w:sz="4" w:space="0" w:color="auto"/>
              <w:right w:val="single" w:sz="4" w:space="0" w:color="auto"/>
            </w:tcBorders>
            <w:vAlign w:val="center"/>
            <w:hideMark/>
          </w:tcPr>
          <w:p w14:paraId="5B493BB5" w14:textId="77777777" w:rsidR="00C86F67" w:rsidRPr="00D2297D" w:rsidRDefault="00C86F67" w:rsidP="004074B3">
            <w:pPr>
              <w:pStyle w:val="Tabletext"/>
              <w:spacing w:before="10" w:after="10"/>
              <w:jc w:val="center"/>
              <w:rPr>
                <w:sz w:val="20"/>
                <w:lang w:eastAsia="ja-JP"/>
              </w:rPr>
            </w:pPr>
            <w:r w:rsidRPr="00D2297D">
              <w:rPr>
                <w:sz w:val="20"/>
                <w:lang w:eastAsia="ko-KR"/>
              </w:rPr>
              <w:t>40</w:t>
            </w:r>
          </w:p>
        </w:tc>
      </w:tr>
      <w:tr w:rsidR="00C86F67" w:rsidRPr="00D2297D" w14:paraId="60B03413" w14:textId="77777777" w:rsidTr="00E325E2">
        <w:trPr>
          <w:trHeight w:val="154"/>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2BE0C78B"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10" w:after="10"/>
              <w:jc w:val="left"/>
              <w:rPr>
                <w:sz w:val="20"/>
                <w:vertAlign w:val="superscript"/>
                <w:lang w:eastAsia="ja-JP"/>
              </w:rPr>
            </w:pPr>
          </w:p>
        </w:tc>
        <w:tc>
          <w:tcPr>
            <w:tcW w:w="1288" w:type="dxa"/>
            <w:tcBorders>
              <w:top w:val="single" w:sz="4" w:space="0" w:color="auto"/>
              <w:left w:val="single" w:sz="4" w:space="0" w:color="auto"/>
              <w:bottom w:val="single" w:sz="4" w:space="0" w:color="auto"/>
              <w:right w:val="single" w:sz="4" w:space="0" w:color="auto"/>
            </w:tcBorders>
            <w:vAlign w:val="center"/>
            <w:hideMark/>
          </w:tcPr>
          <w:p w14:paraId="6953F6C9" w14:textId="77777777" w:rsidR="00C86F67" w:rsidRPr="00D2297D" w:rsidRDefault="00C86F67" w:rsidP="004074B3">
            <w:pPr>
              <w:pStyle w:val="Tabletext"/>
              <w:keepNext/>
              <w:keepLines/>
              <w:spacing w:before="10" w:after="10"/>
              <w:jc w:val="center"/>
              <w:rPr>
                <w:sz w:val="20"/>
                <w:lang w:eastAsia="ja-JP"/>
              </w:rPr>
            </w:pPr>
            <w:proofErr w:type="spellStart"/>
            <w:r w:rsidRPr="00D2297D">
              <w:rPr>
                <w:sz w:val="20"/>
                <w:lang w:eastAsia="ko-KR"/>
              </w:rPr>
              <w:t>NLoS</w:t>
            </w:r>
            <w:proofErr w:type="spellEnd"/>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552F6E4F"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10" w:after="10"/>
              <w:jc w:val="left"/>
              <w:rPr>
                <w:sz w:val="20"/>
                <w:lang w:eastAsia="ja-JP"/>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17A7BF1E"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10" w:after="10"/>
              <w:jc w:val="left"/>
              <w:rPr>
                <w:sz w:val="20"/>
                <w:lang w:eastAsia="ko-KR"/>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195BA363"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10" w:after="10"/>
              <w:jc w:val="left"/>
              <w:rPr>
                <w:sz w:val="20"/>
                <w:lang w:eastAsia="ko-KR"/>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6B97DD5C"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10" w:after="10"/>
              <w:jc w:val="left"/>
              <w:rPr>
                <w:sz w:val="20"/>
                <w:lang w:eastAsia="ko-KR"/>
              </w:rPr>
            </w:pPr>
          </w:p>
        </w:tc>
        <w:tc>
          <w:tcPr>
            <w:tcW w:w="1162" w:type="dxa"/>
            <w:tcBorders>
              <w:top w:val="single" w:sz="4" w:space="0" w:color="auto"/>
              <w:left w:val="single" w:sz="4" w:space="0" w:color="auto"/>
              <w:bottom w:val="single" w:sz="4" w:space="0" w:color="auto"/>
              <w:right w:val="single" w:sz="4" w:space="0" w:color="auto"/>
            </w:tcBorders>
            <w:vAlign w:val="center"/>
            <w:hideMark/>
          </w:tcPr>
          <w:p w14:paraId="3C140ECE" w14:textId="77777777" w:rsidR="00C86F67" w:rsidRPr="00D2297D" w:rsidRDefault="00C86F67" w:rsidP="004074B3">
            <w:pPr>
              <w:pStyle w:val="Tabletext"/>
              <w:keepNext/>
              <w:keepLines/>
              <w:spacing w:before="10" w:after="10"/>
              <w:jc w:val="center"/>
              <w:rPr>
                <w:sz w:val="20"/>
                <w:lang w:eastAsia="ja-JP"/>
              </w:rPr>
            </w:pPr>
            <w:r w:rsidRPr="00D2297D">
              <w:rPr>
                <w:sz w:val="20"/>
                <w:lang w:eastAsia="ko-KR"/>
              </w:rPr>
              <w:t>25</w:t>
            </w:r>
          </w:p>
        </w:tc>
        <w:tc>
          <w:tcPr>
            <w:tcW w:w="1162" w:type="dxa"/>
            <w:tcBorders>
              <w:top w:val="single" w:sz="4" w:space="0" w:color="auto"/>
              <w:left w:val="single" w:sz="4" w:space="0" w:color="auto"/>
              <w:bottom w:val="single" w:sz="4" w:space="0" w:color="auto"/>
              <w:right w:val="single" w:sz="4" w:space="0" w:color="auto"/>
            </w:tcBorders>
            <w:vAlign w:val="center"/>
            <w:hideMark/>
          </w:tcPr>
          <w:p w14:paraId="6888BC64" w14:textId="77777777" w:rsidR="00C86F67" w:rsidRPr="00D2297D" w:rsidRDefault="00C86F67" w:rsidP="004074B3">
            <w:pPr>
              <w:pStyle w:val="Tabletext"/>
              <w:keepNext/>
              <w:keepLines/>
              <w:spacing w:before="10" w:after="10"/>
              <w:jc w:val="center"/>
              <w:rPr>
                <w:sz w:val="20"/>
                <w:lang w:eastAsia="ja-JP"/>
              </w:rPr>
            </w:pPr>
            <w:r w:rsidRPr="00D2297D">
              <w:rPr>
                <w:sz w:val="20"/>
                <w:lang w:eastAsia="ko-KR"/>
              </w:rPr>
              <w:t>55</w:t>
            </w:r>
          </w:p>
        </w:tc>
      </w:tr>
      <w:tr w:rsidR="00C86F67" w:rsidRPr="00D2297D" w14:paraId="122AFB82" w14:textId="77777777" w:rsidTr="00E325E2">
        <w:trPr>
          <w:trHeight w:val="175"/>
          <w:jc w:val="center"/>
        </w:trPr>
        <w:tc>
          <w:tcPr>
            <w:tcW w:w="9639" w:type="dxa"/>
            <w:gridSpan w:val="8"/>
            <w:tcBorders>
              <w:top w:val="single" w:sz="4" w:space="0" w:color="auto"/>
              <w:left w:val="nil"/>
              <w:bottom w:val="nil"/>
              <w:right w:val="nil"/>
            </w:tcBorders>
            <w:hideMark/>
          </w:tcPr>
          <w:p w14:paraId="62CA9E62" w14:textId="77777777" w:rsidR="00C86F67" w:rsidRPr="00D2297D" w:rsidRDefault="00C86F67" w:rsidP="004074B3">
            <w:pPr>
              <w:pStyle w:val="Tablelegend"/>
              <w:keepNext/>
              <w:keepLines/>
              <w:tabs>
                <w:tab w:val="clear" w:pos="1134"/>
                <w:tab w:val="left" w:pos="313"/>
              </w:tabs>
              <w:spacing w:before="40" w:after="40"/>
              <w:rPr>
                <w:sz w:val="20"/>
                <w:lang w:eastAsia="ko-KR"/>
              </w:rPr>
            </w:pPr>
            <w:r w:rsidRPr="00D2297D">
              <w:rPr>
                <w:sz w:val="20"/>
                <w:vertAlign w:val="superscript"/>
                <w:lang w:eastAsia="ja-JP"/>
              </w:rPr>
              <w:t>(</w:t>
            </w:r>
            <w:r w:rsidRPr="00D2297D">
              <w:rPr>
                <w:sz w:val="20"/>
                <w:vertAlign w:val="superscript"/>
              </w:rPr>
              <w:t>1)</w:t>
            </w:r>
            <w:r w:rsidRPr="00D2297D">
              <w:rPr>
                <w:sz w:val="20"/>
              </w:rPr>
              <w:tab/>
              <w:t xml:space="preserve">On utilise une valeur seuil de </w:t>
            </w:r>
            <w:r w:rsidRPr="00D2297D">
              <w:rPr>
                <w:sz w:val="20"/>
                <w:lang w:eastAsia="ko-KR"/>
              </w:rPr>
              <w:t>2</w:t>
            </w:r>
            <w:r w:rsidRPr="00D2297D">
              <w:rPr>
                <w:sz w:val="20"/>
              </w:rPr>
              <w:t>0 dB pour calculer la valeur quadratique moyenne de l'étalement angulaire.</w:t>
            </w:r>
          </w:p>
        </w:tc>
      </w:tr>
    </w:tbl>
    <w:p w14:paraId="15FF5EE7" w14:textId="77777777" w:rsidR="00C86F67" w:rsidRPr="00D2297D" w:rsidRDefault="00C86F67" w:rsidP="00E325E2">
      <w:pPr>
        <w:pStyle w:val="Tablefin"/>
        <w:rPr>
          <w:lang w:val="fr-FR"/>
        </w:rPr>
      </w:pPr>
    </w:p>
    <w:p w14:paraId="00E891FF" w14:textId="77777777" w:rsidR="00C86F67" w:rsidRPr="004074B3" w:rsidRDefault="00C86F67" w:rsidP="004074B3">
      <w:pPr>
        <w:pStyle w:val="Heading2"/>
      </w:pPr>
      <w:bookmarkStart w:id="144" w:name="_Toc96093421"/>
      <w:bookmarkStart w:id="145" w:name="_Toc97903903"/>
      <w:bookmarkStart w:id="146" w:name="_Toc165036152"/>
      <w:r w:rsidRPr="004074B3">
        <w:lastRenderedPageBreak/>
        <w:t>5.3</w:t>
      </w:r>
      <w:r w:rsidRPr="004074B3">
        <w:tab/>
        <w:t>Incidence de l'ouverture de faisceau de l'antenne</w:t>
      </w:r>
      <w:bookmarkEnd w:id="144"/>
      <w:bookmarkEnd w:id="145"/>
      <w:bookmarkEnd w:id="146"/>
    </w:p>
    <w:p w14:paraId="7535A173" w14:textId="77777777" w:rsidR="00C86F67" w:rsidRPr="00D2297D" w:rsidRDefault="00C86F67" w:rsidP="00E325E2">
      <w:r w:rsidRPr="00D2297D">
        <w:rPr>
          <w:lang w:eastAsia="ko-KR"/>
        </w:rPr>
        <w:t xml:space="preserve">Les systèmes de radiocommunication en ondes millimétriques devraient utiliser des antennes très directives et/ou diverses techniques de formation de faisceaux à l'aide de grandes antennes-réseaux pour apporter une solution à l'affaiblissement de propagation relativement élevé et pour établir des liaisons de communication fiables. </w:t>
      </w:r>
      <w:r w:rsidRPr="00D2297D">
        <w:t>Étant donné que les composantes de propagation par trajets multiples se répartissent selon leur angle d'incidence, les composantes situées en dehors de l'ouverture de faisceau de l'antenne sont atténuées ou supprimées (effet de la directivité) de sorte que l'étalement du temps de propagation et l'étalement angulaire peuvent être réduits.</w:t>
      </w:r>
    </w:p>
    <w:p w14:paraId="257FB35D" w14:textId="77777777" w:rsidR="00C86F67" w:rsidRPr="00D2297D" w:rsidRDefault="00C86F67" w:rsidP="00E325E2">
      <w:pPr>
        <w:pStyle w:val="Heading3"/>
        <w:rPr>
          <w:lang w:eastAsia="zh-CN"/>
        </w:rPr>
      </w:pPr>
      <w:bookmarkStart w:id="147" w:name="_Toc96093422"/>
      <w:r w:rsidRPr="00D2297D">
        <w:rPr>
          <w:lang w:eastAsia="zh-CN"/>
        </w:rPr>
        <w:t>5.3.1</w:t>
      </w:r>
      <w:r w:rsidRPr="00D2297D">
        <w:rPr>
          <w:lang w:eastAsia="zh-CN"/>
        </w:rPr>
        <w:tab/>
        <w:t>Perte de puissance reçue due à l'ouverture du faisceau d'antenne</w:t>
      </w:r>
      <w:bookmarkEnd w:id="147"/>
    </w:p>
    <w:p w14:paraId="2F10BC18" w14:textId="77777777" w:rsidR="00C86F67" w:rsidRPr="00D2297D" w:rsidRDefault="00C86F67" w:rsidP="00E325E2">
      <w:pPr>
        <w:spacing w:after="120"/>
        <w:rPr>
          <w:lang w:eastAsia="zh-CN"/>
        </w:rPr>
      </w:pPr>
      <w:r w:rsidRPr="00D2297D">
        <w:rPr>
          <w:lang w:eastAsia="zh-CN"/>
        </w:rPr>
        <w:t xml:space="preserve">Lorsque les signaux sont reçus par une antenne ayant une certaine ouverture de faisceau, le nombre de composantes de signaux à trajets multiples est plus petit que dans le cas d'une antenne de réception </w:t>
      </w:r>
      <w:proofErr w:type="spellStart"/>
      <w:r w:rsidRPr="00D2297D">
        <w:rPr>
          <w:lang w:eastAsia="zh-CN"/>
        </w:rPr>
        <w:t>équidirective</w:t>
      </w:r>
      <w:proofErr w:type="spellEnd"/>
      <w:r w:rsidRPr="00D2297D">
        <w:rPr>
          <w:lang w:eastAsia="zh-CN"/>
        </w:rPr>
        <w:t xml:space="preserve">. Il en résulte une perte de puissance supplémentaire, qui peut être calculée </w:t>
      </w:r>
      <w:proofErr w:type="gramStart"/>
      <w:r w:rsidRPr="00D2297D">
        <w:rPr>
          <w:lang w:eastAsia="zh-CN"/>
        </w:rPr>
        <w:t>par:</w:t>
      </w:r>
      <w:proofErr w:type="gramEnd"/>
    </w:p>
    <w:p w14:paraId="300CBF3C" w14:textId="77777777" w:rsidR="00C86F67" w:rsidRPr="007931BB" w:rsidRDefault="00C86F67" w:rsidP="00E325E2">
      <w:pPr>
        <w:pStyle w:val="Equation"/>
        <w:rPr>
          <w:lang w:val="en-GB" w:eastAsia="zh-CN"/>
        </w:rPr>
      </w:pPr>
      <w:r w:rsidRPr="00D2297D">
        <w:rPr>
          <w:lang w:eastAsia="zh-CN"/>
        </w:rPr>
        <w:tab/>
      </w:r>
      <w:r w:rsidRPr="00D2297D">
        <w:rPr>
          <w:lang w:eastAsia="zh-CN"/>
        </w:rPr>
        <w:tab/>
      </w:r>
      <m:oMath>
        <m:sSup>
          <m:sSupPr>
            <m:ctrlPr>
              <w:rPr>
                <w:rFonts w:ascii="Cambria Math" w:hAnsi="Cambria Math"/>
                <w:lang w:eastAsia="zh-CN"/>
              </w:rPr>
            </m:ctrlPr>
          </m:sSupPr>
          <m:e>
            <m:r>
              <w:rPr>
                <w:rFonts w:ascii="Cambria Math" w:hAnsi="Cambria Math"/>
                <w:lang w:eastAsia="zh-CN"/>
              </w:rPr>
              <m:t>L</m:t>
            </m:r>
          </m:e>
          <m:sup>
            <m:r>
              <m:rPr>
                <m:nor/>
              </m:rPr>
              <w:rPr>
                <w:lang w:val="en-GB" w:eastAsia="zh-CN"/>
              </w:rPr>
              <m:t>beamforming</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GB" w:eastAsia="zh-CN"/>
              </w:rPr>
              <m:t>,</m:t>
            </m:r>
            <m:r>
              <w:rPr>
                <w:rFonts w:ascii="Cambria Math" w:hAnsi="Cambria Math"/>
                <w:lang w:eastAsia="zh-CN"/>
              </w:rPr>
              <m:t>f</m:t>
            </m:r>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en-GB" w:eastAsia="zh-CN"/>
          </w:rPr>
          <m:t>=</m:t>
        </m:r>
        <m:sSup>
          <m:sSupPr>
            <m:ctrlPr>
              <w:rPr>
                <w:rFonts w:ascii="Cambria Math" w:hAnsi="Cambria Math"/>
                <w:lang w:eastAsia="zh-CN"/>
              </w:rPr>
            </m:ctrlPr>
          </m:sSupPr>
          <m:e>
            <m:r>
              <w:rPr>
                <w:rFonts w:ascii="Cambria Math" w:hAnsi="Cambria Math"/>
                <w:lang w:eastAsia="zh-CN"/>
              </w:rPr>
              <m:t>L</m:t>
            </m:r>
          </m:e>
          <m:sup>
            <m:r>
              <m:rPr>
                <m:nor/>
              </m:rPr>
              <w:rPr>
                <w:lang w:val="en-GB" w:eastAsia="zh-CN"/>
              </w:rPr>
              <m:t>omni</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GB" w:eastAsia="zh-CN"/>
              </w:rPr>
              <m:t>,</m:t>
            </m:r>
            <m:r>
              <w:rPr>
                <w:rFonts w:ascii="Cambria Math" w:hAnsi="Cambria Math"/>
                <w:lang w:eastAsia="zh-CN"/>
              </w:rPr>
              <m:t>f</m:t>
            </m:r>
          </m:e>
        </m:d>
        <m:r>
          <m:rPr>
            <m:sty m:val="p"/>
          </m:rPr>
          <w:rPr>
            <w:rFonts w:ascii="Cambria Math" w:hAnsi="Cambria Math"/>
            <w:lang w:val="en-GB" w:eastAsia="zh-CN"/>
          </w:rPr>
          <m:t>+</m:t>
        </m:r>
        <m:r>
          <w:rPr>
            <w:rFonts w:ascii="Cambria Math" w:hAnsi="Cambria Math"/>
            <w:lang w:eastAsia="zh-CN"/>
          </w:rPr>
          <m:t>ΔL</m:t>
        </m:r>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val="en-GB" w:eastAsia="zh-CN"/>
          </w:rPr>
          <m:t>)</m:t>
        </m:r>
      </m:oMath>
      <w:r w:rsidRPr="007931BB">
        <w:rPr>
          <w:lang w:val="en-GB" w:eastAsia="zh-CN"/>
        </w:rPr>
        <w:t xml:space="preserve"> (dB)</w:t>
      </w:r>
      <w:r w:rsidRPr="007931BB">
        <w:rPr>
          <w:lang w:val="en-GB" w:eastAsia="zh-CN"/>
        </w:rPr>
        <w:tab/>
        <w:t>(91)</w:t>
      </w:r>
    </w:p>
    <w:p w14:paraId="74112474" w14:textId="77777777" w:rsidR="00C86F67" w:rsidRPr="00D2297D" w:rsidRDefault="00C86F67" w:rsidP="00E325E2">
      <w:pPr>
        <w:rPr>
          <w:lang w:eastAsia="zh-CN"/>
        </w:rPr>
      </w:pPr>
      <w:proofErr w:type="gramStart"/>
      <w:r w:rsidRPr="00D2297D">
        <w:rPr>
          <w:lang w:eastAsia="zh-CN"/>
        </w:rPr>
        <w:t>où</w:t>
      </w:r>
      <w:proofErr w:type="gramEnd"/>
      <w:r w:rsidRPr="00D2297D">
        <w:rPr>
          <w:lang w:eastAsia="zh-CN"/>
        </w:rPr>
        <w:t xml:space="preserve"> </w:t>
      </w:r>
      <m:oMath>
        <m:sSup>
          <m:sSupPr>
            <m:ctrlPr>
              <w:rPr>
                <w:rFonts w:ascii="Cambria Math" w:hAnsi="Cambria Math"/>
                <w:i/>
                <w:lang w:eastAsia="zh-CN"/>
              </w:rPr>
            </m:ctrlPr>
          </m:sSupPr>
          <m:e>
            <m:r>
              <w:rPr>
                <w:rFonts w:ascii="Cambria Math" w:hAnsi="Cambria Math"/>
                <w:lang w:eastAsia="zh-CN"/>
              </w:rPr>
              <m:t>L</m:t>
            </m:r>
          </m:e>
          <m:sup>
            <m:r>
              <m:rPr>
                <m:nor/>
              </m:rPr>
              <w:rPr>
                <w:rFonts w:ascii="Cambria Math" w:hAnsi="Cambria Math"/>
                <w:lang w:eastAsia="zh-CN"/>
              </w:rPr>
              <m:t>omni</m:t>
            </m:r>
          </m:sup>
        </m:sSup>
      </m:oMath>
      <w:r w:rsidRPr="00D2297D">
        <w:rPr>
          <w:lang w:eastAsia="zh-CN"/>
        </w:rPr>
        <w:t xml:space="preserve"> est l'affaiblissement de transmission de référence pour une antenne </w:t>
      </w:r>
      <w:proofErr w:type="spellStart"/>
      <w:r w:rsidRPr="00D2297D">
        <w:rPr>
          <w:lang w:eastAsia="zh-CN"/>
        </w:rPr>
        <w:t>équidirective</w:t>
      </w:r>
      <w:proofErr w:type="spellEnd"/>
      <w:r w:rsidRPr="00D2297D">
        <w:rPr>
          <w:lang w:eastAsia="zh-CN"/>
        </w:rPr>
        <w:t xml:space="preserve"> et </w:t>
      </w:r>
      <m:oMath>
        <m:r>
          <w:rPr>
            <w:rFonts w:ascii="Cambria Math" w:hAnsi="Cambria Math"/>
            <w:lang w:eastAsia="zh-CN"/>
          </w:rPr>
          <m:t>ΔL</m:t>
        </m:r>
      </m:oMath>
      <w:r w:rsidRPr="00D2297D">
        <w:rPr>
          <w:lang w:eastAsia="zh-CN"/>
        </w:rPr>
        <w:t xml:space="preserve"> peut être calculé par:</w:t>
      </w:r>
    </w:p>
    <w:p w14:paraId="50B0772B" w14:textId="77777777" w:rsidR="00C86F67" w:rsidRPr="007931BB" w:rsidRDefault="00C86F67" w:rsidP="00E325E2">
      <w:pPr>
        <w:pStyle w:val="Equation"/>
        <w:rPr>
          <w:lang w:val="en-GB" w:eastAsia="zh-CN"/>
        </w:rPr>
      </w:pPr>
      <w:r w:rsidRPr="00D2297D">
        <w:rPr>
          <w:iCs/>
          <w:lang w:eastAsia="zh-CN"/>
        </w:rPr>
        <w:tab/>
      </w:r>
      <w:r w:rsidRPr="00D2297D">
        <w:rPr>
          <w:iCs/>
          <w:lang w:eastAsia="zh-CN"/>
        </w:rPr>
        <w:tab/>
      </w:r>
      <m:oMath>
        <m:r>
          <w:rPr>
            <w:rFonts w:ascii="Cambria Math" w:hAnsi="Cambria Math"/>
            <w:lang w:eastAsia="zh-CN"/>
          </w:rPr>
          <m:t>ΔL</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en-GB" w:eastAsia="zh-CN"/>
          </w:rPr>
          <m:t>=</m:t>
        </m:r>
        <m:r>
          <m:rPr>
            <m:sty m:val="p"/>
          </m:rPr>
          <w:rPr>
            <w:rFonts w:ascii="Cambria Math" w:hAnsi="Cambria Math"/>
            <w:lang w:eastAsia="zh-CN"/>
          </w:rPr>
          <m:t>η</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val="en-GB" w:eastAsia="zh-CN"/>
                  </w:rPr>
                  <m:t>1</m:t>
                </m:r>
              </m:num>
              <m:den>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den>
            </m:f>
            <m:r>
              <m:rPr>
                <m:sty m:val="p"/>
              </m:rPr>
              <w:rPr>
                <w:rFonts w:ascii="Cambria Math" w:hAnsi="Cambria Math"/>
                <w:lang w:val="en-GB" w:eastAsia="zh-CN"/>
              </w:rPr>
              <m:t>-</m:t>
            </m:r>
            <m:f>
              <m:fPr>
                <m:ctrlPr>
                  <w:rPr>
                    <w:rFonts w:ascii="Cambria Math" w:hAnsi="Cambria Math"/>
                    <w:lang w:eastAsia="zh-CN"/>
                  </w:rPr>
                </m:ctrlPr>
              </m:fPr>
              <m:num>
                <m:r>
                  <m:rPr>
                    <m:sty m:val="p"/>
                  </m:rPr>
                  <w:rPr>
                    <w:rFonts w:ascii="Cambria Math" w:hAnsi="Cambria Math"/>
                    <w:lang w:val="en-GB" w:eastAsia="zh-CN"/>
                  </w:rPr>
                  <m:t>1</m:t>
                </m:r>
              </m:num>
              <m:den>
                <m:sSup>
                  <m:sSupPr>
                    <m:ctrlPr>
                      <w:rPr>
                        <w:rFonts w:ascii="Cambria Math" w:hAnsi="Cambria Math"/>
                        <w:lang w:eastAsia="zh-CN"/>
                      </w:rPr>
                    </m:ctrlPr>
                  </m:sSupPr>
                  <m:e>
                    <m:r>
                      <m:rPr>
                        <m:sty m:val="p"/>
                      </m:rPr>
                      <w:rPr>
                        <w:rFonts w:ascii="Cambria Math" w:hAnsi="Cambria Math"/>
                        <w:lang w:val="en-GB" w:eastAsia="zh-CN"/>
                      </w:rPr>
                      <m:t>360</m:t>
                    </m:r>
                  </m:e>
                  <m:sup>
                    <m:r>
                      <m:rPr>
                        <m:sty m:val="p"/>
                      </m:rPr>
                      <w:rPr>
                        <w:rFonts w:ascii="Cambria Math" w:hAnsi="Cambria Math"/>
                        <w:lang w:val="en-GB" w:eastAsia="zh-CN"/>
                      </w:rPr>
                      <m:t>∘</m:t>
                    </m:r>
                  </m:sup>
                </m:sSup>
              </m:den>
            </m:f>
          </m:e>
        </m:d>
      </m:oMath>
      <w:r w:rsidRPr="007931BB">
        <w:rPr>
          <w:lang w:val="en-GB" w:eastAsia="zh-CN"/>
        </w:rPr>
        <w:t xml:space="preserve"> (dB), </w:t>
      </w:r>
      <m:oMath>
        <m:sSup>
          <m:sSupPr>
            <m:ctrlPr>
              <w:rPr>
                <w:rFonts w:ascii="Cambria Math" w:hAnsi="Cambria Math"/>
                <w:lang w:eastAsia="zh-CN"/>
              </w:rPr>
            </m:ctrlPr>
          </m:sSupPr>
          <m:e>
            <m:r>
              <m:rPr>
                <m:sty m:val="p"/>
              </m:rPr>
              <w:rPr>
                <w:rFonts w:ascii="Cambria Math" w:hAnsi="Cambria Math"/>
                <w:lang w:val="en-GB" w:eastAsia="zh-CN"/>
              </w:rPr>
              <m:t>10</m:t>
            </m:r>
          </m:e>
          <m:sup>
            <m:r>
              <m:rPr>
                <m:sty m:val="p"/>
              </m:rPr>
              <w:rPr>
                <w:rFonts w:ascii="Cambria Math" w:hAnsi="Cambria Math"/>
                <w:lang w:val="en-GB" w:eastAsia="zh-CN"/>
              </w:rPr>
              <m:t>∘</m:t>
            </m:r>
          </m:sup>
        </m:sSup>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val="en-GB" w:eastAsia="zh-CN"/>
          </w:rPr>
          <m:t>≤</m:t>
        </m:r>
        <m:sSup>
          <m:sSupPr>
            <m:ctrlPr>
              <w:rPr>
                <w:rFonts w:ascii="Cambria Math" w:hAnsi="Cambria Math"/>
                <w:lang w:eastAsia="zh-CN"/>
              </w:rPr>
            </m:ctrlPr>
          </m:sSupPr>
          <m:e>
            <m:r>
              <m:rPr>
                <m:sty m:val="p"/>
              </m:rPr>
              <w:rPr>
                <w:rFonts w:ascii="Cambria Math" w:hAnsi="Cambria Math"/>
                <w:lang w:val="en-GB" w:eastAsia="zh-CN"/>
              </w:rPr>
              <m:t>360</m:t>
            </m:r>
          </m:e>
          <m:sup>
            <m:r>
              <m:rPr>
                <m:sty m:val="p"/>
              </m:rPr>
              <w:rPr>
                <w:rFonts w:ascii="Cambria Math" w:hAnsi="Cambria Math"/>
                <w:lang w:val="en-GB" w:eastAsia="zh-CN"/>
              </w:rPr>
              <m:t>∘</m:t>
            </m:r>
          </m:sup>
        </m:sSup>
      </m:oMath>
      <w:r w:rsidRPr="007931BB">
        <w:rPr>
          <w:lang w:val="en-GB" w:eastAsia="zh-CN"/>
        </w:rPr>
        <w:tab/>
        <w:t>(92)</w:t>
      </w:r>
    </w:p>
    <w:p w14:paraId="1CD87E5F" w14:textId="77777777" w:rsidR="00C86F67" w:rsidRPr="00D2297D" w:rsidRDefault="00C86F67" w:rsidP="00E325E2">
      <w:pPr>
        <w:rPr>
          <w:lang w:eastAsia="zh-CN"/>
        </w:rPr>
      </w:pPr>
      <w:proofErr w:type="gramStart"/>
      <w:r w:rsidRPr="00D2297D">
        <w:rPr>
          <w:lang w:eastAsia="zh-CN"/>
        </w:rPr>
        <w:t>où</w:t>
      </w:r>
      <w:proofErr w:type="gramEnd"/>
      <w:r w:rsidRPr="00D2297D">
        <w:rPr>
          <w:lang w:eastAsia="zh-CN"/>
        </w:rPr>
        <w:t xml:space="preserve"> </w:t>
      </w:r>
      <w:proofErr w:type="spellStart"/>
      <w:r w:rsidRPr="00D2297D">
        <w:rPr>
          <w:i/>
          <w:lang w:eastAsia="zh-CN"/>
        </w:rPr>
        <w:t>W</w:t>
      </w:r>
      <w:r w:rsidRPr="00D2297D">
        <w:rPr>
          <w:vertAlign w:val="subscript"/>
          <w:lang w:eastAsia="zh-CN"/>
        </w:rPr>
        <w:t>ϕ</w:t>
      </w:r>
      <w:proofErr w:type="spellEnd"/>
      <w:r w:rsidRPr="00D2297D">
        <w:t xml:space="preserve"> </w:t>
      </w:r>
      <w:r w:rsidRPr="00D2297D">
        <w:rPr>
          <w:lang w:eastAsia="zh-CN"/>
        </w:rPr>
        <w:t xml:space="preserve">est l'ouverture de faisceau à mi-puissance d'une antenne directive (à formation de faisceau). Le Tableau 17 donne les valeurs de </w:t>
      </w:r>
      <w:r w:rsidRPr="00D2297D">
        <w:rPr>
          <w:iCs/>
          <w:lang w:eastAsia="zh-CN"/>
        </w:rPr>
        <w:sym w:font="Symbol" w:char="F068"/>
      </w:r>
      <w:r w:rsidRPr="00D2297D">
        <w:rPr>
          <w:lang w:eastAsia="zh-CN"/>
        </w:rPr>
        <w:t xml:space="preserve"> obtenues à partir de mesures à 28 GHz et à 38 GHz recueillies dans des environnements urbains avec des bâtiments élevés.</w:t>
      </w:r>
    </w:p>
    <w:p w14:paraId="3874BC82" w14:textId="77777777" w:rsidR="00C86F67" w:rsidRPr="00D2297D" w:rsidRDefault="00C86F67" w:rsidP="00E325E2">
      <w:pPr>
        <w:pStyle w:val="TableNo"/>
        <w:keepLines/>
        <w:rPr>
          <w:lang w:eastAsia="ko-KR"/>
        </w:rPr>
      </w:pPr>
      <w:r w:rsidRPr="00D2297D">
        <w:rPr>
          <w:lang w:eastAsia="ko-KR"/>
        </w:rPr>
        <w:t>TABLEAU 17</w:t>
      </w:r>
    </w:p>
    <w:p w14:paraId="71709154" w14:textId="77777777" w:rsidR="00C86F67" w:rsidRPr="00D2297D" w:rsidRDefault="00C86F67" w:rsidP="00E325E2">
      <w:pPr>
        <w:pStyle w:val="Tabletitle"/>
        <w:rPr>
          <w:lang w:eastAsia="zh-CN"/>
        </w:rPr>
      </w:pPr>
      <w:r w:rsidRPr="00D2297D">
        <w:rPr>
          <w:lang w:eastAsia="ko-KR"/>
        </w:rPr>
        <w:t xml:space="preserve">Constante </w:t>
      </w:r>
      <w:r w:rsidRPr="00D2297D">
        <w:rPr>
          <w:lang w:eastAsia="ko-KR"/>
        </w:rPr>
        <w:sym w:font="Symbol" w:char="F068"/>
      </w:r>
      <w:r w:rsidRPr="00D2297D">
        <w:rPr>
          <w:lang w:eastAsia="ko-KR"/>
        </w:rPr>
        <w:t xml:space="preserve"> pour la perte de puissance supplémentaire due à la formation </w:t>
      </w:r>
      <w:r w:rsidRPr="00D2297D">
        <w:rPr>
          <w:lang w:eastAsia="ko-KR"/>
        </w:rPr>
        <w:br/>
        <w:t xml:space="preserve">de faisceau avec une ouverture de faisceau </w:t>
      </w:r>
      <w:proofErr w:type="spellStart"/>
      <w:r w:rsidRPr="00D2297D">
        <w:rPr>
          <w:i/>
          <w:lang w:eastAsia="zh-CN"/>
        </w:rPr>
        <w:t>W</w:t>
      </w:r>
      <w:r w:rsidRPr="00D2297D">
        <w:rPr>
          <w:vertAlign w:val="subscript"/>
          <w:lang w:eastAsia="zh-CN"/>
        </w:rPr>
        <w:t>ϕ</w:t>
      </w:r>
      <w:proofErr w:type="spellEnd"/>
    </w:p>
    <w:tbl>
      <w:tblPr>
        <w:tblStyle w:val="TableGrid"/>
        <w:tblW w:w="0" w:type="auto"/>
        <w:jc w:val="center"/>
        <w:tblLook w:val="04A0" w:firstRow="1" w:lastRow="0" w:firstColumn="1" w:lastColumn="0" w:noHBand="0" w:noVBand="1"/>
      </w:tblPr>
      <w:tblGrid>
        <w:gridCol w:w="2344"/>
        <w:gridCol w:w="1984"/>
        <w:gridCol w:w="1984"/>
        <w:gridCol w:w="1984"/>
      </w:tblGrid>
      <w:tr w:rsidR="00C86F67" w:rsidRPr="00D2297D" w14:paraId="7F94AB63" w14:textId="77777777" w:rsidTr="00E325E2">
        <w:trPr>
          <w:jc w:val="center"/>
        </w:trPr>
        <w:tc>
          <w:tcPr>
            <w:tcW w:w="2344" w:type="dxa"/>
            <w:tcBorders>
              <w:top w:val="single" w:sz="4" w:space="0" w:color="auto"/>
              <w:left w:val="single" w:sz="4" w:space="0" w:color="auto"/>
              <w:bottom w:val="single" w:sz="4" w:space="0" w:color="auto"/>
              <w:right w:val="single" w:sz="4" w:space="0" w:color="auto"/>
            </w:tcBorders>
            <w:vAlign w:val="center"/>
            <w:hideMark/>
          </w:tcPr>
          <w:p w14:paraId="06843603" w14:textId="77777777" w:rsidR="00C86F67" w:rsidRPr="00D2297D" w:rsidRDefault="00C86F67">
            <w:pPr>
              <w:pStyle w:val="Tablehead"/>
              <w:rPr>
                <w:rFonts w:ascii="Times New Roman" w:hAnsi="Times New Roman" w:cs="Times New Roman"/>
                <w:lang w:eastAsia="zh-CN"/>
              </w:rPr>
            </w:pPr>
            <w:r w:rsidRPr="00D2297D">
              <w:rPr>
                <w:rFonts w:ascii="Times New Roman" w:hAnsi="Times New Roman" w:cs="Times New Roman"/>
                <w:lang w:eastAsia="zh-CN"/>
              </w:rPr>
              <w:t>Environnement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918B32F" w14:textId="77777777" w:rsidR="00C86F67" w:rsidRPr="00D2297D" w:rsidRDefault="00C86F67">
            <w:pPr>
              <w:pStyle w:val="Tablehead"/>
              <w:rPr>
                <w:rFonts w:ascii="Times New Roman" w:hAnsi="Times New Roman" w:cs="Times New Roman"/>
                <w:lang w:eastAsia="zh-CN"/>
              </w:rPr>
            </w:pPr>
            <w:r w:rsidRPr="00D2297D">
              <w:rPr>
                <w:rFonts w:ascii="Times New Roman" w:hAnsi="Times New Roman" w:cs="Times New Roman"/>
                <w:lang w:eastAsia="zh-CN"/>
              </w:rPr>
              <w:t xml:space="preserve">Fréquence </w:t>
            </w:r>
            <w:r w:rsidRPr="00D2297D">
              <w:rPr>
                <w:rFonts w:ascii="Times New Roman" w:hAnsi="Times New Roman" w:cs="Times New Roman"/>
                <w:lang w:eastAsia="zh-CN"/>
              </w:rPr>
              <w:br/>
              <w:t>(GHz)</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39EDE59" w14:textId="77777777" w:rsidR="00C86F67" w:rsidRPr="00D2297D" w:rsidRDefault="00C86F67">
            <w:pPr>
              <w:pStyle w:val="Tablehead"/>
              <w:rPr>
                <w:rFonts w:ascii="Times New Roman" w:hAnsi="Times New Roman" w:cs="Times New Roman"/>
                <w:lang w:eastAsia="zh-CN"/>
              </w:rPr>
            </w:pPr>
            <w:r w:rsidRPr="00D2297D">
              <w:rPr>
                <w:rFonts w:ascii="Times New Roman" w:hAnsi="Times New Roman" w:cs="Times New Roman"/>
                <w:lang w:eastAsia="zh-CN"/>
              </w:rPr>
              <w:t>Type de liaison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0C4F916" w14:textId="77777777" w:rsidR="00C86F67" w:rsidRPr="00D2297D" w:rsidRDefault="00C86F67">
            <w:pPr>
              <w:pStyle w:val="Tablehead"/>
              <w:rPr>
                <w:rFonts w:ascii="Times New Roman" w:eastAsiaTheme="minorEastAsia" w:hAnsi="Times New Roman" w:cs="Times New Roman"/>
              </w:rPr>
            </w:pPr>
            <w:r w:rsidRPr="00D2297D">
              <w:rPr>
                <w:rFonts w:eastAsiaTheme="minorEastAsia"/>
              </w:rPr>
              <w:sym w:font="Symbol" w:char="F068"/>
            </w:r>
          </w:p>
        </w:tc>
      </w:tr>
      <w:tr w:rsidR="00C86F67" w:rsidRPr="00D2297D" w14:paraId="70FDCAB8" w14:textId="77777777" w:rsidTr="00E325E2">
        <w:trPr>
          <w:jc w:val="center"/>
        </w:trPr>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057FF279" w14:textId="77777777" w:rsidR="00C86F67" w:rsidRPr="00D2297D" w:rsidRDefault="00C86F67">
            <w:pPr>
              <w:pStyle w:val="Tabletext"/>
              <w:keepNext/>
              <w:keepLines/>
              <w:jc w:val="center"/>
              <w:rPr>
                <w:rFonts w:ascii="Times New Roman" w:hAnsi="Times New Roman" w:cs="Times New Roman"/>
                <w:lang w:eastAsia="zh-CN"/>
              </w:rPr>
            </w:pPr>
            <w:r w:rsidRPr="00D2297D">
              <w:rPr>
                <w:rFonts w:ascii="Times New Roman" w:hAnsi="Times New Roman" w:cs="Times New Roman"/>
                <w:lang w:eastAsia="zh-CN"/>
              </w:rPr>
              <w:t>Urbain élevé</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885C907" w14:textId="77777777" w:rsidR="00C86F67" w:rsidRPr="00D2297D" w:rsidRDefault="00C86F67">
            <w:pPr>
              <w:pStyle w:val="Tabletext"/>
              <w:keepNext/>
              <w:keepLines/>
              <w:jc w:val="center"/>
              <w:rPr>
                <w:rFonts w:ascii="Times New Roman" w:hAnsi="Times New Roman" w:cs="Times New Roman"/>
                <w:lang w:eastAsia="zh-CN"/>
              </w:rPr>
            </w:pPr>
            <w:r w:rsidRPr="00D2297D">
              <w:rPr>
                <w:rFonts w:ascii="Times New Roman" w:hAnsi="Times New Roman" w:cs="Times New Roman"/>
                <w:lang w:eastAsia="zh-CN"/>
              </w:rPr>
              <w:t>28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F7DC671" w14:textId="77777777" w:rsidR="00C86F67" w:rsidRPr="00D2297D" w:rsidRDefault="00C86F67">
            <w:pPr>
              <w:pStyle w:val="Tabletext"/>
              <w:keepNext/>
              <w:keepLines/>
              <w:jc w:val="center"/>
              <w:rPr>
                <w:rFonts w:ascii="Times New Roman" w:hAnsi="Times New Roman" w:cs="Times New Roman"/>
                <w:lang w:eastAsia="zh-CN"/>
              </w:rPr>
            </w:pPr>
            <w:r w:rsidRPr="00D2297D">
              <w:rPr>
                <w:rFonts w:ascii="Times New Roman" w:hAnsi="Times New Roman" w:cs="Times New Roman"/>
                <w:lang w:eastAsia="zh-CN"/>
              </w:rPr>
              <w:t>LOS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732C007" w14:textId="77777777" w:rsidR="00C86F67" w:rsidRPr="00D2297D" w:rsidRDefault="00C86F67">
            <w:pPr>
              <w:pStyle w:val="Tabletext"/>
              <w:keepNext/>
              <w:keepLines/>
              <w:jc w:val="center"/>
              <w:rPr>
                <w:rFonts w:ascii="Times New Roman" w:hAnsi="Times New Roman" w:cs="Times New Roman"/>
                <w:lang w:eastAsia="zh-CN"/>
              </w:rPr>
            </w:pPr>
            <w:r w:rsidRPr="00D2297D">
              <w:rPr>
                <w:rFonts w:ascii="Times New Roman" w:hAnsi="Times New Roman" w:cs="Times New Roman"/>
                <w:lang w:eastAsia="zh-CN"/>
              </w:rPr>
              <w:t>17,70</w:t>
            </w:r>
          </w:p>
        </w:tc>
      </w:tr>
      <w:tr w:rsidR="00C86F67" w:rsidRPr="00D2297D" w14:paraId="6404078E" w14:textId="77777777" w:rsidTr="00E325E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6F08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imes New Roman" w:eastAsiaTheme="minorEastAsia" w:hAnsi="Times New Roman" w:cs="Times New Roman"/>
                <w:sz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5726D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imes New Roman" w:eastAsiaTheme="minorEastAsia" w:hAnsi="Times New Roman" w:cs="Times New Roman"/>
                <w:sz w:val="22"/>
                <w:lang w:eastAsia="zh-CN"/>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F7ADDBA" w14:textId="77777777" w:rsidR="00C86F67" w:rsidRPr="00D2297D" w:rsidRDefault="00C86F67">
            <w:pPr>
              <w:pStyle w:val="Tabletext"/>
              <w:keepNext/>
              <w:keepLines/>
              <w:jc w:val="center"/>
              <w:rPr>
                <w:rFonts w:ascii="Times New Roman" w:hAnsi="Times New Roman" w:cs="Times New Roman"/>
                <w:lang w:eastAsia="zh-CN"/>
              </w:rPr>
            </w:pPr>
            <w:r w:rsidRPr="00D2297D">
              <w:rPr>
                <w:rFonts w:ascii="Times New Roman" w:hAnsi="Times New Roman" w:cs="Times New Roman"/>
                <w:lang w:eastAsia="zh-CN"/>
              </w:rPr>
              <w:t>NLOS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7990290" w14:textId="77777777" w:rsidR="00C86F67" w:rsidRPr="00D2297D" w:rsidRDefault="00C86F67">
            <w:pPr>
              <w:pStyle w:val="Tabletext"/>
              <w:keepNext/>
              <w:keepLines/>
              <w:jc w:val="center"/>
              <w:rPr>
                <w:rFonts w:ascii="Times New Roman" w:hAnsi="Times New Roman" w:cs="Times New Roman"/>
                <w:lang w:eastAsia="zh-CN"/>
              </w:rPr>
            </w:pPr>
            <w:r w:rsidRPr="00D2297D">
              <w:rPr>
                <w:rFonts w:ascii="Times New Roman" w:hAnsi="Times New Roman" w:cs="Times New Roman"/>
                <w:lang w:eastAsia="zh-CN"/>
              </w:rPr>
              <w:t>64,03</w:t>
            </w:r>
          </w:p>
        </w:tc>
      </w:tr>
      <w:tr w:rsidR="00C86F67" w:rsidRPr="00D2297D" w14:paraId="2E7014CF" w14:textId="77777777" w:rsidTr="00E325E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A2CA1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imes New Roman" w:eastAsiaTheme="minorEastAsia" w:hAnsi="Times New Roman" w:cs="Times New Roman"/>
                <w:sz w:val="22"/>
                <w:lang w:eastAsia="zh-CN"/>
              </w:rPr>
            </w:pP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452FF00E" w14:textId="77777777" w:rsidR="00C86F67" w:rsidRPr="00D2297D" w:rsidRDefault="00C86F67">
            <w:pPr>
              <w:pStyle w:val="Tabletext"/>
              <w:keepNext/>
              <w:keepLines/>
              <w:jc w:val="center"/>
              <w:rPr>
                <w:rFonts w:ascii="Times New Roman" w:hAnsi="Times New Roman" w:cs="Times New Roman"/>
                <w:lang w:eastAsia="zh-CN"/>
              </w:rPr>
            </w:pPr>
            <w:r w:rsidRPr="00D2297D">
              <w:rPr>
                <w:rFonts w:ascii="Times New Roman" w:hAnsi="Times New Roman" w:cs="Times New Roman"/>
                <w:lang w:eastAsia="zh-CN"/>
              </w:rPr>
              <w:t>38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B193428" w14:textId="77777777" w:rsidR="00C86F67" w:rsidRPr="00D2297D" w:rsidRDefault="00C86F67">
            <w:pPr>
              <w:pStyle w:val="Tabletext"/>
              <w:keepNext/>
              <w:keepLines/>
              <w:jc w:val="center"/>
              <w:rPr>
                <w:rFonts w:ascii="Times New Roman" w:hAnsi="Times New Roman" w:cs="Times New Roman"/>
                <w:lang w:eastAsia="zh-CN"/>
              </w:rPr>
            </w:pPr>
            <w:r w:rsidRPr="00D2297D">
              <w:rPr>
                <w:rFonts w:ascii="Times New Roman" w:hAnsi="Times New Roman" w:cs="Times New Roman"/>
                <w:lang w:eastAsia="zh-CN"/>
              </w:rPr>
              <w:t>LOS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0F2D206" w14:textId="77777777" w:rsidR="00C86F67" w:rsidRPr="00D2297D" w:rsidRDefault="00C86F67">
            <w:pPr>
              <w:pStyle w:val="Tabletext"/>
              <w:keepNext/>
              <w:keepLines/>
              <w:jc w:val="center"/>
              <w:rPr>
                <w:rFonts w:ascii="Times New Roman" w:hAnsi="Times New Roman" w:cs="Times New Roman"/>
                <w:lang w:eastAsia="zh-CN"/>
              </w:rPr>
            </w:pPr>
            <w:r w:rsidRPr="00D2297D">
              <w:rPr>
                <w:rFonts w:ascii="Times New Roman" w:hAnsi="Times New Roman" w:cs="Times New Roman"/>
                <w:lang w:eastAsia="zh-CN"/>
              </w:rPr>
              <w:t>16,44</w:t>
            </w:r>
          </w:p>
        </w:tc>
      </w:tr>
      <w:tr w:rsidR="00C86F67" w:rsidRPr="00D2297D" w14:paraId="76FD6187" w14:textId="77777777" w:rsidTr="00E325E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DB20F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imes New Roman" w:eastAsiaTheme="minorEastAsia" w:hAnsi="Times New Roman" w:cs="Times New Roman"/>
                <w:sz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8B8BE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imes New Roman" w:eastAsiaTheme="minorEastAsia" w:hAnsi="Times New Roman" w:cs="Times New Roman"/>
                <w:sz w:val="22"/>
                <w:lang w:eastAsia="zh-CN"/>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D83DCCA" w14:textId="77777777" w:rsidR="00C86F67" w:rsidRPr="00D2297D" w:rsidRDefault="00C86F67">
            <w:pPr>
              <w:pStyle w:val="Tabletext"/>
              <w:keepNext/>
              <w:keepLines/>
              <w:jc w:val="center"/>
              <w:rPr>
                <w:rFonts w:ascii="Times New Roman" w:hAnsi="Times New Roman" w:cs="Times New Roman"/>
                <w:lang w:eastAsia="zh-CN"/>
              </w:rPr>
            </w:pPr>
            <w:r w:rsidRPr="00D2297D">
              <w:rPr>
                <w:rFonts w:ascii="Times New Roman" w:hAnsi="Times New Roman" w:cs="Times New Roman"/>
                <w:lang w:eastAsia="zh-CN"/>
              </w:rPr>
              <w:t>NLOS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6B9F51F" w14:textId="77777777" w:rsidR="00C86F67" w:rsidRPr="00D2297D" w:rsidRDefault="00C86F67">
            <w:pPr>
              <w:pStyle w:val="Tabletext"/>
              <w:keepNext/>
              <w:keepLines/>
              <w:jc w:val="center"/>
              <w:rPr>
                <w:rFonts w:ascii="Times New Roman" w:hAnsi="Times New Roman" w:cs="Times New Roman"/>
                <w:lang w:eastAsia="zh-CN"/>
              </w:rPr>
            </w:pPr>
            <w:r w:rsidRPr="00D2297D">
              <w:rPr>
                <w:rFonts w:ascii="Times New Roman" w:hAnsi="Times New Roman" w:cs="Times New Roman"/>
                <w:lang w:eastAsia="zh-CN"/>
              </w:rPr>
              <w:t>46,49</w:t>
            </w:r>
          </w:p>
        </w:tc>
      </w:tr>
    </w:tbl>
    <w:p w14:paraId="71936BE1" w14:textId="77777777" w:rsidR="00C86F67" w:rsidRPr="00D2297D" w:rsidRDefault="00C86F67" w:rsidP="00E325E2">
      <w:pPr>
        <w:pStyle w:val="Tablefin"/>
        <w:rPr>
          <w:lang w:val="fr-FR"/>
        </w:rPr>
      </w:pPr>
    </w:p>
    <w:p w14:paraId="3F9E900C" w14:textId="77777777" w:rsidR="00C86F67" w:rsidRPr="00D2297D" w:rsidRDefault="00C86F67" w:rsidP="00E325E2">
      <w:pPr>
        <w:pStyle w:val="Heading3"/>
        <w:rPr>
          <w:lang w:eastAsia="ko-KR"/>
        </w:rPr>
      </w:pPr>
      <w:bookmarkStart w:id="148" w:name="_Toc96093423"/>
      <w:r w:rsidRPr="00D2297D">
        <w:rPr>
          <w:lang w:eastAsia="zh-CN"/>
        </w:rPr>
        <w:t>5.3.2</w:t>
      </w:r>
      <w:r w:rsidRPr="00D2297D">
        <w:rPr>
          <w:lang w:eastAsia="zh-CN"/>
        </w:rPr>
        <w:tab/>
        <w:t>Caractéristiques de l'étalement du temps de propagation et de l'étalement angulaire</w:t>
      </w:r>
      <w:bookmarkEnd w:id="148"/>
    </w:p>
    <w:p w14:paraId="4108F932" w14:textId="77777777" w:rsidR="00C86F67" w:rsidRPr="00D2297D" w:rsidRDefault="00C86F67" w:rsidP="00E325E2">
      <w:pPr>
        <w:rPr>
          <w:lang w:eastAsia="ja-JP"/>
        </w:rPr>
      </w:pPr>
      <w:r w:rsidRPr="00D2297D">
        <w:t xml:space="preserve">Les caractéristiques de l'étalement du temps de propagation dû aux trajets multiples dans le cas d'une antenne directive en </w:t>
      </w:r>
      <w:proofErr w:type="spellStart"/>
      <w:r w:rsidRPr="00D2297D">
        <w:t>LoS</w:t>
      </w:r>
      <w:proofErr w:type="spellEnd"/>
      <w:r w:rsidRPr="00D2297D">
        <w:t xml:space="preserve">, dans un milieu urbain à bâtiments élevés en présence de microcellules et de </w:t>
      </w:r>
      <w:proofErr w:type="spellStart"/>
      <w:r w:rsidRPr="00D2297D">
        <w:t>picocellules</w:t>
      </w:r>
      <w:proofErr w:type="spellEnd"/>
      <w:r w:rsidRPr="00D2297D">
        <w:t xml:space="preserve"> en milieu urbain dense (voir le Tableau 3) ont été déterminées à partir de données mesurées dans la bande des 5,2 GHz à des distances comprises entre 10 et 500 m. Les antennes ont été configurées de telle sorte</w:t>
      </w:r>
      <w:r w:rsidRPr="00D2297D">
        <w:rPr>
          <w:lang w:eastAsia="ja-JP"/>
        </w:rPr>
        <w:t xml:space="preserve"> que la direction du gain d'antenne maximal d'une antenne se trouve en face de la direction du gain de l'autre antenne.</w:t>
      </w:r>
      <w:r w:rsidRPr="00D2297D">
        <w:t xml:space="preserve"> On trouvera dans le Tableau 18 la liste des formules permettant de calculer les coefficients par rapport à l'ouverture du faisceau de l'antenne à mi</w:t>
      </w:r>
      <w:r w:rsidRPr="00D2297D">
        <w:noBreakHyphen/>
        <w:t>puissance, dans le cas de la formule (87), pour des distances comprises entre 10 et 500 m, et sur la base de mesures effectuées en zone urbaine.</w:t>
      </w:r>
      <w:r w:rsidRPr="00D2297D">
        <w:rPr>
          <w:lang w:eastAsia="ja-JP"/>
        </w:rPr>
        <w:t xml:space="preserve"> Ces formules dépendent uniquement de l'ouverture du faisceau à mi</w:t>
      </w:r>
      <w:r w:rsidRPr="00D2297D">
        <w:rPr>
          <w:lang w:eastAsia="ja-JP"/>
        </w:rPr>
        <w:noBreakHyphen/>
        <w:t>puissance et sont valables pour toute largeur de la rue.</w:t>
      </w:r>
    </w:p>
    <w:p w14:paraId="104CCF08" w14:textId="77777777" w:rsidR="00C86F67" w:rsidRPr="00D2297D" w:rsidRDefault="00C86F67" w:rsidP="00E325E2">
      <w:pPr>
        <w:pStyle w:val="TableNo"/>
        <w:rPr>
          <w:color w:val="000000"/>
          <w:lang w:eastAsia="ja-JP"/>
        </w:rPr>
      </w:pPr>
      <w:r w:rsidRPr="00D2297D">
        <w:rPr>
          <w:color w:val="000000"/>
          <w:lang w:eastAsia="ja-JP"/>
        </w:rPr>
        <w:lastRenderedPageBreak/>
        <w:t>TABLEAU 18</w:t>
      </w:r>
    </w:p>
    <w:p w14:paraId="6DAF0D8A" w14:textId="77777777" w:rsidR="00C86F67" w:rsidRPr="00D2297D" w:rsidRDefault="00C86F67" w:rsidP="00E325E2">
      <w:pPr>
        <w:pStyle w:val="Tabletitle"/>
      </w:pPr>
      <w:r w:rsidRPr="00D2297D">
        <w:t>Valeurs types des coefficients pour des caractéristiques de distance associées</w:t>
      </w:r>
      <w:r w:rsidRPr="00D2297D">
        <w:br/>
        <w:t>à la valeur quadratique moyenne de l'étalement du temps de propagation</w:t>
      </w:r>
      <w:r w:rsidRPr="00D2297D">
        <w:br/>
        <w:t>dans le cas d'antennes directives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4"/>
        <w:gridCol w:w="888"/>
        <w:gridCol w:w="749"/>
        <w:gridCol w:w="759"/>
        <w:gridCol w:w="2035"/>
        <w:gridCol w:w="2430"/>
      </w:tblGrid>
      <w:tr w:rsidR="00C86F67" w:rsidRPr="00D2297D" w14:paraId="4119CA8D" w14:textId="77777777" w:rsidTr="00E325E2">
        <w:trPr>
          <w:jc w:val="center"/>
        </w:trPr>
        <w:tc>
          <w:tcPr>
            <w:tcW w:w="5177" w:type="dxa"/>
            <w:gridSpan w:val="4"/>
            <w:tcBorders>
              <w:top w:val="single" w:sz="4" w:space="0" w:color="auto"/>
              <w:left w:val="single" w:sz="4" w:space="0" w:color="auto"/>
              <w:bottom w:val="single" w:sz="4" w:space="0" w:color="auto"/>
              <w:right w:val="single" w:sz="4" w:space="0" w:color="auto"/>
            </w:tcBorders>
            <w:vAlign w:val="center"/>
            <w:hideMark/>
          </w:tcPr>
          <w:p w14:paraId="6FA76AB4" w14:textId="77777777" w:rsidR="00C86F67" w:rsidRPr="00D2297D" w:rsidRDefault="00C86F67">
            <w:pPr>
              <w:pStyle w:val="Tablehead"/>
              <w:rPr>
                <w:lang w:eastAsia="ja-JP"/>
              </w:rPr>
            </w:pPr>
            <w:r w:rsidRPr="00D2297D">
              <w:t>Conditions de mesure</w:t>
            </w:r>
          </w:p>
        </w:tc>
        <w:tc>
          <w:tcPr>
            <w:tcW w:w="4462" w:type="dxa"/>
            <w:gridSpan w:val="2"/>
            <w:tcBorders>
              <w:top w:val="single" w:sz="4" w:space="0" w:color="auto"/>
              <w:left w:val="single" w:sz="4" w:space="0" w:color="auto"/>
              <w:bottom w:val="single" w:sz="4" w:space="0" w:color="auto"/>
              <w:right w:val="single" w:sz="4" w:space="0" w:color="auto"/>
            </w:tcBorders>
            <w:vAlign w:val="center"/>
            <w:hideMark/>
          </w:tcPr>
          <w:p w14:paraId="04B57A19" w14:textId="77777777" w:rsidR="00C86F67" w:rsidRPr="00D2297D" w:rsidRDefault="00C86F67">
            <w:pPr>
              <w:pStyle w:val="Tablehead"/>
              <w:rPr>
                <w:i/>
                <w:lang w:eastAsia="ja-JP"/>
              </w:rPr>
            </w:pPr>
            <w:proofErr w:type="gramStart"/>
            <w:r w:rsidRPr="00D2297D">
              <w:rPr>
                <w:i/>
                <w:lang w:eastAsia="ja-JP"/>
              </w:rPr>
              <w:t>a</w:t>
            </w:r>
            <w:r w:rsidRPr="00D2297D">
              <w:rPr>
                <w:i/>
                <w:vertAlign w:val="subscript"/>
                <w:lang w:eastAsia="ja-JP"/>
              </w:rPr>
              <w:t>s</w:t>
            </w:r>
            <w:proofErr w:type="gramEnd"/>
          </w:p>
        </w:tc>
      </w:tr>
      <w:tr w:rsidR="00C86F67" w:rsidRPr="00D2297D" w14:paraId="3664C1BF" w14:textId="77777777" w:rsidTr="00E325E2">
        <w:trPr>
          <w:jc w:val="center"/>
        </w:trPr>
        <w:tc>
          <w:tcPr>
            <w:tcW w:w="2782" w:type="dxa"/>
            <w:tcBorders>
              <w:top w:val="single" w:sz="4" w:space="0" w:color="auto"/>
              <w:left w:val="single" w:sz="4" w:space="0" w:color="auto"/>
              <w:bottom w:val="single" w:sz="4" w:space="0" w:color="auto"/>
              <w:right w:val="single" w:sz="4" w:space="0" w:color="auto"/>
            </w:tcBorders>
            <w:vAlign w:val="center"/>
            <w:hideMark/>
          </w:tcPr>
          <w:p w14:paraId="157C6947" w14:textId="77777777" w:rsidR="00C86F67" w:rsidRPr="00D2297D" w:rsidRDefault="00C86F67">
            <w:pPr>
              <w:pStyle w:val="Tablehead"/>
            </w:pPr>
            <w:r w:rsidRPr="00D2297D">
              <w:t>Zone</w:t>
            </w:r>
          </w:p>
        </w:tc>
        <w:tc>
          <w:tcPr>
            <w:tcW w:w="887" w:type="dxa"/>
            <w:tcBorders>
              <w:top w:val="single" w:sz="4" w:space="0" w:color="auto"/>
              <w:left w:val="single" w:sz="4" w:space="0" w:color="auto"/>
              <w:bottom w:val="single" w:sz="4" w:space="0" w:color="auto"/>
              <w:right w:val="single" w:sz="4" w:space="0" w:color="auto"/>
            </w:tcBorders>
            <w:vAlign w:val="center"/>
            <w:hideMark/>
          </w:tcPr>
          <w:p w14:paraId="60DF8B67" w14:textId="77777777" w:rsidR="00C86F67" w:rsidRPr="00D2297D" w:rsidRDefault="00C86F67">
            <w:pPr>
              <w:pStyle w:val="Tablehead"/>
              <w:rPr>
                <w:lang w:eastAsia="ja-JP"/>
              </w:rPr>
            </w:pPr>
            <w:proofErr w:type="gramStart"/>
            <w:r w:rsidRPr="00D2297D">
              <w:rPr>
                <w:i/>
                <w:lang w:eastAsia="ja-JP"/>
              </w:rPr>
              <w:t>f</w:t>
            </w:r>
            <w:proofErr w:type="gramEnd"/>
            <w:r w:rsidRPr="00D2297D">
              <w:rPr>
                <w:i/>
                <w:lang w:eastAsia="ja-JP"/>
              </w:rPr>
              <w:br/>
            </w:r>
            <w:r w:rsidRPr="00D2297D">
              <w:rPr>
                <w:lang w:eastAsia="ja-JP"/>
              </w:rPr>
              <w:t>(GHz)</w:t>
            </w:r>
          </w:p>
        </w:tc>
        <w:tc>
          <w:tcPr>
            <w:tcW w:w="749" w:type="dxa"/>
            <w:tcBorders>
              <w:top w:val="single" w:sz="4" w:space="0" w:color="auto"/>
              <w:left w:val="single" w:sz="4" w:space="0" w:color="auto"/>
              <w:bottom w:val="single" w:sz="4" w:space="0" w:color="auto"/>
              <w:right w:val="single" w:sz="4" w:space="0" w:color="auto"/>
            </w:tcBorders>
            <w:vAlign w:val="center"/>
            <w:hideMark/>
          </w:tcPr>
          <w:p w14:paraId="7AF3DA9C" w14:textId="77777777" w:rsidR="00C86F67" w:rsidRPr="00D2297D" w:rsidRDefault="00C86F67">
            <w:pPr>
              <w:pStyle w:val="Tablehead"/>
              <w:rPr>
                <w:lang w:eastAsia="ja-JP"/>
              </w:rPr>
            </w:pPr>
            <w:proofErr w:type="gramStart"/>
            <w:r w:rsidRPr="00D2297D">
              <w:rPr>
                <w:i/>
                <w:lang w:eastAsia="ja-JP"/>
              </w:rPr>
              <w:t>h</w:t>
            </w:r>
            <w:proofErr w:type="gramEnd"/>
            <w:r w:rsidRPr="00D2297D">
              <w:rPr>
                <w:iCs/>
                <w:vertAlign w:val="subscript"/>
                <w:lang w:eastAsia="ja-JP"/>
              </w:rPr>
              <w:t>1</w:t>
            </w:r>
            <w:r w:rsidRPr="00D2297D">
              <w:rPr>
                <w:i/>
                <w:lang w:eastAsia="ja-JP"/>
              </w:rPr>
              <w:br/>
            </w:r>
            <w:r w:rsidRPr="00D2297D">
              <w:rPr>
                <w:lang w:eastAsia="ja-JP"/>
              </w:rPr>
              <w:t>(m)</w:t>
            </w:r>
          </w:p>
        </w:tc>
        <w:tc>
          <w:tcPr>
            <w:tcW w:w="759" w:type="dxa"/>
            <w:tcBorders>
              <w:top w:val="single" w:sz="4" w:space="0" w:color="auto"/>
              <w:left w:val="single" w:sz="4" w:space="0" w:color="auto"/>
              <w:bottom w:val="single" w:sz="4" w:space="0" w:color="auto"/>
              <w:right w:val="single" w:sz="4" w:space="0" w:color="auto"/>
            </w:tcBorders>
            <w:vAlign w:val="center"/>
            <w:hideMark/>
          </w:tcPr>
          <w:p w14:paraId="78169DF6" w14:textId="77777777" w:rsidR="00C86F67" w:rsidRPr="00D2297D" w:rsidRDefault="00C86F67">
            <w:pPr>
              <w:pStyle w:val="Tablehead"/>
              <w:rPr>
                <w:lang w:eastAsia="ja-JP"/>
              </w:rPr>
            </w:pPr>
            <w:proofErr w:type="gramStart"/>
            <w:r w:rsidRPr="00D2297D">
              <w:rPr>
                <w:i/>
                <w:lang w:eastAsia="ja-JP"/>
              </w:rPr>
              <w:t>h</w:t>
            </w:r>
            <w:proofErr w:type="gramEnd"/>
            <w:r w:rsidRPr="00D2297D">
              <w:rPr>
                <w:iCs/>
                <w:vertAlign w:val="subscript"/>
                <w:lang w:eastAsia="ja-JP"/>
              </w:rPr>
              <w:t>2</w:t>
            </w:r>
            <w:r w:rsidRPr="00D2297D">
              <w:rPr>
                <w:i/>
                <w:lang w:eastAsia="ja-JP"/>
              </w:rPr>
              <w:br/>
            </w:r>
            <w:r w:rsidRPr="00D2297D">
              <w:rPr>
                <w:lang w:eastAsia="ja-JP"/>
              </w:rPr>
              <w:t>(m)</w:t>
            </w:r>
          </w:p>
        </w:tc>
        <w:tc>
          <w:tcPr>
            <w:tcW w:w="2034" w:type="dxa"/>
            <w:tcBorders>
              <w:top w:val="single" w:sz="4" w:space="0" w:color="auto"/>
              <w:left w:val="single" w:sz="4" w:space="0" w:color="auto"/>
              <w:bottom w:val="single" w:sz="4" w:space="0" w:color="auto"/>
              <w:right w:val="single" w:sz="4" w:space="0" w:color="auto"/>
            </w:tcBorders>
            <w:vAlign w:val="center"/>
            <w:hideMark/>
          </w:tcPr>
          <w:p w14:paraId="16B6D9FC" w14:textId="77777777" w:rsidR="00C86F67" w:rsidRPr="00D2297D" w:rsidRDefault="00C86F67">
            <w:pPr>
              <w:pStyle w:val="Tablehead"/>
              <w:rPr>
                <w:i/>
                <w:iCs/>
                <w:lang w:eastAsia="ja-JP"/>
              </w:rPr>
            </w:pPr>
            <w:proofErr w:type="gramStart"/>
            <w:r w:rsidRPr="00D2297D">
              <w:rPr>
                <w:i/>
                <w:iCs/>
                <w:lang w:eastAsia="ja-JP"/>
              </w:rPr>
              <w:t>C</w:t>
            </w:r>
            <w:r w:rsidRPr="00D2297D">
              <w:rPr>
                <w:i/>
                <w:iCs/>
                <w:vertAlign w:val="subscript"/>
                <w:lang w:eastAsia="ja-JP"/>
              </w:rPr>
              <w:t>a</w:t>
            </w:r>
            <w:proofErr w:type="gramEnd"/>
          </w:p>
        </w:tc>
        <w:tc>
          <w:tcPr>
            <w:tcW w:w="2428" w:type="dxa"/>
            <w:tcBorders>
              <w:top w:val="single" w:sz="4" w:space="0" w:color="auto"/>
              <w:left w:val="single" w:sz="4" w:space="0" w:color="auto"/>
              <w:bottom w:val="single" w:sz="4" w:space="0" w:color="auto"/>
              <w:right w:val="single" w:sz="4" w:space="0" w:color="auto"/>
            </w:tcBorders>
            <w:vAlign w:val="center"/>
            <w:hideMark/>
          </w:tcPr>
          <w:p w14:paraId="7FD55682" w14:textId="77777777" w:rsidR="00C86F67" w:rsidRPr="00D2297D" w:rsidRDefault="00C86F67">
            <w:pPr>
              <w:pStyle w:val="Tablehead"/>
              <w:rPr>
                <w:lang w:eastAsia="ja-JP"/>
              </w:rPr>
            </w:pPr>
            <w:r w:rsidRPr="00D2297D">
              <w:rPr>
                <w:rFonts w:ascii="Symbol" w:hAnsi="Symbol"/>
                <w:lang w:eastAsia="ja-JP"/>
              </w:rPr>
              <w:t>g</w:t>
            </w:r>
            <w:r w:rsidRPr="00D2297D">
              <w:rPr>
                <w:i/>
                <w:iCs/>
                <w:vertAlign w:val="subscript"/>
                <w:lang w:eastAsia="ja-JP"/>
              </w:rPr>
              <w:t>a</w:t>
            </w:r>
          </w:p>
        </w:tc>
      </w:tr>
      <w:tr w:rsidR="00C86F67" w:rsidRPr="00D2297D" w14:paraId="3C61D034" w14:textId="77777777" w:rsidTr="00E325E2">
        <w:trPr>
          <w:jc w:val="center"/>
        </w:trPr>
        <w:tc>
          <w:tcPr>
            <w:tcW w:w="2782" w:type="dxa"/>
            <w:tcBorders>
              <w:top w:val="single" w:sz="4" w:space="0" w:color="auto"/>
              <w:left w:val="single" w:sz="4" w:space="0" w:color="auto"/>
              <w:bottom w:val="single" w:sz="4" w:space="0" w:color="auto"/>
              <w:right w:val="single" w:sz="4" w:space="0" w:color="auto"/>
            </w:tcBorders>
            <w:vAlign w:val="center"/>
            <w:hideMark/>
          </w:tcPr>
          <w:p w14:paraId="5269946D" w14:textId="77777777" w:rsidR="00C86F67" w:rsidRPr="00D2297D" w:rsidRDefault="00C86F67">
            <w:pPr>
              <w:pStyle w:val="Tabletext"/>
              <w:jc w:val="center"/>
            </w:pPr>
            <w:r w:rsidRPr="00D2297D">
              <w:t>Urbaine</w:t>
            </w:r>
          </w:p>
        </w:tc>
        <w:tc>
          <w:tcPr>
            <w:tcW w:w="887" w:type="dxa"/>
            <w:tcBorders>
              <w:top w:val="single" w:sz="4" w:space="0" w:color="auto"/>
              <w:left w:val="single" w:sz="4" w:space="0" w:color="auto"/>
              <w:bottom w:val="single" w:sz="4" w:space="0" w:color="auto"/>
              <w:right w:val="single" w:sz="4" w:space="0" w:color="auto"/>
            </w:tcBorders>
            <w:vAlign w:val="center"/>
            <w:hideMark/>
          </w:tcPr>
          <w:p w14:paraId="377003D9" w14:textId="77777777" w:rsidR="00C86F67" w:rsidRPr="00D2297D" w:rsidRDefault="00C86F67">
            <w:pPr>
              <w:pStyle w:val="Tabletext"/>
              <w:jc w:val="center"/>
              <w:rPr>
                <w:caps/>
                <w:lang w:eastAsia="ja-JP"/>
              </w:rPr>
            </w:pPr>
            <w:r w:rsidRPr="00D2297D">
              <w:rPr>
                <w:lang w:eastAsia="ja-JP"/>
              </w:rPr>
              <w:t>5,2</w:t>
            </w:r>
          </w:p>
        </w:tc>
        <w:tc>
          <w:tcPr>
            <w:tcW w:w="749" w:type="dxa"/>
            <w:tcBorders>
              <w:top w:val="single" w:sz="4" w:space="0" w:color="auto"/>
              <w:left w:val="single" w:sz="4" w:space="0" w:color="auto"/>
              <w:bottom w:val="single" w:sz="4" w:space="0" w:color="auto"/>
              <w:right w:val="single" w:sz="4" w:space="0" w:color="auto"/>
            </w:tcBorders>
            <w:vAlign w:val="center"/>
            <w:hideMark/>
          </w:tcPr>
          <w:p w14:paraId="5F506509" w14:textId="77777777" w:rsidR="00C86F67" w:rsidRPr="00D2297D" w:rsidRDefault="00C86F67">
            <w:pPr>
              <w:pStyle w:val="Tabletext"/>
              <w:jc w:val="center"/>
              <w:rPr>
                <w:caps/>
                <w:lang w:eastAsia="ja-JP"/>
              </w:rPr>
            </w:pPr>
            <w:r w:rsidRPr="00D2297D">
              <w:rPr>
                <w:lang w:eastAsia="ja-JP"/>
              </w:rPr>
              <w:t>3,5</w:t>
            </w:r>
          </w:p>
        </w:tc>
        <w:tc>
          <w:tcPr>
            <w:tcW w:w="759" w:type="dxa"/>
            <w:tcBorders>
              <w:top w:val="single" w:sz="4" w:space="0" w:color="auto"/>
              <w:left w:val="single" w:sz="4" w:space="0" w:color="auto"/>
              <w:bottom w:val="single" w:sz="4" w:space="0" w:color="auto"/>
              <w:right w:val="single" w:sz="4" w:space="0" w:color="auto"/>
            </w:tcBorders>
            <w:vAlign w:val="center"/>
            <w:hideMark/>
          </w:tcPr>
          <w:p w14:paraId="2A40F5DE" w14:textId="77777777" w:rsidR="00C86F67" w:rsidRPr="00D2297D" w:rsidRDefault="00C86F67">
            <w:pPr>
              <w:pStyle w:val="Tabletext"/>
              <w:jc w:val="center"/>
              <w:rPr>
                <w:caps/>
                <w:lang w:eastAsia="ja-JP"/>
              </w:rPr>
            </w:pPr>
            <w:r w:rsidRPr="00D2297D">
              <w:rPr>
                <w:lang w:eastAsia="ja-JP"/>
              </w:rPr>
              <w:t>3,5</w:t>
            </w:r>
          </w:p>
        </w:tc>
        <w:tc>
          <w:tcPr>
            <w:tcW w:w="2034" w:type="dxa"/>
            <w:tcBorders>
              <w:top w:val="single" w:sz="4" w:space="0" w:color="auto"/>
              <w:left w:val="single" w:sz="4" w:space="0" w:color="auto"/>
              <w:bottom w:val="single" w:sz="4" w:space="0" w:color="auto"/>
              <w:right w:val="single" w:sz="4" w:space="0" w:color="auto"/>
            </w:tcBorders>
            <w:vAlign w:val="center"/>
            <w:hideMark/>
          </w:tcPr>
          <w:p w14:paraId="19251932" w14:textId="77777777" w:rsidR="00C86F67" w:rsidRPr="00D2297D" w:rsidRDefault="00C86F67">
            <w:pPr>
              <w:pStyle w:val="Tabletext"/>
              <w:jc w:val="center"/>
              <w:rPr>
                <w:caps/>
                <w:lang w:eastAsia="ja-JP"/>
              </w:rPr>
            </w:pPr>
            <w:r w:rsidRPr="00D2297D">
              <w:rPr>
                <w:lang w:eastAsia="ja-JP"/>
              </w:rPr>
              <w:t>9,3 + 1,5 </w:t>
            </w:r>
            <w:proofErr w:type="gramStart"/>
            <w:r w:rsidRPr="00D2297D">
              <w:rPr>
                <w:lang w:eastAsia="ja-JP"/>
              </w:rPr>
              <w:t>log(</w:t>
            </w:r>
            <w:proofErr w:type="gramEnd"/>
            <w:r w:rsidRPr="00D2297D">
              <w:rPr>
                <w:rFonts w:ascii="Symbol" w:hAnsi="Symbol"/>
                <w:lang w:eastAsia="ja-JP"/>
              </w:rPr>
              <w:t>q</w:t>
            </w:r>
            <w:r w:rsidRPr="00D2297D">
              <w:rPr>
                <w:lang w:eastAsia="ja-JP"/>
              </w:rPr>
              <w:t>)</w:t>
            </w:r>
          </w:p>
        </w:tc>
        <w:tc>
          <w:tcPr>
            <w:tcW w:w="2428" w:type="dxa"/>
            <w:tcBorders>
              <w:top w:val="single" w:sz="4" w:space="0" w:color="auto"/>
              <w:left w:val="single" w:sz="4" w:space="0" w:color="auto"/>
              <w:bottom w:val="single" w:sz="4" w:space="0" w:color="auto"/>
              <w:right w:val="single" w:sz="4" w:space="0" w:color="auto"/>
            </w:tcBorders>
            <w:vAlign w:val="center"/>
            <w:hideMark/>
          </w:tcPr>
          <w:p w14:paraId="3F445AF2" w14:textId="77777777" w:rsidR="00C86F67" w:rsidRPr="00D2297D" w:rsidRDefault="00C86F67">
            <w:pPr>
              <w:pStyle w:val="Tabletext"/>
              <w:jc w:val="center"/>
              <w:rPr>
                <w:lang w:eastAsia="ja-JP"/>
              </w:rPr>
            </w:pPr>
            <w:r w:rsidRPr="00D2297D">
              <w:rPr>
                <w:lang w:eastAsia="ja-JP"/>
              </w:rPr>
              <w:t>3,3 × 10</w:t>
            </w:r>
            <w:r w:rsidRPr="00D2297D">
              <w:rPr>
                <w:vertAlign w:val="superscript"/>
                <w:lang w:eastAsia="ja-JP"/>
              </w:rPr>
              <w:t>−</w:t>
            </w:r>
            <w:r w:rsidRPr="00D2297D">
              <w:rPr>
                <w:vertAlign w:val="superscript"/>
              </w:rPr>
              <w:t>2</w:t>
            </w:r>
            <w:r w:rsidRPr="00D2297D">
              <w:t> </w:t>
            </w:r>
            <w:r w:rsidRPr="00D2297D">
              <w:rPr>
                <w:lang w:eastAsia="ja-JP"/>
              </w:rPr>
              <w:t>+ 4,6 θ × 10</w:t>
            </w:r>
            <w:r w:rsidRPr="00D2297D">
              <w:rPr>
                <w:vertAlign w:val="superscript"/>
                <w:lang w:eastAsia="ja-JP"/>
              </w:rPr>
              <w:t>−2</w:t>
            </w:r>
          </w:p>
        </w:tc>
      </w:tr>
      <w:tr w:rsidR="00C86F67" w:rsidRPr="00D2297D" w14:paraId="50A7A3C1" w14:textId="77777777" w:rsidTr="00E325E2">
        <w:trPr>
          <w:jc w:val="center"/>
        </w:trPr>
        <w:tc>
          <w:tcPr>
            <w:tcW w:w="9639" w:type="dxa"/>
            <w:gridSpan w:val="6"/>
            <w:tcBorders>
              <w:top w:val="single" w:sz="4" w:space="0" w:color="auto"/>
              <w:left w:val="nil"/>
              <w:bottom w:val="nil"/>
              <w:right w:val="nil"/>
            </w:tcBorders>
            <w:vAlign w:val="center"/>
            <w:hideMark/>
          </w:tcPr>
          <w:p w14:paraId="0F7D3003" w14:textId="77777777" w:rsidR="00C86F67" w:rsidRPr="00D2297D" w:rsidRDefault="00C86F67">
            <w:pPr>
              <w:pStyle w:val="Tabletext"/>
              <w:jc w:val="left"/>
              <w:rPr>
                <w:lang w:eastAsia="ja-JP"/>
              </w:rPr>
            </w:pPr>
            <w:r w:rsidRPr="00D2297D">
              <w:t xml:space="preserve">NOTE 1 – On a utilisé une valeur seuil 20 dB pour calculer la valeur </w:t>
            </w:r>
            <w:r w:rsidRPr="00D2297D">
              <w:rPr>
                <w:lang w:eastAsia="ja-JP"/>
              </w:rPr>
              <w:t>quadratique moyenne de l'étalement du temps de propagation.</w:t>
            </w:r>
          </w:p>
        </w:tc>
      </w:tr>
    </w:tbl>
    <w:p w14:paraId="4A41F396" w14:textId="77777777" w:rsidR="00C86F67" w:rsidRPr="00D2297D" w:rsidRDefault="00C86F67" w:rsidP="00E325E2">
      <w:pPr>
        <w:pStyle w:val="Tablefin"/>
        <w:rPr>
          <w:lang w:val="fr-FR" w:eastAsia="ja-JP"/>
        </w:rPr>
      </w:pPr>
    </w:p>
    <w:p w14:paraId="5F2A9E7A" w14:textId="77777777" w:rsidR="00C86F67" w:rsidRPr="00D2297D" w:rsidRDefault="00C86F67" w:rsidP="00E325E2">
      <w:pPr>
        <w:rPr>
          <w:lang w:eastAsia="ja-JP"/>
        </w:rPr>
      </w:pPr>
      <w:proofErr w:type="gramStart"/>
      <w:r w:rsidRPr="00D2297D">
        <w:rPr>
          <w:color w:val="000000"/>
          <w:lang w:eastAsia="ja-JP"/>
        </w:rPr>
        <w:t>θ</w:t>
      </w:r>
      <w:proofErr w:type="gramEnd"/>
      <w:r w:rsidRPr="00D2297D">
        <w:rPr>
          <w:lang w:eastAsia="ja-JP"/>
        </w:rPr>
        <w:t xml:space="preserve"> représente ici l'</w:t>
      </w:r>
      <w:r w:rsidRPr="00D2297D">
        <w:t xml:space="preserve">ouverture de faisceau à mi-puissance </w:t>
      </w:r>
      <w:r w:rsidRPr="00D2297D">
        <w:rPr>
          <w:lang w:eastAsia="ja-JP"/>
        </w:rPr>
        <w:t xml:space="preserve">de l'antenne au niveau de l'antenne d'émission et de l'antenne de réception, et l'unité est le radian. À noter que </w:t>
      </w:r>
      <w:r w:rsidRPr="00D2297D">
        <w:rPr>
          <w:color w:val="000000"/>
          <w:lang w:eastAsia="ja-JP"/>
        </w:rPr>
        <w:t>θ</w:t>
      </w:r>
      <w:r w:rsidRPr="00D2297D">
        <w:rPr>
          <w:lang w:eastAsia="ja-JP"/>
        </w:rPr>
        <w:t xml:space="preserve"> devrait être mis à la valeur 2π lorsqu'on utilise une antenne </w:t>
      </w:r>
      <w:proofErr w:type="spellStart"/>
      <w:r w:rsidRPr="00D2297D">
        <w:rPr>
          <w:lang w:eastAsia="ja-JP"/>
        </w:rPr>
        <w:t>équidirective</w:t>
      </w:r>
      <w:proofErr w:type="spellEnd"/>
      <w:r w:rsidRPr="00D2297D">
        <w:rPr>
          <w:lang w:eastAsia="ja-JP"/>
        </w:rPr>
        <w:t xml:space="preserve"> pour l'antenne d'émission et l'antenne de réception.</w:t>
      </w:r>
    </w:p>
    <w:p w14:paraId="010E9820" w14:textId="77777777" w:rsidR="00C86F67" w:rsidRPr="00D2297D" w:rsidRDefault="00C86F67" w:rsidP="00E325E2">
      <w:pPr>
        <w:rPr>
          <w:lang w:eastAsia="ja-JP"/>
        </w:rPr>
      </w:pPr>
      <w:r w:rsidRPr="00D2297D">
        <w:rPr>
          <w:lang w:eastAsia="ko-KR"/>
        </w:rPr>
        <w:t>Les méthodes de prévision de l'étalement du temps de propagation et de l'étalement angulaire dus aux trajets multiples en fonction de l'ouverture du faisceau d'antenne ont été élaborées à partir de mesures réalisées dans des environnements urbains et résidentiels types à 28 GHz, 28,5 GHz et 38 GHz. Pour calculer l'étalement du temps de propagation et l'étalement angulaire à partir d'ouvertures de faisceaux d'antennes étroites à larges, des réponses impulsionnelles du canal recueillies à l'aide d'un réseau d'antennes cornet ou en faisant pivoter une antenne cornet à faisceau étroit ont été combinées dans les domaines de la puissance, du temps de propagation et de l'angle.</w:t>
      </w:r>
    </w:p>
    <w:p w14:paraId="27EEA306" w14:textId="77777777" w:rsidR="00C86F67" w:rsidRPr="00D2297D" w:rsidRDefault="00C86F67" w:rsidP="00E325E2">
      <w:r w:rsidRPr="00D2297D">
        <w:t xml:space="preserve">La valeur quadratique moyenne de l'étalement du temps de propagation </w:t>
      </w:r>
      <w:r w:rsidRPr="00D2297D">
        <w:rPr>
          <w:i/>
          <w:iCs/>
          <w:lang w:eastAsia="ko-KR"/>
        </w:rPr>
        <w:t>DS</w:t>
      </w:r>
      <w:r w:rsidRPr="00D2297D">
        <w:t xml:space="preserve"> dépend de l'ouverture de faisceau à demi-puissance de l'antenne</w:t>
      </w:r>
      <w:r w:rsidRPr="00D2297D">
        <w:rPr>
          <w:lang w:eastAsia="ko-KR"/>
        </w:rPr>
        <w:t xml:space="preserve"> </w:t>
      </w:r>
      <w:r w:rsidRPr="00D2297D">
        <w:rPr>
          <w:color w:val="000000"/>
          <w:lang w:eastAsia="ja-JP"/>
        </w:rPr>
        <w:t>θ</w:t>
      </w:r>
      <w:r w:rsidRPr="00D2297D">
        <w:rPr>
          <w:rFonts w:eastAsia="Malgun Gothic"/>
          <w:szCs w:val="24"/>
          <w:lang w:eastAsia="ko-KR"/>
        </w:rPr>
        <w:t xml:space="preserve"> (degrés</w:t>
      </w:r>
      <w:proofErr w:type="gramStart"/>
      <w:r w:rsidRPr="00D2297D">
        <w:rPr>
          <w:rFonts w:eastAsia="Malgun Gothic"/>
          <w:szCs w:val="24"/>
          <w:lang w:eastAsia="ko-KR"/>
        </w:rPr>
        <w:t>)</w:t>
      </w:r>
      <w:r w:rsidRPr="00D2297D">
        <w:t>:</w:t>
      </w:r>
      <w:proofErr w:type="gramEnd"/>
    </w:p>
    <w:p w14:paraId="08F0D4C8" w14:textId="77777777" w:rsidR="00C86F67" w:rsidRPr="00D2297D" w:rsidRDefault="00C86F67" w:rsidP="00E325E2">
      <w:pPr>
        <w:pStyle w:val="Equation"/>
      </w:pPr>
      <w:r w:rsidRPr="00D2297D">
        <w:tab/>
      </w:r>
      <w:r w:rsidRPr="00D2297D">
        <w:tab/>
      </w:r>
      <m:oMath>
        <m:r>
          <w:rPr>
            <w:rFonts w:ascii="Cambria Math" w:hAnsi="Cambria Math"/>
          </w:rPr>
          <m:t>DS</m:t>
        </m:r>
        <m:d>
          <m:dPr>
            <m:ctrlPr>
              <w:rPr>
                <w:rFonts w:ascii="Cambria Math" w:hAnsi="Cambria Math"/>
                <w:i/>
              </w:rPr>
            </m:ctrlPr>
          </m:dPr>
          <m:e>
            <m:r>
              <m:rPr>
                <m:sty m:val="p"/>
              </m:rPr>
              <w:rPr>
                <w:rFonts w:ascii="Cambria Math" w:hAnsi="Cambria Math"/>
              </w:rPr>
              <m:t>θ</m:t>
            </m:r>
          </m:e>
        </m:d>
        <m:r>
          <w:rPr>
            <w:rFonts w:ascii="Cambria Math" w:hAnsi="Cambria Math"/>
          </w:rPr>
          <m:t>=</m:t>
        </m:r>
        <m:r>
          <m:rPr>
            <m:sty m:val="p"/>
          </m:rPr>
          <w:rPr>
            <w:rFonts w:ascii="Cambria Math" w:hAnsi="Cambria Math"/>
          </w:rPr>
          <m:t>α</m:t>
        </m:r>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m:rPr>
                <m:sty m:val="p"/>
              </m:rPr>
              <w:rPr>
                <w:rFonts w:ascii="Cambria Math" w:hAnsi="Cambria Math"/>
              </w:rPr>
              <m:t>θ</m:t>
            </m:r>
          </m:e>
        </m:func>
      </m:oMath>
      <w:r w:rsidRPr="00D2297D">
        <w:rPr>
          <w:szCs w:val="24"/>
          <w:lang w:eastAsia="ko-KR"/>
        </w:rPr>
        <w:t>           </w:t>
      </w:r>
      <w:proofErr w:type="gramStart"/>
      <w:r w:rsidRPr="00D2297D">
        <w:rPr>
          <w:szCs w:val="24"/>
          <w:lang w:eastAsia="ko-KR"/>
        </w:rPr>
        <w:t>ns</w:t>
      </w:r>
      <w:proofErr w:type="gramEnd"/>
      <w:r w:rsidRPr="00D2297D">
        <w:tab/>
        <w:t>(</w:t>
      </w:r>
      <w:r w:rsidRPr="00D2297D">
        <w:rPr>
          <w:rFonts w:eastAsia="Malgun Gothic"/>
          <w:lang w:eastAsia="ko-KR"/>
        </w:rPr>
        <w:t>93</w:t>
      </w:r>
      <w:r w:rsidRPr="00D2297D">
        <w:t>)</w:t>
      </w:r>
    </w:p>
    <w:p w14:paraId="1A1FB318" w14:textId="77777777" w:rsidR="00C86F67" w:rsidRPr="00D2297D" w:rsidRDefault="00C86F67" w:rsidP="00E325E2">
      <w:proofErr w:type="gramStart"/>
      <w:r w:rsidRPr="00D2297D">
        <w:rPr>
          <w:lang w:eastAsia="ko-KR"/>
        </w:rPr>
        <w:t>où</w:t>
      </w:r>
      <w:proofErr w:type="gramEnd"/>
      <w:r w:rsidRPr="00D2297D">
        <w:rPr>
          <w:lang w:eastAsia="ko-KR"/>
        </w:rPr>
        <w:t xml:space="preserve"> </w:t>
      </w:r>
      <w:r w:rsidRPr="00D2297D">
        <w:rPr>
          <w:position w:val="-6"/>
        </w:rPr>
        <w:object w:dxaOrig="135" w:dyaOrig="135" w14:anchorId="670EB9DE">
          <v:shape id="_x0000_i1104" type="#_x0000_t75" alt="" style="width:6.9pt;height:6.9pt;mso-width-percent:0;mso-height-percent:0;mso-width-percent:0;mso-height-percent:0" o:ole="">
            <v:imagedata r:id="rId189" o:title=""/>
          </v:shape>
          <o:OLEObject Type="Embed" ProgID="Equation.3" ShapeID="_x0000_i1104" DrawAspect="Content" ObjectID="_1776236892" r:id="rId190"/>
        </w:object>
      </w:r>
      <w:r w:rsidRPr="00D2297D">
        <w:t xml:space="preserve"> est un coefficient de la valeur quadratique moyenne de l'étalement du temps de propagation et où </w:t>
      </w:r>
      <w:r w:rsidRPr="00D2297D">
        <w:rPr>
          <w:lang w:eastAsia="ko-KR"/>
        </w:rPr>
        <w:t xml:space="preserve">l'éventail des valeurs de </w:t>
      </w:r>
      <w:r w:rsidRPr="00D2297D">
        <w:rPr>
          <w:color w:val="000000"/>
          <w:lang w:eastAsia="ja-JP"/>
        </w:rPr>
        <w:t>θ</w:t>
      </w:r>
      <w:r w:rsidRPr="00D2297D">
        <w:rPr>
          <w:lang w:eastAsia="ko-KR"/>
        </w:rPr>
        <w:t xml:space="preserve"> est défini comme suit: 1° ≤</w:t>
      </w:r>
      <w:r w:rsidRPr="00D2297D">
        <w:rPr>
          <w:color w:val="000000"/>
          <w:lang w:eastAsia="ja-JP"/>
        </w:rPr>
        <w:t xml:space="preserve"> θ</w:t>
      </w:r>
      <w:r w:rsidRPr="00D2297D">
        <w:rPr>
          <w:lang w:eastAsia="ko-KR"/>
        </w:rPr>
        <w:t xml:space="preserve"> ≤ 360°.</w:t>
      </w:r>
      <w:r w:rsidRPr="00D2297D">
        <w:t xml:space="preserve"> On trouvera dans le Tableau 19 la liste des valeurs types des coefficients et de l'écart type</w:t>
      </w:r>
      <w:r w:rsidRPr="00D2297D">
        <w:rPr>
          <w:rFonts w:eastAsia="Malgun Gothic"/>
          <w:color w:val="000000" w:themeColor="text1"/>
          <w:position w:val="-6"/>
          <w:lang w:eastAsia="ko-KR"/>
        </w:rPr>
        <w:object w:dxaOrig="135" w:dyaOrig="300" w14:anchorId="3AFD6432">
          <v:shape id="_x0000_i1105" type="#_x0000_t75" alt="" style="width:6.9pt;height:15pt;mso-width-percent:0;mso-height-percent:0;mso-width-percent:0;mso-height-percent:0" o:ole="">
            <v:imagedata r:id="rId191" o:title=""/>
          </v:shape>
          <o:OLEObject Type="Embed" ProgID="Equation.3" ShapeID="_x0000_i1105" DrawAspect="Content" ObjectID="_1776236893" r:id="rId192"/>
        </w:object>
      </w:r>
      <w:r w:rsidRPr="00D2297D">
        <w:rPr>
          <w:rFonts w:eastAsia="Malgun Gothic"/>
          <w:color w:val="000000" w:themeColor="text1"/>
          <w:lang w:eastAsia="ko-KR"/>
        </w:rPr>
        <w:t xml:space="preserve">dans chaque condition de mesure. Les coefficients d'étalement </w:t>
      </w:r>
      <w:r w:rsidRPr="00D2297D">
        <w:t xml:space="preserve">du temps de propagation </w:t>
      </w:r>
      <w:r w:rsidRPr="00D2297D">
        <w:rPr>
          <w:rFonts w:eastAsia="Malgun Gothic"/>
          <w:color w:val="000000" w:themeColor="text1"/>
          <w:lang w:eastAsia="ko-KR"/>
        </w:rPr>
        <w:t xml:space="preserve">correspondent à des cas dans lesquels les axes de visée des antennes sont alignés afin d'avoir une puissance de réception maximale en situation </w:t>
      </w:r>
      <w:proofErr w:type="spellStart"/>
      <w:r w:rsidRPr="00D2297D">
        <w:rPr>
          <w:rFonts w:eastAsia="Malgun Gothic"/>
          <w:color w:val="000000" w:themeColor="text1"/>
          <w:lang w:eastAsia="ko-KR"/>
        </w:rPr>
        <w:t>LoS</w:t>
      </w:r>
      <w:proofErr w:type="spellEnd"/>
      <w:r w:rsidRPr="00D2297D">
        <w:rPr>
          <w:rFonts w:eastAsia="Malgun Gothic"/>
          <w:color w:val="000000" w:themeColor="text1"/>
          <w:lang w:eastAsia="ko-KR"/>
        </w:rPr>
        <w:t xml:space="preserve"> et </w:t>
      </w:r>
      <w:proofErr w:type="spellStart"/>
      <w:r w:rsidRPr="00D2297D">
        <w:rPr>
          <w:rFonts w:eastAsia="Malgun Gothic"/>
          <w:color w:val="000000" w:themeColor="text1"/>
          <w:lang w:eastAsia="ko-KR"/>
        </w:rPr>
        <w:t>NLoS</w:t>
      </w:r>
      <w:proofErr w:type="spellEnd"/>
      <w:r w:rsidRPr="00D2297D">
        <w:rPr>
          <w:rFonts w:eastAsia="Malgun Gothic"/>
          <w:color w:val="000000" w:themeColor="text1"/>
          <w:lang w:eastAsia="ko-KR"/>
        </w:rPr>
        <w:t>, respectivement.</w:t>
      </w:r>
    </w:p>
    <w:p w14:paraId="54FA4840" w14:textId="77777777" w:rsidR="00C86F67" w:rsidRPr="00D2297D" w:rsidRDefault="00C86F67" w:rsidP="004074B3">
      <w:pPr>
        <w:pStyle w:val="TableNo"/>
        <w:keepLines/>
        <w:rPr>
          <w:rFonts w:eastAsia="Malgun Gothic"/>
          <w:caps/>
          <w:lang w:eastAsia="ko-KR"/>
        </w:rPr>
      </w:pPr>
      <w:r w:rsidRPr="00D2297D">
        <w:rPr>
          <w:lang w:eastAsia="ja-JP"/>
        </w:rPr>
        <w:lastRenderedPageBreak/>
        <w:t>TABLEAU </w:t>
      </w:r>
      <w:r w:rsidRPr="00D2297D">
        <w:rPr>
          <w:rFonts w:eastAsia="Malgun Gothic"/>
          <w:lang w:eastAsia="ko-KR"/>
        </w:rPr>
        <w:t>19</w:t>
      </w:r>
    </w:p>
    <w:p w14:paraId="20B29C50" w14:textId="77777777" w:rsidR="00C86F67" w:rsidRPr="00D2297D" w:rsidRDefault="00C86F67" w:rsidP="004074B3">
      <w:pPr>
        <w:pStyle w:val="Tabletitle"/>
        <w:keepLines/>
      </w:pPr>
      <w:r w:rsidRPr="00D2297D">
        <w:rPr>
          <w:lang w:eastAsia="ja-JP"/>
        </w:rPr>
        <w:t xml:space="preserve">Coefficients types pour la valeur quadratique moyenne </w:t>
      </w:r>
      <w:r w:rsidRPr="00D2297D">
        <w:rPr>
          <w:lang w:eastAsia="ja-JP"/>
        </w:rPr>
        <w:br/>
        <w:t xml:space="preserve">de l'étalement </w:t>
      </w:r>
      <w:r w:rsidRPr="00D2297D">
        <w:t>du temps de propagation</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134"/>
        <w:gridCol w:w="709"/>
        <w:gridCol w:w="567"/>
        <w:gridCol w:w="567"/>
        <w:gridCol w:w="992"/>
        <w:gridCol w:w="1134"/>
        <w:gridCol w:w="1134"/>
        <w:gridCol w:w="1276"/>
        <w:gridCol w:w="1286"/>
      </w:tblGrid>
      <w:tr w:rsidR="00C86F67" w:rsidRPr="00D2297D" w14:paraId="510AA9C5" w14:textId="77777777" w:rsidTr="00EB3826">
        <w:trPr>
          <w:cantSplit/>
          <w:jc w:val="center"/>
        </w:trPr>
        <w:tc>
          <w:tcPr>
            <w:tcW w:w="7083" w:type="dxa"/>
            <w:gridSpan w:val="8"/>
            <w:tcBorders>
              <w:top w:val="single" w:sz="4" w:space="0" w:color="auto"/>
              <w:left w:val="single" w:sz="4" w:space="0" w:color="auto"/>
              <w:bottom w:val="single" w:sz="4" w:space="0" w:color="auto"/>
              <w:right w:val="single" w:sz="4" w:space="0" w:color="auto"/>
            </w:tcBorders>
            <w:vAlign w:val="center"/>
            <w:hideMark/>
          </w:tcPr>
          <w:p w14:paraId="7F237376" w14:textId="77777777" w:rsidR="00C86F67" w:rsidRPr="00D2297D" w:rsidRDefault="00C86F67" w:rsidP="004074B3">
            <w:pPr>
              <w:pStyle w:val="Tablehead"/>
              <w:keepLines/>
              <w:spacing w:before="40" w:after="40"/>
              <w:rPr>
                <w:sz w:val="18"/>
                <w:szCs w:val="18"/>
                <w:lang w:eastAsia="ja-JP"/>
              </w:rPr>
            </w:pPr>
            <w:r w:rsidRPr="00D2297D">
              <w:rPr>
                <w:sz w:val="18"/>
                <w:szCs w:val="18"/>
                <w:lang w:eastAsia="ja-JP"/>
              </w:rPr>
              <w:t>Conditions de mesure</w:t>
            </w:r>
          </w:p>
        </w:tc>
        <w:tc>
          <w:tcPr>
            <w:tcW w:w="2562" w:type="dxa"/>
            <w:gridSpan w:val="2"/>
            <w:tcBorders>
              <w:top w:val="single" w:sz="4" w:space="0" w:color="auto"/>
              <w:left w:val="single" w:sz="4" w:space="0" w:color="auto"/>
              <w:bottom w:val="single" w:sz="4" w:space="0" w:color="auto"/>
              <w:right w:val="single" w:sz="4" w:space="0" w:color="auto"/>
            </w:tcBorders>
            <w:vAlign w:val="center"/>
            <w:hideMark/>
          </w:tcPr>
          <w:p w14:paraId="0E11843C" w14:textId="77777777" w:rsidR="00C86F67" w:rsidRPr="00D2297D" w:rsidRDefault="00C86F67" w:rsidP="004074B3">
            <w:pPr>
              <w:pStyle w:val="Tablehead"/>
              <w:keepLines/>
              <w:spacing w:before="40" w:after="40"/>
              <w:rPr>
                <w:sz w:val="18"/>
                <w:szCs w:val="18"/>
                <w:lang w:eastAsia="ja-JP"/>
              </w:rPr>
            </w:pPr>
            <w:r w:rsidRPr="00D2297D">
              <w:rPr>
                <w:sz w:val="18"/>
                <w:szCs w:val="18"/>
                <w:lang w:eastAsia="ja-JP"/>
              </w:rPr>
              <w:t>Coefficients de la valeur quadratique moyenne de l'étalement du temps de propagation</w:t>
            </w:r>
          </w:p>
        </w:tc>
      </w:tr>
      <w:tr w:rsidR="00C86F67" w:rsidRPr="00D2297D" w14:paraId="039716B1" w14:textId="77777777" w:rsidTr="00EB3826">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11FB858" w14:textId="77777777" w:rsidR="00C86F67" w:rsidRPr="00D2297D" w:rsidRDefault="00C86F67" w:rsidP="004074B3">
            <w:pPr>
              <w:pStyle w:val="Tablehead"/>
              <w:keepLines/>
              <w:spacing w:before="40" w:after="40"/>
              <w:rPr>
                <w:sz w:val="18"/>
                <w:szCs w:val="18"/>
                <w:lang w:eastAsia="ja-JP"/>
              </w:rPr>
            </w:pPr>
            <w:proofErr w:type="gramStart"/>
            <w:r w:rsidRPr="00D2297D">
              <w:rPr>
                <w:i/>
                <w:sz w:val="18"/>
                <w:szCs w:val="18"/>
                <w:lang w:eastAsia="ja-JP"/>
              </w:rPr>
              <w:t>f</w:t>
            </w:r>
            <w:proofErr w:type="gramEnd"/>
            <w:r w:rsidRPr="00D2297D">
              <w:rPr>
                <w:i/>
                <w:sz w:val="18"/>
                <w:szCs w:val="18"/>
                <w:lang w:eastAsia="ja-JP"/>
              </w:rPr>
              <w:br/>
            </w:r>
            <w:r w:rsidRPr="00D2297D">
              <w:rPr>
                <w:sz w:val="18"/>
                <w:szCs w:val="18"/>
                <w:lang w:eastAsia="ja-JP"/>
              </w:rPr>
              <w:t>(GHz)</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EFD046" w14:textId="77777777" w:rsidR="00C86F67" w:rsidRPr="00D2297D" w:rsidRDefault="00C86F67" w:rsidP="004074B3">
            <w:pPr>
              <w:pStyle w:val="Tablehead"/>
              <w:keepLines/>
              <w:spacing w:before="40" w:after="40"/>
              <w:rPr>
                <w:rFonts w:eastAsia="Malgun Gothic"/>
                <w:sz w:val="18"/>
                <w:szCs w:val="18"/>
                <w:lang w:eastAsia="ko-KR"/>
              </w:rPr>
            </w:pPr>
            <w:r w:rsidRPr="00D2297D">
              <w:rPr>
                <w:rFonts w:eastAsia="Malgun Gothic"/>
                <w:sz w:val="18"/>
                <w:szCs w:val="18"/>
                <w:lang w:eastAsia="ko-KR"/>
              </w:rPr>
              <w:t>Environnement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15F223" w14:textId="77777777" w:rsidR="00C86F67" w:rsidRPr="00D2297D" w:rsidRDefault="00C86F67" w:rsidP="004074B3">
            <w:pPr>
              <w:pStyle w:val="Tablehead"/>
              <w:keepLines/>
              <w:spacing w:before="40" w:after="40"/>
              <w:rPr>
                <w:sz w:val="18"/>
                <w:szCs w:val="18"/>
                <w:lang w:eastAsia="ko-KR"/>
              </w:rPr>
            </w:pPr>
            <w:r w:rsidRPr="00D2297D">
              <w:rPr>
                <w:i/>
                <w:sz w:val="18"/>
                <w:szCs w:val="18"/>
                <w:lang w:eastAsia="ko-KR"/>
              </w:rPr>
              <w:t>Scénario</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F6E0FC" w14:textId="77777777" w:rsidR="00C86F67" w:rsidRPr="00D2297D" w:rsidRDefault="00C86F67" w:rsidP="004074B3">
            <w:pPr>
              <w:pStyle w:val="Tablehead"/>
              <w:keepLines/>
              <w:spacing w:before="40" w:after="40"/>
              <w:rPr>
                <w:sz w:val="18"/>
                <w:szCs w:val="18"/>
                <w:lang w:eastAsia="ja-JP"/>
              </w:rPr>
            </w:pPr>
            <w:proofErr w:type="gramStart"/>
            <w:r w:rsidRPr="00D2297D">
              <w:rPr>
                <w:i/>
                <w:sz w:val="18"/>
                <w:szCs w:val="18"/>
                <w:lang w:eastAsia="ja-JP"/>
              </w:rPr>
              <w:t>h</w:t>
            </w:r>
            <w:proofErr w:type="gramEnd"/>
            <w:r w:rsidRPr="00D2297D">
              <w:rPr>
                <w:sz w:val="18"/>
                <w:szCs w:val="18"/>
                <w:vertAlign w:val="subscript"/>
                <w:lang w:eastAsia="ja-JP"/>
              </w:rPr>
              <w:t>1</w:t>
            </w:r>
            <w:r w:rsidRPr="00D2297D">
              <w:rPr>
                <w:i/>
                <w:sz w:val="18"/>
                <w:szCs w:val="18"/>
                <w:lang w:eastAsia="ja-JP"/>
              </w:rPr>
              <w:br/>
            </w:r>
            <w:r w:rsidRPr="00D2297D">
              <w:rPr>
                <w:sz w:val="18"/>
                <w:szCs w:val="18"/>
                <w:lang w:eastAsia="ja-JP"/>
              </w:rPr>
              <w:t>(m)</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220D33" w14:textId="77777777" w:rsidR="00C86F67" w:rsidRPr="00D2297D" w:rsidRDefault="00C86F67" w:rsidP="004074B3">
            <w:pPr>
              <w:pStyle w:val="Tablehead"/>
              <w:keepLines/>
              <w:spacing w:before="40" w:after="40"/>
              <w:rPr>
                <w:sz w:val="18"/>
                <w:szCs w:val="18"/>
                <w:lang w:eastAsia="ja-JP"/>
              </w:rPr>
            </w:pPr>
            <w:proofErr w:type="gramStart"/>
            <w:r w:rsidRPr="00D2297D">
              <w:rPr>
                <w:i/>
                <w:sz w:val="18"/>
                <w:szCs w:val="18"/>
                <w:lang w:eastAsia="ja-JP"/>
              </w:rPr>
              <w:t>h</w:t>
            </w:r>
            <w:proofErr w:type="gramEnd"/>
            <w:r w:rsidRPr="00D2297D">
              <w:rPr>
                <w:sz w:val="18"/>
                <w:szCs w:val="18"/>
                <w:vertAlign w:val="subscript"/>
                <w:lang w:eastAsia="ja-JP"/>
              </w:rPr>
              <w:t>2</w:t>
            </w:r>
            <w:r w:rsidRPr="00D2297D">
              <w:rPr>
                <w:i/>
                <w:sz w:val="18"/>
                <w:szCs w:val="18"/>
                <w:lang w:eastAsia="ja-JP"/>
              </w:rPr>
              <w:br/>
            </w:r>
            <w:r w:rsidRPr="00D2297D">
              <w:rPr>
                <w:sz w:val="18"/>
                <w:szCs w:val="18"/>
                <w:lang w:eastAsia="ja-JP"/>
              </w:rPr>
              <w:t>(m)</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612C6D" w14:textId="77777777" w:rsidR="00C86F67" w:rsidRPr="00D2297D" w:rsidRDefault="00C86F67" w:rsidP="004074B3">
            <w:pPr>
              <w:pStyle w:val="Tablehead"/>
              <w:keepLines/>
              <w:spacing w:before="40" w:after="40"/>
              <w:rPr>
                <w:rFonts w:eastAsiaTheme="minorEastAsia"/>
                <w:sz w:val="18"/>
                <w:szCs w:val="18"/>
                <w:lang w:eastAsia="ko-KR"/>
              </w:rPr>
            </w:pPr>
            <w:r w:rsidRPr="00D2297D">
              <w:rPr>
                <w:rFonts w:eastAsiaTheme="minorEastAsia"/>
                <w:sz w:val="18"/>
                <w:szCs w:val="18"/>
                <w:lang w:eastAsia="ko-KR"/>
              </w:rPr>
              <w:t>Distance (m)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F235B4" w14:textId="77777777" w:rsidR="00C86F67" w:rsidRPr="00D2297D" w:rsidRDefault="00C86F67" w:rsidP="004074B3">
            <w:pPr>
              <w:pStyle w:val="Tablehead"/>
              <w:keepLines/>
              <w:spacing w:before="40" w:after="40"/>
              <w:rPr>
                <w:sz w:val="18"/>
                <w:szCs w:val="18"/>
                <w:lang w:eastAsia="ja-JP"/>
              </w:rPr>
            </w:pPr>
            <w:r w:rsidRPr="00D2297D">
              <w:rPr>
                <w:rFonts w:eastAsiaTheme="minorEastAsia"/>
                <w:sz w:val="18"/>
                <w:szCs w:val="18"/>
                <w:lang w:eastAsia="ko-KR"/>
              </w:rPr>
              <w:t>Ouverture de faisceau de l'antenne de l'émetteur (degrés)</w:t>
            </w:r>
            <w:r w:rsidRPr="00D2297D">
              <w:rPr>
                <w:sz w:val="18"/>
                <w:szCs w:val="18"/>
                <w:lang w:eastAsia="ja-JP"/>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0307A5" w14:textId="77777777" w:rsidR="00C86F67" w:rsidRPr="00D2297D" w:rsidRDefault="00C86F67" w:rsidP="004074B3">
            <w:pPr>
              <w:pStyle w:val="Tablehead"/>
              <w:keepLines/>
              <w:spacing w:before="40" w:after="40"/>
              <w:rPr>
                <w:sz w:val="18"/>
                <w:szCs w:val="18"/>
                <w:lang w:eastAsia="ja-JP"/>
              </w:rPr>
            </w:pPr>
            <w:r w:rsidRPr="00D2297D">
              <w:rPr>
                <w:rFonts w:eastAsiaTheme="minorEastAsia"/>
                <w:sz w:val="18"/>
                <w:szCs w:val="18"/>
                <w:lang w:eastAsia="ko-KR"/>
              </w:rPr>
              <w:t>Ouverture de faisceau de l'antenne du récepteur (degrés)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4902D6" w14:textId="29EFCBAA" w:rsidR="00C86F67" w:rsidRPr="00D2297D" w:rsidRDefault="004074B3" w:rsidP="004074B3">
            <w:pPr>
              <w:pStyle w:val="Tablehead"/>
              <w:keepLines/>
              <w:spacing w:before="40" w:after="40"/>
              <w:rPr>
                <w:sz w:val="18"/>
                <w:szCs w:val="18"/>
              </w:rPr>
            </w:pPr>
            <w:proofErr w:type="gramStart"/>
            <w:r w:rsidRPr="00B54DDD">
              <w:t>α</w:t>
            </w:r>
            <w:proofErr w:type="gramEnd"/>
          </w:p>
        </w:tc>
        <w:tc>
          <w:tcPr>
            <w:tcW w:w="1286" w:type="dxa"/>
            <w:tcBorders>
              <w:top w:val="single" w:sz="4" w:space="0" w:color="auto"/>
              <w:left w:val="single" w:sz="4" w:space="0" w:color="auto"/>
              <w:bottom w:val="single" w:sz="4" w:space="0" w:color="auto"/>
              <w:right w:val="single" w:sz="4" w:space="0" w:color="auto"/>
            </w:tcBorders>
            <w:vAlign w:val="center"/>
            <w:hideMark/>
          </w:tcPr>
          <w:p w14:paraId="09FE8092" w14:textId="7D0F02C9" w:rsidR="00C86F67" w:rsidRPr="00D2297D" w:rsidRDefault="004074B3" w:rsidP="004074B3">
            <w:pPr>
              <w:pStyle w:val="Tablehead"/>
              <w:keepLines/>
              <w:spacing w:before="40" w:after="40"/>
              <w:rPr>
                <w:rFonts w:eastAsia="Malgun Gothic"/>
                <w:sz w:val="18"/>
                <w:szCs w:val="18"/>
                <w:lang w:eastAsia="ko-KR"/>
              </w:rPr>
            </w:pPr>
            <w:r w:rsidRPr="00B54DDD">
              <w:sym w:font="Symbol" w:char="F073"/>
            </w:r>
            <w:r w:rsidRPr="00D2297D">
              <w:rPr>
                <w:rFonts w:eastAsia="Malgun Gothic"/>
                <w:sz w:val="18"/>
                <w:szCs w:val="18"/>
                <w:lang w:eastAsia="ko-KR"/>
              </w:rPr>
              <w:t xml:space="preserve"> </w:t>
            </w:r>
            <w:r>
              <w:rPr>
                <w:rFonts w:eastAsia="Malgun Gothic"/>
                <w:sz w:val="18"/>
                <w:szCs w:val="18"/>
                <w:lang w:eastAsia="ko-KR"/>
              </w:rPr>
              <w:br/>
            </w:r>
            <w:r w:rsidR="00C86F67" w:rsidRPr="00D2297D">
              <w:rPr>
                <w:rFonts w:eastAsia="Malgun Gothic"/>
                <w:sz w:val="18"/>
                <w:szCs w:val="18"/>
                <w:lang w:eastAsia="ko-KR"/>
              </w:rPr>
              <w:t>(</w:t>
            </w:r>
            <w:proofErr w:type="gramStart"/>
            <w:r w:rsidR="00C86F67" w:rsidRPr="00D2297D">
              <w:rPr>
                <w:sz w:val="18"/>
                <w:szCs w:val="18"/>
              </w:rPr>
              <w:t>ns</w:t>
            </w:r>
            <w:proofErr w:type="gramEnd"/>
            <w:r w:rsidR="00C86F67" w:rsidRPr="00D2297D">
              <w:rPr>
                <w:rFonts w:eastAsia="Malgun Gothic"/>
                <w:sz w:val="18"/>
                <w:szCs w:val="18"/>
                <w:lang w:eastAsia="ko-KR"/>
              </w:rPr>
              <w:t>)</w:t>
            </w:r>
          </w:p>
        </w:tc>
      </w:tr>
      <w:tr w:rsidR="00C86F67" w:rsidRPr="00D2297D" w14:paraId="2A6FCCA2" w14:textId="77777777" w:rsidTr="00EB3826">
        <w:trPr>
          <w:cantSplit/>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564E39E0"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lang w:eastAsia="ko-KR"/>
              </w:rPr>
              <w:t>28</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20F1B59"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lang w:eastAsia="ko-KR"/>
              </w:rPr>
              <w:t>Urbain faiblement élevé</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98D80E" w14:textId="77777777" w:rsidR="00C86F67" w:rsidRPr="00D2297D" w:rsidRDefault="00C86F67" w:rsidP="004074B3">
            <w:pPr>
              <w:pStyle w:val="Tabletext"/>
              <w:keepNext/>
              <w:keepLines/>
              <w:jc w:val="center"/>
              <w:rPr>
                <w:rFonts w:eastAsia="Malgun Gothic"/>
                <w:sz w:val="18"/>
                <w:szCs w:val="18"/>
                <w:lang w:eastAsia="ko-KR"/>
              </w:rPr>
            </w:pPr>
            <w:proofErr w:type="spellStart"/>
            <w:r w:rsidRPr="00D2297D">
              <w:rPr>
                <w:rFonts w:eastAsia="Malgun Gothic"/>
                <w:sz w:val="18"/>
                <w:szCs w:val="18"/>
                <w:lang w:eastAsia="ko-KR"/>
              </w:rPr>
              <w:t>LoS</w:t>
            </w:r>
            <w:proofErr w:type="spellEnd"/>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4AA5902A"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lang w:eastAsia="ko-KR"/>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4C98777E"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lang w:eastAsia="ko-KR"/>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2D0D9E"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rPr>
              <w:t>20-400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B702F01"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lang w:eastAsia="ko-KR"/>
              </w:rPr>
              <w:t>30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9C81395"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lang w:eastAsia="ko-KR"/>
              </w:rPr>
              <w:t>10</w:t>
            </w:r>
            <w:r w:rsidRPr="00D2297D">
              <w:rPr>
                <w:color w:val="000000"/>
                <w:vertAlign w:val="superscript"/>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A3E2EA"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rPr>
              <w:t>2,32</w:t>
            </w:r>
            <w:r w:rsidRPr="00D2297D">
              <w:rPr>
                <w:color w:val="000000"/>
                <w:vertAlign w:val="superscript"/>
              </w:rPr>
              <w:t>(1)</w:t>
            </w:r>
          </w:p>
        </w:tc>
        <w:tc>
          <w:tcPr>
            <w:tcW w:w="1286" w:type="dxa"/>
            <w:tcBorders>
              <w:top w:val="single" w:sz="4" w:space="0" w:color="auto"/>
              <w:left w:val="single" w:sz="4" w:space="0" w:color="auto"/>
              <w:bottom w:val="single" w:sz="4" w:space="0" w:color="auto"/>
              <w:right w:val="single" w:sz="4" w:space="0" w:color="auto"/>
            </w:tcBorders>
            <w:vAlign w:val="center"/>
            <w:hideMark/>
          </w:tcPr>
          <w:p w14:paraId="39451628"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rPr>
              <w:t>5,83</w:t>
            </w:r>
          </w:p>
        </w:tc>
      </w:tr>
      <w:tr w:rsidR="00C86F67" w:rsidRPr="00D2297D" w14:paraId="75D01D85" w14:textId="77777777" w:rsidTr="00EB3826">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E0A1D00"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5073AAE"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162E91A" w14:textId="77777777" w:rsidR="00C86F67" w:rsidRPr="00D2297D" w:rsidRDefault="00C86F67" w:rsidP="004074B3">
            <w:pPr>
              <w:pStyle w:val="Tabletext"/>
              <w:keepNext/>
              <w:keepLines/>
              <w:jc w:val="center"/>
              <w:rPr>
                <w:rFonts w:eastAsia="Malgun Gothic"/>
                <w:sz w:val="18"/>
                <w:szCs w:val="18"/>
                <w:lang w:eastAsia="ko-KR"/>
              </w:rPr>
            </w:pPr>
            <w:proofErr w:type="spellStart"/>
            <w:r w:rsidRPr="00D2297D">
              <w:rPr>
                <w:rFonts w:eastAsia="Malgun Gothic"/>
                <w:sz w:val="18"/>
                <w:szCs w:val="18"/>
                <w:lang w:eastAsia="ko-KR"/>
              </w:rPr>
              <w:t>NLoS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A952D49"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7F7351E"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1BD9EE8" w14:textId="77777777" w:rsidR="00C86F67" w:rsidRPr="00D2297D" w:rsidRDefault="00C86F67" w:rsidP="004074B3">
            <w:pPr>
              <w:pStyle w:val="Tabletext"/>
              <w:keepNext/>
              <w:keepLines/>
              <w:jc w:val="center"/>
              <w:rPr>
                <w:rFonts w:eastAsia="Malgun Gothic"/>
                <w:sz w:val="18"/>
                <w:szCs w:val="18"/>
              </w:rPr>
            </w:pPr>
            <w:r w:rsidRPr="00D2297D">
              <w:rPr>
                <w:rFonts w:eastAsia="Malgun Gothic"/>
                <w:sz w:val="18"/>
                <w:szCs w:val="18"/>
              </w:rPr>
              <w:t>20-300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2861069"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C3055BA"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5558249"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rPr>
              <w:t>35,1</w:t>
            </w:r>
            <w:r w:rsidRPr="00D2297D">
              <w:rPr>
                <w:color w:val="000000"/>
                <w:vertAlign w:val="superscript"/>
              </w:rPr>
              <w:t>(1)</w:t>
            </w:r>
          </w:p>
        </w:tc>
        <w:tc>
          <w:tcPr>
            <w:tcW w:w="1286" w:type="dxa"/>
            <w:tcBorders>
              <w:top w:val="single" w:sz="4" w:space="0" w:color="auto"/>
              <w:left w:val="single" w:sz="4" w:space="0" w:color="auto"/>
              <w:bottom w:val="single" w:sz="4" w:space="0" w:color="auto"/>
              <w:right w:val="single" w:sz="4" w:space="0" w:color="auto"/>
            </w:tcBorders>
            <w:vAlign w:val="center"/>
            <w:hideMark/>
          </w:tcPr>
          <w:p w14:paraId="2C73E976"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rPr>
              <w:t>43</w:t>
            </w:r>
          </w:p>
        </w:tc>
      </w:tr>
      <w:tr w:rsidR="00C86F67" w:rsidRPr="00D2297D" w14:paraId="31CED334" w14:textId="77777777" w:rsidTr="00EB3826">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C09665C"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FA8B8C2"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lang w:eastAsia="ko-KR"/>
              </w:rPr>
              <w:t>Urbain très élevé</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C49C15" w14:textId="77777777" w:rsidR="00C86F67" w:rsidRPr="00D2297D" w:rsidRDefault="00C86F67" w:rsidP="004074B3">
            <w:pPr>
              <w:pStyle w:val="Tabletext"/>
              <w:keepNext/>
              <w:keepLines/>
              <w:jc w:val="center"/>
              <w:rPr>
                <w:rFonts w:eastAsia="Malgun Gothic"/>
                <w:sz w:val="18"/>
                <w:szCs w:val="18"/>
                <w:lang w:eastAsia="ko-KR"/>
              </w:rPr>
            </w:pPr>
            <w:proofErr w:type="spellStart"/>
            <w:r w:rsidRPr="00D2297D">
              <w:rPr>
                <w:rFonts w:eastAsia="Malgun Gothic"/>
                <w:sz w:val="18"/>
                <w:szCs w:val="18"/>
                <w:lang w:eastAsia="ko-KR"/>
              </w:rPr>
              <w:t>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FA48E8B"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6FD5E2F"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1131C4D"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rPr>
              <w:t>40-300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53166AD"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33CD73C"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019FCAD"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rPr>
              <w:t>3,67</w:t>
            </w:r>
            <w:r w:rsidRPr="00D2297D">
              <w:rPr>
                <w:color w:val="000000"/>
                <w:vertAlign w:val="superscript"/>
              </w:rPr>
              <w:t>(1)</w:t>
            </w:r>
          </w:p>
        </w:tc>
        <w:tc>
          <w:tcPr>
            <w:tcW w:w="1286" w:type="dxa"/>
            <w:tcBorders>
              <w:top w:val="single" w:sz="4" w:space="0" w:color="auto"/>
              <w:left w:val="single" w:sz="4" w:space="0" w:color="auto"/>
              <w:bottom w:val="single" w:sz="4" w:space="0" w:color="auto"/>
              <w:right w:val="single" w:sz="4" w:space="0" w:color="auto"/>
            </w:tcBorders>
            <w:vAlign w:val="center"/>
            <w:hideMark/>
          </w:tcPr>
          <w:p w14:paraId="6FFF578E"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rPr>
              <w:t>7,07</w:t>
            </w:r>
          </w:p>
        </w:tc>
      </w:tr>
      <w:tr w:rsidR="00C86F67" w:rsidRPr="00D2297D" w14:paraId="7EAB3F8F" w14:textId="77777777" w:rsidTr="00EB3826">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6894C07"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C369617"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528B943" w14:textId="77777777" w:rsidR="00C86F67" w:rsidRPr="00D2297D" w:rsidRDefault="00C86F67" w:rsidP="004074B3">
            <w:pPr>
              <w:pStyle w:val="Tabletext"/>
              <w:keepNext/>
              <w:keepLines/>
              <w:jc w:val="center"/>
              <w:rPr>
                <w:rFonts w:eastAsia="Malgun Gothic"/>
                <w:sz w:val="18"/>
                <w:szCs w:val="18"/>
                <w:lang w:eastAsia="ko-KR"/>
              </w:rPr>
            </w:pPr>
            <w:proofErr w:type="spellStart"/>
            <w:r w:rsidRPr="00D2297D">
              <w:rPr>
                <w:rFonts w:eastAsia="Malgun Gothic"/>
                <w:sz w:val="18"/>
                <w:szCs w:val="18"/>
                <w:lang w:eastAsia="ko-KR"/>
              </w:rPr>
              <w:t>NLoS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6580F10"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B46BCD8"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3C770C1" w14:textId="77777777" w:rsidR="00C86F67" w:rsidRPr="00D2297D" w:rsidRDefault="00C86F67" w:rsidP="004074B3">
            <w:pPr>
              <w:pStyle w:val="Tabletext"/>
              <w:keepNext/>
              <w:keepLines/>
              <w:jc w:val="center"/>
              <w:rPr>
                <w:rFonts w:eastAsia="Malgun Gothic"/>
                <w:sz w:val="18"/>
                <w:szCs w:val="18"/>
              </w:rPr>
            </w:pPr>
            <w:r w:rsidRPr="00D2297D">
              <w:rPr>
                <w:rFonts w:eastAsia="Malgun Gothic"/>
                <w:sz w:val="18"/>
                <w:szCs w:val="18"/>
              </w:rPr>
              <w:t>80-340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53D5E21"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E50CC71" w14:textId="77777777" w:rsidR="00C86F67" w:rsidRPr="00D2297D" w:rsidRDefault="00C86F67" w:rsidP="004074B3">
            <w:pPr>
              <w:keepNext/>
              <w:keepLines/>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CBFC439"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rPr>
              <w:t>43,19</w:t>
            </w:r>
            <w:r w:rsidRPr="00D2297D">
              <w:rPr>
                <w:color w:val="000000"/>
                <w:vertAlign w:val="superscript"/>
              </w:rPr>
              <w:t>(1)</w:t>
            </w:r>
          </w:p>
        </w:tc>
        <w:tc>
          <w:tcPr>
            <w:tcW w:w="1286" w:type="dxa"/>
            <w:tcBorders>
              <w:top w:val="single" w:sz="4" w:space="0" w:color="auto"/>
              <w:left w:val="single" w:sz="4" w:space="0" w:color="auto"/>
              <w:bottom w:val="single" w:sz="4" w:space="0" w:color="auto"/>
              <w:right w:val="single" w:sz="4" w:space="0" w:color="auto"/>
            </w:tcBorders>
            <w:vAlign w:val="center"/>
            <w:hideMark/>
          </w:tcPr>
          <w:p w14:paraId="03D788E4" w14:textId="77777777" w:rsidR="00C86F67" w:rsidRPr="00D2297D" w:rsidRDefault="00C86F67" w:rsidP="004074B3">
            <w:pPr>
              <w:pStyle w:val="Tabletext"/>
              <w:keepNext/>
              <w:keepLines/>
              <w:jc w:val="center"/>
              <w:rPr>
                <w:rFonts w:eastAsia="Malgun Gothic"/>
                <w:sz w:val="18"/>
                <w:szCs w:val="18"/>
                <w:lang w:eastAsia="ko-KR"/>
              </w:rPr>
            </w:pPr>
            <w:r w:rsidRPr="00D2297D">
              <w:rPr>
                <w:rFonts w:eastAsia="Malgun Gothic"/>
                <w:sz w:val="18"/>
                <w:szCs w:val="18"/>
              </w:rPr>
              <w:t>38,62</w:t>
            </w:r>
          </w:p>
        </w:tc>
      </w:tr>
      <w:tr w:rsidR="00C86F67" w:rsidRPr="00D2297D" w14:paraId="368AE9A9" w14:textId="77777777" w:rsidTr="00EB3826">
        <w:trPr>
          <w:cantSplit/>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0AB23BA7"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28,5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2A71BF4"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Urbain faiblement élevé</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E858E1" w14:textId="77777777" w:rsidR="00C86F67" w:rsidRPr="00D2297D" w:rsidRDefault="00C86F67">
            <w:pPr>
              <w:pStyle w:val="Tabletext"/>
              <w:jc w:val="center"/>
              <w:rPr>
                <w:rFonts w:eastAsia="Malgun Gothic"/>
                <w:sz w:val="18"/>
                <w:szCs w:val="18"/>
                <w:lang w:eastAsia="ko-KR"/>
              </w:rPr>
            </w:pPr>
            <w:proofErr w:type="spellStart"/>
            <w:r w:rsidRPr="00D2297D">
              <w:rPr>
                <w:rFonts w:eastAsia="Malgun Gothic"/>
                <w:sz w:val="18"/>
                <w:szCs w:val="18"/>
                <w:lang w:eastAsia="ko-KR"/>
              </w:rPr>
              <w:t>LoS</w:t>
            </w:r>
            <w:proofErr w:type="spellEnd"/>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5FA65F51"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2,5</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0CA38D61"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1,6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738BBD"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rPr>
              <w:t>6-26</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0C4D921" w14:textId="77777777" w:rsidR="00C86F67" w:rsidRPr="00D2297D" w:rsidRDefault="00C86F67">
            <w:pPr>
              <w:pStyle w:val="Tabletext"/>
              <w:jc w:val="center"/>
              <w:rPr>
                <w:rFonts w:eastAsia="Malgun Gothic"/>
                <w:sz w:val="18"/>
                <w:szCs w:val="18"/>
                <w:lang w:eastAsia="ko-KR"/>
              </w:rPr>
            </w:pPr>
            <w:proofErr w:type="gramStart"/>
            <w:r w:rsidRPr="00D2297D">
              <w:rPr>
                <w:rFonts w:eastAsia="Malgun Gothic"/>
                <w:sz w:val="18"/>
                <w:szCs w:val="18"/>
                <w:lang w:eastAsia="ko-KR"/>
              </w:rPr>
              <w:t>omni</w:t>
            </w:r>
            <w:proofErr w:type="gramEnd"/>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ACAB069"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45</w:t>
            </w:r>
            <w:r w:rsidRPr="00D2297D">
              <w:rPr>
                <w:rFonts w:eastAsia="Malgun Gothic"/>
                <w:sz w:val="18"/>
                <w:szCs w:val="18"/>
                <w:vertAlign w:val="superscript"/>
                <w:lang w:eastAsia="ko-KR"/>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DE9BCA"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rPr>
              <w:t>5,64</w:t>
            </w:r>
          </w:p>
        </w:tc>
        <w:tc>
          <w:tcPr>
            <w:tcW w:w="1286" w:type="dxa"/>
            <w:tcBorders>
              <w:top w:val="single" w:sz="4" w:space="0" w:color="auto"/>
              <w:left w:val="single" w:sz="4" w:space="0" w:color="auto"/>
              <w:bottom w:val="single" w:sz="4" w:space="0" w:color="auto"/>
              <w:right w:val="single" w:sz="4" w:space="0" w:color="auto"/>
            </w:tcBorders>
            <w:vAlign w:val="center"/>
            <w:hideMark/>
          </w:tcPr>
          <w:p w14:paraId="130B60BD"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rPr>
              <w:t>3,28</w:t>
            </w:r>
          </w:p>
        </w:tc>
      </w:tr>
      <w:tr w:rsidR="00C86F67" w:rsidRPr="00D2297D" w14:paraId="05442D53" w14:textId="77777777" w:rsidTr="00EB3826">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A32B85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D5863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88ACBD0" w14:textId="77777777" w:rsidR="00C86F67" w:rsidRPr="00D2297D" w:rsidRDefault="00C86F67">
            <w:pPr>
              <w:pStyle w:val="Tabletext"/>
              <w:jc w:val="center"/>
              <w:rPr>
                <w:rFonts w:eastAsia="Malgun Gothic"/>
                <w:sz w:val="18"/>
                <w:szCs w:val="18"/>
                <w:lang w:eastAsia="ko-KR"/>
              </w:rPr>
            </w:pPr>
            <w:proofErr w:type="spellStart"/>
            <w:r w:rsidRPr="00D2297D">
              <w:rPr>
                <w:rFonts w:eastAsia="Malgun Gothic"/>
                <w:sz w:val="18"/>
                <w:szCs w:val="18"/>
                <w:lang w:eastAsia="ko-KR"/>
              </w:rPr>
              <w:t>NLoS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FB9D09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685000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75E38EC"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rPr>
              <w:t>58-112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4BA9AA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5CC38F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6B1061D"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rPr>
              <w:t>12,13</w:t>
            </w:r>
          </w:p>
        </w:tc>
        <w:tc>
          <w:tcPr>
            <w:tcW w:w="1286" w:type="dxa"/>
            <w:tcBorders>
              <w:top w:val="single" w:sz="4" w:space="0" w:color="auto"/>
              <w:left w:val="single" w:sz="4" w:space="0" w:color="auto"/>
              <w:bottom w:val="single" w:sz="4" w:space="0" w:color="auto"/>
              <w:right w:val="single" w:sz="4" w:space="0" w:color="auto"/>
            </w:tcBorders>
            <w:vAlign w:val="center"/>
            <w:hideMark/>
          </w:tcPr>
          <w:p w14:paraId="70443F7A"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rPr>
              <w:t>4,55</w:t>
            </w:r>
          </w:p>
        </w:tc>
      </w:tr>
      <w:tr w:rsidR="00C86F67" w:rsidRPr="00D2297D" w14:paraId="11FCA857" w14:textId="77777777" w:rsidTr="00EB3826">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38B825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A137455"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Résidentiel</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62B3FA" w14:textId="77777777" w:rsidR="00C86F67" w:rsidRPr="00D2297D" w:rsidRDefault="00C86F67">
            <w:pPr>
              <w:pStyle w:val="Tabletext"/>
              <w:jc w:val="center"/>
              <w:rPr>
                <w:rFonts w:eastAsia="Malgun Gothic"/>
                <w:sz w:val="18"/>
                <w:szCs w:val="18"/>
                <w:lang w:eastAsia="ko-KR"/>
              </w:rPr>
            </w:pPr>
            <w:proofErr w:type="spellStart"/>
            <w:r w:rsidRPr="00D2297D">
              <w:rPr>
                <w:rFonts w:eastAsia="Malgun Gothic"/>
                <w:sz w:val="18"/>
                <w:szCs w:val="18"/>
                <w:lang w:eastAsia="ko-KR"/>
              </w:rPr>
              <w:t>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09F422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8B9C52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9CE6EF2"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rPr>
              <w:t>5-38</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F830FB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1FE6BC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8793651"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rPr>
              <w:t>3,98</w:t>
            </w:r>
          </w:p>
        </w:tc>
        <w:tc>
          <w:tcPr>
            <w:tcW w:w="1286" w:type="dxa"/>
            <w:tcBorders>
              <w:top w:val="single" w:sz="4" w:space="0" w:color="auto"/>
              <w:left w:val="single" w:sz="4" w:space="0" w:color="auto"/>
              <w:bottom w:val="single" w:sz="4" w:space="0" w:color="auto"/>
              <w:right w:val="single" w:sz="4" w:space="0" w:color="auto"/>
            </w:tcBorders>
            <w:vAlign w:val="center"/>
            <w:hideMark/>
          </w:tcPr>
          <w:p w14:paraId="2D257B6C"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rPr>
              <w:t>2,47</w:t>
            </w:r>
          </w:p>
        </w:tc>
      </w:tr>
      <w:tr w:rsidR="00C86F67" w:rsidRPr="00D2297D" w14:paraId="709E7278" w14:textId="77777777" w:rsidTr="00EB3826">
        <w:trPr>
          <w:cantSplit/>
          <w:trHeight w:val="313"/>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24D2DDBC"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38</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8913DC1"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Urbain faiblement élevé</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FAE165" w14:textId="77777777" w:rsidR="00C86F67" w:rsidRPr="00D2297D" w:rsidRDefault="00C86F67">
            <w:pPr>
              <w:pStyle w:val="Tabletext"/>
              <w:jc w:val="center"/>
              <w:rPr>
                <w:rFonts w:eastAsia="Malgun Gothic"/>
                <w:sz w:val="18"/>
                <w:szCs w:val="18"/>
                <w:lang w:eastAsia="ko-KR"/>
              </w:rPr>
            </w:pPr>
            <w:proofErr w:type="spellStart"/>
            <w:r w:rsidRPr="00D2297D">
              <w:rPr>
                <w:rFonts w:eastAsia="Malgun Gothic"/>
                <w:sz w:val="18"/>
                <w:szCs w:val="18"/>
                <w:lang w:eastAsia="ko-KR"/>
              </w:rPr>
              <w:t>LoS</w:t>
            </w:r>
            <w:proofErr w:type="spellEnd"/>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1A58FB8"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2787703E"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E9D1AB" w14:textId="77777777" w:rsidR="00C86F67" w:rsidRPr="00D2297D" w:rsidRDefault="00C86F67">
            <w:pPr>
              <w:pStyle w:val="Tabletext"/>
              <w:jc w:val="center"/>
              <w:rPr>
                <w:rFonts w:eastAsia="Malgun Gothic"/>
                <w:sz w:val="18"/>
                <w:szCs w:val="18"/>
              </w:rPr>
            </w:pPr>
            <w:r w:rsidRPr="00D2297D">
              <w:rPr>
                <w:rFonts w:eastAsia="Malgun Gothic"/>
                <w:sz w:val="18"/>
                <w:szCs w:val="18"/>
              </w:rPr>
              <w:t>20-400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21D4A1D"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30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8B10ED4"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10</w:t>
            </w:r>
            <w:r w:rsidRPr="00D2297D">
              <w:rPr>
                <w:rFonts w:eastAsia="Malgun Gothic"/>
                <w:sz w:val="18"/>
                <w:szCs w:val="18"/>
                <w:vertAlign w:val="superscript"/>
                <w:lang w:eastAsia="ko-KR"/>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92C21E" w14:textId="77777777" w:rsidR="00C86F67" w:rsidRPr="00D2297D" w:rsidRDefault="00C86F67" w:rsidP="006B1F41">
            <w:pPr>
              <w:pStyle w:val="Tabletext"/>
              <w:keepNext/>
              <w:keepLines/>
              <w:jc w:val="center"/>
              <w:rPr>
                <w:rFonts w:eastAsia="Malgun Gothic"/>
                <w:sz w:val="18"/>
                <w:szCs w:val="18"/>
              </w:rPr>
            </w:pPr>
            <w:r w:rsidRPr="00D2297D">
              <w:rPr>
                <w:rFonts w:eastAsia="Malgun Gothic"/>
                <w:sz w:val="18"/>
                <w:szCs w:val="18"/>
              </w:rPr>
              <w:t>2,14</w:t>
            </w:r>
            <w:r w:rsidRPr="00D2297D">
              <w:rPr>
                <w:rFonts w:eastAsia="Malgun Gothic"/>
                <w:sz w:val="18"/>
                <w:szCs w:val="18"/>
                <w:vertAlign w:val="superscript"/>
              </w:rPr>
              <w:t>(1)</w:t>
            </w:r>
          </w:p>
        </w:tc>
        <w:tc>
          <w:tcPr>
            <w:tcW w:w="1286" w:type="dxa"/>
            <w:tcBorders>
              <w:top w:val="single" w:sz="4" w:space="0" w:color="auto"/>
              <w:left w:val="single" w:sz="4" w:space="0" w:color="auto"/>
              <w:bottom w:val="single" w:sz="4" w:space="0" w:color="auto"/>
              <w:right w:val="single" w:sz="4" w:space="0" w:color="auto"/>
            </w:tcBorders>
            <w:vAlign w:val="center"/>
            <w:hideMark/>
          </w:tcPr>
          <w:p w14:paraId="582DD057" w14:textId="77777777" w:rsidR="00C86F67" w:rsidRPr="00D2297D" w:rsidRDefault="00C86F67" w:rsidP="006B1F41">
            <w:pPr>
              <w:pStyle w:val="Tabletext"/>
              <w:keepNext/>
              <w:keepLines/>
              <w:jc w:val="center"/>
              <w:rPr>
                <w:rFonts w:eastAsia="Malgun Gothic"/>
                <w:sz w:val="18"/>
                <w:szCs w:val="18"/>
              </w:rPr>
            </w:pPr>
            <w:r w:rsidRPr="00D2297D">
              <w:rPr>
                <w:rFonts w:eastAsia="Malgun Gothic"/>
                <w:sz w:val="18"/>
                <w:szCs w:val="18"/>
              </w:rPr>
              <w:t>7,3</w:t>
            </w:r>
          </w:p>
        </w:tc>
      </w:tr>
      <w:tr w:rsidR="00C86F67" w:rsidRPr="00D2297D" w14:paraId="7E0C409C" w14:textId="77777777" w:rsidTr="00EB3826">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99A4FC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FF2FAE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78F5A10" w14:textId="77777777" w:rsidR="00C86F67" w:rsidRPr="00D2297D" w:rsidRDefault="00C86F67">
            <w:pPr>
              <w:pStyle w:val="Tabletext"/>
              <w:jc w:val="center"/>
              <w:rPr>
                <w:rFonts w:eastAsia="Malgun Gothic"/>
                <w:sz w:val="18"/>
                <w:szCs w:val="18"/>
                <w:lang w:eastAsia="ko-KR"/>
              </w:rPr>
            </w:pPr>
            <w:proofErr w:type="spellStart"/>
            <w:r w:rsidRPr="00D2297D">
              <w:rPr>
                <w:rFonts w:eastAsia="Malgun Gothic"/>
                <w:sz w:val="18"/>
                <w:szCs w:val="18"/>
                <w:lang w:eastAsia="ko-KR"/>
              </w:rPr>
              <w:t>NLoS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17EE6D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C6B77F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1E603BE" w14:textId="77777777" w:rsidR="00C86F67" w:rsidRPr="00D2297D" w:rsidRDefault="00C86F67">
            <w:pPr>
              <w:pStyle w:val="Tabletext"/>
              <w:jc w:val="center"/>
              <w:rPr>
                <w:rFonts w:eastAsia="Malgun Gothic"/>
                <w:sz w:val="18"/>
                <w:szCs w:val="18"/>
              </w:rPr>
            </w:pPr>
            <w:r w:rsidRPr="00D2297D">
              <w:rPr>
                <w:rFonts w:eastAsia="Malgun Gothic"/>
                <w:sz w:val="18"/>
                <w:szCs w:val="18"/>
              </w:rPr>
              <w:t>20-200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02A4EA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218A3E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654C516" w14:textId="77777777" w:rsidR="00C86F67" w:rsidRPr="00D2297D" w:rsidRDefault="00C86F67" w:rsidP="006B1F41">
            <w:pPr>
              <w:pStyle w:val="Tabletext"/>
              <w:keepNext/>
              <w:keepLines/>
              <w:jc w:val="center"/>
              <w:rPr>
                <w:rFonts w:eastAsia="Malgun Gothic"/>
                <w:sz w:val="18"/>
                <w:szCs w:val="18"/>
              </w:rPr>
            </w:pPr>
            <w:r w:rsidRPr="00D2297D">
              <w:rPr>
                <w:rFonts w:eastAsia="Malgun Gothic"/>
                <w:sz w:val="18"/>
                <w:szCs w:val="18"/>
              </w:rPr>
              <w:t>30,01</w:t>
            </w:r>
            <w:r w:rsidRPr="00D2297D">
              <w:rPr>
                <w:rFonts w:eastAsia="Malgun Gothic"/>
                <w:sz w:val="18"/>
                <w:szCs w:val="18"/>
                <w:vertAlign w:val="superscript"/>
              </w:rPr>
              <w:t>(1)</w:t>
            </w:r>
          </w:p>
        </w:tc>
        <w:tc>
          <w:tcPr>
            <w:tcW w:w="1286" w:type="dxa"/>
            <w:tcBorders>
              <w:top w:val="single" w:sz="4" w:space="0" w:color="auto"/>
              <w:left w:val="single" w:sz="4" w:space="0" w:color="auto"/>
              <w:bottom w:val="single" w:sz="4" w:space="0" w:color="auto"/>
              <w:right w:val="single" w:sz="4" w:space="0" w:color="auto"/>
            </w:tcBorders>
            <w:vAlign w:val="center"/>
            <w:hideMark/>
          </w:tcPr>
          <w:p w14:paraId="1D19B39D" w14:textId="77777777" w:rsidR="00C86F67" w:rsidRPr="00D2297D" w:rsidRDefault="00C86F67" w:rsidP="006B1F41">
            <w:pPr>
              <w:pStyle w:val="Tabletext"/>
              <w:keepNext/>
              <w:keepLines/>
              <w:jc w:val="center"/>
              <w:rPr>
                <w:rFonts w:eastAsia="Malgun Gothic"/>
                <w:sz w:val="18"/>
                <w:szCs w:val="18"/>
              </w:rPr>
            </w:pPr>
            <w:r w:rsidRPr="00D2297D">
              <w:rPr>
                <w:rFonts w:eastAsia="Malgun Gothic"/>
                <w:sz w:val="18"/>
                <w:szCs w:val="18"/>
              </w:rPr>
              <w:t>35,51</w:t>
            </w:r>
          </w:p>
        </w:tc>
      </w:tr>
      <w:tr w:rsidR="00C86F67" w:rsidRPr="00D2297D" w14:paraId="0F108330" w14:textId="77777777" w:rsidTr="00EB3826">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71791D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E41BD32" w14:textId="77777777" w:rsidR="00C86F67" w:rsidRPr="00D2297D" w:rsidRDefault="00C86F67">
            <w:pPr>
              <w:pStyle w:val="Tabletext"/>
              <w:jc w:val="center"/>
              <w:rPr>
                <w:rFonts w:eastAsia="Malgun Gothic"/>
                <w:sz w:val="18"/>
                <w:szCs w:val="18"/>
                <w:lang w:eastAsia="ko-KR"/>
              </w:rPr>
            </w:pPr>
            <w:r w:rsidRPr="00D2297D">
              <w:rPr>
                <w:rFonts w:eastAsia="Malgun Gothic"/>
                <w:sz w:val="18"/>
                <w:szCs w:val="18"/>
                <w:lang w:eastAsia="ko-KR"/>
              </w:rPr>
              <w:t>Urbain très élevé</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03D877" w14:textId="77777777" w:rsidR="00C86F67" w:rsidRPr="00D2297D" w:rsidRDefault="00C86F67">
            <w:pPr>
              <w:pStyle w:val="Tabletext"/>
              <w:jc w:val="center"/>
              <w:rPr>
                <w:rFonts w:eastAsia="Malgun Gothic"/>
                <w:sz w:val="18"/>
                <w:szCs w:val="18"/>
                <w:lang w:eastAsia="ko-KR"/>
              </w:rPr>
            </w:pPr>
            <w:proofErr w:type="spellStart"/>
            <w:r w:rsidRPr="00D2297D">
              <w:rPr>
                <w:rFonts w:eastAsia="Malgun Gothic"/>
                <w:sz w:val="18"/>
                <w:szCs w:val="18"/>
                <w:lang w:eastAsia="ko-KR"/>
              </w:rPr>
              <w:t>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D943B0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AA84CC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5978AED" w14:textId="77777777" w:rsidR="00C86F67" w:rsidRPr="00D2297D" w:rsidRDefault="00C86F67">
            <w:pPr>
              <w:pStyle w:val="Tabletext"/>
              <w:jc w:val="center"/>
              <w:rPr>
                <w:rFonts w:eastAsia="Malgun Gothic"/>
                <w:sz w:val="18"/>
                <w:szCs w:val="18"/>
              </w:rPr>
            </w:pPr>
            <w:r w:rsidRPr="00D2297D">
              <w:rPr>
                <w:rFonts w:eastAsia="Malgun Gothic"/>
                <w:sz w:val="18"/>
                <w:szCs w:val="18"/>
              </w:rPr>
              <w:t>20-340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1B964F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0631A6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4F947AB" w14:textId="77777777" w:rsidR="00C86F67" w:rsidRPr="00D2297D" w:rsidRDefault="00C86F67" w:rsidP="006B1F41">
            <w:pPr>
              <w:pStyle w:val="Tabletext"/>
              <w:keepNext/>
              <w:keepLines/>
              <w:jc w:val="center"/>
              <w:rPr>
                <w:rFonts w:eastAsia="Malgun Gothic"/>
                <w:sz w:val="18"/>
                <w:szCs w:val="18"/>
              </w:rPr>
            </w:pPr>
            <w:r w:rsidRPr="00D2297D">
              <w:rPr>
                <w:rFonts w:eastAsia="Malgun Gothic"/>
                <w:sz w:val="18"/>
                <w:szCs w:val="18"/>
              </w:rPr>
              <w:t>1,61</w:t>
            </w:r>
            <w:r w:rsidRPr="00D2297D">
              <w:rPr>
                <w:rFonts w:eastAsia="Malgun Gothic"/>
                <w:sz w:val="18"/>
                <w:szCs w:val="18"/>
                <w:vertAlign w:val="superscript"/>
              </w:rPr>
              <w:t>(1)</w:t>
            </w:r>
          </w:p>
        </w:tc>
        <w:tc>
          <w:tcPr>
            <w:tcW w:w="1286" w:type="dxa"/>
            <w:tcBorders>
              <w:top w:val="single" w:sz="4" w:space="0" w:color="auto"/>
              <w:left w:val="single" w:sz="4" w:space="0" w:color="auto"/>
              <w:bottom w:val="single" w:sz="4" w:space="0" w:color="auto"/>
              <w:right w:val="single" w:sz="4" w:space="0" w:color="auto"/>
            </w:tcBorders>
            <w:vAlign w:val="center"/>
            <w:hideMark/>
          </w:tcPr>
          <w:p w14:paraId="1A3F724C" w14:textId="77777777" w:rsidR="00C86F67" w:rsidRPr="00D2297D" w:rsidRDefault="00C86F67" w:rsidP="006B1F41">
            <w:pPr>
              <w:pStyle w:val="Tabletext"/>
              <w:keepNext/>
              <w:keepLines/>
              <w:jc w:val="center"/>
              <w:rPr>
                <w:rFonts w:eastAsia="Malgun Gothic"/>
                <w:sz w:val="18"/>
                <w:szCs w:val="18"/>
              </w:rPr>
            </w:pPr>
            <w:r w:rsidRPr="00D2297D">
              <w:rPr>
                <w:rFonts w:eastAsia="Malgun Gothic"/>
                <w:sz w:val="18"/>
                <w:szCs w:val="18"/>
              </w:rPr>
              <w:t>3,15</w:t>
            </w:r>
          </w:p>
        </w:tc>
      </w:tr>
      <w:tr w:rsidR="00C86F67" w:rsidRPr="00D2297D" w14:paraId="7A2F0C4D" w14:textId="77777777" w:rsidTr="00EB3826">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785770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634BA1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FD3B6B5" w14:textId="77777777" w:rsidR="00C86F67" w:rsidRPr="00D2297D" w:rsidRDefault="00C86F67">
            <w:pPr>
              <w:pStyle w:val="Tabletext"/>
              <w:jc w:val="center"/>
              <w:rPr>
                <w:rFonts w:eastAsia="Malgun Gothic"/>
                <w:sz w:val="18"/>
                <w:szCs w:val="18"/>
                <w:lang w:eastAsia="ko-KR"/>
              </w:rPr>
            </w:pPr>
            <w:proofErr w:type="spellStart"/>
            <w:r w:rsidRPr="00D2297D">
              <w:rPr>
                <w:rFonts w:eastAsia="Malgun Gothic"/>
                <w:sz w:val="18"/>
                <w:szCs w:val="18"/>
                <w:lang w:eastAsia="ko-KR"/>
              </w:rPr>
              <w:t>NLoS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81519F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C92EFC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C0487B9" w14:textId="77777777" w:rsidR="00C86F67" w:rsidRPr="00D2297D" w:rsidRDefault="00C86F67">
            <w:pPr>
              <w:pStyle w:val="Tabletext"/>
              <w:jc w:val="center"/>
              <w:rPr>
                <w:rFonts w:eastAsia="Malgun Gothic"/>
                <w:sz w:val="18"/>
                <w:szCs w:val="18"/>
              </w:rPr>
            </w:pPr>
            <w:r w:rsidRPr="00D2297D">
              <w:rPr>
                <w:rFonts w:eastAsia="Malgun Gothic"/>
                <w:sz w:val="18"/>
                <w:szCs w:val="18"/>
              </w:rPr>
              <w:t>80-210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4D7780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925A59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44EC9CF" w14:textId="77777777" w:rsidR="00C86F67" w:rsidRPr="00D2297D" w:rsidRDefault="00C86F67" w:rsidP="006B1F41">
            <w:pPr>
              <w:pStyle w:val="Tabletext"/>
              <w:keepNext/>
              <w:keepLines/>
              <w:jc w:val="center"/>
              <w:rPr>
                <w:rFonts w:eastAsia="Malgun Gothic"/>
                <w:sz w:val="18"/>
                <w:szCs w:val="18"/>
              </w:rPr>
            </w:pPr>
            <w:r w:rsidRPr="00D2297D">
              <w:rPr>
                <w:rFonts w:eastAsia="Malgun Gothic"/>
                <w:sz w:val="18"/>
                <w:szCs w:val="18"/>
              </w:rPr>
              <w:t>26,93</w:t>
            </w:r>
            <w:r w:rsidRPr="00D2297D">
              <w:rPr>
                <w:rFonts w:eastAsia="Malgun Gothic"/>
                <w:sz w:val="18"/>
                <w:szCs w:val="18"/>
                <w:vertAlign w:val="superscript"/>
              </w:rPr>
              <w:t>(1)</w:t>
            </w:r>
          </w:p>
        </w:tc>
        <w:tc>
          <w:tcPr>
            <w:tcW w:w="1286" w:type="dxa"/>
            <w:tcBorders>
              <w:top w:val="single" w:sz="4" w:space="0" w:color="auto"/>
              <w:left w:val="single" w:sz="4" w:space="0" w:color="auto"/>
              <w:bottom w:val="single" w:sz="4" w:space="0" w:color="auto"/>
              <w:right w:val="single" w:sz="4" w:space="0" w:color="auto"/>
            </w:tcBorders>
            <w:vAlign w:val="center"/>
            <w:hideMark/>
          </w:tcPr>
          <w:p w14:paraId="5DA0BAE7" w14:textId="77777777" w:rsidR="00C86F67" w:rsidRPr="00D2297D" w:rsidRDefault="00C86F67" w:rsidP="006B1F41">
            <w:pPr>
              <w:pStyle w:val="Tabletext"/>
              <w:keepNext/>
              <w:keepLines/>
              <w:jc w:val="center"/>
              <w:rPr>
                <w:rFonts w:eastAsia="Malgun Gothic"/>
                <w:sz w:val="18"/>
                <w:szCs w:val="18"/>
              </w:rPr>
            </w:pPr>
            <w:r w:rsidRPr="00D2297D">
              <w:rPr>
                <w:rFonts w:eastAsia="Malgun Gothic"/>
                <w:sz w:val="18"/>
                <w:szCs w:val="18"/>
              </w:rPr>
              <w:t>27,95</w:t>
            </w:r>
          </w:p>
        </w:tc>
      </w:tr>
      <w:tr w:rsidR="00C86F67" w:rsidRPr="001E3A4B" w14:paraId="7847CE7E" w14:textId="77777777" w:rsidTr="001E3A4B">
        <w:trPr>
          <w:cantSplit/>
          <w:trHeight w:val="555"/>
          <w:jc w:val="center"/>
        </w:trPr>
        <w:tc>
          <w:tcPr>
            <w:tcW w:w="9645" w:type="dxa"/>
            <w:gridSpan w:val="10"/>
            <w:tcBorders>
              <w:top w:val="single" w:sz="4" w:space="0" w:color="auto"/>
              <w:left w:val="nil"/>
              <w:bottom w:val="nil"/>
              <w:right w:val="nil"/>
            </w:tcBorders>
            <w:vAlign w:val="center"/>
          </w:tcPr>
          <w:p w14:paraId="79F7E4C0" w14:textId="77777777" w:rsidR="00C86F67" w:rsidRPr="001E3A4B" w:rsidRDefault="00C86F67" w:rsidP="00EB3826">
            <w:pPr>
              <w:pStyle w:val="Tablelegend"/>
              <w:rPr>
                <w:rFonts w:eastAsia="Malgun Gothic"/>
                <w:sz w:val="18"/>
                <w:szCs w:val="18"/>
              </w:rPr>
            </w:pPr>
            <w:r w:rsidRPr="001E3A4B">
              <w:rPr>
                <w:rFonts w:eastAsia="Malgun Gothic"/>
                <w:sz w:val="18"/>
                <w:szCs w:val="18"/>
                <w:vertAlign w:val="superscript"/>
              </w:rPr>
              <w:t>(1)</w:t>
            </w:r>
            <w:r w:rsidRPr="001E3A4B">
              <w:rPr>
                <w:rFonts w:eastAsia="Malgun Gothic"/>
                <w:sz w:val="18"/>
                <w:szCs w:val="18"/>
              </w:rPr>
              <w:tab/>
              <w:t xml:space="preserve">La valeur est valable lorsque l'éventail des valeurs de θ est défini comme </w:t>
            </w:r>
            <w:proofErr w:type="gramStart"/>
            <w:r w:rsidRPr="001E3A4B">
              <w:rPr>
                <w:rFonts w:eastAsia="Malgun Gothic"/>
                <w:sz w:val="18"/>
                <w:szCs w:val="18"/>
              </w:rPr>
              <w:t>suit:</w:t>
            </w:r>
            <w:proofErr w:type="gramEnd"/>
            <w:r w:rsidRPr="001E3A4B">
              <w:rPr>
                <w:rFonts w:eastAsia="Malgun Gothic"/>
                <w:sz w:val="18"/>
                <w:szCs w:val="18"/>
              </w:rPr>
              <w:t xml:space="preserve"> 10° ≤ θ ≤ 120°.</w:t>
            </w:r>
          </w:p>
          <w:p w14:paraId="360F807A" w14:textId="77777777" w:rsidR="00C86F67" w:rsidRPr="001E3A4B" w:rsidRDefault="00C86F67" w:rsidP="00EB3826">
            <w:pPr>
              <w:pStyle w:val="Tablelegend"/>
              <w:rPr>
                <w:rFonts w:eastAsia="Malgun Gothic"/>
                <w:sz w:val="18"/>
                <w:szCs w:val="18"/>
              </w:rPr>
            </w:pPr>
            <w:r w:rsidRPr="001E3A4B">
              <w:rPr>
                <w:rFonts w:eastAsia="Malgun Gothic"/>
                <w:sz w:val="18"/>
                <w:szCs w:val="18"/>
                <w:vertAlign w:val="superscript"/>
              </w:rPr>
              <w:t>(2)</w:t>
            </w:r>
            <w:r w:rsidRPr="001E3A4B">
              <w:rPr>
                <w:rFonts w:eastAsia="Malgun Gothic"/>
                <w:sz w:val="18"/>
                <w:szCs w:val="18"/>
              </w:rPr>
              <w:tab/>
              <w:t>Pivotement de l'antenne cornet ouverte à 10° sur 360 degrés au niveau du récepteur.</w:t>
            </w:r>
          </w:p>
          <w:p w14:paraId="0BC0A35D" w14:textId="77777777" w:rsidR="00C86F67" w:rsidRPr="001E3A4B" w:rsidRDefault="00C86F67" w:rsidP="00EB3826">
            <w:pPr>
              <w:pStyle w:val="Tablelegend"/>
              <w:rPr>
                <w:rFonts w:eastAsia="Malgun Gothic"/>
                <w:sz w:val="18"/>
                <w:szCs w:val="18"/>
              </w:rPr>
            </w:pPr>
            <w:r w:rsidRPr="001E3A4B">
              <w:rPr>
                <w:rFonts w:eastAsia="Malgun Gothic"/>
                <w:sz w:val="18"/>
                <w:szCs w:val="18"/>
                <w:vertAlign w:val="superscript"/>
              </w:rPr>
              <w:t>(3)</w:t>
            </w:r>
            <w:r w:rsidRPr="001E3A4B">
              <w:rPr>
                <w:rFonts w:eastAsia="Malgun Gothic"/>
                <w:sz w:val="18"/>
                <w:szCs w:val="18"/>
              </w:rPr>
              <w:tab/>
              <w:t>Un réseau de 16 antennes cornet ayant chacune une largeur de faisceau en azimut de 45° a été utilisé au niveau du récepteur.</w:t>
            </w:r>
          </w:p>
        </w:tc>
      </w:tr>
    </w:tbl>
    <w:p w14:paraId="75C9C250" w14:textId="77777777" w:rsidR="00C86F67" w:rsidRPr="00D2297D" w:rsidRDefault="00C86F67" w:rsidP="00EB3826">
      <w:pPr>
        <w:pStyle w:val="Tablefin"/>
        <w:rPr>
          <w:rFonts w:eastAsia="Malgun Gothic"/>
          <w:lang w:val="fr-FR" w:eastAsia="ko-KR"/>
        </w:rPr>
      </w:pPr>
    </w:p>
    <w:p w14:paraId="583071B8" w14:textId="77777777" w:rsidR="00C86F67" w:rsidRPr="00D2297D" w:rsidRDefault="00C86F67" w:rsidP="00E325E2">
      <w:pPr>
        <w:keepNext/>
        <w:spacing w:after="120"/>
      </w:pPr>
      <w:r w:rsidRPr="00D2297D">
        <w:rPr>
          <w:rFonts w:eastAsia="Malgun Gothic"/>
          <w:szCs w:val="24"/>
          <w:lang w:eastAsia="ko-KR"/>
        </w:rPr>
        <w:t>La valeur quadratique moyenne de l'étalement angulaire</w:t>
      </w:r>
      <w:r w:rsidRPr="00D2297D">
        <w:t xml:space="preserve"> </w:t>
      </w:r>
      <w:r w:rsidRPr="00D2297D">
        <w:rPr>
          <w:i/>
          <w:iCs/>
          <w:lang w:eastAsia="ko-KR"/>
        </w:rPr>
        <w:t>AS</w:t>
      </w:r>
      <w:r w:rsidRPr="00D2297D">
        <w:t xml:space="preserve"> dépend de l'</w:t>
      </w:r>
      <w:r w:rsidRPr="00D2297D">
        <w:rPr>
          <w:rFonts w:eastAsia="Malgun Gothic"/>
          <w:szCs w:val="24"/>
          <w:lang w:eastAsia="ko-KR"/>
        </w:rPr>
        <w:t xml:space="preserve">ouverture du faisceau de l'antenne à mi-puissance </w:t>
      </w:r>
      <w:r w:rsidRPr="00D2297D">
        <w:rPr>
          <w:color w:val="000000"/>
          <w:lang w:eastAsia="ja-JP"/>
        </w:rPr>
        <w:t>θ</w:t>
      </w:r>
      <w:r w:rsidRPr="00D2297D">
        <w:rPr>
          <w:rFonts w:eastAsia="Malgun Gothic"/>
          <w:szCs w:val="24"/>
          <w:lang w:eastAsia="ko-KR"/>
        </w:rPr>
        <w:t xml:space="preserve"> (degrés</w:t>
      </w:r>
      <w:proofErr w:type="gramStart"/>
      <w:r w:rsidRPr="00D2297D">
        <w:rPr>
          <w:rFonts w:eastAsia="Malgun Gothic"/>
          <w:szCs w:val="24"/>
          <w:lang w:eastAsia="ko-KR"/>
        </w:rPr>
        <w:t>)</w:t>
      </w:r>
      <w:r w:rsidRPr="00D2297D">
        <w:t>:</w:t>
      </w:r>
      <w:proofErr w:type="gramEnd"/>
    </w:p>
    <w:p w14:paraId="55878705" w14:textId="77777777" w:rsidR="00C86F67" w:rsidRPr="00D2297D" w:rsidRDefault="00C86F67" w:rsidP="00E325E2">
      <w:pPr>
        <w:pStyle w:val="Equation"/>
      </w:pPr>
      <w:r w:rsidRPr="00D2297D">
        <w:tab/>
      </w:r>
      <w:r w:rsidRPr="00D2297D">
        <w:tab/>
      </w:r>
      <w:r w:rsidRPr="00D2297D">
        <w:rPr>
          <w:position w:val="-10"/>
          <w:szCs w:val="24"/>
          <w:lang w:eastAsia="ko-KR"/>
        </w:rPr>
        <w:object w:dxaOrig="1575" w:dyaOrig="405" w14:anchorId="71DA6241">
          <v:shape id="_x0000_i1106" type="#_x0000_t75" alt="" style="width:78.9pt;height:20.15pt;mso-width-percent:0;mso-height-percent:0;mso-width-percent:0;mso-height-percent:0" o:ole="">
            <v:imagedata r:id="rId193" o:title=""/>
          </v:shape>
          <o:OLEObject Type="Embed" ProgID="Equation.3" ShapeID="_x0000_i1106" DrawAspect="Content" ObjectID="_1776236894" r:id="rId194"/>
        </w:object>
      </w:r>
      <w:r w:rsidRPr="00D2297D">
        <w:t>                </w:t>
      </w:r>
      <w:proofErr w:type="gramStart"/>
      <w:r w:rsidRPr="00D2297D">
        <w:rPr>
          <w:lang w:eastAsia="ko-KR"/>
        </w:rPr>
        <w:t>degrés</w:t>
      </w:r>
      <w:proofErr w:type="gramEnd"/>
      <w:r w:rsidRPr="00D2297D">
        <w:tab/>
        <w:t>(</w:t>
      </w:r>
      <w:r w:rsidRPr="00D2297D">
        <w:rPr>
          <w:rFonts w:eastAsia="Malgun Gothic"/>
          <w:lang w:eastAsia="ko-KR"/>
        </w:rPr>
        <w:t>94</w:t>
      </w:r>
      <w:r w:rsidRPr="00D2297D">
        <w:t>)</w:t>
      </w:r>
    </w:p>
    <w:p w14:paraId="4B53A93A" w14:textId="77777777" w:rsidR="00C86F67" w:rsidRPr="00D2297D" w:rsidRDefault="00C86F67" w:rsidP="004074B3">
      <w:proofErr w:type="gramStart"/>
      <w:r w:rsidRPr="00D2297D">
        <w:rPr>
          <w:lang w:eastAsia="ko-KR"/>
        </w:rPr>
        <w:t>où</w:t>
      </w:r>
      <w:proofErr w:type="gramEnd"/>
      <w:r w:rsidRPr="00D2297D">
        <w:rPr>
          <w:lang w:eastAsia="ko-KR"/>
        </w:rPr>
        <w:t xml:space="preserve"> </w:t>
      </w:r>
      <w:r w:rsidRPr="00D2297D">
        <w:rPr>
          <w:position w:val="-6"/>
        </w:rPr>
        <w:object w:dxaOrig="135" w:dyaOrig="135" w14:anchorId="61F85E1C">
          <v:shape id="_x0000_i1107" type="#_x0000_t75" alt="" style="width:6.9pt;height:6.9pt;mso-width-percent:0;mso-height-percent:0;mso-width-percent:0;mso-height-percent:0" o:ole="">
            <v:imagedata r:id="rId195" o:title=""/>
          </v:shape>
          <o:OLEObject Type="Embed" ProgID="Equation.3" ShapeID="_x0000_i1107" DrawAspect="Content" ObjectID="_1776236895" r:id="rId196"/>
        </w:object>
      </w:r>
      <w:r w:rsidRPr="00D2297D">
        <w:t xml:space="preserve"> </w:t>
      </w:r>
      <w:r w:rsidRPr="00D2297D">
        <w:rPr>
          <w:lang w:eastAsia="ko-KR"/>
        </w:rPr>
        <w:t xml:space="preserve">et </w:t>
      </w:r>
      <w:r w:rsidRPr="00D2297D">
        <w:rPr>
          <w:position w:val="-10"/>
        </w:rPr>
        <w:object w:dxaOrig="135" w:dyaOrig="300" w14:anchorId="103F33D0">
          <v:shape id="_x0000_i1108" type="#_x0000_t75" alt="" style="width:6.9pt;height:15pt;mso-width-percent:0;mso-height-percent:0;mso-width-percent:0;mso-height-percent:0" o:ole="">
            <v:imagedata r:id="rId197" o:title=""/>
          </v:shape>
          <o:OLEObject Type="Embed" ProgID="Equation.3" ShapeID="_x0000_i1108" DrawAspect="Content" ObjectID="_1776236896" r:id="rId198"/>
        </w:object>
      </w:r>
      <w:r w:rsidRPr="00D2297D">
        <w:rPr>
          <w:lang w:eastAsia="ko-KR"/>
        </w:rPr>
        <w:t xml:space="preserve"> sont des coefficients de la valeur quadratique moyenne de l'étalement angulaire et où l'éventail des valeurs de </w:t>
      </w:r>
      <w:r w:rsidRPr="00D2297D">
        <w:rPr>
          <w:color w:val="000000"/>
          <w:lang w:eastAsia="ja-JP"/>
        </w:rPr>
        <w:t>θ</w:t>
      </w:r>
      <w:r w:rsidRPr="00D2297D">
        <w:rPr>
          <w:lang w:eastAsia="ko-KR"/>
        </w:rPr>
        <w:t xml:space="preserve"> est défini comme suit: 10° ≤ </w:t>
      </w:r>
      <w:r w:rsidRPr="00D2297D">
        <w:rPr>
          <w:lang w:eastAsia="ko-KR"/>
        </w:rPr>
        <w:sym w:font="Symbol" w:char="F071"/>
      </w:r>
      <w:r w:rsidRPr="00D2297D">
        <w:rPr>
          <w:lang w:eastAsia="ko-KR"/>
        </w:rPr>
        <w:t> ≤ 120°.</w:t>
      </w:r>
      <w:r w:rsidRPr="00D2297D">
        <w:t xml:space="preserve"> On trouvera dans le Tableau 20 la liste des valeurs types des coefficients et de l'écart type</w:t>
      </w:r>
      <w:r w:rsidRPr="00D2297D">
        <w:rPr>
          <w:lang w:eastAsia="ko-KR"/>
        </w:rPr>
        <w:t xml:space="preserve"> </w:t>
      </w:r>
      <w:r w:rsidRPr="00D2297D">
        <w:rPr>
          <w:rFonts w:eastAsia="Malgun Gothic"/>
          <w:color w:val="000000" w:themeColor="text1"/>
          <w:position w:val="-6"/>
          <w:lang w:eastAsia="ko-KR"/>
        </w:rPr>
        <w:object w:dxaOrig="135" w:dyaOrig="300" w14:anchorId="63B36BA8">
          <v:shape id="_x0000_i1109" type="#_x0000_t75" alt="" style="width:6.9pt;height:15pt;mso-width-percent:0;mso-height-percent:0;mso-width-percent:0;mso-height-percent:0" o:ole="">
            <v:imagedata r:id="rId199" o:title=""/>
          </v:shape>
          <o:OLEObject Type="Embed" ProgID="Equation.3" ShapeID="_x0000_i1109" DrawAspect="Content" ObjectID="_1776236897" r:id="rId200"/>
        </w:object>
      </w:r>
      <w:r w:rsidRPr="00D2297D">
        <w:rPr>
          <w:rFonts w:eastAsia="Malgun Gothic"/>
          <w:color w:val="000000" w:themeColor="text1"/>
          <w:lang w:eastAsia="ko-KR"/>
        </w:rPr>
        <w:t xml:space="preserve"> dans chaque condition de mesure. Les coefficients d'étalement angulaire correspondent à des cas dans lesquels les axes de visée des antennes sont alignés afin d'avoir une puissance de réception maximale en situation </w:t>
      </w:r>
      <w:proofErr w:type="spellStart"/>
      <w:r w:rsidRPr="00D2297D">
        <w:rPr>
          <w:rFonts w:eastAsia="Malgun Gothic"/>
          <w:color w:val="000000" w:themeColor="text1"/>
          <w:lang w:eastAsia="ko-KR"/>
        </w:rPr>
        <w:t>LoS</w:t>
      </w:r>
      <w:proofErr w:type="spellEnd"/>
      <w:r w:rsidRPr="00D2297D">
        <w:rPr>
          <w:rFonts w:eastAsia="Malgun Gothic"/>
          <w:color w:val="000000" w:themeColor="text1"/>
          <w:lang w:eastAsia="ko-KR"/>
        </w:rPr>
        <w:t xml:space="preserve"> et </w:t>
      </w:r>
      <w:proofErr w:type="spellStart"/>
      <w:r w:rsidRPr="00D2297D">
        <w:rPr>
          <w:rFonts w:eastAsia="Malgun Gothic"/>
          <w:color w:val="000000" w:themeColor="text1"/>
          <w:lang w:eastAsia="ko-KR"/>
        </w:rPr>
        <w:t>NLoS</w:t>
      </w:r>
      <w:proofErr w:type="spellEnd"/>
      <w:r w:rsidRPr="00D2297D">
        <w:rPr>
          <w:rFonts w:eastAsia="Malgun Gothic"/>
          <w:color w:val="000000" w:themeColor="text1"/>
          <w:lang w:eastAsia="ko-KR"/>
        </w:rPr>
        <w:t>, respectivement.</w:t>
      </w:r>
    </w:p>
    <w:p w14:paraId="638FEAD0" w14:textId="77777777" w:rsidR="00C86F67" w:rsidRPr="00D2297D" w:rsidRDefault="00C86F67" w:rsidP="00E325E2">
      <w:pPr>
        <w:pStyle w:val="TableNo"/>
        <w:rPr>
          <w:rFonts w:eastAsia="Malgun Gothic"/>
          <w:caps/>
          <w:lang w:eastAsia="ko-KR"/>
        </w:rPr>
      </w:pPr>
      <w:r w:rsidRPr="00D2297D">
        <w:rPr>
          <w:lang w:eastAsia="ja-JP"/>
        </w:rPr>
        <w:lastRenderedPageBreak/>
        <w:t>TABLEAU </w:t>
      </w:r>
      <w:r w:rsidRPr="00D2297D">
        <w:rPr>
          <w:rFonts w:eastAsia="Malgun Gothic"/>
          <w:lang w:eastAsia="ko-KR"/>
        </w:rPr>
        <w:t>20</w:t>
      </w:r>
    </w:p>
    <w:p w14:paraId="2330181D" w14:textId="77777777" w:rsidR="00C86F67" w:rsidRPr="00D2297D" w:rsidRDefault="00C86F67" w:rsidP="00E325E2">
      <w:pPr>
        <w:pStyle w:val="Tabletitle"/>
        <w:rPr>
          <w:lang w:eastAsia="ja-JP"/>
        </w:rPr>
      </w:pPr>
      <w:r w:rsidRPr="00D2297D">
        <w:rPr>
          <w:lang w:eastAsia="ja-JP"/>
        </w:rPr>
        <w:t>Coefficients types de la valeur quadratique moyenne de l'étalement angulaire</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
        <w:gridCol w:w="709"/>
        <w:gridCol w:w="567"/>
        <w:gridCol w:w="567"/>
        <w:gridCol w:w="851"/>
        <w:gridCol w:w="1417"/>
        <w:gridCol w:w="1134"/>
        <w:gridCol w:w="851"/>
        <w:gridCol w:w="850"/>
        <w:gridCol w:w="1003"/>
      </w:tblGrid>
      <w:tr w:rsidR="00C86F67" w:rsidRPr="001E3A4B" w14:paraId="5944B5D4" w14:textId="77777777" w:rsidTr="00DF6BC0">
        <w:trPr>
          <w:cantSplit/>
          <w:jc w:val="center"/>
        </w:trPr>
        <w:tc>
          <w:tcPr>
            <w:tcW w:w="6941" w:type="dxa"/>
            <w:gridSpan w:val="8"/>
            <w:tcBorders>
              <w:top w:val="single" w:sz="4" w:space="0" w:color="auto"/>
              <w:left w:val="single" w:sz="4" w:space="0" w:color="auto"/>
              <w:bottom w:val="single" w:sz="4" w:space="0" w:color="auto"/>
              <w:right w:val="single" w:sz="4" w:space="0" w:color="auto"/>
            </w:tcBorders>
            <w:vAlign w:val="center"/>
            <w:hideMark/>
          </w:tcPr>
          <w:p w14:paraId="0719CF41" w14:textId="77777777" w:rsidR="00C86F67" w:rsidRPr="001E3A4B" w:rsidRDefault="00C86F67">
            <w:pPr>
              <w:pStyle w:val="Tablehead"/>
              <w:keepLines/>
              <w:spacing w:before="40" w:after="40"/>
              <w:rPr>
                <w:sz w:val="18"/>
                <w:szCs w:val="18"/>
                <w:lang w:eastAsia="ja-JP"/>
              </w:rPr>
            </w:pPr>
            <w:r w:rsidRPr="001E3A4B">
              <w:rPr>
                <w:sz w:val="18"/>
                <w:szCs w:val="18"/>
                <w:lang w:eastAsia="ja-JP"/>
              </w:rPr>
              <w:t>Conditions de mesure</w:t>
            </w:r>
          </w:p>
        </w:tc>
        <w:tc>
          <w:tcPr>
            <w:tcW w:w="2704" w:type="dxa"/>
            <w:gridSpan w:val="3"/>
            <w:tcBorders>
              <w:top w:val="single" w:sz="4" w:space="0" w:color="auto"/>
              <w:left w:val="single" w:sz="4" w:space="0" w:color="auto"/>
              <w:bottom w:val="single" w:sz="4" w:space="0" w:color="auto"/>
              <w:right w:val="single" w:sz="4" w:space="0" w:color="auto"/>
            </w:tcBorders>
            <w:vAlign w:val="center"/>
            <w:hideMark/>
          </w:tcPr>
          <w:p w14:paraId="0430A55E" w14:textId="77777777" w:rsidR="00C86F67" w:rsidRPr="001E3A4B" w:rsidRDefault="00C86F67">
            <w:pPr>
              <w:pStyle w:val="Tablehead"/>
              <w:keepLines/>
              <w:spacing w:before="40" w:after="40"/>
              <w:rPr>
                <w:sz w:val="18"/>
                <w:szCs w:val="18"/>
                <w:lang w:eastAsia="ja-JP"/>
              </w:rPr>
            </w:pPr>
            <w:r w:rsidRPr="001E3A4B">
              <w:rPr>
                <w:sz w:val="18"/>
                <w:szCs w:val="18"/>
                <w:lang w:eastAsia="ja-JP"/>
              </w:rPr>
              <w:t>Coefficients de la valeur quadratique moyenne de l'étalement angulaire</w:t>
            </w:r>
          </w:p>
        </w:tc>
      </w:tr>
      <w:tr w:rsidR="00C86F67" w:rsidRPr="001E3A4B" w14:paraId="30C45C56" w14:textId="77777777" w:rsidTr="00DF6BC0">
        <w:trPr>
          <w:cantSplit/>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C006613" w14:textId="77777777" w:rsidR="00C86F67" w:rsidRPr="001E3A4B" w:rsidRDefault="00C86F67">
            <w:pPr>
              <w:pStyle w:val="Tablehead"/>
              <w:keepLines/>
              <w:spacing w:before="40" w:after="40"/>
              <w:rPr>
                <w:sz w:val="18"/>
                <w:szCs w:val="18"/>
                <w:lang w:eastAsia="ja-JP"/>
              </w:rPr>
            </w:pPr>
            <w:proofErr w:type="gramStart"/>
            <w:r w:rsidRPr="001E3A4B">
              <w:rPr>
                <w:i/>
                <w:sz w:val="18"/>
                <w:szCs w:val="18"/>
                <w:lang w:eastAsia="ja-JP"/>
              </w:rPr>
              <w:t>f</w:t>
            </w:r>
            <w:proofErr w:type="gramEnd"/>
            <w:r w:rsidRPr="001E3A4B">
              <w:rPr>
                <w:i/>
                <w:sz w:val="18"/>
                <w:szCs w:val="18"/>
                <w:lang w:eastAsia="ja-JP"/>
              </w:rPr>
              <w:br/>
            </w:r>
            <w:r w:rsidRPr="001E3A4B">
              <w:rPr>
                <w:sz w:val="18"/>
                <w:szCs w:val="18"/>
                <w:lang w:eastAsia="ja-JP"/>
              </w:rPr>
              <w:t>(GHz)</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58BB7E" w14:textId="77777777" w:rsidR="00C86F67" w:rsidRPr="001E3A4B" w:rsidRDefault="00C86F67">
            <w:pPr>
              <w:pStyle w:val="Tablehead"/>
              <w:keepLines/>
              <w:spacing w:before="40" w:after="40"/>
              <w:rPr>
                <w:rFonts w:eastAsia="Malgun Gothic"/>
                <w:sz w:val="18"/>
                <w:szCs w:val="18"/>
                <w:lang w:eastAsia="ko-KR"/>
              </w:rPr>
            </w:pPr>
            <w:r w:rsidRPr="001E3A4B">
              <w:rPr>
                <w:rFonts w:eastAsia="Malgun Gothic"/>
                <w:sz w:val="18"/>
                <w:szCs w:val="18"/>
                <w:lang w:eastAsia="ko-KR"/>
              </w:rPr>
              <w:t>Environnement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1DD3C0" w14:textId="77777777" w:rsidR="00C86F67" w:rsidRPr="001E3A4B" w:rsidRDefault="00C86F67">
            <w:pPr>
              <w:pStyle w:val="Tablehead"/>
              <w:keepLines/>
              <w:spacing w:before="40" w:after="40"/>
              <w:rPr>
                <w:iCs/>
                <w:sz w:val="18"/>
                <w:szCs w:val="18"/>
                <w:lang w:eastAsia="ko-KR"/>
              </w:rPr>
            </w:pPr>
            <w:r w:rsidRPr="001E3A4B">
              <w:rPr>
                <w:iCs/>
                <w:sz w:val="18"/>
                <w:szCs w:val="18"/>
                <w:lang w:eastAsia="ko-KR"/>
              </w:rPr>
              <w:t>Scénario</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5133B6" w14:textId="77777777" w:rsidR="00C86F67" w:rsidRPr="001E3A4B" w:rsidRDefault="00C86F67">
            <w:pPr>
              <w:pStyle w:val="Tablehead"/>
              <w:keepLines/>
              <w:spacing w:before="40" w:after="40"/>
              <w:rPr>
                <w:sz w:val="18"/>
                <w:szCs w:val="18"/>
                <w:lang w:eastAsia="ja-JP"/>
              </w:rPr>
            </w:pPr>
            <w:proofErr w:type="gramStart"/>
            <w:r w:rsidRPr="001E3A4B">
              <w:rPr>
                <w:i/>
                <w:sz w:val="18"/>
                <w:szCs w:val="18"/>
                <w:lang w:eastAsia="ja-JP"/>
              </w:rPr>
              <w:t>h</w:t>
            </w:r>
            <w:proofErr w:type="gramEnd"/>
            <w:r w:rsidRPr="001E3A4B">
              <w:rPr>
                <w:sz w:val="18"/>
                <w:szCs w:val="18"/>
                <w:vertAlign w:val="subscript"/>
                <w:lang w:eastAsia="ja-JP"/>
              </w:rPr>
              <w:t>1</w:t>
            </w:r>
            <w:r w:rsidRPr="001E3A4B">
              <w:rPr>
                <w:i/>
                <w:sz w:val="18"/>
                <w:szCs w:val="18"/>
                <w:lang w:eastAsia="ja-JP"/>
              </w:rPr>
              <w:br/>
            </w:r>
            <w:r w:rsidRPr="001E3A4B">
              <w:rPr>
                <w:sz w:val="18"/>
                <w:szCs w:val="18"/>
                <w:lang w:eastAsia="ja-JP"/>
              </w:rPr>
              <w:t>(m)</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39811E" w14:textId="77777777" w:rsidR="00C86F67" w:rsidRPr="001E3A4B" w:rsidRDefault="00C86F67">
            <w:pPr>
              <w:pStyle w:val="Tablehead"/>
              <w:keepLines/>
              <w:spacing w:before="40" w:after="40"/>
              <w:rPr>
                <w:sz w:val="18"/>
                <w:szCs w:val="18"/>
                <w:lang w:eastAsia="ja-JP"/>
              </w:rPr>
            </w:pPr>
            <w:proofErr w:type="gramStart"/>
            <w:r w:rsidRPr="001E3A4B">
              <w:rPr>
                <w:i/>
                <w:sz w:val="18"/>
                <w:szCs w:val="18"/>
                <w:lang w:eastAsia="ja-JP"/>
              </w:rPr>
              <w:t>h</w:t>
            </w:r>
            <w:proofErr w:type="gramEnd"/>
            <w:r w:rsidRPr="001E3A4B">
              <w:rPr>
                <w:sz w:val="18"/>
                <w:szCs w:val="18"/>
                <w:vertAlign w:val="subscript"/>
                <w:lang w:eastAsia="ja-JP"/>
              </w:rPr>
              <w:t>2</w:t>
            </w:r>
            <w:r w:rsidRPr="001E3A4B">
              <w:rPr>
                <w:i/>
                <w:sz w:val="18"/>
                <w:szCs w:val="18"/>
                <w:lang w:eastAsia="ja-JP"/>
              </w:rPr>
              <w:br/>
            </w:r>
            <w:r w:rsidRPr="001E3A4B">
              <w:rPr>
                <w:sz w:val="18"/>
                <w:szCs w:val="18"/>
                <w:lang w:eastAsia="ja-JP"/>
              </w:rPr>
              <w:t>(m)</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1B37FC" w14:textId="77777777" w:rsidR="00C86F67" w:rsidRPr="001E3A4B" w:rsidRDefault="00C86F67">
            <w:pPr>
              <w:pStyle w:val="Tablehead"/>
              <w:keepLines/>
              <w:spacing w:before="40" w:after="40"/>
              <w:rPr>
                <w:rFonts w:eastAsiaTheme="minorEastAsia"/>
                <w:sz w:val="18"/>
                <w:szCs w:val="18"/>
                <w:lang w:eastAsia="ko-KR"/>
              </w:rPr>
            </w:pPr>
            <w:r w:rsidRPr="001E3A4B">
              <w:rPr>
                <w:rFonts w:eastAsiaTheme="minorEastAsia"/>
                <w:sz w:val="18"/>
                <w:szCs w:val="18"/>
                <w:lang w:eastAsia="ko-KR"/>
              </w:rPr>
              <w:t>Distance (m)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E3FA175" w14:textId="77777777" w:rsidR="00C86F67" w:rsidRPr="001E3A4B" w:rsidRDefault="00C86F67">
            <w:pPr>
              <w:pStyle w:val="Tablehead"/>
              <w:keepLines/>
              <w:spacing w:before="40" w:after="40"/>
              <w:rPr>
                <w:sz w:val="18"/>
                <w:szCs w:val="18"/>
                <w:lang w:eastAsia="ja-JP"/>
              </w:rPr>
            </w:pPr>
            <w:r w:rsidRPr="001E3A4B">
              <w:rPr>
                <w:rFonts w:eastAsiaTheme="minorEastAsia"/>
                <w:sz w:val="18"/>
                <w:szCs w:val="18"/>
                <w:lang w:eastAsia="ko-KR"/>
              </w:rPr>
              <w:t>Ouverture de faisceau de l'antenne de l'émetteur (degrés)</w:t>
            </w:r>
            <w:r w:rsidRPr="001E3A4B">
              <w:rPr>
                <w:sz w:val="18"/>
                <w:szCs w:val="18"/>
                <w:lang w:eastAsia="ja-JP"/>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21AFFD" w14:textId="77777777" w:rsidR="00C86F67" w:rsidRPr="001E3A4B" w:rsidRDefault="00C86F67">
            <w:pPr>
              <w:pStyle w:val="Tablehead"/>
              <w:keepLines/>
              <w:spacing w:before="40" w:after="40"/>
              <w:rPr>
                <w:sz w:val="18"/>
                <w:szCs w:val="18"/>
                <w:lang w:eastAsia="ja-JP"/>
              </w:rPr>
            </w:pPr>
            <w:r w:rsidRPr="001E3A4B">
              <w:rPr>
                <w:rFonts w:eastAsiaTheme="minorEastAsia"/>
                <w:sz w:val="18"/>
                <w:szCs w:val="18"/>
                <w:lang w:eastAsia="ko-KR"/>
              </w:rPr>
              <w:t>Ouverture de faisceau de l'antenne du récepteur (degrés)</w:t>
            </w:r>
          </w:p>
        </w:tc>
        <w:tc>
          <w:tcPr>
            <w:tcW w:w="851" w:type="dxa"/>
            <w:tcBorders>
              <w:top w:val="single" w:sz="4" w:space="0" w:color="auto"/>
              <w:left w:val="single" w:sz="4" w:space="0" w:color="auto"/>
              <w:bottom w:val="single" w:sz="4" w:space="0" w:color="auto"/>
              <w:right w:val="single" w:sz="4" w:space="0" w:color="auto"/>
            </w:tcBorders>
            <w:vAlign w:val="center"/>
            <w:hideMark/>
          </w:tcPr>
          <w:p w14:paraId="39695660" w14:textId="2D33DEA5" w:rsidR="00C86F67" w:rsidRPr="001E3A4B" w:rsidRDefault="004074B3">
            <w:pPr>
              <w:pStyle w:val="Tablehead"/>
              <w:keepLines/>
              <w:spacing w:before="40" w:after="40"/>
              <w:rPr>
                <w:sz w:val="18"/>
                <w:szCs w:val="18"/>
                <w:lang w:eastAsia="ko-KR"/>
              </w:rPr>
            </w:pPr>
            <w:proofErr w:type="gramStart"/>
            <w:r w:rsidRPr="001E3A4B">
              <w:rPr>
                <w:sz w:val="18"/>
                <w:szCs w:val="18"/>
              </w:rPr>
              <w:t>α</w:t>
            </w:r>
            <w:proofErr w:type="gramEnd"/>
          </w:p>
        </w:tc>
        <w:tc>
          <w:tcPr>
            <w:tcW w:w="850" w:type="dxa"/>
            <w:tcBorders>
              <w:top w:val="single" w:sz="4" w:space="0" w:color="auto"/>
              <w:left w:val="single" w:sz="4" w:space="0" w:color="auto"/>
              <w:bottom w:val="single" w:sz="4" w:space="0" w:color="auto"/>
              <w:right w:val="single" w:sz="4" w:space="0" w:color="auto"/>
            </w:tcBorders>
            <w:vAlign w:val="center"/>
            <w:hideMark/>
          </w:tcPr>
          <w:p w14:paraId="19237612" w14:textId="7FF1F97C" w:rsidR="00C86F67" w:rsidRPr="001E3A4B" w:rsidRDefault="004074B3">
            <w:pPr>
              <w:pStyle w:val="Tablehead"/>
              <w:spacing w:before="40" w:after="40"/>
              <w:rPr>
                <w:sz w:val="18"/>
                <w:szCs w:val="18"/>
              </w:rPr>
            </w:pPr>
            <w:proofErr w:type="gramStart"/>
            <w:r w:rsidRPr="001E3A4B">
              <w:rPr>
                <w:rFonts w:eastAsia="Malgun Gothic"/>
                <w:sz w:val="18"/>
                <w:szCs w:val="18"/>
                <w:lang w:eastAsia="ko-KR"/>
              </w:rPr>
              <w:t>β</w:t>
            </w:r>
            <w:proofErr w:type="gramEnd"/>
          </w:p>
        </w:tc>
        <w:tc>
          <w:tcPr>
            <w:tcW w:w="1003" w:type="dxa"/>
            <w:tcBorders>
              <w:top w:val="single" w:sz="4" w:space="0" w:color="auto"/>
              <w:left w:val="single" w:sz="4" w:space="0" w:color="auto"/>
              <w:bottom w:val="single" w:sz="4" w:space="0" w:color="auto"/>
              <w:right w:val="single" w:sz="4" w:space="0" w:color="auto"/>
            </w:tcBorders>
            <w:vAlign w:val="center"/>
            <w:hideMark/>
          </w:tcPr>
          <w:p w14:paraId="0075582D" w14:textId="4E0C163A" w:rsidR="00C86F67" w:rsidRPr="001E3A4B" w:rsidRDefault="00C86F67">
            <w:pPr>
              <w:pStyle w:val="Tablehead"/>
              <w:spacing w:before="40" w:after="40"/>
              <w:rPr>
                <w:rFonts w:eastAsia="Malgun Gothic"/>
                <w:sz w:val="18"/>
                <w:szCs w:val="18"/>
                <w:lang w:eastAsia="ko-KR"/>
              </w:rPr>
            </w:pPr>
            <w:r w:rsidRPr="001E3A4B">
              <w:rPr>
                <w:rFonts w:eastAsia="Malgun Gothic"/>
                <w:sz w:val="18"/>
                <w:szCs w:val="18"/>
                <w:lang w:eastAsia="ko-KR"/>
              </w:rPr>
              <w:sym w:font="Symbol" w:char="F073"/>
            </w:r>
            <w:r w:rsidRPr="001E3A4B">
              <w:rPr>
                <w:rFonts w:eastAsia="Malgun Gothic"/>
                <w:sz w:val="18"/>
                <w:szCs w:val="18"/>
                <w:lang w:eastAsia="ko-KR"/>
              </w:rPr>
              <w:t xml:space="preserve"> </w:t>
            </w:r>
            <w:r w:rsidR="004074B3" w:rsidRPr="001E3A4B">
              <w:rPr>
                <w:rFonts w:eastAsia="Malgun Gothic"/>
                <w:sz w:val="18"/>
                <w:szCs w:val="18"/>
                <w:lang w:eastAsia="ko-KR"/>
              </w:rPr>
              <w:br/>
            </w:r>
            <w:r w:rsidRPr="001E3A4B">
              <w:rPr>
                <w:rFonts w:eastAsia="Malgun Gothic"/>
                <w:sz w:val="18"/>
                <w:szCs w:val="18"/>
                <w:lang w:eastAsia="ko-KR"/>
              </w:rPr>
              <w:t>(</w:t>
            </w:r>
            <w:proofErr w:type="gramStart"/>
            <w:r w:rsidRPr="001E3A4B">
              <w:rPr>
                <w:rFonts w:eastAsia="Malgun Gothic"/>
                <w:sz w:val="18"/>
                <w:szCs w:val="18"/>
                <w:lang w:eastAsia="ko-KR"/>
              </w:rPr>
              <w:t>degrés</w:t>
            </w:r>
            <w:proofErr w:type="gramEnd"/>
            <w:r w:rsidRPr="001E3A4B">
              <w:rPr>
                <w:rFonts w:eastAsia="Malgun Gothic"/>
                <w:sz w:val="18"/>
                <w:szCs w:val="18"/>
                <w:lang w:eastAsia="ko-KR"/>
              </w:rPr>
              <w:t>)</w:t>
            </w:r>
          </w:p>
        </w:tc>
      </w:tr>
      <w:tr w:rsidR="00C86F67" w:rsidRPr="001E3A4B" w14:paraId="12AA4175" w14:textId="77777777" w:rsidTr="00DF6BC0">
        <w:trPr>
          <w:cantSplit/>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78172C9A"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28</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C1701BA"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Urbain faiblement élevé</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A9FC7D" w14:textId="77777777" w:rsidR="00C86F67" w:rsidRPr="001E3A4B" w:rsidRDefault="00C86F67">
            <w:pPr>
              <w:pStyle w:val="Tabletext"/>
              <w:jc w:val="center"/>
              <w:rPr>
                <w:rFonts w:eastAsia="Malgun Gothic"/>
                <w:sz w:val="18"/>
                <w:szCs w:val="18"/>
                <w:lang w:eastAsia="ko-KR"/>
              </w:rPr>
            </w:pPr>
            <w:proofErr w:type="spellStart"/>
            <w:r w:rsidRPr="001E3A4B">
              <w:rPr>
                <w:rFonts w:eastAsia="Malgun Gothic"/>
                <w:sz w:val="18"/>
                <w:szCs w:val="18"/>
                <w:lang w:eastAsia="ko-KR"/>
              </w:rPr>
              <w:t>LoS</w:t>
            </w:r>
            <w:proofErr w:type="spellEnd"/>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5947F890"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9178C26"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684D7E" w14:textId="77777777" w:rsidR="00C86F67" w:rsidRPr="001E3A4B" w:rsidRDefault="00C86F67">
            <w:pPr>
              <w:pStyle w:val="Tabletext"/>
              <w:jc w:val="center"/>
              <w:rPr>
                <w:rFonts w:eastAsia="Malgun Gothic"/>
                <w:sz w:val="18"/>
                <w:szCs w:val="18"/>
              </w:rPr>
            </w:pPr>
            <w:r w:rsidRPr="001E3A4B">
              <w:rPr>
                <w:rFonts w:eastAsia="Malgun Gothic"/>
                <w:sz w:val="18"/>
                <w:szCs w:val="18"/>
              </w:rPr>
              <w:t>20-400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5771C3BF"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30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26F6295"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10</w:t>
            </w:r>
            <w:r w:rsidRPr="001E3A4B">
              <w:rPr>
                <w:color w:val="000000"/>
                <w:sz w:val="18"/>
                <w:szCs w:val="18"/>
                <w:vertAlign w:val="superscript"/>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4625D30F"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1,84</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1EB3A0"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0,39</w:t>
            </w:r>
          </w:p>
        </w:tc>
        <w:tc>
          <w:tcPr>
            <w:tcW w:w="1003" w:type="dxa"/>
            <w:tcBorders>
              <w:top w:val="single" w:sz="4" w:space="0" w:color="auto"/>
              <w:left w:val="single" w:sz="4" w:space="0" w:color="auto"/>
              <w:bottom w:val="single" w:sz="4" w:space="0" w:color="auto"/>
              <w:right w:val="single" w:sz="4" w:space="0" w:color="auto"/>
            </w:tcBorders>
            <w:vAlign w:val="center"/>
            <w:hideMark/>
          </w:tcPr>
          <w:p w14:paraId="18DDDE6A"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2,1</w:t>
            </w:r>
          </w:p>
        </w:tc>
      </w:tr>
      <w:tr w:rsidR="00C86F67" w:rsidRPr="001E3A4B" w14:paraId="4D21C03E" w14:textId="77777777" w:rsidTr="00DF6BC0">
        <w:trPr>
          <w:cantSplit/>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89DDAC8"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ADEE3C0"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3D42652" w14:textId="77777777" w:rsidR="00C86F67" w:rsidRPr="001E3A4B" w:rsidRDefault="00C86F67">
            <w:pPr>
              <w:pStyle w:val="Tabletext"/>
              <w:jc w:val="center"/>
              <w:rPr>
                <w:rFonts w:eastAsia="Malgun Gothic"/>
                <w:sz w:val="18"/>
                <w:szCs w:val="18"/>
                <w:lang w:eastAsia="ko-KR"/>
              </w:rPr>
            </w:pPr>
            <w:proofErr w:type="spellStart"/>
            <w:r w:rsidRPr="001E3A4B">
              <w:rPr>
                <w:rFonts w:eastAsia="Malgun Gothic"/>
                <w:sz w:val="18"/>
                <w:szCs w:val="18"/>
                <w:lang w:eastAsia="ko-KR"/>
              </w:rPr>
              <w:t>NLoS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CCF155E"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F73A17A"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62066F21" w14:textId="77777777" w:rsidR="00C86F67" w:rsidRPr="001E3A4B" w:rsidRDefault="00C86F67">
            <w:pPr>
              <w:pStyle w:val="Tabletext"/>
              <w:jc w:val="center"/>
              <w:rPr>
                <w:rFonts w:eastAsia="Malgun Gothic"/>
                <w:sz w:val="18"/>
                <w:szCs w:val="18"/>
              </w:rPr>
            </w:pPr>
            <w:r w:rsidRPr="001E3A4B">
              <w:rPr>
                <w:rFonts w:eastAsia="Malgun Gothic"/>
                <w:sz w:val="18"/>
                <w:szCs w:val="18"/>
              </w:rPr>
              <w:t>20-300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BE22C77"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ED0A527"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455C8D6D"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0,42</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AA7AA6"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0,84</w:t>
            </w:r>
          </w:p>
        </w:tc>
        <w:tc>
          <w:tcPr>
            <w:tcW w:w="1003" w:type="dxa"/>
            <w:tcBorders>
              <w:top w:val="single" w:sz="4" w:space="0" w:color="auto"/>
              <w:left w:val="single" w:sz="4" w:space="0" w:color="auto"/>
              <w:bottom w:val="single" w:sz="4" w:space="0" w:color="auto"/>
              <w:right w:val="single" w:sz="4" w:space="0" w:color="auto"/>
            </w:tcBorders>
            <w:vAlign w:val="center"/>
            <w:hideMark/>
          </w:tcPr>
          <w:p w14:paraId="492FE2EF"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3,42</w:t>
            </w:r>
          </w:p>
        </w:tc>
      </w:tr>
      <w:tr w:rsidR="00C86F67" w:rsidRPr="001E3A4B" w14:paraId="64583D07" w14:textId="77777777" w:rsidTr="00DF6BC0">
        <w:trPr>
          <w:cantSplit/>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2D8E710"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62510CC"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Urbain très élevé</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0266F6" w14:textId="77777777" w:rsidR="00C86F67" w:rsidRPr="001E3A4B" w:rsidRDefault="00C86F67">
            <w:pPr>
              <w:pStyle w:val="Tabletext"/>
              <w:jc w:val="center"/>
              <w:rPr>
                <w:rFonts w:eastAsia="Malgun Gothic"/>
                <w:sz w:val="18"/>
                <w:szCs w:val="18"/>
                <w:lang w:eastAsia="ko-KR"/>
              </w:rPr>
            </w:pPr>
            <w:proofErr w:type="spellStart"/>
            <w:r w:rsidRPr="001E3A4B">
              <w:rPr>
                <w:rFonts w:eastAsia="Malgun Gothic"/>
                <w:sz w:val="18"/>
                <w:szCs w:val="18"/>
                <w:lang w:eastAsia="ko-KR"/>
              </w:rPr>
              <w:t>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234A0CC"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80952C7"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58B97DA0"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40-300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F155218"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FFB3CEF"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745D6AF9"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1,98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DDBD9B"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0,34</w:t>
            </w:r>
          </w:p>
        </w:tc>
        <w:tc>
          <w:tcPr>
            <w:tcW w:w="1003" w:type="dxa"/>
            <w:tcBorders>
              <w:top w:val="single" w:sz="4" w:space="0" w:color="auto"/>
              <w:left w:val="single" w:sz="4" w:space="0" w:color="auto"/>
              <w:bottom w:val="single" w:sz="4" w:space="0" w:color="auto"/>
              <w:right w:val="single" w:sz="4" w:space="0" w:color="auto"/>
            </w:tcBorders>
            <w:vAlign w:val="center"/>
            <w:hideMark/>
          </w:tcPr>
          <w:p w14:paraId="5BBFB38E"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1,45</w:t>
            </w:r>
          </w:p>
        </w:tc>
      </w:tr>
      <w:tr w:rsidR="00C86F67" w:rsidRPr="001E3A4B" w14:paraId="09CCED26" w14:textId="77777777" w:rsidTr="00DF6BC0">
        <w:trPr>
          <w:cantSplit/>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82A2BB5"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4DB8363"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44C557E" w14:textId="77777777" w:rsidR="00C86F67" w:rsidRPr="001E3A4B" w:rsidRDefault="00C86F67">
            <w:pPr>
              <w:pStyle w:val="Tabletext"/>
              <w:jc w:val="center"/>
              <w:rPr>
                <w:rFonts w:eastAsia="Malgun Gothic"/>
                <w:sz w:val="18"/>
                <w:szCs w:val="18"/>
                <w:lang w:eastAsia="ko-KR"/>
              </w:rPr>
            </w:pPr>
            <w:proofErr w:type="spellStart"/>
            <w:r w:rsidRPr="001E3A4B">
              <w:rPr>
                <w:rFonts w:eastAsia="Malgun Gothic"/>
                <w:sz w:val="18"/>
                <w:szCs w:val="18"/>
                <w:lang w:eastAsia="ko-KR"/>
              </w:rPr>
              <w:t>NLoS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78853D"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D9C2D0E"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B795F42" w14:textId="77777777" w:rsidR="00C86F67" w:rsidRPr="001E3A4B" w:rsidRDefault="00C86F67">
            <w:pPr>
              <w:pStyle w:val="Tabletext"/>
              <w:jc w:val="center"/>
              <w:rPr>
                <w:rFonts w:eastAsia="Malgun Gothic"/>
                <w:sz w:val="18"/>
                <w:szCs w:val="18"/>
              </w:rPr>
            </w:pPr>
            <w:r w:rsidRPr="001E3A4B">
              <w:rPr>
                <w:rFonts w:eastAsia="Malgun Gothic"/>
                <w:sz w:val="18"/>
                <w:szCs w:val="18"/>
              </w:rPr>
              <w:t>80-340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A48337B"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EEBBA9E"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4631D70"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0,38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6D0397"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0,89</w:t>
            </w:r>
          </w:p>
        </w:tc>
        <w:tc>
          <w:tcPr>
            <w:tcW w:w="1003" w:type="dxa"/>
            <w:tcBorders>
              <w:top w:val="single" w:sz="4" w:space="0" w:color="auto"/>
              <w:left w:val="single" w:sz="4" w:space="0" w:color="auto"/>
              <w:bottom w:val="single" w:sz="4" w:space="0" w:color="auto"/>
              <w:right w:val="single" w:sz="4" w:space="0" w:color="auto"/>
            </w:tcBorders>
            <w:vAlign w:val="center"/>
            <w:hideMark/>
          </w:tcPr>
          <w:p w14:paraId="262F90A6"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2,47</w:t>
            </w:r>
          </w:p>
        </w:tc>
      </w:tr>
      <w:tr w:rsidR="00C86F67" w:rsidRPr="001E3A4B" w14:paraId="3D962DB6" w14:textId="77777777" w:rsidTr="00DF6BC0">
        <w:trPr>
          <w:cantSplit/>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15B2912A"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38</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E77C13C"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Urbain faiblement élevé</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3D17DA" w14:textId="77777777" w:rsidR="00C86F67" w:rsidRPr="001E3A4B" w:rsidRDefault="00C86F67">
            <w:pPr>
              <w:pStyle w:val="Tabletext"/>
              <w:jc w:val="center"/>
              <w:rPr>
                <w:rFonts w:eastAsia="Malgun Gothic"/>
                <w:sz w:val="18"/>
                <w:szCs w:val="18"/>
                <w:lang w:eastAsia="ko-KR"/>
              </w:rPr>
            </w:pPr>
            <w:proofErr w:type="spellStart"/>
            <w:r w:rsidRPr="001E3A4B">
              <w:rPr>
                <w:rFonts w:eastAsia="Malgun Gothic"/>
                <w:sz w:val="18"/>
                <w:szCs w:val="18"/>
                <w:lang w:eastAsia="ko-KR"/>
              </w:rPr>
              <w:t>LoS</w:t>
            </w:r>
            <w:proofErr w:type="spellEnd"/>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9C8E62D"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5B334056"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14:paraId="583803F9" w14:textId="77777777" w:rsidR="00C86F67" w:rsidRPr="001E3A4B" w:rsidRDefault="00C86F67">
            <w:pPr>
              <w:pStyle w:val="Tabletext"/>
              <w:jc w:val="center"/>
              <w:rPr>
                <w:rFonts w:eastAsia="Malgun Gothic"/>
                <w:sz w:val="18"/>
                <w:szCs w:val="18"/>
              </w:rPr>
            </w:pPr>
            <w:r w:rsidRPr="001E3A4B">
              <w:rPr>
                <w:rFonts w:eastAsia="Malgun Gothic"/>
                <w:sz w:val="18"/>
                <w:szCs w:val="18"/>
              </w:rPr>
              <w:t>20-400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77FD5466"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30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C9BD14D"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10</w:t>
            </w:r>
            <w:r w:rsidRPr="001E3A4B">
              <w:rPr>
                <w:color w:val="000000"/>
                <w:sz w:val="18"/>
                <w:szCs w:val="18"/>
                <w:vertAlign w:val="superscript"/>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10B967BE"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1,76</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CDA5A9"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0,36</w:t>
            </w:r>
          </w:p>
        </w:tc>
        <w:tc>
          <w:tcPr>
            <w:tcW w:w="1003" w:type="dxa"/>
            <w:tcBorders>
              <w:top w:val="single" w:sz="4" w:space="0" w:color="auto"/>
              <w:left w:val="single" w:sz="4" w:space="0" w:color="auto"/>
              <w:bottom w:val="single" w:sz="4" w:space="0" w:color="auto"/>
              <w:right w:val="single" w:sz="4" w:space="0" w:color="auto"/>
            </w:tcBorders>
            <w:vAlign w:val="center"/>
            <w:hideMark/>
          </w:tcPr>
          <w:p w14:paraId="735922BA"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1,5</w:t>
            </w:r>
          </w:p>
        </w:tc>
      </w:tr>
      <w:tr w:rsidR="00C86F67" w:rsidRPr="001E3A4B" w14:paraId="43FF3BE5" w14:textId="77777777" w:rsidTr="00DF6BC0">
        <w:trPr>
          <w:cantSplit/>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5646793"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7E63EAE"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6FF6F9B" w14:textId="77777777" w:rsidR="00C86F67" w:rsidRPr="001E3A4B" w:rsidRDefault="00C86F67">
            <w:pPr>
              <w:pStyle w:val="Tabletext"/>
              <w:jc w:val="center"/>
              <w:rPr>
                <w:rFonts w:eastAsia="Malgun Gothic"/>
                <w:sz w:val="18"/>
                <w:szCs w:val="18"/>
                <w:lang w:eastAsia="ko-KR"/>
              </w:rPr>
            </w:pPr>
            <w:proofErr w:type="spellStart"/>
            <w:r w:rsidRPr="001E3A4B">
              <w:rPr>
                <w:rFonts w:eastAsia="Malgun Gothic"/>
                <w:sz w:val="18"/>
                <w:szCs w:val="18"/>
                <w:lang w:eastAsia="ko-KR"/>
              </w:rPr>
              <w:t>NLoS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0695158"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362741C"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330D3987" w14:textId="77777777" w:rsidR="00C86F67" w:rsidRPr="001E3A4B" w:rsidRDefault="00C86F67">
            <w:pPr>
              <w:pStyle w:val="Tabletext"/>
              <w:jc w:val="center"/>
              <w:rPr>
                <w:rFonts w:eastAsia="Malgun Gothic"/>
                <w:sz w:val="18"/>
                <w:szCs w:val="18"/>
              </w:rPr>
            </w:pPr>
            <w:r w:rsidRPr="001E3A4B">
              <w:rPr>
                <w:rFonts w:eastAsia="Malgun Gothic"/>
                <w:sz w:val="18"/>
                <w:szCs w:val="18"/>
              </w:rPr>
              <w:t>20-200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D64C457"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DCCFE58"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7C464D68"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0,33</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148E03"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0,91</w:t>
            </w:r>
          </w:p>
        </w:tc>
        <w:tc>
          <w:tcPr>
            <w:tcW w:w="1003" w:type="dxa"/>
            <w:tcBorders>
              <w:top w:val="single" w:sz="4" w:space="0" w:color="auto"/>
              <w:left w:val="single" w:sz="4" w:space="0" w:color="auto"/>
              <w:bottom w:val="single" w:sz="4" w:space="0" w:color="auto"/>
              <w:right w:val="single" w:sz="4" w:space="0" w:color="auto"/>
            </w:tcBorders>
            <w:vAlign w:val="center"/>
            <w:hideMark/>
          </w:tcPr>
          <w:p w14:paraId="1F98CD0D"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3,39</w:t>
            </w:r>
          </w:p>
        </w:tc>
      </w:tr>
      <w:tr w:rsidR="00C86F67" w:rsidRPr="001E3A4B" w14:paraId="73F63E67" w14:textId="77777777" w:rsidTr="00DF6BC0">
        <w:trPr>
          <w:cantSplit/>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1A9A7AB"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54921F0A"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lang w:eastAsia="ko-KR"/>
              </w:rPr>
              <w:t>Urbain très élevé</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BDAD42" w14:textId="77777777" w:rsidR="00C86F67" w:rsidRPr="001E3A4B" w:rsidRDefault="00C86F67">
            <w:pPr>
              <w:pStyle w:val="Tabletext"/>
              <w:jc w:val="center"/>
              <w:rPr>
                <w:rFonts w:eastAsia="Malgun Gothic"/>
                <w:sz w:val="18"/>
                <w:szCs w:val="18"/>
                <w:lang w:eastAsia="ko-KR"/>
              </w:rPr>
            </w:pPr>
            <w:proofErr w:type="spellStart"/>
            <w:r w:rsidRPr="001E3A4B">
              <w:rPr>
                <w:rFonts w:eastAsia="Malgun Gothic"/>
                <w:sz w:val="18"/>
                <w:szCs w:val="18"/>
                <w:lang w:eastAsia="ko-KR"/>
              </w:rPr>
              <w:t>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BAC82A8"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41D6463"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6A0FF76"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20-340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9750F02"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ACDA1F5"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DCB12DE"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1,7</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9F807B"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0,38</w:t>
            </w:r>
          </w:p>
        </w:tc>
        <w:tc>
          <w:tcPr>
            <w:tcW w:w="1003" w:type="dxa"/>
            <w:tcBorders>
              <w:top w:val="single" w:sz="4" w:space="0" w:color="auto"/>
              <w:left w:val="single" w:sz="4" w:space="0" w:color="auto"/>
              <w:bottom w:val="single" w:sz="4" w:space="0" w:color="auto"/>
              <w:right w:val="single" w:sz="4" w:space="0" w:color="auto"/>
            </w:tcBorders>
            <w:vAlign w:val="center"/>
            <w:hideMark/>
          </w:tcPr>
          <w:p w14:paraId="0C109A25"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1,95</w:t>
            </w:r>
          </w:p>
        </w:tc>
      </w:tr>
      <w:tr w:rsidR="00C86F67" w:rsidRPr="001E3A4B" w14:paraId="226C7545" w14:textId="77777777" w:rsidTr="00DF6BC0">
        <w:trPr>
          <w:cantSplit/>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8C4E1C4"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415E8DB"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792EC6F" w14:textId="77777777" w:rsidR="00C86F67" w:rsidRPr="001E3A4B" w:rsidRDefault="00C86F67">
            <w:pPr>
              <w:pStyle w:val="Tabletext"/>
              <w:jc w:val="center"/>
              <w:rPr>
                <w:rFonts w:eastAsia="Malgun Gothic"/>
                <w:sz w:val="18"/>
                <w:szCs w:val="18"/>
                <w:lang w:eastAsia="ko-KR"/>
              </w:rPr>
            </w:pPr>
            <w:proofErr w:type="spellStart"/>
            <w:r w:rsidRPr="001E3A4B">
              <w:rPr>
                <w:rFonts w:eastAsia="Malgun Gothic"/>
                <w:sz w:val="18"/>
                <w:szCs w:val="18"/>
                <w:lang w:eastAsia="ko-KR"/>
              </w:rPr>
              <w:t>NLoS</w:t>
            </w:r>
            <w:proofErr w:type="spellEnd"/>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A850DC0"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6D7E20"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4C8C89BC" w14:textId="77777777" w:rsidR="00C86F67" w:rsidRPr="001E3A4B" w:rsidRDefault="00C86F67">
            <w:pPr>
              <w:pStyle w:val="Tabletext"/>
              <w:jc w:val="center"/>
              <w:rPr>
                <w:rFonts w:eastAsia="Malgun Gothic"/>
                <w:sz w:val="18"/>
                <w:szCs w:val="18"/>
              </w:rPr>
            </w:pPr>
            <w:r w:rsidRPr="001E3A4B">
              <w:rPr>
                <w:rFonts w:eastAsia="Malgun Gothic"/>
                <w:sz w:val="18"/>
                <w:szCs w:val="18"/>
              </w:rPr>
              <w:t>80-210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68CD1A8"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353E423" w14:textId="77777777" w:rsidR="00C86F67" w:rsidRPr="001E3A4B" w:rsidRDefault="00C86F67">
            <w:pPr>
              <w:tabs>
                <w:tab w:val="clear" w:pos="794"/>
                <w:tab w:val="clear" w:pos="1191"/>
                <w:tab w:val="clear" w:pos="1588"/>
                <w:tab w:val="clear" w:pos="1985"/>
              </w:tabs>
              <w:overflowPunct/>
              <w:autoSpaceDE/>
              <w:autoSpaceDN/>
              <w:adjustRightInd/>
              <w:spacing w:before="0"/>
              <w:jc w:val="left"/>
              <w:rPr>
                <w:rFonts w:eastAsia="Malgun Gothic"/>
                <w:sz w:val="18"/>
                <w:szCs w:val="18"/>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6463DED7"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0,23</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68CCEC"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1,03</w:t>
            </w:r>
          </w:p>
        </w:tc>
        <w:tc>
          <w:tcPr>
            <w:tcW w:w="1003" w:type="dxa"/>
            <w:tcBorders>
              <w:top w:val="single" w:sz="4" w:space="0" w:color="auto"/>
              <w:left w:val="single" w:sz="4" w:space="0" w:color="auto"/>
              <w:bottom w:val="single" w:sz="4" w:space="0" w:color="auto"/>
              <w:right w:val="single" w:sz="4" w:space="0" w:color="auto"/>
            </w:tcBorders>
            <w:vAlign w:val="center"/>
            <w:hideMark/>
          </w:tcPr>
          <w:p w14:paraId="5D8A6C60" w14:textId="77777777" w:rsidR="00C86F67" w:rsidRPr="001E3A4B" w:rsidRDefault="00C86F67">
            <w:pPr>
              <w:pStyle w:val="Tabletext"/>
              <w:jc w:val="center"/>
              <w:rPr>
                <w:rFonts w:eastAsia="Malgun Gothic"/>
                <w:sz w:val="18"/>
                <w:szCs w:val="18"/>
                <w:lang w:eastAsia="ko-KR"/>
              </w:rPr>
            </w:pPr>
            <w:r w:rsidRPr="001E3A4B">
              <w:rPr>
                <w:rFonts w:eastAsia="Malgun Gothic"/>
                <w:sz w:val="18"/>
                <w:szCs w:val="18"/>
              </w:rPr>
              <w:t>3,3</w:t>
            </w:r>
          </w:p>
        </w:tc>
      </w:tr>
      <w:tr w:rsidR="00C86F67" w:rsidRPr="001E3A4B" w14:paraId="45006896" w14:textId="77777777" w:rsidTr="001E3A4B">
        <w:trPr>
          <w:cantSplit/>
          <w:trHeight w:val="124"/>
          <w:jc w:val="center"/>
        </w:trPr>
        <w:tc>
          <w:tcPr>
            <w:tcW w:w="9645" w:type="dxa"/>
            <w:gridSpan w:val="11"/>
            <w:tcBorders>
              <w:top w:val="single" w:sz="4" w:space="0" w:color="auto"/>
              <w:left w:val="nil"/>
              <w:bottom w:val="nil"/>
              <w:right w:val="nil"/>
            </w:tcBorders>
          </w:tcPr>
          <w:p w14:paraId="35DB9C1A" w14:textId="77777777" w:rsidR="00C86F67" w:rsidRPr="001E3A4B" w:rsidRDefault="00C86F67" w:rsidP="001E3A4B">
            <w:pPr>
              <w:pStyle w:val="Tablelegend"/>
              <w:spacing w:before="40" w:after="40"/>
              <w:jc w:val="left"/>
              <w:rPr>
                <w:rFonts w:eastAsia="Malgun Gothic"/>
                <w:sz w:val="18"/>
                <w:szCs w:val="18"/>
              </w:rPr>
            </w:pPr>
            <w:r w:rsidRPr="001E3A4B">
              <w:rPr>
                <w:sz w:val="18"/>
                <w:szCs w:val="18"/>
                <w:vertAlign w:val="superscript"/>
                <w:lang w:eastAsia="ja-JP"/>
              </w:rPr>
              <w:t>(</w:t>
            </w:r>
            <w:r w:rsidRPr="001E3A4B">
              <w:rPr>
                <w:sz w:val="18"/>
                <w:szCs w:val="18"/>
                <w:vertAlign w:val="superscript"/>
              </w:rPr>
              <w:t>1)</w:t>
            </w:r>
            <w:r w:rsidRPr="001E3A4B">
              <w:rPr>
                <w:sz w:val="18"/>
                <w:szCs w:val="18"/>
              </w:rPr>
              <w:tab/>
            </w:r>
            <w:r w:rsidRPr="001E3A4B">
              <w:rPr>
                <w:rFonts w:eastAsia="Malgun Gothic"/>
                <w:sz w:val="18"/>
                <w:szCs w:val="18"/>
                <w:lang w:eastAsia="ko-KR"/>
              </w:rPr>
              <w:t>Pivotement de l'antenne cornet ouverte à 10° sur 360 degrés au niveau du récepteur</w:t>
            </w:r>
            <w:r w:rsidRPr="001E3A4B">
              <w:rPr>
                <w:sz w:val="18"/>
                <w:szCs w:val="18"/>
              </w:rPr>
              <w:t>.</w:t>
            </w:r>
          </w:p>
        </w:tc>
      </w:tr>
    </w:tbl>
    <w:p w14:paraId="3BB925D9" w14:textId="77777777" w:rsidR="00C86F67" w:rsidRPr="00D2297D" w:rsidRDefault="00C86F67" w:rsidP="008C19C1">
      <w:pPr>
        <w:pStyle w:val="Tablefin"/>
        <w:rPr>
          <w:lang w:val="fr-FR"/>
        </w:rPr>
      </w:pPr>
    </w:p>
    <w:p w14:paraId="48EDCA20" w14:textId="77777777" w:rsidR="00C86F67" w:rsidRPr="001E3A4B" w:rsidRDefault="00C86F67" w:rsidP="001E3A4B">
      <w:pPr>
        <w:pStyle w:val="Heading2"/>
      </w:pPr>
      <w:bookmarkStart w:id="149" w:name="_Toc96093424"/>
      <w:bookmarkStart w:id="150" w:name="_Toc97903904"/>
      <w:bookmarkStart w:id="151" w:name="_Toc165036153"/>
      <w:r w:rsidRPr="001E3A4B">
        <w:t>5.4</w:t>
      </w:r>
      <w:r w:rsidRPr="001E3A4B">
        <w:tab/>
        <w:t>Nombre de composantes du signal</w:t>
      </w:r>
      <w:bookmarkEnd w:id="135"/>
      <w:bookmarkEnd w:id="136"/>
      <w:bookmarkEnd w:id="137"/>
      <w:bookmarkEnd w:id="149"/>
      <w:bookmarkEnd w:id="150"/>
      <w:bookmarkEnd w:id="151"/>
    </w:p>
    <w:p w14:paraId="657014B9" w14:textId="77777777" w:rsidR="00C86F67" w:rsidRPr="00D2297D" w:rsidRDefault="00C86F67" w:rsidP="00E325E2">
      <w:pPr>
        <w:keepNext/>
        <w:keepLines/>
        <w:rPr>
          <w:bCs/>
        </w:rPr>
      </w:pPr>
      <w:r w:rsidRPr="00D2297D">
        <w:rPr>
          <w:bCs/>
        </w:rPr>
        <w:t>Pour la conception de systèmes à haut débit de données s'appuyant sur des techniques de séparation et de synthèse à trajet multiple, il est important d'évaluer le nombre de composantes du signal (c'est</w:t>
      </w:r>
      <w:r w:rsidRPr="00D2297D">
        <w:rPr>
          <w:bCs/>
        </w:rPr>
        <w:noBreakHyphen/>
        <w:t>à</w:t>
      </w:r>
      <w:r w:rsidRPr="00D2297D">
        <w:rPr>
          <w:bCs/>
        </w:rPr>
        <w:noBreakHyphen/>
        <w:t xml:space="preserve">dire, la composante principale plus les composantes à trajet multiple) parvenant au récepteur. On peut représenter le nombre de composantes du signal à partir du profil des retards comme étant le nombre de crêtes dont les amplitudes se trouvent à moins de </w:t>
      </w:r>
      <w:r w:rsidRPr="00D2297D">
        <w:rPr>
          <w:bCs/>
          <w:i/>
        </w:rPr>
        <w:t>A</w:t>
      </w:r>
      <w:r w:rsidRPr="00D2297D">
        <w:rPr>
          <w:bCs/>
        </w:rPr>
        <w:t xml:space="preserve"> dB de la crête la plus haute et dépassent le bruit de fond, comme indiqué dans la Recommandation UIT-R P.1407.</w:t>
      </w:r>
    </w:p>
    <w:p w14:paraId="17D7FB04" w14:textId="77777777" w:rsidR="00C86F67" w:rsidRPr="00D2297D" w:rsidRDefault="00C86F67" w:rsidP="00E325E2">
      <w:pPr>
        <w:pStyle w:val="Heading3"/>
      </w:pPr>
      <w:bookmarkStart w:id="152" w:name="_Toc96093425"/>
      <w:r w:rsidRPr="00D2297D">
        <w:t>5.4.1</w:t>
      </w:r>
      <w:r w:rsidRPr="00D2297D">
        <w:tab/>
        <w:t>Cas de propagation au-dessus du niveau des toits</w:t>
      </w:r>
      <w:bookmarkEnd w:id="152"/>
    </w:p>
    <w:p w14:paraId="53C57AF4" w14:textId="77777777" w:rsidR="00C86F67" w:rsidRPr="00D2297D" w:rsidRDefault="00C86F67" w:rsidP="00E325E2">
      <w:r w:rsidRPr="00D2297D">
        <w:t>On trouvera dans le Tableau 21 les résultats des mesures du nombre de composantes du signal dans le cas d'une propagation au-dessus du niveau des toits, effectuées dans différents scénarios, par exemple pour différents environnements, différentes fréquences et différentes hauteurs d'antenne.</w:t>
      </w:r>
    </w:p>
    <w:p w14:paraId="5A0ACCD0" w14:textId="77777777" w:rsidR="00C86F67" w:rsidRPr="00D2297D" w:rsidRDefault="00C86F67" w:rsidP="001E3A4B">
      <w:pPr>
        <w:pStyle w:val="TableNo"/>
        <w:keepLines/>
        <w:rPr>
          <w:lang w:eastAsia="ja-JP"/>
        </w:rPr>
      </w:pPr>
      <w:r w:rsidRPr="00D2297D">
        <w:lastRenderedPageBreak/>
        <w:t>TABLEAU 21</w:t>
      </w:r>
    </w:p>
    <w:p w14:paraId="6B603029" w14:textId="77777777" w:rsidR="00C86F67" w:rsidRPr="00D2297D" w:rsidRDefault="00C86F67" w:rsidP="001E3A4B">
      <w:pPr>
        <w:pStyle w:val="Tabletitle"/>
        <w:keepLines/>
      </w:pPr>
      <w:r w:rsidRPr="00D2297D">
        <w:t xml:space="preserve">Nombre maximal de composantes du signal dans le cas d'une propagation </w:t>
      </w:r>
      <w:r w:rsidRPr="00D2297D">
        <w:br/>
        <w:t>au-dessus du niveau des toits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1248"/>
        <w:gridCol w:w="1120"/>
        <w:gridCol w:w="525"/>
        <w:gridCol w:w="525"/>
        <w:gridCol w:w="1026"/>
        <w:gridCol w:w="603"/>
        <w:gridCol w:w="603"/>
        <w:gridCol w:w="603"/>
        <w:gridCol w:w="603"/>
        <w:gridCol w:w="603"/>
        <w:gridCol w:w="603"/>
      </w:tblGrid>
      <w:tr w:rsidR="00C86F67" w:rsidRPr="00D2297D" w14:paraId="7F5E7280" w14:textId="77777777" w:rsidTr="00E325E2">
        <w:trPr>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6424849C" w14:textId="77777777" w:rsidR="00C86F67" w:rsidRPr="00D2297D" w:rsidRDefault="00C86F67" w:rsidP="001E3A4B">
            <w:pPr>
              <w:pStyle w:val="Tablehead"/>
              <w:keepLines/>
              <w:ind w:right="-57"/>
              <w:rPr>
                <w:sz w:val="18"/>
                <w:szCs w:val="18"/>
              </w:rPr>
            </w:pPr>
            <w:r w:rsidRPr="00D2297D">
              <w:rPr>
                <w:sz w:val="18"/>
                <w:szCs w:val="18"/>
              </w:rPr>
              <w:t>Type d'environnement</w:t>
            </w:r>
          </w:p>
        </w:tc>
        <w:tc>
          <w:tcPr>
            <w:tcW w:w="1333" w:type="dxa"/>
            <w:vMerge w:val="restart"/>
            <w:tcBorders>
              <w:top w:val="single" w:sz="4" w:space="0" w:color="auto"/>
              <w:left w:val="single" w:sz="4" w:space="0" w:color="auto"/>
              <w:bottom w:val="single" w:sz="4" w:space="0" w:color="auto"/>
              <w:right w:val="single" w:sz="4" w:space="0" w:color="auto"/>
            </w:tcBorders>
            <w:vAlign w:val="center"/>
            <w:hideMark/>
          </w:tcPr>
          <w:p w14:paraId="68004E47" w14:textId="77777777" w:rsidR="00C86F67" w:rsidRPr="00D2297D" w:rsidRDefault="00C86F67" w:rsidP="001E3A4B">
            <w:pPr>
              <w:pStyle w:val="Tablehead"/>
              <w:keepLines/>
              <w:ind w:right="-57"/>
              <w:rPr>
                <w:sz w:val="18"/>
                <w:szCs w:val="18"/>
              </w:rPr>
            </w:pPr>
            <w:r w:rsidRPr="00D2297D">
              <w:rPr>
                <w:sz w:val="18"/>
                <w:szCs w:val="18"/>
              </w:rPr>
              <w:t>Résolution du temps de propagation (ns)</w:t>
            </w:r>
          </w:p>
        </w:tc>
        <w:tc>
          <w:tcPr>
            <w:tcW w:w="1194" w:type="dxa"/>
            <w:vMerge w:val="restart"/>
            <w:tcBorders>
              <w:top w:val="single" w:sz="4" w:space="0" w:color="auto"/>
              <w:left w:val="single" w:sz="4" w:space="0" w:color="auto"/>
              <w:bottom w:val="single" w:sz="4" w:space="0" w:color="auto"/>
              <w:right w:val="single" w:sz="4" w:space="0" w:color="auto"/>
            </w:tcBorders>
            <w:vAlign w:val="center"/>
            <w:hideMark/>
          </w:tcPr>
          <w:p w14:paraId="6EC7F26D" w14:textId="77777777" w:rsidR="00C86F67" w:rsidRPr="00D2297D" w:rsidRDefault="00C86F67" w:rsidP="001E3A4B">
            <w:pPr>
              <w:pStyle w:val="Tablehead"/>
              <w:keepLines/>
              <w:ind w:right="-57"/>
              <w:rPr>
                <w:sz w:val="18"/>
                <w:szCs w:val="18"/>
              </w:rPr>
            </w:pPr>
            <w:r w:rsidRPr="00D2297D">
              <w:rPr>
                <w:sz w:val="18"/>
                <w:szCs w:val="18"/>
              </w:rPr>
              <w:t>Fréquence</w:t>
            </w:r>
            <w:r w:rsidRPr="00D2297D">
              <w:rPr>
                <w:sz w:val="18"/>
                <w:szCs w:val="18"/>
              </w:rPr>
              <w:br/>
              <w:t>(GHz)</w:t>
            </w:r>
          </w:p>
        </w:tc>
        <w:tc>
          <w:tcPr>
            <w:tcW w:w="1098" w:type="dxa"/>
            <w:gridSpan w:val="2"/>
            <w:tcBorders>
              <w:top w:val="single" w:sz="4" w:space="0" w:color="auto"/>
              <w:left w:val="single" w:sz="4" w:space="0" w:color="auto"/>
              <w:bottom w:val="single" w:sz="4" w:space="0" w:color="auto"/>
              <w:right w:val="single" w:sz="4" w:space="0" w:color="auto"/>
            </w:tcBorders>
            <w:vAlign w:val="center"/>
            <w:hideMark/>
          </w:tcPr>
          <w:p w14:paraId="07AC2A60" w14:textId="77777777" w:rsidR="00C86F67" w:rsidRPr="00D2297D" w:rsidRDefault="00C86F67" w:rsidP="001E3A4B">
            <w:pPr>
              <w:pStyle w:val="Tablehead"/>
              <w:keepLines/>
              <w:rPr>
                <w:sz w:val="18"/>
                <w:szCs w:val="18"/>
              </w:rPr>
            </w:pPr>
            <w:r w:rsidRPr="00D2297D">
              <w:rPr>
                <w:sz w:val="18"/>
                <w:szCs w:val="18"/>
              </w:rPr>
              <w:t>Hauteur d'antenne</w:t>
            </w:r>
            <w:r w:rsidRPr="00D2297D">
              <w:rPr>
                <w:sz w:val="18"/>
                <w:szCs w:val="18"/>
              </w:rPr>
              <w:br/>
              <w:t>(m)</w:t>
            </w:r>
          </w:p>
        </w:tc>
        <w:tc>
          <w:tcPr>
            <w:tcW w:w="1092" w:type="dxa"/>
            <w:vMerge w:val="restart"/>
            <w:tcBorders>
              <w:top w:val="single" w:sz="4" w:space="0" w:color="auto"/>
              <w:left w:val="single" w:sz="4" w:space="0" w:color="auto"/>
              <w:bottom w:val="single" w:sz="4" w:space="0" w:color="auto"/>
              <w:right w:val="single" w:sz="4" w:space="0" w:color="auto"/>
            </w:tcBorders>
            <w:vAlign w:val="center"/>
            <w:hideMark/>
          </w:tcPr>
          <w:p w14:paraId="72E25234" w14:textId="77777777" w:rsidR="00C86F67" w:rsidRPr="00D2297D" w:rsidRDefault="00C86F67" w:rsidP="001E3A4B">
            <w:pPr>
              <w:pStyle w:val="Tablehead"/>
              <w:keepLines/>
              <w:rPr>
                <w:sz w:val="18"/>
                <w:szCs w:val="18"/>
              </w:rPr>
            </w:pPr>
            <w:r w:rsidRPr="00D2297D">
              <w:rPr>
                <w:sz w:val="18"/>
                <w:szCs w:val="18"/>
              </w:rPr>
              <w:t>Distance</w:t>
            </w:r>
            <w:r w:rsidRPr="00D2297D">
              <w:rPr>
                <w:sz w:val="18"/>
                <w:szCs w:val="18"/>
              </w:rPr>
              <w:br/>
              <w:t>(m)</w:t>
            </w:r>
          </w:p>
        </w:tc>
        <w:tc>
          <w:tcPr>
            <w:tcW w:w="3798" w:type="dxa"/>
            <w:gridSpan w:val="6"/>
            <w:tcBorders>
              <w:top w:val="single" w:sz="4" w:space="0" w:color="auto"/>
              <w:left w:val="single" w:sz="4" w:space="0" w:color="auto"/>
              <w:bottom w:val="single" w:sz="4" w:space="0" w:color="auto"/>
              <w:right w:val="single" w:sz="4" w:space="0" w:color="auto"/>
            </w:tcBorders>
            <w:vAlign w:val="center"/>
            <w:hideMark/>
          </w:tcPr>
          <w:p w14:paraId="6F7890F8" w14:textId="77777777" w:rsidR="00C86F67" w:rsidRPr="00D2297D" w:rsidRDefault="00C86F67" w:rsidP="001E3A4B">
            <w:pPr>
              <w:pStyle w:val="Tablehead"/>
              <w:keepLines/>
              <w:rPr>
                <w:sz w:val="18"/>
                <w:szCs w:val="18"/>
              </w:rPr>
            </w:pPr>
            <w:r w:rsidRPr="00D2297D">
              <w:rPr>
                <w:sz w:val="18"/>
                <w:szCs w:val="18"/>
              </w:rPr>
              <w:t>Nombre maximal de composantes</w:t>
            </w:r>
          </w:p>
        </w:tc>
      </w:tr>
      <w:tr w:rsidR="00C86F67" w:rsidRPr="00D2297D" w14:paraId="08F621A6" w14:textId="77777777" w:rsidTr="00E325E2">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655B94CE" w14:textId="77777777" w:rsidR="00C86F67" w:rsidRPr="00D2297D" w:rsidRDefault="00C86F67" w:rsidP="001E3A4B">
            <w:pPr>
              <w:keepNext/>
              <w:keepLines/>
              <w:tabs>
                <w:tab w:val="clear" w:pos="794"/>
                <w:tab w:val="clear" w:pos="1191"/>
                <w:tab w:val="clear" w:pos="1588"/>
                <w:tab w:val="clear" w:pos="1985"/>
              </w:tabs>
              <w:overflowPunct/>
              <w:autoSpaceDE/>
              <w:autoSpaceDN/>
              <w:adjustRightInd/>
              <w:spacing w:before="0"/>
              <w:jc w:val="left"/>
              <w:rPr>
                <w:b/>
                <w:sz w:val="18"/>
                <w:szCs w:val="18"/>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14:paraId="056889DE" w14:textId="77777777" w:rsidR="00C86F67" w:rsidRPr="00D2297D" w:rsidRDefault="00C86F67" w:rsidP="001E3A4B">
            <w:pPr>
              <w:keepNext/>
              <w:keepLines/>
              <w:tabs>
                <w:tab w:val="clear" w:pos="794"/>
                <w:tab w:val="clear" w:pos="1191"/>
                <w:tab w:val="clear" w:pos="1588"/>
                <w:tab w:val="clear" w:pos="1985"/>
              </w:tabs>
              <w:overflowPunct/>
              <w:autoSpaceDE/>
              <w:autoSpaceDN/>
              <w:adjustRightInd/>
              <w:spacing w:before="0"/>
              <w:jc w:val="left"/>
              <w:rPr>
                <w:b/>
                <w:sz w:val="18"/>
                <w:szCs w:val="18"/>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167DB3C3" w14:textId="77777777" w:rsidR="00C86F67" w:rsidRPr="00D2297D" w:rsidRDefault="00C86F67" w:rsidP="001E3A4B">
            <w:pPr>
              <w:keepNext/>
              <w:keepLines/>
              <w:tabs>
                <w:tab w:val="clear" w:pos="794"/>
                <w:tab w:val="clear" w:pos="1191"/>
                <w:tab w:val="clear" w:pos="1588"/>
                <w:tab w:val="clear" w:pos="1985"/>
              </w:tabs>
              <w:overflowPunct/>
              <w:autoSpaceDE/>
              <w:autoSpaceDN/>
              <w:adjustRightInd/>
              <w:spacing w:before="0"/>
              <w:jc w:val="left"/>
              <w:rPr>
                <w:b/>
                <w:sz w:val="18"/>
                <w:szCs w:val="18"/>
              </w:rPr>
            </w:pPr>
          </w:p>
        </w:tc>
        <w:tc>
          <w:tcPr>
            <w:tcW w:w="549" w:type="dxa"/>
            <w:vMerge w:val="restart"/>
            <w:tcBorders>
              <w:top w:val="single" w:sz="4" w:space="0" w:color="auto"/>
              <w:left w:val="single" w:sz="4" w:space="0" w:color="auto"/>
              <w:bottom w:val="single" w:sz="4" w:space="0" w:color="auto"/>
              <w:right w:val="single" w:sz="4" w:space="0" w:color="auto"/>
            </w:tcBorders>
            <w:vAlign w:val="center"/>
            <w:hideMark/>
          </w:tcPr>
          <w:p w14:paraId="6F65F676" w14:textId="77777777" w:rsidR="00C86F67" w:rsidRPr="00D2297D" w:rsidRDefault="00C86F67" w:rsidP="001E3A4B">
            <w:pPr>
              <w:pStyle w:val="Tablehead"/>
              <w:keepLines/>
              <w:rPr>
                <w:i/>
                <w:iCs/>
                <w:sz w:val="18"/>
                <w:szCs w:val="18"/>
                <w:lang w:eastAsia="ko-KR"/>
              </w:rPr>
            </w:pPr>
            <w:proofErr w:type="gramStart"/>
            <w:r w:rsidRPr="00D2297D">
              <w:rPr>
                <w:i/>
                <w:iCs/>
                <w:sz w:val="18"/>
                <w:szCs w:val="18"/>
              </w:rPr>
              <w:t>h</w:t>
            </w:r>
            <w:proofErr w:type="gramEnd"/>
            <w:r w:rsidRPr="00D2297D">
              <w:rPr>
                <w:sz w:val="18"/>
                <w:szCs w:val="18"/>
                <w:vertAlign w:val="subscript"/>
                <w:lang w:eastAsia="ko-KR"/>
              </w:rPr>
              <w:t>1</w:t>
            </w:r>
          </w:p>
        </w:tc>
        <w:tc>
          <w:tcPr>
            <w:tcW w:w="549" w:type="dxa"/>
            <w:vMerge w:val="restart"/>
            <w:tcBorders>
              <w:top w:val="single" w:sz="4" w:space="0" w:color="auto"/>
              <w:left w:val="single" w:sz="4" w:space="0" w:color="auto"/>
              <w:bottom w:val="single" w:sz="4" w:space="0" w:color="auto"/>
              <w:right w:val="single" w:sz="4" w:space="0" w:color="auto"/>
            </w:tcBorders>
            <w:vAlign w:val="center"/>
            <w:hideMark/>
          </w:tcPr>
          <w:p w14:paraId="35ACF6AB" w14:textId="77777777" w:rsidR="00C86F67" w:rsidRPr="00D2297D" w:rsidRDefault="00C86F67" w:rsidP="001E3A4B">
            <w:pPr>
              <w:pStyle w:val="Tablehead"/>
              <w:keepLines/>
              <w:rPr>
                <w:i/>
                <w:iCs/>
                <w:sz w:val="18"/>
                <w:szCs w:val="18"/>
                <w:lang w:eastAsia="ko-KR"/>
              </w:rPr>
            </w:pPr>
            <w:proofErr w:type="gramStart"/>
            <w:r w:rsidRPr="00D2297D">
              <w:rPr>
                <w:i/>
                <w:iCs/>
                <w:sz w:val="18"/>
                <w:szCs w:val="18"/>
              </w:rPr>
              <w:t>h</w:t>
            </w:r>
            <w:proofErr w:type="gramEnd"/>
            <w:r w:rsidRPr="00D2297D">
              <w:rPr>
                <w:sz w:val="18"/>
                <w:szCs w:val="18"/>
                <w:vertAlign w:val="subscript"/>
                <w:lang w:eastAsia="ko-KR"/>
              </w:rPr>
              <w:t>2</w:t>
            </w: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477FC3E1" w14:textId="77777777" w:rsidR="00C86F67" w:rsidRPr="00D2297D" w:rsidRDefault="00C86F67" w:rsidP="001E3A4B">
            <w:pPr>
              <w:keepNext/>
              <w:keepLines/>
              <w:tabs>
                <w:tab w:val="clear" w:pos="794"/>
                <w:tab w:val="clear" w:pos="1191"/>
                <w:tab w:val="clear" w:pos="1588"/>
                <w:tab w:val="clear" w:pos="1985"/>
              </w:tabs>
              <w:overflowPunct/>
              <w:autoSpaceDE/>
              <w:autoSpaceDN/>
              <w:adjustRightInd/>
              <w:spacing w:before="0"/>
              <w:jc w:val="left"/>
              <w:rPr>
                <w:b/>
                <w:sz w:val="18"/>
                <w:szCs w:val="18"/>
              </w:rPr>
            </w:pPr>
          </w:p>
        </w:tc>
        <w:tc>
          <w:tcPr>
            <w:tcW w:w="1266" w:type="dxa"/>
            <w:gridSpan w:val="2"/>
            <w:tcBorders>
              <w:top w:val="single" w:sz="4" w:space="0" w:color="auto"/>
              <w:left w:val="single" w:sz="4" w:space="0" w:color="auto"/>
              <w:bottom w:val="single" w:sz="4" w:space="0" w:color="auto"/>
              <w:right w:val="single" w:sz="4" w:space="0" w:color="auto"/>
            </w:tcBorders>
            <w:hideMark/>
          </w:tcPr>
          <w:p w14:paraId="0B8A6CB4" w14:textId="77777777" w:rsidR="00C86F67" w:rsidRPr="00D2297D" w:rsidRDefault="00C86F67" w:rsidP="001E3A4B">
            <w:pPr>
              <w:pStyle w:val="Tablehead"/>
              <w:keepLines/>
              <w:rPr>
                <w:sz w:val="18"/>
                <w:szCs w:val="18"/>
              </w:rPr>
            </w:pPr>
            <w:r w:rsidRPr="00D2297D">
              <w:rPr>
                <w:sz w:val="18"/>
                <w:szCs w:val="18"/>
              </w:rPr>
              <w:t>3 dB</w:t>
            </w:r>
          </w:p>
        </w:tc>
        <w:tc>
          <w:tcPr>
            <w:tcW w:w="1266" w:type="dxa"/>
            <w:gridSpan w:val="2"/>
            <w:tcBorders>
              <w:top w:val="single" w:sz="4" w:space="0" w:color="auto"/>
              <w:left w:val="single" w:sz="4" w:space="0" w:color="auto"/>
              <w:bottom w:val="single" w:sz="4" w:space="0" w:color="auto"/>
              <w:right w:val="single" w:sz="4" w:space="0" w:color="auto"/>
            </w:tcBorders>
            <w:hideMark/>
          </w:tcPr>
          <w:p w14:paraId="5878E053" w14:textId="77777777" w:rsidR="00C86F67" w:rsidRPr="00D2297D" w:rsidRDefault="00C86F67" w:rsidP="001E3A4B">
            <w:pPr>
              <w:pStyle w:val="Tablehead"/>
              <w:keepLines/>
              <w:rPr>
                <w:sz w:val="18"/>
                <w:szCs w:val="18"/>
              </w:rPr>
            </w:pPr>
            <w:r w:rsidRPr="00D2297D">
              <w:rPr>
                <w:sz w:val="18"/>
                <w:szCs w:val="18"/>
              </w:rPr>
              <w:t>5 dB</w:t>
            </w:r>
          </w:p>
        </w:tc>
        <w:tc>
          <w:tcPr>
            <w:tcW w:w="1266" w:type="dxa"/>
            <w:gridSpan w:val="2"/>
            <w:tcBorders>
              <w:top w:val="single" w:sz="4" w:space="0" w:color="auto"/>
              <w:left w:val="single" w:sz="4" w:space="0" w:color="auto"/>
              <w:bottom w:val="single" w:sz="4" w:space="0" w:color="auto"/>
              <w:right w:val="single" w:sz="4" w:space="0" w:color="auto"/>
            </w:tcBorders>
            <w:hideMark/>
          </w:tcPr>
          <w:p w14:paraId="3042AD11" w14:textId="77777777" w:rsidR="00C86F67" w:rsidRPr="00D2297D" w:rsidRDefault="00C86F67" w:rsidP="001E3A4B">
            <w:pPr>
              <w:pStyle w:val="Tablehead"/>
              <w:keepLines/>
              <w:rPr>
                <w:sz w:val="18"/>
                <w:szCs w:val="18"/>
              </w:rPr>
            </w:pPr>
            <w:r w:rsidRPr="00D2297D">
              <w:rPr>
                <w:sz w:val="18"/>
                <w:szCs w:val="18"/>
              </w:rPr>
              <w:t>10 dB</w:t>
            </w:r>
          </w:p>
        </w:tc>
      </w:tr>
      <w:tr w:rsidR="00C86F67" w:rsidRPr="00D2297D" w14:paraId="0BC1AD5F" w14:textId="77777777" w:rsidTr="00E325E2">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657580D2" w14:textId="77777777" w:rsidR="00C86F67" w:rsidRPr="00D2297D" w:rsidRDefault="00C86F67" w:rsidP="001E3A4B">
            <w:pPr>
              <w:keepNext/>
              <w:keepLines/>
              <w:tabs>
                <w:tab w:val="clear" w:pos="794"/>
                <w:tab w:val="clear" w:pos="1191"/>
                <w:tab w:val="clear" w:pos="1588"/>
                <w:tab w:val="clear" w:pos="1985"/>
              </w:tabs>
              <w:overflowPunct/>
              <w:autoSpaceDE/>
              <w:autoSpaceDN/>
              <w:adjustRightInd/>
              <w:spacing w:before="0"/>
              <w:jc w:val="left"/>
              <w:rPr>
                <w:b/>
                <w:sz w:val="18"/>
                <w:szCs w:val="18"/>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14:paraId="67DBD5DF" w14:textId="77777777" w:rsidR="00C86F67" w:rsidRPr="00D2297D" w:rsidRDefault="00C86F67" w:rsidP="001E3A4B">
            <w:pPr>
              <w:keepNext/>
              <w:keepLines/>
              <w:tabs>
                <w:tab w:val="clear" w:pos="794"/>
                <w:tab w:val="clear" w:pos="1191"/>
                <w:tab w:val="clear" w:pos="1588"/>
                <w:tab w:val="clear" w:pos="1985"/>
              </w:tabs>
              <w:overflowPunct/>
              <w:autoSpaceDE/>
              <w:autoSpaceDN/>
              <w:adjustRightInd/>
              <w:spacing w:before="0"/>
              <w:jc w:val="left"/>
              <w:rPr>
                <w:b/>
                <w:sz w:val="18"/>
                <w:szCs w:val="18"/>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77A8C731" w14:textId="77777777" w:rsidR="00C86F67" w:rsidRPr="00D2297D" w:rsidRDefault="00C86F67" w:rsidP="001E3A4B">
            <w:pPr>
              <w:keepNext/>
              <w:keepLines/>
              <w:tabs>
                <w:tab w:val="clear" w:pos="794"/>
                <w:tab w:val="clear" w:pos="1191"/>
                <w:tab w:val="clear" w:pos="1588"/>
                <w:tab w:val="clear" w:pos="1985"/>
              </w:tabs>
              <w:overflowPunct/>
              <w:autoSpaceDE/>
              <w:autoSpaceDN/>
              <w:adjustRightInd/>
              <w:spacing w:before="0"/>
              <w:jc w:val="left"/>
              <w:rPr>
                <w:b/>
                <w:sz w:val="18"/>
                <w:szCs w:val="18"/>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14:paraId="20EE9452" w14:textId="77777777" w:rsidR="00C86F67" w:rsidRPr="00D2297D" w:rsidRDefault="00C86F67" w:rsidP="001E3A4B">
            <w:pPr>
              <w:keepNext/>
              <w:keepLines/>
              <w:tabs>
                <w:tab w:val="clear" w:pos="794"/>
                <w:tab w:val="clear" w:pos="1191"/>
                <w:tab w:val="clear" w:pos="1588"/>
                <w:tab w:val="clear" w:pos="1985"/>
              </w:tabs>
              <w:overflowPunct/>
              <w:autoSpaceDE/>
              <w:autoSpaceDN/>
              <w:adjustRightInd/>
              <w:spacing w:before="0"/>
              <w:jc w:val="left"/>
              <w:rPr>
                <w:b/>
                <w:i/>
                <w:iCs/>
                <w:sz w:val="18"/>
                <w:szCs w:val="18"/>
                <w:lang w:eastAsia="ko-KR"/>
              </w:rPr>
            </w:pPr>
          </w:p>
        </w:tc>
        <w:tc>
          <w:tcPr>
            <w:tcW w:w="549" w:type="dxa"/>
            <w:vMerge/>
            <w:tcBorders>
              <w:top w:val="single" w:sz="4" w:space="0" w:color="auto"/>
              <w:left w:val="single" w:sz="4" w:space="0" w:color="auto"/>
              <w:bottom w:val="single" w:sz="4" w:space="0" w:color="auto"/>
              <w:right w:val="single" w:sz="4" w:space="0" w:color="auto"/>
            </w:tcBorders>
            <w:vAlign w:val="center"/>
            <w:hideMark/>
          </w:tcPr>
          <w:p w14:paraId="7BBCC874" w14:textId="77777777" w:rsidR="00C86F67" w:rsidRPr="00D2297D" w:rsidRDefault="00C86F67" w:rsidP="001E3A4B">
            <w:pPr>
              <w:keepNext/>
              <w:keepLines/>
              <w:tabs>
                <w:tab w:val="clear" w:pos="794"/>
                <w:tab w:val="clear" w:pos="1191"/>
                <w:tab w:val="clear" w:pos="1588"/>
                <w:tab w:val="clear" w:pos="1985"/>
              </w:tabs>
              <w:overflowPunct/>
              <w:autoSpaceDE/>
              <w:autoSpaceDN/>
              <w:adjustRightInd/>
              <w:spacing w:before="0"/>
              <w:jc w:val="left"/>
              <w:rPr>
                <w:b/>
                <w:i/>
                <w:iCs/>
                <w:sz w:val="18"/>
                <w:szCs w:val="18"/>
                <w:lang w:eastAsia="ko-KR"/>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146312F6" w14:textId="77777777" w:rsidR="00C86F67" w:rsidRPr="00D2297D" w:rsidRDefault="00C86F67" w:rsidP="001E3A4B">
            <w:pPr>
              <w:keepNext/>
              <w:keepLines/>
              <w:tabs>
                <w:tab w:val="clear" w:pos="794"/>
                <w:tab w:val="clear" w:pos="1191"/>
                <w:tab w:val="clear" w:pos="1588"/>
                <w:tab w:val="clear" w:pos="1985"/>
              </w:tabs>
              <w:overflowPunct/>
              <w:autoSpaceDE/>
              <w:autoSpaceDN/>
              <w:adjustRightInd/>
              <w:spacing w:before="0"/>
              <w:jc w:val="left"/>
              <w:rPr>
                <w:b/>
                <w:sz w:val="18"/>
                <w:szCs w:val="18"/>
              </w:rPr>
            </w:pPr>
          </w:p>
        </w:tc>
        <w:tc>
          <w:tcPr>
            <w:tcW w:w="633" w:type="dxa"/>
            <w:tcBorders>
              <w:top w:val="single" w:sz="4" w:space="0" w:color="auto"/>
              <w:left w:val="single" w:sz="4" w:space="0" w:color="auto"/>
              <w:bottom w:val="single" w:sz="4" w:space="0" w:color="auto"/>
              <w:right w:val="single" w:sz="4" w:space="0" w:color="auto"/>
            </w:tcBorders>
            <w:hideMark/>
          </w:tcPr>
          <w:p w14:paraId="37DB34EB" w14:textId="77777777" w:rsidR="00C86F67" w:rsidRPr="00D2297D" w:rsidRDefault="00C86F67" w:rsidP="001E3A4B">
            <w:pPr>
              <w:pStyle w:val="Tablehead"/>
              <w:keepLines/>
              <w:rPr>
                <w:sz w:val="18"/>
                <w:szCs w:val="18"/>
              </w:rPr>
            </w:pPr>
            <w:r w:rsidRPr="00D2297D">
              <w:rPr>
                <w:sz w:val="18"/>
                <w:szCs w:val="18"/>
              </w:rPr>
              <w:t>80%</w:t>
            </w:r>
          </w:p>
        </w:tc>
        <w:tc>
          <w:tcPr>
            <w:tcW w:w="633" w:type="dxa"/>
            <w:tcBorders>
              <w:top w:val="single" w:sz="4" w:space="0" w:color="auto"/>
              <w:left w:val="single" w:sz="4" w:space="0" w:color="auto"/>
              <w:bottom w:val="single" w:sz="4" w:space="0" w:color="auto"/>
              <w:right w:val="single" w:sz="4" w:space="0" w:color="auto"/>
            </w:tcBorders>
            <w:hideMark/>
          </w:tcPr>
          <w:p w14:paraId="6F89F522" w14:textId="77777777" w:rsidR="00C86F67" w:rsidRPr="00D2297D" w:rsidRDefault="00C86F67" w:rsidP="001E3A4B">
            <w:pPr>
              <w:pStyle w:val="Tablehead"/>
              <w:keepLines/>
              <w:rPr>
                <w:sz w:val="18"/>
                <w:szCs w:val="18"/>
              </w:rPr>
            </w:pPr>
            <w:r w:rsidRPr="00D2297D">
              <w:rPr>
                <w:sz w:val="18"/>
                <w:szCs w:val="18"/>
              </w:rPr>
              <w:t>95%</w:t>
            </w:r>
          </w:p>
        </w:tc>
        <w:tc>
          <w:tcPr>
            <w:tcW w:w="633" w:type="dxa"/>
            <w:tcBorders>
              <w:top w:val="single" w:sz="4" w:space="0" w:color="auto"/>
              <w:left w:val="single" w:sz="4" w:space="0" w:color="auto"/>
              <w:bottom w:val="single" w:sz="4" w:space="0" w:color="auto"/>
              <w:right w:val="single" w:sz="4" w:space="0" w:color="auto"/>
            </w:tcBorders>
            <w:hideMark/>
          </w:tcPr>
          <w:p w14:paraId="1A8E0A6C" w14:textId="77777777" w:rsidR="00C86F67" w:rsidRPr="00D2297D" w:rsidRDefault="00C86F67" w:rsidP="001E3A4B">
            <w:pPr>
              <w:pStyle w:val="Tablehead"/>
              <w:keepLines/>
              <w:rPr>
                <w:sz w:val="18"/>
                <w:szCs w:val="18"/>
              </w:rPr>
            </w:pPr>
            <w:r w:rsidRPr="00D2297D">
              <w:rPr>
                <w:sz w:val="18"/>
                <w:szCs w:val="18"/>
              </w:rPr>
              <w:t>80%</w:t>
            </w:r>
          </w:p>
        </w:tc>
        <w:tc>
          <w:tcPr>
            <w:tcW w:w="633" w:type="dxa"/>
            <w:tcBorders>
              <w:top w:val="single" w:sz="4" w:space="0" w:color="auto"/>
              <w:left w:val="single" w:sz="4" w:space="0" w:color="auto"/>
              <w:bottom w:val="single" w:sz="4" w:space="0" w:color="auto"/>
              <w:right w:val="single" w:sz="4" w:space="0" w:color="auto"/>
            </w:tcBorders>
            <w:hideMark/>
          </w:tcPr>
          <w:p w14:paraId="56328875" w14:textId="77777777" w:rsidR="00C86F67" w:rsidRPr="00D2297D" w:rsidRDefault="00C86F67" w:rsidP="001E3A4B">
            <w:pPr>
              <w:pStyle w:val="Tablehead"/>
              <w:keepLines/>
              <w:rPr>
                <w:sz w:val="18"/>
                <w:szCs w:val="18"/>
              </w:rPr>
            </w:pPr>
            <w:r w:rsidRPr="00D2297D">
              <w:rPr>
                <w:sz w:val="18"/>
                <w:szCs w:val="18"/>
              </w:rPr>
              <w:t>95%</w:t>
            </w:r>
          </w:p>
        </w:tc>
        <w:tc>
          <w:tcPr>
            <w:tcW w:w="633" w:type="dxa"/>
            <w:tcBorders>
              <w:top w:val="single" w:sz="4" w:space="0" w:color="auto"/>
              <w:left w:val="single" w:sz="4" w:space="0" w:color="auto"/>
              <w:bottom w:val="single" w:sz="4" w:space="0" w:color="auto"/>
              <w:right w:val="single" w:sz="4" w:space="0" w:color="auto"/>
            </w:tcBorders>
            <w:hideMark/>
          </w:tcPr>
          <w:p w14:paraId="6BA9C552" w14:textId="77777777" w:rsidR="00C86F67" w:rsidRPr="00D2297D" w:rsidRDefault="00C86F67" w:rsidP="001E3A4B">
            <w:pPr>
              <w:pStyle w:val="Tablehead"/>
              <w:keepLines/>
              <w:rPr>
                <w:sz w:val="18"/>
                <w:szCs w:val="18"/>
              </w:rPr>
            </w:pPr>
            <w:r w:rsidRPr="00D2297D">
              <w:rPr>
                <w:sz w:val="18"/>
                <w:szCs w:val="18"/>
              </w:rPr>
              <w:t>80%</w:t>
            </w:r>
          </w:p>
        </w:tc>
        <w:tc>
          <w:tcPr>
            <w:tcW w:w="633" w:type="dxa"/>
            <w:tcBorders>
              <w:top w:val="single" w:sz="4" w:space="0" w:color="auto"/>
              <w:left w:val="single" w:sz="4" w:space="0" w:color="auto"/>
              <w:bottom w:val="single" w:sz="4" w:space="0" w:color="auto"/>
              <w:right w:val="single" w:sz="4" w:space="0" w:color="auto"/>
            </w:tcBorders>
            <w:hideMark/>
          </w:tcPr>
          <w:p w14:paraId="6B03CC4E" w14:textId="77777777" w:rsidR="00C86F67" w:rsidRPr="00D2297D" w:rsidRDefault="00C86F67" w:rsidP="001E3A4B">
            <w:pPr>
              <w:pStyle w:val="Tablehead"/>
              <w:keepLines/>
              <w:rPr>
                <w:sz w:val="18"/>
                <w:szCs w:val="18"/>
              </w:rPr>
            </w:pPr>
            <w:r w:rsidRPr="00D2297D">
              <w:rPr>
                <w:sz w:val="18"/>
                <w:szCs w:val="18"/>
              </w:rPr>
              <w:t>95%</w:t>
            </w:r>
          </w:p>
        </w:tc>
      </w:tr>
      <w:tr w:rsidR="00C86F67" w:rsidRPr="00D2297D" w14:paraId="7E860195" w14:textId="77777777" w:rsidTr="00E325E2">
        <w:trPr>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2024D1AE" w14:textId="77777777" w:rsidR="00C86F67" w:rsidRPr="00D2297D" w:rsidRDefault="00C86F67" w:rsidP="001E3A4B">
            <w:pPr>
              <w:pStyle w:val="Tabletext"/>
              <w:keepNext/>
              <w:keepLines/>
              <w:jc w:val="center"/>
              <w:rPr>
                <w:sz w:val="18"/>
                <w:szCs w:val="18"/>
              </w:rPr>
            </w:pPr>
            <w:r w:rsidRPr="00D2297D">
              <w:rPr>
                <w:sz w:val="18"/>
                <w:szCs w:val="18"/>
              </w:rPr>
              <w:t>Zone urbaine</w:t>
            </w:r>
          </w:p>
        </w:tc>
        <w:tc>
          <w:tcPr>
            <w:tcW w:w="1333" w:type="dxa"/>
            <w:tcBorders>
              <w:top w:val="single" w:sz="4" w:space="0" w:color="auto"/>
              <w:left w:val="single" w:sz="4" w:space="0" w:color="auto"/>
              <w:bottom w:val="single" w:sz="4" w:space="0" w:color="auto"/>
              <w:right w:val="single" w:sz="4" w:space="0" w:color="auto"/>
            </w:tcBorders>
            <w:hideMark/>
          </w:tcPr>
          <w:p w14:paraId="3F8CD495" w14:textId="77777777" w:rsidR="00C86F67" w:rsidRPr="00D2297D" w:rsidRDefault="00C86F67" w:rsidP="001E3A4B">
            <w:pPr>
              <w:pStyle w:val="Tabletext"/>
              <w:keepNext/>
              <w:keepLines/>
              <w:jc w:val="center"/>
              <w:rPr>
                <w:sz w:val="18"/>
                <w:szCs w:val="18"/>
              </w:rPr>
            </w:pPr>
            <w:r w:rsidRPr="00D2297D">
              <w:rPr>
                <w:sz w:val="18"/>
                <w:szCs w:val="18"/>
              </w:rPr>
              <w:t>200</w:t>
            </w:r>
          </w:p>
        </w:tc>
        <w:tc>
          <w:tcPr>
            <w:tcW w:w="1194" w:type="dxa"/>
            <w:tcBorders>
              <w:top w:val="single" w:sz="4" w:space="0" w:color="auto"/>
              <w:left w:val="single" w:sz="4" w:space="0" w:color="auto"/>
              <w:bottom w:val="single" w:sz="4" w:space="0" w:color="auto"/>
              <w:right w:val="single" w:sz="4" w:space="0" w:color="auto"/>
            </w:tcBorders>
            <w:hideMark/>
          </w:tcPr>
          <w:p w14:paraId="18C41FD7" w14:textId="77777777" w:rsidR="00C86F67" w:rsidRPr="00D2297D" w:rsidRDefault="00C86F67" w:rsidP="001E3A4B">
            <w:pPr>
              <w:pStyle w:val="Tabletext"/>
              <w:keepNext/>
              <w:keepLines/>
              <w:jc w:val="center"/>
              <w:rPr>
                <w:sz w:val="18"/>
                <w:szCs w:val="18"/>
              </w:rPr>
            </w:pPr>
            <w:r w:rsidRPr="00D2297D">
              <w:rPr>
                <w:sz w:val="18"/>
                <w:szCs w:val="18"/>
              </w:rPr>
              <w:t>1,9-2,1</w:t>
            </w:r>
          </w:p>
        </w:tc>
        <w:tc>
          <w:tcPr>
            <w:tcW w:w="549" w:type="dxa"/>
            <w:tcBorders>
              <w:top w:val="single" w:sz="4" w:space="0" w:color="auto"/>
              <w:left w:val="single" w:sz="4" w:space="0" w:color="auto"/>
              <w:bottom w:val="single" w:sz="4" w:space="0" w:color="auto"/>
              <w:right w:val="single" w:sz="4" w:space="0" w:color="auto"/>
            </w:tcBorders>
            <w:hideMark/>
          </w:tcPr>
          <w:p w14:paraId="37062810" w14:textId="77777777" w:rsidR="00C86F67" w:rsidRPr="00D2297D" w:rsidRDefault="00C86F67" w:rsidP="001E3A4B">
            <w:pPr>
              <w:pStyle w:val="Tabletext"/>
              <w:keepNext/>
              <w:keepLines/>
              <w:jc w:val="center"/>
              <w:rPr>
                <w:sz w:val="18"/>
                <w:szCs w:val="18"/>
              </w:rPr>
            </w:pPr>
            <w:r w:rsidRPr="00D2297D">
              <w:rPr>
                <w:sz w:val="18"/>
                <w:szCs w:val="18"/>
              </w:rPr>
              <w:t>46</w:t>
            </w:r>
          </w:p>
        </w:tc>
        <w:tc>
          <w:tcPr>
            <w:tcW w:w="549" w:type="dxa"/>
            <w:tcBorders>
              <w:top w:val="single" w:sz="4" w:space="0" w:color="auto"/>
              <w:left w:val="single" w:sz="4" w:space="0" w:color="auto"/>
              <w:bottom w:val="single" w:sz="4" w:space="0" w:color="auto"/>
              <w:right w:val="single" w:sz="4" w:space="0" w:color="auto"/>
            </w:tcBorders>
            <w:hideMark/>
          </w:tcPr>
          <w:p w14:paraId="023BC70E" w14:textId="77777777" w:rsidR="00C86F67" w:rsidRPr="00D2297D" w:rsidRDefault="00C86F67" w:rsidP="001E3A4B">
            <w:pPr>
              <w:pStyle w:val="Tabletext"/>
              <w:keepNext/>
              <w:keepLines/>
              <w:jc w:val="center"/>
              <w:rPr>
                <w:sz w:val="18"/>
                <w:szCs w:val="18"/>
              </w:rPr>
            </w:pPr>
            <w:r w:rsidRPr="00D2297D">
              <w:rPr>
                <w:sz w:val="18"/>
                <w:szCs w:val="18"/>
              </w:rPr>
              <w:t>1,7</w:t>
            </w:r>
          </w:p>
        </w:tc>
        <w:tc>
          <w:tcPr>
            <w:tcW w:w="1092" w:type="dxa"/>
            <w:tcBorders>
              <w:top w:val="single" w:sz="4" w:space="0" w:color="auto"/>
              <w:left w:val="single" w:sz="4" w:space="0" w:color="auto"/>
              <w:bottom w:val="single" w:sz="4" w:space="0" w:color="auto"/>
              <w:right w:val="single" w:sz="4" w:space="0" w:color="auto"/>
            </w:tcBorders>
            <w:hideMark/>
          </w:tcPr>
          <w:p w14:paraId="4A502460" w14:textId="77777777" w:rsidR="00C86F67" w:rsidRPr="00D2297D" w:rsidRDefault="00C86F67" w:rsidP="001E3A4B">
            <w:pPr>
              <w:pStyle w:val="Tabletext"/>
              <w:keepNext/>
              <w:keepLines/>
              <w:jc w:val="center"/>
              <w:rPr>
                <w:sz w:val="18"/>
                <w:szCs w:val="18"/>
              </w:rPr>
            </w:pPr>
            <w:r w:rsidRPr="00D2297D">
              <w:rPr>
                <w:sz w:val="18"/>
                <w:szCs w:val="18"/>
              </w:rPr>
              <w:t>100-1 600</w:t>
            </w:r>
          </w:p>
        </w:tc>
        <w:tc>
          <w:tcPr>
            <w:tcW w:w="633" w:type="dxa"/>
            <w:tcBorders>
              <w:top w:val="single" w:sz="4" w:space="0" w:color="auto"/>
              <w:left w:val="single" w:sz="4" w:space="0" w:color="auto"/>
              <w:bottom w:val="single" w:sz="4" w:space="0" w:color="auto"/>
              <w:right w:val="single" w:sz="4" w:space="0" w:color="auto"/>
            </w:tcBorders>
            <w:hideMark/>
          </w:tcPr>
          <w:p w14:paraId="7F904ADE" w14:textId="77777777" w:rsidR="00C86F67" w:rsidRPr="00D2297D" w:rsidRDefault="00C86F67" w:rsidP="001E3A4B">
            <w:pPr>
              <w:pStyle w:val="Tabletext"/>
              <w:keepNext/>
              <w:keepLines/>
              <w:jc w:val="center"/>
              <w:rPr>
                <w:sz w:val="18"/>
                <w:szCs w:val="18"/>
              </w:rPr>
            </w:pPr>
            <w:r w:rsidRPr="00D2297D">
              <w:rPr>
                <w:sz w:val="18"/>
                <w:szCs w:val="18"/>
              </w:rPr>
              <w:t>1</w:t>
            </w:r>
          </w:p>
        </w:tc>
        <w:tc>
          <w:tcPr>
            <w:tcW w:w="633" w:type="dxa"/>
            <w:tcBorders>
              <w:top w:val="single" w:sz="4" w:space="0" w:color="auto"/>
              <w:left w:val="single" w:sz="4" w:space="0" w:color="auto"/>
              <w:bottom w:val="single" w:sz="4" w:space="0" w:color="auto"/>
              <w:right w:val="single" w:sz="4" w:space="0" w:color="auto"/>
            </w:tcBorders>
            <w:hideMark/>
          </w:tcPr>
          <w:p w14:paraId="5D952F3E" w14:textId="77777777" w:rsidR="00C86F67" w:rsidRPr="00D2297D" w:rsidRDefault="00C86F67" w:rsidP="001E3A4B">
            <w:pPr>
              <w:pStyle w:val="Tabletext"/>
              <w:keepNext/>
              <w:keepLines/>
              <w:jc w:val="center"/>
              <w:rPr>
                <w:sz w:val="18"/>
                <w:szCs w:val="18"/>
              </w:rPr>
            </w:pPr>
            <w:r w:rsidRPr="00D2297D">
              <w:rPr>
                <w:sz w:val="18"/>
                <w:szCs w:val="18"/>
              </w:rPr>
              <w:t>2</w:t>
            </w:r>
          </w:p>
        </w:tc>
        <w:tc>
          <w:tcPr>
            <w:tcW w:w="633" w:type="dxa"/>
            <w:tcBorders>
              <w:top w:val="single" w:sz="4" w:space="0" w:color="auto"/>
              <w:left w:val="single" w:sz="4" w:space="0" w:color="auto"/>
              <w:bottom w:val="single" w:sz="4" w:space="0" w:color="auto"/>
              <w:right w:val="single" w:sz="4" w:space="0" w:color="auto"/>
            </w:tcBorders>
            <w:hideMark/>
          </w:tcPr>
          <w:p w14:paraId="3F423C75" w14:textId="77777777" w:rsidR="00C86F67" w:rsidRPr="00D2297D" w:rsidRDefault="00C86F67" w:rsidP="001E3A4B">
            <w:pPr>
              <w:pStyle w:val="Tabletext"/>
              <w:keepNext/>
              <w:keepLines/>
              <w:jc w:val="center"/>
              <w:rPr>
                <w:sz w:val="18"/>
                <w:szCs w:val="18"/>
              </w:rPr>
            </w:pPr>
            <w:r w:rsidRPr="00D2297D">
              <w:rPr>
                <w:sz w:val="18"/>
                <w:szCs w:val="18"/>
              </w:rPr>
              <w:t>1</w:t>
            </w:r>
          </w:p>
        </w:tc>
        <w:tc>
          <w:tcPr>
            <w:tcW w:w="633" w:type="dxa"/>
            <w:tcBorders>
              <w:top w:val="single" w:sz="4" w:space="0" w:color="auto"/>
              <w:left w:val="single" w:sz="4" w:space="0" w:color="auto"/>
              <w:bottom w:val="single" w:sz="4" w:space="0" w:color="auto"/>
              <w:right w:val="single" w:sz="4" w:space="0" w:color="auto"/>
            </w:tcBorders>
            <w:hideMark/>
          </w:tcPr>
          <w:p w14:paraId="6B1633A9" w14:textId="77777777" w:rsidR="00C86F67" w:rsidRPr="00D2297D" w:rsidRDefault="00C86F67" w:rsidP="001E3A4B">
            <w:pPr>
              <w:pStyle w:val="Tabletext"/>
              <w:keepNext/>
              <w:keepLines/>
              <w:jc w:val="center"/>
              <w:rPr>
                <w:sz w:val="18"/>
                <w:szCs w:val="18"/>
              </w:rPr>
            </w:pPr>
            <w:r w:rsidRPr="00D2297D">
              <w:rPr>
                <w:sz w:val="18"/>
                <w:szCs w:val="18"/>
              </w:rPr>
              <w:t>2</w:t>
            </w:r>
          </w:p>
        </w:tc>
        <w:tc>
          <w:tcPr>
            <w:tcW w:w="633" w:type="dxa"/>
            <w:tcBorders>
              <w:top w:val="single" w:sz="4" w:space="0" w:color="auto"/>
              <w:left w:val="single" w:sz="4" w:space="0" w:color="auto"/>
              <w:bottom w:val="single" w:sz="4" w:space="0" w:color="auto"/>
              <w:right w:val="single" w:sz="4" w:space="0" w:color="auto"/>
            </w:tcBorders>
            <w:hideMark/>
          </w:tcPr>
          <w:p w14:paraId="4DC8CE75" w14:textId="77777777" w:rsidR="00C86F67" w:rsidRPr="00D2297D" w:rsidRDefault="00C86F67" w:rsidP="001E3A4B">
            <w:pPr>
              <w:pStyle w:val="Tabletext"/>
              <w:keepNext/>
              <w:keepLines/>
              <w:jc w:val="center"/>
              <w:rPr>
                <w:sz w:val="18"/>
                <w:szCs w:val="18"/>
              </w:rPr>
            </w:pPr>
            <w:r w:rsidRPr="00D2297D">
              <w:rPr>
                <w:sz w:val="18"/>
                <w:szCs w:val="18"/>
              </w:rPr>
              <w:t>2</w:t>
            </w:r>
          </w:p>
        </w:tc>
        <w:tc>
          <w:tcPr>
            <w:tcW w:w="633" w:type="dxa"/>
            <w:tcBorders>
              <w:top w:val="single" w:sz="4" w:space="0" w:color="auto"/>
              <w:left w:val="single" w:sz="4" w:space="0" w:color="auto"/>
              <w:bottom w:val="single" w:sz="4" w:space="0" w:color="auto"/>
              <w:right w:val="single" w:sz="4" w:space="0" w:color="auto"/>
            </w:tcBorders>
            <w:hideMark/>
          </w:tcPr>
          <w:p w14:paraId="2BA54648" w14:textId="77777777" w:rsidR="00C86F67" w:rsidRPr="00D2297D" w:rsidRDefault="00C86F67" w:rsidP="001E3A4B">
            <w:pPr>
              <w:pStyle w:val="Tabletext"/>
              <w:keepNext/>
              <w:keepLines/>
              <w:jc w:val="center"/>
              <w:rPr>
                <w:sz w:val="18"/>
                <w:szCs w:val="18"/>
              </w:rPr>
            </w:pPr>
            <w:r w:rsidRPr="00D2297D">
              <w:rPr>
                <w:sz w:val="18"/>
                <w:szCs w:val="18"/>
              </w:rPr>
              <w:t>4</w:t>
            </w:r>
          </w:p>
        </w:tc>
      </w:tr>
      <w:tr w:rsidR="00C86F67" w:rsidRPr="00D2297D" w14:paraId="1F325342" w14:textId="77777777" w:rsidTr="00E325E2">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75F7B1A1" w14:textId="77777777" w:rsidR="00C86F67" w:rsidRPr="00D2297D" w:rsidRDefault="00C86F67" w:rsidP="001E3A4B">
            <w:pPr>
              <w:keepNext/>
              <w:keepLines/>
              <w:tabs>
                <w:tab w:val="clear" w:pos="794"/>
                <w:tab w:val="clear" w:pos="1191"/>
                <w:tab w:val="clear" w:pos="1588"/>
                <w:tab w:val="clear" w:pos="1985"/>
              </w:tabs>
              <w:overflowPunct/>
              <w:autoSpaceDE/>
              <w:autoSpaceDN/>
              <w:adjustRightInd/>
              <w:spacing w:before="0"/>
              <w:jc w:val="left"/>
              <w:rPr>
                <w:sz w:val="18"/>
                <w:szCs w:val="18"/>
              </w:rPr>
            </w:pPr>
          </w:p>
        </w:tc>
        <w:tc>
          <w:tcPr>
            <w:tcW w:w="1333" w:type="dxa"/>
            <w:tcBorders>
              <w:top w:val="single" w:sz="4" w:space="0" w:color="auto"/>
              <w:left w:val="single" w:sz="4" w:space="0" w:color="auto"/>
              <w:bottom w:val="single" w:sz="4" w:space="0" w:color="auto"/>
              <w:right w:val="single" w:sz="4" w:space="0" w:color="auto"/>
            </w:tcBorders>
            <w:hideMark/>
          </w:tcPr>
          <w:p w14:paraId="3A665B1C" w14:textId="77777777" w:rsidR="00C86F67" w:rsidRPr="00D2297D" w:rsidRDefault="00C86F67" w:rsidP="001E3A4B">
            <w:pPr>
              <w:pStyle w:val="Tabletext"/>
              <w:keepNext/>
              <w:keepLines/>
              <w:jc w:val="center"/>
              <w:rPr>
                <w:sz w:val="18"/>
                <w:szCs w:val="18"/>
              </w:rPr>
            </w:pPr>
            <w:r w:rsidRPr="00D2297D">
              <w:rPr>
                <w:sz w:val="18"/>
                <w:szCs w:val="18"/>
              </w:rPr>
              <w:t>20</w:t>
            </w:r>
          </w:p>
        </w:tc>
        <w:tc>
          <w:tcPr>
            <w:tcW w:w="1194" w:type="dxa"/>
            <w:tcBorders>
              <w:top w:val="single" w:sz="4" w:space="0" w:color="auto"/>
              <w:left w:val="single" w:sz="4" w:space="0" w:color="auto"/>
              <w:bottom w:val="single" w:sz="4" w:space="0" w:color="auto"/>
              <w:right w:val="single" w:sz="4" w:space="0" w:color="auto"/>
            </w:tcBorders>
            <w:hideMark/>
          </w:tcPr>
          <w:p w14:paraId="03C21120" w14:textId="77777777" w:rsidR="00C86F67" w:rsidRPr="00D2297D" w:rsidRDefault="00C86F67" w:rsidP="001E3A4B">
            <w:pPr>
              <w:pStyle w:val="Tabletext"/>
              <w:keepNext/>
              <w:keepLines/>
              <w:jc w:val="center"/>
              <w:rPr>
                <w:sz w:val="18"/>
                <w:szCs w:val="18"/>
              </w:rPr>
            </w:pPr>
            <w:r w:rsidRPr="00D2297D">
              <w:rPr>
                <w:sz w:val="18"/>
                <w:szCs w:val="18"/>
              </w:rPr>
              <w:t>3,35</w:t>
            </w:r>
          </w:p>
        </w:tc>
        <w:tc>
          <w:tcPr>
            <w:tcW w:w="549" w:type="dxa"/>
            <w:tcBorders>
              <w:top w:val="single" w:sz="4" w:space="0" w:color="auto"/>
              <w:left w:val="single" w:sz="4" w:space="0" w:color="auto"/>
              <w:bottom w:val="single" w:sz="4" w:space="0" w:color="auto"/>
              <w:right w:val="single" w:sz="4" w:space="0" w:color="auto"/>
            </w:tcBorders>
            <w:hideMark/>
          </w:tcPr>
          <w:p w14:paraId="4717A4D5" w14:textId="77777777" w:rsidR="00C86F67" w:rsidRPr="00D2297D" w:rsidRDefault="00C86F67" w:rsidP="001E3A4B">
            <w:pPr>
              <w:pStyle w:val="Tabletext"/>
              <w:keepNext/>
              <w:keepLines/>
              <w:jc w:val="center"/>
              <w:rPr>
                <w:sz w:val="18"/>
                <w:szCs w:val="18"/>
              </w:rPr>
            </w:pPr>
            <w:r w:rsidRPr="00D2297D">
              <w:rPr>
                <w:sz w:val="18"/>
                <w:szCs w:val="18"/>
              </w:rPr>
              <w:t>55</w:t>
            </w:r>
          </w:p>
        </w:tc>
        <w:tc>
          <w:tcPr>
            <w:tcW w:w="549" w:type="dxa"/>
            <w:tcBorders>
              <w:top w:val="single" w:sz="4" w:space="0" w:color="auto"/>
              <w:left w:val="single" w:sz="4" w:space="0" w:color="auto"/>
              <w:bottom w:val="single" w:sz="4" w:space="0" w:color="auto"/>
              <w:right w:val="single" w:sz="4" w:space="0" w:color="auto"/>
            </w:tcBorders>
            <w:hideMark/>
          </w:tcPr>
          <w:p w14:paraId="711B5FA9" w14:textId="77777777" w:rsidR="00C86F67" w:rsidRPr="00D2297D" w:rsidRDefault="00C86F67" w:rsidP="001E3A4B">
            <w:pPr>
              <w:pStyle w:val="Tabletext"/>
              <w:keepNext/>
              <w:keepLines/>
              <w:jc w:val="center"/>
              <w:rPr>
                <w:sz w:val="18"/>
                <w:szCs w:val="18"/>
              </w:rPr>
            </w:pPr>
            <w:r w:rsidRPr="00D2297D">
              <w:rPr>
                <w:sz w:val="18"/>
                <w:szCs w:val="18"/>
              </w:rPr>
              <w:t>2,7</w:t>
            </w:r>
          </w:p>
        </w:tc>
        <w:tc>
          <w:tcPr>
            <w:tcW w:w="1092" w:type="dxa"/>
            <w:tcBorders>
              <w:top w:val="single" w:sz="4" w:space="0" w:color="auto"/>
              <w:left w:val="single" w:sz="4" w:space="0" w:color="auto"/>
              <w:bottom w:val="single" w:sz="4" w:space="0" w:color="auto"/>
              <w:right w:val="single" w:sz="4" w:space="0" w:color="auto"/>
            </w:tcBorders>
            <w:hideMark/>
          </w:tcPr>
          <w:p w14:paraId="4231BFE5" w14:textId="77777777" w:rsidR="00C86F67" w:rsidRPr="00D2297D" w:rsidRDefault="00C86F67" w:rsidP="001E3A4B">
            <w:pPr>
              <w:pStyle w:val="Tabletext"/>
              <w:keepNext/>
              <w:keepLines/>
              <w:jc w:val="center"/>
              <w:rPr>
                <w:sz w:val="18"/>
                <w:szCs w:val="18"/>
              </w:rPr>
            </w:pPr>
            <w:r w:rsidRPr="00D2297D">
              <w:rPr>
                <w:sz w:val="18"/>
                <w:szCs w:val="18"/>
              </w:rPr>
              <w:t>150-590</w:t>
            </w:r>
          </w:p>
        </w:tc>
        <w:tc>
          <w:tcPr>
            <w:tcW w:w="633" w:type="dxa"/>
            <w:tcBorders>
              <w:top w:val="single" w:sz="4" w:space="0" w:color="auto"/>
              <w:left w:val="single" w:sz="4" w:space="0" w:color="auto"/>
              <w:bottom w:val="single" w:sz="4" w:space="0" w:color="auto"/>
              <w:right w:val="single" w:sz="4" w:space="0" w:color="auto"/>
            </w:tcBorders>
            <w:hideMark/>
          </w:tcPr>
          <w:p w14:paraId="099B8471" w14:textId="77777777" w:rsidR="00C86F67" w:rsidRPr="00D2297D" w:rsidRDefault="00C86F67" w:rsidP="001E3A4B">
            <w:pPr>
              <w:pStyle w:val="Tabletext"/>
              <w:keepNext/>
              <w:keepLines/>
              <w:jc w:val="center"/>
              <w:rPr>
                <w:sz w:val="18"/>
                <w:szCs w:val="18"/>
                <w:lang w:eastAsia="ko-KR"/>
              </w:rPr>
            </w:pPr>
            <w:r w:rsidRPr="00D2297D">
              <w:rPr>
                <w:sz w:val="18"/>
                <w:szCs w:val="18"/>
                <w:lang w:eastAsia="ko-KR"/>
              </w:rPr>
              <w:t>2</w:t>
            </w:r>
          </w:p>
        </w:tc>
        <w:tc>
          <w:tcPr>
            <w:tcW w:w="633" w:type="dxa"/>
            <w:tcBorders>
              <w:top w:val="single" w:sz="4" w:space="0" w:color="auto"/>
              <w:left w:val="single" w:sz="4" w:space="0" w:color="auto"/>
              <w:bottom w:val="single" w:sz="4" w:space="0" w:color="auto"/>
              <w:right w:val="single" w:sz="4" w:space="0" w:color="auto"/>
            </w:tcBorders>
            <w:hideMark/>
          </w:tcPr>
          <w:p w14:paraId="2E34AB22" w14:textId="77777777" w:rsidR="00C86F67" w:rsidRPr="00D2297D" w:rsidRDefault="00C86F67" w:rsidP="001E3A4B">
            <w:pPr>
              <w:pStyle w:val="Tabletext"/>
              <w:keepNext/>
              <w:keepLines/>
              <w:jc w:val="center"/>
              <w:rPr>
                <w:sz w:val="18"/>
                <w:szCs w:val="18"/>
                <w:lang w:eastAsia="ko-KR"/>
              </w:rPr>
            </w:pPr>
            <w:r w:rsidRPr="00D2297D">
              <w:rPr>
                <w:sz w:val="18"/>
                <w:szCs w:val="18"/>
                <w:lang w:eastAsia="ko-KR"/>
              </w:rPr>
              <w:t>2</w:t>
            </w:r>
          </w:p>
        </w:tc>
        <w:tc>
          <w:tcPr>
            <w:tcW w:w="633" w:type="dxa"/>
            <w:tcBorders>
              <w:top w:val="single" w:sz="4" w:space="0" w:color="auto"/>
              <w:left w:val="single" w:sz="4" w:space="0" w:color="auto"/>
              <w:bottom w:val="single" w:sz="4" w:space="0" w:color="auto"/>
              <w:right w:val="single" w:sz="4" w:space="0" w:color="auto"/>
            </w:tcBorders>
            <w:hideMark/>
          </w:tcPr>
          <w:p w14:paraId="35960727" w14:textId="77777777" w:rsidR="00C86F67" w:rsidRPr="00D2297D" w:rsidRDefault="00C86F67" w:rsidP="001E3A4B">
            <w:pPr>
              <w:pStyle w:val="Tabletext"/>
              <w:keepNext/>
              <w:keepLines/>
              <w:jc w:val="center"/>
              <w:rPr>
                <w:sz w:val="18"/>
                <w:szCs w:val="18"/>
                <w:lang w:eastAsia="ko-KR"/>
              </w:rPr>
            </w:pPr>
            <w:r w:rsidRPr="00D2297D">
              <w:rPr>
                <w:sz w:val="18"/>
                <w:szCs w:val="18"/>
                <w:lang w:eastAsia="ko-KR"/>
              </w:rPr>
              <w:t>2</w:t>
            </w:r>
          </w:p>
        </w:tc>
        <w:tc>
          <w:tcPr>
            <w:tcW w:w="633" w:type="dxa"/>
            <w:tcBorders>
              <w:top w:val="single" w:sz="4" w:space="0" w:color="auto"/>
              <w:left w:val="single" w:sz="4" w:space="0" w:color="auto"/>
              <w:bottom w:val="single" w:sz="4" w:space="0" w:color="auto"/>
              <w:right w:val="single" w:sz="4" w:space="0" w:color="auto"/>
            </w:tcBorders>
            <w:hideMark/>
          </w:tcPr>
          <w:p w14:paraId="579D27CD" w14:textId="77777777" w:rsidR="00C86F67" w:rsidRPr="00D2297D" w:rsidRDefault="00C86F67" w:rsidP="001E3A4B">
            <w:pPr>
              <w:pStyle w:val="Tabletext"/>
              <w:keepNext/>
              <w:keepLines/>
              <w:jc w:val="center"/>
              <w:rPr>
                <w:sz w:val="18"/>
                <w:szCs w:val="18"/>
                <w:lang w:eastAsia="ko-KR"/>
              </w:rPr>
            </w:pPr>
            <w:r w:rsidRPr="00D2297D">
              <w:rPr>
                <w:sz w:val="18"/>
                <w:szCs w:val="18"/>
                <w:lang w:eastAsia="ko-KR"/>
              </w:rPr>
              <w:t>3</w:t>
            </w:r>
          </w:p>
        </w:tc>
        <w:tc>
          <w:tcPr>
            <w:tcW w:w="633" w:type="dxa"/>
            <w:tcBorders>
              <w:top w:val="single" w:sz="4" w:space="0" w:color="auto"/>
              <w:left w:val="single" w:sz="4" w:space="0" w:color="auto"/>
              <w:bottom w:val="single" w:sz="4" w:space="0" w:color="auto"/>
              <w:right w:val="single" w:sz="4" w:space="0" w:color="auto"/>
            </w:tcBorders>
            <w:hideMark/>
          </w:tcPr>
          <w:p w14:paraId="430CCBFF" w14:textId="77777777" w:rsidR="00C86F67" w:rsidRPr="00D2297D" w:rsidRDefault="00C86F67" w:rsidP="001E3A4B">
            <w:pPr>
              <w:pStyle w:val="Tabletext"/>
              <w:keepNext/>
              <w:keepLines/>
              <w:jc w:val="center"/>
              <w:rPr>
                <w:sz w:val="18"/>
                <w:szCs w:val="18"/>
                <w:lang w:eastAsia="ko-KR"/>
              </w:rPr>
            </w:pPr>
            <w:r w:rsidRPr="00D2297D">
              <w:rPr>
                <w:sz w:val="18"/>
                <w:szCs w:val="18"/>
                <w:lang w:eastAsia="ko-KR"/>
              </w:rPr>
              <w:t>3</w:t>
            </w:r>
          </w:p>
        </w:tc>
        <w:tc>
          <w:tcPr>
            <w:tcW w:w="633" w:type="dxa"/>
            <w:tcBorders>
              <w:top w:val="single" w:sz="4" w:space="0" w:color="auto"/>
              <w:left w:val="single" w:sz="4" w:space="0" w:color="auto"/>
              <w:bottom w:val="single" w:sz="4" w:space="0" w:color="auto"/>
              <w:right w:val="single" w:sz="4" w:space="0" w:color="auto"/>
            </w:tcBorders>
            <w:hideMark/>
          </w:tcPr>
          <w:p w14:paraId="5CFADE63" w14:textId="77777777" w:rsidR="00C86F67" w:rsidRPr="00D2297D" w:rsidRDefault="00C86F67" w:rsidP="001E3A4B">
            <w:pPr>
              <w:pStyle w:val="Tabletext"/>
              <w:keepNext/>
              <w:keepLines/>
              <w:jc w:val="center"/>
              <w:rPr>
                <w:sz w:val="18"/>
                <w:szCs w:val="18"/>
                <w:lang w:eastAsia="ko-KR"/>
              </w:rPr>
            </w:pPr>
            <w:r w:rsidRPr="00D2297D">
              <w:rPr>
                <w:sz w:val="18"/>
                <w:szCs w:val="18"/>
                <w:lang w:eastAsia="ko-KR"/>
              </w:rPr>
              <w:t>13</w:t>
            </w:r>
          </w:p>
        </w:tc>
      </w:tr>
      <w:tr w:rsidR="00C86F67" w:rsidRPr="00D2297D" w14:paraId="658034C7" w14:textId="77777777" w:rsidTr="00E325E2">
        <w:trPr>
          <w:trHeight w:val="480"/>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68B0D5E7" w14:textId="77777777" w:rsidR="00C86F67" w:rsidRPr="00D2297D" w:rsidRDefault="00C86F67" w:rsidP="001E3A4B">
            <w:pPr>
              <w:keepNext/>
              <w:keepLines/>
              <w:tabs>
                <w:tab w:val="clear" w:pos="794"/>
                <w:tab w:val="clear" w:pos="1191"/>
                <w:tab w:val="clear" w:pos="1588"/>
                <w:tab w:val="clear" w:pos="1985"/>
              </w:tabs>
              <w:overflowPunct/>
              <w:autoSpaceDE/>
              <w:autoSpaceDN/>
              <w:adjustRightInd/>
              <w:spacing w:before="0"/>
              <w:jc w:val="left"/>
              <w:rPr>
                <w:sz w:val="18"/>
                <w:szCs w:val="18"/>
              </w:rPr>
            </w:pPr>
          </w:p>
        </w:tc>
        <w:tc>
          <w:tcPr>
            <w:tcW w:w="1333" w:type="dxa"/>
            <w:tcBorders>
              <w:top w:val="single" w:sz="4" w:space="0" w:color="auto"/>
              <w:left w:val="single" w:sz="4" w:space="0" w:color="auto"/>
              <w:bottom w:val="single" w:sz="4" w:space="0" w:color="auto"/>
              <w:right w:val="single" w:sz="4" w:space="0" w:color="auto"/>
            </w:tcBorders>
            <w:hideMark/>
          </w:tcPr>
          <w:p w14:paraId="630AF155" w14:textId="77777777" w:rsidR="00C86F67" w:rsidRPr="00D2297D" w:rsidRDefault="00C86F67" w:rsidP="001E3A4B">
            <w:pPr>
              <w:pStyle w:val="Tabletext"/>
              <w:keepNext/>
              <w:keepLines/>
              <w:jc w:val="center"/>
              <w:rPr>
                <w:sz w:val="18"/>
                <w:szCs w:val="18"/>
              </w:rPr>
            </w:pPr>
            <w:r w:rsidRPr="00D2297D">
              <w:rPr>
                <w:sz w:val="18"/>
                <w:szCs w:val="18"/>
              </w:rPr>
              <w:t>20</w:t>
            </w:r>
          </w:p>
        </w:tc>
        <w:tc>
          <w:tcPr>
            <w:tcW w:w="1194" w:type="dxa"/>
            <w:tcBorders>
              <w:top w:val="single" w:sz="4" w:space="0" w:color="auto"/>
              <w:left w:val="single" w:sz="4" w:space="0" w:color="auto"/>
              <w:bottom w:val="single" w:sz="4" w:space="0" w:color="auto"/>
              <w:right w:val="single" w:sz="4" w:space="0" w:color="auto"/>
            </w:tcBorders>
            <w:hideMark/>
          </w:tcPr>
          <w:p w14:paraId="35D931BB" w14:textId="77777777" w:rsidR="00C86F67" w:rsidRPr="00D2297D" w:rsidRDefault="00C86F67" w:rsidP="001E3A4B">
            <w:pPr>
              <w:pStyle w:val="Tabletext"/>
              <w:keepNext/>
              <w:keepLines/>
              <w:jc w:val="center"/>
              <w:rPr>
                <w:sz w:val="18"/>
                <w:szCs w:val="18"/>
              </w:rPr>
            </w:pPr>
            <w:r w:rsidRPr="00D2297D">
              <w:rPr>
                <w:sz w:val="18"/>
                <w:szCs w:val="18"/>
              </w:rPr>
              <w:t>8,45</w:t>
            </w:r>
          </w:p>
        </w:tc>
        <w:tc>
          <w:tcPr>
            <w:tcW w:w="549" w:type="dxa"/>
            <w:tcBorders>
              <w:top w:val="single" w:sz="4" w:space="0" w:color="auto"/>
              <w:left w:val="single" w:sz="4" w:space="0" w:color="auto"/>
              <w:bottom w:val="single" w:sz="4" w:space="0" w:color="auto"/>
              <w:right w:val="single" w:sz="4" w:space="0" w:color="auto"/>
            </w:tcBorders>
            <w:hideMark/>
          </w:tcPr>
          <w:p w14:paraId="6855A354" w14:textId="77777777" w:rsidR="00C86F67" w:rsidRPr="00D2297D" w:rsidRDefault="00C86F67" w:rsidP="001E3A4B">
            <w:pPr>
              <w:pStyle w:val="Tabletext"/>
              <w:keepNext/>
              <w:keepLines/>
              <w:jc w:val="center"/>
              <w:rPr>
                <w:sz w:val="18"/>
                <w:szCs w:val="18"/>
              </w:rPr>
            </w:pPr>
            <w:r w:rsidRPr="00D2297D">
              <w:rPr>
                <w:sz w:val="18"/>
                <w:szCs w:val="18"/>
              </w:rPr>
              <w:t>55</w:t>
            </w:r>
          </w:p>
        </w:tc>
        <w:tc>
          <w:tcPr>
            <w:tcW w:w="549" w:type="dxa"/>
            <w:tcBorders>
              <w:top w:val="single" w:sz="4" w:space="0" w:color="auto"/>
              <w:left w:val="single" w:sz="4" w:space="0" w:color="auto"/>
              <w:bottom w:val="single" w:sz="4" w:space="0" w:color="auto"/>
              <w:right w:val="single" w:sz="4" w:space="0" w:color="auto"/>
            </w:tcBorders>
            <w:hideMark/>
          </w:tcPr>
          <w:p w14:paraId="3867C9E6" w14:textId="77777777" w:rsidR="00C86F67" w:rsidRPr="00D2297D" w:rsidRDefault="00C86F67" w:rsidP="001E3A4B">
            <w:pPr>
              <w:pStyle w:val="Tabletext"/>
              <w:keepNext/>
              <w:keepLines/>
              <w:jc w:val="center"/>
              <w:rPr>
                <w:sz w:val="18"/>
                <w:szCs w:val="18"/>
              </w:rPr>
            </w:pPr>
            <w:r w:rsidRPr="00D2297D">
              <w:rPr>
                <w:sz w:val="18"/>
                <w:szCs w:val="18"/>
              </w:rPr>
              <w:t>2,7</w:t>
            </w:r>
          </w:p>
        </w:tc>
        <w:tc>
          <w:tcPr>
            <w:tcW w:w="1092" w:type="dxa"/>
            <w:tcBorders>
              <w:top w:val="single" w:sz="4" w:space="0" w:color="auto"/>
              <w:left w:val="single" w:sz="4" w:space="0" w:color="auto"/>
              <w:bottom w:val="single" w:sz="4" w:space="0" w:color="auto"/>
              <w:right w:val="single" w:sz="4" w:space="0" w:color="auto"/>
            </w:tcBorders>
            <w:hideMark/>
          </w:tcPr>
          <w:p w14:paraId="00B9441E" w14:textId="77777777" w:rsidR="00C86F67" w:rsidRPr="00D2297D" w:rsidRDefault="00C86F67" w:rsidP="001E3A4B">
            <w:pPr>
              <w:pStyle w:val="Tabletext"/>
              <w:keepNext/>
              <w:keepLines/>
              <w:jc w:val="center"/>
              <w:rPr>
                <w:sz w:val="18"/>
                <w:szCs w:val="18"/>
              </w:rPr>
            </w:pPr>
            <w:r w:rsidRPr="00D2297D">
              <w:rPr>
                <w:sz w:val="18"/>
                <w:szCs w:val="18"/>
              </w:rPr>
              <w:t>150-590</w:t>
            </w:r>
          </w:p>
        </w:tc>
        <w:tc>
          <w:tcPr>
            <w:tcW w:w="633" w:type="dxa"/>
            <w:tcBorders>
              <w:top w:val="single" w:sz="4" w:space="0" w:color="auto"/>
              <w:left w:val="single" w:sz="4" w:space="0" w:color="auto"/>
              <w:bottom w:val="single" w:sz="4" w:space="0" w:color="auto"/>
              <w:right w:val="single" w:sz="4" w:space="0" w:color="auto"/>
            </w:tcBorders>
            <w:hideMark/>
          </w:tcPr>
          <w:p w14:paraId="5E76D1EB" w14:textId="77777777" w:rsidR="00C86F67" w:rsidRPr="00D2297D" w:rsidRDefault="00C86F67" w:rsidP="001E3A4B">
            <w:pPr>
              <w:pStyle w:val="Tabletext"/>
              <w:keepNext/>
              <w:keepLines/>
              <w:jc w:val="center"/>
              <w:rPr>
                <w:sz w:val="18"/>
                <w:szCs w:val="18"/>
                <w:lang w:eastAsia="ko-KR"/>
              </w:rPr>
            </w:pPr>
            <w:r w:rsidRPr="00D2297D">
              <w:rPr>
                <w:sz w:val="18"/>
                <w:szCs w:val="18"/>
                <w:lang w:eastAsia="ko-KR"/>
              </w:rPr>
              <w:t>2</w:t>
            </w:r>
          </w:p>
        </w:tc>
        <w:tc>
          <w:tcPr>
            <w:tcW w:w="633" w:type="dxa"/>
            <w:tcBorders>
              <w:top w:val="single" w:sz="4" w:space="0" w:color="auto"/>
              <w:left w:val="single" w:sz="4" w:space="0" w:color="auto"/>
              <w:bottom w:val="single" w:sz="4" w:space="0" w:color="auto"/>
              <w:right w:val="single" w:sz="4" w:space="0" w:color="auto"/>
            </w:tcBorders>
            <w:hideMark/>
          </w:tcPr>
          <w:p w14:paraId="0F6005DB" w14:textId="77777777" w:rsidR="00C86F67" w:rsidRPr="00D2297D" w:rsidRDefault="00C86F67" w:rsidP="001E3A4B">
            <w:pPr>
              <w:pStyle w:val="Tabletext"/>
              <w:keepNext/>
              <w:keepLines/>
              <w:jc w:val="center"/>
              <w:rPr>
                <w:sz w:val="18"/>
                <w:szCs w:val="18"/>
                <w:lang w:eastAsia="ko-KR"/>
              </w:rPr>
            </w:pPr>
            <w:r w:rsidRPr="00D2297D">
              <w:rPr>
                <w:sz w:val="18"/>
                <w:szCs w:val="18"/>
                <w:lang w:eastAsia="ko-KR"/>
              </w:rPr>
              <w:t>2</w:t>
            </w:r>
          </w:p>
        </w:tc>
        <w:tc>
          <w:tcPr>
            <w:tcW w:w="633" w:type="dxa"/>
            <w:tcBorders>
              <w:top w:val="single" w:sz="4" w:space="0" w:color="auto"/>
              <w:left w:val="single" w:sz="4" w:space="0" w:color="auto"/>
              <w:bottom w:val="single" w:sz="4" w:space="0" w:color="auto"/>
              <w:right w:val="single" w:sz="4" w:space="0" w:color="auto"/>
            </w:tcBorders>
            <w:hideMark/>
          </w:tcPr>
          <w:p w14:paraId="71CD6D8F" w14:textId="77777777" w:rsidR="00C86F67" w:rsidRPr="00D2297D" w:rsidRDefault="00C86F67" w:rsidP="001E3A4B">
            <w:pPr>
              <w:pStyle w:val="Tabletext"/>
              <w:keepNext/>
              <w:keepLines/>
              <w:jc w:val="center"/>
              <w:rPr>
                <w:sz w:val="18"/>
                <w:szCs w:val="18"/>
                <w:lang w:eastAsia="ko-KR"/>
              </w:rPr>
            </w:pPr>
            <w:r w:rsidRPr="00D2297D">
              <w:rPr>
                <w:sz w:val="18"/>
                <w:szCs w:val="18"/>
                <w:lang w:eastAsia="ko-KR"/>
              </w:rPr>
              <w:t>2</w:t>
            </w:r>
          </w:p>
        </w:tc>
        <w:tc>
          <w:tcPr>
            <w:tcW w:w="633" w:type="dxa"/>
            <w:tcBorders>
              <w:top w:val="single" w:sz="4" w:space="0" w:color="auto"/>
              <w:left w:val="single" w:sz="4" w:space="0" w:color="auto"/>
              <w:bottom w:val="single" w:sz="4" w:space="0" w:color="auto"/>
              <w:right w:val="single" w:sz="4" w:space="0" w:color="auto"/>
            </w:tcBorders>
            <w:hideMark/>
          </w:tcPr>
          <w:p w14:paraId="70F10055" w14:textId="77777777" w:rsidR="00C86F67" w:rsidRPr="00D2297D" w:rsidRDefault="00C86F67" w:rsidP="001E3A4B">
            <w:pPr>
              <w:pStyle w:val="Tabletext"/>
              <w:keepNext/>
              <w:keepLines/>
              <w:jc w:val="center"/>
              <w:rPr>
                <w:sz w:val="18"/>
                <w:szCs w:val="18"/>
                <w:lang w:eastAsia="ko-KR"/>
              </w:rPr>
            </w:pPr>
            <w:r w:rsidRPr="00D2297D">
              <w:rPr>
                <w:sz w:val="18"/>
                <w:szCs w:val="18"/>
                <w:lang w:eastAsia="ko-KR"/>
              </w:rPr>
              <w:t>3</w:t>
            </w:r>
          </w:p>
        </w:tc>
        <w:tc>
          <w:tcPr>
            <w:tcW w:w="633" w:type="dxa"/>
            <w:tcBorders>
              <w:top w:val="single" w:sz="4" w:space="0" w:color="auto"/>
              <w:left w:val="single" w:sz="4" w:space="0" w:color="auto"/>
              <w:bottom w:val="single" w:sz="4" w:space="0" w:color="auto"/>
              <w:right w:val="single" w:sz="4" w:space="0" w:color="auto"/>
            </w:tcBorders>
            <w:hideMark/>
          </w:tcPr>
          <w:p w14:paraId="68A6A09B" w14:textId="77777777" w:rsidR="00C86F67" w:rsidRPr="00D2297D" w:rsidRDefault="00C86F67" w:rsidP="001E3A4B">
            <w:pPr>
              <w:pStyle w:val="Tabletext"/>
              <w:keepNext/>
              <w:keepLines/>
              <w:jc w:val="center"/>
              <w:rPr>
                <w:sz w:val="18"/>
                <w:szCs w:val="18"/>
                <w:lang w:eastAsia="ko-KR"/>
              </w:rPr>
            </w:pPr>
            <w:r w:rsidRPr="00D2297D">
              <w:rPr>
                <w:sz w:val="18"/>
                <w:szCs w:val="18"/>
                <w:lang w:eastAsia="ko-KR"/>
              </w:rPr>
              <w:t>3</w:t>
            </w:r>
          </w:p>
        </w:tc>
        <w:tc>
          <w:tcPr>
            <w:tcW w:w="633" w:type="dxa"/>
            <w:tcBorders>
              <w:top w:val="single" w:sz="4" w:space="0" w:color="auto"/>
              <w:left w:val="single" w:sz="4" w:space="0" w:color="auto"/>
              <w:bottom w:val="single" w:sz="4" w:space="0" w:color="auto"/>
              <w:right w:val="single" w:sz="4" w:space="0" w:color="auto"/>
            </w:tcBorders>
            <w:hideMark/>
          </w:tcPr>
          <w:p w14:paraId="5B6C5185" w14:textId="77777777" w:rsidR="00C86F67" w:rsidRPr="00D2297D" w:rsidRDefault="00C86F67" w:rsidP="001E3A4B">
            <w:pPr>
              <w:pStyle w:val="Tabletext"/>
              <w:keepNext/>
              <w:keepLines/>
              <w:jc w:val="center"/>
              <w:rPr>
                <w:sz w:val="18"/>
                <w:szCs w:val="18"/>
                <w:lang w:eastAsia="ko-KR"/>
              </w:rPr>
            </w:pPr>
            <w:r w:rsidRPr="00D2297D">
              <w:rPr>
                <w:sz w:val="18"/>
                <w:szCs w:val="18"/>
                <w:lang w:eastAsia="ko-KR"/>
              </w:rPr>
              <w:t>12</w:t>
            </w:r>
          </w:p>
        </w:tc>
      </w:tr>
      <w:tr w:rsidR="00C86F67" w:rsidRPr="00D2297D" w14:paraId="781A8F81" w14:textId="77777777" w:rsidTr="00E325E2">
        <w:trPr>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0275B1DB" w14:textId="77777777" w:rsidR="00C86F67" w:rsidRPr="00D2297D" w:rsidRDefault="00C86F67" w:rsidP="001E3A4B">
            <w:pPr>
              <w:pStyle w:val="Tabletext"/>
              <w:keepNext/>
              <w:keepLines/>
              <w:jc w:val="center"/>
              <w:rPr>
                <w:sz w:val="18"/>
                <w:szCs w:val="18"/>
              </w:rPr>
            </w:pPr>
            <w:r w:rsidRPr="00D2297D">
              <w:rPr>
                <w:sz w:val="18"/>
                <w:szCs w:val="18"/>
              </w:rPr>
              <w:t>Zone suburbaine</w:t>
            </w:r>
          </w:p>
        </w:tc>
        <w:tc>
          <w:tcPr>
            <w:tcW w:w="1333" w:type="dxa"/>
            <w:tcBorders>
              <w:top w:val="single" w:sz="4" w:space="0" w:color="auto"/>
              <w:left w:val="single" w:sz="4" w:space="0" w:color="auto"/>
              <w:bottom w:val="single" w:sz="4" w:space="0" w:color="auto"/>
              <w:right w:val="single" w:sz="4" w:space="0" w:color="auto"/>
            </w:tcBorders>
            <w:hideMark/>
          </w:tcPr>
          <w:p w14:paraId="7834BFD3" w14:textId="77777777" w:rsidR="00C86F67" w:rsidRPr="00D2297D" w:rsidRDefault="00C86F67" w:rsidP="001E3A4B">
            <w:pPr>
              <w:pStyle w:val="Tabletext"/>
              <w:keepNext/>
              <w:keepLines/>
              <w:jc w:val="center"/>
              <w:rPr>
                <w:sz w:val="18"/>
                <w:szCs w:val="18"/>
              </w:rPr>
            </w:pPr>
            <w:r w:rsidRPr="00D2297D">
              <w:rPr>
                <w:sz w:val="18"/>
                <w:szCs w:val="18"/>
              </w:rPr>
              <w:t>175</w:t>
            </w:r>
          </w:p>
        </w:tc>
        <w:tc>
          <w:tcPr>
            <w:tcW w:w="1194" w:type="dxa"/>
            <w:tcBorders>
              <w:top w:val="single" w:sz="4" w:space="0" w:color="auto"/>
              <w:left w:val="single" w:sz="4" w:space="0" w:color="auto"/>
              <w:bottom w:val="single" w:sz="4" w:space="0" w:color="auto"/>
              <w:right w:val="single" w:sz="4" w:space="0" w:color="auto"/>
            </w:tcBorders>
            <w:hideMark/>
          </w:tcPr>
          <w:p w14:paraId="1AAFF45F" w14:textId="77777777" w:rsidR="00C86F67" w:rsidRPr="00D2297D" w:rsidRDefault="00C86F67" w:rsidP="001E3A4B">
            <w:pPr>
              <w:pStyle w:val="Tabletext"/>
              <w:keepNext/>
              <w:keepLines/>
              <w:jc w:val="center"/>
              <w:rPr>
                <w:sz w:val="18"/>
                <w:szCs w:val="18"/>
              </w:rPr>
            </w:pPr>
            <w:r w:rsidRPr="00D2297D">
              <w:rPr>
                <w:sz w:val="18"/>
                <w:szCs w:val="18"/>
              </w:rPr>
              <w:t>2,5</w:t>
            </w:r>
          </w:p>
        </w:tc>
        <w:tc>
          <w:tcPr>
            <w:tcW w:w="549" w:type="dxa"/>
            <w:tcBorders>
              <w:top w:val="single" w:sz="4" w:space="0" w:color="auto"/>
              <w:left w:val="single" w:sz="4" w:space="0" w:color="auto"/>
              <w:bottom w:val="single" w:sz="4" w:space="0" w:color="auto"/>
              <w:right w:val="single" w:sz="4" w:space="0" w:color="auto"/>
            </w:tcBorders>
            <w:hideMark/>
          </w:tcPr>
          <w:p w14:paraId="6B3EAE82" w14:textId="77777777" w:rsidR="00C86F67" w:rsidRPr="00D2297D" w:rsidRDefault="00C86F67" w:rsidP="001E3A4B">
            <w:pPr>
              <w:pStyle w:val="Tabletext"/>
              <w:keepNext/>
              <w:keepLines/>
              <w:jc w:val="center"/>
              <w:rPr>
                <w:sz w:val="18"/>
                <w:szCs w:val="18"/>
              </w:rPr>
            </w:pPr>
            <w:r w:rsidRPr="00D2297D">
              <w:rPr>
                <w:sz w:val="18"/>
                <w:szCs w:val="18"/>
              </w:rPr>
              <w:t>12</w:t>
            </w:r>
          </w:p>
        </w:tc>
        <w:tc>
          <w:tcPr>
            <w:tcW w:w="549" w:type="dxa"/>
            <w:tcBorders>
              <w:top w:val="single" w:sz="4" w:space="0" w:color="auto"/>
              <w:left w:val="single" w:sz="4" w:space="0" w:color="auto"/>
              <w:bottom w:val="single" w:sz="4" w:space="0" w:color="auto"/>
              <w:right w:val="single" w:sz="4" w:space="0" w:color="auto"/>
            </w:tcBorders>
            <w:hideMark/>
          </w:tcPr>
          <w:p w14:paraId="5EB9B4CD" w14:textId="77777777" w:rsidR="00C86F67" w:rsidRPr="00D2297D" w:rsidRDefault="00C86F67" w:rsidP="001E3A4B">
            <w:pPr>
              <w:pStyle w:val="Tabletext"/>
              <w:keepNext/>
              <w:keepLines/>
              <w:jc w:val="center"/>
              <w:rPr>
                <w:sz w:val="18"/>
                <w:szCs w:val="18"/>
              </w:rPr>
            </w:pPr>
            <w:r w:rsidRPr="00D2297D">
              <w:rPr>
                <w:sz w:val="18"/>
                <w:szCs w:val="18"/>
              </w:rPr>
              <w:t>1</w:t>
            </w:r>
          </w:p>
        </w:tc>
        <w:tc>
          <w:tcPr>
            <w:tcW w:w="1092" w:type="dxa"/>
            <w:tcBorders>
              <w:top w:val="single" w:sz="4" w:space="0" w:color="auto"/>
              <w:left w:val="single" w:sz="4" w:space="0" w:color="auto"/>
              <w:bottom w:val="single" w:sz="4" w:space="0" w:color="auto"/>
              <w:right w:val="single" w:sz="4" w:space="0" w:color="auto"/>
            </w:tcBorders>
            <w:hideMark/>
          </w:tcPr>
          <w:p w14:paraId="1559F4D1" w14:textId="77777777" w:rsidR="00C86F67" w:rsidRPr="00D2297D" w:rsidRDefault="00C86F67" w:rsidP="001E3A4B">
            <w:pPr>
              <w:pStyle w:val="Tabletext"/>
              <w:keepNext/>
              <w:keepLines/>
              <w:jc w:val="center"/>
              <w:rPr>
                <w:sz w:val="18"/>
                <w:szCs w:val="18"/>
              </w:rPr>
            </w:pPr>
            <w:r w:rsidRPr="00D2297D">
              <w:rPr>
                <w:sz w:val="18"/>
                <w:szCs w:val="18"/>
              </w:rPr>
              <w:t>200-1 500</w:t>
            </w:r>
          </w:p>
        </w:tc>
        <w:tc>
          <w:tcPr>
            <w:tcW w:w="633" w:type="dxa"/>
            <w:tcBorders>
              <w:top w:val="single" w:sz="4" w:space="0" w:color="auto"/>
              <w:left w:val="single" w:sz="4" w:space="0" w:color="auto"/>
              <w:bottom w:val="single" w:sz="4" w:space="0" w:color="auto"/>
              <w:right w:val="single" w:sz="4" w:space="0" w:color="auto"/>
            </w:tcBorders>
            <w:hideMark/>
          </w:tcPr>
          <w:p w14:paraId="3711AF52" w14:textId="77777777" w:rsidR="00C86F67" w:rsidRPr="00D2297D" w:rsidRDefault="00C86F67" w:rsidP="001E3A4B">
            <w:pPr>
              <w:pStyle w:val="Tabletext"/>
              <w:keepNext/>
              <w:keepLines/>
              <w:jc w:val="center"/>
              <w:rPr>
                <w:sz w:val="18"/>
                <w:szCs w:val="18"/>
              </w:rPr>
            </w:pPr>
            <w:r w:rsidRPr="00D2297D">
              <w:rPr>
                <w:sz w:val="18"/>
                <w:szCs w:val="18"/>
              </w:rPr>
              <w:t>1</w:t>
            </w:r>
          </w:p>
        </w:tc>
        <w:tc>
          <w:tcPr>
            <w:tcW w:w="633" w:type="dxa"/>
            <w:tcBorders>
              <w:top w:val="single" w:sz="4" w:space="0" w:color="auto"/>
              <w:left w:val="single" w:sz="4" w:space="0" w:color="auto"/>
              <w:bottom w:val="single" w:sz="4" w:space="0" w:color="auto"/>
              <w:right w:val="single" w:sz="4" w:space="0" w:color="auto"/>
            </w:tcBorders>
            <w:hideMark/>
          </w:tcPr>
          <w:p w14:paraId="3C7FBBE0" w14:textId="77777777" w:rsidR="00C86F67" w:rsidRPr="00D2297D" w:rsidRDefault="00C86F67" w:rsidP="001E3A4B">
            <w:pPr>
              <w:pStyle w:val="Tabletext"/>
              <w:keepNext/>
              <w:keepLines/>
              <w:jc w:val="center"/>
              <w:rPr>
                <w:sz w:val="18"/>
                <w:szCs w:val="18"/>
              </w:rPr>
            </w:pPr>
            <w:r w:rsidRPr="00D2297D">
              <w:rPr>
                <w:sz w:val="18"/>
                <w:szCs w:val="18"/>
              </w:rPr>
              <w:t>2</w:t>
            </w:r>
          </w:p>
        </w:tc>
        <w:tc>
          <w:tcPr>
            <w:tcW w:w="633" w:type="dxa"/>
            <w:tcBorders>
              <w:top w:val="single" w:sz="4" w:space="0" w:color="auto"/>
              <w:left w:val="single" w:sz="4" w:space="0" w:color="auto"/>
              <w:bottom w:val="single" w:sz="4" w:space="0" w:color="auto"/>
              <w:right w:val="single" w:sz="4" w:space="0" w:color="auto"/>
            </w:tcBorders>
            <w:hideMark/>
          </w:tcPr>
          <w:p w14:paraId="0B57471C" w14:textId="77777777" w:rsidR="00C86F67" w:rsidRPr="00D2297D" w:rsidRDefault="00C86F67" w:rsidP="001E3A4B">
            <w:pPr>
              <w:pStyle w:val="Tabletext"/>
              <w:keepNext/>
              <w:keepLines/>
              <w:jc w:val="center"/>
              <w:rPr>
                <w:sz w:val="18"/>
                <w:szCs w:val="18"/>
              </w:rPr>
            </w:pPr>
            <w:r w:rsidRPr="00D2297D">
              <w:rPr>
                <w:sz w:val="18"/>
                <w:szCs w:val="18"/>
              </w:rPr>
              <w:t>1</w:t>
            </w:r>
          </w:p>
        </w:tc>
        <w:tc>
          <w:tcPr>
            <w:tcW w:w="633" w:type="dxa"/>
            <w:tcBorders>
              <w:top w:val="single" w:sz="4" w:space="0" w:color="auto"/>
              <w:left w:val="single" w:sz="4" w:space="0" w:color="auto"/>
              <w:bottom w:val="single" w:sz="4" w:space="0" w:color="auto"/>
              <w:right w:val="single" w:sz="4" w:space="0" w:color="auto"/>
            </w:tcBorders>
            <w:hideMark/>
          </w:tcPr>
          <w:p w14:paraId="2E4FC2A2" w14:textId="77777777" w:rsidR="00C86F67" w:rsidRPr="00D2297D" w:rsidRDefault="00C86F67" w:rsidP="001E3A4B">
            <w:pPr>
              <w:pStyle w:val="Tabletext"/>
              <w:keepNext/>
              <w:keepLines/>
              <w:jc w:val="center"/>
              <w:rPr>
                <w:sz w:val="18"/>
                <w:szCs w:val="18"/>
              </w:rPr>
            </w:pPr>
            <w:r w:rsidRPr="00D2297D">
              <w:rPr>
                <w:sz w:val="18"/>
                <w:szCs w:val="18"/>
              </w:rPr>
              <w:t>2</w:t>
            </w:r>
          </w:p>
        </w:tc>
        <w:tc>
          <w:tcPr>
            <w:tcW w:w="633" w:type="dxa"/>
            <w:tcBorders>
              <w:top w:val="single" w:sz="4" w:space="0" w:color="auto"/>
              <w:left w:val="single" w:sz="4" w:space="0" w:color="auto"/>
              <w:bottom w:val="single" w:sz="4" w:space="0" w:color="auto"/>
              <w:right w:val="single" w:sz="4" w:space="0" w:color="auto"/>
            </w:tcBorders>
            <w:hideMark/>
          </w:tcPr>
          <w:p w14:paraId="44EA82F0" w14:textId="77777777" w:rsidR="00C86F67" w:rsidRPr="00D2297D" w:rsidRDefault="00C86F67" w:rsidP="001E3A4B">
            <w:pPr>
              <w:pStyle w:val="Tabletext"/>
              <w:keepNext/>
              <w:keepLines/>
              <w:jc w:val="center"/>
              <w:rPr>
                <w:sz w:val="18"/>
                <w:szCs w:val="18"/>
              </w:rPr>
            </w:pPr>
            <w:r w:rsidRPr="00D2297D">
              <w:rPr>
                <w:sz w:val="18"/>
                <w:szCs w:val="18"/>
              </w:rPr>
              <w:t>2</w:t>
            </w:r>
          </w:p>
        </w:tc>
        <w:tc>
          <w:tcPr>
            <w:tcW w:w="633" w:type="dxa"/>
            <w:tcBorders>
              <w:top w:val="single" w:sz="4" w:space="0" w:color="auto"/>
              <w:left w:val="single" w:sz="4" w:space="0" w:color="auto"/>
              <w:bottom w:val="single" w:sz="4" w:space="0" w:color="auto"/>
              <w:right w:val="single" w:sz="4" w:space="0" w:color="auto"/>
            </w:tcBorders>
            <w:hideMark/>
          </w:tcPr>
          <w:p w14:paraId="73AE12F7" w14:textId="77777777" w:rsidR="00C86F67" w:rsidRPr="00D2297D" w:rsidRDefault="00C86F67" w:rsidP="001E3A4B">
            <w:pPr>
              <w:pStyle w:val="Tabletext"/>
              <w:keepNext/>
              <w:keepLines/>
              <w:jc w:val="center"/>
              <w:rPr>
                <w:sz w:val="18"/>
                <w:szCs w:val="18"/>
              </w:rPr>
            </w:pPr>
            <w:r w:rsidRPr="00D2297D">
              <w:rPr>
                <w:sz w:val="18"/>
                <w:szCs w:val="18"/>
              </w:rPr>
              <w:t>4</w:t>
            </w:r>
          </w:p>
        </w:tc>
      </w:tr>
      <w:tr w:rsidR="00C86F67" w:rsidRPr="00D2297D" w14:paraId="6F44418E" w14:textId="77777777" w:rsidTr="00E325E2">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2E0038C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333" w:type="dxa"/>
            <w:tcBorders>
              <w:top w:val="single" w:sz="4" w:space="0" w:color="auto"/>
              <w:left w:val="single" w:sz="4" w:space="0" w:color="auto"/>
              <w:bottom w:val="single" w:sz="4" w:space="0" w:color="auto"/>
              <w:right w:val="single" w:sz="4" w:space="0" w:color="auto"/>
            </w:tcBorders>
            <w:hideMark/>
          </w:tcPr>
          <w:p w14:paraId="598F204E" w14:textId="77777777" w:rsidR="00C86F67" w:rsidRPr="00D2297D" w:rsidRDefault="00C86F67">
            <w:pPr>
              <w:pStyle w:val="Tabletext"/>
              <w:jc w:val="center"/>
              <w:rPr>
                <w:sz w:val="18"/>
                <w:szCs w:val="18"/>
              </w:rPr>
            </w:pPr>
            <w:r w:rsidRPr="00D2297D">
              <w:rPr>
                <w:sz w:val="18"/>
                <w:szCs w:val="18"/>
              </w:rPr>
              <w:t>175</w:t>
            </w:r>
          </w:p>
        </w:tc>
        <w:tc>
          <w:tcPr>
            <w:tcW w:w="1194" w:type="dxa"/>
            <w:tcBorders>
              <w:top w:val="single" w:sz="4" w:space="0" w:color="auto"/>
              <w:left w:val="single" w:sz="4" w:space="0" w:color="auto"/>
              <w:bottom w:val="single" w:sz="4" w:space="0" w:color="auto"/>
              <w:right w:val="single" w:sz="4" w:space="0" w:color="auto"/>
            </w:tcBorders>
            <w:hideMark/>
          </w:tcPr>
          <w:p w14:paraId="62D72D65" w14:textId="77777777" w:rsidR="00C86F67" w:rsidRPr="00D2297D" w:rsidRDefault="00C86F67">
            <w:pPr>
              <w:pStyle w:val="Tabletext"/>
              <w:jc w:val="center"/>
              <w:rPr>
                <w:sz w:val="18"/>
                <w:szCs w:val="18"/>
              </w:rPr>
            </w:pPr>
            <w:r w:rsidRPr="00D2297D">
              <w:rPr>
                <w:sz w:val="18"/>
                <w:szCs w:val="18"/>
              </w:rPr>
              <w:t>3,5</w:t>
            </w:r>
          </w:p>
        </w:tc>
        <w:tc>
          <w:tcPr>
            <w:tcW w:w="549" w:type="dxa"/>
            <w:tcBorders>
              <w:top w:val="single" w:sz="4" w:space="0" w:color="auto"/>
              <w:left w:val="single" w:sz="4" w:space="0" w:color="auto"/>
              <w:bottom w:val="single" w:sz="4" w:space="0" w:color="auto"/>
              <w:right w:val="single" w:sz="4" w:space="0" w:color="auto"/>
            </w:tcBorders>
            <w:hideMark/>
          </w:tcPr>
          <w:p w14:paraId="73F56C75" w14:textId="77777777" w:rsidR="00C86F67" w:rsidRPr="00D2297D" w:rsidRDefault="00C86F67">
            <w:pPr>
              <w:pStyle w:val="Tabletext"/>
              <w:jc w:val="center"/>
              <w:rPr>
                <w:sz w:val="18"/>
                <w:szCs w:val="18"/>
              </w:rPr>
            </w:pPr>
            <w:r w:rsidRPr="00D2297D">
              <w:rPr>
                <w:sz w:val="18"/>
                <w:szCs w:val="18"/>
              </w:rPr>
              <w:t>12</w:t>
            </w:r>
          </w:p>
        </w:tc>
        <w:tc>
          <w:tcPr>
            <w:tcW w:w="549" w:type="dxa"/>
            <w:tcBorders>
              <w:top w:val="single" w:sz="4" w:space="0" w:color="auto"/>
              <w:left w:val="single" w:sz="4" w:space="0" w:color="auto"/>
              <w:bottom w:val="single" w:sz="4" w:space="0" w:color="auto"/>
              <w:right w:val="single" w:sz="4" w:space="0" w:color="auto"/>
            </w:tcBorders>
            <w:hideMark/>
          </w:tcPr>
          <w:p w14:paraId="294EAC82" w14:textId="77777777" w:rsidR="00C86F67" w:rsidRPr="00D2297D" w:rsidRDefault="00C86F67">
            <w:pPr>
              <w:pStyle w:val="Tabletext"/>
              <w:jc w:val="center"/>
              <w:rPr>
                <w:sz w:val="18"/>
                <w:szCs w:val="18"/>
              </w:rPr>
            </w:pPr>
            <w:r w:rsidRPr="00D2297D">
              <w:rPr>
                <w:sz w:val="18"/>
                <w:szCs w:val="18"/>
              </w:rPr>
              <w:t>1</w:t>
            </w:r>
          </w:p>
        </w:tc>
        <w:tc>
          <w:tcPr>
            <w:tcW w:w="1092" w:type="dxa"/>
            <w:tcBorders>
              <w:top w:val="single" w:sz="4" w:space="0" w:color="auto"/>
              <w:left w:val="single" w:sz="4" w:space="0" w:color="auto"/>
              <w:bottom w:val="single" w:sz="4" w:space="0" w:color="auto"/>
              <w:right w:val="single" w:sz="4" w:space="0" w:color="auto"/>
            </w:tcBorders>
            <w:hideMark/>
          </w:tcPr>
          <w:p w14:paraId="4A3CAF33" w14:textId="77777777" w:rsidR="00C86F67" w:rsidRPr="00D2297D" w:rsidRDefault="00C86F67">
            <w:pPr>
              <w:pStyle w:val="Tabletext"/>
              <w:jc w:val="center"/>
              <w:rPr>
                <w:sz w:val="18"/>
                <w:szCs w:val="18"/>
              </w:rPr>
            </w:pPr>
            <w:r w:rsidRPr="00D2297D">
              <w:rPr>
                <w:sz w:val="18"/>
                <w:szCs w:val="18"/>
              </w:rPr>
              <w:t>200-1 500</w:t>
            </w:r>
          </w:p>
        </w:tc>
        <w:tc>
          <w:tcPr>
            <w:tcW w:w="633" w:type="dxa"/>
            <w:tcBorders>
              <w:top w:val="single" w:sz="4" w:space="0" w:color="auto"/>
              <w:left w:val="single" w:sz="4" w:space="0" w:color="auto"/>
              <w:bottom w:val="single" w:sz="4" w:space="0" w:color="auto"/>
              <w:right w:val="single" w:sz="4" w:space="0" w:color="auto"/>
            </w:tcBorders>
            <w:hideMark/>
          </w:tcPr>
          <w:p w14:paraId="151A054E" w14:textId="77777777" w:rsidR="00C86F67" w:rsidRPr="00D2297D" w:rsidRDefault="00C86F67">
            <w:pPr>
              <w:pStyle w:val="Tabletext"/>
              <w:jc w:val="center"/>
              <w:rPr>
                <w:sz w:val="18"/>
                <w:szCs w:val="18"/>
              </w:rPr>
            </w:pPr>
            <w:r w:rsidRPr="00D2297D">
              <w:rPr>
                <w:sz w:val="18"/>
                <w:szCs w:val="18"/>
              </w:rPr>
              <w:t>1</w:t>
            </w:r>
          </w:p>
        </w:tc>
        <w:tc>
          <w:tcPr>
            <w:tcW w:w="633" w:type="dxa"/>
            <w:tcBorders>
              <w:top w:val="single" w:sz="4" w:space="0" w:color="auto"/>
              <w:left w:val="single" w:sz="4" w:space="0" w:color="auto"/>
              <w:bottom w:val="single" w:sz="4" w:space="0" w:color="auto"/>
              <w:right w:val="single" w:sz="4" w:space="0" w:color="auto"/>
            </w:tcBorders>
            <w:hideMark/>
          </w:tcPr>
          <w:p w14:paraId="224A49A5" w14:textId="77777777" w:rsidR="00C86F67" w:rsidRPr="00D2297D" w:rsidRDefault="00C86F67">
            <w:pPr>
              <w:pStyle w:val="Tabletext"/>
              <w:jc w:val="center"/>
              <w:rPr>
                <w:sz w:val="18"/>
                <w:szCs w:val="18"/>
              </w:rPr>
            </w:pPr>
            <w:r w:rsidRPr="00D2297D">
              <w:rPr>
                <w:sz w:val="18"/>
                <w:szCs w:val="18"/>
              </w:rPr>
              <w:t>2</w:t>
            </w:r>
          </w:p>
        </w:tc>
        <w:tc>
          <w:tcPr>
            <w:tcW w:w="633" w:type="dxa"/>
            <w:tcBorders>
              <w:top w:val="single" w:sz="4" w:space="0" w:color="auto"/>
              <w:left w:val="single" w:sz="4" w:space="0" w:color="auto"/>
              <w:bottom w:val="single" w:sz="4" w:space="0" w:color="auto"/>
              <w:right w:val="single" w:sz="4" w:space="0" w:color="auto"/>
            </w:tcBorders>
            <w:hideMark/>
          </w:tcPr>
          <w:p w14:paraId="16F7FD49" w14:textId="77777777" w:rsidR="00C86F67" w:rsidRPr="00D2297D" w:rsidRDefault="00C86F67">
            <w:pPr>
              <w:pStyle w:val="Tabletext"/>
              <w:jc w:val="center"/>
              <w:rPr>
                <w:sz w:val="18"/>
                <w:szCs w:val="18"/>
              </w:rPr>
            </w:pPr>
            <w:r w:rsidRPr="00D2297D">
              <w:rPr>
                <w:sz w:val="18"/>
                <w:szCs w:val="18"/>
              </w:rPr>
              <w:t>1</w:t>
            </w:r>
          </w:p>
        </w:tc>
        <w:tc>
          <w:tcPr>
            <w:tcW w:w="633" w:type="dxa"/>
            <w:tcBorders>
              <w:top w:val="single" w:sz="4" w:space="0" w:color="auto"/>
              <w:left w:val="single" w:sz="4" w:space="0" w:color="auto"/>
              <w:bottom w:val="single" w:sz="4" w:space="0" w:color="auto"/>
              <w:right w:val="single" w:sz="4" w:space="0" w:color="auto"/>
            </w:tcBorders>
            <w:hideMark/>
          </w:tcPr>
          <w:p w14:paraId="42BC91CA" w14:textId="77777777" w:rsidR="00C86F67" w:rsidRPr="00D2297D" w:rsidRDefault="00C86F67">
            <w:pPr>
              <w:pStyle w:val="Tabletext"/>
              <w:jc w:val="center"/>
              <w:rPr>
                <w:sz w:val="18"/>
                <w:szCs w:val="18"/>
              </w:rPr>
            </w:pPr>
            <w:r w:rsidRPr="00D2297D">
              <w:rPr>
                <w:sz w:val="18"/>
                <w:szCs w:val="18"/>
              </w:rPr>
              <w:t>2</w:t>
            </w:r>
          </w:p>
        </w:tc>
        <w:tc>
          <w:tcPr>
            <w:tcW w:w="633" w:type="dxa"/>
            <w:tcBorders>
              <w:top w:val="single" w:sz="4" w:space="0" w:color="auto"/>
              <w:left w:val="single" w:sz="4" w:space="0" w:color="auto"/>
              <w:bottom w:val="single" w:sz="4" w:space="0" w:color="auto"/>
              <w:right w:val="single" w:sz="4" w:space="0" w:color="auto"/>
            </w:tcBorders>
            <w:hideMark/>
          </w:tcPr>
          <w:p w14:paraId="5731DC08" w14:textId="77777777" w:rsidR="00C86F67" w:rsidRPr="00D2297D" w:rsidRDefault="00C86F67">
            <w:pPr>
              <w:pStyle w:val="Tabletext"/>
              <w:jc w:val="center"/>
              <w:rPr>
                <w:sz w:val="18"/>
                <w:szCs w:val="18"/>
              </w:rPr>
            </w:pPr>
            <w:r w:rsidRPr="00D2297D">
              <w:rPr>
                <w:sz w:val="18"/>
                <w:szCs w:val="18"/>
              </w:rPr>
              <w:t>1</w:t>
            </w:r>
          </w:p>
        </w:tc>
        <w:tc>
          <w:tcPr>
            <w:tcW w:w="633" w:type="dxa"/>
            <w:tcBorders>
              <w:top w:val="single" w:sz="4" w:space="0" w:color="auto"/>
              <w:left w:val="single" w:sz="4" w:space="0" w:color="auto"/>
              <w:bottom w:val="single" w:sz="4" w:space="0" w:color="auto"/>
              <w:right w:val="single" w:sz="4" w:space="0" w:color="auto"/>
            </w:tcBorders>
            <w:hideMark/>
          </w:tcPr>
          <w:p w14:paraId="2ED2FD18" w14:textId="77777777" w:rsidR="00C86F67" w:rsidRPr="00D2297D" w:rsidRDefault="00C86F67">
            <w:pPr>
              <w:pStyle w:val="Tabletext"/>
              <w:jc w:val="center"/>
              <w:rPr>
                <w:sz w:val="18"/>
                <w:szCs w:val="18"/>
              </w:rPr>
            </w:pPr>
            <w:r w:rsidRPr="00D2297D">
              <w:rPr>
                <w:sz w:val="18"/>
                <w:szCs w:val="18"/>
              </w:rPr>
              <w:t>5</w:t>
            </w:r>
          </w:p>
        </w:tc>
      </w:tr>
      <w:tr w:rsidR="00C86F67" w:rsidRPr="00D2297D" w14:paraId="6736E8A8" w14:textId="77777777" w:rsidTr="00E325E2">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2893DB8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333" w:type="dxa"/>
            <w:tcBorders>
              <w:top w:val="single" w:sz="4" w:space="0" w:color="auto"/>
              <w:left w:val="single" w:sz="4" w:space="0" w:color="auto"/>
              <w:bottom w:val="single" w:sz="4" w:space="0" w:color="auto"/>
              <w:right w:val="single" w:sz="4" w:space="0" w:color="auto"/>
            </w:tcBorders>
            <w:hideMark/>
          </w:tcPr>
          <w:p w14:paraId="4B587B2A" w14:textId="77777777" w:rsidR="00C86F67" w:rsidRPr="00D2297D" w:rsidRDefault="00C86F67">
            <w:pPr>
              <w:pStyle w:val="Tabletext"/>
              <w:jc w:val="center"/>
              <w:rPr>
                <w:sz w:val="18"/>
                <w:szCs w:val="18"/>
              </w:rPr>
            </w:pPr>
            <w:r w:rsidRPr="00D2297D">
              <w:rPr>
                <w:sz w:val="18"/>
                <w:szCs w:val="18"/>
              </w:rPr>
              <w:t>50</w:t>
            </w:r>
          </w:p>
        </w:tc>
        <w:tc>
          <w:tcPr>
            <w:tcW w:w="1194" w:type="dxa"/>
            <w:tcBorders>
              <w:top w:val="single" w:sz="4" w:space="0" w:color="auto"/>
              <w:left w:val="single" w:sz="4" w:space="0" w:color="auto"/>
              <w:bottom w:val="single" w:sz="4" w:space="0" w:color="auto"/>
              <w:right w:val="single" w:sz="4" w:space="0" w:color="auto"/>
            </w:tcBorders>
            <w:hideMark/>
          </w:tcPr>
          <w:p w14:paraId="1C79E6E8" w14:textId="77777777" w:rsidR="00C86F67" w:rsidRPr="00D2297D" w:rsidRDefault="00C86F67">
            <w:pPr>
              <w:pStyle w:val="Tabletext"/>
              <w:jc w:val="center"/>
              <w:rPr>
                <w:sz w:val="18"/>
                <w:szCs w:val="18"/>
              </w:rPr>
            </w:pPr>
            <w:r w:rsidRPr="00D2297D">
              <w:rPr>
                <w:sz w:val="18"/>
                <w:szCs w:val="18"/>
              </w:rPr>
              <w:t>3,67</w:t>
            </w:r>
          </w:p>
        </w:tc>
        <w:tc>
          <w:tcPr>
            <w:tcW w:w="549" w:type="dxa"/>
            <w:tcBorders>
              <w:top w:val="single" w:sz="4" w:space="0" w:color="auto"/>
              <w:left w:val="single" w:sz="4" w:space="0" w:color="auto"/>
              <w:bottom w:val="single" w:sz="4" w:space="0" w:color="auto"/>
              <w:right w:val="single" w:sz="4" w:space="0" w:color="auto"/>
            </w:tcBorders>
            <w:hideMark/>
          </w:tcPr>
          <w:p w14:paraId="0B9C144C" w14:textId="77777777" w:rsidR="00C86F67" w:rsidRPr="00D2297D" w:rsidRDefault="00C86F67">
            <w:pPr>
              <w:pStyle w:val="Tabletext"/>
              <w:jc w:val="center"/>
              <w:rPr>
                <w:sz w:val="18"/>
                <w:szCs w:val="18"/>
              </w:rPr>
            </w:pPr>
            <w:r w:rsidRPr="00D2297D">
              <w:rPr>
                <w:sz w:val="18"/>
                <w:szCs w:val="18"/>
              </w:rPr>
              <w:t>40</w:t>
            </w:r>
          </w:p>
        </w:tc>
        <w:tc>
          <w:tcPr>
            <w:tcW w:w="549" w:type="dxa"/>
            <w:tcBorders>
              <w:top w:val="single" w:sz="4" w:space="0" w:color="auto"/>
              <w:left w:val="single" w:sz="4" w:space="0" w:color="auto"/>
              <w:bottom w:val="single" w:sz="4" w:space="0" w:color="auto"/>
              <w:right w:val="single" w:sz="4" w:space="0" w:color="auto"/>
            </w:tcBorders>
            <w:hideMark/>
          </w:tcPr>
          <w:p w14:paraId="7DC35C0E" w14:textId="77777777" w:rsidR="00C86F67" w:rsidRPr="00D2297D" w:rsidRDefault="00C86F67">
            <w:pPr>
              <w:pStyle w:val="Tabletext"/>
              <w:jc w:val="center"/>
              <w:rPr>
                <w:sz w:val="18"/>
                <w:szCs w:val="18"/>
              </w:rPr>
            </w:pPr>
            <w:r w:rsidRPr="00D2297D">
              <w:rPr>
                <w:sz w:val="18"/>
                <w:szCs w:val="18"/>
              </w:rPr>
              <w:t>2,7</w:t>
            </w:r>
          </w:p>
        </w:tc>
        <w:tc>
          <w:tcPr>
            <w:tcW w:w="1092" w:type="dxa"/>
            <w:tcBorders>
              <w:top w:val="single" w:sz="4" w:space="0" w:color="auto"/>
              <w:left w:val="single" w:sz="4" w:space="0" w:color="auto"/>
              <w:bottom w:val="single" w:sz="4" w:space="0" w:color="auto"/>
              <w:right w:val="single" w:sz="4" w:space="0" w:color="auto"/>
            </w:tcBorders>
            <w:hideMark/>
          </w:tcPr>
          <w:p w14:paraId="4AAF8AFC" w14:textId="77777777" w:rsidR="00C86F67" w:rsidRPr="00D2297D" w:rsidRDefault="00C86F67">
            <w:pPr>
              <w:pStyle w:val="Tabletext"/>
              <w:jc w:val="center"/>
              <w:rPr>
                <w:sz w:val="18"/>
                <w:szCs w:val="18"/>
              </w:rPr>
            </w:pPr>
            <w:r w:rsidRPr="00D2297D">
              <w:rPr>
                <w:sz w:val="18"/>
                <w:szCs w:val="18"/>
              </w:rPr>
              <w:t>0-5 000</w:t>
            </w:r>
          </w:p>
        </w:tc>
        <w:tc>
          <w:tcPr>
            <w:tcW w:w="633" w:type="dxa"/>
            <w:tcBorders>
              <w:top w:val="single" w:sz="4" w:space="0" w:color="auto"/>
              <w:left w:val="single" w:sz="4" w:space="0" w:color="auto"/>
              <w:bottom w:val="single" w:sz="4" w:space="0" w:color="auto"/>
              <w:right w:val="single" w:sz="4" w:space="0" w:color="auto"/>
            </w:tcBorders>
            <w:hideMark/>
          </w:tcPr>
          <w:p w14:paraId="4B73AFCD" w14:textId="77777777" w:rsidR="00C86F67" w:rsidRPr="00D2297D" w:rsidRDefault="00C86F67">
            <w:pPr>
              <w:pStyle w:val="Tabletext"/>
              <w:jc w:val="center"/>
              <w:rPr>
                <w:sz w:val="18"/>
                <w:szCs w:val="18"/>
              </w:rPr>
            </w:pPr>
            <w:r w:rsidRPr="00D2297D">
              <w:rPr>
                <w:sz w:val="18"/>
                <w:szCs w:val="18"/>
              </w:rPr>
              <w:t>1</w:t>
            </w:r>
          </w:p>
        </w:tc>
        <w:tc>
          <w:tcPr>
            <w:tcW w:w="633" w:type="dxa"/>
            <w:tcBorders>
              <w:top w:val="single" w:sz="4" w:space="0" w:color="auto"/>
              <w:left w:val="single" w:sz="4" w:space="0" w:color="auto"/>
              <w:bottom w:val="single" w:sz="4" w:space="0" w:color="auto"/>
              <w:right w:val="single" w:sz="4" w:space="0" w:color="auto"/>
            </w:tcBorders>
            <w:hideMark/>
          </w:tcPr>
          <w:p w14:paraId="302C258A" w14:textId="77777777" w:rsidR="00C86F67" w:rsidRPr="00D2297D" w:rsidRDefault="00C86F67">
            <w:pPr>
              <w:pStyle w:val="Tabletext"/>
              <w:jc w:val="center"/>
              <w:rPr>
                <w:sz w:val="18"/>
                <w:szCs w:val="18"/>
              </w:rPr>
            </w:pPr>
            <w:r w:rsidRPr="00D2297D">
              <w:rPr>
                <w:sz w:val="18"/>
                <w:szCs w:val="18"/>
              </w:rPr>
              <w:t>2</w:t>
            </w:r>
          </w:p>
        </w:tc>
        <w:tc>
          <w:tcPr>
            <w:tcW w:w="633" w:type="dxa"/>
            <w:tcBorders>
              <w:top w:val="single" w:sz="4" w:space="0" w:color="auto"/>
              <w:left w:val="single" w:sz="4" w:space="0" w:color="auto"/>
              <w:bottom w:val="single" w:sz="4" w:space="0" w:color="auto"/>
              <w:right w:val="single" w:sz="4" w:space="0" w:color="auto"/>
            </w:tcBorders>
            <w:hideMark/>
          </w:tcPr>
          <w:p w14:paraId="28A8DF59" w14:textId="77777777" w:rsidR="00C86F67" w:rsidRPr="00D2297D" w:rsidRDefault="00C86F67">
            <w:pPr>
              <w:pStyle w:val="Tabletext"/>
              <w:jc w:val="center"/>
              <w:rPr>
                <w:sz w:val="18"/>
                <w:szCs w:val="18"/>
              </w:rPr>
            </w:pPr>
            <w:r w:rsidRPr="00D2297D">
              <w:rPr>
                <w:sz w:val="18"/>
                <w:szCs w:val="18"/>
              </w:rPr>
              <w:t>1</w:t>
            </w:r>
          </w:p>
        </w:tc>
        <w:tc>
          <w:tcPr>
            <w:tcW w:w="633" w:type="dxa"/>
            <w:tcBorders>
              <w:top w:val="single" w:sz="4" w:space="0" w:color="auto"/>
              <w:left w:val="single" w:sz="4" w:space="0" w:color="auto"/>
              <w:bottom w:val="single" w:sz="4" w:space="0" w:color="auto"/>
              <w:right w:val="single" w:sz="4" w:space="0" w:color="auto"/>
            </w:tcBorders>
            <w:hideMark/>
          </w:tcPr>
          <w:p w14:paraId="718D265B" w14:textId="77777777" w:rsidR="00C86F67" w:rsidRPr="00D2297D" w:rsidRDefault="00C86F67">
            <w:pPr>
              <w:pStyle w:val="Tabletext"/>
              <w:jc w:val="center"/>
              <w:rPr>
                <w:sz w:val="18"/>
                <w:szCs w:val="18"/>
              </w:rPr>
            </w:pPr>
            <w:r w:rsidRPr="00D2297D">
              <w:rPr>
                <w:sz w:val="18"/>
                <w:szCs w:val="18"/>
              </w:rPr>
              <w:t>3</w:t>
            </w:r>
          </w:p>
        </w:tc>
        <w:tc>
          <w:tcPr>
            <w:tcW w:w="633" w:type="dxa"/>
            <w:tcBorders>
              <w:top w:val="single" w:sz="4" w:space="0" w:color="auto"/>
              <w:left w:val="single" w:sz="4" w:space="0" w:color="auto"/>
              <w:bottom w:val="single" w:sz="4" w:space="0" w:color="auto"/>
              <w:right w:val="single" w:sz="4" w:space="0" w:color="auto"/>
            </w:tcBorders>
            <w:hideMark/>
          </w:tcPr>
          <w:p w14:paraId="4F0566C5" w14:textId="77777777" w:rsidR="00C86F67" w:rsidRPr="00D2297D" w:rsidRDefault="00C86F67">
            <w:pPr>
              <w:pStyle w:val="Tabletext"/>
              <w:jc w:val="center"/>
              <w:rPr>
                <w:sz w:val="18"/>
                <w:szCs w:val="18"/>
              </w:rPr>
            </w:pPr>
            <w:r w:rsidRPr="00D2297D">
              <w:rPr>
                <w:sz w:val="18"/>
                <w:szCs w:val="18"/>
              </w:rPr>
              <w:t>3</w:t>
            </w:r>
          </w:p>
        </w:tc>
        <w:tc>
          <w:tcPr>
            <w:tcW w:w="633" w:type="dxa"/>
            <w:tcBorders>
              <w:top w:val="single" w:sz="4" w:space="0" w:color="auto"/>
              <w:left w:val="single" w:sz="4" w:space="0" w:color="auto"/>
              <w:bottom w:val="single" w:sz="4" w:space="0" w:color="auto"/>
              <w:right w:val="single" w:sz="4" w:space="0" w:color="auto"/>
            </w:tcBorders>
            <w:hideMark/>
          </w:tcPr>
          <w:p w14:paraId="1D447B32" w14:textId="77777777" w:rsidR="00C86F67" w:rsidRPr="00D2297D" w:rsidRDefault="00C86F67">
            <w:pPr>
              <w:pStyle w:val="Tabletext"/>
              <w:jc w:val="center"/>
              <w:rPr>
                <w:sz w:val="18"/>
                <w:szCs w:val="18"/>
              </w:rPr>
            </w:pPr>
            <w:r w:rsidRPr="00D2297D">
              <w:rPr>
                <w:sz w:val="18"/>
                <w:szCs w:val="18"/>
              </w:rPr>
              <w:t>5</w:t>
            </w:r>
          </w:p>
        </w:tc>
      </w:tr>
      <w:tr w:rsidR="00C86F67" w:rsidRPr="00D2297D" w14:paraId="3A8544A3" w14:textId="77777777" w:rsidTr="00E325E2">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4088576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333" w:type="dxa"/>
            <w:tcBorders>
              <w:top w:val="single" w:sz="4" w:space="0" w:color="auto"/>
              <w:left w:val="single" w:sz="4" w:space="0" w:color="auto"/>
              <w:bottom w:val="single" w:sz="4" w:space="0" w:color="auto"/>
              <w:right w:val="single" w:sz="4" w:space="0" w:color="auto"/>
            </w:tcBorders>
            <w:hideMark/>
          </w:tcPr>
          <w:p w14:paraId="498E43F1" w14:textId="77777777" w:rsidR="00C86F67" w:rsidRPr="00D2297D" w:rsidRDefault="00C86F67">
            <w:pPr>
              <w:pStyle w:val="Tabletext"/>
              <w:jc w:val="center"/>
              <w:rPr>
                <w:sz w:val="18"/>
                <w:szCs w:val="18"/>
              </w:rPr>
            </w:pPr>
            <w:r w:rsidRPr="00D2297D">
              <w:rPr>
                <w:sz w:val="18"/>
                <w:szCs w:val="18"/>
              </w:rPr>
              <w:t>100</w:t>
            </w:r>
          </w:p>
        </w:tc>
        <w:tc>
          <w:tcPr>
            <w:tcW w:w="1194" w:type="dxa"/>
            <w:tcBorders>
              <w:top w:val="single" w:sz="4" w:space="0" w:color="auto"/>
              <w:left w:val="single" w:sz="4" w:space="0" w:color="auto"/>
              <w:bottom w:val="single" w:sz="4" w:space="0" w:color="auto"/>
              <w:right w:val="single" w:sz="4" w:space="0" w:color="auto"/>
            </w:tcBorders>
            <w:hideMark/>
          </w:tcPr>
          <w:p w14:paraId="71D1447F" w14:textId="77777777" w:rsidR="00C86F67" w:rsidRPr="00D2297D" w:rsidRDefault="00C86F67">
            <w:pPr>
              <w:pStyle w:val="Tabletext"/>
              <w:jc w:val="center"/>
              <w:rPr>
                <w:sz w:val="18"/>
                <w:szCs w:val="18"/>
              </w:rPr>
            </w:pPr>
            <w:r w:rsidRPr="00D2297D">
              <w:rPr>
                <w:sz w:val="18"/>
                <w:szCs w:val="18"/>
              </w:rPr>
              <w:t>5,8</w:t>
            </w:r>
          </w:p>
        </w:tc>
        <w:tc>
          <w:tcPr>
            <w:tcW w:w="549" w:type="dxa"/>
            <w:tcBorders>
              <w:top w:val="single" w:sz="4" w:space="0" w:color="auto"/>
              <w:left w:val="single" w:sz="4" w:space="0" w:color="auto"/>
              <w:bottom w:val="single" w:sz="4" w:space="0" w:color="auto"/>
              <w:right w:val="single" w:sz="4" w:space="0" w:color="auto"/>
            </w:tcBorders>
            <w:hideMark/>
          </w:tcPr>
          <w:p w14:paraId="043DB513" w14:textId="77777777" w:rsidR="00C86F67" w:rsidRPr="00D2297D" w:rsidRDefault="00C86F67">
            <w:pPr>
              <w:pStyle w:val="Tabletext"/>
              <w:jc w:val="center"/>
              <w:rPr>
                <w:sz w:val="18"/>
                <w:szCs w:val="18"/>
              </w:rPr>
            </w:pPr>
            <w:r w:rsidRPr="00D2297D">
              <w:rPr>
                <w:sz w:val="18"/>
                <w:szCs w:val="18"/>
              </w:rPr>
              <w:t>12</w:t>
            </w:r>
          </w:p>
        </w:tc>
        <w:tc>
          <w:tcPr>
            <w:tcW w:w="549" w:type="dxa"/>
            <w:tcBorders>
              <w:top w:val="single" w:sz="4" w:space="0" w:color="auto"/>
              <w:left w:val="single" w:sz="4" w:space="0" w:color="auto"/>
              <w:bottom w:val="single" w:sz="4" w:space="0" w:color="auto"/>
              <w:right w:val="single" w:sz="4" w:space="0" w:color="auto"/>
            </w:tcBorders>
            <w:hideMark/>
          </w:tcPr>
          <w:p w14:paraId="4E5853F9" w14:textId="77777777" w:rsidR="00C86F67" w:rsidRPr="00D2297D" w:rsidRDefault="00C86F67">
            <w:pPr>
              <w:pStyle w:val="Tabletext"/>
              <w:jc w:val="center"/>
              <w:rPr>
                <w:sz w:val="18"/>
                <w:szCs w:val="18"/>
              </w:rPr>
            </w:pPr>
            <w:r w:rsidRPr="00D2297D">
              <w:rPr>
                <w:sz w:val="18"/>
                <w:szCs w:val="18"/>
              </w:rPr>
              <w:t>1</w:t>
            </w:r>
          </w:p>
        </w:tc>
        <w:tc>
          <w:tcPr>
            <w:tcW w:w="1092" w:type="dxa"/>
            <w:tcBorders>
              <w:top w:val="single" w:sz="4" w:space="0" w:color="auto"/>
              <w:left w:val="single" w:sz="4" w:space="0" w:color="auto"/>
              <w:bottom w:val="single" w:sz="4" w:space="0" w:color="auto"/>
              <w:right w:val="single" w:sz="4" w:space="0" w:color="auto"/>
            </w:tcBorders>
            <w:hideMark/>
          </w:tcPr>
          <w:p w14:paraId="2D9A4888" w14:textId="77777777" w:rsidR="00C86F67" w:rsidRPr="00D2297D" w:rsidRDefault="00C86F67">
            <w:pPr>
              <w:pStyle w:val="Tabletext"/>
              <w:jc w:val="center"/>
              <w:rPr>
                <w:sz w:val="18"/>
                <w:szCs w:val="18"/>
              </w:rPr>
            </w:pPr>
            <w:r w:rsidRPr="00D2297D">
              <w:rPr>
                <w:sz w:val="18"/>
                <w:szCs w:val="18"/>
              </w:rPr>
              <w:t>200-1 500</w:t>
            </w:r>
          </w:p>
        </w:tc>
        <w:tc>
          <w:tcPr>
            <w:tcW w:w="633" w:type="dxa"/>
            <w:tcBorders>
              <w:top w:val="single" w:sz="4" w:space="0" w:color="auto"/>
              <w:left w:val="single" w:sz="4" w:space="0" w:color="auto"/>
              <w:bottom w:val="single" w:sz="4" w:space="0" w:color="auto"/>
              <w:right w:val="single" w:sz="4" w:space="0" w:color="auto"/>
            </w:tcBorders>
            <w:hideMark/>
          </w:tcPr>
          <w:p w14:paraId="12DD516A" w14:textId="77777777" w:rsidR="00C86F67" w:rsidRPr="00D2297D" w:rsidRDefault="00C86F67">
            <w:pPr>
              <w:pStyle w:val="Tabletext"/>
              <w:jc w:val="center"/>
              <w:rPr>
                <w:sz w:val="18"/>
                <w:szCs w:val="18"/>
              </w:rPr>
            </w:pPr>
            <w:r w:rsidRPr="00D2297D">
              <w:rPr>
                <w:sz w:val="18"/>
                <w:szCs w:val="18"/>
              </w:rPr>
              <w:t>1</w:t>
            </w:r>
          </w:p>
        </w:tc>
        <w:tc>
          <w:tcPr>
            <w:tcW w:w="633" w:type="dxa"/>
            <w:tcBorders>
              <w:top w:val="single" w:sz="4" w:space="0" w:color="auto"/>
              <w:left w:val="single" w:sz="4" w:space="0" w:color="auto"/>
              <w:bottom w:val="single" w:sz="4" w:space="0" w:color="auto"/>
              <w:right w:val="single" w:sz="4" w:space="0" w:color="auto"/>
            </w:tcBorders>
            <w:hideMark/>
          </w:tcPr>
          <w:p w14:paraId="4F891856" w14:textId="77777777" w:rsidR="00C86F67" w:rsidRPr="00D2297D" w:rsidRDefault="00C86F67">
            <w:pPr>
              <w:pStyle w:val="Tabletext"/>
              <w:jc w:val="center"/>
              <w:rPr>
                <w:sz w:val="18"/>
                <w:szCs w:val="18"/>
              </w:rPr>
            </w:pPr>
            <w:r w:rsidRPr="00D2297D">
              <w:rPr>
                <w:sz w:val="18"/>
                <w:szCs w:val="18"/>
              </w:rPr>
              <w:t>2</w:t>
            </w:r>
          </w:p>
        </w:tc>
        <w:tc>
          <w:tcPr>
            <w:tcW w:w="633" w:type="dxa"/>
            <w:tcBorders>
              <w:top w:val="single" w:sz="4" w:space="0" w:color="auto"/>
              <w:left w:val="single" w:sz="4" w:space="0" w:color="auto"/>
              <w:bottom w:val="single" w:sz="4" w:space="0" w:color="auto"/>
              <w:right w:val="single" w:sz="4" w:space="0" w:color="auto"/>
            </w:tcBorders>
            <w:hideMark/>
          </w:tcPr>
          <w:p w14:paraId="59778A5C" w14:textId="77777777" w:rsidR="00C86F67" w:rsidRPr="00D2297D" w:rsidRDefault="00C86F67">
            <w:pPr>
              <w:pStyle w:val="Tabletext"/>
              <w:jc w:val="center"/>
              <w:rPr>
                <w:sz w:val="18"/>
                <w:szCs w:val="18"/>
              </w:rPr>
            </w:pPr>
            <w:r w:rsidRPr="00D2297D">
              <w:rPr>
                <w:sz w:val="18"/>
                <w:szCs w:val="18"/>
              </w:rPr>
              <w:t>3</w:t>
            </w:r>
          </w:p>
        </w:tc>
        <w:tc>
          <w:tcPr>
            <w:tcW w:w="633" w:type="dxa"/>
            <w:tcBorders>
              <w:top w:val="single" w:sz="4" w:space="0" w:color="auto"/>
              <w:left w:val="single" w:sz="4" w:space="0" w:color="auto"/>
              <w:bottom w:val="single" w:sz="4" w:space="0" w:color="auto"/>
              <w:right w:val="single" w:sz="4" w:space="0" w:color="auto"/>
            </w:tcBorders>
            <w:hideMark/>
          </w:tcPr>
          <w:p w14:paraId="5A03D392" w14:textId="77777777" w:rsidR="00C86F67" w:rsidRPr="00D2297D" w:rsidRDefault="00C86F67">
            <w:pPr>
              <w:pStyle w:val="Tabletext"/>
              <w:jc w:val="center"/>
              <w:rPr>
                <w:sz w:val="18"/>
                <w:szCs w:val="18"/>
              </w:rPr>
            </w:pPr>
            <w:r w:rsidRPr="00D2297D">
              <w:rPr>
                <w:sz w:val="18"/>
                <w:szCs w:val="18"/>
              </w:rPr>
              <w:t>5</w:t>
            </w:r>
          </w:p>
        </w:tc>
        <w:tc>
          <w:tcPr>
            <w:tcW w:w="633" w:type="dxa"/>
            <w:tcBorders>
              <w:top w:val="single" w:sz="4" w:space="0" w:color="auto"/>
              <w:left w:val="single" w:sz="4" w:space="0" w:color="auto"/>
              <w:bottom w:val="single" w:sz="4" w:space="0" w:color="auto"/>
              <w:right w:val="single" w:sz="4" w:space="0" w:color="auto"/>
            </w:tcBorders>
            <w:hideMark/>
          </w:tcPr>
          <w:p w14:paraId="5FD8744F" w14:textId="77777777" w:rsidR="00C86F67" w:rsidRPr="00D2297D" w:rsidRDefault="00C86F67">
            <w:pPr>
              <w:pStyle w:val="Tabletext"/>
              <w:jc w:val="center"/>
              <w:rPr>
                <w:sz w:val="18"/>
                <w:szCs w:val="18"/>
              </w:rPr>
            </w:pPr>
            <w:r w:rsidRPr="00D2297D">
              <w:rPr>
                <w:sz w:val="18"/>
                <w:szCs w:val="18"/>
              </w:rPr>
              <w:t>4</w:t>
            </w:r>
          </w:p>
        </w:tc>
        <w:tc>
          <w:tcPr>
            <w:tcW w:w="633" w:type="dxa"/>
            <w:tcBorders>
              <w:top w:val="single" w:sz="4" w:space="0" w:color="auto"/>
              <w:left w:val="single" w:sz="4" w:space="0" w:color="auto"/>
              <w:bottom w:val="single" w:sz="4" w:space="0" w:color="auto"/>
              <w:right w:val="single" w:sz="4" w:space="0" w:color="auto"/>
            </w:tcBorders>
            <w:hideMark/>
          </w:tcPr>
          <w:p w14:paraId="0DF2E699" w14:textId="77777777" w:rsidR="00C86F67" w:rsidRPr="00D2297D" w:rsidRDefault="00C86F67">
            <w:pPr>
              <w:pStyle w:val="Tabletext"/>
              <w:jc w:val="center"/>
              <w:rPr>
                <w:sz w:val="18"/>
                <w:szCs w:val="18"/>
              </w:rPr>
            </w:pPr>
            <w:r w:rsidRPr="00D2297D">
              <w:rPr>
                <w:sz w:val="18"/>
                <w:szCs w:val="18"/>
              </w:rPr>
              <w:t>5</w:t>
            </w:r>
          </w:p>
        </w:tc>
      </w:tr>
    </w:tbl>
    <w:p w14:paraId="25A6FEE1" w14:textId="77777777" w:rsidR="00C86F67" w:rsidRPr="00D2297D" w:rsidRDefault="00C86F67" w:rsidP="00E325E2">
      <w:pPr>
        <w:pStyle w:val="Tablefin"/>
        <w:rPr>
          <w:lang w:val="fr-FR"/>
        </w:rPr>
      </w:pPr>
    </w:p>
    <w:p w14:paraId="128CB32A" w14:textId="77777777" w:rsidR="00C86F67" w:rsidRPr="00D2297D" w:rsidRDefault="00C86F67" w:rsidP="00E325E2">
      <w:r w:rsidRPr="00D2297D">
        <w:t xml:space="preserve">Pour les mesures décrites au § 5.1.1, la fenêtre de retard différentiel pour les quatre composantes les plus puissantes par rapport à la composante arrivant en premier, et l'amplitude relative de ces composantes, sont indiquées dans le </w:t>
      </w:r>
      <w:r w:rsidRPr="00D2297D">
        <w:rPr>
          <w:lang w:eastAsia="ja-JP"/>
        </w:rPr>
        <w:t>T</w:t>
      </w:r>
      <w:r w:rsidRPr="00D2297D">
        <w:t>ableau 22.</w:t>
      </w:r>
    </w:p>
    <w:p w14:paraId="3AC2194A" w14:textId="77777777" w:rsidR="00C86F67" w:rsidRPr="00D2297D" w:rsidRDefault="00C86F67" w:rsidP="001E3A4B">
      <w:pPr>
        <w:rPr>
          <w:lang w:eastAsia="ja-JP"/>
        </w:rPr>
      </w:pPr>
    </w:p>
    <w:p w14:paraId="43510D37" w14:textId="77777777" w:rsidR="00C86F67" w:rsidRPr="00D2297D" w:rsidRDefault="00C86F67" w:rsidP="001E3A4B">
      <w:pPr>
        <w:rPr>
          <w:lang w:eastAsia="ja-JP"/>
        </w:rPr>
        <w:sectPr w:rsidR="00C86F67" w:rsidRPr="00D2297D" w:rsidSect="008D2349">
          <w:footerReference w:type="default" r:id="rId201"/>
          <w:pgSz w:w="11907" w:h="16834" w:code="9"/>
          <w:pgMar w:top="1418" w:right="1134" w:bottom="1134" w:left="1134" w:header="720" w:footer="482" w:gutter="0"/>
          <w:pgNumType w:start="1"/>
          <w:cols w:space="720"/>
        </w:sectPr>
      </w:pPr>
    </w:p>
    <w:p w14:paraId="1774CEF3" w14:textId="77777777" w:rsidR="00C86F67" w:rsidRPr="00D2297D" w:rsidRDefault="00C86F67" w:rsidP="00E325E2">
      <w:pPr>
        <w:pStyle w:val="TableNo"/>
        <w:rPr>
          <w:lang w:eastAsia="ja-JP"/>
        </w:rPr>
      </w:pPr>
      <w:r w:rsidRPr="00D2297D">
        <w:rPr>
          <w:lang w:eastAsia="ja-JP"/>
        </w:rPr>
        <w:lastRenderedPageBreak/>
        <w:t>TABLEAU 22</w:t>
      </w:r>
    </w:p>
    <w:p w14:paraId="7733FD31" w14:textId="77777777" w:rsidR="00C86F67" w:rsidRPr="00D2297D" w:rsidRDefault="00C86F67" w:rsidP="00E325E2">
      <w:pPr>
        <w:pStyle w:val="Tabletitle"/>
        <w:rPr>
          <w:lang w:eastAsia="ja-JP"/>
        </w:rPr>
      </w:pPr>
      <w:r w:rsidRPr="00D2297D">
        <w:rPr>
          <w:lang w:eastAsia="ja-JP"/>
        </w:rPr>
        <w:t xml:space="preserve">Fenêtre de retard différentiel pour les </w:t>
      </w:r>
      <w:r w:rsidRPr="00D2297D">
        <w:t xml:space="preserve">quatre composantes les plus puissantes par rapport à la composante </w:t>
      </w:r>
      <w:r w:rsidRPr="00D2297D">
        <w:br/>
        <w:t>arrivant en premier et amplitude relative de ces composantes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2366"/>
        <w:gridCol w:w="1224"/>
        <w:gridCol w:w="952"/>
        <w:gridCol w:w="1073"/>
        <w:gridCol w:w="1132"/>
        <w:gridCol w:w="666"/>
        <w:gridCol w:w="666"/>
        <w:gridCol w:w="666"/>
        <w:gridCol w:w="666"/>
        <w:gridCol w:w="666"/>
        <w:gridCol w:w="666"/>
        <w:gridCol w:w="666"/>
        <w:gridCol w:w="666"/>
      </w:tblGrid>
      <w:tr w:rsidR="00C86F67" w:rsidRPr="00D2297D" w14:paraId="64A2D78C" w14:textId="77777777" w:rsidTr="00E325E2">
        <w:trPr>
          <w:cantSplit/>
          <w:trHeight w:val="840"/>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085347E" w14:textId="77777777" w:rsidR="00C86F67" w:rsidRPr="00D2297D" w:rsidRDefault="00C86F67">
            <w:pPr>
              <w:pStyle w:val="Tablehead"/>
            </w:pPr>
            <w:r w:rsidRPr="00D2297D">
              <w:t>Type d'environnement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13B8AA2" w14:textId="77777777" w:rsidR="00C86F67" w:rsidRPr="00D2297D" w:rsidRDefault="00C86F67">
            <w:pPr>
              <w:pStyle w:val="Tablehead"/>
            </w:pPr>
            <w:r w:rsidRPr="00D2297D">
              <w:t xml:space="preserve">Temps de propagation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4423FEB" w14:textId="77777777" w:rsidR="00C86F67" w:rsidRPr="00D2297D" w:rsidRDefault="00C86F67">
            <w:pPr>
              <w:pStyle w:val="Tablehead"/>
            </w:pPr>
            <w:r w:rsidRPr="00D2297D">
              <w:t>Fréquence</w:t>
            </w:r>
            <w:r w:rsidRPr="00D2297D">
              <w:br/>
              <w:t>(GHz)</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0C9AF6C3" w14:textId="77777777" w:rsidR="00C86F67" w:rsidRPr="00D2297D" w:rsidRDefault="00C86F67">
            <w:pPr>
              <w:pStyle w:val="Tablehead"/>
            </w:pPr>
            <w:r w:rsidRPr="00D2297D">
              <w:t>Hauteur d'antenne</w:t>
            </w:r>
            <w:r w:rsidRPr="00D2297D">
              <w:br/>
              <w:t>(m)</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FF948E5" w14:textId="77777777" w:rsidR="00C86F67" w:rsidRPr="00D2297D" w:rsidRDefault="00C86F67">
            <w:pPr>
              <w:pStyle w:val="Tablehead"/>
            </w:pPr>
            <w:r w:rsidRPr="00D2297D">
              <w:t>Portée</w:t>
            </w:r>
            <w:r w:rsidRPr="00D2297D">
              <w:br/>
              <w:t>(m)</w:t>
            </w:r>
          </w:p>
        </w:tc>
        <w:tc>
          <w:tcPr>
            <w:tcW w:w="0" w:type="auto"/>
            <w:gridSpan w:val="8"/>
            <w:tcBorders>
              <w:top w:val="single" w:sz="4" w:space="0" w:color="auto"/>
              <w:left w:val="single" w:sz="4" w:space="0" w:color="auto"/>
              <w:bottom w:val="single" w:sz="4" w:space="0" w:color="auto"/>
              <w:right w:val="single" w:sz="4" w:space="0" w:color="auto"/>
            </w:tcBorders>
            <w:vAlign w:val="center"/>
            <w:hideMark/>
          </w:tcPr>
          <w:p w14:paraId="096E398F" w14:textId="77777777" w:rsidR="00C86F67" w:rsidRPr="00D2297D" w:rsidRDefault="00C86F67">
            <w:pPr>
              <w:pStyle w:val="Tablehead"/>
            </w:pPr>
            <w:r w:rsidRPr="00D2297D">
              <w:t xml:space="preserve">Retard en excès </w:t>
            </w:r>
            <w:r w:rsidRPr="00D2297D">
              <w:br/>
              <w:t>(</w:t>
            </w:r>
            <w:r w:rsidRPr="00D2297D">
              <w:sym w:font="Symbol" w:char="F06D"/>
            </w:r>
            <w:r w:rsidRPr="00D2297D">
              <w:t>s)</w:t>
            </w:r>
          </w:p>
        </w:tc>
      </w:tr>
      <w:tr w:rsidR="00C86F67" w:rsidRPr="00D2297D" w14:paraId="20F948D0" w14:textId="77777777" w:rsidTr="00E325E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40354"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7095D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3046C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D17D738" w14:textId="77777777" w:rsidR="00C86F67" w:rsidRPr="00D2297D" w:rsidRDefault="00C86F67">
            <w:pPr>
              <w:pStyle w:val="Tablehead"/>
              <w:rPr>
                <w:i/>
                <w:iCs/>
              </w:rPr>
            </w:pPr>
            <w:proofErr w:type="gramStart"/>
            <w:r w:rsidRPr="00D2297D">
              <w:rPr>
                <w:i/>
                <w:iCs/>
              </w:rPr>
              <w:t>h</w:t>
            </w:r>
            <w:proofErr w:type="gramEnd"/>
            <w:r w:rsidRPr="00D2297D">
              <w:rPr>
                <w:vertAlign w:val="subscript"/>
              </w:rPr>
              <w:t>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6A86F83" w14:textId="77777777" w:rsidR="00C86F67" w:rsidRPr="00D2297D" w:rsidRDefault="00C86F67">
            <w:pPr>
              <w:pStyle w:val="Tablehead"/>
              <w:rPr>
                <w:i/>
                <w:iCs/>
              </w:rPr>
            </w:pPr>
            <w:proofErr w:type="gramStart"/>
            <w:r w:rsidRPr="00D2297D">
              <w:rPr>
                <w:i/>
                <w:iCs/>
              </w:rPr>
              <w:t>h</w:t>
            </w:r>
            <w:proofErr w:type="gramEnd"/>
            <w:r w:rsidRPr="00D2297D">
              <w:rPr>
                <w:vertAlign w:val="subscript"/>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CACB4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CE56910" w14:textId="77777777" w:rsidR="00C86F67" w:rsidRPr="00D2297D" w:rsidRDefault="00C86F67">
            <w:pPr>
              <w:pStyle w:val="Tablehead"/>
            </w:pPr>
            <w:r w:rsidRPr="00D2297D">
              <w:t>1ère</w:t>
            </w:r>
          </w:p>
        </w:tc>
        <w:tc>
          <w:tcPr>
            <w:tcW w:w="0" w:type="auto"/>
            <w:gridSpan w:val="2"/>
            <w:tcBorders>
              <w:top w:val="single" w:sz="4" w:space="0" w:color="auto"/>
              <w:left w:val="single" w:sz="4" w:space="0" w:color="auto"/>
              <w:bottom w:val="single" w:sz="4" w:space="0" w:color="auto"/>
              <w:right w:val="single" w:sz="4" w:space="0" w:color="auto"/>
            </w:tcBorders>
            <w:hideMark/>
          </w:tcPr>
          <w:p w14:paraId="37FC77D6" w14:textId="77777777" w:rsidR="00C86F67" w:rsidRPr="00D2297D" w:rsidRDefault="00C86F67">
            <w:pPr>
              <w:pStyle w:val="Tablehead"/>
            </w:pPr>
            <w:r w:rsidRPr="00D2297D">
              <w:t>2ème</w:t>
            </w:r>
          </w:p>
        </w:tc>
        <w:tc>
          <w:tcPr>
            <w:tcW w:w="0" w:type="auto"/>
            <w:gridSpan w:val="2"/>
            <w:tcBorders>
              <w:top w:val="single" w:sz="4" w:space="0" w:color="auto"/>
              <w:left w:val="single" w:sz="4" w:space="0" w:color="auto"/>
              <w:bottom w:val="single" w:sz="4" w:space="0" w:color="auto"/>
              <w:right w:val="single" w:sz="4" w:space="0" w:color="auto"/>
            </w:tcBorders>
            <w:hideMark/>
          </w:tcPr>
          <w:p w14:paraId="6B8E0B4E" w14:textId="77777777" w:rsidR="00C86F67" w:rsidRPr="00D2297D" w:rsidRDefault="00C86F67">
            <w:pPr>
              <w:pStyle w:val="Tablehead"/>
            </w:pPr>
            <w:r w:rsidRPr="00D2297D">
              <w:t>3ème</w:t>
            </w:r>
          </w:p>
        </w:tc>
        <w:tc>
          <w:tcPr>
            <w:tcW w:w="0" w:type="auto"/>
            <w:gridSpan w:val="2"/>
            <w:tcBorders>
              <w:top w:val="single" w:sz="4" w:space="0" w:color="auto"/>
              <w:left w:val="single" w:sz="4" w:space="0" w:color="auto"/>
              <w:bottom w:val="single" w:sz="4" w:space="0" w:color="auto"/>
              <w:right w:val="single" w:sz="4" w:space="0" w:color="auto"/>
            </w:tcBorders>
            <w:hideMark/>
          </w:tcPr>
          <w:p w14:paraId="4354A2E0" w14:textId="77777777" w:rsidR="00C86F67" w:rsidRPr="00D2297D" w:rsidRDefault="00C86F67">
            <w:pPr>
              <w:pStyle w:val="Tablehead"/>
            </w:pPr>
            <w:r w:rsidRPr="00D2297D">
              <w:t>4ème</w:t>
            </w:r>
          </w:p>
        </w:tc>
      </w:tr>
      <w:tr w:rsidR="00C86F67" w:rsidRPr="00D2297D" w14:paraId="245B779E" w14:textId="77777777" w:rsidTr="00E325E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6B1A7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E25AD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C2976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37534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i/>
                <w:iCs/>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83F88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i/>
                <w:iCs/>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E161F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0" w:type="auto"/>
            <w:tcBorders>
              <w:top w:val="single" w:sz="4" w:space="0" w:color="auto"/>
              <w:left w:val="single" w:sz="4" w:space="0" w:color="auto"/>
              <w:bottom w:val="single" w:sz="4" w:space="0" w:color="auto"/>
              <w:right w:val="single" w:sz="4" w:space="0" w:color="auto"/>
            </w:tcBorders>
            <w:hideMark/>
          </w:tcPr>
          <w:p w14:paraId="667889FC" w14:textId="77777777" w:rsidR="00C86F67" w:rsidRPr="00D2297D" w:rsidRDefault="00C86F67">
            <w:pPr>
              <w:pStyle w:val="Tablehead"/>
            </w:pPr>
            <w:r w:rsidRPr="00D2297D">
              <w:t>80%</w:t>
            </w:r>
          </w:p>
        </w:tc>
        <w:tc>
          <w:tcPr>
            <w:tcW w:w="0" w:type="auto"/>
            <w:tcBorders>
              <w:top w:val="single" w:sz="4" w:space="0" w:color="auto"/>
              <w:left w:val="single" w:sz="4" w:space="0" w:color="auto"/>
              <w:bottom w:val="single" w:sz="4" w:space="0" w:color="auto"/>
              <w:right w:val="single" w:sz="4" w:space="0" w:color="auto"/>
            </w:tcBorders>
            <w:hideMark/>
          </w:tcPr>
          <w:p w14:paraId="39528467" w14:textId="77777777" w:rsidR="00C86F67" w:rsidRPr="00D2297D" w:rsidRDefault="00C86F67">
            <w:pPr>
              <w:pStyle w:val="Tablehead"/>
            </w:pPr>
            <w:r w:rsidRPr="00D2297D">
              <w:t>95%</w:t>
            </w:r>
          </w:p>
        </w:tc>
        <w:tc>
          <w:tcPr>
            <w:tcW w:w="0" w:type="auto"/>
            <w:tcBorders>
              <w:top w:val="single" w:sz="4" w:space="0" w:color="auto"/>
              <w:left w:val="single" w:sz="4" w:space="0" w:color="auto"/>
              <w:bottom w:val="single" w:sz="4" w:space="0" w:color="auto"/>
              <w:right w:val="single" w:sz="4" w:space="0" w:color="auto"/>
            </w:tcBorders>
            <w:hideMark/>
          </w:tcPr>
          <w:p w14:paraId="2DAE46ED" w14:textId="77777777" w:rsidR="00C86F67" w:rsidRPr="00D2297D" w:rsidRDefault="00C86F67">
            <w:pPr>
              <w:pStyle w:val="Tablehead"/>
            </w:pPr>
            <w:r w:rsidRPr="00D2297D">
              <w:t>80%</w:t>
            </w:r>
          </w:p>
        </w:tc>
        <w:tc>
          <w:tcPr>
            <w:tcW w:w="0" w:type="auto"/>
            <w:tcBorders>
              <w:top w:val="single" w:sz="4" w:space="0" w:color="auto"/>
              <w:left w:val="single" w:sz="4" w:space="0" w:color="auto"/>
              <w:bottom w:val="single" w:sz="4" w:space="0" w:color="auto"/>
              <w:right w:val="single" w:sz="4" w:space="0" w:color="auto"/>
            </w:tcBorders>
            <w:hideMark/>
          </w:tcPr>
          <w:p w14:paraId="11E3ADF8" w14:textId="77777777" w:rsidR="00C86F67" w:rsidRPr="00D2297D" w:rsidRDefault="00C86F67">
            <w:pPr>
              <w:pStyle w:val="Tablehead"/>
            </w:pPr>
            <w:r w:rsidRPr="00D2297D">
              <w:t>95%</w:t>
            </w:r>
          </w:p>
        </w:tc>
        <w:tc>
          <w:tcPr>
            <w:tcW w:w="0" w:type="auto"/>
            <w:tcBorders>
              <w:top w:val="single" w:sz="4" w:space="0" w:color="auto"/>
              <w:left w:val="single" w:sz="4" w:space="0" w:color="auto"/>
              <w:bottom w:val="single" w:sz="4" w:space="0" w:color="auto"/>
              <w:right w:val="single" w:sz="4" w:space="0" w:color="auto"/>
            </w:tcBorders>
            <w:hideMark/>
          </w:tcPr>
          <w:p w14:paraId="6695BB96" w14:textId="77777777" w:rsidR="00C86F67" w:rsidRPr="00D2297D" w:rsidRDefault="00C86F67">
            <w:pPr>
              <w:pStyle w:val="Tablehead"/>
            </w:pPr>
            <w:r w:rsidRPr="00D2297D">
              <w:t>80%</w:t>
            </w:r>
          </w:p>
        </w:tc>
        <w:tc>
          <w:tcPr>
            <w:tcW w:w="0" w:type="auto"/>
            <w:tcBorders>
              <w:top w:val="single" w:sz="4" w:space="0" w:color="auto"/>
              <w:left w:val="single" w:sz="4" w:space="0" w:color="auto"/>
              <w:bottom w:val="single" w:sz="4" w:space="0" w:color="auto"/>
              <w:right w:val="single" w:sz="4" w:space="0" w:color="auto"/>
            </w:tcBorders>
            <w:hideMark/>
          </w:tcPr>
          <w:p w14:paraId="194A680C" w14:textId="77777777" w:rsidR="00C86F67" w:rsidRPr="00D2297D" w:rsidRDefault="00C86F67">
            <w:pPr>
              <w:pStyle w:val="Tablehead"/>
            </w:pPr>
            <w:r w:rsidRPr="00D2297D">
              <w:t>95%</w:t>
            </w:r>
          </w:p>
        </w:tc>
        <w:tc>
          <w:tcPr>
            <w:tcW w:w="0" w:type="auto"/>
            <w:tcBorders>
              <w:top w:val="single" w:sz="4" w:space="0" w:color="auto"/>
              <w:left w:val="single" w:sz="4" w:space="0" w:color="auto"/>
              <w:bottom w:val="single" w:sz="4" w:space="0" w:color="auto"/>
              <w:right w:val="single" w:sz="4" w:space="0" w:color="auto"/>
            </w:tcBorders>
            <w:hideMark/>
          </w:tcPr>
          <w:p w14:paraId="5686662E" w14:textId="77777777" w:rsidR="00C86F67" w:rsidRPr="00D2297D" w:rsidRDefault="00C86F67">
            <w:pPr>
              <w:pStyle w:val="Tablehead"/>
            </w:pPr>
            <w:r w:rsidRPr="00D2297D">
              <w:t>80%</w:t>
            </w:r>
          </w:p>
        </w:tc>
        <w:tc>
          <w:tcPr>
            <w:tcW w:w="0" w:type="auto"/>
            <w:tcBorders>
              <w:top w:val="single" w:sz="4" w:space="0" w:color="auto"/>
              <w:left w:val="single" w:sz="4" w:space="0" w:color="auto"/>
              <w:bottom w:val="single" w:sz="4" w:space="0" w:color="auto"/>
              <w:right w:val="single" w:sz="4" w:space="0" w:color="auto"/>
            </w:tcBorders>
            <w:hideMark/>
          </w:tcPr>
          <w:p w14:paraId="7D0ADA09" w14:textId="77777777" w:rsidR="00C86F67" w:rsidRPr="00D2297D" w:rsidRDefault="00C86F67">
            <w:pPr>
              <w:pStyle w:val="Tablehead"/>
            </w:pPr>
            <w:r w:rsidRPr="00D2297D">
              <w:t>95%</w:t>
            </w:r>
          </w:p>
        </w:tc>
      </w:tr>
      <w:tr w:rsidR="00C86F67" w:rsidRPr="00D2297D" w14:paraId="31B19843" w14:textId="77777777" w:rsidTr="00E325E2">
        <w:trPr>
          <w:cantSplit/>
          <w:trHeight w:val="345"/>
          <w:jc w:val="center"/>
        </w:trPr>
        <w:tc>
          <w:tcPr>
            <w:tcW w:w="0" w:type="auto"/>
            <w:tcBorders>
              <w:top w:val="single" w:sz="4" w:space="0" w:color="auto"/>
              <w:left w:val="single" w:sz="4" w:space="0" w:color="auto"/>
              <w:bottom w:val="single" w:sz="4" w:space="0" w:color="auto"/>
              <w:right w:val="single" w:sz="4" w:space="0" w:color="auto"/>
            </w:tcBorders>
            <w:hideMark/>
          </w:tcPr>
          <w:p w14:paraId="6408B50C" w14:textId="77777777" w:rsidR="00C86F67" w:rsidRPr="00D2297D" w:rsidRDefault="00C86F67">
            <w:pPr>
              <w:pStyle w:val="Tabletext"/>
            </w:pPr>
            <w:r w:rsidRPr="00D2297D">
              <w:t>Zone urbaine</w:t>
            </w:r>
          </w:p>
        </w:tc>
        <w:tc>
          <w:tcPr>
            <w:tcW w:w="0" w:type="auto"/>
            <w:tcBorders>
              <w:top w:val="single" w:sz="4" w:space="0" w:color="auto"/>
              <w:left w:val="single" w:sz="4" w:space="0" w:color="auto"/>
              <w:bottom w:val="single" w:sz="4" w:space="0" w:color="auto"/>
              <w:right w:val="single" w:sz="4" w:space="0" w:color="auto"/>
            </w:tcBorders>
            <w:hideMark/>
          </w:tcPr>
          <w:p w14:paraId="3D168698" w14:textId="77777777" w:rsidR="00C86F67" w:rsidRPr="00D2297D" w:rsidRDefault="00C86F67">
            <w:pPr>
              <w:pStyle w:val="Tabletext"/>
              <w:jc w:val="center"/>
            </w:pPr>
            <w:r w:rsidRPr="00D2297D">
              <w:t>200 ns</w:t>
            </w:r>
          </w:p>
        </w:tc>
        <w:tc>
          <w:tcPr>
            <w:tcW w:w="0" w:type="auto"/>
            <w:tcBorders>
              <w:top w:val="single" w:sz="4" w:space="0" w:color="auto"/>
              <w:left w:val="single" w:sz="4" w:space="0" w:color="auto"/>
              <w:bottom w:val="single" w:sz="4" w:space="0" w:color="auto"/>
              <w:right w:val="single" w:sz="4" w:space="0" w:color="auto"/>
            </w:tcBorders>
            <w:hideMark/>
          </w:tcPr>
          <w:p w14:paraId="24364B03" w14:textId="77777777" w:rsidR="00C86F67" w:rsidRPr="00D2297D" w:rsidRDefault="00C86F67">
            <w:pPr>
              <w:pStyle w:val="Tabletext"/>
              <w:jc w:val="center"/>
            </w:pPr>
            <w:r w:rsidRPr="00D2297D">
              <w:t>1,9-2,1</w:t>
            </w:r>
          </w:p>
        </w:tc>
        <w:tc>
          <w:tcPr>
            <w:tcW w:w="0" w:type="auto"/>
            <w:tcBorders>
              <w:top w:val="single" w:sz="4" w:space="0" w:color="auto"/>
              <w:left w:val="single" w:sz="4" w:space="0" w:color="auto"/>
              <w:bottom w:val="single" w:sz="4" w:space="0" w:color="auto"/>
              <w:right w:val="single" w:sz="4" w:space="0" w:color="auto"/>
            </w:tcBorders>
            <w:hideMark/>
          </w:tcPr>
          <w:p w14:paraId="51E88B1B" w14:textId="77777777" w:rsidR="00C86F67" w:rsidRPr="00D2297D" w:rsidRDefault="00C86F67">
            <w:pPr>
              <w:pStyle w:val="Tabletext"/>
              <w:jc w:val="center"/>
            </w:pPr>
            <w:r w:rsidRPr="00D2297D">
              <w:t>46</w:t>
            </w:r>
          </w:p>
        </w:tc>
        <w:tc>
          <w:tcPr>
            <w:tcW w:w="0" w:type="auto"/>
            <w:tcBorders>
              <w:top w:val="single" w:sz="4" w:space="0" w:color="auto"/>
              <w:left w:val="single" w:sz="4" w:space="0" w:color="auto"/>
              <w:bottom w:val="single" w:sz="4" w:space="0" w:color="auto"/>
              <w:right w:val="single" w:sz="4" w:space="0" w:color="auto"/>
            </w:tcBorders>
            <w:hideMark/>
          </w:tcPr>
          <w:p w14:paraId="612D5C8E" w14:textId="77777777" w:rsidR="00C86F67" w:rsidRPr="00D2297D" w:rsidRDefault="00C86F67">
            <w:pPr>
              <w:pStyle w:val="Tabletext"/>
              <w:jc w:val="center"/>
            </w:pPr>
            <w:r w:rsidRPr="00D2297D">
              <w:t>1,7</w:t>
            </w:r>
          </w:p>
        </w:tc>
        <w:tc>
          <w:tcPr>
            <w:tcW w:w="0" w:type="auto"/>
            <w:tcBorders>
              <w:top w:val="single" w:sz="4" w:space="0" w:color="auto"/>
              <w:left w:val="single" w:sz="4" w:space="0" w:color="auto"/>
              <w:bottom w:val="single" w:sz="4" w:space="0" w:color="auto"/>
              <w:right w:val="single" w:sz="4" w:space="0" w:color="auto"/>
            </w:tcBorders>
            <w:hideMark/>
          </w:tcPr>
          <w:p w14:paraId="244493F2" w14:textId="77777777" w:rsidR="00C86F67" w:rsidRPr="00D2297D" w:rsidRDefault="00C86F67">
            <w:pPr>
              <w:pStyle w:val="Tabletext"/>
              <w:jc w:val="center"/>
            </w:pPr>
            <w:r w:rsidRPr="00D2297D">
              <w:t>100</w:t>
            </w:r>
            <w:r w:rsidRPr="00D2297D">
              <w:noBreakHyphen/>
              <w:t>1 600</w:t>
            </w:r>
          </w:p>
        </w:tc>
        <w:tc>
          <w:tcPr>
            <w:tcW w:w="0" w:type="auto"/>
            <w:tcBorders>
              <w:top w:val="single" w:sz="4" w:space="0" w:color="auto"/>
              <w:left w:val="single" w:sz="4" w:space="0" w:color="auto"/>
              <w:bottom w:val="single" w:sz="4" w:space="0" w:color="auto"/>
              <w:right w:val="single" w:sz="4" w:space="0" w:color="auto"/>
            </w:tcBorders>
            <w:hideMark/>
          </w:tcPr>
          <w:p w14:paraId="75EC7504" w14:textId="77777777" w:rsidR="00C86F67" w:rsidRPr="00D2297D" w:rsidRDefault="00C86F67">
            <w:pPr>
              <w:pStyle w:val="Tabletext"/>
              <w:jc w:val="center"/>
            </w:pPr>
            <w:r w:rsidRPr="00D2297D">
              <w:t>0,5</w:t>
            </w:r>
          </w:p>
        </w:tc>
        <w:tc>
          <w:tcPr>
            <w:tcW w:w="0" w:type="auto"/>
            <w:tcBorders>
              <w:top w:val="single" w:sz="4" w:space="0" w:color="auto"/>
              <w:left w:val="single" w:sz="4" w:space="0" w:color="auto"/>
              <w:bottom w:val="single" w:sz="4" w:space="0" w:color="auto"/>
              <w:right w:val="single" w:sz="4" w:space="0" w:color="auto"/>
            </w:tcBorders>
            <w:hideMark/>
          </w:tcPr>
          <w:p w14:paraId="0B520CF2" w14:textId="77777777" w:rsidR="00C86F67" w:rsidRPr="00D2297D" w:rsidRDefault="00C86F67">
            <w:pPr>
              <w:pStyle w:val="Tabletext"/>
              <w:jc w:val="center"/>
            </w:pPr>
            <w:r w:rsidRPr="00D2297D">
              <w:t>1,43</w:t>
            </w:r>
          </w:p>
        </w:tc>
        <w:tc>
          <w:tcPr>
            <w:tcW w:w="0" w:type="auto"/>
            <w:tcBorders>
              <w:top w:val="single" w:sz="4" w:space="0" w:color="auto"/>
              <w:left w:val="single" w:sz="4" w:space="0" w:color="auto"/>
              <w:bottom w:val="single" w:sz="4" w:space="0" w:color="auto"/>
              <w:right w:val="single" w:sz="4" w:space="0" w:color="auto"/>
            </w:tcBorders>
            <w:hideMark/>
          </w:tcPr>
          <w:p w14:paraId="65C7685E" w14:textId="77777777" w:rsidR="00C86F67" w:rsidRPr="00D2297D" w:rsidRDefault="00C86F67">
            <w:pPr>
              <w:pStyle w:val="Tabletext"/>
              <w:jc w:val="center"/>
            </w:pPr>
            <w:r w:rsidRPr="00D2297D">
              <w:t>1,1</w:t>
            </w:r>
          </w:p>
        </w:tc>
        <w:tc>
          <w:tcPr>
            <w:tcW w:w="0" w:type="auto"/>
            <w:tcBorders>
              <w:top w:val="single" w:sz="4" w:space="0" w:color="auto"/>
              <w:left w:val="single" w:sz="4" w:space="0" w:color="auto"/>
              <w:bottom w:val="single" w:sz="4" w:space="0" w:color="auto"/>
              <w:right w:val="single" w:sz="4" w:space="0" w:color="auto"/>
            </w:tcBorders>
            <w:hideMark/>
          </w:tcPr>
          <w:p w14:paraId="2DFBD0CA" w14:textId="77777777" w:rsidR="00C86F67" w:rsidRPr="00D2297D" w:rsidRDefault="00C86F67">
            <w:pPr>
              <w:pStyle w:val="Tabletext"/>
              <w:jc w:val="center"/>
            </w:pPr>
            <w:r w:rsidRPr="00D2297D">
              <w:t>1,98</w:t>
            </w:r>
          </w:p>
        </w:tc>
        <w:tc>
          <w:tcPr>
            <w:tcW w:w="0" w:type="auto"/>
            <w:tcBorders>
              <w:top w:val="single" w:sz="4" w:space="0" w:color="auto"/>
              <w:left w:val="single" w:sz="4" w:space="0" w:color="auto"/>
              <w:bottom w:val="single" w:sz="4" w:space="0" w:color="auto"/>
              <w:right w:val="single" w:sz="4" w:space="0" w:color="auto"/>
            </w:tcBorders>
            <w:hideMark/>
          </w:tcPr>
          <w:p w14:paraId="3085ABC7" w14:textId="77777777" w:rsidR="00C86F67" w:rsidRPr="00D2297D" w:rsidRDefault="00C86F67">
            <w:pPr>
              <w:pStyle w:val="Tabletext"/>
              <w:jc w:val="center"/>
            </w:pPr>
            <w:r w:rsidRPr="00D2297D">
              <w:t>1,74</w:t>
            </w:r>
          </w:p>
        </w:tc>
        <w:tc>
          <w:tcPr>
            <w:tcW w:w="0" w:type="auto"/>
            <w:tcBorders>
              <w:top w:val="single" w:sz="4" w:space="0" w:color="auto"/>
              <w:left w:val="single" w:sz="4" w:space="0" w:color="auto"/>
              <w:bottom w:val="single" w:sz="4" w:space="0" w:color="auto"/>
              <w:right w:val="single" w:sz="4" w:space="0" w:color="auto"/>
            </w:tcBorders>
            <w:hideMark/>
          </w:tcPr>
          <w:p w14:paraId="131BB555" w14:textId="77777777" w:rsidR="00C86F67" w:rsidRPr="00D2297D" w:rsidRDefault="00C86F67">
            <w:pPr>
              <w:pStyle w:val="Tabletext"/>
              <w:jc w:val="center"/>
            </w:pPr>
            <w:r w:rsidRPr="00D2297D">
              <w:t>2,93</w:t>
            </w:r>
          </w:p>
        </w:tc>
        <w:tc>
          <w:tcPr>
            <w:tcW w:w="0" w:type="auto"/>
            <w:tcBorders>
              <w:top w:val="single" w:sz="4" w:space="0" w:color="auto"/>
              <w:left w:val="single" w:sz="4" w:space="0" w:color="auto"/>
              <w:bottom w:val="single" w:sz="4" w:space="0" w:color="auto"/>
              <w:right w:val="single" w:sz="4" w:space="0" w:color="auto"/>
            </w:tcBorders>
            <w:hideMark/>
          </w:tcPr>
          <w:p w14:paraId="29082EA9" w14:textId="77777777" w:rsidR="00C86F67" w:rsidRPr="00D2297D" w:rsidRDefault="00C86F67">
            <w:pPr>
              <w:pStyle w:val="Tabletext"/>
              <w:jc w:val="center"/>
            </w:pPr>
            <w:r w:rsidRPr="00D2297D">
              <w:t>2,35</w:t>
            </w:r>
          </w:p>
        </w:tc>
        <w:tc>
          <w:tcPr>
            <w:tcW w:w="0" w:type="auto"/>
            <w:tcBorders>
              <w:top w:val="single" w:sz="4" w:space="0" w:color="auto"/>
              <w:left w:val="single" w:sz="4" w:space="0" w:color="auto"/>
              <w:bottom w:val="single" w:sz="4" w:space="0" w:color="auto"/>
              <w:right w:val="single" w:sz="4" w:space="0" w:color="auto"/>
            </w:tcBorders>
            <w:hideMark/>
          </w:tcPr>
          <w:p w14:paraId="39F2C663" w14:textId="77777777" w:rsidR="00C86F67" w:rsidRPr="00D2297D" w:rsidRDefault="00C86F67">
            <w:pPr>
              <w:pStyle w:val="Tabletext"/>
              <w:jc w:val="center"/>
            </w:pPr>
            <w:r w:rsidRPr="00D2297D">
              <w:t>3,26</w:t>
            </w:r>
          </w:p>
        </w:tc>
      </w:tr>
      <w:tr w:rsidR="00C86F67" w:rsidRPr="00D2297D" w14:paraId="7A11E3D1" w14:textId="77777777" w:rsidTr="00E325E2">
        <w:trPr>
          <w:cantSplit/>
          <w:trHeight w:val="345"/>
          <w:jc w:val="center"/>
        </w:trPr>
        <w:tc>
          <w:tcPr>
            <w:tcW w:w="0" w:type="auto"/>
            <w:gridSpan w:val="6"/>
            <w:tcBorders>
              <w:top w:val="single" w:sz="4" w:space="0" w:color="auto"/>
              <w:left w:val="single" w:sz="4" w:space="0" w:color="auto"/>
              <w:bottom w:val="single" w:sz="4" w:space="0" w:color="auto"/>
              <w:right w:val="single" w:sz="4" w:space="0" w:color="auto"/>
            </w:tcBorders>
            <w:hideMark/>
          </w:tcPr>
          <w:p w14:paraId="052B0315" w14:textId="77777777" w:rsidR="00C86F67" w:rsidRPr="00D2297D" w:rsidRDefault="00C86F67">
            <w:pPr>
              <w:pStyle w:val="Tabletext"/>
            </w:pPr>
            <w:r w:rsidRPr="00D2297D">
              <w:t>Puissance relative par rapport à la composante la plus puissante (dB)</w:t>
            </w:r>
          </w:p>
        </w:tc>
        <w:tc>
          <w:tcPr>
            <w:tcW w:w="0" w:type="auto"/>
            <w:tcBorders>
              <w:top w:val="single" w:sz="4" w:space="0" w:color="auto"/>
              <w:left w:val="single" w:sz="4" w:space="0" w:color="auto"/>
              <w:bottom w:val="single" w:sz="4" w:space="0" w:color="auto"/>
              <w:right w:val="single" w:sz="4" w:space="0" w:color="auto"/>
            </w:tcBorders>
            <w:hideMark/>
          </w:tcPr>
          <w:p w14:paraId="5E21EDB5" w14:textId="77777777" w:rsidR="00C86F67" w:rsidRPr="00D2297D" w:rsidRDefault="00C86F67">
            <w:pPr>
              <w:pStyle w:val="Tabletext"/>
              <w:jc w:val="center"/>
            </w:pPr>
            <w:r w:rsidRPr="00D2297D">
              <w:t>0</w:t>
            </w:r>
          </w:p>
        </w:tc>
        <w:tc>
          <w:tcPr>
            <w:tcW w:w="0" w:type="auto"/>
            <w:tcBorders>
              <w:top w:val="single" w:sz="4" w:space="0" w:color="auto"/>
              <w:left w:val="single" w:sz="4" w:space="0" w:color="auto"/>
              <w:bottom w:val="single" w:sz="4" w:space="0" w:color="auto"/>
              <w:right w:val="single" w:sz="4" w:space="0" w:color="auto"/>
            </w:tcBorders>
            <w:hideMark/>
          </w:tcPr>
          <w:p w14:paraId="56A9119E" w14:textId="77777777" w:rsidR="00C86F67" w:rsidRPr="00D2297D" w:rsidRDefault="00C86F67">
            <w:pPr>
              <w:pStyle w:val="Tabletext"/>
              <w:jc w:val="center"/>
            </w:pPr>
            <w:r w:rsidRPr="00D2297D">
              <w:t>0</w:t>
            </w:r>
          </w:p>
        </w:tc>
        <w:tc>
          <w:tcPr>
            <w:tcW w:w="0" w:type="auto"/>
            <w:tcBorders>
              <w:top w:val="single" w:sz="4" w:space="0" w:color="auto"/>
              <w:left w:val="single" w:sz="4" w:space="0" w:color="auto"/>
              <w:bottom w:val="single" w:sz="4" w:space="0" w:color="auto"/>
              <w:right w:val="single" w:sz="4" w:space="0" w:color="auto"/>
            </w:tcBorders>
            <w:hideMark/>
          </w:tcPr>
          <w:p w14:paraId="2F15C493" w14:textId="77777777" w:rsidR="00C86F67" w:rsidRPr="00D2297D" w:rsidRDefault="00C86F67">
            <w:pPr>
              <w:pStyle w:val="Tabletext"/>
              <w:jc w:val="center"/>
            </w:pPr>
            <w:r w:rsidRPr="00D2297D">
              <w:t>−7,3</w:t>
            </w:r>
          </w:p>
        </w:tc>
        <w:tc>
          <w:tcPr>
            <w:tcW w:w="0" w:type="auto"/>
            <w:tcBorders>
              <w:top w:val="single" w:sz="4" w:space="0" w:color="auto"/>
              <w:left w:val="single" w:sz="4" w:space="0" w:color="auto"/>
              <w:bottom w:val="single" w:sz="4" w:space="0" w:color="auto"/>
              <w:right w:val="single" w:sz="4" w:space="0" w:color="auto"/>
            </w:tcBorders>
            <w:hideMark/>
          </w:tcPr>
          <w:p w14:paraId="7122FDA3" w14:textId="77777777" w:rsidR="00C86F67" w:rsidRPr="00D2297D" w:rsidRDefault="00C86F67">
            <w:pPr>
              <w:pStyle w:val="Tabletext"/>
              <w:jc w:val="center"/>
            </w:pPr>
            <w:r w:rsidRPr="00D2297D">
              <w:t>−9</w:t>
            </w:r>
          </w:p>
        </w:tc>
        <w:tc>
          <w:tcPr>
            <w:tcW w:w="0" w:type="auto"/>
            <w:tcBorders>
              <w:top w:val="single" w:sz="4" w:space="0" w:color="auto"/>
              <w:left w:val="single" w:sz="4" w:space="0" w:color="auto"/>
              <w:bottom w:val="single" w:sz="4" w:space="0" w:color="auto"/>
              <w:right w:val="single" w:sz="4" w:space="0" w:color="auto"/>
            </w:tcBorders>
            <w:hideMark/>
          </w:tcPr>
          <w:p w14:paraId="666945EE" w14:textId="77777777" w:rsidR="00C86F67" w:rsidRPr="00D2297D" w:rsidRDefault="00C86F67">
            <w:pPr>
              <w:pStyle w:val="Tabletext"/>
              <w:jc w:val="center"/>
            </w:pPr>
            <w:r w:rsidRPr="00D2297D">
              <w:t>−8,5</w:t>
            </w:r>
          </w:p>
        </w:tc>
        <w:tc>
          <w:tcPr>
            <w:tcW w:w="0" w:type="auto"/>
            <w:tcBorders>
              <w:top w:val="single" w:sz="4" w:space="0" w:color="auto"/>
              <w:left w:val="single" w:sz="4" w:space="0" w:color="auto"/>
              <w:bottom w:val="single" w:sz="4" w:space="0" w:color="auto"/>
              <w:right w:val="single" w:sz="4" w:space="0" w:color="auto"/>
            </w:tcBorders>
            <w:hideMark/>
          </w:tcPr>
          <w:p w14:paraId="6FACB511" w14:textId="77777777" w:rsidR="00C86F67" w:rsidRPr="00D2297D" w:rsidRDefault="00C86F67">
            <w:pPr>
              <w:pStyle w:val="Tabletext"/>
              <w:jc w:val="center"/>
            </w:pPr>
            <w:r w:rsidRPr="00D2297D">
              <w:t>−9,6</w:t>
            </w:r>
          </w:p>
        </w:tc>
        <w:tc>
          <w:tcPr>
            <w:tcW w:w="0" w:type="auto"/>
            <w:tcBorders>
              <w:top w:val="single" w:sz="4" w:space="0" w:color="auto"/>
              <w:left w:val="single" w:sz="4" w:space="0" w:color="auto"/>
              <w:bottom w:val="single" w:sz="4" w:space="0" w:color="auto"/>
              <w:right w:val="single" w:sz="4" w:space="0" w:color="auto"/>
            </w:tcBorders>
            <w:hideMark/>
          </w:tcPr>
          <w:p w14:paraId="4FAB45CF" w14:textId="77777777" w:rsidR="00C86F67" w:rsidRPr="00D2297D" w:rsidRDefault="00C86F67">
            <w:pPr>
              <w:pStyle w:val="Tabletext"/>
              <w:jc w:val="center"/>
            </w:pPr>
            <w:r w:rsidRPr="00D2297D">
              <w:t>−9,1</w:t>
            </w:r>
          </w:p>
        </w:tc>
        <w:tc>
          <w:tcPr>
            <w:tcW w:w="0" w:type="auto"/>
            <w:tcBorders>
              <w:top w:val="single" w:sz="4" w:space="0" w:color="auto"/>
              <w:left w:val="single" w:sz="4" w:space="0" w:color="auto"/>
              <w:bottom w:val="single" w:sz="4" w:space="0" w:color="auto"/>
              <w:right w:val="single" w:sz="4" w:space="0" w:color="auto"/>
            </w:tcBorders>
            <w:hideMark/>
          </w:tcPr>
          <w:p w14:paraId="78A2011E" w14:textId="77777777" w:rsidR="00C86F67" w:rsidRPr="00D2297D" w:rsidRDefault="00C86F67">
            <w:pPr>
              <w:pStyle w:val="Tabletext"/>
              <w:jc w:val="center"/>
            </w:pPr>
            <w:r w:rsidRPr="00D2297D">
              <w:t>−9,8</w:t>
            </w:r>
          </w:p>
        </w:tc>
      </w:tr>
    </w:tbl>
    <w:p w14:paraId="1B5DB5F3" w14:textId="77777777" w:rsidR="00C86F67" w:rsidRPr="00D2297D" w:rsidRDefault="00C86F67" w:rsidP="00E325E2">
      <w:pPr>
        <w:pStyle w:val="Tablefin"/>
        <w:rPr>
          <w:lang w:val="fr-FR"/>
        </w:rPr>
      </w:pPr>
    </w:p>
    <w:p w14:paraId="7519E9D7" w14:textId="77777777" w:rsidR="00C86F67" w:rsidRPr="00D2297D" w:rsidRDefault="00C86F67" w:rsidP="00E325E2"/>
    <w:p w14:paraId="7E2CD0A4" w14:textId="77777777" w:rsidR="00C86F67" w:rsidRPr="00D2297D" w:rsidRDefault="00C86F67" w:rsidP="00E325E2">
      <w:pPr>
        <w:tabs>
          <w:tab w:val="clear" w:pos="794"/>
          <w:tab w:val="clear" w:pos="1191"/>
          <w:tab w:val="clear" w:pos="1588"/>
          <w:tab w:val="clear" w:pos="1985"/>
        </w:tabs>
        <w:overflowPunct/>
        <w:autoSpaceDE/>
        <w:autoSpaceDN/>
        <w:adjustRightInd/>
        <w:spacing w:before="0"/>
        <w:jc w:val="left"/>
        <w:sectPr w:rsidR="00C86F67" w:rsidRPr="00D2297D">
          <w:headerReference w:type="even" r:id="rId202"/>
          <w:pgSz w:w="16834" w:h="11907" w:orient="landscape"/>
          <w:pgMar w:top="1134" w:right="1418" w:bottom="1134" w:left="1134" w:header="720" w:footer="482" w:gutter="0"/>
          <w:paperSrc w:first="4" w:other="4"/>
          <w:cols w:space="720"/>
        </w:sectPr>
      </w:pPr>
    </w:p>
    <w:p w14:paraId="184D2761" w14:textId="77777777" w:rsidR="00C86F67" w:rsidRPr="00D2297D" w:rsidRDefault="00C86F67" w:rsidP="00E325E2">
      <w:pPr>
        <w:pStyle w:val="Heading3"/>
      </w:pPr>
      <w:bookmarkStart w:id="153" w:name="_Toc96093426"/>
      <w:bookmarkStart w:id="154" w:name="_Toc108941894"/>
      <w:bookmarkStart w:id="155" w:name="_Toc129746985"/>
      <w:bookmarkStart w:id="156" w:name="_Toc129747092"/>
      <w:r w:rsidRPr="00D2297D">
        <w:lastRenderedPageBreak/>
        <w:t>5.4.2</w:t>
      </w:r>
      <w:r w:rsidRPr="00D2297D">
        <w:tab/>
        <w:t>Cas de propagation au-dessous du niveau des toits</w:t>
      </w:r>
      <w:bookmarkEnd w:id="153"/>
    </w:p>
    <w:p w14:paraId="62EC7B32" w14:textId="77777777" w:rsidR="00C86F67" w:rsidRPr="00D2297D" w:rsidRDefault="00C86F67" w:rsidP="00E325E2">
      <w:pPr>
        <w:keepNext/>
        <w:keepLines/>
        <w:rPr>
          <w:b/>
        </w:rPr>
      </w:pPr>
      <w:r w:rsidRPr="00D2297D">
        <w:t>On trouvera dans le Tableau 23 les résultats des mesures du nombre de composantes du signal dans le cas d'une propagation au-dessous du niveau des toits, effectuées dans différents scénarios, par exemple pour différents environnements, différentes fréquences et différentes hauteurs d'antenne.</w:t>
      </w:r>
    </w:p>
    <w:p w14:paraId="253F0788" w14:textId="77777777" w:rsidR="00C86F67" w:rsidRPr="00D2297D" w:rsidRDefault="00C86F67" w:rsidP="00E325E2">
      <w:pPr>
        <w:pStyle w:val="TableNo"/>
        <w:rPr>
          <w:b/>
        </w:rPr>
      </w:pPr>
      <w:r w:rsidRPr="00D2297D">
        <w:t>TABLEAU 23</w:t>
      </w:r>
    </w:p>
    <w:p w14:paraId="7E10A220" w14:textId="77777777" w:rsidR="00C86F67" w:rsidRPr="00D2297D" w:rsidRDefault="00C86F67" w:rsidP="00E325E2">
      <w:pPr>
        <w:pStyle w:val="Tabletitle"/>
        <w:spacing w:before="120"/>
      </w:pPr>
      <w:r w:rsidRPr="00D2297D">
        <w:t xml:space="preserve">Nombre maximal de composantes du signal dans le cas d'une propagation </w:t>
      </w:r>
      <w:r w:rsidRPr="00D2297D">
        <w:br/>
        <w:t>au-dessous du niveau des toits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1251"/>
        <w:gridCol w:w="1164"/>
        <w:gridCol w:w="531"/>
        <w:gridCol w:w="531"/>
        <w:gridCol w:w="918"/>
        <w:gridCol w:w="611"/>
        <w:gridCol w:w="611"/>
        <w:gridCol w:w="611"/>
        <w:gridCol w:w="611"/>
        <w:gridCol w:w="611"/>
        <w:gridCol w:w="611"/>
      </w:tblGrid>
      <w:tr w:rsidR="00C86F67" w:rsidRPr="00D2297D" w14:paraId="417A4CA3" w14:textId="77777777" w:rsidTr="00E325E2">
        <w:trPr>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5F28AEE4" w14:textId="77777777" w:rsidR="00C86F67" w:rsidRPr="00D2297D" w:rsidRDefault="00C86F67">
            <w:pPr>
              <w:pStyle w:val="Tablehead"/>
              <w:keepLines/>
              <w:ind w:right="-57"/>
              <w:rPr>
                <w:sz w:val="18"/>
                <w:szCs w:val="18"/>
              </w:rPr>
            </w:pPr>
            <w:r w:rsidRPr="00D2297D">
              <w:rPr>
                <w:sz w:val="18"/>
                <w:szCs w:val="18"/>
              </w:rPr>
              <w:t>Type d'environnement</w:t>
            </w:r>
          </w:p>
        </w:tc>
        <w:tc>
          <w:tcPr>
            <w:tcW w:w="1335" w:type="dxa"/>
            <w:vMerge w:val="restart"/>
            <w:tcBorders>
              <w:top w:val="single" w:sz="4" w:space="0" w:color="auto"/>
              <w:left w:val="single" w:sz="4" w:space="0" w:color="auto"/>
              <w:bottom w:val="single" w:sz="4" w:space="0" w:color="auto"/>
              <w:right w:val="single" w:sz="4" w:space="0" w:color="auto"/>
            </w:tcBorders>
            <w:vAlign w:val="center"/>
            <w:hideMark/>
          </w:tcPr>
          <w:p w14:paraId="36CA580A" w14:textId="77777777" w:rsidR="00C86F67" w:rsidRPr="00D2297D" w:rsidRDefault="00C86F67">
            <w:pPr>
              <w:pStyle w:val="Tablehead"/>
              <w:keepLines/>
              <w:ind w:right="-57"/>
              <w:rPr>
                <w:sz w:val="18"/>
                <w:szCs w:val="18"/>
              </w:rPr>
            </w:pPr>
            <w:r w:rsidRPr="00D2297D">
              <w:rPr>
                <w:sz w:val="18"/>
                <w:szCs w:val="18"/>
              </w:rPr>
              <w:t>Résolution du temps de propagation (ns)</w:t>
            </w:r>
          </w:p>
        </w:tc>
        <w:tc>
          <w:tcPr>
            <w:tcW w:w="1241" w:type="dxa"/>
            <w:vMerge w:val="restart"/>
            <w:tcBorders>
              <w:top w:val="single" w:sz="4" w:space="0" w:color="auto"/>
              <w:left w:val="single" w:sz="4" w:space="0" w:color="auto"/>
              <w:bottom w:val="single" w:sz="4" w:space="0" w:color="auto"/>
              <w:right w:val="single" w:sz="4" w:space="0" w:color="auto"/>
            </w:tcBorders>
            <w:vAlign w:val="center"/>
            <w:hideMark/>
          </w:tcPr>
          <w:p w14:paraId="0BA0511A" w14:textId="77777777" w:rsidR="00C86F67" w:rsidRPr="00D2297D" w:rsidRDefault="00C86F67">
            <w:pPr>
              <w:pStyle w:val="Tablehead"/>
              <w:keepLines/>
              <w:ind w:right="-57"/>
              <w:rPr>
                <w:sz w:val="18"/>
                <w:szCs w:val="18"/>
              </w:rPr>
            </w:pPr>
            <w:r w:rsidRPr="00D2297D">
              <w:rPr>
                <w:sz w:val="18"/>
                <w:szCs w:val="18"/>
              </w:rPr>
              <w:t>Fréquence</w:t>
            </w:r>
            <w:r w:rsidRPr="00D2297D">
              <w:rPr>
                <w:sz w:val="18"/>
                <w:szCs w:val="18"/>
              </w:rPr>
              <w:br/>
              <w:t>(GHz)</w:t>
            </w:r>
          </w:p>
        </w:tc>
        <w:tc>
          <w:tcPr>
            <w:tcW w:w="1112" w:type="dxa"/>
            <w:gridSpan w:val="2"/>
            <w:tcBorders>
              <w:top w:val="single" w:sz="4" w:space="0" w:color="auto"/>
              <w:left w:val="single" w:sz="4" w:space="0" w:color="auto"/>
              <w:bottom w:val="single" w:sz="4" w:space="0" w:color="auto"/>
              <w:right w:val="single" w:sz="4" w:space="0" w:color="auto"/>
            </w:tcBorders>
            <w:vAlign w:val="center"/>
            <w:hideMark/>
          </w:tcPr>
          <w:p w14:paraId="20540147" w14:textId="77777777" w:rsidR="00C86F67" w:rsidRPr="00D2297D" w:rsidRDefault="00C86F67">
            <w:pPr>
              <w:pStyle w:val="Tablehead"/>
              <w:keepLines/>
              <w:rPr>
                <w:sz w:val="18"/>
                <w:szCs w:val="18"/>
              </w:rPr>
            </w:pPr>
            <w:r w:rsidRPr="00D2297D">
              <w:rPr>
                <w:sz w:val="18"/>
                <w:szCs w:val="18"/>
              </w:rPr>
              <w:t>Hauteur d'antenne</w:t>
            </w:r>
            <w:r w:rsidRPr="00D2297D">
              <w:rPr>
                <w:sz w:val="18"/>
                <w:szCs w:val="18"/>
              </w:rPr>
              <w:br/>
              <w:t>(m)</w:t>
            </w:r>
          </w:p>
        </w:tc>
        <w:tc>
          <w:tcPr>
            <w:tcW w:w="975" w:type="dxa"/>
            <w:vMerge w:val="restart"/>
            <w:tcBorders>
              <w:top w:val="single" w:sz="4" w:space="0" w:color="auto"/>
              <w:left w:val="single" w:sz="4" w:space="0" w:color="auto"/>
              <w:bottom w:val="single" w:sz="4" w:space="0" w:color="auto"/>
              <w:right w:val="single" w:sz="4" w:space="0" w:color="auto"/>
            </w:tcBorders>
            <w:vAlign w:val="center"/>
            <w:hideMark/>
          </w:tcPr>
          <w:p w14:paraId="51C1C86C" w14:textId="77777777" w:rsidR="00C86F67" w:rsidRPr="00D2297D" w:rsidRDefault="00C86F67">
            <w:pPr>
              <w:pStyle w:val="Tablehead"/>
              <w:keepLines/>
              <w:rPr>
                <w:sz w:val="18"/>
                <w:szCs w:val="18"/>
              </w:rPr>
            </w:pPr>
            <w:r w:rsidRPr="00D2297D">
              <w:rPr>
                <w:sz w:val="18"/>
                <w:szCs w:val="18"/>
              </w:rPr>
              <w:t>Distance</w:t>
            </w:r>
            <w:r w:rsidRPr="00D2297D">
              <w:rPr>
                <w:sz w:val="18"/>
                <w:szCs w:val="18"/>
              </w:rPr>
              <w:br/>
              <w:t>(m)</w:t>
            </w:r>
          </w:p>
        </w:tc>
        <w:tc>
          <w:tcPr>
            <w:tcW w:w="3852" w:type="dxa"/>
            <w:gridSpan w:val="6"/>
            <w:tcBorders>
              <w:top w:val="single" w:sz="4" w:space="0" w:color="auto"/>
              <w:left w:val="single" w:sz="4" w:space="0" w:color="auto"/>
              <w:bottom w:val="single" w:sz="4" w:space="0" w:color="auto"/>
              <w:right w:val="single" w:sz="4" w:space="0" w:color="auto"/>
            </w:tcBorders>
            <w:vAlign w:val="center"/>
            <w:hideMark/>
          </w:tcPr>
          <w:p w14:paraId="1232C9F4" w14:textId="77777777" w:rsidR="00C86F67" w:rsidRPr="00D2297D" w:rsidRDefault="00C86F67">
            <w:pPr>
              <w:pStyle w:val="Tablehead"/>
              <w:keepLines/>
              <w:rPr>
                <w:sz w:val="18"/>
                <w:szCs w:val="18"/>
              </w:rPr>
            </w:pPr>
            <w:r w:rsidRPr="00D2297D">
              <w:rPr>
                <w:sz w:val="18"/>
                <w:szCs w:val="18"/>
              </w:rPr>
              <w:t>Nombre maximal de composantes</w:t>
            </w:r>
          </w:p>
        </w:tc>
      </w:tr>
      <w:tr w:rsidR="00C86F67" w:rsidRPr="00D2297D" w14:paraId="5EC3AD5C" w14:textId="77777777" w:rsidTr="00E325E2">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0BDAEF7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335" w:type="dxa"/>
            <w:vMerge/>
            <w:tcBorders>
              <w:top w:val="single" w:sz="4" w:space="0" w:color="auto"/>
              <w:left w:val="single" w:sz="4" w:space="0" w:color="auto"/>
              <w:bottom w:val="single" w:sz="4" w:space="0" w:color="auto"/>
              <w:right w:val="single" w:sz="4" w:space="0" w:color="auto"/>
            </w:tcBorders>
            <w:vAlign w:val="center"/>
            <w:hideMark/>
          </w:tcPr>
          <w:p w14:paraId="69228C4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241" w:type="dxa"/>
            <w:vMerge/>
            <w:tcBorders>
              <w:top w:val="single" w:sz="4" w:space="0" w:color="auto"/>
              <w:left w:val="single" w:sz="4" w:space="0" w:color="auto"/>
              <w:bottom w:val="single" w:sz="4" w:space="0" w:color="auto"/>
              <w:right w:val="single" w:sz="4" w:space="0" w:color="auto"/>
            </w:tcBorders>
            <w:vAlign w:val="center"/>
            <w:hideMark/>
          </w:tcPr>
          <w:p w14:paraId="6D6CD2B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556" w:type="dxa"/>
            <w:vMerge w:val="restart"/>
            <w:tcBorders>
              <w:top w:val="single" w:sz="4" w:space="0" w:color="auto"/>
              <w:left w:val="single" w:sz="4" w:space="0" w:color="auto"/>
              <w:bottom w:val="single" w:sz="4" w:space="0" w:color="auto"/>
              <w:right w:val="single" w:sz="4" w:space="0" w:color="auto"/>
            </w:tcBorders>
            <w:vAlign w:val="center"/>
            <w:hideMark/>
          </w:tcPr>
          <w:p w14:paraId="02DC9C89" w14:textId="77777777" w:rsidR="00C86F67" w:rsidRPr="00D2297D" w:rsidRDefault="00C86F67">
            <w:pPr>
              <w:pStyle w:val="Tablehead"/>
              <w:rPr>
                <w:i/>
                <w:iCs/>
                <w:sz w:val="18"/>
                <w:szCs w:val="18"/>
                <w:lang w:eastAsia="ko-KR"/>
              </w:rPr>
            </w:pPr>
            <w:proofErr w:type="gramStart"/>
            <w:r w:rsidRPr="00D2297D">
              <w:rPr>
                <w:i/>
                <w:iCs/>
                <w:sz w:val="18"/>
                <w:szCs w:val="18"/>
              </w:rPr>
              <w:t>h</w:t>
            </w:r>
            <w:proofErr w:type="gramEnd"/>
            <w:r w:rsidRPr="00D2297D">
              <w:rPr>
                <w:sz w:val="18"/>
                <w:szCs w:val="18"/>
                <w:vertAlign w:val="subscript"/>
                <w:lang w:eastAsia="ko-KR"/>
              </w:rPr>
              <w:t>1</w:t>
            </w:r>
          </w:p>
        </w:tc>
        <w:tc>
          <w:tcPr>
            <w:tcW w:w="556" w:type="dxa"/>
            <w:vMerge w:val="restart"/>
            <w:tcBorders>
              <w:top w:val="single" w:sz="4" w:space="0" w:color="auto"/>
              <w:left w:val="single" w:sz="4" w:space="0" w:color="auto"/>
              <w:bottom w:val="single" w:sz="4" w:space="0" w:color="auto"/>
              <w:right w:val="single" w:sz="4" w:space="0" w:color="auto"/>
            </w:tcBorders>
            <w:vAlign w:val="center"/>
            <w:hideMark/>
          </w:tcPr>
          <w:p w14:paraId="646DF687" w14:textId="77777777" w:rsidR="00C86F67" w:rsidRPr="00D2297D" w:rsidRDefault="00C86F67">
            <w:pPr>
              <w:pStyle w:val="Tablehead"/>
              <w:rPr>
                <w:i/>
                <w:iCs/>
                <w:sz w:val="18"/>
                <w:szCs w:val="18"/>
                <w:lang w:eastAsia="ko-KR"/>
              </w:rPr>
            </w:pPr>
            <w:proofErr w:type="gramStart"/>
            <w:r w:rsidRPr="00D2297D">
              <w:rPr>
                <w:i/>
                <w:iCs/>
                <w:sz w:val="18"/>
                <w:szCs w:val="18"/>
              </w:rPr>
              <w:t>h</w:t>
            </w:r>
            <w:proofErr w:type="gramEnd"/>
            <w:r w:rsidRPr="00D2297D">
              <w:rPr>
                <w:sz w:val="18"/>
                <w:szCs w:val="18"/>
                <w:vertAlign w:val="subscript"/>
                <w:lang w:eastAsia="ko-KR"/>
              </w:rPr>
              <w:t>2</w:t>
            </w: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6997932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284" w:type="dxa"/>
            <w:gridSpan w:val="2"/>
            <w:tcBorders>
              <w:top w:val="single" w:sz="4" w:space="0" w:color="auto"/>
              <w:left w:val="single" w:sz="4" w:space="0" w:color="auto"/>
              <w:bottom w:val="single" w:sz="4" w:space="0" w:color="auto"/>
              <w:right w:val="single" w:sz="4" w:space="0" w:color="auto"/>
            </w:tcBorders>
            <w:hideMark/>
          </w:tcPr>
          <w:p w14:paraId="76F61909" w14:textId="77777777" w:rsidR="00C86F67" w:rsidRPr="00D2297D" w:rsidRDefault="00C86F67">
            <w:pPr>
              <w:pStyle w:val="Tablehead"/>
              <w:rPr>
                <w:sz w:val="18"/>
                <w:szCs w:val="18"/>
              </w:rPr>
            </w:pPr>
            <w:r w:rsidRPr="00D2297D">
              <w:rPr>
                <w:sz w:val="18"/>
                <w:szCs w:val="18"/>
              </w:rPr>
              <w:t>3 dB</w:t>
            </w:r>
          </w:p>
        </w:tc>
        <w:tc>
          <w:tcPr>
            <w:tcW w:w="1284" w:type="dxa"/>
            <w:gridSpan w:val="2"/>
            <w:tcBorders>
              <w:top w:val="single" w:sz="4" w:space="0" w:color="auto"/>
              <w:left w:val="single" w:sz="4" w:space="0" w:color="auto"/>
              <w:bottom w:val="single" w:sz="4" w:space="0" w:color="auto"/>
              <w:right w:val="single" w:sz="4" w:space="0" w:color="auto"/>
            </w:tcBorders>
            <w:hideMark/>
          </w:tcPr>
          <w:p w14:paraId="5A2B597E" w14:textId="77777777" w:rsidR="00C86F67" w:rsidRPr="00D2297D" w:rsidRDefault="00C86F67">
            <w:pPr>
              <w:pStyle w:val="Tablehead"/>
              <w:rPr>
                <w:sz w:val="18"/>
                <w:szCs w:val="18"/>
              </w:rPr>
            </w:pPr>
            <w:r w:rsidRPr="00D2297D">
              <w:rPr>
                <w:sz w:val="18"/>
                <w:szCs w:val="18"/>
              </w:rPr>
              <w:t>5 dB</w:t>
            </w:r>
          </w:p>
        </w:tc>
        <w:tc>
          <w:tcPr>
            <w:tcW w:w="1284" w:type="dxa"/>
            <w:gridSpan w:val="2"/>
            <w:tcBorders>
              <w:top w:val="single" w:sz="4" w:space="0" w:color="auto"/>
              <w:left w:val="single" w:sz="4" w:space="0" w:color="auto"/>
              <w:bottom w:val="single" w:sz="4" w:space="0" w:color="auto"/>
              <w:right w:val="single" w:sz="4" w:space="0" w:color="auto"/>
            </w:tcBorders>
            <w:hideMark/>
          </w:tcPr>
          <w:p w14:paraId="4C150DEA" w14:textId="77777777" w:rsidR="00C86F67" w:rsidRPr="00D2297D" w:rsidRDefault="00C86F67">
            <w:pPr>
              <w:pStyle w:val="Tablehead"/>
              <w:rPr>
                <w:sz w:val="18"/>
                <w:szCs w:val="18"/>
              </w:rPr>
            </w:pPr>
            <w:r w:rsidRPr="00D2297D">
              <w:rPr>
                <w:sz w:val="18"/>
                <w:szCs w:val="18"/>
              </w:rPr>
              <w:t>10 dB</w:t>
            </w:r>
          </w:p>
        </w:tc>
      </w:tr>
      <w:tr w:rsidR="00C86F67" w:rsidRPr="00D2297D" w14:paraId="51E42ECC" w14:textId="77777777" w:rsidTr="00E325E2">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13DE9D1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335" w:type="dxa"/>
            <w:vMerge/>
            <w:tcBorders>
              <w:top w:val="single" w:sz="4" w:space="0" w:color="auto"/>
              <w:left w:val="single" w:sz="4" w:space="0" w:color="auto"/>
              <w:bottom w:val="single" w:sz="4" w:space="0" w:color="auto"/>
              <w:right w:val="single" w:sz="4" w:space="0" w:color="auto"/>
            </w:tcBorders>
            <w:vAlign w:val="center"/>
            <w:hideMark/>
          </w:tcPr>
          <w:p w14:paraId="5E3CEF5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241" w:type="dxa"/>
            <w:vMerge/>
            <w:tcBorders>
              <w:top w:val="single" w:sz="4" w:space="0" w:color="auto"/>
              <w:left w:val="single" w:sz="4" w:space="0" w:color="auto"/>
              <w:bottom w:val="single" w:sz="4" w:space="0" w:color="auto"/>
              <w:right w:val="single" w:sz="4" w:space="0" w:color="auto"/>
            </w:tcBorders>
            <w:vAlign w:val="center"/>
            <w:hideMark/>
          </w:tcPr>
          <w:p w14:paraId="62B7C09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112" w:type="dxa"/>
            <w:vMerge/>
            <w:tcBorders>
              <w:top w:val="single" w:sz="4" w:space="0" w:color="auto"/>
              <w:left w:val="single" w:sz="4" w:space="0" w:color="auto"/>
              <w:bottom w:val="single" w:sz="4" w:space="0" w:color="auto"/>
              <w:right w:val="single" w:sz="4" w:space="0" w:color="auto"/>
            </w:tcBorders>
            <w:vAlign w:val="center"/>
            <w:hideMark/>
          </w:tcPr>
          <w:p w14:paraId="3E6439B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i/>
                <w:iCs/>
                <w:sz w:val="18"/>
                <w:szCs w:val="18"/>
                <w:lang w:eastAsia="ko-KR"/>
              </w:rPr>
            </w:pPr>
          </w:p>
        </w:tc>
        <w:tc>
          <w:tcPr>
            <w:tcW w:w="556" w:type="dxa"/>
            <w:vMerge/>
            <w:tcBorders>
              <w:top w:val="single" w:sz="4" w:space="0" w:color="auto"/>
              <w:left w:val="single" w:sz="4" w:space="0" w:color="auto"/>
              <w:bottom w:val="single" w:sz="4" w:space="0" w:color="auto"/>
              <w:right w:val="single" w:sz="4" w:space="0" w:color="auto"/>
            </w:tcBorders>
            <w:vAlign w:val="center"/>
            <w:hideMark/>
          </w:tcPr>
          <w:p w14:paraId="2607320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i/>
                <w:iCs/>
                <w:sz w:val="18"/>
                <w:szCs w:val="18"/>
                <w:lang w:eastAsia="ko-KR"/>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7D16AC0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642" w:type="dxa"/>
            <w:tcBorders>
              <w:top w:val="single" w:sz="4" w:space="0" w:color="auto"/>
              <w:left w:val="single" w:sz="4" w:space="0" w:color="auto"/>
              <w:bottom w:val="single" w:sz="4" w:space="0" w:color="auto"/>
              <w:right w:val="single" w:sz="4" w:space="0" w:color="auto"/>
            </w:tcBorders>
            <w:hideMark/>
          </w:tcPr>
          <w:p w14:paraId="69D35E70" w14:textId="77777777" w:rsidR="00C86F67" w:rsidRPr="00D2297D" w:rsidRDefault="00C86F67">
            <w:pPr>
              <w:pStyle w:val="Tablehead"/>
              <w:rPr>
                <w:sz w:val="18"/>
                <w:szCs w:val="18"/>
              </w:rPr>
            </w:pPr>
            <w:r w:rsidRPr="00D2297D">
              <w:rPr>
                <w:sz w:val="18"/>
                <w:szCs w:val="18"/>
              </w:rPr>
              <w:t>80%</w:t>
            </w:r>
          </w:p>
        </w:tc>
        <w:tc>
          <w:tcPr>
            <w:tcW w:w="642" w:type="dxa"/>
            <w:tcBorders>
              <w:top w:val="single" w:sz="4" w:space="0" w:color="auto"/>
              <w:left w:val="single" w:sz="4" w:space="0" w:color="auto"/>
              <w:bottom w:val="single" w:sz="4" w:space="0" w:color="auto"/>
              <w:right w:val="single" w:sz="4" w:space="0" w:color="auto"/>
            </w:tcBorders>
            <w:hideMark/>
          </w:tcPr>
          <w:p w14:paraId="6CDAE84B" w14:textId="77777777" w:rsidR="00C86F67" w:rsidRPr="00D2297D" w:rsidRDefault="00C86F67">
            <w:pPr>
              <w:pStyle w:val="Tablehead"/>
              <w:rPr>
                <w:sz w:val="18"/>
                <w:szCs w:val="18"/>
              </w:rPr>
            </w:pPr>
            <w:r w:rsidRPr="00D2297D">
              <w:rPr>
                <w:sz w:val="18"/>
                <w:szCs w:val="18"/>
              </w:rPr>
              <w:t>95%</w:t>
            </w:r>
          </w:p>
        </w:tc>
        <w:tc>
          <w:tcPr>
            <w:tcW w:w="642" w:type="dxa"/>
            <w:tcBorders>
              <w:top w:val="single" w:sz="4" w:space="0" w:color="auto"/>
              <w:left w:val="single" w:sz="4" w:space="0" w:color="auto"/>
              <w:bottom w:val="single" w:sz="4" w:space="0" w:color="auto"/>
              <w:right w:val="single" w:sz="4" w:space="0" w:color="auto"/>
            </w:tcBorders>
            <w:hideMark/>
          </w:tcPr>
          <w:p w14:paraId="250E7DE2" w14:textId="77777777" w:rsidR="00C86F67" w:rsidRPr="00D2297D" w:rsidRDefault="00C86F67">
            <w:pPr>
              <w:pStyle w:val="Tablehead"/>
              <w:rPr>
                <w:sz w:val="18"/>
                <w:szCs w:val="18"/>
              </w:rPr>
            </w:pPr>
            <w:r w:rsidRPr="00D2297D">
              <w:rPr>
                <w:sz w:val="18"/>
                <w:szCs w:val="18"/>
              </w:rPr>
              <w:t>80%</w:t>
            </w:r>
          </w:p>
        </w:tc>
        <w:tc>
          <w:tcPr>
            <w:tcW w:w="642" w:type="dxa"/>
            <w:tcBorders>
              <w:top w:val="single" w:sz="4" w:space="0" w:color="auto"/>
              <w:left w:val="single" w:sz="4" w:space="0" w:color="auto"/>
              <w:bottom w:val="single" w:sz="4" w:space="0" w:color="auto"/>
              <w:right w:val="single" w:sz="4" w:space="0" w:color="auto"/>
            </w:tcBorders>
            <w:hideMark/>
          </w:tcPr>
          <w:p w14:paraId="38000BA9" w14:textId="77777777" w:rsidR="00C86F67" w:rsidRPr="00D2297D" w:rsidRDefault="00C86F67">
            <w:pPr>
              <w:pStyle w:val="Tablehead"/>
              <w:rPr>
                <w:sz w:val="18"/>
                <w:szCs w:val="18"/>
              </w:rPr>
            </w:pPr>
            <w:r w:rsidRPr="00D2297D">
              <w:rPr>
                <w:sz w:val="18"/>
                <w:szCs w:val="18"/>
              </w:rPr>
              <w:t>95%</w:t>
            </w:r>
          </w:p>
        </w:tc>
        <w:tc>
          <w:tcPr>
            <w:tcW w:w="642" w:type="dxa"/>
            <w:tcBorders>
              <w:top w:val="single" w:sz="4" w:space="0" w:color="auto"/>
              <w:left w:val="single" w:sz="4" w:space="0" w:color="auto"/>
              <w:bottom w:val="single" w:sz="4" w:space="0" w:color="auto"/>
              <w:right w:val="single" w:sz="4" w:space="0" w:color="auto"/>
            </w:tcBorders>
            <w:hideMark/>
          </w:tcPr>
          <w:p w14:paraId="74CC33F3" w14:textId="77777777" w:rsidR="00C86F67" w:rsidRPr="00D2297D" w:rsidRDefault="00C86F67">
            <w:pPr>
              <w:pStyle w:val="Tablehead"/>
              <w:rPr>
                <w:sz w:val="18"/>
                <w:szCs w:val="18"/>
              </w:rPr>
            </w:pPr>
            <w:r w:rsidRPr="00D2297D">
              <w:rPr>
                <w:sz w:val="18"/>
                <w:szCs w:val="18"/>
              </w:rPr>
              <w:t>80%</w:t>
            </w:r>
          </w:p>
        </w:tc>
        <w:tc>
          <w:tcPr>
            <w:tcW w:w="642" w:type="dxa"/>
            <w:tcBorders>
              <w:top w:val="single" w:sz="4" w:space="0" w:color="auto"/>
              <w:left w:val="single" w:sz="4" w:space="0" w:color="auto"/>
              <w:bottom w:val="single" w:sz="4" w:space="0" w:color="auto"/>
              <w:right w:val="single" w:sz="4" w:space="0" w:color="auto"/>
            </w:tcBorders>
            <w:hideMark/>
          </w:tcPr>
          <w:p w14:paraId="58F1DE26" w14:textId="77777777" w:rsidR="00C86F67" w:rsidRPr="00D2297D" w:rsidRDefault="00C86F67">
            <w:pPr>
              <w:pStyle w:val="Tablehead"/>
              <w:rPr>
                <w:sz w:val="18"/>
                <w:szCs w:val="18"/>
              </w:rPr>
            </w:pPr>
            <w:r w:rsidRPr="00D2297D">
              <w:rPr>
                <w:sz w:val="18"/>
                <w:szCs w:val="18"/>
              </w:rPr>
              <w:t>95%</w:t>
            </w:r>
          </w:p>
        </w:tc>
      </w:tr>
      <w:tr w:rsidR="00C86F67" w:rsidRPr="00D2297D" w14:paraId="7A498F88" w14:textId="77777777" w:rsidTr="00E325E2">
        <w:trPr>
          <w:trHeight w:val="480"/>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39E41D87" w14:textId="77777777" w:rsidR="00C86F67" w:rsidRPr="00D2297D" w:rsidRDefault="00C86F67">
            <w:pPr>
              <w:pStyle w:val="Tabletext"/>
              <w:jc w:val="center"/>
              <w:rPr>
                <w:sz w:val="18"/>
                <w:szCs w:val="18"/>
              </w:rPr>
            </w:pPr>
            <w:r w:rsidRPr="00D2297D">
              <w:rPr>
                <w:sz w:val="18"/>
                <w:szCs w:val="18"/>
              </w:rPr>
              <w:t>Zone urbaine</w:t>
            </w:r>
          </w:p>
        </w:tc>
        <w:tc>
          <w:tcPr>
            <w:tcW w:w="1335" w:type="dxa"/>
            <w:tcBorders>
              <w:top w:val="single" w:sz="4" w:space="0" w:color="auto"/>
              <w:left w:val="single" w:sz="4" w:space="0" w:color="auto"/>
              <w:bottom w:val="single" w:sz="4" w:space="0" w:color="auto"/>
              <w:right w:val="single" w:sz="4" w:space="0" w:color="auto"/>
            </w:tcBorders>
            <w:hideMark/>
          </w:tcPr>
          <w:p w14:paraId="7F4DA093" w14:textId="77777777" w:rsidR="00C86F67" w:rsidRPr="00D2297D" w:rsidRDefault="00C86F67">
            <w:pPr>
              <w:pStyle w:val="Tabletext"/>
              <w:jc w:val="center"/>
              <w:rPr>
                <w:sz w:val="18"/>
                <w:szCs w:val="18"/>
              </w:rPr>
            </w:pPr>
            <w:r w:rsidRPr="00D2297D">
              <w:rPr>
                <w:sz w:val="18"/>
                <w:szCs w:val="18"/>
              </w:rPr>
              <w:t>20</w:t>
            </w:r>
          </w:p>
        </w:tc>
        <w:tc>
          <w:tcPr>
            <w:tcW w:w="1241" w:type="dxa"/>
            <w:tcBorders>
              <w:top w:val="single" w:sz="4" w:space="0" w:color="auto"/>
              <w:left w:val="single" w:sz="4" w:space="0" w:color="auto"/>
              <w:bottom w:val="single" w:sz="4" w:space="0" w:color="auto"/>
              <w:right w:val="single" w:sz="4" w:space="0" w:color="auto"/>
            </w:tcBorders>
            <w:hideMark/>
          </w:tcPr>
          <w:p w14:paraId="6016341E" w14:textId="77777777" w:rsidR="00C86F67" w:rsidRPr="00D2297D" w:rsidRDefault="00C86F67">
            <w:pPr>
              <w:pStyle w:val="Tabletext"/>
              <w:jc w:val="center"/>
              <w:rPr>
                <w:sz w:val="18"/>
                <w:szCs w:val="18"/>
              </w:rPr>
            </w:pPr>
            <w:r w:rsidRPr="00D2297D">
              <w:rPr>
                <w:sz w:val="18"/>
                <w:szCs w:val="18"/>
              </w:rPr>
              <w:t>3,35</w:t>
            </w:r>
          </w:p>
        </w:tc>
        <w:tc>
          <w:tcPr>
            <w:tcW w:w="556" w:type="dxa"/>
            <w:tcBorders>
              <w:top w:val="single" w:sz="4" w:space="0" w:color="auto"/>
              <w:left w:val="single" w:sz="4" w:space="0" w:color="auto"/>
              <w:bottom w:val="single" w:sz="4" w:space="0" w:color="auto"/>
              <w:right w:val="single" w:sz="4" w:space="0" w:color="auto"/>
            </w:tcBorders>
            <w:hideMark/>
          </w:tcPr>
          <w:p w14:paraId="4EDA4188" w14:textId="77777777" w:rsidR="00C86F67" w:rsidRPr="00D2297D" w:rsidRDefault="00C86F67">
            <w:pPr>
              <w:pStyle w:val="Tabletext"/>
              <w:jc w:val="center"/>
              <w:rPr>
                <w:sz w:val="18"/>
                <w:szCs w:val="18"/>
              </w:rPr>
            </w:pPr>
            <w:r w:rsidRPr="00D2297D">
              <w:rPr>
                <w:sz w:val="18"/>
                <w:szCs w:val="18"/>
              </w:rPr>
              <w:t>4</w:t>
            </w:r>
            <w:r w:rsidRPr="00D2297D">
              <w:rPr>
                <w:sz w:val="18"/>
                <w:szCs w:val="18"/>
              </w:rPr>
              <w:br/>
            </w:r>
          </w:p>
        </w:tc>
        <w:tc>
          <w:tcPr>
            <w:tcW w:w="556" w:type="dxa"/>
            <w:tcBorders>
              <w:top w:val="single" w:sz="4" w:space="0" w:color="auto"/>
              <w:left w:val="single" w:sz="4" w:space="0" w:color="auto"/>
              <w:bottom w:val="single" w:sz="4" w:space="0" w:color="auto"/>
              <w:right w:val="single" w:sz="4" w:space="0" w:color="auto"/>
            </w:tcBorders>
            <w:hideMark/>
          </w:tcPr>
          <w:p w14:paraId="2610E80F" w14:textId="77777777" w:rsidR="00C86F67" w:rsidRPr="00D2297D" w:rsidRDefault="00C86F67">
            <w:pPr>
              <w:pStyle w:val="Tabletext"/>
              <w:jc w:val="center"/>
              <w:rPr>
                <w:sz w:val="18"/>
                <w:szCs w:val="18"/>
              </w:rPr>
            </w:pPr>
            <w:r w:rsidRPr="00D2297D">
              <w:rPr>
                <w:sz w:val="18"/>
                <w:szCs w:val="18"/>
              </w:rPr>
              <w:t>1,6</w:t>
            </w:r>
            <w:r w:rsidRPr="00D2297D">
              <w:rPr>
                <w:sz w:val="18"/>
                <w:szCs w:val="18"/>
              </w:rPr>
              <w:br/>
            </w:r>
          </w:p>
        </w:tc>
        <w:tc>
          <w:tcPr>
            <w:tcW w:w="975" w:type="dxa"/>
            <w:tcBorders>
              <w:top w:val="single" w:sz="4" w:space="0" w:color="auto"/>
              <w:left w:val="single" w:sz="4" w:space="0" w:color="auto"/>
              <w:bottom w:val="single" w:sz="4" w:space="0" w:color="auto"/>
              <w:right w:val="single" w:sz="4" w:space="0" w:color="auto"/>
            </w:tcBorders>
            <w:hideMark/>
          </w:tcPr>
          <w:p w14:paraId="71A33F45" w14:textId="77777777" w:rsidR="00C86F67" w:rsidRPr="00D2297D" w:rsidRDefault="00C86F67">
            <w:pPr>
              <w:pStyle w:val="Tabletext"/>
              <w:jc w:val="center"/>
              <w:rPr>
                <w:sz w:val="18"/>
                <w:szCs w:val="18"/>
              </w:rPr>
            </w:pPr>
            <w:r w:rsidRPr="00D2297D">
              <w:rPr>
                <w:sz w:val="18"/>
                <w:szCs w:val="18"/>
              </w:rPr>
              <w:t>0-200</w:t>
            </w:r>
            <w:r w:rsidRPr="00D2297D">
              <w:rPr>
                <w:sz w:val="18"/>
                <w:szCs w:val="18"/>
              </w:rPr>
              <w:br/>
              <w:t>0-1 000</w:t>
            </w:r>
          </w:p>
        </w:tc>
        <w:tc>
          <w:tcPr>
            <w:tcW w:w="642" w:type="dxa"/>
            <w:tcBorders>
              <w:top w:val="single" w:sz="4" w:space="0" w:color="auto"/>
              <w:left w:val="single" w:sz="4" w:space="0" w:color="auto"/>
              <w:bottom w:val="single" w:sz="4" w:space="0" w:color="auto"/>
              <w:right w:val="single" w:sz="4" w:space="0" w:color="auto"/>
            </w:tcBorders>
            <w:hideMark/>
          </w:tcPr>
          <w:p w14:paraId="1EBF2045" w14:textId="77777777" w:rsidR="00C86F67" w:rsidRPr="00D2297D" w:rsidRDefault="00C86F67">
            <w:pPr>
              <w:pStyle w:val="Tabletext"/>
              <w:jc w:val="center"/>
              <w:rPr>
                <w:sz w:val="18"/>
                <w:szCs w:val="18"/>
              </w:rPr>
            </w:pPr>
            <w:r w:rsidRPr="00D2297D">
              <w:rPr>
                <w:sz w:val="18"/>
                <w:szCs w:val="18"/>
              </w:rPr>
              <w:t>2</w:t>
            </w:r>
            <w:r w:rsidRPr="00D2297D">
              <w:rPr>
                <w:sz w:val="18"/>
                <w:szCs w:val="18"/>
              </w:rPr>
              <w:br/>
              <w:t>2</w:t>
            </w:r>
          </w:p>
        </w:tc>
        <w:tc>
          <w:tcPr>
            <w:tcW w:w="642" w:type="dxa"/>
            <w:tcBorders>
              <w:top w:val="single" w:sz="4" w:space="0" w:color="auto"/>
              <w:left w:val="single" w:sz="4" w:space="0" w:color="auto"/>
              <w:bottom w:val="single" w:sz="4" w:space="0" w:color="auto"/>
              <w:right w:val="single" w:sz="4" w:space="0" w:color="auto"/>
            </w:tcBorders>
            <w:hideMark/>
          </w:tcPr>
          <w:p w14:paraId="2545C79E" w14:textId="77777777" w:rsidR="00C86F67" w:rsidRPr="00D2297D" w:rsidRDefault="00C86F67">
            <w:pPr>
              <w:pStyle w:val="Tabletext"/>
              <w:jc w:val="center"/>
              <w:rPr>
                <w:sz w:val="18"/>
                <w:szCs w:val="18"/>
              </w:rPr>
            </w:pPr>
            <w:r w:rsidRPr="00D2297D">
              <w:rPr>
                <w:sz w:val="18"/>
                <w:szCs w:val="18"/>
              </w:rPr>
              <w:t>3</w:t>
            </w:r>
            <w:r w:rsidRPr="00D2297D">
              <w:rPr>
                <w:sz w:val="18"/>
                <w:szCs w:val="18"/>
              </w:rPr>
              <w:br/>
              <w:t>3</w:t>
            </w:r>
          </w:p>
        </w:tc>
        <w:tc>
          <w:tcPr>
            <w:tcW w:w="642" w:type="dxa"/>
            <w:tcBorders>
              <w:top w:val="single" w:sz="4" w:space="0" w:color="auto"/>
              <w:left w:val="single" w:sz="4" w:space="0" w:color="auto"/>
              <w:bottom w:val="single" w:sz="4" w:space="0" w:color="auto"/>
              <w:right w:val="single" w:sz="4" w:space="0" w:color="auto"/>
            </w:tcBorders>
            <w:hideMark/>
          </w:tcPr>
          <w:p w14:paraId="0107B5FE" w14:textId="77777777" w:rsidR="00C86F67" w:rsidRPr="00D2297D" w:rsidRDefault="00C86F67">
            <w:pPr>
              <w:pStyle w:val="Tabletext"/>
              <w:jc w:val="center"/>
              <w:rPr>
                <w:sz w:val="18"/>
                <w:szCs w:val="18"/>
              </w:rPr>
            </w:pPr>
            <w:r w:rsidRPr="00D2297D">
              <w:rPr>
                <w:sz w:val="18"/>
                <w:szCs w:val="18"/>
              </w:rPr>
              <w:t>2</w:t>
            </w:r>
            <w:r w:rsidRPr="00D2297D">
              <w:rPr>
                <w:sz w:val="18"/>
                <w:szCs w:val="18"/>
              </w:rPr>
              <w:br/>
              <w:t>2</w:t>
            </w:r>
          </w:p>
        </w:tc>
        <w:tc>
          <w:tcPr>
            <w:tcW w:w="642" w:type="dxa"/>
            <w:tcBorders>
              <w:top w:val="single" w:sz="4" w:space="0" w:color="auto"/>
              <w:left w:val="single" w:sz="4" w:space="0" w:color="auto"/>
              <w:bottom w:val="single" w:sz="4" w:space="0" w:color="auto"/>
              <w:right w:val="single" w:sz="4" w:space="0" w:color="auto"/>
            </w:tcBorders>
            <w:hideMark/>
          </w:tcPr>
          <w:p w14:paraId="1FDD9097" w14:textId="77777777" w:rsidR="00C86F67" w:rsidRPr="00D2297D" w:rsidRDefault="00C86F67">
            <w:pPr>
              <w:pStyle w:val="Tabletext"/>
              <w:jc w:val="center"/>
              <w:rPr>
                <w:sz w:val="18"/>
                <w:szCs w:val="18"/>
              </w:rPr>
            </w:pPr>
            <w:r w:rsidRPr="00D2297D">
              <w:rPr>
                <w:sz w:val="18"/>
                <w:szCs w:val="18"/>
              </w:rPr>
              <w:t>4</w:t>
            </w:r>
            <w:r w:rsidRPr="00D2297D">
              <w:rPr>
                <w:sz w:val="18"/>
                <w:szCs w:val="18"/>
              </w:rPr>
              <w:br/>
              <w:t>4</w:t>
            </w:r>
          </w:p>
        </w:tc>
        <w:tc>
          <w:tcPr>
            <w:tcW w:w="642" w:type="dxa"/>
            <w:tcBorders>
              <w:top w:val="single" w:sz="4" w:space="0" w:color="auto"/>
              <w:left w:val="single" w:sz="4" w:space="0" w:color="auto"/>
              <w:bottom w:val="single" w:sz="4" w:space="0" w:color="auto"/>
              <w:right w:val="single" w:sz="4" w:space="0" w:color="auto"/>
            </w:tcBorders>
            <w:hideMark/>
          </w:tcPr>
          <w:p w14:paraId="1200B6FE" w14:textId="77777777" w:rsidR="00C86F67" w:rsidRPr="00D2297D" w:rsidRDefault="00C86F67">
            <w:pPr>
              <w:pStyle w:val="Tabletext"/>
              <w:jc w:val="center"/>
              <w:rPr>
                <w:sz w:val="18"/>
                <w:szCs w:val="18"/>
              </w:rPr>
            </w:pPr>
            <w:r w:rsidRPr="00D2297D">
              <w:rPr>
                <w:sz w:val="18"/>
                <w:szCs w:val="18"/>
              </w:rPr>
              <w:t>5</w:t>
            </w:r>
            <w:r w:rsidRPr="00D2297D">
              <w:rPr>
                <w:sz w:val="18"/>
                <w:szCs w:val="18"/>
              </w:rPr>
              <w:br/>
              <w:t>5</w:t>
            </w:r>
          </w:p>
        </w:tc>
        <w:tc>
          <w:tcPr>
            <w:tcW w:w="642" w:type="dxa"/>
            <w:tcBorders>
              <w:top w:val="single" w:sz="4" w:space="0" w:color="auto"/>
              <w:left w:val="single" w:sz="4" w:space="0" w:color="auto"/>
              <w:bottom w:val="single" w:sz="4" w:space="0" w:color="auto"/>
              <w:right w:val="single" w:sz="4" w:space="0" w:color="auto"/>
            </w:tcBorders>
            <w:hideMark/>
          </w:tcPr>
          <w:p w14:paraId="4078EDDA" w14:textId="77777777" w:rsidR="00C86F67" w:rsidRPr="00D2297D" w:rsidRDefault="00C86F67">
            <w:pPr>
              <w:pStyle w:val="Tabletext"/>
              <w:jc w:val="center"/>
              <w:rPr>
                <w:sz w:val="18"/>
                <w:szCs w:val="18"/>
                <w:lang w:eastAsia="ko-KR"/>
              </w:rPr>
            </w:pPr>
            <w:r w:rsidRPr="00D2297D">
              <w:rPr>
                <w:sz w:val="18"/>
                <w:szCs w:val="18"/>
              </w:rPr>
              <w:t>6</w:t>
            </w:r>
            <w:r w:rsidRPr="00D2297D">
              <w:rPr>
                <w:sz w:val="18"/>
                <w:szCs w:val="18"/>
              </w:rPr>
              <w:br/>
              <w:t>9</w:t>
            </w:r>
          </w:p>
        </w:tc>
      </w:tr>
      <w:tr w:rsidR="00C86F67" w:rsidRPr="00D2297D" w14:paraId="05256AF2" w14:textId="77777777" w:rsidTr="00E325E2">
        <w:trPr>
          <w:trHeight w:val="345"/>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731459E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335" w:type="dxa"/>
            <w:tcBorders>
              <w:top w:val="single" w:sz="4" w:space="0" w:color="auto"/>
              <w:left w:val="single" w:sz="4" w:space="0" w:color="auto"/>
              <w:bottom w:val="single" w:sz="4" w:space="0" w:color="auto"/>
              <w:right w:val="single" w:sz="4" w:space="0" w:color="auto"/>
            </w:tcBorders>
            <w:hideMark/>
          </w:tcPr>
          <w:p w14:paraId="6ECACD4F" w14:textId="77777777" w:rsidR="00C86F67" w:rsidRPr="00D2297D" w:rsidRDefault="00C86F67">
            <w:pPr>
              <w:pStyle w:val="Tabletext"/>
              <w:jc w:val="center"/>
              <w:rPr>
                <w:sz w:val="18"/>
                <w:szCs w:val="18"/>
              </w:rPr>
            </w:pPr>
            <w:r w:rsidRPr="00D2297D">
              <w:rPr>
                <w:sz w:val="18"/>
                <w:szCs w:val="18"/>
              </w:rPr>
              <w:t>20</w:t>
            </w:r>
          </w:p>
        </w:tc>
        <w:tc>
          <w:tcPr>
            <w:tcW w:w="1241" w:type="dxa"/>
            <w:tcBorders>
              <w:top w:val="single" w:sz="4" w:space="0" w:color="auto"/>
              <w:left w:val="single" w:sz="4" w:space="0" w:color="auto"/>
              <w:bottom w:val="single" w:sz="4" w:space="0" w:color="auto"/>
              <w:right w:val="single" w:sz="4" w:space="0" w:color="auto"/>
            </w:tcBorders>
            <w:hideMark/>
          </w:tcPr>
          <w:p w14:paraId="75334569" w14:textId="77777777" w:rsidR="00C86F67" w:rsidRPr="00D2297D" w:rsidRDefault="00C86F67">
            <w:pPr>
              <w:pStyle w:val="Tabletext"/>
              <w:jc w:val="center"/>
              <w:rPr>
                <w:sz w:val="18"/>
                <w:szCs w:val="18"/>
              </w:rPr>
            </w:pPr>
            <w:r w:rsidRPr="00D2297D">
              <w:rPr>
                <w:sz w:val="18"/>
                <w:szCs w:val="18"/>
              </w:rPr>
              <w:t>8,45</w:t>
            </w:r>
          </w:p>
        </w:tc>
        <w:tc>
          <w:tcPr>
            <w:tcW w:w="556" w:type="dxa"/>
            <w:tcBorders>
              <w:top w:val="single" w:sz="4" w:space="0" w:color="auto"/>
              <w:left w:val="single" w:sz="4" w:space="0" w:color="auto"/>
              <w:bottom w:val="single" w:sz="4" w:space="0" w:color="auto"/>
              <w:right w:val="single" w:sz="4" w:space="0" w:color="auto"/>
            </w:tcBorders>
            <w:hideMark/>
          </w:tcPr>
          <w:p w14:paraId="4AFAB4C5" w14:textId="77777777" w:rsidR="00C86F67" w:rsidRPr="00D2297D" w:rsidRDefault="00C86F67">
            <w:pPr>
              <w:pStyle w:val="Tabletext"/>
              <w:jc w:val="center"/>
              <w:rPr>
                <w:sz w:val="18"/>
                <w:szCs w:val="18"/>
              </w:rPr>
            </w:pPr>
            <w:r w:rsidRPr="00D2297D">
              <w:rPr>
                <w:sz w:val="18"/>
                <w:szCs w:val="18"/>
              </w:rPr>
              <w:t>4</w:t>
            </w:r>
            <w:r w:rsidRPr="00D2297D">
              <w:rPr>
                <w:sz w:val="18"/>
                <w:szCs w:val="18"/>
              </w:rPr>
              <w:br/>
            </w:r>
          </w:p>
        </w:tc>
        <w:tc>
          <w:tcPr>
            <w:tcW w:w="556" w:type="dxa"/>
            <w:tcBorders>
              <w:top w:val="single" w:sz="4" w:space="0" w:color="auto"/>
              <w:left w:val="single" w:sz="4" w:space="0" w:color="auto"/>
              <w:bottom w:val="single" w:sz="4" w:space="0" w:color="auto"/>
              <w:right w:val="single" w:sz="4" w:space="0" w:color="auto"/>
            </w:tcBorders>
            <w:hideMark/>
          </w:tcPr>
          <w:p w14:paraId="0EF5CB80" w14:textId="77777777" w:rsidR="00C86F67" w:rsidRPr="00D2297D" w:rsidRDefault="00C86F67">
            <w:pPr>
              <w:pStyle w:val="Tabletext"/>
              <w:jc w:val="center"/>
              <w:rPr>
                <w:sz w:val="18"/>
                <w:szCs w:val="18"/>
              </w:rPr>
            </w:pPr>
            <w:r w:rsidRPr="00D2297D">
              <w:rPr>
                <w:sz w:val="18"/>
                <w:szCs w:val="18"/>
              </w:rPr>
              <w:t>1,6</w:t>
            </w:r>
            <w:r w:rsidRPr="00D2297D">
              <w:rPr>
                <w:sz w:val="18"/>
                <w:szCs w:val="18"/>
              </w:rPr>
              <w:br/>
            </w:r>
          </w:p>
        </w:tc>
        <w:tc>
          <w:tcPr>
            <w:tcW w:w="975" w:type="dxa"/>
            <w:tcBorders>
              <w:top w:val="single" w:sz="4" w:space="0" w:color="auto"/>
              <w:left w:val="single" w:sz="4" w:space="0" w:color="auto"/>
              <w:bottom w:val="single" w:sz="4" w:space="0" w:color="auto"/>
              <w:right w:val="single" w:sz="4" w:space="0" w:color="auto"/>
            </w:tcBorders>
            <w:hideMark/>
          </w:tcPr>
          <w:p w14:paraId="068CB07D" w14:textId="77777777" w:rsidR="00C86F67" w:rsidRPr="00D2297D" w:rsidRDefault="00C86F67">
            <w:pPr>
              <w:pStyle w:val="Tabletext"/>
              <w:jc w:val="center"/>
              <w:rPr>
                <w:sz w:val="18"/>
                <w:szCs w:val="18"/>
              </w:rPr>
            </w:pPr>
            <w:r w:rsidRPr="00D2297D">
              <w:rPr>
                <w:sz w:val="18"/>
                <w:szCs w:val="18"/>
              </w:rPr>
              <w:t>0-200</w:t>
            </w:r>
            <w:r w:rsidRPr="00D2297D">
              <w:rPr>
                <w:sz w:val="18"/>
                <w:szCs w:val="18"/>
              </w:rPr>
              <w:br/>
              <w:t>0-1 000</w:t>
            </w:r>
          </w:p>
        </w:tc>
        <w:tc>
          <w:tcPr>
            <w:tcW w:w="642" w:type="dxa"/>
            <w:tcBorders>
              <w:top w:val="single" w:sz="4" w:space="0" w:color="auto"/>
              <w:left w:val="single" w:sz="4" w:space="0" w:color="auto"/>
              <w:bottom w:val="single" w:sz="4" w:space="0" w:color="auto"/>
              <w:right w:val="single" w:sz="4" w:space="0" w:color="auto"/>
            </w:tcBorders>
            <w:hideMark/>
          </w:tcPr>
          <w:p w14:paraId="5E5B6DB8" w14:textId="77777777" w:rsidR="00C86F67" w:rsidRPr="00D2297D" w:rsidRDefault="00C86F67">
            <w:pPr>
              <w:pStyle w:val="Tabletext"/>
              <w:jc w:val="center"/>
              <w:rPr>
                <w:sz w:val="18"/>
                <w:szCs w:val="18"/>
              </w:rPr>
            </w:pPr>
            <w:r w:rsidRPr="00D2297D">
              <w:rPr>
                <w:sz w:val="18"/>
                <w:szCs w:val="18"/>
              </w:rPr>
              <w:t>1</w:t>
            </w:r>
            <w:r w:rsidRPr="00D2297D">
              <w:rPr>
                <w:sz w:val="18"/>
                <w:szCs w:val="18"/>
              </w:rPr>
              <w:br/>
              <w:t>1</w:t>
            </w:r>
          </w:p>
        </w:tc>
        <w:tc>
          <w:tcPr>
            <w:tcW w:w="642" w:type="dxa"/>
            <w:tcBorders>
              <w:top w:val="single" w:sz="4" w:space="0" w:color="auto"/>
              <w:left w:val="single" w:sz="4" w:space="0" w:color="auto"/>
              <w:bottom w:val="single" w:sz="4" w:space="0" w:color="auto"/>
              <w:right w:val="single" w:sz="4" w:space="0" w:color="auto"/>
            </w:tcBorders>
            <w:hideMark/>
          </w:tcPr>
          <w:p w14:paraId="748D2287" w14:textId="77777777" w:rsidR="00C86F67" w:rsidRPr="00D2297D" w:rsidRDefault="00C86F67">
            <w:pPr>
              <w:pStyle w:val="Tabletext"/>
              <w:jc w:val="center"/>
              <w:rPr>
                <w:sz w:val="18"/>
                <w:szCs w:val="18"/>
              </w:rPr>
            </w:pPr>
            <w:r w:rsidRPr="00D2297D">
              <w:rPr>
                <w:sz w:val="18"/>
                <w:szCs w:val="18"/>
              </w:rPr>
              <w:t>3</w:t>
            </w:r>
            <w:r w:rsidRPr="00D2297D">
              <w:rPr>
                <w:sz w:val="18"/>
                <w:szCs w:val="18"/>
              </w:rPr>
              <w:br/>
              <w:t>2</w:t>
            </w:r>
          </w:p>
        </w:tc>
        <w:tc>
          <w:tcPr>
            <w:tcW w:w="642" w:type="dxa"/>
            <w:tcBorders>
              <w:top w:val="single" w:sz="4" w:space="0" w:color="auto"/>
              <w:left w:val="single" w:sz="4" w:space="0" w:color="auto"/>
              <w:bottom w:val="single" w:sz="4" w:space="0" w:color="auto"/>
              <w:right w:val="single" w:sz="4" w:space="0" w:color="auto"/>
            </w:tcBorders>
            <w:hideMark/>
          </w:tcPr>
          <w:p w14:paraId="65728A74" w14:textId="77777777" w:rsidR="00C86F67" w:rsidRPr="00D2297D" w:rsidRDefault="00C86F67">
            <w:pPr>
              <w:pStyle w:val="Tabletext"/>
              <w:jc w:val="center"/>
              <w:rPr>
                <w:sz w:val="18"/>
                <w:szCs w:val="18"/>
              </w:rPr>
            </w:pPr>
            <w:r w:rsidRPr="00D2297D">
              <w:rPr>
                <w:sz w:val="18"/>
                <w:szCs w:val="18"/>
              </w:rPr>
              <w:t>2</w:t>
            </w:r>
            <w:r w:rsidRPr="00D2297D">
              <w:rPr>
                <w:sz w:val="18"/>
                <w:szCs w:val="18"/>
              </w:rPr>
              <w:br/>
              <w:t>2</w:t>
            </w:r>
          </w:p>
        </w:tc>
        <w:tc>
          <w:tcPr>
            <w:tcW w:w="642" w:type="dxa"/>
            <w:tcBorders>
              <w:top w:val="single" w:sz="4" w:space="0" w:color="auto"/>
              <w:left w:val="single" w:sz="4" w:space="0" w:color="auto"/>
              <w:bottom w:val="single" w:sz="4" w:space="0" w:color="auto"/>
              <w:right w:val="single" w:sz="4" w:space="0" w:color="auto"/>
            </w:tcBorders>
            <w:hideMark/>
          </w:tcPr>
          <w:p w14:paraId="76367641" w14:textId="77777777" w:rsidR="00C86F67" w:rsidRPr="00D2297D" w:rsidRDefault="00C86F67">
            <w:pPr>
              <w:pStyle w:val="Tabletext"/>
              <w:jc w:val="center"/>
              <w:rPr>
                <w:sz w:val="18"/>
                <w:szCs w:val="18"/>
              </w:rPr>
            </w:pPr>
            <w:r w:rsidRPr="00D2297D">
              <w:rPr>
                <w:sz w:val="18"/>
                <w:szCs w:val="18"/>
              </w:rPr>
              <w:t>3</w:t>
            </w:r>
            <w:r w:rsidRPr="00D2297D">
              <w:rPr>
                <w:sz w:val="18"/>
                <w:szCs w:val="18"/>
              </w:rPr>
              <w:br/>
              <w:t>4</w:t>
            </w:r>
          </w:p>
        </w:tc>
        <w:tc>
          <w:tcPr>
            <w:tcW w:w="642" w:type="dxa"/>
            <w:tcBorders>
              <w:top w:val="single" w:sz="4" w:space="0" w:color="auto"/>
              <w:left w:val="single" w:sz="4" w:space="0" w:color="auto"/>
              <w:bottom w:val="single" w:sz="4" w:space="0" w:color="auto"/>
              <w:right w:val="single" w:sz="4" w:space="0" w:color="auto"/>
            </w:tcBorders>
            <w:hideMark/>
          </w:tcPr>
          <w:p w14:paraId="22638DF5" w14:textId="77777777" w:rsidR="00C86F67" w:rsidRPr="00D2297D" w:rsidRDefault="00C86F67">
            <w:pPr>
              <w:pStyle w:val="Tabletext"/>
              <w:jc w:val="center"/>
              <w:rPr>
                <w:sz w:val="18"/>
                <w:szCs w:val="18"/>
              </w:rPr>
            </w:pPr>
            <w:r w:rsidRPr="00D2297D">
              <w:rPr>
                <w:sz w:val="18"/>
                <w:szCs w:val="18"/>
              </w:rPr>
              <w:t>4</w:t>
            </w:r>
            <w:r w:rsidRPr="00D2297D">
              <w:rPr>
                <w:sz w:val="18"/>
                <w:szCs w:val="18"/>
              </w:rPr>
              <w:br/>
              <w:t>4</w:t>
            </w:r>
          </w:p>
        </w:tc>
        <w:tc>
          <w:tcPr>
            <w:tcW w:w="642" w:type="dxa"/>
            <w:tcBorders>
              <w:top w:val="single" w:sz="4" w:space="0" w:color="auto"/>
              <w:left w:val="single" w:sz="4" w:space="0" w:color="auto"/>
              <w:bottom w:val="single" w:sz="4" w:space="0" w:color="auto"/>
              <w:right w:val="single" w:sz="4" w:space="0" w:color="auto"/>
            </w:tcBorders>
            <w:hideMark/>
          </w:tcPr>
          <w:p w14:paraId="6049AAAC" w14:textId="77777777" w:rsidR="00C86F67" w:rsidRPr="00D2297D" w:rsidRDefault="00C86F67">
            <w:pPr>
              <w:pStyle w:val="Tabletext"/>
              <w:jc w:val="center"/>
              <w:rPr>
                <w:sz w:val="18"/>
                <w:szCs w:val="18"/>
              </w:rPr>
            </w:pPr>
            <w:r w:rsidRPr="00D2297D">
              <w:rPr>
                <w:sz w:val="18"/>
                <w:szCs w:val="18"/>
              </w:rPr>
              <w:t>6</w:t>
            </w:r>
            <w:r w:rsidRPr="00D2297D">
              <w:rPr>
                <w:sz w:val="18"/>
                <w:szCs w:val="18"/>
              </w:rPr>
              <w:br/>
              <w:t>8</w:t>
            </w:r>
          </w:p>
        </w:tc>
      </w:tr>
      <w:tr w:rsidR="00C86F67" w:rsidRPr="00D2297D" w14:paraId="72DF30B2" w14:textId="77777777" w:rsidTr="00E325E2">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07846CF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335" w:type="dxa"/>
            <w:tcBorders>
              <w:top w:val="single" w:sz="4" w:space="0" w:color="auto"/>
              <w:left w:val="single" w:sz="4" w:space="0" w:color="auto"/>
              <w:bottom w:val="single" w:sz="4" w:space="0" w:color="auto"/>
              <w:right w:val="single" w:sz="4" w:space="0" w:color="auto"/>
            </w:tcBorders>
            <w:hideMark/>
          </w:tcPr>
          <w:p w14:paraId="7E549877" w14:textId="77777777" w:rsidR="00C86F67" w:rsidRPr="00D2297D" w:rsidRDefault="00C86F67">
            <w:pPr>
              <w:pStyle w:val="Tabletext"/>
              <w:jc w:val="center"/>
              <w:rPr>
                <w:sz w:val="18"/>
                <w:szCs w:val="18"/>
              </w:rPr>
            </w:pPr>
            <w:r w:rsidRPr="00D2297D">
              <w:rPr>
                <w:sz w:val="18"/>
                <w:szCs w:val="18"/>
              </w:rPr>
              <w:t>20</w:t>
            </w:r>
          </w:p>
        </w:tc>
        <w:tc>
          <w:tcPr>
            <w:tcW w:w="1241" w:type="dxa"/>
            <w:tcBorders>
              <w:top w:val="single" w:sz="4" w:space="0" w:color="auto"/>
              <w:left w:val="single" w:sz="4" w:space="0" w:color="auto"/>
              <w:bottom w:val="single" w:sz="4" w:space="0" w:color="auto"/>
              <w:right w:val="single" w:sz="4" w:space="0" w:color="auto"/>
            </w:tcBorders>
            <w:hideMark/>
          </w:tcPr>
          <w:p w14:paraId="0E6A068B" w14:textId="77777777" w:rsidR="00C86F67" w:rsidRPr="00D2297D" w:rsidRDefault="00C86F67">
            <w:pPr>
              <w:pStyle w:val="Tabletext"/>
              <w:jc w:val="center"/>
              <w:rPr>
                <w:sz w:val="18"/>
                <w:szCs w:val="18"/>
              </w:rPr>
            </w:pPr>
            <w:r w:rsidRPr="00D2297D">
              <w:rPr>
                <w:sz w:val="18"/>
                <w:szCs w:val="18"/>
              </w:rPr>
              <w:t>15,75</w:t>
            </w:r>
          </w:p>
        </w:tc>
        <w:tc>
          <w:tcPr>
            <w:tcW w:w="556" w:type="dxa"/>
            <w:tcBorders>
              <w:top w:val="single" w:sz="4" w:space="0" w:color="auto"/>
              <w:left w:val="single" w:sz="4" w:space="0" w:color="auto"/>
              <w:bottom w:val="single" w:sz="4" w:space="0" w:color="auto"/>
              <w:right w:val="single" w:sz="4" w:space="0" w:color="auto"/>
            </w:tcBorders>
            <w:hideMark/>
          </w:tcPr>
          <w:p w14:paraId="1489B8F9" w14:textId="77777777" w:rsidR="00C86F67" w:rsidRPr="00D2297D" w:rsidRDefault="00C86F67">
            <w:pPr>
              <w:pStyle w:val="Tabletext"/>
              <w:jc w:val="center"/>
              <w:rPr>
                <w:sz w:val="18"/>
                <w:szCs w:val="18"/>
              </w:rPr>
            </w:pPr>
            <w:r w:rsidRPr="00D2297D">
              <w:rPr>
                <w:sz w:val="18"/>
                <w:szCs w:val="18"/>
              </w:rPr>
              <w:t>4</w:t>
            </w:r>
          </w:p>
        </w:tc>
        <w:tc>
          <w:tcPr>
            <w:tcW w:w="556" w:type="dxa"/>
            <w:tcBorders>
              <w:top w:val="single" w:sz="4" w:space="0" w:color="auto"/>
              <w:left w:val="single" w:sz="4" w:space="0" w:color="auto"/>
              <w:bottom w:val="single" w:sz="4" w:space="0" w:color="auto"/>
              <w:right w:val="single" w:sz="4" w:space="0" w:color="auto"/>
            </w:tcBorders>
            <w:hideMark/>
          </w:tcPr>
          <w:p w14:paraId="0289DDF6" w14:textId="77777777" w:rsidR="00C86F67" w:rsidRPr="00D2297D" w:rsidRDefault="00C86F67">
            <w:pPr>
              <w:pStyle w:val="Tabletext"/>
              <w:jc w:val="center"/>
              <w:rPr>
                <w:sz w:val="18"/>
                <w:szCs w:val="18"/>
              </w:rPr>
            </w:pPr>
            <w:r w:rsidRPr="00D2297D">
              <w:rPr>
                <w:sz w:val="18"/>
                <w:szCs w:val="18"/>
              </w:rPr>
              <w:t>1,6</w:t>
            </w:r>
          </w:p>
        </w:tc>
        <w:tc>
          <w:tcPr>
            <w:tcW w:w="975" w:type="dxa"/>
            <w:tcBorders>
              <w:top w:val="single" w:sz="4" w:space="0" w:color="auto"/>
              <w:left w:val="single" w:sz="4" w:space="0" w:color="auto"/>
              <w:bottom w:val="single" w:sz="4" w:space="0" w:color="auto"/>
              <w:right w:val="single" w:sz="4" w:space="0" w:color="auto"/>
            </w:tcBorders>
            <w:hideMark/>
          </w:tcPr>
          <w:p w14:paraId="7E14CE00" w14:textId="77777777" w:rsidR="00C86F67" w:rsidRPr="00D2297D" w:rsidRDefault="00C86F67">
            <w:pPr>
              <w:pStyle w:val="Tabletext"/>
              <w:jc w:val="center"/>
              <w:rPr>
                <w:sz w:val="18"/>
                <w:szCs w:val="18"/>
              </w:rPr>
            </w:pPr>
            <w:r w:rsidRPr="00D2297D">
              <w:rPr>
                <w:sz w:val="18"/>
                <w:szCs w:val="18"/>
              </w:rPr>
              <w:t>0-200</w:t>
            </w:r>
            <w:r w:rsidRPr="00D2297D">
              <w:rPr>
                <w:sz w:val="18"/>
                <w:szCs w:val="18"/>
              </w:rPr>
              <w:br/>
              <w:t>0-1 000</w:t>
            </w:r>
          </w:p>
        </w:tc>
        <w:tc>
          <w:tcPr>
            <w:tcW w:w="642" w:type="dxa"/>
            <w:tcBorders>
              <w:top w:val="single" w:sz="4" w:space="0" w:color="auto"/>
              <w:left w:val="single" w:sz="4" w:space="0" w:color="auto"/>
              <w:bottom w:val="single" w:sz="4" w:space="0" w:color="auto"/>
              <w:right w:val="single" w:sz="4" w:space="0" w:color="auto"/>
            </w:tcBorders>
            <w:hideMark/>
          </w:tcPr>
          <w:p w14:paraId="7F2FD993" w14:textId="77777777" w:rsidR="00C86F67" w:rsidRPr="00D2297D" w:rsidRDefault="00C86F67">
            <w:pPr>
              <w:pStyle w:val="Tabletext"/>
              <w:jc w:val="center"/>
              <w:rPr>
                <w:sz w:val="18"/>
                <w:szCs w:val="18"/>
              </w:rPr>
            </w:pPr>
            <w:r w:rsidRPr="00D2297D">
              <w:rPr>
                <w:sz w:val="18"/>
                <w:szCs w:val="18"/>
              </w:rPr>
              <w:t>1</w:t>
            </w:r>
            <w:r w:rsidRPr="00D2297D">
              <w:rPr>
                <w:sz w:val="18"/>
                <w:szCs w:val="18"/>
              </w:rPr>
              <w:br/>
              <w:t>2</w:t>
            </w:r>
          </w:p>
        </w:tc>
        <w:tc>
          <w:tcPr>
            <w:tcW w:w="642" w:type="dxa"/>
            <w:tcBorders>
              <w:top w:val="single" w:sz="4" w:space="0" w:color="auto"/>
              <w:left w:val="single" w:sz="4" w:space="0" w:color="auto"/>
              <w:bottom w:val="single" w:sz="4" w:space="0" w:color="auto"/>
              <w:right w:val="single" w:sz="4" w:space="0" w:color="auto"/>
            </w:tcBorders>
            <w:hideMark/>
          </w:tcPr>
          <w:p w14:paraId="69BACBD2" w14:textId="77777777" w:rsidR="00C86F67" w:rsidRPr="00D2297D" w:rsidRDefault="00C86F67">
            <w:pPr>
              <w:pStyle w:val="Tabletext"/>
              <w:jc w:val="center"/>
              <w:rPr>
                <w:sz w:val="18"/>
                <w:szCs w:val="18"/>
              </w:rPr>
            </w:pPr>
            <w:r w:rsidRPr="00D2297D">
              <w:rPr>
                <w:sz w:val="18"/>
                <w:szCs w:val="18"/>
              </w:rPr>
              <w:t>3</w:t>
            </w:r>
            <w:r w:rsidRPr="00D2297D">
              <w:rPr>
                <w:sz w:val="18"/>
                <w:szCs w:val="18"/>
              </w:rPr>
              <w:br/>
              <w:t>3</w:t>
            </w:r>
          </w:p>
        </w:tc>
        <w:tc>
          <w:tcPr>
            <w:tcW w:w="642" w:type="dxa"/>
            <w:tcBorders>
              <w:top w:val="single" w:sz="4" w:space="0" w:color="auto"/>
              <w:left w:val="single" w:sz="4" w:space="0" w:color="auto"/>
              <w:bottom w:val="single" w:sz="4" w:space="0" w:color="auto"/>
              <w:right w:val="single" w:sz="4" w:space="0" w:color="auto"/>
            </w:tcBorders>
            <w:hideMark/>
          </w:tcPr>
          <w:p w14:paraId="3E2A1506" w14:textId="77777777" w:rsidR="00C86F67" w:rsidRPr="00D2297D" w:rsidRDefault="00C86F67">
            <w:pPr>
              <w:pStyle w:val="Tabletext"/>
              <w:jc w:val="center"/>
              <w:rPr>
                <w:sz w:val="18"/>
                <w:szCs w:val="18"/>
              </w:rPr>
            </w:pPr>
            <w:r w:rsidRPr="00D2297D">
              <w:rPr>
                <w:sz w:val="18"/>
                <w:szCs w:val="18"/>
              </w:rPr>
              <w:t>2</w:t>
            </w:r>
            <w:r w:rsidRPr="00D2297D">
              <w:rPr>
                <w:sz w:val="18"/>
                <w:szCs w:val="18"/>
              </w:rPr>
              <w:br/>
              <w:t>2</w:t>
            </w:r>
          </w:p>
        </w:tc>
        <w:tc>
          <w:tcPr>
            <w:tcW w:w="642" w:type="dxa"/>
            <w:tcBorders>
              <w:top w:val="single" w:sz="4" w:space="0" w:color="auto"/>
              <w:left w:val="single" w:sz="4" w:space="0" w:color="auto"/>
              <w:bottom w:val="single" w:sz="4" w:space="0" w:color="auto"/>
              <w:right w:val="single" w:sz="4" w:space="0" w:color="auto"/>
            </w:tcBorders>
            <w:hideMark/>
          </w:tcPr>
          <w:p w14:paraId="6F7569EF" w14:textId="77777777" w:rsidR="00C86F67" w:rsidRPr="00D2297D" w:rsidRDefault="00C86F67">
            <w:pPr>
              <w:pStyle w:val="Tabletext"/>
              <w:jc w:val="center"/>
              <w:rPr>
                <w:sz w:val="18"/>
                <w:szCs w:val="18"/>
              </w:rPr>
            </w:pPr>
            <w:r w:rsidRPr="00D2297D">
              <w:rPr>
                <w:sz w:val="18"/>
                <w:szCs w:val="18"/>
              </w:rPr>
              <w:t>3</w:t>
            </w:r>
            <w:r w:rsidRPr="00D2297D">
              <w:rPr>
                <w:sz w:val="18"/>
                <w:szCs w:val="18"/>
              </w:rPr>
              <w:br/>
              <w:t>4</w:t>
            </w:r>
          </w:p>
        </w:tc>
        <w:tc>
          <w:tcPr>
            <w:tcW w:w="642" w:type="dxa"/>
            <w:tcBorders>
              <w:top w:val="single" w:sz="4" w:space="0" w:color="auto"/>
              <w:left w:val="single" w:sz="4" w:space="0" w:color="auto"/>
              <w:bottom w:val="single" w:sz="4" w:space="0" w:color="auto"/>
              <w:right w:val="single" w:sz="4" w:space="0" w:color="auto"/>
            </w:tcBorders>
            <w:hideMark/>
          </w:tcPr>
          <w:p w14:paraId="066DDF1A" w14:textId="77777777" w:rsidR="00C86F67" w:rsidRPr="00D2297D" w:rsidRDefault="00C86F67">
            <w:pPr>
              <w:pStyle w:val="Tabletext"/>
              <w:jc w:val="center"/>
              <w:rPr>
                <w:sz w:val="18"/>
                <w:szCs w:val="18"/>
              </w:rPr>
            </w:pPr>
            <w:r w:rsidRPr="00D2297D">
              <w:rPr>
                <w:sz w:val="18"/>
                <w:szCs w:val="18"/>
              </w:rPr>
              <w:t>4</w:t>
            </w:r>
            <w:r w:rsidRPr="00D2297D">
              <w:rPr>
                <w:sz w:val="18"/>
                <w:szCs w:val="18"/>
              </w:rPr>
              <w:br/>
              <w:t>6</w:t>
            </w:r>
          </w:p>
        </w:tc>
        <w:tc>
          <w:tcPr>
            <w:tcW w:w="642" w:type="dxa"/>
            <w:tcBorders>
              <w:top w:val="single" w:sz="4" w:space="0" w:color="auto"/>
              <w:left w:val="single" w:sz="4" w:space="0" w:color="auto"/>
              <w:bottom w:val="single" w:sz="4" w:space="0" w:color="auto"/>
              <w:right w:val="single" w:sz="4" w:space="0" w:color="auto"/>
            </w:tcBorders>
            <w:hideMark/>
          </w:tcPr>
          <w:p w14:paraId="4014A3DD" w14:textId="77777777" w:rsidR="00C86F67" w:rsidRPr="00D2297D" w:rsidRDefault="00C86F67">
            <w:pPr>
              <w:pStyle w:val="Tabletext"/>
              <w:jc w:val="center"/>
              <w:rPr>
                <w:sz w:val="18"/>
                <w:szCs w:val="18"/>
              </w:rPr>
            </w:pPr>
            <w:r w:rsidRPr="00D2297D">
              <w:rPr>
                <w:sz w:val="18"/>
                <w:szCs w:val="18"/>
              </w:rPr>
              <w:t>5</w:t>
            </w:r>
            <w:r w:rsidRPr="00D2297D">
              <w:rPr>
                <w:sz w:val="18"/>
                <w:szCs w:val="18"/>
              </w:rPr>
              <w:br/>
              <w:t>10</w:t>
            </w:r>
          </w:p>
        </w:tc>
      </w:tr>
      <w:tr w:rsidR="00C86F67" w:rsidRPr="00D2297D" w14:paraId="6D3FF636" w14:textId="77777777" w:rsidTr="00E325E2">
        <w:trPr>
          <w:jc w:val="center"/>
        </w:trPr>
        <w:tc>
          <w:tcPr>
            <w:tcW w:w="1696" w:type="dxa"/>
            <w:tcBorders>
              <w:top w:val="single" w:sz="4" w:space="0" w:color="auto"/>
              <w:left w:val="single" w:sz="4" w:space="0" w:color="auto"/>
              <w:bottom w:val="single" w:sz="4" w:space="0" w:color="auto"/>
              <w:right w:val="single" w:sz="4" w:space="0" w:color="auto"/>
            </w:tcBorders>
            <w:hideMark/>
          </w:tcPr>
          <w:p w14:paraId="775C0D94" w14:textId="77777777" w:rsidR="00C86F67" w:rsidRPr="00D2297D" w:rsidRDefault="00C86F67">
            <w:pPr>
              <w:pStyle w:val="Tabletext"/>
              <w:jc w:val="center"/>
              <w:rPr>
                <w:sz w:val="18"/>
                <w:szCs w:val="18"/>
              </w:rPr>
            </w:pPr>
            <w:r w:rsidRPr="00D2297D">
              <w:rPr>
                <w:sz w:val="18"/>
                <w:szCs w:val="18"/>
              </w:rPr>
              <w:t>Zone résidentielle</w:t>
            </w:r>
          </w:p>
        </w:tc>
        <w:tc>
          <w:tcPr>
            <w:tcW w:w="1335" w:type="dxa"/>
            <w:tcBorders>
              <w:top w:val="single" w:sz="4" w:space="0" w:color="auto"/>
              <w:left w:val="single" w:sz="4" w:space="0" w:color="auto"/>
              <w:bottom w:val="single" w:sz="4" w:space="0" w:color="auto"/>
              <w:right w:val="single" w:sz="4" w:space="0" w:color="auto"/>
            </w:tcBorders>
            <w:hideMark/>
          </w:tcPr>
          <w:p w14:paraId="2181DCC8" w14:textId="77777777" w:rsidR="00C86F67" w:rsidRPr="00D2297D" w:rsidRDefault="00C86F67">
            <w:pPr>
              <w:pStyle w:val="Tabletext"/>
              <w:jc w:val="center"/>
              <w:rPr>
                <w:sz w:val="18"/>
                <w:szCs w:val="18"/>
              </w:rPr>
            </w:pPr>
            <w:r w:rsidRPr="00D2297D">
              <w:rPr>
                <w:sz w:val="18"/>
                <w:szCs w:val="18"/>
              </w:rPr>
              <w:t>20</w:t>
            </w:r>
          </w:p>
        </w:tc>
        <w:tc>
          <w:tcPr>
            <w:tcW w:w="1241" w:type="dxa"/>
            <w:tcBorders>
              <w:top w:val="single" w:sz="4" w:space="0" w:color="auto"/>
              <w:left w:val="single" w:sz="4" w:space="0" w:color="auto"/>
              <w:bottom w:val="single" w:sz="4" w:space="0" w:color="auto"/>
              <w:right w:val="single" w:sz="4" w:space="0" w:color="auto"/>
            </w:tcBorders>
            <w:hideMark/>
          </w:tcPr>
          <w:p w14:paraId="0DFF9B6F" w14:textId="77777777" w:rsidR="00C86F67" w:rsidRPr="00D2297D" w:rsidRDefault="00C86F67">
            <w:pPr>
              <w:pStyle w:val="Tabletext"/>
              <w:jc w:val="center"/>
              <w:rPr>
                <w:sz w:val="18"/>
                <w:szCs w:val="18"/>
              </w:rPr>
            </w:pPr>
            <w:r w:rsidRPr="00D2297D">
              <w:rPr>
                <w:sz w:val="18"/>
                <w:szCs w:val="18"/>
              </w:rPr>
              <w:t>3,35</w:t>
            </w:r>
          </w:p>
        </w:tc>
        <w:tc>
          <w:tcPr>
            <w:tcW w:w="556" w:type="dxa"/>
            <w:tcBorders>
              <w:top w:val="single" w:sz="4" w:space="0" w:color="auto"/>
              <w:left w:val="single" w:sz="4" w:space="0" w:color="auto"/>
              <w:bottom w:val="single" w:sz="4" w:space="0" w:color="auto"/>
              <w:right w:val="single" w:sz="4" w:space="0" w:color="auto"/>
            </w:tcBorders>
            <w:hideMark/>
          </w:tcPr>
          <w:p w14:paraId="21FA9C56" w14:textId="77777777" w:rsidR="00C86F67" w:rsidRPr="00D2297D" w:rsidRDefault="00C86F67">
            <w:pPr>
              <w:pStyle w:val="Tabletext"/>
              <w:jc w:val="center"/>
              <w:rPr>
                <w:sz w:val="18"/>
                <w:szCs w:val="18"/>
              </w:rPr>
            </w:pPr>
            <w:r w:rsidRPr="00D2297D">
              <w:rPr>
                <w:sz w:val="18"/>
                <w:szCs w:val="18"/>
              </w:rPr>
              <w:t>4</w:t>
            </w:r>
          </w:p>
        </w:tc>
        <w:tc>
          <w:tcPr>
            <w:tcW w:w="556" w:type="dxa"/>
            <w:tcBorders>
              <w:top w:val="single" w:sz="4" w:space="0" w:color="auto"/>
              <w:left w:val="single" w:sz="4" w:space="0" w:color="auto"/>
              <w:bottom w:val="single" w:sz="4" w:space="0" w:color="auto"/>
              <w:right w:val="single" w:sz="4" w:space="0" w:color="auto"/>
            </w:tcBorders>
            <w:hideMark/>
          </w:tcPr>
          <w:p w14:paraId="264C4CC3" w14:textId="77777777" w:rsidR="00C86F67" w:rsidRPr="00D2297D" w:rsidRDefault="00C86F67">
            <w:pPr>
              <w:pStyle w:val="Tabletext"/>
              <w:jc w:val="center"/>
              <w:rPr>
                <w:sz w:val="18"/>
                <w:szCs w:val="18"/>
              </w:rPr>
            </w:pPr>
            <w:r w:rsidRPr="00D2297D">
              <w:rPr>
                <w:sz w:val="18"/>
                <w:szCs w:val="18"/>
              </w:rPr>
              <w:t>2,7</w:t>
            </w:r>
          </w:p>
        </w:tc>
        <w:tc>
          <w:tcPr>
            <w:tcW w:w="975" w:type="dxa"/>
            <w:tcBorders>
              <w:top w:val="single" w:sz="4" w:space="0" w:color="auto"/>
              <w:left w:val="single" w:sz="4" w:space="0" w:color="auto"/>
              <w:bottom w:val="single" w:sz="4" w:space="0" w:color="auto"/>
              <w:right w:val="single" w:sz="4" w:space="0" w:color="auto"/>
            </w:tcBorders>
            <w:hideMark/>
          </w:tcPr>
          <w:p w14:paraId="58298D2F" w14:textId="77777777" w:rsidR="00C86F67" w:rsidRPr="00D2297D" w:rsidRDefault="00C86F67">
            <w:pPr>
              <w:pStyle w:val="Tabletext"/>
              <w:jc w:val="center"/>
              <w:rPr>
                <w:sz w:val="18"/>
                <w:szCs w:val="18"/>
              </w:rPr>
            </w:pPr>
            <w:r w:rsidRPr="00D2297D">
              <w:rPr>
                <w:sz w:val="18"/>
                <w:szCs w:val="18"/>
              </w:rPr>
              <w:t>0-480</w:t>
            </w:r>
          </w:p>
        </w:tc>
        <w:tc>
          <w:tcPr>
            <w:tcW w:w="642" w:type="dxa"/>
            <w:tcBorders>
              <w:top w:val="single" w:sz="4" w:space="0" w:color="auto"/>
              <w:left w:val="single" w:sz="4" w:space="0" w:color="auto"/>
              <w:bottom w:val="single" w:sz="4" w:space="0" w:color="auto"/>
              <w:right w:val="single" w:sz="4" w:space="0" w:color="auto"/>
            </w:tcBorders>
            <w:hideMark/>
          </w:tcPr>
          <w:p w14:paraId="4D1A34B1" w14:textId="77777777" w:rsidR="00C86F67" w:rsidRPr="00D2297D" w:rsidRDefault="00C86F67">
            <w:pPr>
              <w:pStyle w:val="Tabletext"/>
              <w:jc w:val="center"/>
              <w:rPr>
                <w:sz w:val="18"/>
                <w:szCs w:val="18"/>
              </w:rPr>
            </w:pPr>
            <w:r w:rsidRPr="00D2297D">
              <w:rPr>
                <w:sz w:val="18"/>
                <w:szCs w:val="18"/>
              </w:rPr>
              <w:t>2</w:t>
            </w:r>
          </w:p>
        </w:tc>
        <w:tc>
          <w:tcPr>
            <w:tcW w:w="642" w:type="dxa"/>
            <w:tcBorders>
              <w:top w:val="single" w:sz="4" w:space="0" w:color="auto"/>
              <w:left w:val="single" w:sz="4" w:space="0" w:color="auto"/>
              <w:bottom w:val="single" w:sz="4" w:space="0" w:color="auto"/>
              <w:right w:val="single" w:sz="4" w:space="0" w:color="auto"/>
            </w:tcBorders>
            <w:hideMark/>
          </w:tcPr>
          <w:p w14:paraId="0164445E" w14:textId="77777777" w:rsidR="00C86F67" w:rsidRPr="00D2297D" w:rsidRDefault="00C86F67">
            <w:pPr>
              <w:pStyle w:val="Tabletext"/>
              <w:jc w:val="center"/>
              <w:rPr>
                <w:sz w:val="18"/>
                <w:szCs w:val="18"/>
              </w:rPr>
            </w:pPr>
            <w:r w:rsidRPr="00D2297D">
              <w:rPr>
                <w:sz w:val="18"/>
                <w:szCs w:val="18"/>
              </w:rPr>
              <w:t>2</w:t>
            </w:r>
          </w:p>
        </w:tc>
        <w:tc>
          <w:tcPr>
            <w:tcW w:w="642" w:type="dxa"/>
            <w:tcBorders>
              <w:top w:val="single" w:sz="4" w:space="0" w:color="auto"/>
              <w:left w:val="single" w:sz="4" w:space="0" w:color="auto"/>
              <w:bottom w:val="single" w:sz="4" w:space="0" w:color="auto"/>
              <w:right w:val="single" w:sz="4" w:space="0" w:color="auto"/>
            </w:tcBorders>
            <w:hideMark/>
          </w:tcPr>
          <w:p w14:paraId="7E9F8A5C" w14:textId="77777777" w:rsidR="00C86F67" w:rsidRPr="00D2297D" w:rsidRDefault="00C86F67">
            <w:pPr>
              <w:pStyle w:val="Tabletext"/>
              <w:jc w:val="center"/>
              <w:rPr>
                <w:sz w:val="18"/>
                <w:szCs w:val="18"/>
              </w:rPr>
            </w:pPr>
            <w:r w:rsidRPr="00D2297D">
              <w:rPr>
                <w:sz w:val="18"/>
                <w:szCs w:val="18"/>
              </w:rPr>
              <w:t>2</w:t>
            </w:r>
          </w:p>
        </w:tc>
        <w:tc>
          <w:tcPr>
            <w:tcW w:w="642" w:type="dxa"/>
            <w:tcBorders>
              <w:top w:val="single" w:sz="4" w:space="0" w:color="auto"/>
              <w:left w:val="single" w:sz="4" w:space="0" w:color="auto"/>
              <w:bottom w:val="single" w:sz="4" w:space="0" w:color="auto"/>
              <w:right w:val="single" w:sz="4" w:space="0" w:color="auto"/>
            </w:tcBorders>
            <w:hideMark/>
          </w:tcPr>
          <w:p w14:paraId="498BDED0" w14:textId="77777777" w:rsidR="00C86F67" w:rsidRPr="00D2297D" w:rsidRDefault="00C86F67">
            <w:pPr>
              <w:pStyle w:val="Tabletext"/>
              <w:jc w:val="center"/>
              <w:rPr>
                <w:sz w:val="18"/>
                <w:szCs w:val="18"/>
              </w:rPr>
            </w:pPr>
            <w:r w:rsidRPr="00D2297D">
              <w:rPr>
                <w:sz w:val="18"/>
                <w:szCs w:val="18"/>
              </w:rPr>
              <w:t>2</w:t>
            </w:r>
          </w:p>
        </w:tc>
        <w:tc>
          <w:tcPr>
            <w:tcW w:w="642" w:type="dxa"/>
            <w:tcBorders>
              <w:top w:val="single" w:sz="4" w:space="0" w:color="auto"/>
              <w:left w:val="single" w:sz="4" w:space="0" w:color="auto"/>
              <w:bottom w:val="single" w:sz="4" w:space="0" w:color="auto"/>
              <w:right w:val="single" w:sz="4" w:space="0" w:color="auto"/>
            </w:tcBorders>
            <w:hideMark/>
          </w:tcPr>
          <w:p w14:paraId="15EFAC74" w14:textId="77777777" w:rsidR="00C86F67" w:rsidRPr="00D2297D" w:rsidRDefault="00C86F67">
            <w:pPr>
              <w:pStyle w:val="Tabletext"/>
              <w:jc w:val="center"/>
              <w:rPr>
                <w:sz w:val="18"/>
                <w:szCs w:val="18"/>
              </w:rPr>
            </w:pPr>
            <w:r w:rsidRPr="00D2297D">
              <w:rPr>
                <w:sz w:val="18"/>
                <w:szCs w:val="18"/>
              </w:rPr>
              <w:t>2</w:t>
            </w:r>
          </w:p>
        </w:tc>
        <w:tc>
          <w:tcPr>
            <w:tcW w:w="642" w:type="dxa"/>
            <w:tcBorders>
              <w:top w:val="single" w:sz="4" w:space="0" w:color="auto"/>
              <w:left w:val="single" w:sz="4" w:space="0" w:color="auto"/>
              <w:bottom w:val="single" w:sz="4" w:space="0" w:color="auto"/>
              <w:right w:val="single" w:sz="4" w:space="0" w:color="auto"/>
            </w:tcBorders>
            <w:hideMark/>
          </w:tcPr>
          <w:p w14:paraId="26B79E48" w14:textId="77777777" w:rsidR="00C86F67" w:rsidRPr="00D2297D" w:rsidRDefault="00C86F67">
            <w:pPr>
              <w:pStyle w:val="Tabletext"/>
              <w:jc w:val="center"/>
              <w:rPr>
                <w:sz w:val="18"/>
                <w:szCs w:val="18"/>
              </w:rPr>
            </w:pPr>
            <w:r w:rsidRPr="00D2297D">
              <w:rPr>
                <w:sz w:val="18"/>
                <w:szCs w:val="18"/>
              </w:rPr>
              <w:t>3</w:t>
            </w:r>
          </w:p>
        </w:tc>
      </w:tr>
    </w:tbl>
    <w:p w14:paraId="49D56F73" w14:textId="77777777" w:rsidR="00C86F67" w:rsidRPr="00D2297D" w:rsidRDefault="00C86F67" w:rsidP="00E325E2">
      <w:pPr>
        <w:pStyle w:val="Tablefin"/>
        <w:rPr>
          <w:lang w:val="fr-FR"/>
        </w:rPr>
      </w:pPr>
    </w:p>
    <w:p w14:paraId="1C21761B" w14:textId="77777777" w:rsidR="00C86F67" w:rsidRPr="00D2297D" w:rsidRDefault="00C86F67" w:rsidP="00E325E2">
      <w:pPr>
        <w:pStyle w:val="Heading2"/>
      </w:pPr>
      <w:bookmarkStart w:id="157" w:name="_Toc96093427"/>
      <w:bookmarkStart w:id="158" w:name="_Toc97903905"/>
      <w:bookmarkStart w:id="159" w:name="_Toc165036154"/>
      <w:r w:rsidRPr="00D2297D">
        <w:t>5.5</w:t>
      </w:r>
      <w:r w:rsidRPr="00D2297D">
        <w:tab/>
        <w:t>Caractéristiques d'évanouissement</w:t>
      </w:r>
      <w:bookmarkEnd w:id="154"/>
      <w:bookmarkEnd w:id="155"/>
      <w:bookmarkEnd w:id="156"/>
      <w:bookmarkEnd w:id="157"/>
      <w:bookmarkEnd w:id="158"/>
      <w:bookmarkEnd w:id="159"/>
    </w:p>
    <w:p w14:paraId="4ABCAFCB" w14:textId="77777777" w:rsidR="00C86F67" w:rsidRPr="00D2297D" w:rsidRDefault="00C86F67" w:rsidP="00E325E2">
      <w:pPr>
        <w:rPr>
          <w:sz w:val="21"/>
        </w:rPr>
      </w:pPr>
      <w:r w:rsidRPr="00D2297D">
        <w:t>La profondeur de l'évanouissement, qui est définie comme la différence entre la valeur de 50% et celle de 1% pour la probabilité cumulative des niveaux de signaux reçus, s'exprime comme une fonction du produit (2</w:t>
      </w:r>
      <w:r w:rsidRPr="00D2297D">
        <w:sym w:font="Symbol" w:char="F044"/>
      </w:r>
      <w:r w:rsidRPr="00D2297D">
        <w:rPr>
          <w:i/>
          <w:spacing w:val="20"/>
        </w:rPr>
        <w:t>f</w:t>
      </w:r>
      <w:r w:rsidRPr="00D2297D">
        <w:sym w:font="Symbol" w:char="F044"/>
      </w:r>
      <w:proofErr w:type="spellStart"/>
      <w:r w:rsidRPr="00D2297D">
        <w:rPr>
          <w:i/>
        </w:rPr>
        <w:t>L</w:t>
      </w:r>
      <w:r w:rsidRPr="00D2297D">
        <w:rPr>
          <w:i/>
          <w:iCs/>
          <w:vertAlign w:val="subscript"/>
        </w:rPr>
        <w:t>max</w:t>
      </w:r>
      <w:proofErr w:type="spellEnd"/>
      <w:r w:rsidRPr="00D2297D">
        <w:t xml:space="preserve"> </w:t>
      </w:r>
      <w:proofErr w:type="spellStart"/>
      <w:r w:rsidRPr="00D2297D">
        <w:t>MH</w:t>
      </w:r>
      <w:r w:rsidRPr="00D2297D">
        <w:rPr>
          <w:spacing w:val="20"/>
        </w:rPr>
        <w:t>z·</w:t>
      </w:r>
      <w:r w:rsidRPr="00D2297D">
        <w:t>m</w:t>
      </w:r>
      <w:proofErr w:type="spellEnd"/>
      <w:r w:rsidRPr="00D2297D">
        <w:t>) de la largeur de bande des signaux reçus 2</w:t>
      </w:r>
      <w:r w:rsidRPr="00D2297D">
        <w:sym w:font="Symbol" w:char="F044"/>
      </w:r>
      <w:r w:rsidRPr="00D2297D">
        <w:rPr>
          <w:i/>
        </w:rPr>
        <w:t>f</w:t>
      </w:r>
      <w:r w:rsidRPr="00D2297D">
        <w:t xml:space="preserve"> MHz et de la différence maximale des longueurs des trajets de propagation </w:t>
      </w:r>
      <w:r w:rsidRPr="00D2297D">
        <w:sym w:font="Symbol" w:char="F044"/>
      </w:r>
      <w:proofErr w:type="spellStart"/>
      <w:r w:rsidRPr="00D2297D">
        <w:rPr>
          <w:i/>
        </w:rPr>
        <w:t>L</w:t>
      </w:r>
      <w:r w:rsidRPr="00D2297D">
        <w:rPr>
          <w:i/>
          <w:iCs/>
          <w:vertAlign w:val="subscript"/>
        </w:rPr>
        <w:t>max</w:t>
      </w:r>
      <w:proofErr w:type="spellEnd"/>
      <w:r w:rsidRPr="00D2297D">
        <w:t xml:space="preserve"> m, comme illustré dans la Figure 13. </w:t>
      </w:r>
      <w:r w:rsidRPr="00D2297D">
        <w:sym w:font="Symbol" w:char="F044"/>
      </w:r>
      <w:proofErr w:type="spellStart"/>
      <w:r w:rsidRPr="00D2297D">
        <w:rPr>
          <w:i/>
        </w:rPr>
        <w:t>L</w:t>
      </w:r>
      <w:r w:rsidRPr="00D2297D">
        <w:rPr>
          <w:i/>
          <w:iCs/>
          <w:vertAlign w:val="subscript"/>
        </w:rPr>
        <w:t>max</w:t>
      </w:r>
      <w:proofErr w:type="spellEnd"/>
      <w:r w:rsidRPr="00D2297D">
        <w:rPr>
          <w:vertAlign w:val="subscript"/>
        </w:rPr>
        <w:t xml:space="preserve"> </w:t>
      </w:r>
      <w:r w:rsidRPr="00D2297D">
        <w:t xml:space="preserve">est la différence maximale des longueurs des trajets de propagation entre composantes dont le niveau dépasse le seuil, qui est inférieur de 20 dB au niveau le plus élevé des ondes sans visibilité directe, comme représenté dans la Figure 14. Dans cette Figure, </w:t>
      </w:r>
      <w:r w:rsidRPr="00D2297D">
        <w:rPr>
          <w:i/>
        </w:rPr>
        <w:t>a</w:t>
      </w:r>
      <w:r w:rsidRPr="00D2297D">
        <w:t xml:space="preserve"> (dB) est le rapport de la puissance des ondes à visibilité directe à celle de la somme des ondes sans visibilité directe, </w:t>
      </w:r>
      <w:r w:rsidRPr="00D2297D">
        <w:rPr>
          <w:i/>
        </w:rPr>
        <w:t>a</w:t>
      </w:r>
      <w:r w:rsidRPr="00D2297D">
        <w:t> = −</w:t>
      </w:r>
      <w:r w:rsidRPr="00D2297D">
        <w:sym w:font="Symbol" w:char="F0A5"/>
      </w:r>
      <w:r w:rsidRPr="00D2297D">
        <w:t> dB correspondant à une situation sans visibilité directe. Lorsque 2</w:t>
      </w:r>
      <w:r w:rsidRPr="00D2297D">
        <w:sym w:font="Symbol" w:char="F044"/>
      </w:r>
      <w:r w:rsidRPr="00D2297D">
        <w:rPr>
          <w:i/>
          <w:spacing w:val="20"/>
        </w:rPr>
        <w:t>f</w:t>
      </w:r>
      <w:r w:rsidRPr="00D2297D">
        <w:sym w:font="Symbol" w:char="F044"/>
      </w:r>
      <w:proofErr w:type="spellStart"/>
      <w:r w:rsidRPr="00D2297D">
        <w:rPr>
          <w:i/>
        </w:rPr>
        <w:t>L</w:t>
      </w:r>
      <w:r w:rsidRPr="00D2297D">
        <w:rPr>
          <w:i/>
          <w:iCs/>
          <w:vertAlign w:val="subscript"/>
        </w:rPr>
        <w:t>max</w:t>
      </w:r>
      <w:proofErr w:type="spellEnd"/>
      <w:r w:rsidRPr="00D2297D">
        <w:t xml:space="preserve"> est inférieur à 10 </w:t>
      </w:r>
      <w:proofErr w:type="spellStart"/>
      <w:r w:rsidRPr="00D2297D">
        <w:t>MH</w:t>
      </w:r>
      <w:r w:rsidRPr="00D2297D">
        <w:rPr>
          <w:spacing w:val="20"/>
        </w:rPr>
        <w:t>z·</w:t>
      </w:r>
      <w:r w:rsidRPr="00D2297D">
        <w:t>m</w:t>
      </w:r>
      <w:proofErr w:type="spellEnd"/>
      <w:r w:rsidRPr="00D2297D">
        <w:t xml:space="preserve">, les niveaux des signaux reçus à visibilité directe et sans visibilité directe suivant les distributions de Rayleigh et </w:t>
      </w:r>
      <w:proofErr w:type="spellStart"/>
      <w:r w:rsidRPr="00D2297D">
        <w:t>Nakagami</w:t>
      </w:r>
      <w:proofErr w:type="spellEnd"/>
      <w:r w:rsidRPr="00D2297D">
        <w:t>-Rice, correspondent à une région d'évanouissement de bande étroite. Lorsque le produit est supérieur à 10 </w:t>
      </w:r>
      <w:proofErr w:type="spellStart"/>
      <w:r w:rsidRPr="00D2297D">
        <w:t>MH</w:t>
      </w:r>
      <w:r w:rsidRPr="00D2297D">
        <w:rPr>
          <w:spacing w:val="20"/>
        </w:rPr>
        <w:t>z·</w:t>
      </w:r>
      <w:r w:rsidRPr="00D2297D">
        <w:t>m</w:t>
      </w:r>
      <w:proofErr w:type="spellEnd"/>
      <w:r w:rsidRPr="00D2297D">
        <w:t xml:space="preserve">, cela correspond à une région d'évanouissement de large bande, tandis que la profondeur de l'évanouissement devient plus petite et que les niveaux des signaux reçus ne suivent ni la distribution de Rayleigh ni celle de </w:t>
      </w:r>
      <w:proofErr w:type="spellStart"/>
      <w:r w:rsidRPr="00D2297D">
        <w:t>Nakagami</w:t>
      </w:r>
      <w:proofErr w:type="spellEnd"/>
      <w:r w:rsidRPr="00D2297D">
        <w:noBreakHyphen/>
        <w:t>Rice.</w:t>
      </w:r>
    </w:p>
    <w:p w14:paraId="43B0CB3F" w14:textId="77777777" w:rsidR="00C86F67" w:rsidRPr="00D2297D" w:rsidRDefault="00C86F67" w:rsidP="00E325E2">
      <w:pPr>
        <w:pStyle w:val="FigureNo"/>
      </w:pPr>
      <w:r w:rsidRPr="00D2297D">
        <w:lastRenderedPageBreak/>
        <w:t>FIGURE 13</w:t>
      </w:r>
    </w:p>
    <w:p w14:paraId="70721B2E" w14:textId="77777777" w:rsidR="00C86F67" w:rsidRPr="00D2297D" w:rsidRDefault="00C86F67" w:rsidP="00E325E2">
      <w:pPr>
        <w:pStyle w:val="Figuretitle"/>
      </w:pPr>
      <w:r w:rsidRPr="00D2297D">
        <w:t>Relation entre la profondeur de l'évanouissement et 2</w:t>
      </w:r>
      <w:r w:rsidRPr="00D2297D">
        <w:sym w:font="Symbol" w:char="F044"/>
      </w:r>
      <w:r w:rsidRPr="00D2297D">
        <w:rPr>
          <w:i/>
          <w:spacing w:val="20"/>
        </w:rPr>
        <w:t>f</w:t>
      </w:r>
      <w:r w:rsidRPr="00D2297D">
        <w:sym w:font="Symbol" w:char="F044"/>
      </w:r>
      <w:proofErr w:type="spellStart"/>
      <w:r w:rsidRPr="00D2297D">
        <w:rPr>
          <w:i/>
        </w:rPr>
        <w:t>L</w:t>
      </w:r>
      <w:r w:rsidRPr="00D2297D">
        <w:rPr>
          <w:i/>
          <w:iCs/>
          <w:vertAlign w:val="subscript"/>
        </w:rPr>
        <w:t>max</w:t>
      </w:r>
      <w:proofErr w:type="spellEnd"/>
    </w:p>
    <w:p w14:paraId="6489B81B" w14:textId="77777777" w:rsidR="00C86F67" w:rsidRPr="00D2297D" w:rsidRDefault="00C86F67" w:rsidP="00E325E2">
      <w:pPr>
        <w:pStyle w:val="Figure"/>
      </w:pPr>
      <w:r w:rsidRPr="00D2297D">
        <w:object w:dxaOrig="5895" w:dyaOrig="4605" w14:anchorId="79FF8900">
          <v:shape id="_x0000_i1110" type="#_x0000_t75" alt="" style="width:294.9pt;height:230.4pt;mso-width-percent:0;mso-height-percent:0;mso-width-percent:0;mso-height-percent:0" o:ole="">
            <v:imagedata r:id="rId203" o:title=""/>
          </v:shape>
          <o:OLEObject Type="Embed" ProgID="CorelDraw.Graphic.16" ShapeID="_x0000_i1110" DrawAspect="Content" ObjectID="_1776236898" r:id="rId204"/>
        </w:object>
      </w:r>
    </w:p>
    <w:p w14:paraId="1268E284" w14:textId="77777777" w:rsidR="00C86F67" w:rsidRPr="00D2297D" w:rsidRDefault="00C86F67" w:rsidP="00E325E2">
      <w:pPr>
        <w:pStyle w:val="FigureNo"/>
      </w:pPr>
      <w:r w:rsidRPr="00D2297D">
        <w:t>FIGURE 14</w:t>
      </w:r>
    </w:p>
    <w:p w14:paraId="5CC69B59" w14:textId="77777777" w:rsidR="00C86F67" w:rsidRPr="00D2297D" w:rsidRDefault="00C86F67" w:rsidP="00E325E2">
      <w:pPr>
        <w:pStyle w:val="Figuretitle"/>
        <w:rPr>
          <w:i/>
          <w:iCs/>
          <w:vertAlign w:val="subscript"/>
        </w:rPr>
      </w:pPr>
      <w:r w:rsidRPr="00D2297D">
        <w:t xml:space="preserve">Modèle permettant de calculer </w:t>
      </w:r>
      <w:r w:rsidRPr="00D2297D">
        <w:sym w:font="Symbol" w:char="F044"/>
      </w:r>
      <w:proofErr w:type="spellStart"/>
      <w:r w:rsidRPr="00D2297D">
        <w:rPr>
          <w:i/>
        </w:rPr>
        <w:t>L</w:t>
      </w:r>
      <w:r w:rsidRPr="00D2297D">
        <w:rPr>
          <w:i/>
          <w:iCs/>
          <w:vertAlign w:val="subscript"/>
        </w:rPr>
        <w:t>max</w:t>
      </w:r>
      <w:proofErr w:type="spellEnd"/>
    </w:p>
    <w:p w14:paraId="4A42846A" w14:textId="77777777" w:rsidR="00C86F67" w:rsidRPr="00D2297D" w:rsidRDefault="00C86F67" w:rsidP="00E325E2">
      <w:pPr>
        <w:pStyle w:val="Figure"/>
        <w:keepLines w:val="0"/>
      </w:pPr>
      <w:r w:rsidRPr="00D2297D">
        <w:object w:dxaOrig="5760" w:dyaOrig="3450" w14:anchorId="5B37BB89">
          <v:shape id="_x0000_i1111" type="#_x0000_t75" alt="" style="width:4in;height:171.65pt;mso-width-percent:0;mso-height-percent:0;mso-width-percent:0;mso-height-percent:0" o:ole="">
            <v:imagedata r:id="rId205" o:title=""/>
          </v:shape>
          <o:OLEObject Type="Embed" ProgID="CorelDraw.Graphic.16" ShapeID="_x0000_i1111" DrawAspect="Content" ObjectID="_1776236899" r:id="rId206"/>
        </w:object>
      </w:r>
    </w:p>
    <w:p w14:paraId="74DEC39A" w14:textId="77777777" w:rsidR="00C86F67" w:rsidRPr="00D2297D" w:rsidRDefault="00C86F67" w:rsidP="00E325E2">
      <w:pPr>
        <w:pStyle w:val="Heading1"/>
      </w:pPr>
      <w:bookmarkStart w:id="160" w:name="_Toc96093428"/>
      <w:bookmarkStart w:id="161" w:name="_Toc97903906"/>
      <w:bookmarkStart w:id="162" w:name="_Toc165036155"/>
      <w:r w:rsidRPr="00D2297D">
        <w:t>6</w:t>
      </w:r>
      <w:r w:rsidRPr="00D2297D">
        <w:tab/>
        <w:t>Caractéristiques de polarisation</w:t>
      </w:r>
      <w:bookmarkEnd w:id="160"/>
      <w:bookmarkEnd w:id="161"/>
      <w:bookmarkEnd w:id="162"/>
    </w:p>
    <w:p w14:paraId="2102D6C5" w14:textId="77777777" w:rsidR="00C86F67" w:rsidRPr="00D2297D" w:rsidRDefault="00C86F67" w:rsidP="00E325E2">
      <w:pPr>
        <w:rPr>
          <w:b/>
        </w:rPr>
      </w:pPr>
      <w:r w:rsidRPr="00D2297D">
        <w:t xml:space="preserve">La discrimination de polarisation croisée (XPD), telle qu'elle est définie dans la Recommandation UIT-R P.310, diffère selon que la zone soit </w:t>
      </w:r>
      <w:proofErr w:type="spellStart"/>
      <w:r w:rsidRPr="00D2297D">
        <w:t>LoS</w:t>
      </w:r>
      <w:proofErr w:type="spellEnd"/>
      <w:r w:rsidRPr="00D2297D">
        <w:t xml:space="preserve"> ou </w:t>
      </w:r>
      <w:proofErr w:type="spellStart"/>
      <w:r w:rsidRPr="00D2297D">
        <w:t>NLoS</w:t>
      </w:r>
      <w:proofErr w:type="spellEnd"/>
      <w:r w:rsidRPr="00D2297D">
        <w:t xml:space="preserve"> en présence de microcellules en milieu urbain dense exploitées en ondes centimétriques. Les mesures indiquent respectivement une valeur médiane de discrimination de polarisation croisée et un écart type de 13 dB et 3 dB sur les trajets </w:t>
      </w:r>
      <w:proofErr w:type="spellStart"/>
      <w:r w:rsidRPr="00D2297D">
        <w:t>LoS</w:t>
      </w:r>
      <w:proofErr w:type="spellEnd"/>
      <w:r w:rsidRPr="00D2297D">
        <w:t xml:space="preserve"> et de 8 dB et 2 dB sur les trajets </w:t>
      </w:r>
      <w:proofErr w:type="spellStart"/>
      <w:r w:rsidRPr="00D2297D">
        <w:t>NLoS</w:t>
      </w:r>
      <w:proofErr w:type="spellEnd"/>
      <w:r w:rsidRPr="00D2297D">
        <w:t xml:space="preserve"> en ondes centimétriques. Les valeurs médianes de discrimination de polarisation croisée en ondes centimétriques dans les zones dégagées ou dans les zones urbaines sont cohérentes avec les valeurs indiquées dans la Recommandation UIT</w:t>
      </w:r>
      <w:r w:rsidRPr="00D2297D">
        <w:noBreakHyphen/>
        <w:t>R P.1406 pour les ondes décimétriques. Dans le Rapport UIT</w:t>
      </w:r>
      <w:r w:rsidRPr="00D2297D">
        <w:noBreakHyphen/>
        <w:t xml:space="preserve">R P.2406, la valeur médiane de discrimination de polarisation croisée mesurée pour les bandes d'ondes millimétriques 51-57 GHz et 67-73 GHz dans un environnement urbain faiblement élevé est de 16 dB pour la composante en visibilité directe, avec une variance de 3 dB, et de 9 dB sur les trajets </w:t>
      </w:r>
      <w:proofErr w:type="spellStart"/>
      <w:r w:rsidRPr="00D2297D">
        <w:t>NLoS</w:t>
      </w:r>
      <w:proofErr w:type="spellEnd"/>
      <w:r w:rsidRPr="00D2297D">
        <w:t>, avec une variance de 6 dB.</w:t>
      </w:r>
    </w:p>
    <w:p w14:paraId="04F605BB" w14:textId="77777777" w:rsidR="00C86F67" w:rsidRPr="00D2297D" w:rsidRDefault="00C86F67" w:rsidP="00E325E2">
      <w:pPr>
        <w:pStyle w:val="Heading1"/>
      </w:pPr>
      <w:bookmarkStart w:id="163" w:name="_Toc96093429"/>
      <w:bookmarkStart w:id="164" w:name="_Toc97903907"/>
      <w:bookmarkStart w:id="165" w:name="_Toc165036156"/>
      <w:r w:rsidRPr="00D2297D">
        <w:lastRenderedPageBreak/>
        <w:t>7</w:t>
      </w:r>
      <w:r w:rsidRPr="00D2297D">
        <w:tab/>
        <w:t>Données de propagation et méthodes de prévision selon l'approche fondée sur la morphologie des trajets</w:t>
      </w:r>
      <w:bookmarkEnd w:id="163"/>
      <w:bookmarkEnd w:id="164"/>
      <w:bookmarkEnd w:id="165"/>
    </w:p>
    <w:p w14:paraId="6D469951" w14:textId="77777777" w:rsidR="00C86F67" w:rsidRPr="00D2297D" w:rsidRDefault="00C86F67" w:rsidP="00E325E2">
      <w:pPr>
        <w:pStyle w:val="Heading2"/>
      </w:pPr>
      <w:bookmarkStart w:id="166" w:name="_Toc96093430"/>
      <w:bookmarkStart w:id="167" w:name="_Toc97903908"/>
      <w:bookmarkStart w:id="168" w:name="_Toc165036157"/>
      <w:r w:rsidRPr="00D2297D">
        <w:t>7.1</w:t>
      </w:r>
      <w:r w:rsidRPr="00D2297D">
        <w:tab/>
        <w:t>Classification des morphologies de trajets</w:t>
      </w:r>
      <w:bookmarkEnd w:id="166"/>
      <w:bookmarkEnd w:id="167"/>
      <w:bookmarkEnd w:id="168"/>
    </w:p>
    <w:p w14:paraId="4874B615" w14:textId="77777777" w:rsidR="00C86F67" w:rsidRPr="00D2297D" w:rsidRDefault="00C86F67" w:rsidP="00E325E2">
      <w:pPr>
        <w:keepNext/>
        <w:keepLines/>
      </w:pPr>
      <w:r w:rsidRPr="00D2297D">
        <w:rPr>
          <w:lang w:eastAsia="ko-KR"/>
        </w:rPr>
        <w:t>Dans les zones très peuplées, à l'exception des zones rurales, on peut classer les morphologies des trajets, dans le cas de canaux hertziens, en 9 catégories, comme indiqué dans le Tableau 24. Cette classification repose entièrement sur des conditions réelles de propagation des ondes radioélectriques ainsi que sur une analyse de la hauteur des bâtiments et de la distribution de la densité pour divers emplacements représentatifs, à l'aide d'une base de données GIS</w:t>
      </w:r>
      <w:r w:rsidRPr="00D2297D">
        <w:rPr>
          <w:lang w:eastAsia="ja-JP"/>
        </w:rPr>
        <w:t xml:space="preserve"> (</w:t>
      </w:r>
      <w:r w:rsidRPr="00D2297D">
        <w:rPr>
          <w:color w:val="000000"/>
        </w:rPr>
        <w:t>système d'information géographique</w:t>
      </w:r>
      <w:r w:rsidRPr="00D2297D">
        <w:rPr>
          <w:lang w:eastAsia="ja-JP"/>
        </w:rPr>
        <w:t>)</w:t>
      </w:r>
      <w:r w:rsidRPr="00D2297D">
        <w:rPr>
          <w:lang w:eastAsia="ko-KR"/>
        </w:rPr>
        <w:t>.</w:t>
      </w:r>
    </w:p>
    <w:p w14:paraId="407A0EA2" w14:textId="77777777" w:rsidR="00C86F67" w:rsidRPr="00D2297D" w:rsidRDefault="00C86F67" w:rsidP="00E325E2">
      <w:pPr>
        <w:pStyle w:val="TableNo"/>
        <w:keepLines/>
        <w:rPr>
          <w:lang w:eastAsia="ja-JP"/>
        </w:rPr>
      </w:pPr>
      <w:r w:rsidRPr="00D2297D">
        <w:t xml:space="preserve">TABLEAU </w:t>
      </w:r>
      <w:r w:rsidRPr="00D2297D">
        <w:rPr>
          <w:lang w:eastAsia="ja-JP"/>
        </w:rPr>
        <w:t>24</w:t>
      </w:r>
    </w:p>
    <w:p w14:paraId="25902FE0" w14:textId="77777777" w:rsidR="00C86F67" w:rsidRPr="00D2297D" w:rsidRDefault="00C86F67" w:rsidP="00E325E2">
      <w:pPr>
        <w:pStyle w:val="Tabletitle"/>
        <w:rPr>
          <w:lang w:eastAsia="ko-KR"/>
        </w:rPr>
      </w:pPr>
      <w:r w:rsidRPr="00D2297D">
        <w:rPr>
          <w:color w:val="000000"/>
          <w:lang w:eastAsia="ja-JP"/>
        </w:rPr>
        <w:t xml:space="preserve">Classification des </w:t>
      </w:r>
      <w:r w:rsidRPr="00D2297D">
        <w:t>morphologies de trajets</w:t>
      </w:r>
      <w:r w:rsidRPr="00D2297D">
        <w:rPr>
          <w:color w:val="000000"/>
          <w:lang w:eastAsia="ja-JP"/>
        </w:rPr>
        <w:t xml:space="preserve"> pour le canal</w:t>
      </w:r>
      <w:r w:rsidRPr="00D2297D">
        <w:rPr>
          <w:color w:val="000000"/>
          <w:lang w:eastAsia="ja-JP"/>
        </w:rPr>
        <w:br/>
        <w:t>MIMO (entrées multiples, sorties multiples)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7"/>
        <w:gridCol w:w="3710"/>
        <w:gridCol w:w="2968"/>
      </w:tblGrid>
      <w:tr w:rsidR="00C86F67" w:rsidRPr="00D2297D" w14:paraId="707B129A" w14:textId="77777777" w:rsidTr="00E325E2">
        <w:trPr>
          <w:jc w:val="center"/>
        </w:trPr>
        <w:tc>
          <w:tcPr>
            <w:tcW w:w="5103" w:type="dxa"/>
            <w:gridSpan w:val="2"/>
            <w:tcBorders>
              <w:top w:val="single" w:sz="4" w:space="0" w:color="auto"/>
              <w:left w:val="single" w:sz="4" w:space="0" w:color="auto"/>
              <w:bottom w:val="single" w:sz="4" w:space="0" w:color="auto"/>
              <w:right w:val="single" w:sz="4" w:space="0" w:color="auto"/>
            </w:tcBorders>
            <w:hideMark/>
          </w:tcPr>
          <w:p w14:paraId="278961BE" w14:textId="77777777" w:rsidR="00C86F67" w:rsidRPr="00D2297D" w:rsidRDefault="00C86F67">
            <w:pPr>
              <w:pStyle w:val="Tablehead"/>
              <w:rPr>
                <w:lang w:eastAsia="ko-KR"/>
              </w:rPr>
            </w:pPr>
            <w:r w:rsidRPr="00D2297D">
              <w:t xml:space="preserve">Morphologie du trajet </w:t>
            </w:r>
          </w:p>
        </w:tc>
        <w:tc>
          <w:tcPr>
            <w:tcW w:w="2268" w:type="dxa"/>
            <w:tcBorders>
              <w:top w:val="single" w:sz="4" w:space="0" w:color="auto"/>
              <w:left w:val="single" w:sz="4" w:space="0" w:color="auto"/>
              <w:bottom w:val="single" w:sz="4" w:space="0" w:color="auto"/>
              <w:right w:val="single" w:sz="4" w:space="0" w:color="auto"/>
            </w:tcBorders>
            <w:hideMark/>
          </w:tcPr>
          <w:p w14:paraId="5C7786CB" w14:textId="77777777" w:rsidR="00C86F67" w:rsidRPr="00D2297D" w:rsidRDefault="00C86F67">
            <w:pPr>
              <w:pStyle w:val="Tablehead"/>
              <w:rPr>
                <w:lang w:eastAsia="ko-KR"/>
              </w:rPr>
            </w:pPr>
            <w:r w:rsidRPr="00D2297D">
              <w:rPr>
                <w:lang w:eastAsia="ko-KR"/>
              </w:rPr>
              <w:t>Densité</w:t>
            </w:r>
          </w:p>
        </w:tc>
      </w:tr>
      <w:tr w:rsidR="00C86F67" w:rsidRPr="00D2297D" w14:paraId="7292D112" w14:textId="77777777" w:rsidTr="00E325E2">
        <w:trPr>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3C859DA0" w14:textId="77777777" w:rsidR="00C86F67" w:rsidRPr="00D2297D" w:rsidRDefault="00C86F67">
            <w:pPr>
              <w:pStyle w:val="Tabletext"/>
              <w:jc w:val="center"/>
            </w:pPr>
            <w:r w:rsidRPr="00D2297D">
              <w:t>Hauteur des bâtiments élevée</w:t>
            </w:r>
            <w:r w:rsidRPr="00D2297D">
              <w:br/>
              <w:t>(supérieure à 25 m)</w:t>
            </w:r>
          </w:p>
        </w:tc>
        <w:tc>
          <w:tcPr>
            <w:tcW w:w="2835" w:type="dxa"/>
            <w:tcBorders>
              <w:top w:val="single" w:sz="4" w:space="0" w:color="auto"/>
              <w:left w:val="single" w:sz="4" w:space="0" w:color="auto"/>
              <w:bottom w:val="single" w:sz="4" w:space="0" w:color="auto"/>
              <w:right w:val="single" w:sz="4" w:space="0" w:color="auto"/>
            </w:tcBorders>
            <w:hideMark/>
          </w:tcPr>
          <w:p w14:paraId="6CFCCA61" w14:textId="77777777" w:rsidR="00C86F67" w:rsidRPr="00D2297D" w:rsidRDefault="00C86F67">
            <w:pPr>
              <w:pStyle w:val="Tabletext"/>
              <w:jc w:val="center"/>
            </w:pPr>
            <w:r w:rsidRPr="00D2297D">
              <w:t>Densité élevée (HRHD)</w:t>
            </w:r>
          </w:p>
        </w:tc>
        <w:tc>
          <w:tcPr>
            <w:tcW w:w="2268" w:type="dxa"/>
            <w:tcBorders>
              <w:top w:val="single" w:sz="4" w:space="0" w:color="auto"/>
              <w:left w:val="single" w:sz="4" w:space="0" w:color="auto"/>
              <w:bottom w:val="single" w:sz="4" w:space="0" w:color="auto"/>
              <w:right w:val="single" w:sz="4" w:space="0" w:color="auto"/>
            </w:tcBorders>
            <w:hideMark/>
          </w:tcPr>
          <w:p w14:paraId="38ECE17A" w14:textId="77777777" w:rsidR="00C86F67" w:rsidRPr="00D2297D" w:rsidRDefault="00C86F67">
            <w:pPr>
              <w:pStyle w:val="Tabletext"/>
              <w:jc w:val="center"/>
            </w:pPr>
            <w:proofErr w:type="gramStart"/>
            <w:r w:rsidRPr="00D2297D">
              <w:t>supérieure</w:t>
            </w:r>
            <w:proofErr w:type="gramEnd"/>
            <w:r w:rsidRPr="00D2297D">
              <w:t xml:space="preserve"> à 35%</w:t>
            </w:r>
          </w:p>
        </w:tc>
      </w:tr>
      <w:tr w:rsidR="00C86F67" w:rsidRPr="00D2297D" w14:paraId="1214A895" w14:textId="77777777" w:rsidTr="00E325E2">
        <w:trPr>
          <w:jc w:val="center"/>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056B91E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2835" w:type="dxa"/>
            <w:tcBorders>
              <w:top w:val="single" w:sz="4" w:space="0" w:color="auto"/>
              <w:left w:val="single" w:sz="4" w:space="0" w:color="auto"/>
              <w:bottom w:val="single" w:sz="4" w:space="0" w:color="auto"/>
              <w:right w:val="single" w:sz="4" w:space="0" w:color="auto"/>
            </w:tcBorders>
            <w:hideMark/>
          </w:tcPr>
          <w:p w14:paraId="0AC845C6" w14:textId="77777777" w:rsidR="00C86F67" w:rsidRPr="00D2297D" w:rsidRDefault="00C86F67">
            <w:pPr>
              <w:pStyle w:val="Tabletext"/>
              <w:jc w:val="center"/>
            </w:pPr>
            <w:r w:rsidRPr="00D2297D">
              <w:t>Densité moyenne (HRMD)</w:t>
            </w:r>
          </w:p>
        </w:tc>
        <w:tc>
          <w:tcPr>
            <w:tcW w:w="2268" w:type="dxa"/>
            <w:tcBorders>
              <w:top w:val="single" w:sz="4" w:space="0" w:color="auto"/>
              <w:left w:val="single" w:sz="4" w:space="0" w:color="auto"/>
              <w:bottom w:val="single" w:sz="4" w:space="0" w:color="auto"/>
              <w:right w:val="single" w:sz="4" w:space="0" w:color="auto"/>
            </w:tcBorders>
            <w:hideMark/>
          </w:tcPr>
          <w:p w14:paraId="40297906" w14:textId="77777777" w:rsidR="00C86F67" w:rsidRPr="00D2297D" w:rsidRDefault="00C86F67">
            <w:pPr>
              <w:pStyle w:val="Tabletext"/>
              <w:jc w:val="center"/>
            </w:pPr>
            <w:r w:rsidRPr="00D2297D">
              <w:t>20 ~ 35%</w:t>
            </w:r>
          </w:p>
        </w:tc>
      </w:tr>
      <w:tr w:rsidR="00C86F67" w:rsidRPr="00D2297D" w14:paraId="06E573AE" w14:textId="77777777" w:rsidTr="00E325E2">
        <w:trPr>
          <w:jc w:val="center"/>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3D9427F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2835" w:type="dxa"/>
            <w:tcBorders>
              <w:top w:val="single" w:sz="4" w:space="0" w:color="auto"/>
              <w:left w:val="single" w:sz="4" w:space="0" w:color="auto"/>
              <w:bottom w:val="single" w:sz="4" w:space="0" w:color="auto"/>
              <w:right w:val="single" w:sz="4" w:space="0" w:color="auto"/>
            </w:tcBorders>
            <w:hideMark/>
          </w:tcPr>
          <w:p w14:paraId="77CDB4F2" w14:textId="77777777" w:rsidR="00C86F67" w:rsidRPr="00D2297D" w:rsidRDefault="00C86F67">
            <w:pPr>
              <w:pStyle w:val="Tabletext"/>
              <w:jc w:val="center"/>
            </w:pPr>
            <w:r w:rsidRPr="00D2297D">
              <w:t>Faible densité (HRLD)</w:t>
            </w:r>
          </w:p>
        </w:tc>
        <w:tc>
          <w:tcPr>
            <w:tcW w:w="2268" w:type="dxa"/>
            <w:tcBorders>
              <w:top w:val="single" w:sz="4" w:space="0" w:color="auto"/>
              <w:left w:val="single" w:sz="4" w:space="0" w:color="auto"/>
              <w:bottom w:val="single" w:sz="4" w:space="0" w:color="auto"/>
              <w:right w:val="single" w:sz="4" w:space="0" w:color="auto"/>
            </w:tcBorders>
            <w:hideMark/>
          </w:tcPr>
          <w:p w14:paraId="29A3AB0A" w14:textId="77777777" w:rsidR="00C86F67" w:rsidRPr="00D2297D" w:rsidRDefault="00C86F67">
            <w:pPr>
              <w:pStyle w:val="Tabletext"/>
              <w:jc w:val="center"/>
            </w:pPr>
            <w:proofErr w:type="gramStart"/>
            <w:r w:rsidRPr="00D2297D">
              <w:t>inférieure</w:t>
            </w:r>
            <w:proofErr w:type="gramEnd"/>
            <w:r w:rsidRPr="00D2297D">
              <w:t xml:space="preserve"> à 20%</w:t>
            </w:r>
          </w:p>
        </w:tc>
      </w:tr>
      <w:tr w:rsidR="00C86F67" w:rsidRPr="00D2297D" w14:paraId="108E80DF" w14:textId="77777777" w:rsidTr="00E325E2">
        <w:trPr>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2B9393E8" w14:textId="77777777" w:rsidR="00C86F67" w:rsidRPr="00D2297D" w:rsidRDefault="00C86F67">
            <w:pPr>
              <w:pStyle w:val="Tabletext"/>
              <w:jc w:val="center"/>
            </w:pPr>
            <w:r w:rsidRPr="00D2297D">
              <w:t>Hauteur des bâtiments moyenne (12 m ~ 25 m)</w:t>
            </w:r>
          </w:p>
        </w:tc>
        <w:tc>
          <w:tcPr>
            <w:tcW w:w="2835" w:type="dxa"/>
            <w:tcBorders>
              <w:top w:val="single" w:sz="4" w:space="0" w:color="auto"/>
              <w:left w:val="single" w:sz="4" w:space="0" w:color="auto"/>
              <w:bottom w:val="single" w:sz="4" w:space="0" w:color="auto"/>
              <w:right w:val="single" w:sz="4" w:space="0" w:color="auto"/>
            </w:tcBorders>
            <w:hideMark/>
          </w:tcPr>
          <w:p w14:paraId="579DFFE0" w14:textId="77777777" w:rsidR="00C86F67" w:rsidRPr="00D2297D" w:rsidRDefault="00C86F67">
            <w:pPr>
              <w:pStyle w:val="Tabletext"/>
              <w:jc w:val="center"/>
            </w:pPr>
            <w:r w:rsidRPr="00D2297D">
              <w:t>Densité élevée (MRHD)</w:t>
            </w:r>
          </w:p>
        </w:tc>
        <w:tc>
          <w:tcPr>
            <w:tcW w:w="2268" w:type="dxa"/>
            <w:tcBorders>
              <w:top w:val="single" w:sz="4" w:space="0" w:color="auto"/>
              <w:left w:val="single" w:sz="4" w:space="0" w:color="auto"/>
              <w:bottom w:val="single" w:sz="4" w:space="0" w:color="auto"/>
              <w:right w:val="single" w:sz="4" w:space="0" w:color="auto"/>
            </w:tcBorders>
            <w:hideMark/>
          </w:tcPr>
          <w:p w14:paraId="636E10FC" w14:textId="77777777" w:rsidR="00C86F67" w:rsidRPr="00D2297D" w:rsidRDefault="00C86F67">
            <w:pPr>
              <w:pStyle w:val="Tabletext"/>
              <w:jc w:val="center"/>
            </w:pPr>
            <w:proofErr w:type="gramStart"/>
            <w:r w:rsidRPr="00D2297D">
              <w:t>supérieure</w:t>
            </w:r>
            <w:proofErr w:type="gramEnd"/>
            <w:r w:rsidRPr="00D2297D">
              <w:t xml:space="preserve"> à 35%</w:t>
            </w:r>
          </w:p>
        </w:tc>
      </w:tr>
      <w:tr w:rsidR="00C86F67" w:rsidRPr="00D2297D" w14:paraId="53D92D76" w14:textId="77777777" w:rsidTr="00E325E2">
        <w:trPr>
          <w:jc w:val="center"/>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45F29F0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2835" w:type="dxa"/>
            <w:tcBorders>
              <w:top w:val="single" w:sz="4" w:space="0" w:color="auto"/>
              <w:left w:val="single" w:sz="4" w:space="0" w:color="auto"/>
              <w:bottom w:val="single" w:sz="4" w:space="0" w:color="auto"/>
              <w:right w:val="single" w:sz="4" w:space="0" w:color="auto"/>
            </w:tcBorders>
            <w:hideMark/>
          </w:tcPr>
          <w:p w14:paraId="07CB122E" w14:textId="77777777" w:rsidR="00C86F67" w:rsidRPr="00D2297D" w:rsidRDefault="00C86F67">
            <w:pPr>
              <w:pStyle w:val="Tabletext"/>
              <w:jc w:val="center"/>
            </w:pPr>
            <w:r w:rsidRPr="00D2297D">
              <w:t>Densité moyenne (MRMD)</w:t>
            </w:r>
          </w:p>
        </w:tc>
        <w:tc>
          <w:tcPr>
            <w:tcW w:w="2268" w:type="dxa"/>
            <w:tcBorders>
              <w:top w:val="single" w:sz="4" w:space="0" w:color="auto"/>
              <w:left w:val="single" w:sz="4" w:space="0" w:color="auto"/>
              <w:bottom w:val="single" w:sz="4" w:space="0" w:color="auto"/>
              <w:right w:val="single" w:sz="4" w:space="0" w:color="auto"/>
            </w:tcBorders>
            <w:hideMark/>
          </w:tcPr>
          <w:p w14:paraId="14852B42" w14:textId="77777777" w:rsidR="00C86F67" w:rsidRPr="00D2297D" w:rsidRDefault="00C86F67">
            <w:pPr>
              <w:pStyle w:val="Tabletext"/>
              <w:jc w:val="center"/>
            </w:pPr>
            <w:r w:rsidRPr="00D2297D">
              <w:t>20 ~ 35%</w:t>
            </w:r>
          </w:p>
        </w:tc>
      </w:tr>
      <w:tr w:rsidR="00C86F67" w:rsidRPr="00D2297D" w14:paraId="46AD7B1F" w14:textId="77777777" w:rsidTr="00E325E2">
        <w:trPr>
          <w:jc w:val="center"/>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4DB1E15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2835" w:type="dxa"/>
            <w:tcBorders>
              <w:top w:val="single" w:sz="4" w:space="0" w:color="auto"/>
              <w:left w:val="single" w:sz="4" w:space="0" w:color="auto"/>
              <w:bottom w:val="single" w:sz="4" w:space="0" w:color="auto"/>
              <w:right w:val="single" w:sz="4" w:space="0" w:color="auto"/>
            </w:tcBorders>
            <w:hideMark/>
          </w:tcPr>
          <w:p w14:paraId="3C1E4F13" w14:textId="77777777" w:rsidR="00C86F67" w:rsidRPr="00D2297D" w:rsidRDefault="00C86F67">
            <w:pPr>
              <w:pStyle w:val="Tabletext"/>
              <w:jc w:val="center"/>
            </w:pPr>
            <w:r w:rsidRPr="00D2297D">
              <w:t>Faible densité (MRLD)</w:t>
            </w:r>
          </w:p>
        </w:tc>
        <w:tc>
          <w:tcPr>
            <w:tcW w:w="2268" w:type="dxa"/>
            <w:tcBorders>
              <w:top w:val="single" w:sz="4" w:space="0" w:color="auto"/>
              <w:left w:val="single" w:sz="4" w:space="0" w:color="auto"/>
              <w:bottom w:val="single" w:sz="4" w:space="0" w:color="auto"/>
              <w:right w:val="single" w:sz="4" w:space="0" w:color="auto"/>
            </w:tcBorders>
            <w:hideMark/>
          </w:tcPr>
          <w:p w14:paraId="71CC5388" w14:textId="77777777" w:rsidR="00C86F67" w:rsidRPr="00D2297D" w:rsidRDefault="00C86F67">
            <w:pPr>
              <w:pStyle w:val="Tabletext"/>
              <w:jc w:val="center"/>
            </w:pPr>
            <w:proofErr w:type="gramStart"/>
            <w:r w:rsidRPr="00D2297D">
              <w:t>inférieure</w:t>
            </w:r>
            <w:proofErr w:type="gramEnd"/>
            <w:r w:rsidRPr="00D2297D">
              <w:t xml:space="preserve"> à 20%</w:t>
            </w:r>
          </w:p>
        </w:tc>
      </w:tr>
      <w:tr w:rsidR="00C86F67" w:rsidRPr="00D2297D" w14:paraId="01AC7BD8" w14:textId="77777777" w:rsidTr="00E325E2">
        <w:trPr>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085931B3" w14:textId="77777777" w:rsidR="00C86F67" w:rsidRPr="00D2297D" w:rsidRDefault="00C86F67">
            <w:pPr>
              <w:pStyle w:val="Tabletext"/>
              <w:jc w:val="center"/>
            </w:pPr>
            <w:r w:rsidRPr="00D2297D">
              <w:t>Faible hauteur des bâtiments de (inférieure à 12 m)</w:t>
            </w:r>
          </w:p>
        </w:tc>
        <w:tc>
          <w:tcPr>
            <w:tcW w:w="2835" w:type="dxa"/>
            <w:tcBorders>
              <w:top w:val="single" w:sz="4" w:space="0" w:color="auto"/>
              <w:left w:val="single" w:sz="4" w:space="0" w:color="auto"/>
              <w:bottom w:val="single" w:sz="4" w:space="0" w:color="auto"/>
              <w:right w:val="single" w:sz="4" w:space="0" w:color="auto"/>
            </w:tcBorders>
            <w:hideMark/>
          </w:tcPr>
          <w:p w14:paraId="60D466E8" w14:textId="77777777" w:rsidR="00C86F67" w:rsidRPr="00D2297D" w:rsidRDefault="00C86F67">
            <w:pPr>
              <w:pStyle w:val="Tabletext"/>
              <w:jc w:val="center"/>
            </w:pPr>
            <w:r w:rsidRPr="00D2297D">
              <w:t>Densité élevée (LRHD)</w:t>
            </w:r>
          </w:p>
        </w:tc>
        <w:tc>
          <w:tcPr>
            <w:tcW w:w="2268" w:type="dxa"/>
            <w:tcBorders>
              <w:top w:val="single" w:sz="4" w:space="0" w:color="auto"/>
              <w:left w:val="single" w:sz="4" w:space="0" w:color="auto"/>
              <w:bottom w:val="single" w:sz="4" w:space="0" w:color="auto"/>
              <w:right w:val="single" w:sz="4" w:space="0" w:color="auto"/>
            </w:tcBorders>
            <w:hideMark/>
          </w:tcPr>
          <w:p w14:paraId="4F7CCC0A" w14:textId="77777777" w:rsidR="00C86F67" w:rsidRPr="00D2297D" w:rsidRDefault="00C86F67">
            <w:pPr>
              <w:pStyle w:val="Tabletext"/>
              <w:jc w:val="center"/>
            </w:pPr>
            <w:proofErr w:type="gramStart"/>
            <w:r w:rsidRPr="00D2297D">
              <w:t>supérieure</w:t>
            </w:r>
            <w:proofErr w:type="gramEnd"/>
            <w:r w:rsidRPr="00D2297D">
              <w:t xml:space="preserve"> à 35%</w:t>
            </w:r>
          </w:p>
        </w:tc>
      </w:tr>
      <w:tr w:rsidR="00C86F67" w:rsidRPr="00D2297D" w14:paraId="5BDDE025" w14:textId="77777777" w:rsidTr="00E325E2">
        <w:trPr>
          <w:jc w:val="center"/>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5117C9A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2835" w:type="dxa"/>
            <w:tcBorders>
              <w:top w:val="single" w:sz="4" w:space="0" w:color="auto"/>
              <w:left w:val="single" w:sz="4" w:space="0" w:color="auto"/>
              <w:bottom w:val="single" w:sz="4" w:space="0" w:color="auto"/>
              <w:right w:val="single" w:sz="4" w:space="0" w:color="auto"/>
            </w:tcBorders>
            <w:hideMark/>
          </w:tcPr>
          <w:p w14:paraId="189F4697" w14:textId="77777777" w:rsidR="00C86F67" w:rsidRPr="00D2297D" w:rsidRDefault="00C86F67">
            <w:pPr>
              <w:pStyle w:val="Tabletext"/>
              <w:jc w:val="center"/>
            </w:pPr>
            <w:r w:rsidRPr="00D2297D">
              <w:t>Densité moyenne (LRMD)</w:t>
            </w:r>
          </w:p>
        </w:tc>
        <w:tc>
          <w:tcPr>
            <w:tcW w:w="2268" w:type="dxa"/>
            <w:tcBorders>
              <w:top w:val="single" w:sz="4" w:space="0" w:color="auto"/>
              <w:left w:val="single" w:sz="4" w:space="0" w:color="auto"/>
              <w:bottom w:val="single" w:sz="4" w:space="0" w:color="auto"/>
              <w:right w:val="single" w:sz="4" w:space="0" w:color="auto"/>
            </w:tcBorders>
            <w:hideMark/>
          </w:tcPr>
          <w:p w14:paraId="3163C734" w14:textId="77777777" w:rsidR="00C86F67" w:rsidRPr="00D2297D" w:rsidRDefault="00C86F67">
            <w:pPr>
              <w:pStyle w:val="Tabletext"/>
              <w:jc w:val="center"/>
            </w:pPr>
            <w:r w:rsidRPr="00D2297D">
              <w:t>20 ~ 35%</w:t>
            </w:r>
          </w:p>
        </w:tc>
      </w:tr>
      <w:tr w:rsidR="00C86F67" w:rsidRPr="00D2297D" w14:paraId="662A469D" w14:textId="77777777" w:rsidTr="00E325E2">
        <w:trPr>
          <w:jc w:val="center"/>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69ECC58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2835" w:type="dxa"/>
            <w:tcBorders>
              <w:top w:val="single" w:sz="4" w:space="0" w:color="auto"/>
              <w:left w:val="single" w:sz="4" w:space="0" w:color="auto"/>
              <w:bottom w:val="single" w:sz="4" w:space="0" w:color="auto"/>
              <w:right w:val="single" w:sz="4" w:space="0" w:color="auto"/>
            </w:tcBorders>
            <w:hideMark/>
          </w:tcPr>
          <w:p w14:paraId="3B61CC71" w14:textId="77777777" w:rsidR="00C86F67" w:rsidRPr="00D2297D" w:rsidRDefault="00C86F67">
            <w:pPr>
              <w:pStyle w:val="Tabletext"/>
              <w:jc w:val="center"/>
            </w:pPr>
            <w:r w:rsidRPr="00D2297D">
              <w:t>Faible densité (LRLD)</w:t>
            </w:r>
          </w:p>
        </w:tc>
        <w:tc>
          <w:tcPr>
            <w:tcW w:w="2268" w:type="dxa"/>
            <w:tcBorders>
              <w:top w:val="single" w:sz="4" w:space="0" w:color="auto"/>
              <w:left w:val="single" w:sz="4" w:space="0" w:color="auto"/>
              <w:bottom w:val="single" w:sz="4" w:space="0" w:color="auto"/>
              <w:right w:val="single" w:sz="4" w:space="0" w:color="auto"/>
            </w:tcBorders>
            <w:hideMark/>
          </w:tcPr>
          <w:p w14:paraId="31ECD814" w14:textId="77777777" w:rsidR="00C86F67" w:rsidRPr="00D2297D" w:rsidRDefault="00C86F67">
            <w:pPr>
              <w:pStyle w:val="Tabletext"/>
              <w:jc w:val="center"/>
            </w:pPr>
            <w:proofErr w:type="gramStart"/>
            <w:r w:rsidRPr="00D2297D">
              <w:t>inférieure</w:t>
            </w:r>
            <w:proofErr w:type="gramEnd"/>
            <w:r w:rsidRPr="00D2297D">
              <w:t xml:space="preserve"> à 20%</w:t>
            </w:r>
          </w:p>
        </w:tc>
      </w:tr>
    </w:tbl>
    <w:p w14:paraId="7EE3DC95" w14:textId="77777777" w:rsidR="00C86F67" w:rsidRPr="00D2297D" w:rsidRDefault="00C86F67" w:rsidP="00E325E2">
      <w:pPr>
        <w:pStyle w:val="Tablefin"/>
        <w:rPr>
          <w:lang w:val="fr-FR"/>
        </w:rPr>
      </w:pPr>
    </w:p>
    <w:p w14:paraId="06924162" w14:textId="77777777" w:rsidR="00C86F67" w:rsidRPr="00D2297D" w:rsidRDefault="00C86F67" w:rsidP="00E325E2">
      <w:pPr>
        <w:pStyle w:val="Heading2"/>
      </w:pPr>
      <w:bookmarkStart w:id="169" w:name="_Toc96093431"/>
      <w:bookmarkStart w:id="170" w:name="_Toc97903909"/>
      <w:bookmarkStart w:id="171" w:name="_Toc165036158"/>
      <w:r w:rsidRPr="00D2297D">
        <w:t>7.</w:t>
      </w:r>
      <w:r w:rsidRPr="00D2297D">
        <w:rPr>
          <w:rFonts w:eastAsia="Malgun Gothic"/>
          <w:lang w:eastAsia="ko-KR"/>
        </w:rPr>
        <w:t>2</w:t>
      </w:r>
      <w:r w:rsidRPr="00D2297D">
        <w:tab/>
        <w:t>Méthode de modélisation statistique</w:t>
      </w:r>
      <w:bookmarkEnd w:id="169"/>
      <w:bookmarkEnd w:id="170"/>
      <w:bookmarkEnd w:id="171"/>
    </w:p>
    <w:p w14:paraId="33E30CD1" w14:textId="77777777" w:rsidR="00C86F67" w:rsidRPr="00D2297D" w:rsidRDefault="00C86F67" w:rsidP="00E325E2">
      <w:pPr>
        <w:rPr>
          <w:lang w:eastAsia="ko-KR"/>
        </w:rPr>
      </w:pPr>
      <w:r w:rsidRPr="00D2297D">
        <w:rPr>
          <w:lang w:eastAsia="ko-KR"/>
        </w:rPr>
        <w:t xml:space="preserve">En général, les données de mesure sont très limitées et insuffisamment détaillées. En conséquence, pour des morphologies et des fréquences de fonctionnement spécifiques, on peut utiliser la méthode présentée ci-après pour calculer les paramètres du modèle de canal MIMO. Les mesures des caractéristiques des canaux pour 9 morphologies types à </w:t>
      </w:r>
      <w:r w:rsidRPr="00D2297D">
        <w:rPr>
          <w:rFonts w:eastAsia="Malgun Gothic"/>
          <w:lang w:eastAsia="ko-KR"/>
        </w:rPr>
        <w:t>3,705 GHz</w:t>
      </w:r>
      <w:r w:rsidRPr="00D2297D">
        <w:rPr>
          <w:lang w:eastAsia="ko-KR"/>
        </w:rPr>
        <w:t xml:space="preserve"> ont fait apparaître une bonne concordance statistique, après comparaison avec la méthode de modélisation.</w:t>
      </w:r>
    </w:p>
    <w:p w14:paraId="286F7AF4" w14:textId="77777777" w:rsidR="00C86F67" w:rsidRPr="00D2297D" w:rsidRDefault="00C86F67" w:rsidP="00E325E2">
      <w:pPr>
        <w:rPr>
          <w:lang w:eastAsia="ja-JP"/>
        </w:rPr>
      </w:pPr>
      <w:r w:rsidRPr="00D2297D">
        <w:rPr>
          <w:lang w:eastAsia="ko-KR"/>
        </w:rPr>
        <w:t xml:space="preserve">Des modèles sont définis pour la situation </w:t>
      </w:r>
      <w:r w:rsidRPr="00D2297D">
        <w:rPr>
          <w:i/>
        </w:rPr>
        <w:t>h</w:t>
      </w:r>
      <w:r w:rsidRPr="00D2297D">
        <w:rPr>
          <w:rFonts w:eastAsia="Malgun Gothic"/>
          <w:iCs/>
          <w:vertAlign w:val="subscript"/>
          <w:lang w:eastAsia="ko-KR"/>
        </w:rPr>
        <w:t>1</w:t>
      </w:r>
      <w:r w:rsidRPr="00D2297D">
        <w:rPr>
          <w:lang w:eastAsia="ko-KR"/>
        </w:rPr>
        <w:t xml:space="preserve"> </w:t>
      </w:r>
      <w:r w:rsidRPr="00D2297D">
        <w:rPr>
          <w:rFonts w:ascii="Symbol" w:hAnsi="Symbol"/>
        </w:rPr>
        <w:t>&gt;</w:t>
      </w:r>
      <w:r w:rsidRPr="00D2297D">
        <w:rPr>
          <w:lang w:eastAsia="ko-KR"/>
        </w:rPr>
        <w:t xml:space="preserve"> </w:t>
      </w:r>
      <w:proofErr w:type="spellStart"/>
      <w:r w:rsidRPr="00D2297D">
        <w:rPr>
          <w:i/>
        </w:rPr>
        <w:t>h</w:t>
      </w:r>
      <w:r w:rsidRPr="00D2297D">
        <w:rPr>
          <w:rFonts w:eastAsia="Malgun Gothic"/>
          <w:i/>
          <w:vertAlign w:val="subscript"/>
          <w:lang w:eastAsia="ko-KR"/>
        </w:rPr>
        <w:t>r</w:t>
      </w:r>
      <w:proofErr w:type="spellEnd"/>
      <w:r w:rsidRPr="00D2297D">
        <w:rPr>
          <w:lang w:eastAsia="ja-JP"/>
        </w:rPr>
        <w:t xml:space="preserve">. Les définitions des paramètres </w:t>
      </w:r>
      <w:r w:rsidRPr="00D2297D">
        <w:rPr>
          <w:i/>
        </w:rPr>
        <w:t>f</w:t>
      </w:r>
      <w:r w:rsidRPr="00D2297D">
        <w:rPr>
          <w:lang w:eastAsia="ja-JP"/>
        </w:rPr>
        <w:t xml:space="preserve">, </w:t>
      </w:r>
      <w:r w:rsidRPr="00D2297D">
        <w:rPr>
          <w:i/>
        </w:rPr>
        <w:t>d</w:t>
      </w:r>
      <w:r w:rsidRPr="00D2297D">
        <w:rPr>
          <w:lang w:eastAsia="ja-JP"/>
        </w:rPr>
        <w:t xml:space="preserve">, </w:t>
      </w:r>
      <w:proofErr w:type="spellStart"/>
      <w:r w:rsidRPr="00D2297D">
        <w:rPr>
          <w:i/>
        </w:rPr>
        <w:t>h</w:t>
      </w:r>
      <w:r w:rsidRPr="00D2297D">
        <w:rPr>
          <w:rFonts w:eastAsia="Malgun Gothic"/>
          <w:i/>
          <w:vertAlign w:val="subscript"/>
          <w:lang w:eastAsia="ko-KR"/>
        </w:rPr>
        <w:t>r</w:t>
      </w:r>
      <w:proofErr w:type="spellEnd"/>
      <w:r w:rsidRPr="00D2297D">
        <w:rPr>
          <w:lang w:eastAsia="ja-JP"/>
        </w:rPr>
        <w:t xml:space="preserve">, </w:t>
      </w:r>
      <w:r w:rsidRPr="00D2297D">
        <w:rPr>
          <w:i/>
        </w:rPr>
        <w:t>h</w:t>
      </w:r>
      <w:r w:rsidRPr="00D2297D">
        <w:rPr>
          <w:rFonts w:eastAsia="Malgun Gothic"/>
          <w:iCs/>
          <w:vertAlign w:val="subscript"/>
          <w:lang w:eastAsia="ko-KR"/>
        </w:rPr>
        <w:t>1</w:t>
      </w:r>
      <w:r w:rsidRPr="00D2297D">
        <w:rPr>
          <w:lang w:eastAsia="ja-JP"/>
        </w:rPr>
        <w:t xml:space="preserve">, </w:t>
      </w:r>
      <w:r w:rsidRPr="00D2297D">
        <w:rPr>
          <w:rFonts w:ascii="Symbol" w:hAnsi="Symbol"/>
          <w:lang w:eastAsia="ja-JP"/>
        </w:rPr>
        <w:t>D</w:t>
      </w:r>
      <w:r w:rsidRPr="00D2297D">
        <w:rPr>
          <w:i/>
        </w:rPr>
        <w:t>h</w:t>
      </w:r>
      <w:r w:rsidRPr="00D2297D">
        <w:rPr>
          <w:rFonts w:eastAsia="Malgun Gothic"/>
          <w:iCs/>
          <w:vertAlign w:val="subscript"/>
          <w:lang w:eastAsia="ko-KR"/>
        </w:rPr>
        <w:t>1</w:t>
      </w:r>
      <w:r w:rsidRPr="00D2297D">
        <w:rPr>
          <w:lang w:eastAsia="ja-JP"/>
        </w:rPr>
        <w:t xml:space="preserve"> et </w:t>
      </w:r>
      <w:r w:rsidRPr="00D2297D">
        <w:rPr>
          <w:i/>
        </w:rPr>
        <w:t>h</w:t>
      </w:r>
      <w:r w:rsidRPr="00D2297D">
        <w:rPr>
          <w:rFonts w:eastAsia="Malgun Gothic"/>
          <w:iCs/>
          <w:vertAlign w:val="subscript"/>
          <w:lang w:eastAsia="ko-KR"/>
        </w:rPr>
        <w:t>2</w:t>
      </w:r>
      <w:r w:rsidRPr="00D2297D">
        <w:rPr>
          <w:lang w:eastAsia="ja-JP"/>
        </w:rPr>
        <w:t xml:space="preserve"> sont décrites dans la Figure 2 et </w:t>
      </w:r>
      <w:r w:rsidRPr="00D2297D">
        <w:rPr>
          <w:i/>
        </w:rPr>
        <w:t>B</w:t>
      </w:r>
      <w:r w:rsidRPr="00D2297D">
        <w:rPr>
          <w:rFonts w:eastAsia="Malgun Gothic"/>
          <w:i/>
          <w:vertAlign w:val="subscript"/>
          <w:lang w:eastAsia="ko-KR"/>
        </w:rPr>
        <w:t>d</w:t>
      </w:r>
      <w:r w:rsidRPr="00D2297D">
        <w:rPr>
          <w:lang w:eastAsia="ja-JP"/>
        </w:rPr>
        <w:t xml:space="preserve"> représente la densité des bâtiments. L'approche fondée sur la morphologie des trajets est valable </w:t>
      </w:r>
      <w:proofErr w:type="gramStart"/>
      <w:r w:rsidRPr="00D2297D">
        <w:rPr>
          <w:lang w:eastAsia="ja-JP"/>
        </w:rPr>
        <w:t>pour:</w:t>
      </w:r>
      <w:proofErr w:type="gramEnd"/>
    </w:p>
    <w:p w14:paraId="57CCB1FD" w14:textId="77777777" w:rsidR="00C86F67" w:rsidRPr="00D2297D" w:rsidRDefault="00C86F67" w:rsidP="00E325E2">
      <w:pPr>
        <w:pStyle w:val="enumlev1"/>
      </w:pPr>
      <w:proofErr w:type="gramStart"/>
      <w:r w:rsidRPr="00D2297D">
        <w:rPr>
          <w:i/>
        </w:rPr>
        <w:t>f</w:t>
      </w:r>
      <w:r w:rsidRPr="00D2297D">
        <w:t>:</w:t>
      </w:r>
      <w:proofErr w:type="gramEnd"/>
      <w:r w:rsidRPr="00D2297D">
        <w:tab/>
        <w:t>800 à 6 000 MHz</w:t>
      </w:r>
    </w:p>
    <w:p w14:paraId="62D51E76" w14:textId="77777777" w:rsidR="00C86F67" w:rsidRPr="00D2297D" w:rsidRDefault="00C86F67" w:rsidP="00E325E2">
      <w:pPr>
        <w:pStyle w:val="enumlev1"/>
        <w:rPr>
          <w:lang w:eastAsia="ja-JP"/>
        </w:rPr>
      </w:pPr>
      <w:proofErr w:type="gramStart"/>
      <w:r w:rsidRPr="00D2297D">
        <w:rPr>
          <w:i/>
        </w:rPr>
        <w:t>d</w:t>
      </w:r>
      <w:r w:rsidRPr="00D2297D">
        <w:t>:</w:t>
      </w:r>
      <w:proofErr w:type="gramEnd"/>
      <w:r w:rsidRPr="00D2297D">
        <w:tab/>
        <w:t>100 à 800 m</w:t>
      </w:r>
    </w:p>
    <w:p w14:paraId="24FE6FC2" w14:textId="77777777" w:rsidR="00C86F67" w:rsidRPr="00D2297D" w:rsidRDefault="00C86F67" w:rsidP="00E325E2">
      <w:pPr>
        <w:pStyle w:val="enumlev1"/>
        <w:rPr>
          <w:lang w:eastAsia="ja-JP"/>
        </w:rPr>
      </w:pPr>
      <w:proofErr w:type="spellStart"/>
      <w:proofErr w:type="gramStart"/>
      <w:r w:rsidRPr="00D2297D">
        <w:rPr>
          <w:i/>
        </w:rPr>
        <w:t>h</w:t>
      </w:r>
      <w:r w:rsidRPr="00D2297D">
        <w:rPr>
          <w:i/>
          <w:vertAlign w:val="subscript"/>
          <w:lang w:eastAsia="ja-JP"/>
        </w:rPr>
        <w:t>r</w:t>
      </w:r>
      <w:proofErr w:type="spellEnd"/>
      <w:r w:rsidRPr="00D2297D">
        <w:t>:</w:t>
      </w:r>
      <w:proofErr w:type="gramEnd"/>
      <w:r w:rsidRPr="00D2297D">
        <w:tab/>
      </w:r>
      <w:r w:rsidRPr="00D2297D">
        <w:rPr>
          <w:lang w:eastAsia="ja-JP"/>
        </w:rPr>
        <w:t>3 à 60</w:t>
      </w:r>
      <w:r w:rsidRPr="00D2297D">
        <w:t xml:space="preserve"> m</w:t>
      </w:r>
    </w:p>
    <w:p w14:paraId="5012259D" w14:textId="77777777" w:rsidR="00C86F67" w:rsidRPr="00D2297D" w:rsidRDefault="00C86F67" w:rsidP="00E325E2">
      <w:pPr>
        <w:pStyle w:val="enumlev1"/>
        <w:rPr>
          <w:rFonts w:eastAsia="Malgun Gothic"/>
          <w:lang w:eastAsia="ko-KR"/>
        </w:rPr>
      </w:pPr>
      <w:proofErr w:type="gramStart"/>
      <w:r w:rsidRPr="00D2297D">
        <w:rPr>
          <w:i/>
        </w:rPr>
        <w:t>h</w:t>
      </w:r>
      <w:proofErr w:type="gramEnd"/>
      <w:r w:rsidRPr="00D2297D">
        <w:rPr>
          <w:iCs/>
          <w:vertAlign w:val="subscript"/>
        </w:rPr>
        <w:t>1</w:t>
      </w:r>
      <w:r w:rsidRPr="00D2297D">
        <w:t>:</w:t>
      </w:r>
      <w:r w:rsidRPr="00D2297D">
        <w:tab/>
      </w:r>
      <w:proofErr w:type="spellStart"/>
      <w:r w:rsidRPr="00D2297D">
        <w:rPr>
          <w:i/>
        </w:rPr>
        <w:t>h</w:t>
      </w:r>
      <w:r w:rsidRPr="00D2297D">
        <w:rPr>
          <w:rFonts w:eastAsia="Malgun Gothic"/>
          <w:i/>
          <w:vertAlign w:val="subscript"/>
          <w:lang w:eastAsia="ko-KR"/>
        </w:rPr>
        <w:t>r</w:t>
      </w:r>
      <w:proofErr w:type="spellEnd"/>
      <w:r w:rsidRPr="00D2297D">
        <w:rPr>
          <w:rFonts w:ascii="Batang" w:hAnsi="Batang" w:cs="Batang"/>
          <w:lang w:eastAsia="ko-KR"/>
        </w:rPr>
        <w:t xml:space="preserve"> + </w:t>
      </w:r>
      <w:r w:rsidRPr="00D2297D">
        <w:rPr>
          <w:rFonts w:ascii="Symbol" w:hAnsi="Symbol"/>
          <w:lang w:eastAsia="ja-JP"/>
        </w:rPr>
        <w:t>D</w:t>
      </w:r>
      <w:r w:rsidRPr="00D2297D">
        <w:rPr>
          <w:i/>
        </w:rPr>
        <w:t>h</w:t>
      </w:r>
      <w:r w:rsidRPr="00D2297D">
        <w:rPr>
          <w:iCs/>
          <w:vertAlign w:val="subscript"/>
        </w:rPr>
        <w:t>1</w:t>
      </w:r>
    </w:p>
    <w:p w14:paraId="6339E474" w14:textId="77777777" w:rsidR="00C86F67" w:rsidRPr="00D2297D" w:rsidRDefault="00C86F67" w:rsidP="00E325E2">
      <w:pPr>
        <w:pStyle w:val="enumlev1"/>
        <w:rPr>
          <w:rFonts w:eastAsia="Malgun Gothic"/>
          <w:lang w:eastAsia="ko-KR"/>
        </w:rPr>
      </w:pPr>
      <w:r w:rsidRPr="00D2297D">
        <w:rPr>
          <w:rFonts w:ascii="Symbol" w:hAnsi="Symbol"/>
          <w:lang w:eastAsia="ja-JP"/>
        </w:rPr>
        <w:t>D</w:t>
      </w:r>
      <w:r w:rsidRPr="00D2297D">
        <w:rPr>
          <w:i/>
        </w:rPr>
        <w:t>h</w:t>
      </w:r>
      <w:proofErr w:type="gramStart"/>
      <w:r w:rsidRPr="00D2297D">
        <w:rPr>
          <w:iCs/>
          <w:vertAlign w:val="subscript"/>
        </w:rPr>
        <w:t>1</w:t>
      </w:r>
      <w:r w:rsidRPr="00D2297D">
        <w:t>:</w:t>
      </w:r>
      <w:proofErr w:type="gramEnd"/>
      <w:r w:rsidRPr="00D2297D">
        <w:rPr>
          <w:lang w:eastAsia="ja-JP"/>
        </w:rPr>
        <w:tab/>
      </w:r>
      <w:r w:rsidRPr="00D2297D">
        <w:t>20</w:t>
      </w:r>
      <w:r w:rsidRPr="00D2297D">
        <w:rPr>
          <w:lang w:eastAsia="ko-KR"/>
        </w:rPr>
        <w:t xml:space="preserve"> </w:t>
      </w:r>
      <w:r w:rsidRPr="00D2297D">
        <w:t>m au maximum</w:t>
      </w:r>
    </w:p>
    <w:p w14:paraId="3EFE2FF9" w14:textId="77777777" w:rsidR="00C86F67" w:rsidRPr="00D2297D" w:rsidRDefault="00C86F67" w:rsidP="00E325E2">
      <w:pPr>
        <w:pStyle w:val="enumlev1"/>
        <w:rPr>
          <w:lang w:eastAsia="ja-JP"/>
        </w:rPr>
      </w:pPr>
      <w:proofErr w:type="gramStart"/>
      <w:r w:rsidRPr="00D2297D">
        <w:rPr>
          <w:i/>
        </w:rPr>
        <w:t>h</w:t>
      </w:r>
      <w:proofErr w:type="gramEnd"/>
      <w:r w:rsidRPr="00D2297D">
        <w:rPr>
          <w:iCs/>
          <w:vertAlign w:val="subscript"/>
        </w:rPr>
        <w:t>2</w:t>
      </w:r>
      <w:r w:rsidRPr="00D2297D">
        <w:t>:</w:t>
      </w:r>
      <w:r w:rsidRPr="00D2297D">
        <w:tab/>
      </w:r>
      <w:r w:rsidRPr="00D2297D">
        <w:rPr>
          <w:rFonts w:eastAsia="Malgun Gothic"/>
          <w:lang w:eastAsia="ko-KR"/>
        </w:rPr>
        <w:t>1</w:t>
      </w:r>
      <w:r w:rsidRPr="00D2297D">
        <w:rPr>
          <w:lang w:eastAsia="ja-JP"/>
        </w:rPr>
        <w:t xml:space="preserve"> à </w:t>
      </w:r>
      <w:r w:rsidRPr="00D2297D">
        <w:rPr>
          <w:rFonts w:eastAsia="Malgun Gothic"/>
          <w:lang w:eastAsia="ko-KR"/>
        </w:rPr>
        <w:t>3</w:t>
      </w:r>
      <w:r w:rsidRPr="00D2297D">
        <w:t xml:space="preserve"> m</w:t>
      </w:r>
    </w:p>
    <w:p w14:paraId="38834AA2" w14:textId="77777777" w:rsidR="00C86F67" w:rsidRPr="00D2297D" w:rsidRDefault="00C86F67" w:rsidP="00E325E2">
      <w:pPr>
        <w:pStyle w:val="enumlev1"/>
        <w:rPr>
          <w:lang w:eastAsia="ja-JP"/>
        </w:rPr>
      </w:pPr>
      <w:proofErr w:type="gramStart"/>
      <w:r w:rsidRPr="00D2297D">
        <w:rPr>
          <w:i/>
          <w:lang w:eastAsia="ja-JP"/>
        </w:rPr>
        <w:t>B</w:t>
      </w:r>
      <w:r w:rsidRPr="00D2297D">
        <w:rPr>
          <w:i/>
          <w:vertAlign w:val="subscript"/>
          <w:lang w:eastAsia="ja-JP"/>
        </w:rPr>
        <w:t>d</w:t>
      </w:r>
      <w:r w:rsidRPr="00D2297D">
        <w:t>:</w:t>
      </w:r>
      <w:proofErr w:type="gramEnd"/>
      <w:r w:rsidRPr="00D2297D">
        <w:tab/>
      </w:r>
      <w:r w:rsidRPr="00D2297D">
        <w:rPr>
          <w:lang w:eastAsia="ja-JP"/>
        </w:rPr>
        <w:t>10 à 45%.</w:t>
      </w:r>
    </w:p>
    <w:p w14:paraId="1FD30743" w14:textId="77777777" w:rsidR="00C86F67" w:rsidRPr="00D2297D" w:rsidRDefault="00C86F67" w:rsidP="00E325E2">
      <w:pPr>
        <w:rPr>
          <w:lang w:eastAsia="ko-KR"/>
        </w:rPr>
      </w:pPr>
      <w:r w:rsidRPr="00D2297D">
        <w:rPr>
          <w:lang w:eastAsia="ko-KR"/>
        </w:rPr>
        <w:lastRenderedPageBreak/>
        <w:t>Avec la modélisation statistique, les bâtiments sont créés de manière totalement aléatoire. Chacun sait que la distribution de la hauteur des bâtiments</w:t>
      </w:r>
      <w:r w:rsidRPr="00D2297D">
        <w:rPr>
          <w:i/>
          <w:lang w:eastAsia="ja-JP"/>
        </w:rPr>
        <w:t xml:space="preserve"> h</w:t>
      </w:r>
      <w:r w:rsidRPr="00D2297D">
        <w:rPr>
          <w:iCs/>
          <w:lang w:eastAsia="ja-JP"/>
        </w:rPr>
        <w:t xml:space="preserve"> présente une bonne concordance du point de vue statistique, selon la distribution de</w:t>
      </w:r>
      <w:r w:rsidRPr="00D2297D">
        <w:rPr>
          <w:iCs/>
          <w:lang w:eastAsia="ko-KR"/>
        </w:rPr>
        <w:t xml:space="preserve"> </w:t>
      </w:r>
      <w:r w:rsidRPr="00D2297D">
        <w:rPr>
          <w:lang w:eastAsia="ko-KR"/>
        </w:rPr>
        <w:t xml:space="preserve">Rayleigh </w:t>
      </w:r>
      <w:r w:rsidRPr="00D2297D">
        <w:rPr>
          <w:i/>
          <w:lang w:eastAsia="ja-JP"/>
        </w:rPr>
        <w:t>P</w:t>
      </w:r>
      <w:r w:rsidRPr="00D2297D">
        <w:rPr>
          <w:lang w:eastAsia="ja-JP"/>
        </w:rPr>
        <w:t>(</w:t>
      </w:r>
      <w:r w:rsidRPr="00D2297D">
        <w:rPr>
          <w:i/>
          <w:lang w:eastAsia="ja-JP"/>
        </w:rPr>
        <w:t>h</w:t>
      </w:r>
      <w:r w:rsidRPr="00D2297D">
        <w:rPr>
          <w:lang w:eastAsia="ja-JP"/>
        </w:rPr>
        <w:t>),</w:t>
      </w:r>
      <w:r w:rsidRPr="00D2297D">
        <w:rPr>
          <w:rFonts w:eastAsia="Malgun Gothic"/>
          <w:lang w:eastAsia="ko-KR"/>
        </w:rPr>
        <w:t xml:space="preserve"> avec le paramètre </w:t>
      </w:r>
      <w:r w:rsidRPr="00D2297D">
        <w:rPr>
          <w:rFonts w:ascii="Symbol" w:hAnsi="Symbol"/>
          <w:iCs/>
          <w:lang w:eastAsia="ja-JP"/>
        </w:rPr>
        <w:t>m</w:t>
      </w:r>
      <w:r w:rsidRPr="00D2297D">
        <w:rPr>
          <w:iCs/>
          <w:lang w:eastAsia="ko-KR"/>
        </w:rPr>
        <w:t>.</w:t>
      </w:r>
    </w:p>
    <w:p w14:paraId="7DCA6A15" w14:textId="77777777" w:rsidR="00C86F67" w:rsidRPr="00D2297D" w:rsidRDefault="00C86F67" w:rsidP="00E325E2">
      <w:pPr>
        <w:pStyle w:val="Equation"/>
        <w:rPr>
          <w:lang w:eastAsia="ko-KR"/>
        </w:rPr>
      </w:pPr>
      <w:r w:rsidRPr="00D2297D">
        <w:tab/>
      </w:r>
      <w:r w:rsidRPr="00D2297D">
        <w:tab/>
      </w:r>
      <w:r w:rsidRPr="00D2297D">
        <w:rPr>
          <w:position w:val="-34"/>
        </w:rPr>
        <w:object w:dxaOrig="2025" w:dyaOrig="855" w14:anchorId="04225E66">
          <v:shape id="_x0000_i1112" type="#_x0000_t75" alt="" style="width:101.4pt;height:42.6pt;mso-width-percent:0;mso-height-percent:0;mso-width-percent:0;mso-height-percent:0" o:ole="">
            <v:imagedata r:id="rId207" o:title=""/>
          </v:shape>
          <o:OLEObject Type="Embed" ProgID="Equation.3" ShapeID="_x0000_i1112" DrawAspect="Content" ObjectID="_1776236900" r:id="rId208"/>
        </w:object>
      </w:r>
      <w:r w:rsidRPr="00D2297D">
        <w:rPr>
          <w:lang w:eastAsia="ko-KR"/>
        </w:rPr>
        <w:t xml:space="preserve"> </w:t>
      </w:r>
      <w:r w:rsidRPr="00D2297D">
        <w:rPr>
          <w:lang w:eastAsia="ko-KR"/>
        </w:rPr>
        <w:tab/>
        <w:t>(95)</w:t>
      </w:r>
    </w:p>
    <w:p w14:paraId="5954922D" w14:textId="77777777" w:rsidR="00C86F67" w:rsidRPr="00D2297D" w:rsidRDefault="00C86F67" w:rsidP="00E325E2">
      <w:pPr>
        <w:rPr>
          <w:lang w:eastAsia="ko-KR"/>
        </w:rPr>
      </w:pPr>
      <w:r w:rsidRPr="00D2297D">
        <w:rPr>
          <w:lang w:eastAsia="ko-KR"/>
        </w:rPr>
        <w:t>Pour calculer les paramètres statistiques de la distribution de Rayleigh pour une morphologie donnée, il est recommandé d'utiliser la base de données GIS disponible. Dans le cas de positions horizontales des bâtiments, on peut considérer que cette distribution est uniforme.</w:t>
      </w:r>
    </w:p>
    <w:p w14:paraId="1C78AD94" w14:textId="77777777" w:rsidR="00C86F67" w:rsidRPr="00D2297D" w:rsidRDefault="00C86F67" w:rsidP="00E325E2">
      <w:pPr>
        <w:rPr>
          <w:lang w:eastAsia="ko-KR"/>
        </w:rPr>
      </w:pPr>
      <w:r w:rsidRPr="00D2297D">
        <w:rPr>
          <w:lang w:eastAsia="ko-KR"/>
        </w:rPr>
        <w:t xml:space="preserve">On calcule la propagation des ondes pour chaque mise en œuvre de distribution des bâtiments en utilisant la méthode de tracé du rayon. Aux fins de la simulation, il est recommandé d'utiliser quinze réflexions et deux diffractions. Il est également recommandé de configurer convenablement le seuil de puissance de réception, afin de tenir compte de la pénétration dans les bâtiments. Pour obtenir les paramètres du modèle, il convient d'effectuer des simulations pour un nombre suffisant de mises en œuvre pour chaque morphologie. Il est recommandé de procéder à quatre mises en œuvre au moins. Pour chaque mise en œuvre, il convient de placer un nombre suffisant de récepteurs dans la région des calculs, afin d'obtenir des données significatives du point de vue statistique. </w:t>
      </w:r>
      <w:r w:rsidRPr="00D2297D">
        <w:rPr>
          <w:rFonts w:eastAsia="Malgun Gothic"/>
          <w:lang w:eastAsia="ko-KR"/>
        </w:rPr>
        <w:t xml:space="preserve">Il est recommandé de faire en sorte qu'au moins 50 récepteurs soient disponibles à chaque sous-intervalle de 10 m de distance. Il y a lieu de fixer des valeurs appropriées pour la hauteur de l'antenne d'émission et de l'antenne de réception. Il est recommandé de donner à la constante diélectrique et à la conductivité les valeurs </w:t>
      </w:r>
      <w:r w:rsidRPr="00D2297D">
        <w:rPr>
          <w:rFonts w:ascii="Symbol" w:hAnsi="Symbol"/>
          <w:iCs/>
          <w:lang w:eastAsia="ja-JP"/>
        </w:rPr>
        <w:t>e</w:t>
      </w:r>
      <w:r w:rsidRPr="00D2297D">
        <w:rPr>
          <w:i/>
          <w:vertAlign w:val="subscript"/>
          <w:lang w:eastAsia="ja-JP"/>
        </w:rPr>
        <w:t>r</w:t>
      </w:r>
      <w:r w:rsidRPr="00D2297D">
        <w:t> </w:t>
      </w:r>
      <w:r w:rsidRPr="00D2297D">
        <w:rPr>
          <w:szCs w:val="24"/>
        </w:rPr>
        <w:t>= 7,0,</w:t>
      </w:r>
      <w:r w:rsidRPr="00D2297D">
        <w:rPr>
          <w:szCs w:val="24"/>
          <w:lang w:eastAsia="ko-KR"/>
        </w:rPr>
        <w:t xml:space="preserve"> </w:t>
      </w:r>
      <w:r w:rsidRPr="00D2297D">
        <w:rPr>
          <w:rFonts w:ascii="Symbol" w:hAnsi="Symbol"/>
          <w:iCs/>
          <w:szCs w:val="24"/>
          <w:lang w:eastAsia="ja-JP"/>
        </w:rPr>
        <w:t xml:space="preserve">s </w:t>
      </w:r>
      <w:r w:rsidRPr="00D2297D">
        <w:rPr>
          <w:szCs w:val="24"/>
        </w:rPr>
        <w:t>= 0,</w:t>
      </w:r>
      <w:r w:rsidRPr="00D2297D">
        <w:rPr>
          <w:color w:val="000000"/>
          <w:szCs w:val="24"/>
        </w:rPr>
        <w:t>015</w:t>
      </w:r>
      <w:r w:rsidRPr="00D2297D">
        <w:rPr>
          <w:color w:val="000000"/>
          <w:szCs w:val="24"/>
          <w:lang w:eastAsia="ko-KR"/>
        </w:rPr>
        <w:t xml:space="preserve"> S/m</w:t>
      </w:r>
      <w:r w:rsidRPr="00D2297D">
        <w:rPr>
          <w:rFonts w:eastAsia="Malgun Gothic"/>
          <w:lang w:eastAsia="ko-KR"/>
        </w:rPr>
        <w:t xml:space="preserve"> pour les bâtiments </w:t>
      </w:r>
      <w:r w:rsidRPr="00D2297D">
        <w:rPr>
          <w:color w:val="000000"/>
          <w:lang w:eastAsia="ko-KR"/>
        </w:rPr>
        <w:t xml:space="preserve">et </w:t>
      </w:r>
      <w:r w:rsidRPr="00D2297D">
        <w:rPr>
          <w:rFonts w:ascii="Symbol" w:hAnsi="Symbol"/>
          <w:iCs/>
          <w:lang w:eastAsia="ja-JP"/>
        </w:rPr>
        <w:t>e</w:t>
      </w:r>
      <w:r w:rsidRPr="00D2297D">
        <w:rPr>
          <w:i/>
          <w:vertAlign w:val="subscript"/>
          <w:lang w:eastAsia="ja-JP"/>
        </w:rPr>
        <w:t>r</w:t>
      </w:r>
      <w:r w:rsidRPr="00D2297D">
        <w:t> </w:t>
      </w:r>
      <w:r w:rsidRPr="00D2297D">
        <w:rPr>
          <w:szCs w:val="24"/>
        </w:rPr>
        <w:t>= </w:t>
      </w:r>
      <w:r w:rsidRPr="00D2297D">
        <w:rPr>
          <w:szCs w:val="24"/>
          <w:lang w:eastAsia="ko-KR"/>
        </w:rPr>
        <w:t>2,6</w:t>
      </w:r>
      <w:r w:rsidRPr="00D2297D">
        <w:rPr>
          <w:szCs w:val="24"/>
        </w:rPr>
        <w:t>,</w:t>
      </w:r>
      <w:r w:rsidRPr="00D2297D">
        <w:rPr>
          <w:szCs w:val="24"/>
          <w:lang w:eastAsia="ko-KR"/>
        </w:rPr>
        <w:t xml:space="preserve"> </w:t>
      </w:r>
      <w:r w:rsidRPr="00D2297D">
        <w:rPr>
          <w:rFonts w:ascii="Symbol" w:hAnsi="Symbol"/>
          <w:iCs/>
          <w:szCs w:val="24"/>
          <w:lang w:eastAsia="ja-JP"/>
        </w:rPr>
        <w:t xml:space="preserve">s </w:t>
      </w:r>
      <w:r w:rsidRPr="00D2297D">
        <w:rPr>
          <w:szCs w:val="24"/>
        </w:rPr>
        <w:t>= 0,</w:t>
      </w:r>
      <w:r w:rsidRPr="00D2297D">
        <w:rPr>
          <w:color w:val="000000"/>
          <w:szCs w:val="24"/>
        </w:rPr>
        <w:t>01</w:t>
      </w:r>
      <w:r w:rsidRPr="00D2297D">
        <w:rPr>
          <w:color w:val="000000"/>
          <w:szCs w:val="24"/>
          <w:lang w:eastAsia="ko-KR"/>
        </w:rPr>
        <w:t xml:space="preserve">2 S/m </w:t>
      </w:r>
      <w:r w:rsidRPr="00D2297D">
        <w:rPr>
          <w:rFonts w:eastAsia="Malgun Gothic"/>
          <w:lang w:eastAsia="ko-KR"/>
        </w:rPr>
        <w:t>pour le sol.</w:t>
      </w:r>
    </w:p>
    <w:p w14:paraId="5CA7C973" w14:textId="77777777" w:rsidR="00C86F67" w:rsidRPr="00D2297D" w:rsidRDefault="00C86F67" w:rsidP="00E325E2">
      <w:pPr>
        <w:rPr>
          <w:color w:val="000000"/>
          <w:lang w:eastAsia="ko-KR"/>
        </w:rPr>
      </w:pPr>
      <w:r w:rsidRPr="00D2297D">
        <w:rPr>
          <w:rFonts w:eastAsia="Malgun Gothic"/>
          <w:color w:val="000000"/>
          <w:lang w:eastAsia="ko-KR"/>
        </w:rPr>
        <w:t xml:space="preserve">On trouvera dans le Tableau 25 les valeurs des paramètres de la distribution de la hauteur des bâtiments pour des cas types. Les tailles de bâtiments sont de </w:t>
      </w:r>
      <w:r w:rsidRPr="00D2297D">
        <w:rPr>
          <w:color w:val="000000"/>
          <w:lang w:eastAsia="ko-KR"/>
        </w:rPr>
        <w:t>30 × 20 m</w:t>
      </w:r>
      <w:r w:rsidRPr="00D2297D">
        <w:rPr>
          <w:color w:val="000000"/>
          <w:vertAlign w:val="superscript"/>
          <w:lang w:eastAsia="ko-KR"/>
        </w:rPr>
        <w:t>2</w:t>
      </w:r>
      <w:r w:rsidRPr="00D2297D">
        <w:rPr>
          <w:color w:val="000000"/>
          <w:lang w:eastAsia="ko-KR"/>
        </w:rPr>
        <w:t>, 25 × 20 m</w:t>
      </w:r>
      <w:r w:rsidRPr="00D2297D">
        <w:rPr>
          <w:color w:val="000000"/>
          <w:vertAlign w:val="superscript"/>
          <w:lang w:eastAsia="ko-KR"/>
        </w:rPr>
        <w:t>2</w:t>
      </w:r>
      <w:r w:rsidRPr="00D2297D">
        <w:rPr>
          <w:color w:val="000000"/>
          <w:lang w:eastAsia="ko-KR"/>
        </w:rPr>
        <w:t xml:space="preserve"> </w:t>
      </w:r>
      <w:r w:rsidRPr="00D2297D">
        <w:rPr>
          <w:color w:val="000000"/>
          <w:lang w:eastAsia="ja-JP"/>
        </w:rPr>
        <w:t xml:space="preserve">et </w:t>
      </w:r>
      <w:r w:rsidRPr="00D2297D">
        <w:rPr>
          <w:color w:val="000000"/>
          <w:lang w:eastAsia="ko-KR"/>
        </w:rPr>
        <w:t>20 × 20 m</w:t>
      </w:r>
      <w:r w:rsidRPr="00D2297D">
        <w:rPr>
          <w:color w:val="000000"/>
          <w:vertAlign w:val="superscript"/>
          <w:lang w:eastAsia="ko-KR"/>
        </w:rPr>
        <w:t>2</w:t>
      </w:r>
      <w:r w:rsidRPr="00D2297D">
        <w:rPr>
          <w:color w:val="000000"/>
          <w:lang w:eastAsia="ko-KR"/>
        </w:rPr>
        <w:t xml:space="preserve"> </w:t>
      </w:r>
      <w:r w:rsidRPr="00D2297D">
        <w:rPr>
          <w:rFonts w:eastAsia="Malgun Gothic"/>
          <w:color w:val="000000"/>
          <w:lang w:eastAsia="ko-KR"/>
        </w:rPr>
        <w:t xml:space="preserve">pour des bâtiments de grande hauteur, des bâtiments moyennement élevés ou des bâtiments faiblement élevés. Les densités de bâtiments sont de </w:t>
      </w:r>
      <w:r w:rsidRPr="00D2297D">
        <w:rPr>
          <w:color w:val="000000"/>
          <w:lang w:eastAsia="ko-KR"/>
        </w:rPr>
        <w:t xml:space="preserve">40%, 30% </w:t>
      </w:r>
      <w:r w:rsidRPr="00D2297D">
        <w:rPr>
          <w:color w:val="000000"/>
          <w:lang w:eastAsia="ja-JP"/>
        </w:rPr>
        <w:t xml:space="preserve">et </w:t>
      </w:r>
      <w:r w:rsidRPr="00D2297D">
        <w:rPr>
          <w:color w:val="000000"/>
          <w:lang w:eastAsia="ko-KR"/>
        </w:rPr>
        <w:t xml:space="preserve">20% </w:t>
      </w:r>
      <w:r w:rsidRPr="00D2297D">
        <w:rPr>
          <w:rFonts w:eastAsia="Malgun Gothic"/>
          <w:color w:val="000000"/>
          <w:lang w:eastAsia="ko-KR"/>
        </w:rPr>
        <w:t>pour des bâtiments de grande hauteur, des bâtiments moyennement élevés ou des bâtiments faiblement élevés.</w:t>
      </w:r>
    </w:p>
    <w:p w14:paraId="2BE833F2" w14:textId="77777777" w:rsidR="00C86F67" w:rsidRPr="00D2297D" w:rsidRDefault="00C86F67" w:rsidP="00E325E2">
      <w:pPr>
        <w:pStyle w:val="TableNo"/>
        <w:rPr>
          <w:lang w:eastAsia="ja-JP"/>
        </w:rPr>
      </w:pPr>
      <w:r w:rsidRPr="00D2297D">
        <w:t>TABLEAU 25</w:t>
      </w:r>
    </w:p>
    <w:p w14:paraId="061D855D" w14:textId="77777777" w:rsidR="00C86F67" w:rsidRPr="00D2297D" w:rsidRDefault="00C86F67" w:rsidP="00E325E2">
      <w:pPr>
        <w:pStyle w:val="Tabletitle"/>
        <w:rPr>
          <w:lang w:eastAsia="ko-KR"/>
        </w:rPr>
      </w:pPr>
      <w:r w:rsidRPr="00D2297D">
        <w:rPr>
          <w:lang w:eastAsia="ko-KR"/>
        </w:rPr>
        <w:t>Paramètres de la distribution de la hauteur des bâtiments</w:t>
      </w:r>
      <w:r w:rsidRPr="00D2297D">
        <w:rPr>
          <w:lang w:eastAsia="ko-KR"/>
        </w:rPr>
        <w:br/>
        <w:t>pour la modélisation statistique</w:t>
      </w:r>
    </w:p>
    <w:tbl>
      <w:tblPr>
        <w:tblW w:w="96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412"/>
        <w:gridCol w:w="2411"/>
        <w:gridCol w:w="2411"/>
        <w:gridCol w:w="2411"/>
      </w:tblGrid>
      <w:tr w:rsidR="00C86F67" w:rsidRPr="00D2297D" w14:paraId="4899B5E2" w14:textId="77777777" w:rsidTr="00E325E2">
        <w:trPr>
          <w:trHeight w:val="593"/>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3591E7F9" w14:textId="77777777" w:rsidR="00C86F67" w:rsidRPr="00D2297D" w:rsidRDefault="00C86F67">
            <w:pPr>
              <w:pStyle w:val="Tablehead"/>
              <w:rPr>
                <w:lang w:eastAsia="ko-KR"/>
              </w:rPr>
            </w:pPr>
            <w:r w:rsidRPr="00D2297D">
              <w:rPr>
                <w:lang w:eastAsia="ko-KR"/>
              </w:rPr>
              <w:t>Morphologie des trajets</w:t>
            </w:r>
          </w:p>
        </w:tc>
        <w:tc>
          <w:tcPr>
            <w:tcW w:w="2268" w:type="dxa"/>
            <w:tcBorders>
              <w:top w:val="single" w:sz="2" w:space="0" w:color="auto"/>
              <w:left w:val="single" w:sz="2" w:space="0" w:color="auto"/>
              <w:bottom w:val="single" w:sz="2" w:space="0" w:color="auto"/>
              <w:right w:val="single" w:sz="2" w:space="0" w:color="auto"/>
            </w:tcBorders>
            <w:vAlign w:val="center"/>
            <w:hideMark/>
          </w:tcPr>
          <w:p w14:paraId="397D1539" w14:textId="77777777" w:rsidR="00C86F67" w:rsidRPr="00D2297D" w:rsidRDefault="00C86F67">
            <w:pPr>
              <w:pStyle w:val="Tablehead"/>
              <w:rPr>
                <w:lang w:eastAsia="ja-JP"/>
              </w:rPr>
            </w:pPr>
            <w:r w:rsidRPr="00D2297D">
              <w:rPr>
                <w:lang w:eastAsia="ko-KR"/>
              </w:rPr>
              <w:t>Paramètre</w:t>
            </w:r>
            <w:r w:rsidRPr="00D2297D">
              <w:rPr>
                <w:rFonts w:eastAsia="Malgun Gothic"/>
                <w:lang w:eastAsia="ko-KR"/>
              </w:rPr>
              <w:t xml:space="preserve"> </w:t>
            </w:r>
            <w:r w:rsidRPr="00D2297D">
              <w:rPr>
                <w:rFonts w:ascii="Symbol" w:hAnsi="Symbol"/>
                <w:iCs/>
                <w:lang w:eastAsia="ja-JP"/>
              </w:rPr>
              <w:t xml:space="preserve">m </w:t>
            </w:r>
            <w:proofErr w:type="spellStart"/>
            <w:r w:rsidRPr="00D2297D">
              <w:rPr>
                <w:lang w:eastAsia="ko-KR"/>
              </w:rPr>
              <w:t>de</w:t>
            </w:r>
            <w:r w:rsidRPr="00D2297D">
              <w:rPr>
                <w:rFonts w:ascii="Symbol" w:hAnsi="Symbol"/>
                <w:iCs/>
                <w:lang w:eastAsia="ja-JP"/>
              </w:rPr>
              <w:t xml:space="preserve"> </w:t>
            </w:r>
            <w:r w:rsidRPr="00D2297D">
              <w:rPr>
                <w:lang w:eastAsia="ko-KR"/>
              </w:rPr>
              <w:t>Rayleigh</w:t>
            </w:r>
            <w:proofErr w:type="spellEnd"/>
          </w:p>
        </w:tc>
        <w:tc>
          <w:tcPr>
            <w:tcW w:w="2268" w:type="dxa"/>
            <w:tcBorders>
              <w:top w:val="single" w:sz="2" w:space="0" w:color="auto"/>
              <w:left w:val="single" w:sz="2" w:space="0" w:color="auto"/>
              <w:bottom w:val="single" w:sz="2" w:space="0" w:color="auto"/>
              <w:right w:val="single" w:sz="2" w:space="0" w:color="auto"/>
            </w:tcBorders>
            <w:vAlign w:val="center"/>
            <w:hideMark/>
          </w:tcPr>
          <w:p w14:paraId="0EA3F66A" w14:textId="77777777" w:rsidR="00C86F67" w:rsidRPr="00D2297D" w:rsidRDefault="00C86F67">
            <w:pPr>
              <w:pStyle w:val="Tablehead"/>
              <w:rPr>
                <w:lang w:eastAsia="ja-JP"/>
              </w:rPr>
            </w:pPr>
            <w:r w:rsidRPr="00D2297D">
              <w:rPr>
                <w:lang w:eastAsia="ko-KR"/>
              </w:rPr>
              <w:t xml:space="preserve">Gamme de distribution des hauteurs de bâtiments </w:t>
            </w:r>
            <w:r w:rsidRPr="00D2297D">
              <w:rPr>
                <w:lang w:eastAsia="ja-JP"/>
              </w:rPr>
              <w:t>(m)</w:t>
            </w:r>
          </w:p>
        </w:tc>
        <w:tc>
          <w:tcPr>
            <w:tcW w:w="2268" w:type="dxa"/>
            <w:tcBorders>
              <w:top w:val="single" w:sz="2" w:space="0" w:color="auto"/>
              <w:left w:val="single" w:sz="2" w:space="0" w:color="auto"/>
              <w:bottom w:val="single" w:sz="2" w:space="0" w:color="auto"/>
              <w:right w:val="single" w:sz="2" w:space="0" w:color="auto"/>
            </w:tcBorders>
            <w:hideMark/>
          </w:tcPr>
          <w:p w14:paraId="4330F7A8" w14:textId="77777777" w:rsidR="00C86F67" w:rsidRPr="00D2297D" w:rsidRDefault="00C86F67">
            <w:pPr>
              <w:pStyle w:val="Tablehead"/>
              <w:rPr>
                <w:lang w:eastAsia="ja-JP"/>
              </w:rPr>
            </w:pPr>
            <w:r w:rsidRPr="00D2297D">
              <w:rPr>
                <w:lang w:eastAsia="ko-KR"/>
              </w:rPr>
              <w:t xml:space="preserve">Hauteur moyenne des bâtiments </w:t>
            </w:r>
            <w:r w:rsidRPr="00D2297D">
              <w:rPr>
                <w:lang w:eastAsia="ja-JP"/>
              </w:rPr>
              <w:br/>
              <w:t>(m)</w:t>
            </w:r>
          </w:p>
        </w:tc>
      </w:tr>
      <w:tr w:rsidR="00C86F67" w:rsidRPr="00D2297D" w14:paraId="22BC636D" w14:textId="77777777" w:rsidTr="00E325E2">
        <w:trPr>
          <w:trHeight w:val="105"/>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4BE36E60" w14:textId="77777777" w:rsidR="00C86F67" w:rsidRPr="00D2297D" w:rsidRDefault="00C86F67">
            <w:pPr>
              <w:pStyle w:val="Tabletext"/>
              <w:jc w:val="center"/>
              <w:rPr>
                <w:lang w:eastAsia="ko-KR"/>
              </w:rPr>
            </w:pPr>
            <w:r w:rsidRPr="00D2297D">
              <w:rPr>
                <w:lang w:eastAsia="ko-KR"/>
              </w:rPr>
              <w:t>HRHD</w:t>
            </w:r>
          </w:p>
        </w:tc>
        <w:tc>
          <w:tcPr>
            <w:tcW w:w="2268" w:type="dxa"/>
            <w:vMerge w:val="restart"/>
            <w:tcBorders>
              <w:top w:val="single" w:sz="2" w:space="0" w:color="auto"/>
              <w:left w:val="single" w:sz="2" w:space="0" w:color="auto"/>
              <w:bottom w:val="single" w:sz="2" w:space="0" w:color="auto"/>
              <w:right w:val="single" w:sz="2" w:space="0" w:color="auto"/>
            </w:tcBorders>
            <w:vAlign w:val="center"/>
            <w:hideMark/>
          </w:tcPr>
          <w:p w14:paraId="6F0E3974" w14:textId="77777777" w:rsidR="00C86F67" w:rsidRPr="00D2297D" w:rsidRDefault="00C86F67">
            <w:pPr>
              <w:pStyle w:val="Tabletext"/>
              <w:jc w:val="center"/>
              <w:rPr>
                <w:lang w:eastAsia="ko-KR"/>
              </w:rPr>
            </w:pPr>
            <w:r w:rsidRPr="00D2297D">
              <w:rPr>
                <w:lang w:eastAsia="ko-KR"/>
              </w:rPr>
              <w:t>18</w:t>
            </w:r>
          </w:p>
        </w:tc>
        <w:tc>
          <w:tcPr>
            <w:tcW w:w="2268" w:type="dxa"/>
            <w:tcBorders>
              <w:top w:val="single" w:sz="2" w:space="0" w:color="auto"/>
              <w:left w:val="single" w:sz="2" w:space="0" w:color="auto"/>
              <w:bottom w:val="single" w:sz="2" w:space="0" w:color="auto"/>
              <w:right w:val="single" w:sz="2" w:space="0" w:color="auto"/>
            </w:tcBorders>
            <w:vAlign w:val="center"/>
            <w:hideMark/>
          </w:tcPr>
          <w:p w14:paraId="0FBF1C84" w14:textId="77777777" w:rsidR="00C86F67" w:rsidRPr="00D2297D" w:rsidRDefault="00C86F67">
            <w:pPr>
              <w:pStyle w:val="Tabletext"/>
              <w:jc w:val="center"/>
              <w:rPr>
                <w:lang w:eastAsia="ko-KR"/>
              </w:rPr>
            </w:pPr>
            <w:r w:rsidRPr="00D2297D">
              <w:rPr>
                <w:lang w:eastAsia="ko-KR"/>
              </w:rPr>
              <w:t>12,3~78,6</w:t>
            </w:r>
          </w:p>
        </w:tc>
        <w:tc>
          <w:tcPr>
            <w:tcW w:w="2268" w:type="dxa"/>
            <w:tcBorders>
              <w:top w:val="single" w:sz="2" w:space="0" w:color="auto"/>
              <w:left w:val="single" w:sz="2" w:space="0" w:color="auto"/>
              <w:bottom w:val="single" w:sz="2" w:space="0" w:color="auto"/>
              <w:right w:val="single" w:sz="2" w:space="0" w:color="auto"/>
            </w:tcBorders>
            <w:vAlign w:val="center"/>
            <w:hideMark/>
          </w:tcPr>
          <w:p w14:paraId="31B5B3B8" w14:textId="77777777" w:rsidR="00C86F67" w:rsidRPr="00D2297D" w:rsidRDefault="00C86F67">
            <w:pPr>
              <w:pStyle w:val="Tabletext"/>
              <w:jc w:val="center"/>
              <w:rPr>
                <w:lang w:eastAsia="ko-KR"/>
              </w:rPr>
            </w:pPr>
            <w:r w:rsidRPr="00D2297D">
              <w:rPr>
                <w:lang w:eastAsia="ko-KR"/>
              </w:rPr>
              <w:t>34,8</w:t>
            </w:r>
          </w:p>
        </w:tc>
      </w:tr>
      <w:tr w:rsidR="00C86F67" w:rsidRPr="00D2297D" w14:paraId="1C0DBB44" w14:textId="77777777" w:rsidTr="00E325E2">
        <w:trPr>
          <w:trHeight w:val="200"/>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303F0E50" w14:textId="77777777" w:rsidR="00C86F67" w:rsidRPr="00D2297D" w:rsidRDefault="00C86F67">
            <w:pPr>
              <w:pStyle w:val="Tabletext"/>
              <w:jc w:val="center"/>
              <w:rPr>
                <w:lang w:eastAsia="ko-KR"/>
              </w:rPr>
            </w:pPr>
            <w:r w:rsidRPr="00D2297D">
              <w:rPr>
                <w:lang w:eastAsia="ko-KR"/>
              </w:rPr>
              <w:t>HRMD</w:t>
            </w:r>
          </w:p>
        </w:tc>
        <w:tc>
          <w:tcPr>
            <w:tcW w:w="2268" w:type="dxa"/>
            <w:vMerge/>
            <w:tcBorders>
              <w:top w:val="single" w:sz="2" w:space="0" w:color="auto"/>
              <w:left w:val="single" w:sz="2" w:space="0" w:color="auto"/>
              <w:bottom w:val="single" w:sz="2" w:space="0" w:color="auto"/>
              <w:right w:val="single" w:sz="2" w:space="0" w:color="auto"/>
            </w:tcBorders>
            <w:vAlign w:val="center"/>
            <w:hideMark/>
          </w:tcPr>
          <w:p w14:paraId="7E14D20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lang w:eastAsia="ko-KR"/>
              </w:rPr>
            </w:pPr>
          </w:p>
        </w:tc>
        <w:tc>
          <w:tcPr>
            <w:tcW w:w="2268" w:type="dxa"/>
            <w:tcBorders>
              <w:top w:val="single" w:sz="2" w:space="0" w:color="auto"/>
              <w:left w:val="single" w:sz="2" w:space="0" w:color="auto"/>
              <w:bottom w:val="single" w:sz="2" w:space="0" w:color="auto"/>
              <w:right w:val="single" w:sz="2" w:space="0" w:color="auto"/>
            </w:tcBorders>
            <w:vAlign w:val="center"/>
            <w:hideMark/>
          </w:tcPr>
          <w:p w14:paraId="7FC93A04" w14:textId="77777777" w:rsidR="00C86F67" w:rsidRPr="00D2297D" w:rsidRDefault="00C86F67">
            <w:pPr>
              <w:pStyle w:val="Tabletext"/>
              <w:jc w:val="center"/>
              <w:rPr>
                <w:lang w:eastAsia="ko-KR"/>
              </w:rPr>
            </w:pPr>
            <w:r w:rsidRPr="00D2297D">
              <w:rPr>
                <w:lang w:eastAsia="ko-KR"/>
              </w:rPr>
              <w:t>12,5~70,8</w:t>
            </w:r>
          </w:p>
        </w:tc>
        <w:tc>
          <w:tcPr>
            <w:tcW w:w="2268" w:type="dxa"/>
            <w:tcBorders>
              <w:top w:val="single" w:sz="2" w:space="0" w:color="auto"/>
              <w:left w:val="single" w:sz="2" w:space="0" w:color="auto"/>
              <w:bottom w:val="single" w:sz="2" w:space="0" w:color="auto"/>
              <w:right w:val="single" w:sz="2" w:space="0" w:color="auto"/>
            </w:tcBorders>
            <w:vAlign w:val="center"/>
            <w:hideMark/>
          </w:tcPr>
          <w:p w14:paraId="65C39A92" w14:textId="77777777" w:rsidR="00C86F67" w:rsidRPr="00D2297D" w:rsidRDefault="00C86F67">
            <w:pPr>
              <w:pStyle w:val="Tabletext"/>
              <w:jc w:val="center"/>
              <w:rPr>
                <w:lang w:eastAsia="ko-KR"/>
              </w:rPr>
            </w:pPr>
            <w:r w:rsidRPr="00D2297D">
              <w:rPr>
                <w:lang w:eastAsia="ko-KR"/>
              </w:rPr>
              <w:t>34,4</w:t>
            </w:r>
          </w:p>
        </w:tc>
      </w:tr>
      <w:tr w:rsidR="00C86F67" w:rsidRPr="00D2297D" w14:paraId="4F9A6B57" w14:textId="77777777" w:rsidTr="00E325E2">
        <w:trPr>
          <w:trHeight w:val="283"/>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55D5EC94" w14:textId="77777777" w:rsidR="00C86F67" w:rsidRPr="00D2297D" w:rsidRDefault="00C86F67">
            <w:pPr>
              <w:pStyle w:val="Tabletext"/>
              <w:jc w:val="center"/>
              <w:rPr>
                <w:lang w:eastAsia="ko-KR"/>
              </w:rPr>
            </w:pPr>
            <w:r w:rsidRPr="00D2297D">
              <w:rPr>
                <w:lang w:eastAsia="ko-KR"/>
              </w:rPr>
              <w:t>HRLD</w:t>
            </w:r>
          </w:p>
        </w:tc>
        <w:tc>
          <w:tcPr>
            <w:tcW w:w="2268" w:type="dxa"/>
            <w:vMerge/>
            <w:tcBorders>
              <w:top w:val="single" w:sz="2" w:space="0" w:color="auto"/>
              <w:left w:val="single" w:sz="2" w:space="0" w:color="auto"/>
              <w:bottom w:val="single" w:sz="2" w:space="0" w:color="auto"/>
              <w:right w:val="single" w:sz="2" w:space="0" w:color="auto"/>
            </w:tcBorders>
            <w:vAlign w:val="center"/>
            <w:hideMark/>
          </w:tcPr>
          <w:p w14:paraId="0AE1D18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lang w:eastAsia="ko-KR"/>
              </w:rPr>
            </w:pPr>
          </w:p>
        </w:tc>
        <w:tc>
          <w:tcPr>
            <w:tcW w:w="2268" w:type="dxa"/>
            <w:tcBorders>
              <w:top w:val="single" w:sz="2" w:space="0" w:color="auto"/>
              <w:left w:val="single" w:sz="2" w:space="0" w:color="auto"/>
              <w:bottom w:val="single" w:sz="2" w:space="0" w:color="auto"/>
              <w:right w:val="single" w:sz="2" w:space="0" w:color="auto"/>
            </w:tcBorders>
            <w:vAlign w:val="center"/>
            <w:hideMark/>
          </w:tcPr>
          <w:p w14:paraId="14308AEE" w14:textId="77777777" w:rsidR="00C86F67" w:rsidRPr="00D2297D" w:rsidRDefault="00C86F67">
            <w:pPr>
              <w:pStyle w:val="Tabletext"/>
              <w:jc w:val="center"/>
              <w:rPr>
                <w:lang w:eastAsia="ko-KR"/>
              </w:rPr>
            </w:pPr>
            <w:r w:rsidRPr="00D2297D">
              <w:rPr>
                <w:lang w:eastAsia="ko-KR"/>
              </w:rPr>
              <w:t>13,2~68,0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254E803D" w14:textId="77777777" w:rsidR="00C86F67" w:rsidRPr="00D2297D" w:rsidRDefault="00C86F67">
            <w:pPr>
              <w:pStyle w:val="Tabletext"/>
              <w:jc w:val="center"/>
              <w:rPr>
                <w:lang w:eastAsia="ko-KR"/>
              </w:rPr>
            </w:pPr>
            <w:r w:rsidRPr="00D2297D">
              <w:rPr>
                <w:lang w:eastAsia="ko-KR"/>
              </w:rPr>
              <w:t>34,2</w:t>
            </w:r>
          </w:p>
        </w:tc>
      </w:tr>
      <w:tr w:rsidR="00C86F67" w:rsidRPr="00D2297D" w14:paraId="3C73874D" w14:textId="77777777" w:rsidTr="00E325E2">
        <w:trPr>
          <w:trHeight w:val="250"/>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7214D7DF" w14:textId="77777777" w:rsidR="00C86F67" w:rsidRPr="00D2297D" w:rsidRDefault="00C86F67">
            <w:pPr>
              <w:pStyle w:val="Tabletext"/>
              <w:jc w:val="center"/>
              <w:rPr>
                <w:lang w:eastAsia="ko-KR"/>
              </w:rPr>
            </w:pPr>
            <w:r w:rsidRPr="00D2297D">
              <w:rPr>
                <w:lang w:eastAsia="ko-KR"/>
              </w:rPr>
              <w:t>MRHD</w:t>
            </w:r>
          </w:p>
        </w:tc>
        <w:tc>
          <w:tcPr>
            <w:tcW w:w="2268" w:type="dxa"/>
            <w:vMerge w:val="restart"/>
            <w:tcBorders>
              <w:top w:val="single" w:sz="2" w:space="0" w:color="auto"/>
              <w:left w:val="single" w:sz="2" w:space="0" w:color="auto"/>
              <w:bottom w:val="single" w:sz="2" w:space="0" w:color="auto"/>
              <w:right w:val="single" w:sz="2" w:space="0" w:color="auto"/>
            </w:tcBorders>
            <w:vAlign w:val="center"/>
            <w:hideMark/>
          </w:tcPr>
          <w:p w14:paraId="24AA7C1A" w14:textId="77777777" w:rsidR="00C86F67" w:rsidRPr="00D2297D" w:rsidRDefault="00C86F67">
            <w:pPr>
              <w:pStyle w:val="Tabletext"/>
              <w:jc w:val="center"/>
              <w:rPr>
                <w:lang w:eastAsia="ko-KR"/>
              </w:rPr>
            </w:pPr>
            <w:r w:rsidRPr="00D2297D">
              <w:rPr>
                <w:lang w:eastAsia="ko-KR"/>
              </w:rPr>
              <w:t>10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3B67AF1D" w14:textId="77777777" w:rsidR="00C86F67" w:rsidRPr="00D2297D" w:rsidRDefault="00C86F67">
            <w:pPr>
              <w:pStyle w:val="Tabletext"/>
              <w:jc w:val="center"/>
              <w:rPr>
                <w:lang w:eastAsia="ko-KR"/>
              </w:rPr>
            </w:pPr>
            <w:r w:rsidRPr="00D2297D">
              <w:rPr>
                <w:lang w:eastAsia="ko-KR"/>
              </w:rPr>
              <w:t>7,3~41,2</w:t>
            </w:r>
          </w:p>
        </w:tc>
        <w:tc>
          <w:tcPr>
            <w:tcW w:w="2268" w:type="dxa"/>
            <w:tcBorders>
              <w:top w:val="single" w:sz="2" w:space="0" w:color="auto"/>
              <w:left w:val="single" w:sz="2" w:space="0" w:color="auto"/>
              <w:bottom w:val="single" w:sz="2" w:space="0" w:color="auto"/>
              <w:right w:val="single" w:sz="2" w:space="0" w:color="auto"/>
            </w:tcBorders>
            <w:vAlign w:val="center"/>
            <w:hideMark/>
          </w:tcPr>
          <w:p w14:paraId="13B5B1D2" w14:textId="77777777" w:rsidR="00C86F67" w:rsidRPr="00D2297D" w:rsidRDefault="00C86F67">
            <w:pPr>
              <w:pStyle w:val="Tabletext"/>
              <w:jc w:val="center"/>
              <w:rPr>
                <w:lang w:eastAsia="ko-KR"/>
              </w:rPr>
            </w:pPr>
            <w:r w:rsidRPr="00D2297D">
              <w:rPr>
                <w:lang w:eastAsia="ko-KR"/>
              </w:rPr>
              <w:t>19,5</w:t>
            </w:r>
          </w:p>
        </w:tc>
      </w:tr>
      <w:tr w:rsidR="00C86F67" w:rsidRPr="00D2297D" w14:paraId="57A96662" w14:textId="77777777" w:rsidTr="00E325E2">
        <w:trPr>
          <w:trHeight w:val="190"/>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371A6FC9" w14:textId="77777777" w:rsidR="00C86F67" w:rsidRPr="00D2297D" w:rsidRDefault="00C86F67">
            <w:pPr>
              <w:pStyle w:val="Tabletext"/>
              <w:jc w:val="center"/>
              <w:rPr>
                <w:lang w:eastAsia="ko-KR"/>
              </w:rPr>
            </w:pPr>
            <w:r w:rsidRPr="00D2297D">
              <w:rPr>
                <w:lang w:eastAsia="ko-KR"/>
              </w:rPr>
              <w:t>MRMD</w:t>
            </w:r>
          </w:p>
        </w:tc>
        <w:tc>
          <w:tcPr>
            <w:tcW w:w="2268" w:type="dxa"/>
            <w:vMerge/>
            <w:tcBorders>
              <w:top w:val="single" w:sz="2" w:space="0" w:color="auto"/>
              <w:left w:val="single" w:sz="2" w:space="0" w:color="auto"/>
              <w:bottom w:val="single" w:sz="2" w:space="0" w:color="auto"/>
              <w:right w:val="single" w:sz="2" w:space="0" w:color="auto"/>
            </w:tcBorders>
            <w:vAlign w:val="center"/>
            <w:hideMark/>
          </w:tcPr>
          <w:p w14:paraId="0C3F518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lang w:eastAsia="ko-KR"/>
              </w:rPr>
            </w:pPr>
          </w:p>
        </w:tc>
        <w:tc>
          <w:tcPr>
            <w:tcW w:w="2268" w:type="dxa"/>
            <w:tcBorders>
              <w:top w:val="single" w:sz="2" w:space="0" w:color="auto"/>
              <w:left w:val="single" w:sz="2" w:space="0" w:color="auto"/>
              <w:bottom w:val="single" w:sz="2" w:space="0" w:color="auto"/>
              <w:right w:val="single" w:sz="2" w:space="0" w:color="auto"/>
            </w:tcBorders>
            <w:vAlign w:val="center"/>
            <w:hideMark/>
          </w:tcPr>
          <w:p w14:paraId="74287EC3" w14:textId="77777777" w:rsidR="00C86F67" w:rsidRPr="00D2297D" w:rsidRDefault="00C86F67">
            <w:pPr>
              <w:pStyle w:val="Tabletext"/>
              <w:jc w:val="center"/>
              <w:rPr>
                <w:lang w:eastAsia="ko-KR"/>
              </w:rPr>
            </w:pPr>
            <w:r w:rsidRPr="00D2297D">
              <w:rPr>
                <w:lang w:eastAsia="ko-KR"/>
              </w:rPr>
              <w:t>7,2~39,0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5093F84C" w14:textId="77777777" w:rsidR="00C86F67" w:rsidRPr="00D2297D" w:rsidRDefault="00C86F67">
            <w:pPr>
              <w:pStyle w:val="Tabletext"/>
              <w:jc w:val="center"/>
              <w:rPr>
                <w:lang w:eastAsia="ko-KR"/>
              </w:rPr>
            </w:pPr>
            <w:r w:rsidRPr="00D2297D">
              <w:rPr>
                <w:lang w:eastAsia="ko-KR"/>
              </w:rPr>
              <w:t>19,6</w:t>
            </w:r>
          </w:p>
        </w:tc>
      </w:tr>
      <w:tr w:rsidR="00C86F67" w:rsidRPr="00D2297D" w14:paraId="11519554" w14:textId="77777777" w:rsidTr="00E325E2">
        <w:trPr>
          <w:trHeight w:val="198"/>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18C99139" w14:textId="77777777" w:rsidR="00C86F67" w:rsidRPr="00D2297D" w:rsidRDefault="00C86F67">
            <w:pPr>
              <w:pStyle w:val="Tabletext"/>
              <w:jc w:val="center"/>
              <w:rPr>
                <w:lang w:eastAsia="ko-KR"/>
              </w:rPr>
            </w:pPr>
            <w:r w:rsidRPr="00D2297D">
              <w:rPr>
                <w:lang w:eastAsia="ko-KR"/>
              </w:rPr>
              <w:t>MRLD</w:t>
            </w:r>
          </w:p>
        </w:tc>
        <w:tc>
          <w:tcPr>
            <w:tcW w:w="2268" w:type="dxa"/>
            <w:vMerge/>
            <w:tcBorders>
              <w:top w:val="single" w:sz="2" w:space="0" w:color="auto"/>
              <w:left w:val="single" w:sz="2" w:space="0" w:color="auto"/>
              <w:bottom w:val="single" w:sz="2" w:space="0" w:color="auto"/>
              <w:right w:val="single" w:sz="2" w:space="0" w:color="auto"/>
            </w:tcBorders>
            <w:vAlign w:val="center"/>
            <w:hideMark/>
          </w:tcPr>
          <w:p w14:paraId="07D5067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lang w:eastAsia="ko-KR"/>
              </w:rPr>
            </w:pPr>
          </w:p>
        </w:tc>
        <w:tc>
          <w:tcPr>
            <w:tcW w:w="2268" w:type="dxa"/>
            <w:tcBorders>
              <w:top w:val="single" w:sz="2" w:space="0" w:color="auto"/>
              <w:left w:val="single" w:sz="2" w:space="0" w:color="auto"/>
              <w:bottom w:val="single" w:sz="2" w:space="0" w:color="auto"/>
              <w:right w:val="single" w:sz="2" w:space="0" w:color="auto"/>
            </w:tcBorders>
            <w:vAlign w:val="center"/>
            <w:hideMark/>
          </w:tcPr>
          <w:p w14:paraId="12658CAD" w14:textId="77777777" w:rsidR="00C86F67" w:rsidRPr="00D2297D" w:rsidRDefault="00C86F67">
            <w:pPr>
              <w:pStyle w:val="Tabletext"/>
              <w:jc w:val="center"/>
              <w:rPr>
                <w:lang w:eastAsia="ko-KR"/>
              </w:rPr>
            </w:pPr>
            <w:r w:rsidRPr="00D2297D">
              <w:rPr>
                <w:lang w:eastAsia="ko-KR"/>
              </w:rPr>
              <w:t>7,4~40,4</w:t>
            </w:r>
          </w:p>
        </w:tc>
        <w:tc>
          <w:tcPr>
            <w:tcW w:w="2268" w:type="dxa"/>
            <w:tcBorders>
              <w:top w:val="single" w:sz="2" w:space="0" w:color="auto"/>
              <w:left w:val="single" w:sz="2" w:space="0" w:color="auto"/>
              <w:bottom w:val="single" w:sz="2" w:space="0" w:color="auto"/>
              <w:right w:val="single" w:sz="2" w:space="0" w:color="auto"/>
            </w:tcBorders>
            <w:vAlign w:val="center"/>
            <w:hideMark/>
          </w:tcPr>
          <w:p w14:paraId="5CD277FA" w14:textId="77777777" w:rsidR="00C86F67" w:rsidRPr="00D2297D" w:rsidRDefault="00C86F67">
            <w:pPr>
              <w:pStyle w:val="Tabletext"/>
              <w:jc w:val="center"/>
              <w:rPr>
                <w:lang w:eastAsia="ko-KR"/>
              </w:rPr>
            </w:pPr>
            <w:r w:rsidRPr="00D2297D">
              <w:rPr>
                <w:lang w:eastAsia="ko-KR"/>
              </w:rPr>
              <w:t>19,4</w:t>
            </w:r>
          </w:p>
        </w:tc>
      </w:tr>
      <w:tr w:rsidR="00C86F67" w:rsidRPr="00D2297D" w14:paraId="1D428BB1" w14:textId="77777777" w:rsidTr="00E325E2">
        <w:trPr>
          <w:trHeight w:val="226"/>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01DA7363" w14:textId="77777777" w:rsidR="00C86F67" w:rsidRPr="00D2297D" w:rsidRDefault="00C86F67">
            <w:pPr>
              <w:pStyle w:val="Tabletext"/>
              <w:jc w:val="center"/>
              <w:rPr>
                <w:lang w:eastAsia="ko-KR"/>
              </w:rPr>
            </w:pPr>
            <w:r w:rsidRPr="00D2297D">
              <w:rPr>
                <w:lang w:eastAsia="ko-KR"/>
              </w:rPr>
              <w:t>LRHD</w:t>
            </w:r>
          </w:p>
        </w:tc>
        <w:tc>
          <w:tcPr>
            <w:tcW w:w="2268" w:type="dxa"/>
            <w:vMerge w:val="restart"/>
            <w:tcBorders>
              <w:top w:val="single" w:sz="2" w:space="0" w:color="auto"/>
              <w:left w:val="single" w:sz="2" w:space="0" w:color="auto"/>
              <w:bottom w:val="single" w:sz="2" w:space="0" w:color="auto"/>
              <w:right w:val="single" w:sz="2" w:space="0" w:color="auto"/>
            </w:tcBorders>
            <w:vAlign w:val="center"/>
            <w:hideMark/>
          </w:tcPr>
          <w:p w14:paraId="34895576" w14:textId="77777777" w:rsidR="00C86F67" w:rsidRPr="00D2297D" w:rsidRDefault="00C86F67">
            <w:pPr>
              <w:pStyle w:val="Tabletext"/>
              <w:jc w:val="center"/>
              <w:rPr>
                <w:lang w:eastAsia="ko-KR"/>
              </w:rPr>
            </w:pPr>
            <w:r w:rsidRPr="00D2297D">
              <w:rPr>
                <w:lang w:eastAsia="ko-KR"/>
              </w:rPr>
              <w:t>6</w:t>
            </w:r>
          </w:p>
        </w:tc>
        <w:tc>
          <w:tcPr>
            <w:tcW w:w="2268" w:type="dxa"/>
            <w:tcBorders>
              <w:top w:val="single" w:sz="2" w:space="0" w:color="auto"/>
              <w:left w:val="single" w:sz="2" w:space="0" w:color="auto"/>
              <w:bottom w:val="single" w:sz="2" w:space="0" w:color="auto"/>
              <w:right w:val="single" w:sz="2" w:space="0" w:color="auto"/>
            </w:tcBorders>
            <w:vAlign w:val="center"/>
            <w:hideMark/>
          </w:tcPr>
          <w:p w14:paraId="13A06810" w14:textId="77777777" w:rsidR="00C86F67" w:rsidRPr="00D2297D" w:rsidRDefault="00C86F67">
            <w:pPr>
              <w:pStyle w:val="Tabletext"/>
              <w:jc w:val="center"/>
              <w:rPr>
                <w:lang w:eastAsia="ko-KR"/>
              </w:rPr>
            </w:pPr>
            <w:r w:rsidRPr="00D2297D">
              <w:rPr>
                <w:lang w:eastAsia="ko-KR"/>
              </w:rPr>
              <w:t>2,1~23,1</w:t>
            </w:r>
          </w:p>
        </w:tc>
        <w:tc>
          <w:tcPr>
            <w:tcW w:w="2268" w:type="dxa"/>
            <w:tcBorders>
              <w:top w:val="single" w:sz="2" w:space="0" w:color="auto"/>
              <w:left w:val="single" w:sz="2" w:space="0" w:color="auto"/>
              <w:bottom w:val="single" w:sz="2" w:space="0" w:color="auto"/>
              <w:right w:val="single" w:sz="2" w:space="0" w:color="auto"/>
            </w:tcBorders>
            <w:vAlign w:val="center"/>
            <w:hideMark/>
          </w:tcPr>
          <w:p w14:paraId="0BC4F047" w14:textId="77777777" w:rsidR="00C86F67" w:rsidRPr="00D2297D" w:rsidRDefault="00C86F67">
            <w:pPr>
              <w:pStyle w:val="Tabletext"/>
              <w:jc w:val="center"/>
              <w:rPr>
                <w:lang w:eastAsia="ko-KR"/>
              </w:rPr>
            </w:pPr>
            <w:r w:rsidRPr="00D2297D">
              <w:rPr>
                <w:lang w:eastAsia="ko-KR"/>
              </w:rPr>
              <w:t>9,1</w:t>
            </w:r>
          </w:p>
        </w:tc>
      </w:tr>
      <w:tr w:rsidR="00C86F67" w:rsidRPr="00D2297D" w14:paraId="74C1475C" w14:textId="77777777" w:rsidTr="00E325E2">
        <w:trPr>
          <w:trHeight w:val="214"/>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1CF5CC1C" w14:textId="77777777" w:rsidR="00C86F67" w:rsidRPr="00D2297D" w:rsidRDefault="00C86F67">
            <w:pPr>
              <w:pStyle w:val="Tabletext"/>
              <w:jc w:val="center"/>
              <w:rPr>
                <w:lang w:eastAsia="ko-KR"/>
              </w:rPr>
            </w:pPr>
            <w:r w:rsidRPr="00D2297D">
              <w:rPr>
                <w:lang w:eastAsia="ko-KR"/>
              </w:rPr>
              <w:t>LRMD</w:t>
            </w:r>
          </w:p>
        </w:tc>
        <w:tc>
          <w:tcPr>
            <w:tcW w:w="2268" w:type="dxa"/>
            <w:vMerge/>
            <w:tcBorders>
              <w:top w:val="single" w:sz="2" w:space="0" w:color="auto"/>
              <w:left w:val="single" w:sz="2" w:space="0" w:color="auto"/>
              <w:bottom w:val="single" w:sz="2" w:space="0" w:color="auto"/>
              <w:right w:val="single" w:sz="2" w:space="0" w:color="auto"/>
            </w:tcBorders>
            <w:vAlign w:val="center"/>
            <w:hideMark/>
          </w:tcPr>
          <w:p w14:paraId="1CA41A9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lang w:eastAsia="ko-KR"/>
              </w:rPr>
            </w:pPr>
          </w:p>
        </w:tc>
        <w:tc>
          <w:tcPr>
            <w:tcW w:w="2268" w:type="dxa"/>
            <w:tcBorders>
              <w:top w:val="single" w:sz="2" w:space="0" w:color="auto"/>
              <w:left w:val="single" w:sz="2" w:space="0" w:color="auto"/>
              <w:bottom w:val="single" w:sz="2" w:space="0" w:color="auto"/>
              <w:right w:val="single" w:sz="2" w:space="0" w:color="auto"/>
            </w:tcBorders>
            <w:vAlign w:val="center"/>
            <w:hideMark/>
          </w:tcPr>
          <w:p w14:paraId="5E9D43E9" w14:textId="77777777" w:rsidR="00C86F67" w:rsidRPr="00D2297D" w:rsidRDefault="00C86F67">
            <w:pPr>
              <w:pStyle w:val="Tabletext"/>
              <w:jc w:val="center"/>
              <w:rPr>
                <w:lang w:eastAsia="ko-KR"/>
              </w:rPr>
            </w:pPr>
            <w:r w:rsidRPr="00D2297D">
              <w:rPr>
                <w:lang w:eastAsia="ko-KR"/>
              </w:rPr>
              <w:t>2,5~22,2</w:t>
            </w:r>
          </w:p>
        </w:tc>
        <w:tc>
          <w:tcPr>
            <w:tcW w:w="2268" w:type="dxa"/>
            <w:tcBorders>
              <w:top w:val="single" w:sz="2" w:space="0" w:color="auto"/>
              <w:left w:val="single" w:sz="2" w:space="0" w:color="auto"/>
              <w:bottom w:val="single" w:sz="2" w:space="0" w:color="auto"/>
              <w:right w:val="single" w:sz="2" w:space="0" w:color="auto"/>
            </w:tcBorders>
            <w:vAlign w:val="center"/>
            <w:hideMark/>
          </w:tcPr>
          <w:p w14:paraId="524323CD" w14:textId="77777777" w:rsidR="00C86F67" w:rsidRPr="00D2297D" w:rsidRDefault="00C86F67">
            <w:pPr>
              <w:pStyle w:val="Tabletext"/>
              <w:jc w:val="center"/>
              <w:rPr>
                <w:lang w:eastAsia="ko-KR"/>
              </w:rPr>
            </w:pPr>
            <w:r w:rsidRPr="00D2297D">
              <w:rPr>
                <w:lang w:eastAsia="ko-KR"/>
              </w:rPr>
              <w:t>9,4</w:t>
            </w:r>
          </w:p>
        </w:tc>
      </w:tr>
      <w:tr w:rsidR="00C86F67" w:rsidRPr="00D2297D" w14:paraId="3020C893" w14:textId="77777777" w:rsidTr="00E325E2">
        <w:trPr>
          <w:trHeight w:val="155"/>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35DB9719" w14:textId="77777777" w:rsidR="00C86F67" w:rsidRPr="00D2297D" w:rsidRDefault="00C86F67">
            <w:pPr>
              <w:pStyle w:val="Tabletext"/>
              <w:jc w:val="center"/>
              <w:rPr>
                <w:lang w:eastAsia="ko-KR"/>
              </w:rPr>
            </w:pPr>
            <w:r w:rsidRPr="00D2297D">
              <w:rPr>
                <w:lang w:eastAsia="ko-KR"/>
              </w:rPr>
              <w:t>LRLD</w:t>
            </w:r>
          </w:p>
        </w:tc>
        <w:tc>
          <w:tcPr>
            <w:tcW w:w="2268" w:type="dxa"/>
            <w:vMerge/>
            <w:tcBorders>
              <w:top w:val="single" w:sz="2" w:space="0" w:color="auto"/>
              <w:left w:val="single" w:sz="2" w:space="0" w:color="auto"/>
              <w:bottom w:val="single" w:sz="2" w:space="0" w:color="auto"/>
              <w:right w:val="single" w:sz="2" w:space="0" w:color="auto"/>
            </w:tcBorders>
            <w:vAlign w:val="center"/>
            <w:hideMark/>
          </w:tcPr>
          <w:p w14:paraId="44406B8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lang w:eastAsia="ko-KR"/>
              </w:rPr>
            </w:pPr>
          </w:p>
        </w:tc>
        <w:tc>
          <w:tcPr>
            <w:tcW w:w="2268" w:type="dxa"/>
            <w:tcBorders>
              <w:top w:val="single" w:sz="2" w:space="0" w:color="auto"/>
              <w:left w:val="single" w:sz="2" w:space="0" w:color="auto"/>
              <w:bottom w:val="single" w:sz="2" w:space="0" w:color="auto"/>
              <w:right w:val="single" w:sz="2" w:space="0" w:color="auto"/>
            </w:tcBorders>
            <w:vAlign w:val="center"/>
            <w:hideMark/>
          </w:tcPr>
          <w:p w14:paraId="766A04E3" w14:textId="77777777" w:rsidR="00C86F67" w:rsidRPr="00D2297D" w:rsidRDefault="00C86F67">
            <w:pPr>
              <w:pStyle w:val="Tabletext"/>
              <w:jc w:val="center"/>
              <w:rPr>
                <w:lang w:eastAsia="ko-KR"/>
              </w:rPr>
            </w:pPr>
            <w:r w:rsidRPr="00D2297D">
              <w:rPr>
                <w:lang w:eastAsia="ko-KR"/>
              </w:rPr>
              <w:t>2,5~23,5</w:t>
            </w:r>
          </w:p>
        </w:tc>
        <w:tc>
          <w:tcPr>
            <w:tcW w:w="2268" w:type="dxa"/>
            <w:tcBorders>
              <w:top w:val="single" w:sz="2" w:space="0" w:color="auto"/>
              <w:left w:val="single" w:sz="2" w:space="0" w:color="auto"/>
              <w:bottom w:val="single" w:sz="2" w:space="0" w:color="auto"/>
              <w:right w:val="single" w:sz="2" w:space="0" w:color="auto"/>
            </w:tcBorders>
            <w:hideMark/>
          </w:tcPr>
          <w:p w14:paraId="5C4A796A" w14:textId="77777777" w:rsidR="00C86F67" w:rsidRPr="00D2297D" w:rsidRDefault="00C86F67">
            <w:pPr>
              <w:pStyle w:val="Tabletext"/>
              <w:jc w:val="center"/>
              <w:rPr>
                <w:lang w:eastAsia="ko-KR"/>
              </w:rPr>
            </w:pPr>
            <w:r w:rsidRPr="00D2297D">
              <w:rPr>
                <w:lang w:eastAsia="ko-KR"/>
              </w:rPr>
              <w:t>9,5</w:t>
            </w:r>
          </w:p>
        </w:tc>
      </w:tr>
    </w:tbl>
    <w:p w14:paraId="74BB8CE9" w14:textId="77777777" w:rsidR="00C86F67" w:rsidRPr="00D2297D" w:rsidRDefault="00C86F67" w:rsidP="00E325E2">
      <w:pPr>
        <w:pStyle w:val="Tablefin"/>
        <w:rPr>
          <w:lang w:val="fr-FR" w:eastAsia="ko-KR"/>
        </w:rPr>
      </w:pPr>
    </w:p>
    <w:p w14:paraId="5A19BADB" w14:textId="77777777" w:rsidR="00C86F67" w:rsidRPr="00D2297D" w:rsidRDefault="00C86F67" w:rsidP="00E325E2">
      <w:pPr>
        <w:pStyle w:val="Heading2"/>
        <w:rPr>
          <w:lang w:eastAsia="ja-JP"/>
        </w:rPr>
      </w:pPr>
      <w:bookmarkStart w:id="172" w:name="_Toc96093432"/>
      <w:bookmarkStart w:id="173" w:name="_Toc97903910"/>
      <w:bookmarkStart w:id="174" w:name="_Toc165036159"/>
      <w:r w:rsidRPr="00D2297D">
        <w:rPr>
          <w:lang w:eastAsia="ja-JP"/>
        </w:rPr>
        <w:lastRenderedPageBreak/>
        <w:t>7.</w:t>
      </w:r>
      <w:r w:rsidRPr="00D2297D">
        <w:rPr>
          <w:lang w:eastAsia="ko-KR"/>
        </w:rPr>
        <w:t>3</w:t>
      </w:r>
      <w:r w:rsidRPr="00D2297D">
        <w:rPr>
          <w:lang w:eastAsia="ja-JP"/>
        </w:rPr>
        <w:tab/>
        <w:t xml:space="preserve">Modèle </w:t>
      </w:r>
      <w:r w:rsidRPr="00D2297D">
        <w:t>d'affaiblissement</w:t>
      </w:r>
      <w:r w:rsidRPr="00D2297D">
        <w:rPr>
          <w:lang w:eastAsia="ja-JP"/>
        </w:rPr>
        <w:t xml:space="preserve"> de transmission de référence</w:t>
      </w:r>
      <w:bookmarkEnd w:id="172"/>
      <w:bookmarkEnd w:id="173"/>
      <w:bookmarkEnd w:id="174"/>
    </w:p>
    <w:p w14:paraId="28225946" w14:textId="77777777" w:rsidR="00C86F67" w:rsidRPr="00D2297D" w:rsidRDefault="00C86F67" w:rsidP="00E325E2">
      <w:pPr>
        <w:keepNext/>
        <w:keepLines/>
        <w:rPr>
          <w:lang w:eastAsia="ko-KR"/>
        </w:rPr>
      </w:pPr>
      <w:r w:rsidRPr="00D2297D">
        <w:rPr>
          <w:lang w:eastAsia="ko-KR"/>
        </w:rPr>
        <w:t xml:space="preserve">Dans la présente Recommandation, le modèle d'affaiblissement de transmission de référence est donné par la </w:t>
      </w:r>
      <w:proofErr w:type="gramStart"/>
      <w:r w:rsidRPr="00D2297D">
        <w:rPr>
          <w:lang w:eastAsia="ko-KR"/>
        </w:rPr>
        <w:t>formule:</w:t>
      </w:r>
      <w:proofErr w:type="gramEnd"/>
    </w:p>
    <w:p w14:paraId="48C7939E" w14:textId="77777777" w:rsidR="00C86F67" w:rsidRPr="007931BB" w:rsidRDefault="00C86F67" w:rsidP="00E325E2">
      <w:pPr>
        <w:pStyle w:val="Equation"/>
        <w:rPr>
          <w:lang w:val="en-GB" w:eastAsia="ko-KR"/>
        </w:rPr>
      </w:pPr>
      <w:r w:rsidRPr="00D2297D">
        <w:rPr>
          <w:lang w:eastAsia="ko-KR"/>
        </w:rPr>
        <w:tab/>
      </w:r>
      <w:r w:rsidRPr="00D2297D">
        <w:rPr>
          <w:lang w:eastAsia="ko-KR"/>
        </w:rPr>
        <w:tab/>
      </w:r>
      <m:oMath>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hAnsi="Cambria Math"/>
            <w:lang w:val="en-GB" w:eastAsia="ko-KR"/>
          </w:rPr>
          <m:t>=</m:t>
        </m:r>
        <m:sSub>
          <m:sSubPr>
            <m:ctrlPr>
              <w:rPr>
                <w:rFonts w:ascii="Cambria Math" w:hAnsi="Cambria Math"/>
                <w:i/>
                <w:lang w:eastAsia="ko-KR"/>
              </w:rPr>
            </m:ctrlPr>
          </m:sSubPr>
          <m:e>
            <m:r>
              <w:rPr>
                <w:rFonts w:ascii="Cambria Math" w:hAnsi="Cambria Math"/>
                <w:lang w:eastAsia="ko-KR"/>
              </w:rPr>
              <m:t>L</m:t>
            </m:r>
          </m:e>
          <m:sub>
            <m:r>
              <w:rPr>
                <w:rFonts w:ascii="Cambria Math" w:hAnsi="Cambria Math"/>
                <w:lang w:val="en-GB" w:eastAsia="ko-KR"/>
              </w:rPr>
              <m:t>0</m:t>
            </m:r>
          </m:sub>
        </m:sSub>
        <m:r>
          <w:rPr>
            <w:rFonts w:ascii="Cambria Math" w:hAnsi="Cambria Math"/>
            <w:lang w:val="en-GB" w:eastAsia="ko-KR"/>
          </w:rPr>
          <m:t>+10⋅</m:t>
        </m:r>
        <m:r>
          <w:rPr>
            <w:rFonts w:ascii="Cambria Math" w:hAnsi="Cambria Math"/>
            <w:lang w:eastAsia="ko-KR"/>
          </w:rPr>
          <m:t>n</m:t>
        </m:r>
        <m:r>
          <w:rPr>
            <w:rFonts w:ascii="Cambria Math" w:hAnsi="Cambria Math"/>
            <w:lang w:val="en-GB" w:eastAsia="ko-KR"/>
          </w:rPr>
          <m:t>⋅</m:t>
        </m:r>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hAnsi="Cambria Math"/>
                    <w:lang w:val="en-GB" w:eastAsia="ko-KR"/>
                  </w:rPr>
                  <m:t>log</m:t>
                </m:r>
              </m:e>
              <m:sub>
                <m:r>
                  <w:rPr>
                    <w:rFonts w:ascii="Cambria Math" w:hAnsi="Cambria Math"/>
                    <w:lang w:val="en-GB" w:eastAsia="ko-KR"/>
                  </w:rPr>
                  <m:t>10</m:t>
                </m:r>
              </m:sub>
            </m:sSub>
          </m:fName>
          <m:e>
            <m:d>
              <m:dPr>
                <m:ctrlPr>
                  <w:rPr>
                    <w:rFonts w:ascii="Cambria Math" w:hAnsi="Cambria Math"/>
                    <w:i/>
                    <w:lang w:eastAsia="ko-KR"/>
                  </w:rPr>
                </m:ctrlPr>
              </m:dPr>
              <m:e>
                <m:r>
                  <w:rPr>
                    <w:rFonts w:ascii="Cambria Math" w:hAnsi="Cambria Math"/>
                    <w:lang w:eastAsia="ko-KR"/>
                  </w:rPr>
                  <m:t>d</m:t>
                </m:r>
              </m:e>
            </m:d>
          </m:e>
        </m:func>
        <m:r>
          <w:rPr>
            <w:rFonts w:ascii="Cambria Math" w:hAnsi="Cambria Math"/>
            <w:lang w:val="en-GB" w:eastAsia="ko-KR"/>
          </w:rPr>
          <m:t>+</m:t>
        </m:r>
        <m:r>
          <w:rPr>
            <w:rFonts w:ascii="Cambria Math" w:hAnsi="Cambria Math"/>
            <w:lang w:eastAsia="ko-KR"/>
          </w:rPr>
          <m:t>S</m:t>
        </m:r>
      </m:oMath>
      <w:r w:rsidRPr="007931BB">
        <w:rPr>
          <w:lang w:val="en-GB" w:eastAsia="ja-JP"/>
        </w:rPr>
        <w:t>                (dB)</w:t>
      </w:r>
      <w:r w:rsidRPr="007931BB">
        <w:rPr>
          <w:lang w:val="en-GB" w:eastAsia="ko-KR"/>
        </w:rPr>
        <w:tab/>
        <w:t>(</w:t>
      </w:r>
      <w:r w:rsidRPr="007931BB">
        <w:rPr>
          <w:rFonts w:eastAsia="Malgun Gothic"/>
          <w:lang w:val="en-GB" w:eastAsia="ko-KR"/>
        </w:rPr>
        <w:t>96</w:t>
      </w:r>
      <w:r w:rsidRPr="007931BB">
        <w:rPr>
          <w:lang w:val="en-GB" w:eastAsia="ko-KR"/>
        </w:rPr>
        <w:t>)</w:t>
      </w:r>
    </w:p>
    <w:p w14:paraId="2B76EF4A" w14:textId="77777777" w:rsidR="00C86F67" w:rsidRPr="00D2297D" w:rsidRDefault="00C86F67" w:rsidP="00E325E2">
      <w:pPr>
        <w:pStyle w:val="Equation"/>
        <w:rPr>
          <w:lang w:eastAsia="ja-JP"/>
        </w:rPr>
      </w:pPr>
      <w:r w:rsidRPr="007931BB">
        <w:rPr>
          <w:lang w:val="en-GB" w:eastAsia="ko-KR"/>
        </w:rPr>
        <w:tab/>
      </w:r>
      <w:r w:rsidRPr="007931BB">
        <w:rPr>
          <w:lang w:val="en-GB" w:eastAsia="ko-KR"/>
        </w:rPr>
        <w:tab/>
      </w:r>
      <m:oMath>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0</m:t>
            </m:r>
          </m:sub>
        </m:sSub>
        <m:r>
          <w:rPr>
            <w:rFonts w:ascii="Cambria Math" w:hAnsi="Cambria Math"/>
            <w:lang w:eastAsia="ko-KR"/>
          </w:rPr>
          <m:t>=-27,5+20⋅</m:t>
        </m:r>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hAnsi="Cambria Math"/>
                    <w:lang w:eastAsia="ko-KR"/>
                  </w:rPr>
                  <m:t>log</m:t>
                </m:r>
              </m:e>
              <m:sub>
                <m:r>
                  <w:rPr>
                    <w:rFonts w:ascii="Cambria Math" w:hAnsi="Cambria Math"/>
                    <w:lang w:eastAsia="ko-KR"/>
                  </w:rPr>
                  <m:t>10</m:t>
                </m:r>
              </m:sub>
            </m:sSub>
          </m:fName>
          <m:e>
            <m:d>
              <m:dPr>
                <m:ctrlPr>
                  <w:rPr>
                    <w:rFonts w:ascii="Cambria Math" w:hAnsi="Cambria Math"/>
                    <w:i/>
                    <w:lang w:eastAsia="ko-KR"/>
                  </w:rPr>
                </m:ctrlPr>
              </m:dPr>
              <m:e>
                <m:r>
                  <w:rPr>
                    <w:rFonts w:ascii="Cambria Math" w:hAnsi="Cambria Math"/>
                    <w:lang w:eastAsia="ko-KR"/>
                  </w:rPr>
                  <m:t>f</m:t>
                </m:r>
              </m:e>
            </m:d>
          </m:e>
        </m:func>
      </m:oMath>
      <w:r w:rsidRPr="00D2297D">
        <w:rPr>
          <w:lang w:eastAsia="ja-JP"/>
        </w:rPr>
        <w:t>                (</w:t>
      </w:r>
      <w:proofErr w:type="gramStart"/>
      <w:r w:rsidRPr="00D2297D">
        <w:rPr>
          <w:lang w:eastAsia="ja-JP"/>
        </w:rPr>
        <w:t>dB</w:t>
      </w:r>
      <w:proofErr w:type="gramEnd"/>
      <w:r w:rsidRPr="00D2297D">
        <w:rPr>
          <w:lang w:eastAsia="ja-JP"/>
        </w:rPr>
        <w:t>)</w:t>
      </w:r>
      <w:r w:rsidRPr="00D2297D">
        <w:rPr>
          <w:lang w:eastAsia="ko-KR"/>
        </w:rPr>
        <w:tab/>
        <w:t>(</w:t>
      </w:r>
      <w:r w:rsidRPr="00D2297D">
        <w:rPr>
          <w:rFonts w:eastAsia="Malgun Gothic"/>
          <w:lang w:eastAsia="ko-KR"/>
        </w:rPr>
        <w:t>97</w:t>
      </w:r>
      <w:r w:rsidRPr="00D2297D">
        <w:rPr>
          <w:lang w:eastAsia="ko-KR"/>
        </w:rPr>
        <w:t>)</w:t>
      </w:r>
    </w:p>
    <w:p w14:paraId="0CC6AA06" w14:textId="77777777" w:rsidR="00C86F67" w:rsidRPr="00D2297D" w:rsidRDefault="00C86F67" w:rsidP="00E325E2">
      <w:pPr>
        <w:spacing w:before="240"/>
        <w:rPr>
          <w:lang w:eastAsia="ja-JP"/>
        </w:rPr>
      </w:pPr>
      <w:proofErr w:type="gramStart"/>
      <w:r w:rsidRPr="00D2297D">
        <w:rPr>
          <w:lang w:eastAsia="ko-KR"/>
        </w:rPr>
        <w:t>où</w:t>
      </w:r>
      <w:proofErr w:type="gramEnd"/>
      <w:r w:rsidRPr="00D2297D">
        <w:rPr>
          <w:lang w:eastAsia="ko-KR"/>
        </w:rPr>
        <w:t xml:space="preserve"> </w:t>
      </w:r>
      <w:r w:rsidRPr="00D2297D">
        <w:rPr>
          <w:i/>
          <w:lang w:eastAsia="ko-KR"/>
        </w:rPr>
        <w:t>n</w:t>
      </w:r>
      <w:r w:rsidRPr="00D2297D">
        <w:rPr>
          <w:lang w:eastAsia="ko-KR"/>
        </w:rPr>
        <w:t xml:space="preserve"> est l'exposant relatif à l'affaiblissement de transmission de référence. </w:t>
      </w:r>
      <w:r w:rsidRPr="00D2297D">
        <w:rPr>
          <w:i/>
          <w:lang w:eastAsia="ko-KR"/>
        </w:rPr>
        <w:t>S</w:t>
      </w:r>
      <w:r w:rsidRPr="00D2297D">
        <w:rPr>
          <w:lang w:eastAsia="ko-KR"/>
        </w:rPr>
        <w:t xml:space="preserve"> est une variable aléatoire représentant la diffusion aléatoire autour de la ligne de régression ayant une distribution normale, l'écart type de</w:t>
      </w:r>
      <w:r w:rsidRPr="00D2297D">
        <w:rPr>
          <w:i/>
          <w:lang w:eastAsia="ko-KR"/>
        </w:rPr>
        <w:t xml:space="preserve"> S</w:t>
      </w:r>
      <w:r w:rsidRPr="00D2297D">
        <w:rPr>
          <w:lang w:eastAsia="ko-KR"/>
        </w:rPr>
        <w:t xml:space="preserve"> étant désigné par </w:t>
      </w:r>
      <w:r w:rsidRPr="00D2297D">
        <w:rPr>
          <w:rFonts w:asciiTheme="majorBidi" w:hAnsiTheme="majorBidi" w:cstheme="majorBidi"/>
          <w:iCs/>
          <w:lang w:eastAsia="ja-JP"/>
        </w:rPr>
        <w:sym w:font="Symbol" w:char="F073"/>
      </w:r>
      <w:r w:rsidRPr="00D2297D">
        <w:rPr>
          <w:i/>
          <w:vertAlign w:val="subscript"/>
          <w:lang w:eastAsia="ja-JP"/>
        </w:rPr>
        <w:t>s</w:t>
      </w:r>
      <w:r w:rsidRPr="00D2297D">
        <w:rPr>
          <w:lang w:eastAsia="ko-KR"/>
        </w:rPr>
        <w:t xml:space="preserve">. </w:t>
      </w:r>
      <w:r w:rsidRPr="00D2297D">
        <w:rPr>
          <w:lang w:eastAsia="ja-JP"/>
        </w:rPr>
        <w:t xml:space="preserve">Les unités de </w:t>
      </w:r>
      <w:r w:rsidRPr="00D2297D">
        <w:rPr>
          <w:i/>
          <w:lang w:eastAsia="ja-JP"/>
        </w:rPr>
        <w:t>f</w:t>
      </w:r>
      <w:r w:rsidRPr="00D2297D">
        <w:rPr>
          <w:lang w:eastAsia="ja-JP"/>
        </w:rPr>
        <w:t xml:space="preserve"> et </w:t>
      </w:r>
      <w:r w:rsidRPr="00D2297D">
        <w:rPr>
          <w:i/>
          <w:lang w:eastAsia="ja-JP"/>
        </w:rPr>
        <w:t>d</w:t>
      </w:r>
      <w:r w:rsidRPr="00D2297D">
        <w:rPr>
          <w:lang w:eastAsia="ja-JP"/>
        </w:rPr>
        <w:t xml:space="preserve"> </w:t>
      </w:r>
      <w:r w:rsidRPr="00D2297D">
        <w:rPr>
          <w:lang w:eastAsia="ko-KR"/>
        </w:rPr>
        <w:t>sont</w:t>
      </w:r>
      <w:r w:rsidRPr="00D2297D">
        <w:rPr>
          <w:lang w:eastAsia="ja-JP"/>
        </w:rPr>
        <w:t xml:space="preserve"> respectivement </w:t>
      </w:r>
      <w:r w:rsidRPr="00D2297D">
        <w:rPr>
          <w:lang w:eastAsia="ko-KR"/>
        </w:rPr>
        <w:t xml:space="preserve">le </w:t>
      </w:r>
      <w:r w:rsidRPr="00D2297D">
        <w:rPr>
          <w:lang w:eastAsia="ja-JP"/>
        </w:rPr>
        <w:t>MHz et le mètre.</w:t>
      </w:r>
    </w:p>
    <w:p w14:paraId="3C756E3D" w14:textId="77777777" w:rsidR="00C86F67" w:rsidRPr="00D2297D" w:rsidRDefault="00C86F67" w:rsidP="00E325E2">
      <w:pPr>
        <w:rPr>
          <w:color w:val="000000"/>
          <w:lang w:eastAsia="ko-KR"/>
        </w:rPr>
      </w:pPr>
      <w:r w:rsidRPr="00D2297D">
        <w:rPr>
          <w:lang w:eastAsia="ko-KR"/>
        </w:rPr>
        <w:t xml:space="preserve">Les paramètres de l'affaiblissement de transmission de référence pour des cas types de neuf morphologies de trajets à partir de la modélisation statistique à 3,705 GHz sont brièvement présentés dans le Tableau 26. Les valeurs données dans ce Tableau sont ajustées pour tous les récepteurs situés à une hauteur de 2 m le long du trajet, à des distances comprises entre </w:t>
      </w:r>
      <w:r w:rsidRPr="00D2297D">
        <w:rPr>
          <w:color w:val="000000"/>
          <w:lang w:eastAsia="ko-KR"/>
        </w:rPr>
        <w:t xml:space="preserve">100 m </w:t>
      </w:r>
      <w:r w:rsidRPr="00D2297D">
        <w:rPr>
          <w:color w:val="000000"/>
          <w:lang w:eastAsia="ja-JP"/>
        </w:rPr>
        <w:t>et </w:t>
      </w:r>
      <w:r w:rsidRPr="00D2297D">
        <w:rPr>
          <w:color w:val="000000"/>
          <w:lang w:eastAsia="ko-KR"/>
        </w:rPr>
        <w:t>800 m.</w:t>
      </w:r>
    </w:p>
    <w:p w14:paraId="0012EDA2" w14:textId="77777777" w:rsidR="00C86F67" w:rsidRPr="00D2297D" w:rsidRDefault="00C86F67" w:rsidP="00E325E2">
      <w:pPr>
        <w:pStyle w:val="TableNo"/>
      </w:pPr>
      <w:r w:rsidRPr="00D2297D">
        <w:t>TABLEAU 26</w:t>
      </w:r>
    </w:p>
    <w:p w14:paraId="713320A9" w14:textId="77777777" w:rsidR="00C86F67" w:rsidRPr="00D2297D" w:rsidRDefault="00C86F67" w:rsidP="00E325E2">
      <w:pPr>
        <w:pStyle w:val="Tabletitle"/>
        <w:rPr>
          <w:lang w:eastAsia="ko-KR"/>
        </w:rPr>
      </w:pPr>
      <w:r w:rsidRPr="00D2297D">
        <w:rPr>
          <w:lang w:eastAsia="ko-KR"/>
        </w:rPr>
        <w:t xml:space="preserve">Paramètres de l'affaiblissement de transmission de référence </w:t>
      </w:r>
      <w:r w:rsidRPr="00D2297D">
        <w:rPr>
          <w:lang w:eastAsia="ko-KR"/>
        </w:rPr>
        <w:br/>
        <w:t>pour neuf morphologies de trajets à 3,705 GHz</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8"/>
        <w:gridCol w:w="2268"/>
        <w:gridCol w:w="2268"/>
        <w:gridCol w:w="1418"/>
        <w:gridCol w:w="1418"/>
      </w:tblGrid>
      <w:tr w:rsidR="00C86F67" w:rsidRPr="00D2297D" w14:paraId="0C3092D7" w14:textId="77777777" w:rsidTr="00E325E2">
        <w:trPr>
          <w:trHeight w:val="593"/>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5178F82B" w14:textId="77777777" w:rsidR="00C86F67" w:rsidRPr="00D2297D" w:rsidRDefault="00C86F67">
            <w:pPr>
              <w:pStyle w:val="Tablehead"/>
              <w:rPr>
                <w:lang w:eastAsia="ko-KR"/>
              </w:rPr>
            </w:pPr>
            <w:r w:rsidRPr="00D2297D">
              <w:rPr>
                <w:lang w:eastAsia="ko-KR"/>
              </w:rPr>
              <w:t>Morphologie du trajet</w:t>
            </w:r>
          </w:p>
        </w:tc>
        <w:tc>
          <w:tcPr>
            <w:tcW w:w="2268" w:type="dxa"/>
            <w:tcBorders>
              <w:top w:val="single" w:sz="2" w:space="0" w:color="auto"/>
              <w:left w:val="single" w:sz="2" w:space="0" w:color="auto"/>
              <w:bottom w:val="single" w:sz="2" w:space="0" w:color="auto"/>
              <w:right w:val="single" w:sz="2" w:space="0" w:color="auto"/>
            </w:tcBorders>
            <w:vAlign w:val="center"/>
            <w:hideMark/>
          </w:tcPr>
          <w:p w14:paraId="28D56C27" w14:textId="77777777" w:rsidR="00C86F67" w:rsidRPr="00D2297D" w:rsidRDefault="00C86F67">
            <w:pPr>
              <w:pStyle w:val="Tablehead"/>
              <w:rPr>
                <w:lang w:eastAsia="ja-JP"/>
              </w:rPr>
            </w:pPr>
            <w:r w:rsidRPr="00D2297D">
              <w:rPr>
                <w:lang w:eastAsia="ko-KR"/>
              </w:rPr>
              <w:t>Hauteur de l'antenne d'émission</w:t>
            </w:r>
            <w:r w:rsidRPr="00D2297D">
              <w:rPr>
                <w:lang w:eastAsia="ja-JP"/>
              </w:rPr>
              <w:br/>
              <w:t>(</w:t>
            </w:r>
            <w:r w:rsidRPr="00D2297D">
              <w:rPr>
                <w:lang w:eastAsia="ko-KR"/>
              </w:rPr>
              <w:t>m</w:t>
            </w:r>
            <w:r w:rsidRPr="00D2297D">
              <w:rPr>
                <w:lang w:eastAsia="ja-JP"/>
              </w:rPr>
              <w:t>)</w:t>
            </w:r>
          </w:p>
        </w:tc>
        <w:tc>
          <w:tcPr>
            <w:tcW w:w="2268" w:type="dxa"/>
            <w:tcBorders>
              <w:top w:val="single" w:sz="2" w:space="0" w:color="auto"/>
              <w:left w:val="single" w:sz="2" w:space="0" w:color="auto"/>
              <w:bottom w:val="single" w:sz="2" w:space="0" w:color="auto"/>
              <w:right w:val="single" w:sz="2" w:space="0" w:color="auto"/>
            </w:tcBorders>
            <w:hideMark/>
          </w:tcPr>
          <w:p w14:paraId="1EA2E88A" w14:textId="77777777" w:rsidR="00C86F67" w:rsidRPr="00D2297D" w:rsidRDefault="00C86F67">
            <w:pPr>
              <w:pStyle w:val="Tablehead"/>
              <w:rPr>
                <w:lang w:eastAsia="ja-JP"/>
              </w:rPr>
            </w:pPr>
            <w:r w:rsidRPr="00D2297D">
              <w:rPr>
                <w:lang w:eastAsia="ko-KR"/>
              </w:rPr>
              <w:t>Densité moyenne des bâtiments</w:t>
            </w:r>
            <w:r w:rsidRPr="00D2297D">
              <w:rPr>
                <w:lang w:eastAsia="ko-KR"/>
              </w:rPr>
              <w:br/>
            </w:r>
            <w:r w:rsidRPr="00D2297D">
              <w:rPr>
                <w:lang w:eastAsia="ja-JP"/>
              </w:rPr>
              <w:t>(</w:t>
            </w:r>
            <w:r w:rsidRPr="00D2297D">
              <w:rPr>
                <w:lang w:eastAsia="ko-KR"/>
              </w:rPr>
              <w:t>%</w:t>
            </w:r>
            <w:r w:rsidRPr="00D2297D">
              <w:rPr>
                <w:lang w:eastAsia="ja-JP"/>
              </w:rPr>
              <w:t>)</w:t>
            </w:r>
          </w:p>
        </w:tc>
        <w:tc>
          <w:tcPr>
            <w:tcW w:w="1418" w:type="dxa"/>
            <w:tcBorders>
              <w:top w:val="single" w:sz="2" w:space="0" w:color="auto"/>
              <w:left w:val="single" w:sz="2" w:space="0" w:color="auto"/>
              <w:bottom w:val="single" w:sz="2" w:space="0" w:color="auto"/>
              <w:right w:val="single" w:sz="2" w:space="0" w:color="auto"/>
            </w:tcBorders>
            <w:vAlign w:val="center"/>
            <w:hideMark/>
          </w:tcPr>
          <w:p w14:paraId="6ABFBDD6" w14:textId="77777777" w:rsidR="00C86F67" w:rsidRPr="00D2297D" w:rsidRDefault="00C86F67">
            <w:pPr>
              <w:pStyle w:val="Tablehead"/>
              <w:rPr>
                <w:i/>
                <w:lang w:eastAsia="ko-KR"/>
              </w:rPr>
            </w:pPr>
            <w:proofErr w:type="gramStart"/>
            <w:r w:rsidRPr="00D2297D">
              <w:rPr>
                <w:i/>
                <w:lang w:eastAsia="ko-KR"/>
              </w:rPr>
              <w:t>n</w:t>
            </w:r>
            <w:proofErr w:type="gramEnd"/>
          </w:p>
        </w:tc>
        <w:tc>
          <w:tcPr>
            <w:tcW w:w="1418" w:type="dxa"/>
            <w:tcBorders>
              <w:top w:val="single" w:sz="2" w:space="0" w:color="auto"/>
              <w:left w:val="single" w:sz="2" w:space="0" w:color="auto"/>
              <w:bottom w:val="single" w:sz="2" w:space="0" w:color="auto"/>
              <w:right w:val="single" w:sz="2" w:space="0" w:color="auto"/>
            </w:tcBorders>
            <w:vAlign w:val="center"/>
            <w:hideMark/>
          </w:tcPr>
          <w:p w14:paraId="58E2B46D" w14:textId="77777777" w:rsidR="00C86F67" w:rsidRPr="00D2297D" w:rsidRDefault="00C86F67">
            <w:pPr>
              <w:pStyle w:val="Tablehead"/>
              <w:rPr>
                <w:i/>
                <w:lang w:eastAsia="ko-KR"/>
              </w:rPr>
            </w:pPr>
            <w:r w:rsidRPr="00D2297D">
              <w:rPr>
                <w:rFonts w:asciiTheme="majorBidi" w:hAnsiTheme="majorBidi" w:cstheme="majorBidi"/>
                <w:iCs/>
                <w:lang w:eastAsia="ja-JP"/>
              </w:rPr>
              <w:sym w:font="Symbol" w:char="F073"/>
            </w:r>
            <w:proofErr w:type="gramStart"/>
            <w:r w:rsidRPr="00D2297D">
              <w:rPr>
                <w:i/>
                <w:vertAlign w:val="subscript"/>
                <w:lang w:eastAsia="ja-JP"/>
              </w:rPr>
              <w:t>s</w:t>
            </w:r>
            <w:proofErr w:type="gramEnd"/>
          </w:p>
        </w:tc>
      </w:tr>
      <w:tr w:rsidR="00C86F67" w:rsidRPr="00D2297D" w14:paraId="5858E53E" w14:textId="77777777" w:rsidTr="00E325E2">
        <w:trPr>
          <w:trHeight w:val="105"/>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3E7E0265" w14:textId="77777777" w:rsidR="00C86F67" w:rsidRPr="00D2297D" w:rsidRDefault="00C86F67">
            <w:pPr>
              <w:pStyle w:val="Tabletext"/>
              <w:jc w:val="center"/>
              <w:rPr>
                <w:lang w:eastAsia="ko-KR"/>
              </w:rPr>
            </w:pPr>
            <w:r w:rsidRPr="00D2297D">
              <w:rPr>
                <w:lang w:eastAsia="ko-KR"/>
              </w:rPr>
              <w:t>HRHD</w:t>
            </w:r>
          </w:p>
        </w:tc>
        <w:tc>
          <w:tcPr>
            <w:tcW w:w="2268" w:type="dxa"/>
            <w:tcBorders>
              <w:top w:val="single" w:sz="2" w:space="0" w:color="auto"/>
              <w:left w:val="single" w:sz="2" w:space="0" w:color="auto"/>
              <w:bottom w:val="single" w:sz="2" w:space="0" w:color="auto"/>
              <w:right w:val="single" w:sz="2" w:space="0" w:color="auto"/>
            </w:tcBorders>
            <w:vAlign w:val="center"/>
            <w:hideMark/>
          </w:tcPr>
          <w:p w14:paraId="032EB0B1" w14:textId="77777777" w:rsidR="00C86F67" w:rsidRPr="00D2297D" w:rsidRDefault="00C86F67">
            <w:pPr>
              <w:pStyle w:val="Tabletext"/>
              <w:jc w:val="center"/>
              <w:rPr>
                <w:lang w:eastAsia="ko-KR"/>
              </w:rPr>
            </w:pPr>
            <w:r w:rsidRPr="00D2297D">
              <w:rPr>
                <w:lang w:eastAsia="ko-KR"/>
              </w:rPr>
              <w:t>50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313D1B2B" w14:textId="77777777" w:rsidR="00C86F67" w:rsidRPr="00D2297D" w:rsidRDefault="00C86F67">
            <w:pPr>
              <w:pStyle w:val="Tabletext"/>
              <w:jc w:val="center"/>
              <w:rPr>
                <w:lang w:eastAsia="ko-KR"/>
              </w:rPr>
            </w:pPr>
            <w:r w:rsidRPr="00D2297D">
              <w:rPr>
                <w:lang w:eastAsia="ko-KR"/>
              </w:rPr>
              <w:t>40</w:t>
            </w:r>
          </w:p>
        </w:tc>
        <w:tc>
          <w:tcPr>
            <w:tcW w:w="1418" w:type="dxa"/>
            <w:tcBorders>
              <w:top w:val="single" w:sz="2" w:space="0" w:color="auto"/>
              <w:left w:val="single" w:sz="2" w:space="0" w:color="auto"/>
              <w:bottom w:val="single" w:sz="2" w:space="0" w:color="auto"/>
              <w:right w:val="single" w:sz="2" w:space="0" w:color="auto"/>
            </w:tcBorders>
            <w:vAlign w:val="center"/>
            <w:hideMark/>
          </w:tcPr>
          <w:p w14:paraId="10480230" w14:textId="77777777" w:rsidR="00C86F67" w:rsidRPr="00D2297D" w:rsidRDefault="00C86F67">
            <w:pPr>
              <w:pStyle w:val="Tabletext"/>
              <w:jc w:val="center"/>
              <w:rPr>
                <w:lang w:eastAsia="ko-KR"/>
              </w:rPr>
            </w:pPr>
            <w:r w:rsidRPr="00D2297D">
              <w:rPr>
                <w:lang w:eastAsia="ko-KR"/>
              </w:rPr>
              <w:t>3,3</w:t>
            </w:r>
          </w:p>
        </w:tc>
        <w:tc>
          <w:tcPr>
            <w:tcW w:w="1418" w:type="dxa"/>
            <w:tcBorders>
              <w:top w:val="single" w:sz="2" w:space="0" w:color="auto"/>
              <w:left w:val="single" w:sz="2" w:space="0" w:color="auto"/>
              <w:bottom w:val="single" w:sz="2" w:space="0" w:color="auto"/>
              <w:right w:val="single" w:sz="2" w:space="0" w:color="auto"/>
            </w:tcBorders>
            <w:vAlign w:val="center"/>
            <w:hideMark/>
          </w:tcPr>
          <w:p w14:paraId="3588B372" w14:textId="77777777" w:rsidR="00C86F67" w:rsidRPr="00D2297D" w:rsidRDefault="00C86F67">
            <w:pPr>
              <w:pStyle w:val="Tabletext"/>
              <w:jc w:val="center"/>
              <w:rPr>
                <w:lang w:eastAsia="ko-KR"/>
              </w:rPr>
            </w:pPr>
            <w:r w:rsidRPr="00D2297D">
              <w:rPr>
                <w:lang w:eastAsia="ko-KR"/>
              </w:rPr>
              <w:t>9,3</w:t>
            </w:r>
          </w:p>
        </w:tc>
      </w:tr>
      <w:tr w:rsidR="00C86F67" w:rsidRPr="00D2297D" w14:paraId="2CF68188" w14:textId="77777777" w:rsidTr="00E325E2">
        <w:trPr>
          <w:trHeight w:val="200"/>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655F6AA4" w14:textId="77777777" w:rsidR="00C86F67" w:rsidRPr="00D2297D" w:rsidRDefault="00C86F67">
            <w:pPr>
              <w:pStyle w:val="Tabletext"/>
              <w:jc w:val="center"/>
              <w:rPr>
                <w:lang w:eastAsia="ko-KR"/>
              </w:rPr>
            </w:pPr>
            <w:r w:rsidRPr="00D2297D">
              <w:rPr>
                <w:lang w:eastAsia="ko-KR"/>
              </w:rPr>
              <w:t>HRMD</w:t>
            </w:r>
          </w:p>
        </w:tc>
        <w:tc>
          <w:tcPr>
            <w:tcW w:w="2268" w:type="dxa"/>
            <w:tcBorders>
              <w:top w:val="single" w:sz="2" w:space="0" w:color="auto"/>
              <w:left w:val="single" w:sz="2" w:space="0" w:color="auto"/>
              <w:bottom w:val="single" w:sz="2" w:space="0" w:color="auto"/>
              <w:right w:val="single" w:sz="2" w:space="0" w:color="auto"/>
            </w:tcBorders>
            <w:vAlign w:val="center"/>
            <w:hideMark/>
          </w:tcPr>
          <w:p w14:paraId="188AFDBB" w14:textId="77777777" w:rsidR="00C86F67" w:rsidRPr="00D2297D" w:rsidRDefault="00C86F67">
            <w:pPr>
              <w:pStyle w:val="Tabletext"/>
              <w:jc w:val="center"/>
              <w:rPr>
                <w:lang w:eastAsia="ko-KR"/>
              </w:rPr>
            </w:pPr>
            <w:r w:rsidRPr="00D2297D">
              <w:rPr>
                <w:lang w:eastAsia="ko-KR"/>
              </w:rPr>
              <w:t>50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2734B4D8" w14:textId="77777777" w:rsidR="00C86F67" w:rsidRPr="00D2297D" w:rsidRDefault="00C86F67">
            <w:pPr>
              <w:pStyle w:val="Tabletext"/>
              <w:jc w:val="center"/>
              <w:rPr>
                <w:lang w:eastAsia="ko-KR"/>
              </w:rPr>
            </w:pPr>
            <w:r w:rsidRPr="00D2297D">
              <w:rPr>
                <w:lang w:eastAsia="ko-KR"/>
              </w:rPr>
              <w:t>30</w:t>
            </w:r>
          </w:p>
        </w:tc>
        <w:tc>
          <w:tcPr>
            <w:tcW w:w="1418" w:type="dxa"/>
            <w:tcBorders>
              <w:top w:val="single" w:sz="2" w:space="0" w:color="auto"/>
              <w:left w:val="single" w:sz="2" w:space="0" w:color="auto"/>
              <w:bottom w:val="single" w:sz="2" w:space="0" w:color="auto"/>
              <w:right w:val="single" w:sz="2" w:space="0" w:color="auto"/>
            </w:tcBorders>
            <w:vAlign w:val="center"/>
            <w:hideMark/>
          </w:tcPr>
          <w:p w14:paraId="2C0A8801" w14:textId="77777777" w:rsidR="00C86F67" w:rsidRPr="00D2297D" w:rsidRDefault="00C86F67">
            <w:pPr>
              <w:pStyle w:val="Tabletext"/>
              <w:jc w:val="center"/>
              <w:rPr>
                <w:lang w:eastAsia="ko-KR"/>
              </w:rPr>
            </w:pPr>
            <w:r w:rsidRPr="00D2297D">
              <w:rPr>
                <w:lang w:eastAsia="ko-KR"/>
              </w:rPr>
              <w:t>2,9</w:t>
            </w:r>
          </w:p>
        </w:tc>
        <w:tc>
          <w:tcPr>
            <w:tcW w:w="1418" w:type="dxa"/>
            <w:tcBorders>
              <w:top w:val="single" w:sz="2" w:space="0" w:color="auto"/>
              <w:left w:val="single" w:sz="2" w:space="0" w:color="auto"/>
              <w:bottom w:val="single" w:sz="2" w:space="0" w:color="auto"/>
              <w:right w:val="single" w:sz="2" w:space="0" w:color="auto"/>
            </w:tcBorders>
            <w:vAlign w:val="center"/>
            <w:hideMark/>
          </w:tcPr>
          <w:p w14:paraId="2B10576C" w14:textId="77777777" w:rsidR="00C86F67" w:rsidRPr="00D2297D" w:rsidRDefault="00C86F67">
            <w:pPr>
              <w:pStyle w:val="Tabletext"/>
              <w:jc w:val="center"/>
              <w:rPr>
                <w:lang w:eastAsia="ko-KR"/>
              </w:rPr>
            </w:pPr>
            <w:r w:rsidRPr="00D2297D">
              <w:rPr>
                <w:lang w:eastAsia="ko-KR"/>
              </w:rPr>
              <w:t>6,3</w:t>
            </w:r>
          </w:p>
        </w:tc>
      </w:tr>
      <w:tr w:rsidR="00C86F67" w:rsidRPr="00D2297D" w14:paraId="20FFE0F0" w14:textId="77777777" w:rsidTr="00E325E2">
        <w:trPr>
          <w:trHeight w:val="283"/>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07D41A32" w14:textId="77777777" w:rsidR="00C86F67" w:rsidRPr="00D2297D" w:rsidRDefault="00C86F67">
            <w:pPr>
              <w:pStyle w:val="Tabletext"/>
              <w:jc w:val="center"/>
              <w:rPr>
                <w:lang w:eastAsia="ko-KR"/>
              </w:rPr>
            </w:pPr>
            <w:r w:rsidRPr="00D2297D">
              <w:rPr>
                <w:lang w:eastAsia="ko-KR"/>
              </w:rPr>
              <w:t>HRLD</w:t>
            </w:r>
          </w:p>
        </w:tc>
        <w:tc>
          <w:tcPr>
            <w:tcW w:w="2268" w:type="dxa"/>
            <w:tcBorders>
              <w:top w:val="single" w:sz="2" w:space="0" w:color="auto"/>
              <w:left w:val="single" w:sz="2" w:space="0" w:color="auto"/>
              <w:bottom w:val="single" w:sz="2" w:space="0" w:color="auto"/>
              <w:right w:val="single" w:sz="2" w:space="0" w:color="auto"/>
            </w:tcBorders>
            <w:vAlign w:val="center"/>
            <w:hideMark/>
          </w:tcPr>
          <w:p w14:paraId="6EFDB732" w14:textId="77777777" w:rsidR="00C86F67" w:rsidRPr="00D2297D" w:rsidRDefault="00C86F67">
            <w:pPr>
              <w:pStyle w:val="Tabletext"/>
              <w:jc w:val="center"/>
              <w:rPr>
                <w:lang w:eastAsia="ko-KR"/>
              </w:rPr>
            </w:pPr>
            <w:r w:rsidRPr="00D2297D">
              <w:rPr>
                <w:lang w:eastAsia="ko-KR"/>
              </w:rPr>
              <w:t>50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1669DA80" w14:textId="77777777" w:rsidR="00C86F67" w:rsidRPr="00D2297D" w:rsidRDefault="00C86F67">
            <w:pPr>
              <w:pStyle w:val="Tabletext"/>
              <w:jc w:val="center"/>
              <w:rPr>
                <w:lang w:eastAsia="ko-KR"/>
              </w:rPr>
            </w:pPr>
            <w:r w:rsidRPr="00D2297D">
              <w:rPr>
                <w:lang w:eastAsia="ko-KR"/>
              </w:rPr>
              <w:t>20</w:t>
            </w:r>
          </w:p>
        </w:tc>
        <w:tc>
          <w:tcPr>
            <w:tcW w:w="1418" w:type="dxa"/>
            <w:tcBorders>
              <w:top w:val="single" w:sz="2" w:space="0" w:color="auto"/>
              <w:left w:val="single" w:sz="2" w:space="0" w:color="auto"/>
              <w:bottom w:val="single" w:sz="2" w:space="0" w:color="auto"/>
              <w:right w:val="single" w:sz="2" w:space="0" w:color="auto"/>
            </w:tcBorders>
            <w:vAlign w:val="center"/>
            <w:hideMark/>
          </w:tcPr>
          <w:p w14:paraId="75F0122D" w14:textId="77777777" w:rsidR="00C86F67" w:rsidRPr="00D2297D" w:rsidRDefault="00C86F67">
            <w:pPr>
              <w:pStyle w:val="Tabletext"/>
              <w:jc w:val="center"/>
              <w:rPr>
                <w:lang w:eastAsia="ko-KR"/>
              </w:rPr>
            </w:pPr>
            <w:r w:rsidRPr="00D2297D">
              <w:rPr>
                <w:lang w:eastAsia="ko-KR"/>
              </w:rPr>
              <w:t>2,5</w:t>
            </w:r>
          </w:p>
        </w:tc>
        <w:tc>
          <w:tcPr>
            <w:tcW w:w="1418" w:type="dxa"/>
            <w:tcBorders>
              <w:top w:val="single" w:sz="2" w:space="0" w:color="auto"/>
              <w:left w:val="single" w:sz="2" w:space="0" w:color="auto"/>
              <w:bottom w:val="single" w:sz="2" w:space="0" w:color="auto"/>
              <w:right w:val="single" w:sz="2" w:space="0" w:color="auto"/>
            </w:tcBorders>
            <w:vAlign w:val="center"/>
            <w:hideMark/>
          </w:tcPr>
          <w:p w14:paraId="15F63299" w14:textId="77777777" w:rsidR="00C86F67" w:rsidRPr="00D2297D" w:rsidRDefault="00C86F67">
            <w:pPr>
              <w:pStyle w:val="Tabletext"/>
              <w:jc w:val="center"/>
              <w:rPr>
                <w:lang w:eastAsia="ko-KR"/>
              </w:rPr>
            </w:pPr>
            <w:r w:rsidRPr="00D2297D">
              <w:rPr>
                <w:lang w:eastAsia="ko-KR"/>
              </w:rPr>
              <w:t>3,6</w:t>
            </w:r>
          </w:p>
        </w:tc>
      </w:tr>
      <w:tr w:rsidR="00C86F67" w:rsidRPr="00D2297D" w14:paraId="104039D1" w14:textId="77777777" w:rsidTr="00E325E2">
        <w:trPr>
          <w:trHeight w:val="250"/>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13652A5C" w14:textId="77777777" w:rsidR="00C86F67" w:rsidRPr="00D2297D" w:rsidRDefault="00C86F67">
            <w:pPr>
              <w:pStyle w:val="Tabletext"/>
              <w:jc w:val="center"/>
              <w:rPr>
                <w:lang w:eastAsia="ko-KR"/>
              </w:rPr>
            </w:pPr>
            <w:r w:rsidRPr="00D2297D">
              <w:rPr>
                <w:lang w:eastAsia="ko-KR"/>
              </w:rPr>
              <w:t>MRHD</w:t>
            </w:r>
          </w:p>
        </w:tc>
        <w:tc>
          <w:tcPr>
            <w:tcW w:w="2268" w:type="dxa"/>
            <w:tcBorders>
              <w:top w:val="single" w:sz="2" w:space="0" w:color="auto"/>
              <w:left w:val="single" w:sz="2" w:space="0" w:color="auto"/>
              <w:bottom w:val="single" w:sz="2" w:space="0" w:color="auto"/>
              <w:right w:val="single" w:sz="2" w:space="0" w:color="auto"/>
            </w:tcBorders>
            <w:vAlign w:val="center"/>
            <w:hideMark/>
          </w:tcPr>
          <w:p w14:paraId="2B16D6BA" w14:textId="77777777" w:rsidR="00C86F67" w:rsidRPr="00D2297D" w:rsidRDefault="00C86F67">
            <w:pPr>
              <w:pStyle w:val="Tabletext"/>
              <w:jc w:val="center"/>
              <w:rPr>
                <w:lang w:eastAsia="ko-KR"/>
              </w:rPr>
            </w:pPr>
            <w:r w:rsidRPr="00D2297D">
              <w:rPr>
                <w:lang w:eastAsia="ko-KR"/>
              </w:rPr>
              <w:t>30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2638661A" w14:textId="77777777" w:rsidR="00C86F67" w:rsidRPr="00D2297D" w:rsidRDefault="00C86F67">
            <w:pPr>
              <w:pStyle w:val="Tabletext"/>
              <w:jc w:val="center"/>
              <w:rPr>
                <w:lang w:eastAsia="ko-KR"/>
              </w:rPr>
            </w:pPr>
            <w:r w:rsidRPr="00D2297D">
              <w:rPr>
                <w:lang w:eastAsia="ko-KR"/>
              </w:rPr>
              <w:t>40</w:t>
            </w:r>
          </w:p>
        </w:tc>
        <w:tc>
          <w:tcPr>
            <w:tcW w:w="1418" w:type="dxa"/>
            <w:tcBorders>
              <w:top w:val="single" w:sz="2" w:space="0" w:color="auto"/>
              <w:left w:val="single" w:sz="2" w:space="0" w:color="auto"/>
              <w:bottom w:val="single" w:sz="2" w:space="0" w:color="auto"/>
              <w:right w:val="single" w:sz="2" w:space="0" w:color="auto"/>
            </w:tcBorders>
            <w:vAlign w:val="center"/>
            <w:hideMark/>
          </w:tcPr>
          <w:p w14:paraId="5CB1C6B0" w14:textId="77777777" w:rsidR="00C86F67" w:rsidRPr="00D2297D" w:rsidRDefault="00C86F67">
            <w:pPr>
              <w:pStyle w:val="Tabletext"/>
              <w:jc w:val="center"/>
              <w:rPr>
                <w:lang w:eastAsia="ko-KR"/>
              </w:rPr>
            </w:pPr>
            <w:r w:rsidRPr="00D2297D">
              <w:rPr>
                <w:lang w:eastAsia="ko-KR"/>
              </w:rPr>
              <w:t>2,8</w:t>
            </w:r>
          </w:p>
        </w:tc>
        <w:tc>
          <w:tcPr>
            <w:tcW w:w="1418" w:type="dxa"/>
            <w:tcBorders>
              <w:top w:val="single" w:sz="2" w:space="0" w:color="auto"/>
              <w:left w:val="single" w:sz="2" w:space="0" w:color="auto"/>
              <w:bottom w:val="single" w:sz="2" w:space="0" w:color="auto"/>
              <w:right w:val="single" w:sz="2" w:space="0" w:color="auto"/>
            </w:tcBorders>
            <w:vAlign w:val="center"/>
            <w:hideMark/>
          </w:tcPr>
          <w:p w14:paraId="2B204693" w14:textId="77777777" w:rsidR="00C86F67" w:rsidRPr="00D2297D" w:rsidRDefault="00C86F67">
            <w:pPr>
              <w:pStyle w:val="Tabletext"/>
              <w:jc w:val="center"/>
              <w:rPr>
                <w:lang w:eastAsia="ko-KR"/>
              </w:rPr>
            </w:pPr>
            <w:r w:rsidRPr="00D2297D">
              <w:rPr>
                <w:lang w:eastAsia="ko-KR"/>
              </w:rPr>
              <w:t>4,7</w:t>
            </w:r>
          </w:p>
        </w:tc>
      </w:tr>
      <w:tr w:rsidR="00C86F67" w:rsidRPr="00D2297D" w14:paraId="14875900" w14:textId="77777777" w:rsidTr="00E325E2">
        <w:trPr>
          <w:trHeight w:val="190"/>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0AF6B430" w14:textId="77777777" w:rsidR="00C86F67" w:rsidRPr="00D2297D" w:rsidRDefault="00C86F67">
            <w:pPr>
              <w:pStyle w:val="Tabletext"/>
              <w:jc w:val="center"/>
              <w:rPr>
                <w:lang w:eastAsia="ko-KR"/>
              </w:rPr>
            </w:pPr>
            <w:r w:rsidRPr="00D2297D">
              <w:rPr>
                <w:lang w:eastAsia="ko-KR"/>
              </w:rPr>
              <w:t>MRMD</w:t>
            </w:r>
          </w:p>
        </w:tc>
        <w:tc>
          <w:tcPr>
            <w:tcW w:w="2268" w:type="dxa"/>
            <w:tcBorders>
              <w:top w:val="single" w:sz="2" w:space="0" w:color="auto"/>
              <w:left w:val="single" w:sz="2" w:space="0" w:color="auto"/>
              <w:bottom w:val="single" w:sz="2" w:space="0" w:color="auto"/>
              <w:right w:val="single" w:sz="2" w:space="0" w:color="auto"/>
            </w:tcBorders>
            <w:vAlign w:val="center"/>
            <w:hideMark/>
          </w:tcPr>
          <w:p w14:paraId="356B3DD3" w14:textId="77777777" w:rsidR="00C86F67" w:rsidRPr="00D2297D" w:rsidRDefault="00C86F67">
            <w:pPr>
              <w:pStyle w:val="Tabletext"/>
              <w:jc w:val="center"/>
              <w:rPr>
                <w:lang w:eastAsia="ko-KR"/>
              </w:rPr>
            </w:pPr>
            <w:r w:rsidRPr="00D2297D">
              <w:rPr>
                <w:lang w:eastAsia="ko-KR"/>
              </w:rPr>
              <w:t>30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6E2F9DD1" w14:textId="77777777" w:rsidR="00C86F67" w:rsidRPr="00D2297D" w:rsidRDefault="00C86F67">
            <w:pPr>
              <w:pStyle w:val="Tabletext"/>
              <w:jc w:val="center"/>
              <w:rPr>
                <w:lang w:eastAsia="ko-KR"/>
              </w:rPr>
            </w:pPr>
            <w:r w:rsidRPr="00D2297D">
              <w:rPr>
                <w:lang w:eastAsia="ko-KR"/>
              </w:rPr>
              <w:t>30</w:t>
            </w:r>
          </w:p>
        </w:tc>
        <w:tc>
          <w:tcPr>
            <w:tcW w:w="1418" w:type="dxa"/>
            <w:tcBorders>
              <w:top w:val="single" w:sz="2" w:space="0" w:color="auto"/>
              <w:left w:val="single" w:sz="2" w:space="0" w:color="auto"/>
              <w:bottom w:val="single" w:sz="2" w:space="0" w:color="auto"/>
              <w:right w:val="single" w:sz="2" w:space="0" w:color="auto"/>
            </w:tcBorders>
            <w:vAlign w:val="center"/>
            <w:hideMark/>
          </w:tcPr>
          <w:p w14:paraId="33C656C9" w14:textId="77777777" w:rsidR="00C86F67" w:rsidRPr="00D2297D" w:rsidRDefault="00C86F67">
            <w:pPr>
              <w:pStyle w:val="Tabletext"/>
              <w:jc w:val="center"/>
              <w:rPr>
                <w:lang w:eastAsia="ko-KR"/>
              </w:rPr>
            </w:pPr>
            <w:r w:rsidRPr="00D2297D">
              <w:rPr>
                <w:lang w:eastAsia="ko-KR"/>
              </w:rPr>
              <w:t>2,6</w:t>
            </w:r>
          </w:p>
        </w:tc>
        <w:tc>
          <w:tcPr>
            <w:tcW w:w="1418" w:type="dxa"/>
            <w:tcBorders>
              <w:top w:val="single" w:sz="2" w:space="0" w:color="auto"/>
              <w:left w:val="single" w:sz="2" w:space="0" w:color="auto"/>
              <w:bottom w:val="single" w:sz="2" w:space="0" w:color="auto"/>
              <w:right w:val="single" w:sz="2" w:space="0" w:color="auto"/>
            </w:tcBorders>
            <w:vAlign w:val="center"/>
            <w:hideMark/>
          </w:tcPr>
          <w:p w14:paraId="5AFC1A3C" w14:textId="77777777" w:rsidR="00C86F67" w:rsidRPr="00D2297D" w:rsidRDefault="00C86F67">
            <w:pPr>
              <w:pStyle w:val="Tabletext"/>
              <w:jc w:val="center"/>
              <w:rPr>
                <w:lang w:eastAsia="ko-KR"/>
              </w:rPr>
            </w:pPr>
            <w:r w:rsidRPr="00D2297D">
              <w:rPr>
                <w:lang w:eastAsia="ko-KR"/>
              </w:rPr>
              <w:t>4,9</w:t>
            </w:r>
          </w:p>
        </w:tc>
      </w:tr>
      <w:tr w:rsidR="00C86F67" w:rsidRPr="00D2297D" w14:paraId="4E2A88E7" w14:textId="77777777" w:rsidTr="00E325E2">
        <w:trPr>
          <w:trHeight w:val="198"/>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276E0960" w14:textId="77777777" w:rsidR="00C86F67" w:rsidRPr="00D2297D" w:rsidRDefault="00C86F67">
            <w:pPr>
              <w:pStyle w:val="Tabletext"/>
              <w:jc w:val="center"/>
              <w:rPr>
                <w:lang w:eastAsia="ko-KR"/>
              </w:rPr>
            </w:pPr>
            <w:r w:rsidRPr="00D2297D">
              <w:rPr>
                <w:lang w:eastAsia="ko-KR"/>
              </w:rPr>
              <w:t>MRLD</w:t>
            </w:r>
          </w:p>
        </w:tc>
        <w:tc>
          <w:tcPr>
            <w:tcW w:w="2268" w:type="dxa"/>
            <w:tcBorders>
              <w:top w:val="single" w:sz="2" w:space="0" w:color="auto"/>
              <w:left w:val="single" w:sz="2" w:space="0" w:color="auto"/>
              <w:bottom w:val="single" w:sz="2" w:space="0" w:color="auto"/>
              <w:right w:val="single" w:sz="2" w:space="0" w:color="auto"/>
            </w:tcBorders>
            <w:vAlign w:val="center"/>
            <w:hideMark/>
          </w:tcPr>
          <w:p w14:paraId="436A8071" w14:textId="77777777" w:rsidR="00C86F67" w:rsidRPr="00D2297D" w:rsidRDefault="00C86F67">
            <w:pPr>
              <w:pStyle w:val="Tabletext"/>
              <w:jc w:val="center"/>
              <w:rPr>
                <w:lang w:eastAsia="ko-KR"/>
              </w:rPr>
            </w:pPr>
            <w:r w:rsidRPr="00D2297D">
              <w:rPr>
                <w:lang w:eastAsia="ko-KR"/>
              </w:rPr>
              <w:t>30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67CE3D59" w14:textId="77777777" w:rsidR="00C86F67" w:rsidRPr="00D2297D" w:rsidRDefault="00C86F67">
            <w:pPr>
              <w:pStyle w:val="Tabletext"/>
              <w:jc w:val="center"/>
              <w:rPr>
                <w:lang w:eastAsia="ko-KR"/>
              </w:rPr>
            </w:pPr>
            <w:r w:rsidRPr="00D2297D">
              <w:rPr>
                <w:lang w:eastAsia="ko-KR"/>
              </w:rPr>
              <w:t>20</w:t>
            </w:r>
          </w:p>
        </w:tc>
        <w:tc>
          <w:tcPr>
            <w:tcW w:w="1418" w:type="dxa"/>
            <w:tcBorders>
              <w:top w:val="single" w:sz="2" w:space="0" w:color="auto"/>
              <w:left w:val="single" w:sz="2" w:space="0" w:color="auto"/>
              <w:bottom w:val="single" w:sz="2" w:space="0" w:color="auto"/>
              <w:right w:val="single" w:sz="2" w:space="0" w:color="auto"/>
            </w:tcBorders>
            <w:vAlign w:val="center"/>
            <w:hideMark/>
          </w:tcPr>
          <w:p w14:paraId="6E14786A" w14:textId="77777777" w:rsidR="00C86F67" w:rsidRPr="00D2297D" w:rsidRDefault="00C86F67">
            <w:pPr>
              <w:pStyle w:val="Tabletext"/>
              <w:jc w:val="center"/>
              <w:rPr>
                <w:lang w:eastAsia="ko-KR"/>
              </w:rPr>
            </w:pPr>
            <w:r w:rsidRPr="00D2297D">
              <w:rPr>
                <w:lang w:eastAsia="ko-KR"/>
              </w:rPr>
              <w:t>2,3</w:t>
            </w:r>
          </w:p>
        </w:tc>
        <w:tc>
          <w:tcPr>
            <w:tcW w:w="1418" w:type="dxa"/>
            <w:tcBorders>
              <w:top w:val="single" w:sz="2" w:space="0" w:color="auto"/>
              <w:left w:val="single" w:sz="2" w:space="0" w:color="auto"/>
              <w:bottom w:val="single" w:sz="2" w:space="0" w:color="auto"/>
              <w:right w:val="single" w:sz="2" w:space="0" w:color="auto"/>
            </w:tcBorders>
            <w:vAlign w:val="center"/>
            <w:hideMark/>
          </w:tcPr>
          <w:p w14:paraId="225C68BB" w14:textId="77777777" w:rsidR="00C86F67" w:rsidRPr="00D2297D" w:rsidRDefault="00C86F67">
            <w:pPr>
              <w:pStyle w:val="Tabletext"/>
              <w:jc w:val="center"/>
              <w:rPr>
                <w:lang w:eastAsia="ko-KR"/>
              </w:rPr>
            </w:pPr>
            <w:r w:rsidRPr="00D2297D">
              <w:rPr>
                <w:lang w:eastAsia="ko-KR"/>
              </w:rPr>
              <w:t>2,7</w:t>
            </w:r>
          </w:p>
        </w:tc>
      </w:tr>
      <w:tr w:rsidR="00C86F67" w:rsidRPr="00D2297D" w14:paraId="52C9EAD1" w14:textId="77777777" w:rsidTr="00E325E2">
        <w:trPr>
          <w:trHeight w:val="226"/>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50D2DDE2" w14:textId="77777777" w:rsidR="00C86F67" w:rsidRPr="00D2297D" w:rsidRDefault="00C86F67">
            <w:pPr>
              <w:pStyle w:val="Tabletext"/>
              <w:jc w:val="center"/>
              <w:rPr>
                <w:lang w:eastAsia="ko-KR"/>
              </w:rPr>
            </w:pPr>
            <w:r w:rsidRPr="00D2297D">
              <w:rPr>
                <w:lang w:eastAsia="ko-KR"/>
              </w:rPr>
              <w:t>LRHD</w:t>
            </w:r>
          </w:p>
        </w:tc>
        <w:tc>
          <w:tcPr>
            <w:tcW w:w="2268" w:type="dxa"/>
            <w:tcBorders>
              <w:top w:val="single" w:sz="2" w:space="0" w:color="auto"/>
              <w:left w:val="single" w:sz="2" w:space="0" w:color="auto"/>
              <w:bottom w:val="single" w:sz="2" w:space="0" w:color="auto"/>
              <w:right w:val="single" w:sz="2" w:space="0" w:color="auto"/>
            </w:tcBorders>
            <w:vAlign w:val="center"/>
            <w:hideMark/>
          </w:tcPr>
          <w:p w14:paraId="44970A62" w14:textId="77777777" w:rsidR="00C86F67" w:rsidRPr="00D2297D" w:rsidRDefault="00C86F67">
            <w:pPr>
              <w:pStyle w:val="Tabletext"/>
              <w:jc w:val="center"/>
              <w:rPr>
                <w:lang w:eastAsia="ko-KR"/>
              </w:rPr>
            </w:pPr>
            <w:r w:rsidRPr="00D2297D">
              <w:rPr>
                <w:lang w:eastAsia="ko-KR"/>
              </w:rPr>
              <w:t>20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71761EED" w14:textId="77777777" w:rsidR="00C86F67" w:rsidRPr="00D2297D" w:rsidRDefault="00C86F67">
            <w:pPr>
              <w:pStyle w:val="Tabletext"/>
              <w:jc w:val="center"/>
              <w:rPr>
                <w:lang w:eastAsia="ko-KR"/>
              </w:rPr>
            </w:pPr>
            <w:r w:rsidRPr="00D2297D">
              <w:rPr>
                <w:lang w:eastAsia="ko-KR"/>
              </w:rPr>
              <w:t>40</w:t>
            </w:r>
          </w:p>
        </w:tc>
        <w:tc>
          <w:tcPr>
            <w:tcW w:w="1418" w:type="dxa"/>
            <w:tcBorders>
              <w:top w:val="single" w:sz="2" w:space="0" w:color="auto"/>
              <w:left w:val="single" w:sz="2" w:space="0" w:color="auto"/>
              <w:bottom w:val="single" w:sz="2" w:space="0" w:color="auto"/>
              <w:right w:val="single" w:sz="2" w:space="0" w:color="auto"/>
            </w:tcBorders>
            <w:vAlign w:val="center"/>
            <w:hideMark/>
          </w:tcPr>
          <w:p w14:paraId="5B8D5552" w14:textId="77777777" w:rsidR="00C86F67" w:rsidRPr="00D2297D" w:rsidRDefault="00C86F67">
            <w:pPr>
              <w:pStyle w:val="Tabletext"/>
              <w:jc w:val="center"/>
              <w:rPr>
                <w:lang w:eastAsia="ko-KR"/>
              </w:rPr>
            </w:pPr>
            <w:r w:rsidRPr="00D2297D">
              <w:rPr>
                <w:lang w:eastAsia="ko-KR"/>
              </w:rPr>
              <w:t>2,4</w:t>
            </w:r>
          </w:p>
        </w:tc>
        <w:tc>
          <w:tcPr>
            <w:tcW w:w="1418" w:type="dxa"/>
            <w:tcBorders>
              <w:top w:val="single" w:sz="2" w:space="0" w:color="auto"/>
              <w:left w:val="single" w:sz="2" w:space="0" w:color="auto"/>
              <w:bottom w:val="single" w:sz="2" w:space="0" w:color="auto"/>
              <w:right w:val="single" w:sz="2" w:space="0" w:color="auto"/>
            </w:tcBorders>
            <w:vAlign w:val="center"/>
            <w:hideMark/>
          </w:tcPr>
          <w:p w14:paraId="580F01EE" w14:textId="77777777" w:rsidR="00C86F67" w:rsidRPr="00D2297D" w:rsidRDefault="00C86F67">
            <w:pPr>
              <w:pStyle w:val="Tabletext"/>
              <w:jc w:val="center"/>
              <w:rPr>
                <w:lang w:eastAsia="ko-KR"/>
              </w:rPr>
            </w:pPr>
            <w:r w:rsidRPr="00D2297D">
              <w:rPr>
                <w:lang w:eastAsia="ko-KR"/>
              </w:rPr>
              <w:t>1,3</w:t>
            </w:r>
          </w:p>
        </w:tc>
      </w:tr>
      <w:tr w:rsidR="00C86F67" w:rsidRPr="00D2297D" w14:paraId="40E4EC62" w14:textId="77777777" w:rsidTr="00E325E2">
        <w:trPr>
          <w:trHeight w:val="214"/>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27422839" w14:textId="77777777" w:rsidR="00C86F67" w:rsidRPr="00D2297D" w:rsidRDefault="00C86F67">
            <w:pPr>
              <w:pStyle w:val="Tabletext"/>
              <w:jc w:val="center"/>
              <w:rPr>
                <w:lang w:eastAsia="ko-KR"/>
              </w:rPr>
            </w:pPr>
            <w:r w:rsidRPr="00D2297D">
              <w:rPr>
                <w:lang w:eastAsia="ko-KR"/>
              </w:rPr>
              <w:t>LRMD</w:t>
            </w:r>
          </w:p>
        </w:tc>
        <w:tc>
          <w:tcPr>
            <w:tcW w:w="2268" w:type="dxa"/>
            <w:tcBorders>
              <w:top w:val="single" w:sz="2" w:space="0" w:color="auto"/>
              <w:left w:val="single" w:sz="2" w:space="0" w:color="auto"/>
              <w:bottom w:val="single" w:sz="2" w:space="0" w:color="auto"/>
              <w:right w:val="single" w:sz="2" w:space="0" w:color="auto"/>
            </w:tcBorders>
            <w:vAlign w:val="center"/>
            <w:hideMark/>
          </w:tcPr>
          <w:p w14:paraId="300DD372" w14:textId="77777777" w:rsidR="00C86F67" w:rsidRPr="00D2297D" w:rsidRDefault="00C86F67">
            <w:pPr>
              <w:pStyle w:val="Tabletext"/>
              <w:jc w:val="center"/>
              <w:rPr>
                <w:lang w:eastAsia="ko-KR"/>
              </w:rPr>
            </w:pPr>
            <w:r w:rsidRPr="00D2297D">
              <w:rPr>
                <w:lang w:eastAsia="ko-KR"/>
              </w:rPr>
              <w:t>20</w:t>
            </w:r>
          </w:p>
        </w:tc>
        <w:tc>
          <w:tcPr>
            <w:tcW w:w="2268" w:type="dxa"/>
            <w:tcBorders>
              <w:top w:val="single" w:sz="2" w:space="0" w:color="auto"/>
              <w:left w:val="single" w:sz="2" w:space="0" w:color="auto"/>
              <w:bottom w:val="single" w:sz="2" w:space="0" w:color="auto"/>
              <w:right w:val="single" w:sz="2" w:space="0" w:color="auto"/>
            </w:tcBorders>
            <w:vAlign w:val="center"/>
            <w:hideMark/>
          </w:tcPr>
          <w:p w14:paraId="1D7593DC" w14:textId="77777777" w:rsidR="00C86F67" w:rsidRPr="00D2297D" w:rsidRDefault="00C86F67">
            <w:pPr>
              <w:pStyle w:val="Tabletext"/>
              <w:jc w:val="center"/>
              <w:rPr>
                <w:lang w:eastAsia="ko-KR"/>
              </w:rPr>
            </w:pPr>
            <w:r w:rsidRPr="00D2297D">
              <w:rPr>
                <w:lang w:eastAsia="ko-KR"/>
              </w:rPr>
              <w:t>30</w:t>
            </w:r>
          </w:p>
        </w:tc>
        <w:tc>
          <w:tcPr>
            <w:tcW w:w="1418" w:type="dxa"/>
            <w:tcBorders>
              <w:top w:val="single" w:sz="2" w:space="0" w:color="auto"/>
              <w:left w:val="single" w:sz="2" w:space="0" w:color="auto"/>
              <w:bottom w:val="single" w:sz="2" w:space="0" w:color="auto"/>
              <w:right w:val="single" w:sz="2" w:space="0" w:color="auto"/>
            </w:tcBorders>
            <w:vAlign w:val="center"/>
            <w:hideMark/>
          </w:tcPr>
          <w:p w14:paraId="42B6116C" w14:textId="77777777" w:rsidR="00C86F67" w:rsidRPr="00D2297D" w:rsidRDefault="00C86F67">
            <w:pPr>
              <w:pStyle w:val="Tabletext"/>
              <w:jc w:val="center"/>
              <w:rPr>
                <w:lang w:eastAsia="ko-KR"/>
              </w:rPr>
            </w:pPr>
            <w:r w:rsidRPr="00D2297D">
              <w:rPr>
                <w:lang w:eastAsia="ko-KR"/>
              </w:rPr>
              <w:t>2,3</w:t>
            </w:r>
          </w:p>
        </w:tc>
        <w:tc>
          <w:tcPr>
            <w:tcW w:w="1418" w:type="dxa"/>
            <w:tcBorders>
              <w:top w:val="single" w:sz="2" w:space="0" w:color="auto"/>
              <w:left w:val="single" w:sz="2" w:space="0" w:color="auto"/>
              <w:bottom w:val="single" w:sz="2" w:space="0" w:color="auto"/>
              <w:right w:val="single" w:sz="2" w:space="0" w:color="auto"/>
            </w:tcBorders>
            <w:vAlign w:val="center"/>
            <w:hideMark/>
          </w:tcPr>
          <w:p w14:paraId="5DC74668" w14:textId="77777777" w:rsidR="00C86F67" w:rsidRPr="00D2297D" w:rsidRDefault="00C86F67">
            <w:pPr>
              <w:pStyle w:val="Tabletext"/>
              <w:jc w:val="center"/>
              <w:rPr>
                <w:lang w:eastAsia="ko-KR"/>
              </w:rPr>
            </w:pPr>
            <w:r w:rsidRPr="00D2297D">
              <w:rPr>
                <w:lang w:eastAsia="ko-KR"/>
              </w:rPr>
              <w:t>1,8</w:t>
            </w:r>
          </w:p>
        </w:tc>
      </w:tr>
      <w:tr w:rsidR="00C86F67" w:rsidRPr="00D2297D" w14:paraId="04D0BB34" w14:textId="77777777" w:rsidTr="00E325E2">
        <w:trPr>
          <w:trHeight w:val="155"/>
          <w:jc w:val="center"/>
        </w:trPr>
        <w:tc>
          <w:tcPr>
            <w:tcW w:w="2268" w:type="dxa"/>
            <w:tcBorders>
              <w:top w:val="single" w:sz="2" w:space="0" w:color="auto"/>
              <w:left w:val="single" w:sz="2" w:space="0" w:color="auto"/>
              <w:bottom w:val="single" w:sz="2" w:space="0" w:color="auto"/>
              <w:right w:val="single" w:sz="2" w:space="0" w:color="auto"/>
            </w:tcBorders>
            <w:vAlign w:val="center"/>
            <w:hideMark/>
          </w:tcPr>
          <w:p w14:paraId="294D34F5" w14:textId="77777777" w:rsidR="00C86F67" w:rsidRPr="00D2297D" w:rsidRDefault="00C86F67">
            <w:pPr>
              <w:pStyle w:val="Tabletext"/>
              <w:jc w:val="center"/>
              <w:rPr>
                <w:lang w:eastAsia="ko-KR"/>
              </w:rPr>
            </w:pPr>
            <w:r w:rsidRPr="00D2297D">
              <w:rPr>
                <w:lang w:eastAsia="ko-KR"/>
              </w:rPr>
              <w:t>LRLD</w:t>
            </w:r>
          </w:p>
        </w:tc>
        <w:tc>
          <w:tcPr>
            <w:tcW w:w="2268" w:type="dxa"/>
            <w:tcBorders>
              <w:top w:val="single" w:sz="2" w:space="0" w:color="auto"/>
              <w:left w:val="single" w:sz="2" w:space="0" w:color="auto"/>
              <w:bottom w:val="single" w:sz="2" w:space="0" w:color="auto"/>
              <w:right w:val="single" w:sz="2" w:space="0" w:color="auto"/>
            </w:tcBorders>
            <w:vAlign w:val="center"/>
            <w:hideMark/>
          </w:tcPr>
          <w:p w14:paraId="11F56E2D" w14:textId="77777777" w:rsidR="00C86F67" w:rsidRPr="00D2297D" w:rsidRDefault="00C86F67">
            <w:pPr>
              <w:pStyle w:val="Tabletext"/>
              <w:jc w:val="center"/>
              <w:rPr>
                <w:lang w:eastAsia="ko-KR"/>
              </w:rPr>
            </w:pPr>
            <w:r w:rsidRPr="00D2297D">
              <w:rPr>
                <w:lang w:eastAsia="ko-KR"/>
              </w:rPr>
              <w:t>20</w:t>
            </w:r>
          </w:p>
        </w:tc>
        <w:tc>
          <w:tcPr>
            <w:tcW w:w="2268" w:type="dxa"/>
            <w:tcBorders>
              <w:top w:val="single" w:sz="2" w:space="0" w:color="auto"/>
              <w:left w:val="single" w:sz="2" w:space="0" w:color="auto"/>
              <w:bottom w:val="single" w:sz="2" w:space="0" w:color="auto"/>
              <w:right w:val="single" w:sz="2" w:space="0" w:color="auto"/>
            </w:tcBorders>
            <w:hideMark/>
          </w:tcPr>
          <w:p w14:paraId="0F907FA7" w14:textId="77777777" w:rsidR="00C86F67" w:rsidRPr="00D2297D" w:rsidRDefault="00C86F67">
            <w:pPr>
              <w:pStyle w:val="Tabletext"/>
              <w:jc w:val="center"/>
              <w:rPr>
                <w:lang w:eastAsia="ko-KR"/>
              </w:rPr>
            </w:pPr>
            <w:r w:rsidRPr="00D2297D">
              <w:rPr>
                <w:lang w:eastAsia="ko-KR"/>
              </w:rPr>
              <w:t>20</w:t>
            </w:r>
          </w:p>
        </w:tc>
        <w:tc>
          <w:tcPr>
            <w:tcW w:w="1418" w:type="dxa"/>
            <w:tcBorders>
              <w:top w:val="single" w:sz="2" w:space="0" w:color="auto"/>
              <w:left w:val="single" w:sz="2" w:space="0" w:color="auto"/>
              <w:bottom w:val="single" w:sz="2" w:space="0" w:color="auto"/>
              <w:right w:val="single" w:sz="2" w:space="0" w:color="auto"/>
            </w:tcBorders>
            <w:vAlign w:val="center"/>
            <w:hideMark/>
          </w:tcPr>
          <w:p w14:paraId="357DF233" w14:textId="77777777" w:rsidR="00C86F67" w:rsidRPr="00D2297D" w:rsidRDefault="00C86F67">
            <w:pPr>
              <w:pStyle w:val="Tabletext"/>
              <w:jc w:val="center"/>
              <w:rPr>
                <w:lang w:eastAsia="ko-KR"/>
              </w:rPr>
            </w:pPr>
            <w:r w:rsidRPr="00D2297D">
              <w:rPr>
                <w:lang w:eastAsia="ko-KR"/>
              </w:rPr>
              <w:t>2,2</w:t>
            </w:r>
          </w:p>
        </w:tc>
        <w:tc>
          <w:tcPr>
            <w:tcW w:w="1418" w:type="dxa"/>
            <w:tcBorders>
              <w:top w:val="single" w:sz="2" w:space="0" w:color="auto"/>
              <w:left w:val="single" w:sz="2" w:space="0" w:color="auto"/>
              <w:bottom w:val="single" w:sz="2" w:space="0" w:color="auto"/>
              <w:right w:val="single" w:sz="2" w:space="0" w:color="auto"/>
            </w:tcBorders>
            <w:vAlign w:val="center"/>
            <w:hideMark/>
          </w:tcPr>
          <w:p w14:paraId="3BC161C6" w14:textId="77777777" w:rsidR="00C86F67" w:rsidRPr="00D2297D" w:rsidRDefault="00C86F67">
            <w:pPr>
              <w:pStyle w:val="Tabletext"/>
              <w:jc w:val="center"/>
              <w:rPr>
                <w:lang w:eastAsia="ko-KR"/>
              </w:rPr>
            </w:pPr>
            <w:r w:rsidRPr="00D2297D">
              <w:rPr>
                <w:lang w:eastAsia="ko-KR"/>
              </w:rPr>
              <w:t>1,8</w:t>
            </w:r>
          </w:p>
        </w:tc>
      </w:tr>
    </w:tbl>
    <w:p w14:paraId="56AA7E4D" w14:textId="77777777" w:rsidR="00C86F67" w:rsidRPr="00D2297D" w:rsidRDefault="00C86F67" w:rsidP="00E325E2">
      <w:pPr>
        <w:pStyle w:val="Tablefin"/>
        <w:rPr>
          <w:lang w:val="fr-FR" w:eastAsia="ja-JP"/>
        </w:rPr>
      </w:pPr>
    </w:p>
    <w:p w14:paraId="65BC2397" w14:textId="77777777" w:rsidR="00C86F67" w:rsidRPr="00D2297D" w:rsidRDefault="00C86F67" w:rsidP="00E325E2">
      <w:pPr>
        <w:pStyle w:val="Heading2"/>
        <w:rPr>
          <w:b w:val="0"/>
          <w:bCs/>
          <w:lang w:eastAsia="ja-JP"/>
        </w:rPr>
      </w:pPr>
      <w:bookmarkStart w:id="175" w:name="_Toc96093433"/>
      <w:bookmarkStart w:id="176" w:name="_Toc97903911"/>
      <w:bookmarkStart w:id="177" w:name="_Toc165036160"/>
      <w:r w:rsidRPr="00D2297D">
        <w:rPr>
          <w:lang w:eastAsia="ja-JP"/>
        </w:rPr>
        <w:t>7.</w:t>
      </w:r>
      <w:r w:rsidRPr="00D2297D">
        <w:rPr>
          <w:lang w:eastAsia="ko-KR"/>
        </w:rPr>
        <w:t>4</w:t>
      </w:r>
      <w:r w:rsidRPr="00D2297D">
        <w:rPr>
          <w:lang w:eastAsia="ja-JP"/>
        </w:rPr>
        <w:tab/>
        <w:t>Modèle d'étalement du temps de propagation</w:t>
      </w:r>
      <w:bookmarkEnd w:id="175"/>
      <w:bookmarkEnd w:id="176"/>
      <w:bookmarkEnd w:id="177"/>
    </w:p>
    <w:p w14:paraId="7DAE4CF7" w14:textId="77777777" w:rsidR="00C86F67" w:rsidRPr="00D2297D" w:rsidRDefault="00C86F67" w:rsidP="00E325E2">
      <w:pPr>
        <w:rPr>
          <w:lang w:eastAsia="ko-KR"/>
        </w:rPr>
      </w:pPr>
      <w:r w:rsidRPr="00D2297D">
        <w:rPr>
          <w:lang w:eastAsia="ko-KR"/>
        </w:rPr>
        <w:t xml:space="preserve">On peut également modéliser la valeur quadratique moyenne de l'étalement du temps de propagation en fonction de la distance. La valeur quadratique moyenne de l'étalement du temps de propagation le long de trajets essentiellement </w:t>
      </w:r>
      <w:proofErr w:type="spellStart"/>
      <w:r w:rsidRPr="00D2297D">
        <w:rPr>
          <w:lang w:eastAsia="ko-KR"/>
        </w:rPr>
        <w:t>NLoS</w:t>
      </w:r>
      <w:proofErr w:type="spellEnd"/>
      <w:r w:rsidRPr="00D2297D">
        <w:rPr>
          <w:lang w:eastAsia="ko-KR"/>
        </w:rPr>
        <w:t>, à des distances comprises entre 100 m</w:t>
      </w:r>
      <w:r w:rsidRPr="00D2297D">
        <w:rPr>
          <w:lang w:eastAsia="ja-JP"/>
        </w:rPr>
        <w:t xml:space="preserve"> et </w:t>
      </w:r>
      <w:r w:rsidRPr="00D2297D">
        <w:rPr>
          <w:lang w:eastAsia="ko-KR"/>
        </w:rPr>
        <w:t xml:space="preserve">800 m, peut être modélisée sous la forme d'un modèle dépendant de la distance, donné par la </w:t>
      </w:r>
      <w:proofErr w:type="gramStart"/>
      <w:r w:rsidRPr="00D2297D">
        <w:rPr>
          <w:lang w:eastAsia="ko-KR"/>
        </w:rPr>
        <w:t>formule:</w:t>
      </w:r>
      <w:proofErr w:type="gramEnd"/>
    </w:p>
    <w:p w14:paraId="22CB9C43"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position w:val="-6"/>
          <w:lang w:eastAsia="ko-KR"/>
        </w:rPr>
        <w:object w:dxaOrig="1140" w:dyaOrig="300" w14:anchorId="358C2A8C">
          <v:shape id="_x0000_i1113" type="#_x0000_t75" alt="" style="width:57pt;height:15pt;mso-width-percent:0;mso-height-percent:0;mso-width-percent:0;mso-height-percent:0" o:ole="">
            <v:imagedata r:id="rId209" o:title=""/>
          </v:shape>
          <o:OLEObject Type="Embed" ProgID="Equation.3" ShapeID="_x0000_i1113" DrawAspect="Content" ObjectID="_1776236901" r:id="rId210"/>
        </w:object>
      </w:r>
      <w:r w:rsidRPr="00D2297D">
        <w:rPr>
          <w:i/>
          <w:vertAlign w:val="superscript"/>
          <w:lang w:eastAsia="ja-JP"/>
        </w:rPr>
        <w:t xml:space="preserve"> </w:t>
      </w:r>
      <w:r w:rsidRPr="00D2297D">
        <w:rPr>
          <w:lang w:eastAsia="ja-JP"/>
        </w:rPr>
        <w:t>(</w:t>
      </w:r>
      <w:proofErr w:type="gramStart"/>
      <w:r w:rsidRPr="00D2297D">
        <w:rPr>
          <w:lang w:eastAsia="ja-JP"/>
        </w:rPr>
        <w:t>ns</w:t>
      </w:r>
      <w:proofErr w:type="gramEnd"/>
      <w:r w:rsidRPr="00D2297D">
        <w:rPr>
          <w:lang w:eastAsia="ja-JP"/>
        </w:rPr>
        <w:t>)</w:t>
      </w:r>
      <w:r w:rsidRPr="00D2297D">
        <w:rPr>
          <w:lang w:eastAsia="ja-JP"/>
        </w:rPr>
        <w:tab/>
      </w:r>
      <w:r w:rsidRPr="00D2297D">
        <w:rPr>
          <w:lang w:eastAsia="ko-KR"/>
        </w:rPr>
        <w:t>(98)</w:t>
      </w:r>
    </w:p>
    <w:p w14:paraId="78368BFB" w14:textId="77777777" w:rsidR="00C86F67" w:rsidRPr="00D2297D" w:rsidRDefault="00C86F67" w:rsidP="00E325E2">
      <w:pPr>
        <w:rPr>
          <w:lang w:eastAsia="ko-KR"/>
        </w:rPr>
      </w:pPr>
      <w:r w:rsidRPr="00D2297D">
        <w:rPr>
          <w:lang w:eastAsia="ko-KR"/>
        </w:rPr>
        <w:t>Les paramètres de l'étalement du temps de propagation pour des cas types de neuf morphologies de trajets à partir de la modélisation statistique à 3,705 GHz sont brièvement présentés dans le Tableau 27. Les hauteurs de bâtiments sont de 2 m et les valeurs aberrantes sont supprimées afin d'obtenir les paramètres ajustés.</w:t>
      </w:r>
    </w:p>
    <w:p w14:paraId="5FA50DA0" w14:textId="77777777" w:rsidR="00C86F67" w:rsidRPr="00D2297D" w:rsidRDefault="00C86F67" w:rsidP="00E325E2">
      <w:pPr>
        <w:pStyle w:val="TableNo"/>
        <w:rPr>
          <w:lang w:eastAsia="ja-JP"/>
        </w:rPr>
      </w:pPr>
      <w:r w:rsidRPr="00D2297D">
        <w:lastRenderedPageBreak/>
        <w:t xml:space="preserve">TABLEAU </w:t>
      </w:r>
      <w:r w:rsidRPr="00D2297D">
        <w:rPr>
          <w:lang w:eastAsia="ja-JP"/>
        </w:rPr>
        <w:t>27</w:t>
      </w:r>
    </w:p>
    <w:p w14:paraId="5A088D43" w14:textId="77777777" w:rsidR="00C86F67" w:rsidRPr="00D2297D" w:rsidRDefault="00C86F67" w:rsidP="00E325E2">
      <w:pPr>
        <w:pStyle w:val="Tabletitle"/>
        <w:rPr>
          <w:lang w:eastAsia="ko-KR"/>
        </w:rPr>
      </w:pPr>
      <w:r w:rsidRPr="00D2297D">
        <w:rPr>
          <w:lang w:eastAsia="ko-KR"/>
        </w:rPr>
        <w:t>Paramètres de l'étalement du temps de propagation pour neuf morphologies</w:t>
      </w:r>
      <w:r w:rsidRPr="00D2297D">
        <w:rPr>
          <w:lang w:eastAsia="ko-KR"/>
        </w:rPr>
        <w:br/>
        <w:t>de trajets à 3,705 GHz</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2269"/>
        <w:gridCol w:w="2269"/>
        <w:gridCol w:w="1419"/>
        <w:gridCol w:w="1419"/>
      </w:tblGrid>
      <w:tr w:rsidR="00C86F67" w:rsidRPr="00D2297D" w14:paraId="2746E54D" w14:textId="77777777" w:rsidTr="00E325E2">
        <w:trPr>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152030E3" w14:textId="77777777" w:rsidR="00C86F67" w:rsidRPr="00D2297D" w:rsidRDefault="00C86F67">
            <w:pPr>
              <w:pStyle w:val="Tablehead"/>
              <w:rPr>
                <w:lang w:eastAsia="ko-KR"/>
              </w:rPr>
            </w:pPr>
            <w:r w:rsidRPr="00D2297D">
              <w:rPr>
                <w:lang w:eastAsia="ko-KR"/>
              </w:rPr>
              <w:t>Morphologie du trajet</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0F003D60" w14:textId="77777777" w:rsidR="00C86F67" w:rsidRPr="00D2297D" w:rsidRDefault="00C86F67">
            <w:pPr>
              <w:pStyle w:val="Tablehead"/>
              <w:rPr>
                <w:lang w:eastAsia="ja-JP"/>
              </w:rPr>
            </w:pPr>
            <w:r w:rsidRPr="00D2297D">
              <w:rPr>
                <w:lang w:eastAsia="ko-KR"/>
              </w:rPr>
              <w:t>Hauteur de l'antenne d'émission</w:t>
            </w:r>
            <w:r w:rsidRPr="00D2297D">
              <w:rPr>
                <w:lang w:eastAsia="ja-JP"/>
              </w:rPr>
              <w:br/>
              <w:t>(</w:t>
            </w:r>
            <w:r w:rsidRPr="00D2297D">
              <w:rPr>
                <w:lang w:eastAsia="ko-KR"/>
              </w:rPr>
              <w:t>m</w:t>
            </w:r>
            <w:r w:rsidRPr="00D2297D">
              <w:rPr>
                <w:lang w:eastAsia="ja-JP"/>
              </w:rPr>
              <w:t>)</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173F353D" w14:textId="77777777" w:rsidR="00C86F67" w:rsidRPr="00D2297D" w:rsidRDefault="00C86F67">
            <w:pPr>
              <w:pStyle w:val="Tablehead"/>
              <w:spacing w:before="160"/>
              <w:rPr>
                <w:lang w:eastAsia="ko-KR"/>
              </w:rPr>
            </w:pPr>
            <w:r w:rsidRPr="00D2297D">
              <w:rPr>
                <w:lang w:eastAsia="ko-KR"/>
              </w:rPr>
              <w:t>Densité moyenne des bâtiments</w:t>
            </w:r>
            <w:r w:rsidRPr="00D2297D">
              <w:rPr>
                <w:lang w:eastAsia="ko-KR"/>
              </w:rPr>
              <w:br/>
              <w:t>(%)</w:t>
            </w:r>
          </w:p>
        </w:tc>
        <w:tc>
          <w:tcPr>
            <w:tcW w:w="2836" w:type="dxa"/>
            <w:gridSpan w:val="2"/>
            <w:tcBorders>
              <w:top w:val="single" w:sz="4" w:space="0" w:color="auto"/>
              <w:left w:val="single" w:sz="4" w:space="0" w:color="auto"/>
              <w:bottom w:val="single" w:sz="4" w:space="0" w:color="auto"/>
              <w:right w:val="single" w:sz="4" w:space="0" w:color="auto"/>
            </w:tcBorders>
            <w:vAlign w:val="center"/>
            <w:hideMark/>
          </w:tcPr>
          <w:p w14:paraId="6EEA22D3" w14:textId="77777777" w:rsidR="00C86F67" w:rsidRPr="00D2297D" w:rsidRDefault="00C86F67">
            <w:pPr>
              <w:pStyle w:val="Tablehead"/>
              <w:rPr>
                <w:lang w:eastAsia="ja-JP"/>
              </w:rPr>
            </w:pPr>
            <w:r w:rsidRPr="00D2297D">
              <w:rPr>
                <w:lang w:eastAsia="ko-KR"/>
              </w:rPr>
              <w:t xml:space="preserve">Étalement du temps de propagation </w:t>
            </w:r>
            <w:r w:rsidRPr="00D2297D">
              <w:rPr>
                <w:lang w:eastAsia="ja-JP"/>
              </w:rPr>
              <w:t>(</w:t>
            </w:r>
            <w:r w:rsidRPr="00D2297D">
              <w:rPr>
                <w:lang w:eastAsia="ko-KR"/>
              </w:rPr>
              <w:t>ns</w:t>
            </w:r>
            <w:r w:rsidRPr="00D2297D">
              <w:rPr>
                <w:lang w:eastAsia="ja-JP"/>
              </w:rPr>
              <w:t>)</w:t>
            </w:r>
          </w:p>
        </w:tc>
      </w:tr>
      <w:tr w:rsidR="00C86F67" w:rsidRPr="00D2297D" w14:paraId="0E5EE323" w14:textId="77777777" w:rsidTr="00E325E2">
        <w:trPr>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65D77D2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lang w:eastAsia="ko-KR"/>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6E86A1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lang w:eastAsia="ja-JP"/>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D3B3EB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lang w:eastAsia="ko-KR"/>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4E2A397" w14:textId="77777777" w:rsidR="00C86F67" w:rsidRPr="00D2297D" w:rsidRDefault="00C86F67">
            <w:pPr>
              <w:pStyle w:val="Tablehead"/>
              <w:rPr>
                <w:i/>
                <w:lang w:eastAsia="ko-KR"/>
              </w:rPr>
            </w:pPr>
            <w:r w:rsidRPr="00D2297D">
              <w:rPr>
                <w:i/>
                <w:lang w:eastAsia="ko-KR"/>
              </w:rPr>
              <w:t>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AAA3E8" w14:textId="77777777" w:rsidR="00C86F67" w:rsidRPr="00D2297D" w:rsidRDefault="00C86F67">
            <w:pPr>
              <w:pStyle w:val="Tablehead"/>
              <w:rPr>
                <w:i/>
                <w:lang w:eastAsia="ko-KR"/>
              </w:rPr>
            </w:pPr>
            <w:r w:rsidRPr="00D2297D">
              <w:rPr>
                <w:i/>
                <w:lang w:eastAsia="ko-KR"/>
              </w:rPr>
              <w:t>B</w:t>
            </w:r>
          </w:p>
        </w:tc>
      </w:tr>
      <w:tr w:rsidR="00C86F67" w:rsidRPr="00D2297D" w14:paraId="7582653A" w14:textId="77777777" w:rsidTr="00E325E2">
        <w:trPr>
          <w:trHeight w:val="302"/>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93C5FBF" w14:textId="77777777" w:rsidR="00C86F67" w:rsidRPr="00D2297D" w:rsidRDefault="00C86F67">
            <w:pPr>
              <w:pStyle w:val="Tabletext"/>
              <w:keepNext/>
              <w:jc w:val="center"/>
              <w:rPr>
                <w:lang w:eastAsia="ko-KR"/>
              </w:rPr>
            </w:pPr>
            <w:r w:rsidRPr="00D2297D">
              <w:rPr>
                <w:lang w:eastAsia="ko-KR"/>
              </w:rPr>
              <w:t>HRHD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C321EC4" w14:textId="77777777" w:rsidR="00C86F67" w:rsidRPr="00D2297D" w:rsidRDefault="00C86F67">
            <w:pPr>
              <w:pStyle w:val="Tabletext"/>
              <w:keepNext/>
              <w:jc w:val="center"/>
              <w:rPr>
                <w:lang w:eastAsia="ko-KR"/>
              </w:rPr>
            </w:pPr>
            <w:r w:rsidRPr="00D2297D">
              <w:rPr>
                <w:lang w:eastAsia="ko-KR"/>
              </w:rPr>
              <w:t>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9D33320" w14:textId="77777777" w:rsidR="00C86F67" w:rsidRPr="00D2297D" w:rsidRDefault="00C86F67">
            <w:pPr>
              <w:pStyle w:val="Tabletext"/>
              <w:keepNext/>
              <w:jc w:val="center"/>
              <w:rPr>
                <w:lang w:eastAsia="ko-KR"/>
              </w:rPr>
            </w:pPr>
            <w:r w:rsidRPr="00D2297D">
              <w:rPr>
                <w:lang w:eastAsia="ko-KR"/>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65D1801" w14:textId="77777777" w:rsidR="00C86F67" w:rsidRPr="00D2297D" w:rsidRDefault="00C86F67">
            <w:pPr>
              <w:pStyle w:val="Tabletext"/>
              <w:keepNext/>
              <w:jc w:val="center"/>
              <w:rPr>
                <w:rFonts w:eastAsia="Malgun Gothic"/>
                <w:bCs/>
              </w:rPr>
            </w:pPr>
            <w:r w:rsidRPr="00D2297D">
              <w:rPr>
                <w:rFonts w:eastAsia="Malgun Gothic"/>
                <w:bCs/>
                <w:szCs w:val="24"/>
                <w:lang w:eastAsia="ko-KR"/>
              </w:rPr>
              <w:t>237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C6EE635" w14:textId="77777777" w:rsidR="00C86F67" w:rsidRPr="00D2297D" w:rsidRDefault="00C86F67">
            <w:pPr>
              <w:pStyle w:val="Tabletext"/>
              <w:keepNext/>
              <w:jc w:val="center"/>
              <w:rPr>
                <w:rFonts w:eastAsia="Malgun Gothic"/>
                <w:bCs/>
              </w:rPr>
            </w:pPr>
            <w:r w:rsidRPr="00D2297D">
              <w:rPr>
                <w:rFonts w:eastAsia="Malgun Gothic"/>
                <w:bCs/>
                <w:szCs w:val="24"/>
                <w:lang w:eastAsia="ko-KR"/>
              </w:rPr>
              <w:t>0,072</w:t>
            </w:r>
          </w:p>
        </w:tc>
      </w:tr>
      <w:tr w:rsidR="00C86F67" w:rsidRPr="00D2297D" w14:paraId="2991EEE3" w14:textId="77777777" w:rsidTr="00E325E2">
        <w:trPr>
          <w:trHeight w:val="402"/>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26726A84" w14:textId="77777777" w:rsidR="00C86F67" w:rsidRPr="00D2297D" w:rsidRDefault="00C86F67">
            <w:pPr>
              <w:pStyle w:val="Tabletext"/>
              <w:keepNext/>
              <w:jc w:val="center"/>
              <w:rPr>
                <w:lang w:eastAsia="ko-KR"/>
              </w:rPr>
            </w:pPr>
            <w:r w:rsidRPr="00D2297D">
              <w:rPr>
                <w:lang w:eastAsia="ko-KR"/>
              </w:rPr>
              <w:t>HRMD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E6D1AF4" w14:textId="77777777" w:rsidR="00C86F67" w:rsidRPr="00D2297D" w:rsidRDefault="00C86F67">
            <w:pPr>
              <w:pStyle w:val="Tabletext"/>
              <w:keepNext/>
              <w:jc w:val="center"/>
              <w:rPr>
                <w:lang w:eastAsia="ko-KR"/>
              </w:rPr>
            </w:pPr>
            <w:r w:rsidRPr="00D2297D">
              <w:rPr>
                <w:lang w:eastAsia="ko-KR"/>
              </w:rPr>
              <w:t>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AAFC3AF" w14:textId="77777777" w:rsidR="00C86F67" w:rsidRPr="00D2297D" w:rsidRDefault="00C86F67">
            <w:pPr>
              <w:pStyle w:val="Tabletext"/>
              <w:keepNext/>
              <w:jc w:val="center"/>
              <w:rPr>
                <w:lang w:eastAsia="ko-KR"/>
              </w:rPr>
            </w:pPr>
            <w:r w:rsidRPr="00D2297D">
              <w:rPr>
                <w:lang w:eastAsia="ko-KR"/>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F2B72A" w14:textId="77777777" w:rsidR="00C86F67" w:rsidRPr="00D2297D" w:rsidRDefault="00C86F67">
            <w:pPr>
              <w:pStyle w:val="Tabletext"/>
              <w:keepNext/>
              <w:jc w:val="center"/>
              <w:rPr>
                <w:rFonts w:eastAsia="Malgun Gothic"/>
                <w:bCs/>
              </w:rPr>
            </w:pPr>
            <w:r w:rsidRPr="00D2297D">
              <w:rPr>
                <w:rFonts w:eastAsia="Malgun Gothic"/>
                <w:bCs/>
                <w:szCs w:val="24"/>
                <w:lang w:eastAsia="ko-KR"/>
              </w:rPr>
              <w:t>258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698EA3" w14:textId="77777777" w:rsidR="00C86F67" w:rsidRPr="00D2297D" w:rsidRDefault="00C86F67">
            <w:pPr>
              <w:pStyle w:val="Tabletext"/>
              <w:keepNext/>
              <w:jc w:val="center"/>
              <w:rPr>
                <w:rFonts w:eastAsia="Malgun Gothic"/>
                <w:bCs/>
              </w:rPr>
            </w:pPr>
            <w:r w:rsidRPr="00D2297D">
              <w:rPr>
                <w:rFonts w:eastAsia="Malgun Gothic"/>
                <w:bCs/>
                <w:szCs w:val="24"/>
                <w:lang w:eastAsia="ko-KR"/>
              </w:rPr>
              <w:t>0,074</w:t>
            </w:r>
          </w:p>
        </w:tc>
      </w:tr>
      <w:tr w:rsidR="00C86F67" w:rsidRPr="00D2297D" w14:paraId="2C3DA360" w14:textId="77777777" w:rsidTr="00E325E2">
        <w:trPr>
          <w:trHeight w:val="254"/>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E8654FA" w14:textId="77777777" w:rsidR="00C86F67" w:rsidRPr="00D2297D" w:rsidRDefault="00C86F67">
            <w:pPr>
              <w:pStyle w:val="Tabletext"/>
              <w:keepNext/>
              <w:jc w:val="center"/>
              <w:rPr>
                <w:lang w:eastAsia="ko-KR"/>
              </w:rPr>
            </w:pPr>
            <w:r w:rsidRPr="00D2297D">
              <w:rPr>
                <w:lang w:eastAsia="ko-KR"/>
              </w:rPr>
              <w:t>HRLD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276E4D8" w14:textId="77777777" w:rsidR="00C86F67" w:rsidRPr="00D2297D" w:rsidRDefault="00C86F67">
            <w:pPr>
              <w:pStyle w:val="Tabletext"/>
              <w:keepNext/>
              <w:jc w:val="center"/>
              <w:rPr>
                <w:lang w:eastAsia="ko-KR"/>
              </w:rPr>
            </w:pPr>
            <w:r w:rsidRPr="00D2297D">
              <w:rPr>
                <w:lang w:eastAsia="ko-KR"/>
              </w:rPr>
              <w:t>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6360D23" w14:textId="77777777" w:rsidR="00C86F67" w:rsidRPr="00D2297D" w:rsidRDefault="00C86F67">
            <w:pPr>
              <w:pStyle w:val="Tabletext"/>
              <w:keepNext/>
              <w:jc w:val="center"/>
              <w:rPr>
                <w:lang w:eastAsia="ko-KR"/>
              </w:rPr>
            </w:pPr>
            <w:r w:rsidRPr="00D2297D">
              <w:rPr>
                <w:lang w:eastAsia="ko-KR"/>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A2A2F2" w14:textId="77777777" w:rsidR="00C86F67" w:rsidRPr="00D2297D" w:rsidRDefault="00C86F67">
            <w:pPr>
              <w:pStyle w:val="Tabletext"/>
              <w:keepNext/>
              <w:jc w:val="center"/>
              <w:rPr>
                <w:rFonts w:eastAsia="Malgun Gothic"/>
                <w:bCs/>
              </w:rPr>
            </w:pPr>
            <w:r w:rsidRPr="00D2297D">
              <w:rPr>
                <w:rFonts w:eastAsia="Malgun Gothic"/>
                <w:bCs/>
                <w:szCs w:val="24"/>
                <w:lang w:eastAsia="ko-KR"/>
              </w:rPr>
              <w:t>256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45216B4" w14:textId="77777777" w:rsidR="00C86F67" w:rsidRPr="00D2297D" w:rsidRDefault="00C86F67">
            <w:pPr>
              <w:pStyle w:val="Tabletext"/>
              <w:keepNext/>
              <w:jc w:val="center"/>
              <w:rPr>
                <w:rFonts w:eastAsia="Malgun Gothic"/>
                <w:bCs/>
              </w:rPr>
            </w:pPr>
            <w:r w:rsidRPr="00D2297D">
              <w:rPr>
                <w:rFonts w:eastAsia="Malgun Gothic"/>
                <w:bCs/>
                <w:szCs w:val="24"/>
                <w:lang w:eastAsia="ko-KR"/>
              </w:rPr>
              <w:t>0,11</w:t>
            </w:r>
          </w:p>
        </w:tc>
      </w:tr>
      <w:tr w:rsidR="00C86F67" w:rsidRPr="00D2297D" w14:paraId="31E8087B" w14:textId="77777777" w:rsidTr="00E325E2">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3B16541" w14:textId="77777777" w:rsidR="00C86F67" w:rsidRPr="00D2297D" w:rsidRDefault="00C86F67">
            <w:pPr>
              <w:pStyle w:val="Tabletext"/>
              <w:keepNext/>
              <w:jc w:val="center"/>
              <w:rPr>
                <w:lang w:eastAsia="ko-KR"/>
              </w:rPr>
            </w:pPr>
            <w:r w:rsidRPr="00D2297D">
              <w:rPr>
                <w:lang w:eastAsia="ko-KR"/>
              </w:rPr>
              <w:t>MRHD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7863E1C" w14:textId="77777777" w:rsidR="00C86F67" w:rsidRPr="00D2297D" w:rsidRDefault="00C86F67">
            <w:pPr>
              <w:pStyle w:val="Tabletext"/>
              <w:keepNext/>
              <w:jc w:val="center"/>
              <w:rPr>
                <w:lang w:eastAsia="ko-KR"/>
              </w:rPr>
            </w:pPr>
            <w:r w:rsidRPr="00D2297D">
              <w:rPr>
                <w:lang w:eastAsia="ko-KR"/>
              </w:rPr>
              <w:t>30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409ADA9" w14:textId="77777777" w:rsidR="00C86F67" w:rsidRPr="00D2297D" w:rsidRDefault="00C86F67">
            <w:pPr>
              <w:pStyle w:val="Tabletext"/>
              <w:keepNext/>
              <w:jc w:val="center"/>
              <w:rPr>
                <w:lang w:eastAsia="ko-KR"/>
              </w:rPr>
            </w:pPr>
            <w:r w:rsidRPr="00D2297D">
              <w:rPr>
                <w:lang w:eastAsia="ko-KR"/>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57FF0B" w14:textId="77777777" w:rsidR="00C86F67" w:rsidRPr="00D2297D" w:rsidRDefault="00C86F67">
            <w:pPr>
              <w:pStyle w:val="Tabletext"/>
              <w:keepNext/>
              <w:jc w:val="center"/>
              <w:rPr>
                <w:rFonts w:eastAsia="Malgun Gothic"/>
                <w:bCs/>
              </w:rPr>
            </w:pPr>
            <w:r w:rsidRPr="00D2297D">
              <w:rPr>
                <w:rFonts w:eastAsia="Malgun Gothic"/>
                <w:bCs/>
                <w:szCs w:val="24"/>
                <w:lang w:eastAsia="ko-KR"/>
              </w:rPr>
              <w:t>224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4E009E2" w14:textId="77777777" w:rsidR="00C86F67" w:rsidRPr="00D2297D" w:rsidRDefault="00C86F67">
            <w:pPr>
              <w:pStyle w:val="Tabletext"/>
              <w:keepNext/>
              <w:jc w:val="center"/>
              <w:rPr>
                <w:rFonts w:eastAsia="Malgun Gothic"/>
                <w:bCs/>
              </w:rPr>
            </w:pPr>
            <w:r w:rsidRPr="00D2297D">
              <w:rPr>
                <w:rFonts w:eastAsia="Malgun Gothic"/>
                <w:bCs/>
                <w:szCs w:val="24"/>
                <w:lang w:eastAsia="ko-KR"/>
              </w:rPr>
              <w:t>0,095</w:t>
            </w:r>
          </w:p>
        </w:tc>
      </w:tr>
      <w:tr w:rsidR="00C86F67" w:rsidRPr="00D2297D" w14:paraId="08AF2392" w14:textId="77777777" w:rsidTr="00E325E2">
        <w:trPr>
          <w:trHeight w:val="129"/>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2D9A274F" w14:textId="77777777" w:rsidR="00C86F67" w:rsidRPr="00D2297D" w:rsidRDefault="00C86F67">
            <w:pPr>
              <w:pStyle w:val="Tabletext"/>
              <w:keepNext/>
              <w:jc w:val="center"/>
              <w:rPr>
                <w:lang w:eastAsia="ko-KR"/>
              </w:rPr>
            </w:pPr>
            <w:r w:rsidRPr="00D2297D">
              <w:rPr>
                <w:lang w:eastAsia="ko-KR"/>
              </w:rPr>
              <w:t>MRMD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DE2C643" w14:textId="77777777" w:rsidR="00C86F67" w:rsidRPr="00D2297D" w:rsidRDefault="00C86F67">
            <w:pPr>
              <w:pStyle w:val="Tabletext"/>
              <w:keepNext/>
              <w:jc w:val="center"/>
              <w:rPr>
                <w:lang w:eastAsia="ko-KR"/>
              </w:rPr>
            </w:pPr>
            <w:r w:rsidRPr="00D2297D">
              <w:rPr>
                <w:lang w:eastAsia="ko-KR"/>
              </w:rPr>
              <w:t>30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FDCB388" w14:textId="77777777" w:rsidR="00C86F67" w:rsidRPr="00D2297D" w:rsidRDefault="00C86F67">
            <w:pPr>
              <w:pStyle w:val="Tabletext"/>
              <w:keepNext/>
              <w:jc w:val="center"/>
              <w:rPr>
                <w:lang w:eastAsia="ko-KR"/>
              </w:rPr>
            </w:pPr>
            <w:r w:rsidRPr="00D2297D">
              <w:rPr>
                <w:lang w:eastAsia="ko-KR"/>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E05546" w14:textId="77777777" w:rsidR="00C86F67" w:rsidRPr="00D2297D" w:rsidRDefault="00C86F67">
            <w:pPr>
              <w:pStyle w:val="Tabletext"/>
              <w:keepNext/>
              <w:jc w:val="center"/>
              <w:rPr>
                <w:rFonts w:eastAsia="Malgun Gothic"/>
                <w:bCs/>
              </w:rPr>
            </w:pPr>
            <w:r w:rsidRPr="00D2297D">
              <w:rPr>
                <w:rFonts w:eastAsia="Malgun Gothic"/>
                <w:bCs/>
                <w:szCs w:val="24"/>
                <w:lang w:eastAsia="ko-KR"/>
              </w:rPr>
              <w:t>196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9345BB6" w14:textId="77777777" w:rsidR="00C86F67" w:rsidRPr="00D2297D" w:rsidRDefault="00C86F67">
            <w:pPr>
              <w:pStyle w:val="Tabletext"/>
              <w:keepNext/>
              <w:jc w:val="center"/>
              <w:rPr>
                <w:rFonts w:eastAsia="Malgun Gothic"/>
                <w:bCs/>
              </w:rPr>
            </w:pPr>
            <w:r w:rsidRPr="00D2297D">
              <w:rPr>
                <w:rFonts w:eastAsia="Malgun Gothic"/>
                <w:bCs/>
                <w:szCs w:val="24"/>
                <w:lang w:eastAsia="ko-KR"/>
              </w:rPr>
              <w:t>0,12</w:t>
            </w:r>
          </w:p>
        </w:tc>
      </w:tr>
      <w:tr w:rsidR="00C86F67" w:rsidRPr="00D2297D" w14:paraId="680C96B1" w14:textId="77777777" w:rsidTr="00E325E2">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41F45255" w14:textId="77777777" w:rsidR="00C86F67" w:rsidRPr="00D2297D" w:rsidRDefault="00C86F67">
            <w:pPr>
              <w:pStyle w:val="Tabletext"/>
              <w:keepNext/>
              <w:jc w:val="center"/>
              <w:rPr>
                <w:lang w:eastAsia="ko-KR"/>
              </w:rPr>
            </w:pPr>
            <w:r w:rsidRPr="00D2297D">
              <w:rPr>
                <w:lang w:eastAsia="ko-KR"/>
              </w:rPr>
              <w:t>MRLD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5076CDB" w14:textId="77777777" w:rsidR="00C86F67" w:rsidRPr="00D2297D" w:rsidRDefault="00C86F67">
            <w:pPr>
              <w:pStyle w:val="Tabletext"/>
              <w:keepNext/>
              <w:jc w:val="center"/>
              <w:rPr>
                <w:lang w:eastAsia="ko-KR"/>
              </w:rPr>
            </w:pPr>
            <w:r w:rsidRPr="00D2297D">
              <w:rPr>
                <w:lang w:eastAsia="ko-KR"/>
              </w:rPr>
              <w:t>30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8E7EF91" w14:textId="77777777" w:rsidR="00C86F67" w:rsidRPr="00D2297D" w:rsidRDefault="00C86F67">
            <w:pPr>
              <w:pStyle w:val="Tabletext"/>
              <w:keepNext/>
              <w:jc w:val="center"/>
              <w:rPr>
                <w:lang w:eastAsia="ko-KR"/>
              </w:rPr>
            </w:pPr>
            <w:r w:rsidRPr="00D2297D">
              <w:rPr>
                <w:lang w:eastAsia="ko-KR"/>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4DE57A2" w14:textId="77777777" w:rsidR="00C86F67" w:rsidRPr="00D2297D" w:rsidRDefault="00C86F67">
            <w:pPr>
              <w:pStyle w:val="Tabletext"/>
              <w:keepNext/>
              <w:jc w:val="center"/>
              <w:rPr>
                <w:rFonts w:eastAsia="Malgun Gothic"/>
                <w:bCs/>
              </w:rPr>
            </w:pPr>
            <w:r w:rsidRPr="00D2297D">
              <w:rPr>
                <w:rFonts w:eastAsia="Malgun Gothic"/>
                <w:bCs/>
                <w:szCs w:val="24"/>
                <w:lang w:eastAsia="ko-KR"/>
              </w:rPr>
              <w:t>172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0D4A00B" w14:textId="77777777" w:rsidR="00C86F67" w:rsidRPr="00D2297D" w:rsidRDefault="00C86F67">
            <w:pPr>
              <w:pStyle w:val="Tabletext"/>
              <w:keepNext/>
              <w:jc w:val="center"/>
              <w:rPr>
                <w:rFonts w:eastAsia="Malgun Gothic"/>
                <w:bCs/>
              </w:rPr>
            </w:pPr>
            <w:r w:rsidRPr="00D2297D">
              <w:rPr>
                <w:rFonts w:eastAsia="Malgun Gothic"/>
                <w:bCs/>
                <w:szCs w:val="24"/>
                <w:lang w:eastAsia="ko-KR"/>
              </w:rPr>
              <w:t>0,19</w:t>
            </w:r>
          </w:p>
        </w:tc>
      </w:tr>
      <w:tr w:rsidR="00C86F67" w:rsidRPr="00D2297D" w14:paraId="0139D140" w14:textId="77777777" w:rsidTr="00E325E2">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45FDF631" w14:textId="77777777" w:rsidR="00C86F67" w:rsidRPr="00D2297D" w:rsidRDefault="00C86F67">
            <w:pPr>
              <w:pStyle w:val="Tabletext"/>
              <w:keepNext/>
              <w:jc w:val="center"/>
              <w:rPr>
                <w:lang w:eastAsia="ko-KR"/>
              </w:rPr>
            </w:pPr>
            <w:r w:rsidRPr="00D2297D">
              <w:rPr>
                <w:lang w:eastAsia="ko-KR"/>
              </w:rPr>
              <w:t>LRHD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ADA933D" w14:textId="77777777" w:rsidR="00C86F67" w:rsidRPr="00D2297D" w:rsidRDefault="00C86F67">
            <w:pPr>
              <w:pStyle w:val="Tabletext"/>
              <w:keepNext/>
              <w:jc w:val="center"/>
              <w:rPr>
                <w:lang w:eastAsia="ko-KR"/>
              </w:rPr>
            </w:pPr>
            <w:r w:rsidRPr="00D2297D">
              <w:rPr>
                <w:lang w:eastAsia="ko-KR"/>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E4F520A" w14:textId="77777777" w:rsidR="00C86F67" w:rsidRPr="00D2297D" w:rsidRDefault="00C86F67">
            <w:pPr>
              <w:pStyle w:val="Tabletext"/>
              <w:keepNext/>
              <w:jc w:val="center"/>
              <w:rPr>
                <w:lang w:eastAsia="ko-KR"/>
              </w:rPr>
            </w:pPr>
            <w:r w:rsidRPr="00D2297D">
              <w:rPr>
                <w:lang w:eastAsia="ko-KR"/>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40B4363" w14:textId="77777777" w:rsidR="00C86F67" w:rsidRPr="00D2297D" w:rsidRDefault="00C86F67">
            <w:pPr>
              <w:pStyle w:val="Tabletext"/>
              <w:keepNext/>
              <w:jc w:val="center"/>
              <w:rPr>
                <w:rFonts w:eastAsia="Malgun Gothic"/>
                <w:bCs/>
              </w:rPr>
            </w:pPr>
            <w:r w:rsidRPr="00D2297D">
              <w:rPr>
                <w:rFonts w:eastAsia="Malgun Gothic"/>
                <w:bCs/>
                <w:szCs w:val="24"/>
                <w:lang w:eastAsia="ko-KR"/>
              </w:rPr>
              <w:t>163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F25339C" w14:textId="77777777" w:rsidR="00C86F67" w:rsidRPr="00D2297D" w:rsidRDefault="00C86F67">
            <w:pPr>
              <w:pStyle w:val="Tabletext"/>
              <w:keepNext/>
              <w:jc w:val="center"/>
              <w:rPr>
                <w:rFonts w:eastAsia="Malgun Gothic"/>
                <w:bCs/>
              </w:rPr>
            </w:pPr>
            <w:r w:rsidRPr="00D2297D">
              <w:rPr>
                <w:rFonts w:eastAsia="Malgun Gothic"/>
                <w:bCs/>
                <w:szCs w:val="24"/>
                <w:lang w:eastAsia="ko-KR"/>
              </w:rPr>
              <w:t>0,18</w:t>
            </w:r>
          </w:p>
        </w:tc>
      </w:tr>
      <w:tr w:rsidR="00C86F67" w:rsidRPr="00D2297D" w14:paraId="55918D73" w14:textId="77777777" w:rsidTr="00E325E2">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221D352E" w14:textId="77777777" w:rsidR="00C86F67" w:rsidRPr="00D2297D" w:rsidRDefault="00C86F67">
            <w:pPr>
              <w:pStyle w:val="Tabletext"/>
              <w:keepNext/>
              <w:jc w:val="center"/>
              <w:rPr>
                <w:lang w:eastAsia="ko-KR"/>
              </w:rPr>
            </w:pPr>
            <w:r w:rsidRPr="00D2297D">
              <w:rPr>
                <w:lang w:eastAsia="ko-KR"/>
              </w:rPr>
              <w:t>LRMD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58DF0A4" w14:textId="77777777" w:rsidR="00C86F67" w:rsidRPr="00D2297D" w:rsidRDefault="00C86F67">
            <w:pPr>
              <w:pStyle w:val="Tabletext"/>
              <w:keepNext/>
              <w:jc w:val="center"/>
              <w:rPr>
                <w:lang w:eastAsia="ko-KR"/>
              </w:rPr>
            </w:pPr>
            <w:r w:rsidRPr="00D2297D">
              <w:rPr>
                <w:lang w:eastAsia="ko-KR"/>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1559B22" w14:textId="77777777" w:rsidR="00C86F67" w:rsidRPr="00D2297D" w:rsidRDefault="00C86F67">
            <w:pPr>
              <w:pStyle w:val="Tabletext"/>
              <w:keepNext/>
              <w:jc w:val="center"/>
              <w:rPr>
                <w:lang w:eastAsia="ko-KR"/>
              </w:rPr>
            </w:pPr>
            <w:r w:rsidRPr="00D2297D">
              <w:rPr>
                <w:lang w:eastAsia="ko-KR"/>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C2D3787" w14:textId="77777777" w:rsidR="00C86F67" w:rsidRPr="00D2297D" w:rsidRDefault="00C86F67">
            <w:pPr>
              <w:pStyle w:val="Tabletext"/>
              <w:keepNext/>
              <w:jc w:val="center"/>
              <w:rPr>
                <w:rFonts w:eastAsia="Malgun Gothic"/>
                <w:bCs/>
              </w:rPr>
            </w:pPr>
            <w:r w:rsidRPr="00D2297D">
              <w:rPr>
                <w:rFonts w:eastAsia="Malgun Gothic"/>
                <w:bCs/>
                <w:szCs w:val="24"/>
                <w:lang w:eastAsia="ko-KR"/>
              </w:rPr>
              <w:t>116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DB7F728" w14:textId="77777777" w:rsidR="00C86F67" w:rsidRPr="00D2297D" w:rsidRDefault="00C86F67">
            <w:pPr>
              <w:pStyle w:val="Tabletext"/>
              <w:keepNext/>
              <w:jc w:val="center"/>
              <w:rPr>
                <w:rFonts w:eastAsia="Malgun Gothic"/>
                <w:bCs/>
              </w:rPr>
            </w:pPr>
            <w:r w:rsidRPr="00D2297D">
              <w:rPr>
                <w:rFonts w:eastAsia="Malgun Gothic"/>
                <w:bCs/>
                <w:szCs w:val="24"/>
                <w:lang w:eastAsia="ko-KR"/>
              </w:rPr>
              <w:t>0,23</w:t>
            </w:r>
          </w:p>
        </w:tc>
      </w:tr>
      <w:tr w:rsidR="00C86F67" w:rsidRPr="00D2297D" w14:paraId="17BB5053" w14:textId="77777777" w:rsidTr="00E325E2">
        <w:trPr>
          <w:trHeight w:val="16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4BEC5F66" w14:textId="77777777" w:rsidR="00C86F67" w:rsidRPr="00D2297D" w:rsidRDefault="00C86F67">
            <w:pPr>
              <w:pStyle w:val="Tabletext"/>
              <w:jc w:val="center"/>
              <w:rPr>
                <w:lang w:eastAsia="ko-KR"/>
              </w:rPr>
            </w:pPr>
            <w:r w:rsidRPr="00D2297D">
              <w:rPr>
                <w:lang w:eastAsia="ko-KR"/>
              </w:rPr>
              <w:t>LRLD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614B81A" w14:textId="77777777" w:rsidR="00C86F67" w:rsidRPr="00D2297D" w:rsidRDefault="00C86F67">
            <w:pPr>
              <w:pStyle w:val="Tabletext"/>
              <w:jc w:val="center"/>
              <w:rPr>
                <w:lang w:eastAsia="ko-KR"/>
              </w:rPr>
            </w:pPr>
            <w:r w:rsidRPr="00D2297D">
              <w:rPr>
                <w:lang w:eastAsia="ko-KR"/>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3E79470" w14:textId="77777777" w:rsidR="00C86F67" w:rsidRPr="00D2297D" w:rsidRDefault="00C86F67">
            <w:pPr>
              <w:pStyle w:val="Tabletext"/>
              <w:jc w:val="center"/>
              <w:rPr>
                <w:lang w:eastAsia="ko-KR"/>
              </w:rPr>
            </w:pPr>
            <w:r w:rsidRPr="00D2297D">
              <w:rPr>
                <w:lang w:eastAsia="ko-KR"/>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36621C" w14:textId="77777777" w:rsidR="00C86F67" w:rsidRPr="00D2297D" w:rsidRDefault="00C86F67">
            <w:pPr>
              <w:pStyle w:val="Tabletext"/>
              <w:jc w:val="center"/>
              <w:rPr>
                <w:rFonts w:eastAsia="Malgun Gothic"/>
                <w:bCs/>
              </w:rPr>
            </w:pPr>
            <w:r w:rsidRPr="00D2297D">
              <w:rPr>
                <w:rFonts w:eastAsia="Malgun Gothic"/>
                <w:bCs/>
                <w:szCs w:val="24"/>
                <w:lang w:eastAsia="ko-KR"/>
              </w:rPr>
              <w:t>90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F5E8258" w14:textId="77777777" w:rsidR="00C86F67" w:rsidRPr="00D2297D" w:rsidRDefault="00C86F67">
            <w:pPr>
              <w:pStyle w:val="Tabletext"/>
              <w:jc w:val="center"/>
              <w:rPr>
                <w:rFonts w:eastAsia="Malgun Gothic"/>
                <w:bCs/>
              </w:rPr>
            </w:pPr>
            <w:r w:rsidRPr="00D2297D">
              <w:rPr>
                <w:rFonts w:eastAsia="Malgun Gothic"/>
                <w:bCs/>
                <w:szCs w:val="24"/>
                <w:lang w:eastAsia="ko-KR"/>
              </w:rPr>
              <w:t>0,29</w:t>
            </w:r>
          </w:p>
        </w:tc>
      </w:tr>
    </w:tbl>
    <w:p w14:paraId="0805386D" w14:textId="77777777" w:rsidR="00C86F67" w:rsidRPr="00D2297D" w:rsidRDefault="00C86F67" w:rsidP="00E325E2">
      <w:pPr>
        <w:pStyle w:val="Tablefin"/>
        <w:rPr>
          <w:lang w:val="fr-FR" w:eastAsia="ja-JP"/>
        </w:rPr>
      </w:pPr>
    </w:p>
    <w:p w14:paraId="4B5270E2" w14:textId="77777777" w:rsidR="00C86F67" w:rsidRPr="00D2297D" w:rsidRDefault="00C86F67" w:rsidP="00E325E2">
      <w:pPr>
        <w:pStyle w:val="Heading2"/>
        <w:rPr>
          <w:lang w:eastAsia="ja-JP"/>
        </w:rPr>
      </w:pPr>
      <w:bookmarkStart w:id="178" w:name="_Toc96093434"/>
      <w:bookmarkStart w:id="179" w:name="_Toc97903912"/>
      <w:bookmarkStart w:id="180" w:name="_Toc165036161"/>
      <w:r w:rsidRPr="00D2297D">
        <w:rPr>
          <w:lang w:eastAsia="ja-JP"/>
        </w:rPr>
        <w:t>7.</w:t>
      </w:r>
      <w:r w:rsidRPr="00D2297D">
        <w:rPr>
          <w:lang w:eastAsia="ko-KR"/>
        </w:rPr>
        <w:t>5</w:t>
      </w:r>
      <w:r w:rsidRPr="00D2297D">
        <w:rPr>
          <w:lang w:eastAsia="ja-JP"/>
        </w:rPr>
        <w:tab/>
        <w:t>Modèles d'étalement angulaire</w:t>
      </w:r>
      <w:bookmarkEnd w:id="178"/>
      <w:bookmarkEnd w:id="179"/>
      <w:bookmarkEnd w:id="180"/>
    </w:p>
    <w:p w14:paraId="34C16C4A" w14:textId="77777777" w:rsidR="00C86F67" w:rsidRPr="00D2297D" w:rsidRDefault="00C86F67" w:rsidP="00E325E2">
      <w:pPr>
        <w:rPr>
          <w:lang w:eastAsia="ko-KR"/>
        </w:rPr>
      </w:pPr>
      <w:r w:rsidRPr="00D2297D">
        <w:rPr>
          <w:lang w:eastAsia="ko-KR"/>
        </w:rPr>
        <w:t xml:space="preserve">L'étalement angulaire de départ (ASD) et d'arrivée (ASA) le long des trajets, à des distances comprises entre 100 m et 800 m, peut être modélisé sous la forme d'un modèle dépendant de la distance, donné par la </w:t>
      </w:r>
      <w:proofErr w:type="gramStart"/>
      <w:r w:rsidRPr="00D2297D">
        <w:rPr>
          <w:lang w:eastAsia="ko-KR"/>
        </w:rPr>
        <w:t>formule:</w:t>
      </w:r>
      <w:proofErr w:type="gramEnd"/>
    </w:p>
    <w:p w14:paraId="7B6412B8" w14:textId="77777777" w:rsidR="00C86F67" w:rsidRPr="00D2297D" w:rsidRDefault="00C86F67" w:rsidP="00E325E2">
      <w:pPr>
        <w:pStyle w:val="Equation"/>
        <w:rPr>
          <w:lang w:eastAsia="ko-KR"/>
        </w:rPr>
      </w:pPr>
      <w:r w:rsidRPr="00D2297D">
        <w:rPr>
          <w:lang w:eastAsia="ko-KR"/>
        </w:rPr>
        <w:tab/>
      </w:r>
      <w:r w:rsidRPr="00D2297D">
        <w:rPr>
          <w:lang w:eastAsia="ko-KR"/>
        </w:rPr>
        <w:tab/>
      </w:r>
      <m:oMath>
        <m:r>
          <w:rPr>
            <w:rFonts w:ascii="Cambria Math" w:hAnsi="Cambria Math"/>
            <w:lang w:eastAsia="ko-KR"/>
          </w:rPr>
          <m:t>ASD=</m:t>
        </m:r>
        <m:r>
          <m:rPr>
            <m:sty m:val="p"/>
          </m:rPr>
          <w:rPr>
            <w:rFonts w:ascii="Cambria Math" w:hAnsi="Cambria Math"/>
            <w:lang w:eastAsia="ko-KR"/>
          </w:rPr>
          <m:t>α</m:t>
        </m:r>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d</m:t>
            </m:r>
          </m:e>
          <m:sup>
            <m:r>
              <m:rPr>
                <m:sty m:val="p"/>
              </m:rPr>
              <w:rPr>
                <w:rFonts w:ascii="Cambria Math" w:hAnsi="Cambria Math"/>
                <w:lang w:eastAsia="ko-KR"/>
              </w:rPr>
              <m:t>β</m:t>
            </m:r>
          </m:sup>
        </m:sSup>
      </m:oMath>
      <w:r w:rsidRPr="00D2297D">
        <w:rPr>
          <w:position w:val="-6"/>
          <w:lang w:eastAsia="ko-KR"/>
        </w:rPr>
        <w:t>                </w:t>
      </w:r>
      <w:r w:rsidRPr="00D2297D">
        <w:t>(</w:t>
      </w:r>
      <w:proofErr w:type="gramStart"/>
      <w:r w:rsidRPr="00D2297D">
        <w:t>degrés</w:t>
      </w:r>
      <w:proofErr w:type="gramEnd"/>
      <w:r w:rsidRPr="00D2297D">
        <w:t>)</w:t>
      </w:r>
      <w:r w:rsidRPr="00D2297D">
        <w:rPr>
          <w:position w:val="-6"/>
          <w:lang w:eastAsia="ko-KR"/>
        </w:rPr>
        <w:tab/>
      </w:r>
      <w:r w:rsidRPr="00D2297D">
        <w:rPr>
          <w:lang w:eastAsia="ko-KR"/>
        </w:rPr>
        <w:t>(</w:t>
      </w:r>
      <w:r w:rsidRPr="00D2297D">
        <w:rPr>
          <w:rFonts w:eastAsia="Malgun Gothic"/>
          <w:lang w:eastAsia="ko-KR"/>
        </w:rPr>
        <w:t>99</w:t>
      </w:r>
      <w:r w:rsidRPr="00D2297D">
        <w:rPr>
          <w:lang w:eastAsia="ko-KR"/>
        </w:rPr>
        <w:t>)</w:t>
      </w:r>
    </w:p>
    <w:p w14:paraId="492F13C1" w14:textId="77777777" w:rsidR="00C86F67" w:rsidRPr="00D2297D" w:rsidRDefault="00C86F67" w:rsidP="00E325E2">
      <w:pPr>
        <w:pStyle w:val="Equation"/>
        <w:rPr>
          <w:lang w:eastAsia="ko-KR"/>
        </w:rPr>
      </w:pPr>
      <w:r w:rsidRPr="00D2297D">
        <w:rPr>
          <w:lang w:eastAsia="ko-KR"/>
        </w:rPr>
        <w:tab/>
      </w:r>
      <w:r w:rsidRPr="00D2297D">
        <w:rPr>
          <w:lang w:eastAsia="ko-KR"/>
        </w:rPr>
        <w:tab/>
      </w:r>
      <m:oMath>
        <m:r>
          <w:rPr>
            <w:rFonts w:ascii="Cambria Math" w:hAnsi="Cambria Math"/>
            <w:lang w:eastAsia="ko-KR"/>
          </w:rPr>
          <m:t>ASA=</m:t>
        </m:r>
        <m:r>
          <m:rPr>
            <m:sty m:val="p"/>
          </m:rPr>
          <w:rPr>
            <w:rFonts w:ascii="Cambria Math" w:hAnsi="Cambria Math"/>
            <w:lang w:eastAsia="ko-KR"/>
          </w:rPr>
          <m:t>γ</m:t>
        </m:r>
        <m:r>
          <w:rPr>
            <w:rFonts w:ascii="Cambria Math" w:hAnsi="Cambria Math"/>
            <w:lang w:eastAsia="ko-KR"/>
          </w:rPr>
          <m:t>∙</m:t>
        </m:r>
        <m:sSup>
          <m:sSupPr>
            <m:ctrlPr>
              <w:rPr>
                <w:rFonts w:ascii="Cambria Math" w:hAnsi="Cambria Math"/>
                <w:iCs/>
                <w:lang w:eastAsia="ko-KR"/>
              </w:rPr>
            </m:ctrlPr>
          </m:sSupPr>
          <m:e>
            <m:r>
              <m:rPr>
                <m:sty m:val="p"/>
              </m:rPr>
              <w:rPr>
                <w:rFonts w:ascii="Cambria Math" w:hAnsi="Cambria Math"/>
                <w:lang w:eastAsia="ko-KR"/>
              </w:rPr>
              <m:t>d</m:t>
            </m:r>
          </m:e>
          <m:sup>
            <m:r>
              <m:rPr>
                <m:sty m:val="p"/>
              </m:rPr>
              <w:rPr>
                <w:rFonts w:ascii="Cambria Math" w:hAnsi="Cambria Math"/>
                <w:lang w:eastAsia="ko-KR"/>
              </w:rPr>
              <m:t>δ</m:t>
            </m:r>
          </m:sup>
        </m:sSup>
      </m:oMath>
      <w:r w:rsidRPr="00D2297D">
        <w:rPr>
          <w:position w:val="-10"/>
          <w:lang w:eastAsia="ko-KR"/>
        </w:rPr>
        <w:t>                </w:t>
      </w:r>
      <w:r w:rsidRPr="00D2297D">
        <w:t>(</w:t>
      </w:r>
      <w:proofErr w:type="gramStart"/>
      <w:r w:rsidRPr="00D2297D">
        <w:t>degrés</w:t>
      </w:r>
      <w:proofErr w:type="gramEnd"/>
      <w:r w:rsidRPr="00D2297D">
        <w:t>)</w:t>
      </w:r>
      <w:r w:rsidRPr="00D2297D">
        <w:rPr>
          <w:lang w:eastAsia="ko-KR"/>
        </w:rPr>
        <w:tab/>
        <w:t>(</w:t>
      </w:r>
      <w:r w:rsidRPr="00D2297D">
        <w:rPr>
          <w:rFonts w:eastAsia="Malgun Gothic"/>
          <w:lang w:eastAsia="ko-KR"/>
        </w:rPr>
        <w:t>100</w:t>
      </w:r>
      <w:r w:rsidRPr="00D2297D">
        <w:rPr>
          <w:lang w:eastAsia="ko-KR"/>
        </w:rPr>
        <w:t>)</w:t>
      </w:r>
    </w:p>
    <w:p w14:paraId="2E15B725" w14:textId="77777777" w:rsidR="00C86F67" w:rsidRPr="00D2297D" w:rsidRDefault="00C86F67" w:rsidP="00E325E2">
      <w:pPr>
        <w:rPr>
          <w:rFonts w:eastAsia="Malgun Gothic"/>
          <w:lang w:eastAsia="ko-KR"/>
        </w:rPr>
      </w:pPr>
      <w:r w:rsidRPr="00D2297D">
        <w:rPr>
          <w:lang w:eastAsia="ko-KR"/>
        </w:rPr>
        <w:t>Les paramètres de l'étalement ASD et ASA pour des cas types de neuf morphologies de trajets à partir de la modélisation statistique à 3,705 GHz sont brièvement présentés dans les Tableaux 28 et 29.</w:t>
      </w:r>
    </w:p>
    <w:p w14:paraId="121FCCBA" w14:textId="77777777" w:rsidR="00C86F67" w:rsidRPr="00D2297D" w:rsidRDefault="00C86F67" w:rsidP="006C07F2">
      <w:pPr>
        <w:pStyle w:val="TableNo"/>
        <w:keepNext w:val="0"/>
        <w:rPr>
          <w:lang w:eastAsia="ja-JP"/>
        </w:rPr>
      </w:pPr>
      <w:r w:rsidRPr="00D2297D">
        <w:rPr>
          <w:lang w:eastAsia="ko-KR"/>
        </w:rPr>
        <w:t xml:space="preserve">TABLEAU </w:t>
      </w:r>
      <w:r w:rsidRPr="00D2297D">
        <w:rPr>
          <w:lang w:eastAsia="ja-JP"/>
        </w:rPr>
        <w:t>28</w:t>
      </w:r>
    </w:p>
    <w:p w14:paraId="68FDBD94" w14:textId="77777777" w:rsidR="00C86F67" w:rsidRPr="00D2297D" w:rsidRDefault="00C86F67" w:rsidP="006C07F2">
      <w:pPr>
        <w:pStyle w:val="Tabletitle"/>
        <w:keepNext w:val="0"/>
        <w:rPr>
          <w:lang w:eastAsia="ko-KR"/>
        </w:rPr>
      </w:pPr>
      <w:r w:rsidRPr="00D2297D">
        <w:rPr>
          <w:lang w:eastAsia="ko-KR"/>
        </w:rPr>
        <w:t>Paramètres de l'étalement ASD pour neuf morphologies</w:t>
      </w:r>
      <w:r w:rsidRPr="00D2297D">
        <w:rPr>
          <w:lang w:eastAsia="ko-KR"/>
        </w:rPr>
        <w:br/>
        <w:t>de trajets à 3,705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C86F67" w:rsidRPr="00D2297D" w14:paraId="2E555251" w14:textId="77777777" w:rsidTr="00E325E2">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95ED7F1" w14:textId="77777777" w:rsidR="00C86F67" w:rsidRPr="00D2297D" w:rsidRDefault="00C86F67" w:rsidP="006C07F2">
            <w:pPr>
              <w:pStyle w:val="Tablehead"/>
              <w:keepNext w:val="0"/>
              <w:rPr>
                <w:lang w:eastAsia="ko-KR"/>
              </w:rPr>
            </w:pPr>
            <w:r w:rsidRPr="00D2297D">
              <w:rPr>
                <w:lang w:eastAsia="ko-KR"/>
              </w:rPr>
              <w:t>Morphologie du trajet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68F1815" w14:textId="77777777" w:rsidR="00C86F67" w:rsidRPr="00D2297D" w:rsidRDefault="00C86F67" w:rsidP="006C07F2">
            <w:pPr>
              <w:pStyle w:val="Tablehead"/>
              <w:keepNext w:val="0"/>
              <w:rPr>
                <w:lang w:eastAsia="ja-JP"/>
              </w:rPr>
            </w:pPr>
            <w:r w:rsidRPr="00D2297D">
              <w:rPr>
                <w:lang w:eastAsia="ko-KR"/>
              </w:rPr>
              <w:t>Hauteur de l'antenne d'émission</w:t>
            </w:r>
            <w:r w:rsidRPr="00D2297D">
              <w:rPr>
                <w:lang w:eastAsia="ja-JP"/>
              </w:rPr>
              <w:br/>
              <w:t>(</w:t>
            </w:r>
            <w:r w:rsidRPr="00D2297D">
              <w:rPr>
                <w:lang w:eastAsia="ko-KR"/>
              </w:rPr>
              <w:t>m</w:t>
            </w:r>
            <w:r w:rsidRPr="00D2297D">
              <w:rPr>
                <w:lang w:eastAsia="ja-JP"/>
              </w:rPr>
              <w:t>)</w:t>
            </w:r>
          </w:p>
        </w:tc>
        <w:tc>
          <w:tcPr>
            <w:tcW w:w="2268" w:type="dxa"/>
            <w:tcBorders>
              <w:top w:val="single" w:sz="4" w:space="0" w:color="auto"/>
              <w:left w:val="single" w:sz="4" w:space="0" w:color="auto"/>
              <w:bottom w:val="single" w:sz="4" w:space="0" w:color="auto"/>
              <w:right w:val="single" w:sz="4" w:space="0" w:color="auto"/>
            </w:tcBorders>
            <w:hideMark/>
          </w:tcPr>
          <w:p w14:paraId="6A9BCE2B" w14:textId="77777777" w:rsidR="00C86F67" w:rsidRPr="00D2297D" w:rsidRDefault="00C86F67" w:rsidP="006C07F2">
            <w:pPr>
              <w:pStyle w:val="Tablehead"/>
              <w:keepNext w:val="0"/>
              <w:rPr>
                <w:lang w:eastAsia="ja-JP"/>
              </w:rPr>
            </w:pPr>
            <w:r w:rsidRPr="00D2297D">
              <w:rPr>
                <w:lang w:eastAsia="ko-KR"/>
              </w:rPr>
              <w:t>Densité moyenne des bâtiments</w:t>
            </w:r>
            <w:r w:rsidRPr="00D2297D">
              <w:rPr>
                <w:lang w:eastAsia="ko-KR"/>
              </w:rPr>
              <w:br/>
            </w:r>
            <w:r w:rsidRPr="00D2297D">
              <w:rPr>
                <w:lang w:eastAsia="ja-JP"/>
              </w:rPr>
              <w:t>(</w:t>
            </w:r>
            <w:r w:rsidRPr="00D2297D">
              <w:rPr>
                <w:lang w:eastAsia="ko-KR"/>
              </w:rPr>
              <w:t>%</w:t>
            </w:r>
            <w:r w:rsidRPr="00D2297D">
              <w:rPr>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641413A" w14:textId="77777777" w:rsidR="00C86F67" w:rsidRPr="00D2297D" w:rsidRDefault="00C86F67" w:rsidP="006C07F2">
            <w:pPr>
              <w:pStyle w:val="Tablehead"/>
              <w:keepNext w:val="0"/>
              <w:rPr>
                <w:iCs/>
                <w:lang w:eastAsia="ko-KR"/>
              </w:rPr>
            </w:pPr>
            <w:r w:rsidRPr="00D2297D">
              <w:rPr>
                <w:iCs/>
                <w:lang w:eastAsia="ko-KR"/>
              </w:rPr>
              <w:sym w:font="Symbol" w:char="F061"/>
            </w:r>
          </w:p>
        </w:tc>
        <w:tc>
          <w:tcPr>
            <w:tcW w:w="1418" w:type="dxa"/>
            <w:tcBorders>
              <w:top w:val="single" w:sz="4" w:space="0" w:color="auto"/>
              <w:left w:val="single" w:sz="4" w:space="0" w:color="auto"/>
              <w:bottom w:val="single" w:sz="4" w:space="0" w:color="auto"/>
              <w:right w:val="single" w:sz="4" w:space="0" w:color="auto"/>
            </w:tcBorders>
            <w:vAlign w:val="center"/>
            <w:hideMark/>
          </w:tcPr>
          <w:p w14:paraId="407046B5" w14:textId="77777777" w:rsidR="00C86F67" w:rsidRPr="00D2297D" w:rsidRDefault="00C86F67" w:rsidP="006C07F2">
            <w:pPr>
              <w:pStyle w:val="Tablehead"/>
              <w:keepNext w:val="0"/>
              <w:rPr>
                <w:iCs/>
                <w:lang w:eastAsia="ko-KR"/>
              </w:rPr>
            </w:pPr>
            <w:r w:rsidRPr="00D2297D">
              <w:rPr>
                <w:iCs/>
                <w:lang w:eastAsia="ko-KR"/>
              </w:rPr>
              <w:sym w:font="Symbol" w:char="F062"/>
            </w:r>
          </w:p>
        </w:tc>
      </w:tr>
      <w:tr w:rsidR="00C86F67" w:rsidRPr="00D2297D" w14:paraId="7D487A5F" w14:textId="77777777" w:rsidTr="00E325E2">
        <w:trPr>
          <w:trHeight w:val="302"/>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1A43A89F" w14:textId="77777777" w:rsidR="00C86F67" w:rsidRPr="00D2297D" w:rsidRDefault="00C86F67" w:rsidP="006C07F2">
            <w:pPr>
              <w:pStyle w:val="Tabletext"/>
              <w:spacing w:before="20" w:after="20"/>
              <w:jc w:val="center"/>
              <w:rPr>
                <w:lang w:eastAsia="ko-KR"/>
              </w:rPr>
            </w:pPr>
            <w:r w:rsidRPr="00D2297D">
              <w:rPr>
                <w:lang w:eastAsia="ko-KR"/>
              </w:rPr>
              <w:t>HRHD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0A8A245" w14:textId="77777777" w:rsidR="00C86F67" w:rsidRPr="00D2297D" w:rsidRDefault="00C86F67" w:rsidP="006C07F2">
            <w:pPr>
              <w:pStyle w:val="Tabletext"/>
              <w:spacing w:before="20" w:after="20"/>
              <w:jc w:val="center"/>
              <w:rPr>
                <w:lang w:eastAsia="ko-KR"/>
              </w:rPr>
            </w:pPr>
            <w:r w:rsidRPr="00D2297D">
              <w:rPr>
                <w:lang w:eastAsia="ko-KR"/>
              </w:rPr>
              <w:t>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06607FC" w14:textId="77777777" w:rsidR="00C86F67" w:rsidRPr="00D2297D" w:rsidRDefault="00C86F67" w:rsidP="006C07F2">
            <w:pPr>
              <w:pStyle w:val="Tabletext"/>
              <w:spacing w:before="20" w:after="20"/>
              <w:jc w:val="center"/>
              <w:rPr>
                <w:lang w:eastAsia="ko-KR"/>
              </w:rPr>
            </w:pPr>
            <w:r w:rsidRPr="00D2297D">
              <w:rPr>
                <w:lang w:eastAsia="ko-KR"/>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54D1CFE"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107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5E434C"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–0,13</w:t>
            </w:r>
          </w:p>
        </w:tc>
      </w:tr>
      <w:tr w:rsidR="00C86F67" w:rsidRPr="00D2297D" w14:paraId="61527076" w14:textId="77777777" w:rsidTr="00E325E2">
        <w:trPr>
          <w:trHeight w:val="402"/>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08B7E74" w14:textId="77777777" w:rsidR="00C86F67" w:rsidRPr="00D2297D" w:rsidRDefault="00C86F67" w:rsidP="006C07F2">
            <w:pPr>
              <w:pStyle w:val="Tabletext"/>
              <w:spacing w:before="20" w:after="20"/>
              <w:jc w:val="center"/>
              <w:rPr>
                <w:lang w:eastAsia="ko-KR"/>
              </w:rPr>
            </w:pPr>
            <w:r w:rsidRPr="00D2297D">
              <w:rPr>
                <w:lang w:eastAsia="ko-KR"/>
              </w:rPr>
              <w:t>HRMD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27F105D" w14:textId="77777777" w:rsidR="00C86F67" w:rsidRPr="00D2297D" w:rsidRDefault="00C86F67" w:rsidP="006C07F2">
            <w:pPr>
              <w:pStyle w:val="Tabletext"/>
              <w:spacing w:before="20" w:after="20"/>
              <w:jc w:val="center"/>
              <w:rPr>
                <w:lang w:eastAsia="ko-KR"/>
              </w:rPr>
            </w:pPr>
            <w:r w:rsidRPr="00D2297D">
              <w:rPr>
                <w:lang w:eastAsia="ko-KR"/>
              </w:rPr>
              <w:t>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FA3B306" w14:textId="77777777" w:rsidR="00C86F67" w:rsidRPr="00D2297D" w:rsidRDefault="00C86F67" w:rsidP="006C07F2">
            <w:pPr>
              <w:pStyle w:val="Tabletext"/>
              <w:spacing w:before="20" w:after="20"/>
              <w:jc w:val="center"/>
              <w:rPr>
                <w:lang w:eastAsia="ko-KR"/>
              </w:rPr>
            </w:pPr>
            <w:r w:rsidRPr="00D2297D">
              <w:rPr>
                <w:lang w:eastAsia="ko-KR"/>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17D4F6"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116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B51846F"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–0,18</w:t>
            </w:r>
          </w:p>
        </w:tc>
      </w:tr>
      <w:tr w:rsidR="00C86F67" w:rsidRPr="00D2297D" w14:paraId="52271CF7" w14:textId="77777777" w:rsidTr="00E325E2">
        <w:trPr>
          <w:trHeight w:val="254"/>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32B14C6A" w14:textId="77777777" w:rsidR="00C86F67" w:rsidRPr="00D2297D" w:rsidRDefault="00C86F67" w:rsidP="006C07F2">
            <w:pPr>
              <w:pStyle w:val="Tabletext"/>
              <w:spacing w:before="20" w:after="20"/>
              <w:jc w:val="center"/>
              <w:rPr>
                <w:lang w:eastAsia="ko-KR"/>
              </w:rPr>
            </w:pPr>
            <w:r w:rsidRPr="00D2297D">
              <w:rPr>
                <w:lang w:eastAsia="ko-KR"/>
              </w:rPr>
              <w:t>HRLD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6CD4769" w14:textId="77777777" w:rsidR="00C86F67" w:rsidRPr="00D2297D" w:rsidRDefault="00C86F67" w:rsidP="006C07F2">
            <w:pPr>
              <w:pStyle w:val="Tabletext"/>
              <w:spacing w:before="20" w:after="20"/>
              <w:jc w:val="center"/>
              <w:rPr>
                <w:lang w:eastAsia="ko-KR"/>
              </w:rPr>
            </w:pPr>
            <w:r w:rsidRPr="00D2297D">
              <w:rPr>
                <w:lang w:eastAsia="ko-KR"/>
              </w:rPr>
              <w:t>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C397D3C" w14:textId="77777777" w:rsidR="00C86F67" w:rsidRPr="00D2297D" w:rsidRDefault="00C86F67" w:rsidP="006C07F2">
            <w:pPr>
              <w:pStyle w:val="Tabletext"/>
              <w:spacing w:before="20" w:after="20"/>
              <w:jc w:val="center"/>
              <w:rPr>
                <w:lang w:eastAsia="ko-KR"/>
              </w:rPr>
            </w:pPr>
            <w:r w:rsidRPr="00D2297D">
              <w:rPr>
                <w:lang w:eastAsia="ko-KR"/>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4862476"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250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31AF84"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–0,31</w:t>
            </w:r>
          </w:p>
        </w:tc>
      </w:tr>
      <w:tr w:rsidR="00C86F67" w:rsidRPr="00D2297D" w14:paraId="5A3C7A6A" w14:textId="77777777" w:rsidTr="00E325E2">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418F0A8B" w14:textId="77777777" w:rsidR="00C86F67" w:rsidRPr="00D2297D" w:rsidRDefault="00C86F67" w:rsidP="006C07F2">
            <w:pPr>
              <w:pStyle w:val="Tabletext"/>
              <w:spacing w:before="20" w:after="20"/>
              <w:jc w:val="center"/>
              <w:rPr>
                <w:lang w:eastAsia="ko-KR"/>
              </w:rPr>
            </w:pPr>
            <w:r w:rsidRPr="00D2297D">
              <w:rPr>
                <w:lang w:eastAsia="ko-KR"/>
              </w:rPr>
              <w:t>MRHD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7945608" w14:textId="77777777" w:rsidR="00C86F67" w:rsidRPr="00D2297D" w:rsidRDefault="00C86F67" w:rsidP="006C07F2">
            <w:pPr>
              <w:pStyle w:val="Tabletext"/>
              <w:spacing w:before="20" w:after="20"/>
              <w:jc w:val="center"/>
              <w:rPr>
                <w:lang w:eastAsia="ko-KR"/>
              </w:rPr>
            </w:pPr>
            <w:r w:rsidRPr="00D2297D">
              <w:rPr>
                <w:lang w:eastAsia="ko-KR"/>
              </w:rPr>
              <w:t>30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0B53B17" w14:textId="77777777" w:rsidR="00C86F67" w:rsidRPr="00D2297D" w:rsidRDefault="00C86F67" w:rsidP="006C07F2">
            <w:pPr>
              <w:pStyle w:val="Tabletext"/>
              <w:spacing w:before="20" w:after="20"/>
              <w:jc w:val="center"/>
              <w:rPr>
                <w:lang w:eastAsia="ko-KR"/>
              </w:rPr>
            </w:pPr>
            <w:r w:rsidRPr="00D2297D">
              <w:rPr>
                <w:lang w:eastAsia="ko-KR"/>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3A88E16"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115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45FCCB1"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–0,22</w:t>
            </w:r>
          </w:p>
        </w:tc>
      </w:tr>
      <w:tr w:rsidR="00C86F67" w:rsidRPr="00D2297D" w14:paraId="406F2449" w14:textId="77777777" w:rsidTr="00E325E2">
        <w:trPr>
          <w:trHeight w:val="129"/>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D3125B9" w14:textId="77777777" w:rsidR="00C86F67" w:rsidRPr="00D2297D" w:rsidRDefault="00C86F67" w:rsidP="006C07F2">
            <w:pPr>
              <w:pStyle w:val="Tabletext"/>
              <w:spacing w:before="20" w:after="20"/>
              <w:jc w:val="center"/>
              <w:rPr>
                <w:lang w:eastAsia="ko-KR"/>
              </w:rPr>
            </w:pPr>
            <w:r w:rsidRPr="00D2297D">
              <w:rPr>
                <w:lang w:eastAsia="ko-KR"/>
              </w:rPr>
              <w:t>MRMD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18115A8" w14:textId="77777777" w:rsidR="00C86F67" w:rsidRPr="00D2297D" w:rsidRDefault="00C86F67" w:rsidP="006C07F2">
            <w:pPr>
              <w:pStyle w:val="Tabletext"/>
              <w:spacing w:before="20" w:after="20"/>
              <w:jc w:val="center"/>
              <w:rPr>
                <w:lang w:eastAsia="ko-KR"/>
              </w:rPr>
            </w:pPr>
            <w:r w:rsidRPr="00D2297D">
              <w:rPr>
                <w:lang w:eastAsia="ko-KR"/>
              </w:rPr>
              <w:t>30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02893A5" w14:textId="77777777" w:rsidR="00C86F67" w:rsidRPr="00D2297D" w:rsidRDefault="00C86F67" w:rsidP="006C07F2">
            <w:pPr>
              <w:pStyle w:val="Tabletext"/>
              <w:spacing w:before="20" w:after="20"/>
              <w:jc w:val="center"/>
              <w:rPr>
                <w:lang w:eastAsia="ko-KR"/>
              </w:rPr>
            </w:pPr>
            <w:r w:rsidRPr="00D2297D">
              <w:rPr>
                <w:lang w:eastAsia="ko-KR"/>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FB4CA99"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232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CD4F7C"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–0,33</w:t>
            </w:r>
          </w:p>
        </w:tc>
      </w:tr>
      <w:tr w:rsidR="00C86F67" w:rsidRPr="00D2297D" w14:paraId="507432AE" w14:textId="77777777" w:rsidTr="00E325E2">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02CFCF01" w14:textId="77777777" w:rsidR="00C86F67" w:rsidRPr="00D2297D" w:rsidRDefault="00C86F67" w:rsidP="006C07F2">
            <w:pPr>
              <w:pStyle w:val="Tabletext"/>
              <w:spacing w:before="20" w:after="20"/>
              <w:jc w:val="center"/>
              <w:rPr>
                <w:lang w:eastAsia="ko-KR"/>
              </w:rPr>
            </w:pPr>
            <w:r w:rsidRPr="00D2297D">
              <w:rPr>
                <w:lang w:eastAsia="ko-KR"/>
              </w:rPr>
              <w:t>MRLD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944FB9A" w14:textId="77777777" w:rsidR="00C86F67" w:rsidRPr="00D2297D" w:rsidRDefault="00C86F67" w:rsidP="006C07F2">
            <w:pPr>
              <w:pStyle w:val="Tabletext"/>
              <w:spacing w:before="20" w:after="20"/>
              <w:jc w:val="center"/>
              <w:rPr>
                <w:lang w:eastAsia="ko-KR"/>
              </w:rPr>
            </w:pPr>
            <w:r w:rsidRPr="00D2297D">
              <w:rPr>
                <w:lang w:eastAsia="ko-KR"/>
              </w:rPr>
              <w:t>30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6754386" w14:textId="77777777" w:rsidR="00C86F67" w:rsidRPr="00D2297D" w:rsidRDefault="00C86F67" w:rsidP="006C07F2">
            <w:pPr>
              <w:pStyle w:val="Tabletext"/>
              <w:spacing w:before="20" w:after="20"/>
              <w:jc w:val="center"/>
              <w:rPr>
                <w:lang w:eastAsia="ko-KR"/>
              </w:rPr>
            </w:pPr>
            <w:r w:rsidRPr="00D2297D">
              <w:rPr>
                <w:lang w:eastAsia="ko-KR"/>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BAC50E9"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264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CA8BD54"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–0,37</w:t>
            </w:r>
          </w:p>
        </w:tc>
      </w:tr>
      <w:tr w:rsidR="00C86F67" w:rsidRPr="00D2297D" w14:paraId="10E29EA4" w14:textId="77777777" w:rsidTr="00E325E2">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14C91E05" w14:textId="77777777" w:rsidR="00C86F67" w:rsidRPr="00D2297D" w:rsidRDefault="00C86F67" w:rsidP="006C07F2">
            <w:pPr>
              <w:pStyle w:val="Tabletext"/>
              <w:spacing w:before="20" w:after="20"/>
              <w:jc w:val="center"/>
              <w:rPr>
                <w:lang w:eastAsia="ko-KR"/>
              </w:rPr>
            </w:pPr>
            <w:r w:rsidRPr="00D2297D">
              <w:rPr>
                <w:lang w:eastAsia="ko-KR"/>
              </w:rPr>
              <w:t>LRHD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291735F" w14:textId="77777777" w:rsidR="00C86F67" w:rsidRPr="00D2297D" w:rsidRDefault="00C86F67" w:rsidP="006C07F2">
            <w:pPr>
              <w:pStyle w:val="Tabletext"/>
              <w:spacing w:before="20" w:after="20"/>
              <w:jc w:val="center"/>
              <w:rPr>
                <w:lang w:eastAsia="ko-KR"/>
              </w:rPr>
            </w:pPr>
            <w:r w:rsidRPr="00D2297D">
              <w:rPr>
                <w:lang w:eastAsia="ko-KR"/>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103B6EA" w14:textId="77777777" w:rsidR="00C86F67" w:rsidRPr="00D2297D" w:rsidRDefault="00C86F67" w:rsidP="006C07F2">
            <w:pPr>
              <w:pStyle w:val="Tabletext"/>
              <w:spacing w:before="20" w:after="20"/>
              <w:jc w:val="center"/>
              <w:rPr>
                <w:lang w:eastAsia="ko-KR"/>
              </w:rPr>
            </w:pPr>
            <w:r w:rsidRPr="00D2297D">
              <w:rPr>
                <w:lang w:eastAsia="ko-KR"/>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8CF9B7"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192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54AFA2"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–0,33</w:t>
            </w:r>
          </w:p>
        </w:tc>
      </w:tr>
      <w:tr w:rsidR="00C86F67" w:rsidRPr="00D2297D" w14:paraId="3F6AE305" w14:textId="77777777" w:rsidTr="00E325E2">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0ECA350" w14:textId="77777777" w:rsidR="00C86F67" w:rsidRPr="00D2297D" w:rsidRDefault="00C86F67" w:rsidP="006C07F2">
            <w:pPr>
              <w:pStyle w:val="Tabletext"/>
              <w:spacing w:before="20" w:after="20"/>
              <w:jc w:val="center"/>
              <w:rPr>
                <w:lang w:eastAsia="ko-KR"/>
              </w:rPr>
            </w:pPr>
            <w:r w:rsidRPr="00D2297D">
              <w:rPr>
                <w:lang w:eastAsia="ko-KR"/>
              </w:rPr>
              <w:t>LRMD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1421491" w14:textId="77777777" w:rsidR="00C86F67" w:rsidRPr="00D2297D" w:rsidRDefault="00C86F67" w:rsidP="006C07F2">
            <w:pPr>
              <w:pStyle w:val="Tabletext"/>
              <w:spacing w:before="20" w:after="20"/>
              <w:jc w:val="center"/>
              <w:rPr>
                <w:lang w:eastAsia="ko-KR"/>
              </w:rPr>
            </w:pPr>
            <w:r w:rsidRPr="00D2297D">
              <w:rPr>
                <w:lang w:eastAsia="ko-KR"/>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F1BFD15" w14:textId="77777777" w:rsidR="00C86F67" w:rsidRPr="00D2297D" w:rsidRDefault="00C86F67" w:rsidP="006C07F2">
            <w:pPr>
              <w:pStyle w:val="Tabletext"/>
              <w:spacing w:before="20" w:after="20"/>
              <w:jc w:val="center"/>
              <w:rPr>
                <w:lang w:eastAsia="ko-KR"/>
              </w:rPr>
            </w:pPr>
            <w:r w:rsidRPr="00D2297D">
              <w:rPr>
                <w:lang w:eastAsia="ko-KR"/>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FC8D297"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141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43BB08"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–0,29</w:t>
            </w:r>
          </w:p>
        </w:tc>
      </w:tr>
      <w:tr w:rsidR="00C86F67" w:rsidRPr="00D2297D" w14:paraId="4FF3362C" w14:textId="77777777" w:rsidTr="00E325E2">
        <w:trPr>
          <w:trHeight w:val="16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02940ABD" w14:textId="77777777" w:rsidR="00C86F67" w:rsidRPr="00D2297D" w:rsidRDefault="00C86F67" w:rsidP="006C07F2">
            <w:pPr>
              <w:pStyle w:val="Tabletext"/>
              <w:spacing w:before="20" w:after="20"/>
              <w:jc w:val="center"/>
              <w:rPr>
                <w:lang w:eastAsia="ko-KR"/>
              </w:rPr>
            </w:pPr>
            <w:r w:rsidRPr="00D2297D">
              <w:rPr>
                <w:lang w:eastAsia="ko-KR"/>
              </w:rPr>
              <w:t>LRLD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46CB8EC" w14:textId="77777777" w:rsidR="00C86F67" w:rsidRPr="00D2297D" w:rsidRDefault="00C86F67" w:rsidP="006C07F2">
            <w:pPr>
              <w:pStyle w:val="Tabletext"/>
              <w:spacing w:before="20" w:after="20"/>
              <w:jc w:val="center"/>
              <w:rPr>
                <w:lang w:eastAsia="ko-KR"/>
              </w:rPr>
            </w:pPr>
            <w:r w:rsidRPr="00D2297D">
              <w:rPr>
                <w:lang w:eastAsia="ko-KR"/>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9FEFB6B" w14:textId="77777777" w:rsidR="00C86F67" w:rsidRPr="00D2297D" w:rsidRDefault="00C86F67" w:rsidP="006C07F2">
            <w:pPr>
              <w:pStyle w:val="Tabletext"/>
              <w:spacing w:before="20" w:after="20"/>
              <w:jc w:val="center"/>
              <w:rPr>
                <w:lang w:eastAsia="ko-KR"/>
              </w:rPr>
            </w:pPr>
            <w:r w:rsidRPr="00D2297D">
              <w:rPr>
                <w:lang w:eastAsia="ko-KR"/>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0025DC"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113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EB925FC" w14:textId="77777777" w:rsidR="00C86F67" w:rsidRPr="00D2297D" w:rsidRDefault="00C86F67" w:rsidP="006C07F2">
            <w:pPr>
              <w:pStyle w:val="Tabletext"/>
              <w:spacing w:before="20" w:after="20"/>
              <w:jc w:val="center"/>
              <w:rPr>
                <w:rFonts w:eastAsia="Malgun Gothic"/>
                <w:bCs/>
              </w:rPr>
            </w:pPr>
            <w:r w:rsidRPr="00D2297D">
              <w:rPr>
                <w:rFonts w:eastAsia="Malgun Gothic"/>
                <w:bCs/>
                <w:szCs w:val="24"/>
                <w:lang w:eastAsia="ko-KR"/>
              </w:rPr>
              <w:t>–0,24</w:t>
            </w:r>
          </w:p>
        </w:tc>
      </w:tr>
    </w:tbl>
    <w:p w14:paraId="4072191D" w14:textId="77777777" w:rsidR="00C86F67" w:rsidRPr="00D2297D" w:rsidRDefault="00C86F67" w:rsidP="00E325E2">
      <w:pPr>
        <w:pStyle w:val="TableNo"/>
        <w:rPr>
          <w:lang w:eastAsia="ko-KR"/>
        </w:rPr>
      </w:pPr>
      <w:r w:rsidRPr="00D2297D">
        <w:rPr>
          <w:lang w:eastAsia="ko-KR"/>
        </w:rPr>
        <w:lastRenderedPageBreak/>
        <w:t>TABLEAU 29</w:t>
      </w:r>
    </w:p>
    <w:p w14:paraId="743A5349" w14:textId="77777777" w:rsidR="00C86F67" w:rsidRPr="00D2297D" w:rsidRDefault="00C86F67" w:rsidP="00E325E2">
      <w:pPr>
        <w:pStyle w:val="Tabletitle"/>
        <w:rPr>
          <w:lang w:eastAsia="ko-KR"/>
        </w:rPr>
      </w:pPr>
      <w:r w:rsidRPr="00D2297D">
        <w:rPr>
          <w:lang w:eastAsia="ko-KR"/>
        </w:rPr>
        <w:t>Paramètres de l'étalement ASA pour neuf morphologies</w:t>
      </w:r>
      <w:r w:rsidRPr="00D2297D">
        <w:rPr>
          <w:lang w:eastAsia="ko-KR"/>
        </w:rPr>
        <w:br/>
        <w:t>de trajets à 3,705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C86F67" w:rsidRPr="00D2297D" w14:paraId="703280C0" w14:textId="77777777" w:rsidTr="00E325E2">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C9A0AFB" w14:textId="77777777" w:rsidR="00C86F67" w:rsidRPr="00D2297D" w:rsidRDefault="00C86F67">
            <w:pPr>
              <w:pStyle w:val="Tablehead"/>
              <w:rPr>
                <w:lang w:eastAsia="ko-KR"/>
              </w:rPr>
            </w:pPr>
            <w:r w:rsidRPr="00D2297D">
              <w:rPr>
                <w:lang w:eastAsia="ko-KR"/>
              </w:rPr>
              <w:t>Morphologie du trajet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CA43BF1" w14:textId="77777777" w:rsidR="00C86F67" w:rsidRPr="00D2297D" w:rsidRDefault="00C86F67">
            <w:pPr>
              <w:pStyle w:val="Tablehead"/>
              <w:rPr>
                <w:lang w:eastAsia="ja-JP"/>
              </w:rPr>
            </w:pPr>
            <w:r w:rsidRPr="00D2297D">
              <w:rPr>
                <w:lang w:eastAsia="ko-KR"/>
              </w:rPr>
              <w:t>Hauteur de l'antenne d'émission</w:t>
            </w:r>
            <w:r w:rsidRPr="00D2297D">
              <w:rPr>
                <w:lang w:eastAsia="ja-JP"/>
              </w:rPr>
              <w:br/>
              <w:t>(</w:t>
            </w:r>
            <w:r w:rsidRPr="00D2297D">
              <w:rPr>
                <w:lang w:eastAsia="ko-KR"/>
              </w:rPr>
              <w:t>m</w:t>
            </w:r>
            <w:r w:rsidRPr="00D2297D">
              <w:rPr>
                <w:lang w:eastAsia="ja-JP"/>
              </w:rPr>
              <w:t>)</w:t>
            </w:r>
          </w:p>
        </w:tc>
        <w:tc>
          <w:tcPr>
            <w:tcW w:w="2268" w:type="dxa"/>
            <w:tcBorders>
              <w:top w:val="single" w:sz="4" w:space="0" w:color="auto"/>
              <w:left w:val="single" w:sz="4" w:space="0" w:color="auto"/>
              <w:bottom w:val="single" w:sz="4" w:space="0" w:color="auto"/>
              <w:right w:val="single" w:sz="4" w:space="0" w:color="auto"/>
            </w:tcBorders>
            <w:hideMark/>
          </w:tcPr>
          <w:p w14:paraId="039C50AA" w14:textId="77777777" w:rsidR="00C86F67" w:rsidRPr="00D2297D" w:rsidRDefault="00C86F67">
            <w:pPr>
              <w:pStyle w:val="Tablehead"/>
              <w:rPr>
                <w:lang w:eastAsia="ja-JP"/>
              </w:rPr>
            </w:pPr>
            <w:r w:rsidRPr="00D2297D">
              <w:rPr>
                <w:lang w:eastAsia="ko-KR"/>
              </w:rPr>
              <w:t>Densité moyenne des bâtiments</w:t>
            </w:r>
            <w:r w:rsidRPr="00D2297D">
              <w:rPr>
                <w:lang w:eastAsia="ko-KR"/>
              </w:rPr>
              <w:br/>
            </w:r>
            <w:r w:rsidRPr="00D2297D">
              <w:rPr>
                <w:lang w:eastAsia="ja-JP"/>
              </w:rPr>
              <w:t>(</w:t>
            </w:r>
            <w:r w:rsidRPr="00D2297D">
              <w:rPr>
                <w:lang w:eastAsia="ko-KR"/>
              </w:rPr>
              <w:t>%</w:t>
            </w:r>
            <w:r w:rsidRPr="00D2297D">
              <w:rPr>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ECF4182" w14:textId="77777777" w:rsidR="00C86F67" w:rsidRPr="00D2297D" w:rsidRDefault="00C86F67">
            <w:pPr>
              <w:pStyle w:val="Tablehead"/>
              <w:rPr>
                <w:iCs/>
                <w:lang w:eastAsia="ko-KR"/>
              </w:rPr>
            </w:pPr>
            <w:r w:rsidRPr="00D2297D">
              <w:rPr>
                <w:iCs/>
                <w:lang w:eastAsia="ko-KR"/>
              </w:rPr>
              <w:sym w:font="Symbol" w:char="F067"/>
            </w:r>
          </w:p>
        </w:tc>
        <w:tc>
          <w:tcPr>
            <w:tcW w:w="1418" w:type="dxa"/>
            <w:tcBorders>
              <w:top w:val="single" w:sz="4" w:space="0" w:color="auto"/>
              <w:left w:val="single" w:sz="4" w:space="0" w:color="auto"/>
              <w:bottom w:val="single" w:sz="4" w:space="0" w:color="auto"/>
              <w:right w:val="single" w:sz="4" w:space="0" w:color="auto"/>
            </w:tcBorders>
            <w:vAlign w:val="center"/>
            <w:hideMark/>
          </w:tcPr>
          <w:p w14:paraId="1010D11A" w14:textId="77777777" w:rsidR="00C86F67" w:rsidRPr="00D2297D" w:rsidRDefault="00C86F67">
            <w:pPr>
              <w:pStyle w:val="Tablehead"/>
              <w:rPr>
                <w:iCs/>
                <w:lang w:eastAsia="ko-KR"/>
              </w:rPr>
            </w:pPr>
            <w:r w:rsidRPr="00D2297D">
              <w:rPr>
                <w:iCs/>
                <w:lang w:eastAsia="ko-KR"/>
              </w:rPr>
              <w:sym w:font="Symbol" w:char="F064"/>
            </w:r>
          </w:p>
        </w:tc>
      </w:tr>
      <w:tr w:rsidR="00C86F67" w:rsidRPr="00D2297D" w14:paraId="2B36E901" w14:textId="77777777" w:rsidTr="00E325E2">
        <w:trPr>
          <w:trHeight w:val="302"/>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C822954" w14:textId="77777777" w:rsidR="00C86F67" w:rsidRPr="00D2297D" w:rsidRDefault="00C86F67">
            <w:pPr>
              <w:pStyle w:val="Tabletext"/>
              <w:keepNext/>
              <w:jc w:val="center"/>
              <w:rPr>
                <w:lang w:eastAsia="ko-KR"/>
              </w:rPr>
            </w:pPr>
            <w:r w:rsidRPr="00D2297D">
              <w:rPr>
                <w:lang w:eastAsia="ko-KR"/>
              </w:rPr>
              <w:t>HRHD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87864CB" w14:textId="77777777" w:rsidR="00C86F67" w:rsidRPr="00D2297D" w:rsidRDefault="00C86F67">
            <w:pPr>
              <w:pStyle w:val="Tabletext"/>
              <w:keepNext/>
              <w:jc w:val="center"/>
              <w:rPr>
                <w:lang w:eastAsia="ko-KR"/>
              </w:rPr>
            </w:pPr>
            <w:r w:rsidRPr="00D2297D">
              <w:rPr>
                <w:lang w:eastAsia="ko-KR"/>
              </w:rPr>
              <w:t>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DBF7B18" w14:textId="77777777" w:rsidR="00C86F67" w:rsidRPr="00D2297D" w:rsidRDefault="00C86F67">
            <w:pPr>
              <w:pStyle w:val="Tabletext"/>
              <w:keepNext/>
              <w:jc w:val="center"/>
              <w:rPr>
                <w:lang w:eastAsia="ko-KR"/>
              </w:rPr>
            </w:pPr>
            <w:r w:rsidRPr="00D2297D">
              <w:rPr>
                <w:lang w:eastAsia="ko-KR"/>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5E1F5CE" w14:textId="77777777" w:rsidR="00C86F67" w:rsidRPr="00D2297D" w:rsidRDefault="00C86F67">
            <w:pPr>
              <w:pStyle w:val="Tabletext"/>
              <w:keepNext/>
              <w:jc w:val="center"/>
              <w:rPr>
                <w:rFonts w:eastAsia="Malgun Gothic"/>
                <w:bCs/>
              </w:rPr>
            </w:pPr>
            <w:r w:rsidRPr="00D2297D">
              <w:rPr>
                <w:rFonts w:eastAsia="Malgun Gothic"/>
                <w:bCs/>
                <w:szCs w:val="24"/>
                <w:lang w:eastAsia="ko-KR"/>
              </w:rPr>
              <w:t>214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89F8826" w14:textId="77777777" w:rsidR="00C86F67" w:rsidRPr="00D2297D" w:rsidRDefault="00C86F67">
            <w:pPr>
              <w:pStyle w:val="Tabletext"/>
              <w:keepNext/>
              <w:jc w:val="center"/>
              <w:rPr>
                <w:rFonts w:eastAsia="Malgun Gothic"/>
                <w:bCs/>
              </w:rPr>
            </w:pPr>
            <w:r w:rsidRPr="00D2297D">
              <w:rPr>
                <w:rFonts w:eastAsia="Malgun Gothic"/>
                <w:bCs/>
                <w:szCs w:val="24"/>
                <w:lang w:eastAsia="ko-KR"/>
              </w:rPr>
              <w:t>–0,27</w:t>
            </w:r>
          </w:p>
        </w:tc>
      </w:tr>
      <w:tr w:rsidR="00C86F67" w:rsidRPr="00D2297D" w14:paraId="58A99DA1" w14:textId="77777777" w:rsidTr="00E325E2">
        <w:trPr>
          <w:trHeight w:val="402"/>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495A4FA" w14:textId="77777777" w:rsidR="00C86F67" w:rsidRPr="00D2297D" w:rsidRDefault="00C86F67">
            <w:pPr>
              <w:pStyle w:val="Tabletext"/>
              <w:keepNext/>
              <w:jc w:val="center"/>
              <w:rPr>
                <w:lang w:eastAsia="ko-KR"/>
              </w:rPr>
            </w:pPr>
            <w:r w:rsidRPr="00D2297D">
              <w:rPr>
                <w:lang w:eastAsia="ko-KR"/>
              </w:rPr>
              <w:t>HRMD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BE6EDF4" w14:textId="77777777" w:rsidR="00C86F67" w:rsidRPr="00D2297D" w:rsidRDefault="00C86F67">
            <w:pPr>
              <w:pStyle w:val="Tabletext"/>
              <w:keepNext/>
              <w:jc w:val="center"/>
              <w:rPr>
                <w:lang w:eastAsia="ko-KR"/>
              </w:rPr>
            </w:pPr>
            <w:r w:rsidRPr="00D2297D">
              <w:rPr>
                <w:lang w:eastAsia="ko-KR"/>
              </w:rPr>
              <w:t>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543691B" w14:textId="77777777" w:rsidR="00C86F67" w:rsidRPr="00D2297D" w:rsidRDefault="00C86F67">
            <w:pPr>
              <w:pStyle w:val="Tabletext"/>
              <w:keepNext/>
              <w:jc w:val="center"/>
              <w:rPr>
                <w:lang w:eastAsia="ko-KR"/>
              </w:rPr>
            </w:pPr>
            <w:r w:rsidRPr="00D2297D">
              <w:rPr>
                <w:lang w:eastAsia="ko-KR"/>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2404E2" w14:textId="77777777" w:rsidR="00C86F67" w:rsidRPr="00D2297D" w:rsidRDefault="00C86F67">
            <w:pPr>
              <w:pStyle w:val="Tabletext"/>
              <w:keepNext/>
              <w:jc w:val="center"/>
              <w:rPr>
                <w:rFonts w:eastAsia="Malgun Gothic"/>
                <w:bCs/>
              </w:rPr>
            </w:pPr>
            <w:r w:rsidRPr="00D2297D">
              <w:rPr>
                <w:rFonts w:eastAsia="Malgun Gothic"/>
                <w:bCs/>
                <w:szCs w:val="24"/>
                <w:lang w:eastAsia="ko-KR"/>
              </w:rPr>
              <w:t>147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EDBFDEE" w14:textId="77777777" w:rsidR="00C86F67" w:rsidRPr="00D2297D" w:rsidRDefault="00C86F67">
            <w:pPr>
              <w:pStyle w:val="Tabletext"/>
              <w:keepNext/>
              <w:jc w:val="center"/>
              <w:rPr>
                <w:rFonts w:eastAsia="Malgun Gothic"/>
                <w:bCs/>
              </w:rPr>
            </w:pPr>
            <w:r w:rsidRPr="00D2297D">
              <w:rPr>
                <w:rFonts w:eastAsia="Malgun Gothic"/>
                <w:bCs/>
                <w:szCs w:val="24"/>
                <w:lang w:eastAsia="ko-KR"/>
              </w:rPr>
              <w:t>–0,17</w:t>
            </w:r>
          </w:p>
        </w:tc>
      </w:tr>
      <w:tr w:rsidR="00C86F67" w:rsidRPr="00D2297D" w14:paraId="3258528F" w14:textId="77777777" w:rsidTr="00E325E2">
        <w:trPr>
          <w:trHeight w:val="254"/>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E11013A" w14:textId="77777777" w:rsidR="00C86F67" w:rsidRPr="00D2297D" w:rsidRDefault="00C86F67">
            <w:pPr>
              <w:pStyle w:val="Tabletext"/>
              <w:keepNext/>
              <w:jc w:val="center"/>
              <w:rPr>
                <w:lang w:eastAsia="ko-KR"/>
              </w:rPr>
            </w:pPr>
            <w:r w:rsidRPr="00D2297D">
              <w:rPr>
                <w:lang w:eastAsia="ko-KR"/>
              </w:rPr>
              <w:t>HRLD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D6902CE" w14:textId="77777777" w:rsidR="00C86F67" w:rsidRPr="00D2297D" w:rsidRDefault="00C86F67">
            <w:pPr>
              <w:pStyle w:val="Tabletext"/>
              <w:keepNext/>
              <w:jc w:val="center"/>
              <w:rPr>
                <w:lang w:eastAsia="ko-KR"/>
              </w:rPr>
            </w:pPr>
            <w:r w:rsidRPr="00D2297D">
              <w:rPr>
                <w:lang w:eastAsia="ko-KR"/>
              </w:rPr>
              <w:t>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09D9909" w14:textId="77777777" w:rsidR="00C86F67" w:rsidRPr="00D2297D" w:rsidRDefault="00C86F67">
            <w:pPr>
              <w:pStyle w:val="Tabletext"/>
              <w:keepNext/>
              <w:jc w:val="center"/>
              <w:rPr>
                <w:lang w:eastAsia="ko-KR"/>
              </w:rPr>
            </w:pPr>
            <w:r w:rsidRPr="00D2297D">
              <w:rPr>
                <w:lang w:eastAsia="ko-KR"/>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904E661" w14:textId="77777777" w:rsidR="00C86F67" w:rsidRPr="00D2297D" w:rsidRDefault="00C86F67">
            <w:pPr>
              <w:pStyle w:val="Tabletext"/>
              <w:keepNext/>
              <w:jc w:val="center"/>
              <w:rPr>
                <w:rFonts w:eastAsia="Malgun Gothic"/>
                <w:bCs/>
              </w:rPr>
            </w:pPr>
            <w:r w:rsidRPr="00D2297D">
              <w:rPr>
                <w:rFonts w:eastAsia="Malgun Gothic"/>
                <w:bCs/>
                <w:szCs w:val="24"/>
                <w:lang w:eastAsia="ko-KR"/>
              </w:rPr>
              <w:t>140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C06F7AB" w14:textId="77777777" w:rsidR="00C86F67" w:rsidRPr="00D2297D" w:rsidRDefault="00C86F67">
            <w:pPr>
              <w:pStyle w:val="Tabletext"/>
              <w:keepNext/>
              <w:jc w:val="center"/>
              <w:rPr>
                <w:rFonts w:eastAsia="Malgun Gothic"/>
                <w:bCs/>
              </w:rPr>
            </w:pPr>
            <w:r w:rsidRPr="00D2297D">
              <w:rPr>
                <w:rFonts w:eastAsia="Malgun Gothic"/>
                <w:bCs/>
                <w:szCs w:val="24"/>
                <w:lang w:eastAsia="ko-KR"/>
              </w:rPr>
              <w:t>–0,14</w:t>
            </w:r>
          </w:p>
        </w:tc>
      </w:tr>
      <w:tr w:rsidR="00C86F67" w:rsidRPr="00D2297D" w14:paraId="0BB93426" w14:textId="77777777" w:rsidTr="00E325E2">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0164001C" w14:textId="77777777" w:rsidR="00C86F67" w:rsidRPr="00D2297D" w:rsidRDefault="00C86F67">
            <w:pPr>
              <w:pStyle w:val="Tabletext"/>
              <w:keepNext/>
              <w:jc w:val="center"/>
              <w:rPr>
                <w:lang w:eastAsia="ko-KR"/>
              </w:rPr>
            </w:pPr>
            <w:r w:rsidRPr="00D2297D">
              <w:rPr>
                <w:lang w:eastAsia="ko-KR"/>
              </w:rPr>
              <w:t>MRHD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464E293" w14:textId="77777777" w:rsidR="00C86F67" w:rsidRPr="00D2297D" w:rsidRDefault="00C86F67">
            <w:pPr>
              <w:pStyle w:val="Tabletext"/>
              <w:keepNext/>
              <w:jc w:val="center"/>
              <w:rPr>
                <w:lang w:eastAsia="ko-KR"/>
              </w:rPr>
            </w:pPr>
            <w:r w:rsidRPr="00D2297D">
              <w:rPr>
                <w:lang w:eastAsia="ko-KR"/>
              </w:rPr>
              <w:t>30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D550847" w14:textId="77777777" w:rsidR="00C86F67" w:rsidRPr="00D2297D" w:rsidRDefault="00C86F67">
            <w:pPr>
              <w:pStyle w:val="Tabletext"/>
              <w:keepNext/>
              <w:jc w:val="center"/>
              <w:rPr>
                <w:lang w:eastAsia="ko-KR"/>
              </w:rPr>
            </w:pPr>
            <w:r w:rsidRPr="00D2297D">
              <w:rPr>
                <w:lang w:eastAsia="ko-KR"/>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2B804F" w14:textId="77777777" w:rsidR="00C86F67" w:rsidRPr="00D2297D" w:rsidRDefault="00C86F67">
            <w:pPr>
              <w:pStyle w:val="Tabletext"/>
              <w:keepNext/>
              <w:jc w:val="center"/>
              <w:rPr>
                <w:rFonts w:eastAsia="Malgun Gothic"/>
                <w:bCs/>
              </w:rPr>
            </w:pPr>
            <w:r w:rsidRPr="00D2297D">
              <w:rPr>
                <w:rFonts w:eastAsia="Malgun Gothic"/>
                <w:bCs/>
                <w:szCs w:val="24"/>
                <w:lang w:eastAsia="ko-KR"/>
              </w:rPr>
              <w:t>127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9E61B7B" w14:textId="77777777" w:rsidR="00C86F67" w:rsidRPr="00D2297D" w:rsidRDefault="00C86F67">
            <w:pPr>
              <w:pStyle w:val="Tabletext"/>
              <w:keepNext/>
              <w:jc w:val="center"/>
              <w:rPr>
                <w:rFonts w:eastAsia="Malgun Gothic"/>
                <w:bCs/>
              </w:rPr>
            </w:pPr>
            <w:r w:rsidRPr="00D2297D">
              <w:rPr>
                <w:rFonts w:eastAsia="Malgun Gothic"/>
                <w:bCs/>
                <w:szCs w:val="24"/>
                <w:lang w:eastAsia="ko-KR"/>
              </w:rPr>
              <w:t>–0,15</w:t>
            </w:r>
          </w:p>
        </w:tc>
      </w:tr>
      <w:tr w:rsidR="00C86F67" w:rsidRPr="00D2297D" w14:paraId="25FE323E" w14:textId="77777777" w:rsidTr="00E325E2">
        <w:trPr>
          <w:trHeight w:val="129"/>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B125006" w14:textId="77777777" w:rsidR="00C86F67" w:rsidRPr="00D2297D" w:rsidRDefault="00C86F67">
            <w:pPr>
              <w:pStyle w:val="Tabletext"/>
              <w:keepNext/>
              <w:jc w:val="center"/>
              <w:rPr>
                <w:lang w:eastAsia="ko-KR"/>
              </w:rPr>
            </w:pPr>
            <w:r w:rsidRPr="00D2297D">
              <w:rPr>
                <w:lang w:eastAsia="ko-KR"/>
              </w:rPr>
              <w:t>MRMD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894D530" w14:textId="77777777" w:rsidR="00C86F67" w:rsidRPr="00D2297D" w:rsidRDefault="00C86F67">
            <w:pPr>
              <w:pStyle w:val="Tabletext"/>
              <w:keepNext/>
              <w:jc w:val="center"/>
              <w:rPr>
                <w:lang w:eastAsia="ko-KR"/>
              </w:rPr>
            </w:pPr>
            <w:r w:rsidRPr="00D2297D">
              <w:rPr>
                <w:lang w:eastAsia="ko-KR"/>
              </w:rPr>
              <w:t>30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0C37891" w14:textId="77777777" w:rsidR="00C86F67" w:rsidRPr="00D2297D" w:rsidRDefault="00C86F67">
            <w:pPr>
              <w:pStyle w:val="Tabletext"/>
              <w:keepNext/>
              <w:jc w:val="center"/>
              <w:rPr>
                <w:lang w:eastAsia="ko-KR"/>
              </w:rPr>
            </w:pPr>
            <w:r w:rsidRPr="00D2297D">
              <w:rPr>
                <w:lang w:eastAsia="ko-KR"/>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F51C41" w14:textId="77777777" w:rsidR="00C86F67" w:rsidRPr="00D2297D" w:rsidRDefault="00C86F67">
            <w:pPr>
              <w:pStyle w:val="Tabletext"/>
              <w:keepNext/>
              <w:jc w:val="center"/>
              <w:rPr>
                <w:rFonts w:eastAsia="Malgun Gothic"/>
                <w:bCs/>
              </w:rPr>
            </w:pPr>
            <w:r w:rsidRPr="00D2297D">
              <w:rPr>
                <w:rFonts w:eastAsia="Malgun Gothic"/>
                <w:bCs/>
                <w:szCs w:val="24"/>
                <w:lang w:eastAsia="ko-KR"/>
              </w:rPr>
              <w:t>143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49D1B1" w14:textId="77777777" w:rsidR="00C86F67" w:rsidRPr="00D2297D" w:rsidRDefault="00C86F67">
            <w:pPr>
              <w:pStyle w:val="Tabletext"/>
              <w:keepNext/>
              <w:jc w:val="center"/>
              <w:rPr>
                <w:rFonts w:eastAsia="Malgun Gothic"/>
                <w:bCs/>
              </w:rPr>
            </w:pPr>
            <w:r w:rsidRPr="00D2297D">
              <w:rPr>
                <w:rFonts w:eastAsia="Malgun Gothic"/>
                <w:bCs/>
                <w:szCs w:val="24"/>
                <w:lang w:eastAsia="ko-KR"/>
              </w:rPr>
              <w:t>–0,16</w:t>
            </w:r>
          </w:p>
        </w:tc>
      </w:tr>
      <w:tr w:rsidR="00C86F67" w:rsidRPr="00D2297D" w14:paraId="29F05950" w14:textId="77777777" w:rsidTr="00E325E2">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23DA3E2E" w14:textId="77777777" w:rsidR="00C86F67" w:rsidRPr="00D2297D" w:rsidRDefault="00C86F67">
            <w:pPr>
              <w:pStyle w:val="Tabletext"/>
              <w:keepNext/>
              <w:jc w:val="center"/>
              <w:rPr>
                <w:lang w:eastAsia="ko-KR"/>
              </w:rPr>
            </w:pPr>
            <w:r w:rsidRPr="00D2297D">
              <w:rPr>
                <w:lang w:eastAsia="ko-KR"/>
              </w:rPr>
              <w:t>MRLD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6903365" w14:textId="77777777" w:rsidR="00C86F67" w:rsidRPr="00D2297D" w:rsidRDefault="00C86F67">
            <w:pPr>
              <w:pStyle w:val="Tabletext"/>
              <w:keepNext/>
              <w:jc w:val="center"/>
              <w:rPr>
                <w:lang w:eastAsia="ko-KR"/>
              </w:rPr>
            </w:pPr>
            <w:r w:rsidRPr="00D2297D">
              <w:rPr>
                <w:lang w:eastAsia="ko-KR"/>
              </w:rPr>
              <w:t>30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5106482" w14:textId="77777777" w:rsidR="00C86F67" w:rsidRPr="00D2297D" w:rsidRDefault="00C86F67">
            <w:pPr>
              <w:pStyle w:val="Tabletext"/>
              <w:keepNext/>
              <w:jc w:val="center"/>
              <w:rPr>
                <w:lang w:eastAsia="ko-KR"/>
              </w:rPr>
            </w:pPr>
            <w:r w:rsidRPr="00D2297D">
              <w:rPr>
                <w:lang w:eastAsia="ko-KR"/>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0ECBF9F" w14:textId="77777777" w:rsidR="00C86F67" w:rsidRPr="00D2297D" w:rsidRDefault="00C86F67">
            <w:pPr>
              <w:pStyle w:val="Tabletext"/>
              <w:keepNext/>
              <w:jc w:val="center"/>
              <w:rPr>
                <w:rFonts w:eastAsia="Malgun Gothic"/>
                <w:bCs/>
              </w:rPr>
            </w:pPr>
            <w:r w:rsidRPr="00D2297D">
              <w:rPr>
                <w:rFonts w:eastAsia="Malgun Gothic"/>
                <w:bCs/>
                <w:szCs w:val="24"/>
                <w:lang w:eastAsia="ko-KR"/>
              </w:rPr>
              <w:t>132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7FFBEB" w14:textId="77777777" w:rsidR="00C86F67" w:rsidRPr="00D2297D" w:rsidRDefault="00C86F67">
            <w:pPr>
              <w:pStyle w:val="Tabletext"/>
              <w:keepNext/>
              <w:jc w:val="center"/>
              <w:rPr>
                <w:rFonts w:eastAsia="Malgun Gothic"/>
                <w:bCs/>
              </w:rPr>
            </w:pPr>
            <w:r w:rsidRPr="00D2297D">
              <w:rPr>
                <w:rFonts w:eastAsia="Malgun Gothic"/>
                <w:bCs/>
                <w:szCs w:val="24"/>
                <w:lang w:eastAsia="ko-KR"/>
              </w:rPr>
              <w:t>–0,13</w:t>
            </w:r>
          </w:p>
        </w:tc>
      </w:tr>
      <w:tr w:rsidR="00C86F67" w:rsidRPr="00D2297D" w14:paraId="6CAAA142" w14:textId="77777777" w:rsidTr="00E325E2">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049F1DF8" w14:textId="77777777" w:rsidR="00C86F67" w:rsidRPr="00D2297D" w:rsidRDefault="00C86F67">
            <w:pPr>
              <w:pStyle w:val="Tabletext"/>
              <w:keepNext/>
              <w:jc w:val="center"/>
              <w:rPr>
                <w:lang w:eastAsia="ko-KR"/>
              </w:rPr>
            </w:pPr>
            <w:r w:rsidRPr="00D2297D">
              <w:rPr>
                <w:lang w:eastAsia="ko-KR"/>
              </w:rPr>
              <w:t>LRHD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74D66A4" w14:textId="77777777" w:rsidR="00C86F67" w:rsidRPr="00D2297D" w:rsidRDefault="00C86F67">
            <w:pPr>
              <w:pStyle w:val="Tabletext"/>
              <w:keepNext/>
              <w:jc w:val="center"/>
              <w:rPr>
                <w:lang w:eastAsia="ko-KR"/>
              </w:rPr>
            </w:pPr>
            <w:r w:rsidRPr="00D2297D">
              <w:rPr>
                <w:lang w:eastAsia="ko-KR"/>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F67A095" w14:textId="77777777" w:rsidR="00C86F67" w:rsidRPr="00D2297D" w:rsidRDefault="00C86F67">
            <w:pPr>
              <w:pStyle w:val="Tabletext"/>
              <w:keepNext/>
              <w:jc w:val="center"/>
              <w:rPr>
                <w:lang w:eastAsia="ko-KR"/>
              </w:rPr>
            </w:pPr>
            <w:r w:rsidRPr="00D2297D">
              <w:rPr>
                <w:lang w:eastAsia="ko-KR"/>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5884965" w14:textId="77777777" w:rsidR="00C86F67" w:rsidRPr="00D2297D" w:rsidRDefault="00C86F67">
            <w:pPr>
              <w:pStyle w:val="Tabletext"/>
              <w:keepNext/>
              <w:jc w:val="center"/>
              <w:rPr>
                <w:rFonts w:eastAsia="Malgun Gothic"/>
                <w:bCs/>
              </w:rPr>
            </w:pPr>
            <w:r w:rsidRPr="00D2297D">
              <w:rPr>
                <w:rFonts w:eastAsia="Malgun Gothic"/>
                <w:bCs/>
                <w:szCs w:val="24"/>
                <w:lang w:eastAsia="ko-KR"/>
              </w:rPr>
              <w:t>109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8749CA8" w14:textId="77777777" w:rsidR="00C86F67" w:rsidRPr="00D2297D" w:rsidRDefault="00C86F67">
            <w:pPr>
              <w:pStyle w:val="Tabletext"/>
              <w:keepNext/>
              <w:jc w:val="center"/>
              <w:rPr>
                <w:rFonts w:eastAsia="Malgun Gothic"/>
                <w:bCs/>
              </w:rPr>
            </w:pPr>
            <w:r w:rsidRPr="00D2297D">
              <w:rPr>
                <w:rFonts w:eastAsia="Malgun Gothic"/>
                <w:bCs/>
                <w:szCs w:val="24"/>
                <w:lang w:eastAsia="ko-KR"/>
              </w:rPr>
              <w:t>–0,09</w:t>
            </w:r>
          </w:p>
        </w:tc>
      </w:tr>
      <w:tr w:rsidR="00C86F67" w:rsidRPr="00D2297D" w14:paraId="26432319" w14:textId="77777777" w:rsidTr="00E325E2">
        <w:trPr>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8F96513" w14:textId="77777777" w:rsidR="00C86F67" w:rsidRPr="00D2297D" w:rsidRDefault="00C86F67">
            <w:pPr>
              <w:pStyle w:val="Tabletext"/>
              <w:keepNext/>
              <w:jc w:val="center"/>
              <w:rPr>
                <w:lang w:eastAsia="ko-KR"/>
              </w:rPr>
            </w:pPr>
            <w:r w:rsidRPr="00D2297D">
              <w:rPr>
                <w:lang w:eastAsia="ko-KR"/>
              </w:rPr>
              <w:t>LRMD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2A76CBC" w14:textId="77777777" w:rsidR="00C86F67" w:rsidRPr="00D2297D" w:rsidRDefault="00C86F67">
            <w:pPr>
              <w:pStyle w:val="Tabletext"/>
              <w:keepNext/>
              <w:jc w:val="center"/>
              <w:rPr>
                <w:lang w:eastAsia="ko-KR"/>
              </w:rPr>
            </w:pPr>
            <w:r w:rsidRPr="00D2297D">
              <w:rPr>
                <w:lang w:eastAsia="ko-KR"/>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C03322D" w14:textId="77777777" w:rsidR="00C86F67" w:rsidRPr="00D2297D" w:rsidRDefault="00C86F67">
            <w:pPr>
              <w:pStyle w:val="Tabletext"/>
              <w:keepNext/>
              <w:jc w:val="center"/>
              <w:rPr>
                <w:lang w:eastAsia="ko-KR"/>
              </w:rPr>
            </w:pPr>
            <w:r w:rsidRPr="00D2297D">
              <w:rPr>
                <w:lang w:eastAsia="ko-KR"/>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1A8C5F0" w14:textId="77777777" w:rsidR="00C86F67" w:rsidRPr="00D2297D" w:rsidRDefault="00C86F67">
            <w:pPr>
              <w:pStyle w:val="Tabletext"/>
              <w:keepNext/>
              <w:jc w:val="center"/>
              <w:rPr>
                <w:rFonts w:eastAsia="Malgun Gothic"/>
                <w:bCs/>
              </w:rPr>
            </w:pPr>
            <w:r w:rsidRPr="00D2297D">
              <w:rPr>
                <w:rFonts w:eastAsia="Malgun Gothic"/>
                <w:bCs/>
                <w:szCs w:val="24"/>
                <w:lang w:eastAsia="ko-KR"/>
              </w:rPr>
              <w:t>124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BE36A5" w14:textId="77777777" w:rsidR="00C86F67" w:rsidRPr="00D2297D" w:rsidRDefault="00C86F67">
            <w:pPr>
              <w:pStyle w:val="Tabletext"/>
              <w:keepNext/>
              <w:jc w:val="center"/>
              <w:rPr>
                <w:rFonts w:eastAsia="Malgun Gothic"/>
                <w:bCs/>
              </w:rPr>
            </w:pPr>
            <w:r w:rsidRPr="00D2297D">
              <w:rPr>
                <w:rFonts w:eastAsia="Malgun Gothic"/>
                <w:bCs/>
                <w:szCs w:val="24"/>
                <w:lang w:eastAsia="ko-KR"/>
              </w:rPr>
              <w:t>–0,11</w:t>
            </w:r>
          </w:p>
        </w:tc>
      </w:tr>
      <w:tr w:rsidR="00C86F67" w:rsidRPr="00D2297D" w14:paraId="052696B6" w14:textId="77777777" w:rsidTr="00E325E2">
        <w:trPr>
          <w:trHeight w:val="16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8A630AC" w14:textId="77777777" w:rsidR="00C86F67" w:rsidRPr="00D2297D" w:rsidRDefault="00C86F67">
            <w:pPr>
              <w:pStyle w:val="Tabletext"/>
              <w:jc w:val="center"/>
              <w:rPr>
                <w:lang w:eastAsia="ko-KR"/>
              </w:rPr>
            </w:pPr>
            <w:r w:rsidRPr="00D2297D">
              <w:rPr>
                <w:lang w:eastAsia="ko-KR"/>
              </w:rPr>
              <w:t>LRLD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AA63856" w14:textId="77777777" w:rsidR="00C86F67" w:rsidRPr="00D2297D" w:rsidRDefault="00C86F67">
            <w:pPr>
              <w:pStyle w:val="Tabletext"/>
              <w:jc w:val="center"/>
              <w:rPr>
                <w:lang w:eastAsia="ko-KR"/>
              </w:rPr>
            </w:pPr>
            <w:r w:rsidRPr="00D2297D">
              <w:rPr>
                <w:lang w:eastAsia="ko-KR"/>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5CC0CD6" w14:textId="77777777" w:rsidR="00C86F67" w:rsidRPr="00D2297D" w:rsidRDefault="00C86F67">
            <w:pPr>
              <w:pStyle w:val="Tabletext"/>
              <w:jc w:val="center"/>
              <w:rPr>
                <w:lang w:eastAsia="ko-KR"/>
              </w:rPr>
            </w:pPr>
            <w:r w:rsidRPr="00D2297D">
              <w:rPr>
                <w:lang w:eastAsia="ko-KR"/>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0156687" w14:textId="77777777" w:rsidR="00C86F67" w:rsidRPr="00D2297D" w:rsidRDefault="00C86F67">
            <w:pPr>
              <w:pStyle w:val="Tabletext"/>
              <w:jc w:val="center"/>
              <w:rPr>
                <w:rFonts w:eastAsia="Malgun Gothic"/>
                <w:bCs/>
              </w:rPr>
            </w:pPr>
            <w:r w:rsidRPr="00D2297D">
              <w:rPr>
                <w:rFonts w:eastAsia="Malgun Gothic"/>
                <w:bCs/>
                <w:szCs w:val="24"/>
                <w:lang w:eastAsia="ko-KR"/>
              </w:rPr>
              <w:t>94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00B1B64" w14:textId="77777777" w:rsidR="00C86F67" w:rsidRPr="00D2297D" w:rsidRDefault="00C86F67">
            <w:pPr>
              <w:pStyle w:val="Tabletext"/>
              <w:jc w:val="center"/>
              <w:rPr>
                <w:rFonts w:eastAsia="Malgun Gothic"/>
                <w:bCs/>
              </w:rPr>
            </w:pPr>
            <w:r w:rsidRPr="00D2297D">
              <w:rPr>
                <w:rFonts w:eastAsia="Malgun Gothic"/>
                <w:bCs/>
                <w:szCs w:val="24"/>
                <w:lang w:eastAsia="ko-KR"/>
              </w:rPr>
              <w:t>–0,06</w:t>
            </w:r>
          </w:p>
        </w:tc>
      </w:tr>
    </w:tbl>
    <w:p w14:paraId="34706D41" w14:textId="77777777" w:rsidR="00C86F67" w:rsidRPr="00D2297D" w:rsidRDefault="00C86F67" w:rsidP="00E325E2">
      <w:pPr>
        <w:pStyle w:val="Tablefin"/>
        <w:rPr>
          <w:lang w:val="fr-FR" w:eastAsia="ko-KR"/>
        </w:rPr>
      </w:pPr>
    </w:p>
    <w:p w14:paraId="581C25BD" w14:textId="77777777" w:rsidR="00C86F67" w:rsidRPr="00D2297D" w:rsidRDefault="00C86F67" w:rsidP="00E325E2">
      <w:pPr>
        <w:pStyle w:val="Heading1"/>
        <w:rPr>
          <w:lang w:eastAsia="ko-KR"/>
        </w:rPr>
      </w:pPr>
      <w:bookmarkStart w:id="181" w:name="_Toc96093435"/>
      <w:bookmarkStart w:id="182" w:name="_Toc97903913"/>
      <w:bookmarkStart w:id="183" w:name="_Toc165036162"/>
      <w:r w:rsidRPr="00D2297D">
        <w:rPr>
          <w:lang w:eastAsia="ko-KR"/>
        </w:rPr>
        <w:t>8</w:t>
      </w:r>
      <w:r w:rsidRPr="00D2297D">
        <w:rPr>
          <w:lang w:eastAsia="ko-KR"/>
        </w:rPr>
        <w:tab/>
        <w:t xml:space="preserve">Modèle de corrélation croisée pour les canaux </w:t>
      </w:r>
      <w:proofErr w:type="spellStart"/>
      <w:r w:rsidRPr="00D2297D">
        <w:rPr>
          <w:lang w:eastAsia="ko-KR"/>
        </w:rPr>
        <w:t>multiliaisons</w:t>
      </w:r>
      <w:bookmarkEnd w:id="181"/>
      <w:bookmarkEnd w:id="182"/>
      <w:bookmarkEnd w:id="183"/>
      <w:proofErr w:type="spellEnd"/>
    </w:p>
    <w:p w14:paraId="4AE0964E" w14:textId="77777777" w:rsidR="00C86F67" w:rsidRPr="00D2297D" w:rsidRDefault="00C86F67" w:rsidP="00E325E2">
      <w:pPr>
        <w:pStyle w:val="Heading2"/>
        <w:rPr>
          <w:lang w:eastAsia="ko-KR"/>
        </w:rPr>
      </w:pPr>
      <w:bookmarkStart w:id="184" w:name="_Toc96093436"/>
      <w:bookmarkStart w:id="185" w:name="_Toc97903914"/>
      <w:bookmarkStart w:id="186" w:name="_Toc165036163"/>
      <w:r w:rsidRPr="00D2297D">
        <w:rPr>
          <w:lang w:eastAsia="ko-KR"/>
        </w:rPr>
        <w:t>8.1</w:t>
      </w:r>
      <w:r w:rsidRPr="00D2297D">
        <w:rPr>
          <w:lang w:eastAsia="ko-KR"/>
        </w:rPr>
        <w:tab/>
        <w:t>Définition des paramètres</w:t>
      </w:r>
      <w:bookmarkEnd w:id="184"/>
      <w:bookmarkEnd w:id="185"/>
      <w:bookmarkEnd w:id="186"/>
    </w:p>
    <w:p w14:paraId="24F31597" w14:textId="77777777" w:rsidR="00C86F67" w:rsidRPr="00D2297D" w:rsidRDefault="00C86F67" w:rsidP="00E325E2">
      <w:pPr>
        <w:rPr>
          <w:lang w:eastAsia="ko-KR"/>
        </w:rPr>
      </w:pPr>
      <w:r w:rsidRPr="00D2297D">
        <w:rPr>
          <w:lang w:eastAsia="ko-KR"/>
        </w:rPr>
        <w:t xml:space="preserve">Un modèle de corrélation croisée pour les canaux </w:t>
      </w:r>
      <w:proofErr w:type="spellStart"/>
      <w:r w:rsidRPr="00D2297D">
        <w:rPr>
          <w:lang w:eastAsia="ko-KR"/>
        </w:rPr>
        <w:t>multiliaisons</w:t>
      </w:r>
      <w:proofErr w:type="spellEnd"/>
      <w:r w:rsidRPr="00D2297D">
        <w:rPr>
          <w:lang w:eastAsia="ko-KR"/>
        </w:rPr>
        <w:t xml:space="preserve"> dans un environnement résidentiel a été élaboré sur la base de données mesurées à 3,7 GHz à des distances comprises entre 50 et 600 m. La Figure 15 est un diagramme géométrique représentant un canal </w:t>
      </w:r>
      <w:proofErr w:type="spellStart"/>
      <w:r w:rsidRPr="00D2297D">
        <w:rPr>
          <w:lang w:eastAsia="ko-KR"/>
        </w:rPr>
        <w:t>multiliaisons</w:t>
      </w:r>
      <w:proofErr w:type="spellEnd"/>
      <w:r w:rsidRPr="00D2297D">
        <w:rPr>
          <w:lang w:eastAsia="ko-KR"/>
        </w:rPr>
        <w:t xml:space="preserve">. Pour la modélisation géométrique d'un canal </w:t>
      </w:r>
      <w:proofErr w:type="spellStart"/>
      <w:r w:rsidRPr="00D2297D">
        <w:rPr>
          <w:lang w:eastAsia="ko-KR"/>
        </w:rPr>
        <w:t>multiliaisons</w:t>
      </w:r>
      <w:proofErr w:type="spellEnd"/>
      <w:r w:rsidRPr="00D2297D">
        <w:rPr>
          <w:lang w:eastAsia="ko-KR"/>
        </w:rPr>
        <w:t>, les deux paramètres présentés ci-après (espacement angulaire et distance relative) sont utilisés.</w:t>
      </w:r>
    </w:p>
    <w:p w14:paraId="1C9000DF" w14:textId="77777777" w:rsidR="00C86F67" w:rsidRPr="00D2297D" w:rsidRDefault="00C86F67" w:rsidP="00E325E2">
      <w:pPr>
        <w:pStyle w:val="FigureNo"/>
        <w:rPr>
          <w:lang w:eastAsia="ko-KR"/>
        </w:rPr>
      </w:pPr>
      <w:r w:rsidRPr="00D2297D">
        <w:rPr>
          <w:lang w:eastAsia="ko-KR"/>
        </w:rPr>
        <w:t>FIGURE 15</w:t>
      </w:r>
    </w:p>
    <w:p w14:paraId="5B7E3BA2" w14:textId="77777777" w:rsidR="00C86F67" w:rsidRPr="00D2297D" w:rsidRDefault="00C86F67" w:rsidP="00E325E2">
      <w:pPr>
        <w:pStyle w:val="Figuretitle"/>
        <w:spacing w:after="240"/>
        <w:rPr>
          <w:lang w:eastAsia="ko-KR"/>
        </w:rPr>
      </w:pPr>
      <w:r w:rsidRPr="00D2297D">
        <w:rPr>
          <w:lang w:eastAsia="ko-KR"/>
        </w:rPr>
        <w:t xml:space="preserve">Diagramme d'un canal </w:t>
      </w:r>
      <w:proofErr w:type="spellStart"/>
      <w:r w:rsidRPr="00D2297D">
        <w:rPr>
          <w:lang w:eastAsia="ko-KR"/>
        </w:rPr>
        <w:t>multiliaisons</w:t>
      </w:r>
      <w:proofErr w:type="spellEnd"/>
    </w:p>
    <w:p w14:paraId="14C2A0C7" w14:textId="77777777" w:rsidR="00C86F67" w:rsidRPr="00D2297D" w:rsidRDefault="00C86F67" w:rsidP="00E325E2">
      <w:pPr>
        <w:pStyle w:val="Figure"/>
        <w:rPr>
          <w:lang w:eastAsia="ko-KR"/>
        </w:rPr>
      </w:pPr>
      <w:r w:rsidRPr="00D2297D">
        <w:rPr>
          <w:noProof/>
          <w:lang w:eastAsia="fr-CH"/>
        </w:rPr>
        <w:drawing>
          <wp:inline distT="0" distB="0" distL="0" distR="0" wp14:anchorId="202B07DA" wp14:editId="501AF132">
            <wp:extent cx="2363470" cy="2009775"/>
            <wp:effectExtent l="0" t="0" r="0" b="9525"/>
            <wp:docPr id="53" name="Picture 53" descr="A picture containing sky,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sky, photo&#10;&#10;Description automatically generated"/>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363470" cy="2009775"/>
                    </a:xfrm>
                    <a:prstGeom prst="rect">
                      <a:avLst/>
                    </a:prstGeom>
                    <a:noFill/>
                    <a:ln>
                      <a:noFill/>
                    </a:ln>
                  </pic:spPr>
                </pic:pic>
              </a:graphicData>
            </a:graphic>
          </wp:inline>
        </w:drawing>
      </w:r>
    </w:p>
    <w:p w14:paraId="099EAD7D" w14:textId="77777777" w:rsidR="00C86F67" w:rsidRPr="00D2297D" w:rsidRDefault="00C86F67" w:rsidP="00E325E2">
      <w:pPr>
        <w:pStyle w:val="Normalaftertitle"/>
        <w:rPr>
          <w:lang w:eastAsia="ko-KR"/>
        </w:rPr>
      </w:pPr>
      <w:r w:rsidRPr="00D2297D">
        <w:rPr>
          <w:lang w:eastAsia="ko-KR"/>
        </w:rPr>
        <w:t xml:space="preserve">L'espacement angulaire </w:t>
      </w:r>
      <w:r w:rsidRPr="00D2297D">
        <w:t>θ</w:t>
      </w:r>
      <w:r w:rsidRPr="00D2297D">
        <w:rPr>
          <w:lang w:eastAsia="ko-KR"/>
        </w:rPr>
        <w:t xml:space="preserve"> est l'angle formé par la liaison directe STN1-STN2 et la liaison directe STN3</w:t>
      </w:r>
      <w:r w:rsidRPr="00D2297D">
        <w:rPr>
          <w:lang w:eastAsia="ko-KR"/>
        </w:rPr>
        <w:noBreakHyphen/>
        <w:t xml:space="preserve">STN2. La distance relative </w:t>
      </w:r>
      <w:r w:rsidRPr="00D2297D">
        <w:rPr>
          <w:position w:val="-6"/>
          <w:lang w:eastAsia="ko-KR"/>
        </w:rPr>
        <w:object w:dxaOrig="135" w:dyaOrig="300" w14:anchorId="5D491F3D">
          <v:shape id="_x0000_i1114" type="#_x0000_t75" alt="" style="width:6.9pt;height:15pt;mso-width-percent:0;mso-height-percent:0;mso-width-percent:0;mso-height-percent:0" o:ole="">
            <v:imagedata r:id="rId212" o:title=""/>
          </v:shape>
          <o:OLEObject Type="Embed" ProgID="Equation.3" ShapeID="_x0000_i1114" DrawAspect="Content" ObjectID="_1776236902" r:id="rId213"/>
        </w:object>
      </w:r>
      <w:r w:rsidRPr="00D2297D">
        <w:rPr>
          <w:lang w:eastAsia="ko-KR"/>
        </w:rPr>
        <w:t xml:space="preserve"> est définie comme </w:t>
      </w:r>
      <w:proofErr w:type="gramStart"/>
      <w:r w:rsidRPr="00D2297D">
        <w:rPr>
          <w:lang w:eastAsia="ko-KR"/>
        </w:rPr>
        <w:t>suit:</w:t>
      </w:r>
      <w:proofErr w:type="gramEnd"/>
    </w:p>
    <w:p w14:paraId="27725AEB"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position w:val="-30"/>
          <w:lang w:eastAsia="ko-KR"/>
        </w:rPr>
        <w:object w:dxaOrig="1305" w:dyaOrig="585" w14:anchorId="594053F4">
          <v:shape id="_x0000_i1115" type="#_x0000_t75" alt="" style="width:65.1pt;height:29.4pt;mso-width-percent:0;mso-height-percent:0;mso-width-percent:0;mso-height-percent:0" o:ole="">
            <v:imagedata r:id="rId214" o:title=""/>
          </v:shape>
          <o:OLEObject Type="Embed" ProgID="Equation.3" ShapeID="_x0000_i1115" DrawAspect="Content" ObjectID="_1776236903" r:id="rId215"/>
        </w:object>
      </w:r>
      <w:r w:rsidRPr="00D2297D">
        <w:rPr>
          <w:lang w:eastAsia="ko-KR"/>
        </w:rPr>
        <w:tab/>
        <w:t>(101)</w:t>
      </w:r>
    </w:p>
    <w:p w14:paraId="6916C049" w14:textId="77777777" w:rsidR="00C86F67" w:rsidRPr="00D2297D" w:rsidRDefault="00C86F67" w:rsidP="00E325E2">
      <w:pPr>
        <w:rPr>
          <w:lang w:eastAsia="ko-KR"/>
        </w:rPr>
      </w:pPr>
      <w:proofErr w:type="gramStart"/>
      <w:r w:rsidRPr="00D2297D">
        <w:rPr>
          <w:lang w:eastAsia="ko-KR"/>
        </w:rPr>
        <w:lastRenderedPageBreak/>
        <w:t>où</w:t>
      </w:r>
      <w:proofErr w:type="gramEnd"/>
      <w:r w:rsidRPr="00D2297D">
        <w:rPr>
          <w:lang w:eastAsia="ko-KR"/>
        </w:rPr>
        <w:t xml:space="preserve"> </w:t>
      </w:r>
      <w:r w:rsidRPr="00D2297D">
        <w:rPr>
          <w:i/>
          <w:iCs/>
          <w:lang w:eastAsia="ko-KR"/>
        </w:rPr>
        <w:t>d</w:t>
      </w:r>
      <w:r w:rsidRPr="00D2297D">
        <w:rPr>
          <w:vertAlign w:val="subscript"/>
          <w:lang w:eastAsia="ko-KR"/>
        </w:rPr>
        <w:t>1</w:t>
      </w:r>
      <w:r w:rsidRPr="00D2297D">
        <w:rPr>
          <w:lang w:eastAsia="ko-KR"/>
        </w:rPr>
        <w:t xml:space="preserve"> et </w:t>
      </w:r>
      <w:r w:rsidRPr="00D2297D">
        <w:rPr>
          <w:i/>
          <w:iCs/>
          <w:lang w:eastAsia="ko-KR"/>
        </w:rPr>
        <w:t>d</w:t>
      </w:r>
      <w:r w:rsidRPr="00D2297D">
        <w:rPr>
          <w:vertAlign w:val="subscript"/>
          <w:lang w:eastAsia="ko-KR"/>
        </w:rPr>
        <w:t>2</w:t>
      </w:r>
      <w:r w:rsidRPr="00D2297D">
        <w:rPr>
          <w:lang w:eastAsia="ko-KR"/>
        </w:rPr>
        <w:t xml:space="preserve"> représentent respectivement la distance entre la Station 1 et la Station 2 et la distance entre la Station 3 et la Station 2. Lorsque la distance séparant la Station 2 et la Station 1 est la même que la distance séparant la Station 2 et la Station 3, </w:t>
      </w:r>
      <w:r w:rsidRPr="00D2297D">
        <w:rPr>
          <w:position w:val="-6"/>
          <w:lang w:eastAsia="ko-KR"/>
        </w:rPr>
        <w:object w:dxaOrig="135" w:dyaOrig="300" w14:anchorId="13E1ADF5">
          <v:shape id="_x0000_i1116" type="#_x0000_t75" alt="" style="width:6.9pt;height:15pt;mso-width-percent:0;mso-height-percent:0;mso-width-percent:0;mso-height-percent:0" o:ole="">
            <v:imagedata r:id="rId212" o:title=""/>
          </v:shape>
          <o:OLEObject Type="Embed" ProgID="Equation.3" ShapeID="_x0000_i1116" DrawAspect="Content" ObjectID="_1776236904" r:id="rId216"/>
        </w:object>
      </w:r>
      <w:r w:rsidRPr="00D2297D">
        <w:rPr>
          <w:lang w:eastAsia="ko-KR"/>
        </w:rPr>
        <w:t xml:space="preserve"> = 0.</w:t>
      </w:r>
    </w:p>
    <w:p w14:paraId="28DBA556" w14:textId="77777777" w:rsidR="00C86F67" w:rsidRPr="00D2297D" w:rsidRDefault="00C86F67" w:rsidP="00E325E2">
      <w:pPr>
        <w:rPr>
          <w:lang w:eastAsia="ko-KR"/>
        </w:rPr>
      </w:pPr>
      <w:r w:rsidRPr="00D2297D">
        <w:rPr>
          <w:lang w:eastAsia="ko-KR"/>
        </w:rPr>
        <w:t xml:space="preserve">L'éventail des valeurs de </w:t>
      </w:r>
      <w:r w:rsidRPr="00D2297D">
        <w:t>θ</w:t>
      </w:r>
      <w:r w:rsidRPr="00D2297D">
        <w:rPr>
          <w:lang w:eastAsia="ko-KR"/>
        </w:rPr>
        <w:t xml:space="preserve"> et de </w:t>
      </w:r>
      <w:r w:rsidRPr="00D2297D">
        <w:rPr>
          <w:position w:val="-6"/>
          <w:lang w:eastAsia="ko-KR"/>
        </w:rPr>
        <w:object w:dxaOrig="135" w:dyaOrig="300" w14:anchorId="53DB3C36">
          <v:shape id="_x0000_i1117" type="#_x0000_t75" alt="" style="width:6.9pt;height:15pt;mso-width-percent:0;mso-height-percent:0;mso-width-percent:0;mso-height-percent:0" o:ole="">
            <v:imagedata r:id="rId212" o:title=""/>
          </v:shape>
          <o:OLEObject Type="Embed" ProgID="Equation.3" ShapeID="_x0000_i1117" DrawAspect="Content" ObjectID="_1776236905" r:id="rId217"/>
        </w:object>
      </w:r>
      <w:r w:rsidRPr="00D2297D">
        <w:rPr>
          <w:lang w:eastAsia="ko-KR"/>
        </w:rPr>
        <w:t xml:space="preserve"> est défini comme </w:t>
      </w:r>
      <w:proofErr w:type="gramStart"/>
      <w:r w:rsidRPr="00D2297D">
        <w:rPr>
          <w:lang w:eastAsia="ko-KR"/>
        </w:rPr>
        <w:t>suit:</w:t>
      </w:r>
      <w:proofErr w:type="gramEnd"/>
    </w:p>
    <w:p w14:paraId="0D628E8A"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position w:val="-10"/>
          <w:lang w:eastAsia="ko-KR"/>
        </w:rPr>
        <w:object w:dxaOrig="2565" w:dyaOrig="405" w14:anchorId="1CA1C3E7">
          <v:shape id="_x0000_i1118" type="#_x0000_t75" alt="" style="width:128.45pt;height:20.15pt;mso-width-percent:0;mso-height-percent:0;mso-width-percent:0;mso-height-percent:0" o:ole="">
            <v:imagedata r:id="rId218" o:title=""/>
          </v:shape>
          <o:OLEObject Type="Embed" ProgID="Equation.3" ShapeID="_x0000_i1118" DrawAspect="Content" ObjectID="_1776236906" r:id="rId219"/>
        </w:object>
      </w:r>
      <w:r w:rsidRPr="00D2297D">
        <w:rPr>
          <w:lang w:eastAsia="ko-KR"/>
        </w:rPr>
        <w:tab/>
        <w:t>(102)</w:t>
      </w:r>
    </w:p>
    <w:p w14:paraId="190303C0" w14:textId="77777777" w:rsidR="00C86F67" w:rsidRPr="00D2297D" w:rsidRDefault="00C86F67" w:rsidP="00E325E2">
      <w:pPr>
        <w:pStyle w:val="Heading2"/>
        <w:rPr>
          <w:lang w:eastAsia="ko-KR"/>
        </w:rPr>
      </w:pPr>
      <w:bookmarkStart w:id="187" w:name="_Toc96093437"/>
      <w:bookmarkStart w:id="188" w:name="_Toc97903915"/>
      <w:bookmarkStart w:id="189" w:name="_Toc165036164"/>
      <w:r w:rsidRPr="00D2297D">
        <w:rPr>
          <w:lang w:eastAsia="ko-KR"/>
        </w:rPr>
        <w:t>8.2</w:t>
      </w:r>
      <w:r w:rsidRPr="00D2297D">
        <w:rPr>
          <w:lang w:eastAsia="ko-KR"/>
        </w:rPr>
        <w:tab/>
        <w:t>Corrélation croisée des paramètres spatiotemporels à long terme</w:t>
      </w:r>
      <w:bookmarkEnd w:id="187"/>
      <w:bookmarkEnd w:id="188"/>
      <w:bookmarkEnd w:id="189"/>
    </w:p>
    <w:p w14:paraId="23B39865" w14:textId="77777777" w:rsidR="00C86F67" w:rsidRPr="00D2297D" w:rsidRDefault="00C86F67" w:rsidP="00E325E2">
      <w:pPr>
        <w:rPr>
          <w:lang w:eastAsia="ko-KR"/>
        </w:rPr>
      </w:pPr>
      <w:r w:rsidRPr="00D2297D">
        <w:rPr>
          <w:lang w:eastAsia="ko-KR"/>
        </w:rPr>
        <w:t xml:space="preserve">Les paramètres spatiotemporels à long terme pour le modèle de corrélation croisée sont les </w:t>
      </w:r>
      <w:proofErr w:type="gramStart"/>
      <w:r w:rsidRPr="00D2297D">
        <w:rPr>
          <w:lang w:eastAsia="ko-KR"/>
        </w:rPr>
        <w:t>suivants:</w:t>
      </w:r>
      <w:proofErr w:type="gramEnd"/>
    </w:p>
    <w:p w14:paraId="3BEA24A5" w14:textId="77777777" w:rsidR="00C86F67" w:rsidRPr="00D2297D" w:rsidRDefault="00C86F67" w:rsidP="00E325E2">
      <w:pPr>
        <w:pStyle w:val="enumlev1"/>
        <w:rPr>
          <w:lang w:eastAsia="ko-KR"/>
        </w:rPr>
      </w:pPr>
      <w:r w:rsidRPr="00D2297D">
        <w:rPr>
          <w:lang w:eastAsia="ko-KR"/>
        </w:rPr>
        <w:t>–</w:t>
      </w:r>
      <w:r w:rsidRPr="00D2297D">
        <w:rPr>
          <w:lang w:eastAsia="ko-KR"/>
        </w:rPr>
        <w:tab/>
        <w:t>évanouissement par occultation (SF</w:t>
      </w:r>
      <w:proofErr w:type="gramStart"/>
      <w:r w:rsidRPr="00D2297D">
        <w:rPr>
          <w:lang w:eastAsia="ko-KR"/>
        </w:rPr>
        <w:t>);</w:t>
      </w:r>
      <w:proofErr w:type="gramEnd"/>
    </w:p>
    <w:p w14:paraId="208CB27F" w14:textId="77777777" w:rsidR="00C86F67" w:rsidRPr="00D2297D" w:rsidRDefault="00C86F67" w:rsidP="00E325E2">
      <w:pPr>
        <w:pStyle w:val="enumlev1"/>
        <w:rPr>
          <w:lang w:eastAsia="ko-KR"/>
        </w:rPr>
      </w:pPr>
      <w:r w:rsidRPr="00D2297D">
        <w:rPr>
          <w:lang w:eastAsia="ko-KR"/>
        </w:rPr>
        <w:t>–</w:t>
      </w:r>
      <w:r w:rsidRPr="00D2297D">
        <w:rPr>
          <w:lang w:eastAsia="ko-KR"/>
        </w:rPr>
        <w:tab/>
        <w:t>facteur K (KF</w:t>
      </w:r>
      <w:proofErr w:type="gramStart"/>
      <w:r w:rsidRPr="00D2297D">
        <w:rPr>
          <w:lang w:eastAsia="ko-KR"/>
        </w:rPr>
        <w:t>);</w:t>
      </w:r>
      <w:proofErr w:type="gramEnd"/>
    </w:p>
    <w:p w14:paraId="50A882D5" w14:textId="77777777" w:rsidR="00C86F67" w:rsidRPr="00D2297D" w:rsidRDefault="00C86F67" w:rsidP="00E325E2">
      <w:pPr>
        <w:pStyle w:val="enumlev1"/>
        <w:rPr>
          <w:lang w:eastAsia="ko-KR"/>
        </w:rPr>
      </w:pPr>
      <w:r w:rsidRPr="00D2297D">
        <w:rPr>
          <w:lang w:eastAsia="ko-KR"/>
        </w:rPr>
        <w:t>–</w:t>
      </w:r>
      <w:r w:rsidRPr="00D2297D">
        <w:rPr>
          <w:lang w:eastAsia="ko-KR"/>
        </w:rPr>
        <w:tab/>
        <w:t>étalement du temps de propagation (DS</w:t>
      </w:r>
      <w:proofErr w:type="gramStart"/>
      <w:r w:rsidRPr="00D2297D">
        <w:rPr>
          <w:lang w:eastAsia="ko-KR"/>
        </w:rPr>
        <w:t>);</w:t>
      </w:r>
      <w:proofErr w:type="gramEnd"/>
    </w:p>
    <w:p w14:paraId="6BB01744" w14:textId="77777777" w:rsidR="00C86F67" w:rsidRPr="00D2297D" w:rsidRDefault="00C86F67" w:rsidP="00E325E2">
      <w:pPr>
        <w:pStyle w:val="enumlev1"/>
        <w:rPr>
          <w:lang w:eastAsia="ko-KR"/>
        </w:rPr>
      </w:pPr>
      <w:r w:rsidRPr="00D2297D">
        <w:rPr>
          <w:lang w:eastAsia="ko-KR"/>
        </w:rPr>
        <w:t>–</w:t>
      </w:r>
      <w:r w:rsidRPr="00D2297D">
        <w:rPr>
          <w:lang w:eastAsia="ko-KR"/>
        </w:rPr>
        <w:tab/>
        <w:t>étalement angulaire pour l'angle d'arrivée (ASA</w:t>
      </w:r>
      <w:proofErr w:type="gramStart"/>
      <w:r w:rsidRPr="00D2297D">
        <w:rPr>
          <w:lang w:eastAsia="ko-KR"/>
        </w:rPr>
        <w:t>);</w:t>
      </w:r>
      <w:proofErr w:type="gramEnd"/>
    </w:p>
    <w:p w14:paraId="5D798F80" w14:textId="77777777" w:rsidR="00C86F67" w:rsidRPr="00D2297D" w:rsidRDefault="00C86F67" w:rsidP="00E325E2">
      <w:pPr>
        <w:pStyle w:val="enumlev1"/>
        <w:rPr>
          <w:lang w:eastAsia="ko-KR"/>
        </w:rPr>
      </w:pPr>
      <w:r w:rsidRPr="00D2297D">
        <w:rPr>
          <w:lang w:eastAsia="ko-KR"/>
        </w:rPr>
        <w:t>–</w:t>
      </w:r>
      <w:r w:rsidRPr="00D2297D">
        <w:rPr>
          <w:lang w:eastAsia="ko-KR"/>
        </w:rPr>
        <w:tab/>
        <w:t>étalement angulaire pour l'angle de départ (ASD).</w:t>
      </w:r>
    </w:p>
    <w:p w14:paraId="1B830ED3" w14:textId="77777777" w:rsidR="00C86F67" w:rsidRPr="00D2297D" w:rsidRDefault="00C86F67" w:rsidP="00E325E2">
      <w:pPr>
        <w:rPr>
          <w:lang w:eastAsia="ko-KR"/>
        </w:rPr>
      </w:pPr>
      <w:r w:rsidRPr="00D2297D">
        <w:rPr>
          <w:lang w:eastAsia="ko-KR"/>
        </w:rPr>
        <w:t>Les modèles de corrélation croisée des paramètres spatiotemporels à long terme entre la liaison STN1-STN2 et la liaison STN3-STN2 sont donnés par les équations suivantes.</w:t>
      </w:r>
    </w:p>
    <w:p w14:paraId="0DDC68A8" w14:textId="77777777" w:rsidR="00C86F67" w:rsidRPr="00D2297D" w:rsidRDefault="00C86F67" w:rsidP="00E325E2">
      <w:pPr>
        <w:rPr>
          <w:lang w:eastAsia="ko-KR"/>
        </w:rPr>
      </w:pPr>
      <w:r w:rsidRPr="00D2297D">
        <w:rPr>
          <w:lang w:eastAsia="ko-KR"/>
        </w:rPr>
        <w:t>Les modèles de corrélation croisée (</w:t>
      </w:r>
      <w:r w:rsidRPr="00D2297D">
        <w:sym w:font="Symbol" w:char="F072"/>
      </w:r>
      <w:r w:rsidRPr="00D2297D">
        <w:rPr>
          <w:lang w:eastAsia="ko-KR"/>
        </w:rPr>
        <w:t xml:space="preserve">) des paramètres SF, KF, DS, ASA et ASD entre deux liaisons par rapport à l'espacement angulaire sont définis comme </w:t>
      </w:r>
      <w:proofErr w:type="gramStart"/>
      <w:r w:rsidRPr="00D2297D">
        <w:rPr>
          <w:lang w:eastAsia="ko-KR"/>
        </w:rPr>
        <w:t>suit:</w:t>
      </w:r>
      <w:proofErr w:type="gramEnd"/>
    </w:p>
    <w:p w14:paraId="5BA7AAC1" w14:textId="77777777" w:rsidR="00C86F67" w:rsidRPr="00D2297D" w:rsidRDefault="00C86F67" w:rsidP="00E325E2">
      <w:pPr>
        <w:pStyle w:val="Equation"/>
        <w:rPr>
          <w:lang w:eastAsia="ko-KR"/>
        </w:rPr>
      </w:pPr>
      <w:r w:rsidRPr="00D2297D">
        <w:rPr>
          <w:lang w:eastAsia="ko-KR"/>
        </w:rPr>
        <w:tab/>
      </w:r>
      <w:r w:rsidRPr="00D2297D">
        <w:rPr>
          <w:lang w:eastAsia="ko-KR"/>
        </w:rPr>
        <w:tab/>
      </w:r>
      <m:oMath>
        <m:sSub>
          <m:sSubPr>
            <m:ctrlPr>
              <w:rPr>
                <w:rFonts w:ascii="Cambria Math" w:hAnsi="Cambria Math"/>
                <w:iCs/>
                <w:lang w:eastAsia="ko-KR"/>
              </w:rPr>
            </m:ctrlPr>
          </m:sSubPr>
          <m:e>
            <m:r>
              <m:rPr>
                <m:sty m:val="p"/>
              </m:rPr>
              <w:rPr>
                <w:rFonts w:ascii="Cambria Math" w:hAnsi="Cambria Math"/>
                <w:lang w:eastAsia="ko-KR"/>
              </w:rPr>
              <m:t>ρ</m:t>
            </m:r>
          </m:e>
          <m:sub>
            <m:d>
              <m:dPr>
                <m:ctrlPr>
                  <w:rPr>
                    <w:rFonts w:ascii="Cambria Math" w:hAnsi="Cambria Math"/>
                    <w:iCs/>
                    <w:lang w:eastAsia="ko-KR"/>
                  </w:rPr>
                </m:ctrlPr>
              </m:dPr>
              <m:e>
                <m:r>
                  <m:rPr>
                    <m:sty m:val="p"/>
                  </m:rPr>
                  <w:rPr>
                    <w:rFonts w:ascii="Cambria Math" w:hAnsi="Cambria Math"/>
                    <w:lang w:eastAsia="ko-KR"/>
                  </w:rPr>
                  <m:t>SF,KF,DS,ASA</m:t>
                </m:r>
              </m:e>
            </m:d>
          </m:sub>
        </m:sSub>
        <m:d>
          <m:dPr>
            <m:ctrlPr>
              <w:rPr>
                <w:rFonts w:ascii="Cambria Math" w:hAnsi="Cambria Math"/>
                <w:i/>
                <w:iCs/>
                <w:lang w:eastAsia="ko-KR"/>
              </w:rPr>
            </m:ctrlPr>
          </m:dPr>
          <m:e>
            <m:r>
              <m:rPr>
                <m:sty m:val="p"/>
              </m:rPr>
              <w:rPr>
                <w:rFonts w:ascii="Cambria Math" w:hAnsi="Cambria Math"/>
                <w:lang w:eastAsia="ko-KR"/>
              </w:rPr>
              <m:t>θ</m:t>
            </m:r>
          </m:e>
        </m:d>
        <m:r>
          <w:rPr>
            <w:rFonts w:ascii="Cambria Math" w:hAnsi="Cambria Math"/>
            <w:lang w:eastAsia="ko-KR"/>
          </w:rPr>
          <m:t>=A∙</m:t>
        </m:r>
        <m:r>
          <m:rPr>
            <m:sty m:val="p"/>
          </m:rPr>
          <w:rPr>
            <w:rFonts w:ascii="Cambria Math" w:hAnsi="Cambria Math"/>
            <w:lang w:eastAsia="ko-KR"/>
          </w:rPr>
          <m:t>exp</m:t>
        </m:r>
        <m:d>
          <m:dPr>
            <m:ctrlPr>
              <w:rPr>
                <w:rFonts w:ascii="Cambria Math" w:hAnsi="Cambria Math"/>
                <w:i/>
                <w:iCs/>
                <w:lang w:eastAsia="ko-KR"/>
              </w:rPr>
            </m:ctrlPr>
          </m:dPr>
          <m:e>
            <m:r>
              <w:rPr>
                <w:rFonts w:ascii="Cambria Math" w:hAnsi="Cambria Math"/>
                <w:lang w:eastAsia="ko-KR"/>
              </w:rPr>
              <m:t>-</m:t>
            </m:r>
            <m:sSup>
              <m:sSupPr>
                <m:ctrlPr>
                  <w:rPr>
                    <w:rFonts w:ascii="Cambria Math" w:hAnsi="Cambria Math"/>
                    <w:i/>
                    <w:iCs/>
                    <w:lang w:eastAsia="ko-KR"/>
                  </w:rPr>
                </m:ctrlPr>
              </m:sSupPr>
              <m:e>
                <m:r>
                  <m:rPr>
                    <m:sty m:val="p"/>
                  </m:rPr>
                  <w:rPr>
                    <w:rFonts w:ascii="Cambria Math" w:hAnsi="Cambria Math"/>
                    <w:lang w:eastAsia="ko-KR"/>
                  </w:rPr>
                  <m:t>θ</m:t>
                </m:r>
              </m:e>
              <m:sup>
                <m:r>
                  <w:rPr>
                    <w:rFonts w:ascii="Cambria Math" w:hAnsi="Cambria Math"/>
                    <w:lang w:eastAsia="ko-KR"/>
                  </w:rPr>
                  <m:t>2</m:t>
                </m:r>
              </m:sup>
            </m:sSup>
            <m:r>
              <w:rPr>
                <w:rFonts w:ascii="Cambria Math" w:hAnsi="Cambria Math"/>
                <w:lang w:eastAsia="ko-KR"/>
              </w:rPr>
              <m:t>/B</m:t>
            </m:r>
          </m:e>
        </m:d>
      </m:oMath>
      <w:r w:rsidRPr="00D2297D">
        <w:rPr>
          <w:lang w:eastAsia="ko-KR"/>
        </w:rPr>
        <w:tab/>
        <w:t>(</w:t>
      </w:r>
      <w:r w:rsidRPr="00D2297D">
        <w:rPr>
          <w:rFonts w:eastAsia="Malgun Gothic"/>
          <w:lang w:eastAsia="ko-KR"/>
        </w:rPr>
        <w:t>103</w:t>
      </w:r>
      <w:r w:rsidRPr="00D2297D">
        <w:rPr>
          <w:lang w:eastAsia="ko-KR"/>
        </w:rPr>
        <w:t>)</w:t>
      </w:r>
    </w:p>
    <w:p w14:paraId="4A4E9105" w14:textId="77777777" w:rsidR="00C86F67" w:rsidRPr="00D2297D" w:rsidRDefault="00C86F67" w:rsidP="00E325E2">
      <w:pPr>
        <w:pStyle w:val="Equation"/>
        <w:rPr>
          <w:lang w:eastAsia="ko-KR"/>
        </w:rPr>
      </w:pPr>
      <w:r w:rsidRPr="00D2297D">
        <w:rPr>
          <w:lang w:eastAsia="ko-KR"/>
        </w:rPr>
        <w:tab/>
      </w:r>
      <w:r w:rsidRPr="00D2297D">
        <w:rPr>
          <w:lang w:eastAsia="ko-KR"/>
        </w:rPr>
        <w:tab/>
      </w:r>
      <m:oMath>
        <m:sSub>
          <m:sSubPr>
            <m:ctrlPr>
              <w:rPr>
                <w:rFonts w:ascii="Cambria Math" w:hAnsi="Cambria Math"/>
                <w:iCs/>
                <w:lang w:eastAsia="ko-KR"/>
              </w:rPr>
            </m:ctrlPr>
          </m:sSubPr>
          <m:e>
            <m:r>
              <m:rPr>
                <m:sty m:val="p"/>
              </m:rPr>
              <w:rPr>
                <w:rFonts w:ascii="Cambria Math" w:hAnsi="Cambria Math"/>
                <w:lang w:eastAsia="ko-KR"/>
              </w:rPr>
              <m:t>ρ</m:t>
            </m:r>
          </m:e>
          <m:sub>
            <m:d>
              <m:dPr>
                <m:ctrlPr>
                  <w:rPr>
                    <w:rFonts w:ascii="Cambria Math" w:hAnsi="Cambria Math"/>
                    <w:iCs/>
                    <w:lang w:eastAsia="ko-KR"/>
                  </w:rPr>
                </m:ctrlPr>
              </m:dPr>
              <m:e>
                <m:r>
                  <m:rPr>
                    <m:sty m:val="p"/>
                  </m:rPr>
                  <w:rPr>
                    <w:rFonts w:ascii="Cambria Math" w:hAnsi="Cambria Math"/>
                    <w:lang w:eastAsia="ko-KR"/>
                  </w:rPr>
                  <m:t>ASD</m:t>
                </m:r>
              </m:e>
            </m:d>
          </m:sub>
        </m:sSub>
        <m:d>
          <m:dPr>
            <m:ctrlPr>
              <w:rPr>
                <w:rFonts w:ascii="Cambria Math" w:hAnsi="Cambria Math"/>
                <w:i/>
                <w:iCs/>
                <w:lang w:eastAsia="ko-KR"/>
              </w:rPr>
            </m:ctrlPr>
          </m:dPr>
          <m:e>
            <m:r>
              <m:rPr>
                <m:sty m:val="p"/>
              </m:rPr>
              <w:rPr>
                <w:rFonts w:ascii="Cambria Math" w:hAnsi="Cambria Math"/>
                <w:lang w:eastAsia="ko-KR"/>
              </w:rPr>
              <m:t>θ</m:t>
            </m:r>
          </m:e>
        </m:d>
        <m:r>
          <w:rPr>
            <w:rFonts w:ascii="Cambria Math" w:hAnsi="Cambria Math"/>
            <w:lang w:eastAsia="ko-KR"/>
          </w:rPr>
          <m:t>=A∙</m:t>
        </m:r>
        <m:r>
          <m:rPr>
            <m:sty m:val="p"/>
          </m:rPr>
          <w:rPr>
            <w:rFonts w:ascii="Cambria Math" w:hAnsi="Cambria Math"/>
            <w:lang w:eastAsia="ko-KR"/>
          </w:rPr>
          <m:t>ln</m:t>
        </m:r>
        <m:d>
          <m:dPr>
            <m:ctrlPr>
              <w:rPr>
                <w:rFonts w:ascii="Cambria Math" w:hAnsi="Cambria Math"/>
                <w:i/>
                <w:iCs/>
                <w:lang w:eastAsia="ko-KR"/>
              </w:rPr>
            </m:ctrlPr>
          </m:dPr>
          <m:e>
            <m:r>
              <m:rPr>
                <m:sty m:val="p"/>
              </m:rPr>
              <w:rPr>
                <w:rFonts w:ascii="Cambria Math" w:hAnsi="Cambria Math"/>
                <w:lang w:eastAsia="ko-KR"/>
              </w:rPr>
              <m:t>θ</m:t>
            </m:r>
          </m:e>
        </m:d>
        <m:r>
          <w:rPr>
            <w:rFonts w:ascii="Cambria Math" w:hAnsi="Cambria Math"/>
            <w:lang w:eastAsia="ko-KR"/>
          </w:rPr>
          <m:t>+B</m:t>
        </m:r>
      </m:oMath>
      <w:r w:rsidRPr="00D2297D">
        <w:rPr>
          <w:lang w:eastAsia="ko-KR"/>
        </w:rPr>
        <w:tab/>
        <w:t>(</w:t>
      </w:r>
      <w:r w:rsidRPr="00D2297D">
        <w:rPr>
          <w:rFonts w:eastAsia="Malgun Gothic"/>
          <w:lang w:eastAsia="ko-KR"/>
        </w:rPr>
        <w:t>104</w:t>
      </w:r>
      <w:r w:rsidRPr="00D2297D">
        <w:rPr>
          <w:lang w:eastAsia="ko-KR"/>
        </w:rPr>
        <w:t>)</w:t>
      </w:r>
    </w:p>
    <w:p w14:paraId="431E3DAA" w14:textId="77777777" w:rsidR="00C86F67" w:rsidRPr="00D2297D" w:rsidRDefault="00C86F67" w:rsidP="00E325E2">
      <w:pPr>
        <w:pStyle w:val="Normalaftertitle"/>
        <w:rPr>
          <w:lang w:eastAsia="ko-KR"/>
        </w:rPr>
      </w:pPr>
      <w:r w:rsidRPr="00D2297D">
        <w:rPr>
          <w:lang w:eastAsia="ko-KR"/>
        </w:rPr>
        <w:t>Les coefficients types pour chaque modèle de corrélation croisée par rapport à l'espacement angulaire sont obtenus sur la base des mesures réalisées dans des environnements résidentiels types à 3,7 GHz respectivement, comme le montre le Tableau 30.</w:t>
      </w:r>
    </w:p>
    <w:p w14:paraId="7A307C38" w14:textId="77777777" w:rsidR="00C86F67" w:rsidRPr="00D2297D" w:rsidRDefault="00C86F67" w:rsidP="00E325E2">
      <w:pPr>
        <w:pStyle w:val="TableNo"/>
        <w:rPr>
          <w:lang w:eastAsia="ko-KR"/>
        </w:rPr>
      </w:pPr>
      <w:r w:rsidRPr="00D2297D">
        <w:rPr>
          <w:lang w:eastAsia="ko-KR"/>
        </w:rPr>
        <w:t>TABLEAU 30</w:t>
      </w:r>
    </w:p>
    <w:p w14:paraId="311A6BE7" w14:textId="77777777" w:rsidR="00C86F67" w:rsidRPr="00D2297D" w:rsidRDefault="00C86F67" w:rsidP="00E325E2">
      <w:pPr>
        <w:pStyle w:val="Tabletitle"/>
        <w:rPr>
          <w:lang w:eastAsia="ko-KR"/>
        </w:rPr>
      </w:pPr>
      <w:r w:rsidRPr="00D2297D">
        <w:rPr>
          <w:lang w:eastAsia="ko-KR"/>
        </w:rPr>
        <w:t>Coefficients types pour les modèles de corrélation croisée des paramètres spatiotemporels à long terme par rapport à l'espacement angulaire</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94"/>
        <w:gridCol w:w="1387"/>
        <w:gridCol w:w="1160"/>
        <w:gridCol w:w="808"/>
        <w:gridCol w:w="675"/>
        <w:gridCol w:w="1103"/>
        <w:gridCol w:w="1039"/>
        <w:gridCol w:w="1071"/>
        <w:gridCol w:w="808"/>
      </w:tblGrid>
      <w:tr w:rsidR="00C86F67" w:rsidRPr="00D2297D" w14:paraId="74F57F3F" w14:textId="77777777" w:rsidTr="00E325E2">
        <w:trPr>
          <w:trHeight w:val="551"/>
          <w:jc w:val="center"/>
        </w:trPr>
        <w:tc>
          <w:tcPr>
            <w:tcW w:w="1696" w:type="dxa"/>
            <w:vMerge w:val="restart"/>
            <w:tcBorders>
              <w:top w:val="single" w:sz="4" w:space="0" w:color="000000"/>
              <w:left w:val="single" w:sz="4" w:space="0" w:color="000000"/>
              <w:bottom w:val="single" w:sz="4" w:space="0" w:color="000000"/>
              <w:right w:val="single" w:sz="4" w:space="0" w:color="auto"/>
            </w:tcBorders>
            <w:vAlign w:val="center"/>
            <w:hideMark/>
          </w:tcPr>
          <w:p w14:paraId="5DAA449F" w14:textId="77777777" w:rsidR="00C86F67" w:rsidRPr="00D2297D" w:rsidRDefault="00C86F67">
            <w:pPr>
              <w:pStyle w:val="Tablehead"/>
              <w:spacing w:before="40" w:after="40"/>
              <w:rPr>
                <w:sz w:val="18"/>
                <w:szCs w:val="18"/>
              </w:rPr>
            </w:pPr>
            <w:r w:rsidRPr="00D2297D">
              <w:rPr>
                <w:sz w:val="18"/>
                <w:szCs w:val="18"/>
              </w:rPr>
              <w:t>Paramètre</w:t>
            </w:r>
          </w:p>
        </w:tc>
        <w:tc>
          <w:tcPr>
            <w:tcW w:w="1474" w:type="dxa"/>
            <w:vMerge w:val="restart"/>
            <w:tcBorders>
              <w:top w:val="single" w:sz="4" w:space="0" w:color="000000"/>
              <w:left w:val="single" w:sz="4" w:space="0" w:color="auto"/>
              <w:bottom w:val="single" w:sz="4" w:space="0" w:color="000000"/>
              <w:right w:val="single" w:sz="4" w:space="0" w:color="auto"/>
            </w:tcBorders>
            <w:vAlign w:val="center"/>
            <w:hideMark/>
          </w:tcPr>
          <w:p w14:paraId="68178171" w14:textId="77777777" w:rsidR="00C86F67" w:rsidRPr="00D2297D" w:rsidRDefault="00C86F67">
            <w:pPr>
              <w:pStyle w:val="Tablehead"/>
              <w:spacing w:before="40" w:after="40"/>
              <w:rPr>
                <w:sz w:val="18"/>
                <w:szCs w:val="18"/>
              </w:rPr>
            </w:pPr>
            <w:r w:rsidRPr="00D2297D">
              <w:rPr>
                <w:sz w:val="18"/>
                <w:szCs w:val="18"/>
              </w:rPr>
              <w:t>Zone</w:t>
            </w:r>
          </w:p>
        </w:tc>
        <w:tc>
          <w:tcPr>
            <w:tcW w:w="1230" w:type="dxa"/>
            <w:vMerge w:val="restart"/>
            <w:tcBorders>
              <w:top w:val="single" w:sz="4" w:space="0" w:color="000000"/>
              <w:left w:val="single" w:sz="4" w:space="0" w:color="auto"/>
              <w:bottom w:val="single" w:sz="4" w:space="0" w:color="000000"/>
              <w:right w:val="single" w:sz="4" w:space="0" w:color="auto"/>
            </w:tcBorders>
            <w:vAlign w:val="center"/>
            <w:hideMark/>
          </w:tcPr>
          <w:p w14:paraId="68CDCBA7" w14:textId="77777777" w:rsidR="00C86F67" w:rsidRPr="00D2297D" w:rsidRDefault="00C86F67">
            <w:pPr>
              <w:pStyle w:val="Tablehead"/>
              <w:spacing w:before="40" w:after="40"/>
              <w:rPr>
                <w:sz w:val="18"/>
                <w:szCs w:val="18"/>
              </w:rPr>
            </w:pPr>
            <w:r w:rsidRPr="00D2297D">
              <w:rPr>
                <w:sz w:val="18"/>
                <w:szCs w:val="18"/>
              </w:rPr>
              <w:t>Fréquence (GHz)</w:t>
            </w:r>
          </w:p>
        </w:tc>
        <w:tc>
          <w:tcPr>
            <w:tcW w:w="1559" w:type="dxa"/>
            <w:gridSpan w:val="2"/>
            <w:tcBorders>
              <w:top w:val="single" w:sz="4" w:space="0" w:color="000000"/>
              <w:left w:val="single" w:sz="4" w:space="0" w:color="auto"/>
              <w:bottom w:val="single" w:sz="4" w:space="0" w:color="auto"/>
              <w:right w:val="single" w:sz="4" w:space="0" w:color="000000"/>
            </w:tcBorders>
            <w:vAlign w:val="center"/>
            <w:hideMark/>
          </w:tcPr>
          <w:p w14:paraId="3A0AAC52" w14:textId="77777777" w:rsidR="00C86F67" w:rsidRPr="00D2297D" w:rsidRDefault="00C86F67">
            <w:pPr>
              <w:pStyle w:val="Tablehead"/>
              <w:spacing w:before="40" w:after="40"/>
              <w:rPr>
                <w:sz w:val="18"/>
                <w:szCs w:val="18"/>
              </w:rPr>
            </w:pPr>
            <w:r w:rsidRPr="00D2297D">
              <w:rPr>
                <w:sz w:val="18"/>
                <w:szCs w:val="18"/>
              </w:rPr>
              <w:t>Hauteur d'antenne</w:t>
            </w:r>
          </w:p>
        </w:tc>
        <w:tc>
          <w:tcPr>
            <w:tcW w:w="4253" w:type="dxa"/>
            <w:gridSpan w:val="4"/>
            <w:tcBorders>
              <w:top w:val="single" w:sz="4" w:space="0" w:color="000000"/>
              <w:left w:val="single" w:sz="4" w:space="0" w:color="000000"/>
              <w:bottom w:val="single" w:sz="4" w:space="0" w:color="auto"/>
              <w:right w:val="single" w:sz="4" w:space="0" w:color="000000"/>
            </w:tcBorders>
            <w:vAlign w:val="center"/>
            <w:hideMark/>
          </w:tcPr>
          <w:p w14:paraId="468199C9" w14:textId="77777777" w:rsidR="00C86F67" w:rsidRPr="00D2297D" w:rsidRDefault="00C86F67">
            <w:pPr>
              <w:pStyle w:val="Tablehead"/>
              <w:spacing w:before="40" w:after="40"/>
              <w:rPr>
                <w:sz w:val="18"/>
                <w:szCs w:val="18"/>
              </w:rPr>
            </w:pPr>
            <w:r w:rsidRPr="00D2297D">
              <w:rPr>
                <w:sz w:val="18"/>
                <w:szCs w:val="18"/>
              </w:rPr>
              <w:t>Coefficients de corrélation croisée</w:t>
            </w:r>
          </w:p>
        </w:tc>
      </w:tr>
      <w:tr w:rsidR="00C86F67" w:rsidRPr="00D2297D" w14:paraId="0DF8515D" w14:textId="77777777" w:rsidTr="00E325E2">
        <w:trPr>
          <w:trHeight w:val="271"/>
          <w:jc w:val="center"/>
        </w:trPr>
        <w:tc>
          <w:tcPr>
            <w:tcW w:w="1696" w:type="dxa"/>
            <w:vMerge/>
            <w:tcBorders>
              <w:top w:val="single" w:sz="4" w:space="0" w:color="000000"/>
              <w:left w:val="single" w:sz="4" w:space="0" w:color="000000"/>
              <w:bottom w:val="single" w:sz="4" w:space="0" w:color="000000"/>
              <w:right w:val="single" w:sz="4" w:space="0" w:color="auto"/>
            </w:tcBorders>
            <w:vAlign w:val="center"/>
            <w:hideMark/>
          </w:tcPr>
          <w:p w14:paraId="091F7BD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474" w:type="dxa"/>
            <w:vMerge/>
            <w:tcBorders>
              <w:top w:val="single" w:sz="4" w:space="0" w:color="000000"/>
              <w:left w:val="single" w:sz="4" w:space="0" w:color="auto"/>
              <w:bottom w:val="single" w:sz="4" w:space="0" w:color="000000"/>
              <w:right w:val="single" w:sz="4" w:space="0" w:color="auto"/>
            </w:tcBorders>
            <w:vAlign w:val="center"/>
            <w:hideMark/>
          </w:tcPr>
          <w:p w14:paraId="17DDB20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230" w:type="dxa"/>
            <w:vMerge/>
            <w:tcBorders>
              <w:top w:val="single" w:sz="4" w:space="0" w:color="000000"/>
              <w:left w:val="single" w:sz="4" w:space="0" w:color="auto"/>
              <w:bottom w:val="single" w:sz="4" w:space="0" w:color="000000"/>
              <w:right w:val="single" w:sz="4" w:space="0" w:color="auto"/>
            </w:tcBorders>
            <w:vAlign w:val="center"/>
            <w:hideMark/>
          </w:tcPr>
          <w:p w14:paraId="2F02A93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14:paraId="1423003F" w14:textId="77777777" w:rsidR="00C86F67" w:rsidRPr="00D2297D" w:rsidRDefault="00C86F67">
            <w:pPr>
              <w:pStyle w:val="Tablehead"/>
              <w:spacing w:before="40" w:after="40"/>
              <w:rPr>
                <w:sz w:val="18"/>
                <w:szCs w:val="18"/>
              </w:rPr>
            </w:pPr>
            <w:proofErr w:type="gramStart"/>
            <w:r w:rsidRPr="00D2297D">
              <w:rPr>
                <w:i/>
                <w:iCs/>
                <w:sz w:val="18"/>
                <w:szCs w:val="18"/>
              </w:rPr>
              <w:t>h</w:t>
            </w:r>
            <w:proofErr w:type="gramEnd"/>
            <w:r w:rsidRPr="00D2297D">
              <w:rPr>
                <w:sz w:val="18"/>
                <w:szCs w:val="18"/>
                <w:vertAlign w:val="subscript"/>
              </w:rPr>
              <w:t>1</w:t>
            </w:r>
            <w:r w:rsidRPr="00D2297D">
              <w:rPr>
                <w:sz w:val="18"/>
                <w:szCs w:val="18"/>
              </w:rPr>
              <w:t xml:space="preserve"> et </w:t>
            </w:r>
            <w:r w:rsidRPr="00D2297D">
              <w:rPr>
                <w:i/>
                <w:iCs/>
                <w:sz w:val="18"/>
                <w:szCs w:val="18"/>
              </w:rPr>
              <w:t>h</w:t>
            </w:r>
            <w:r w:rsidRPr="00D2297D">
              <w:rPr>
                <w:sz w:val="18"/>
                <w:szCs w:val="18"/>
                <w:vertAlign w:val="subscript"/>
              </w:rPr>
              <w:t>3</w:t>
            </w:r>
            <w:r w:rsidRPr="00D2297D">
              <w:rPr>
                <w:sz w:val="18"/>
                <w:szCs w:val="18"/>
              </w:rPr>
              <w:t xml:space="preserve"> (m)</w:t>
            </w:r>
          </w:p>
        </w:tc>
        <w:tc>
          <w:tcPr>
            <w:tcW w:w="708" w:type="dxa"/>
            <w:vMerge w:val="restart"/>
            <w:tcBorders>
              <w:top w:val="single" w:sz="4" w:space="0" w:color="auto"/>
              <w:left w:val="single" w:sz="4" w:space="0" w:color="auto"/>
              <w:bottom w:val="single" w:sz="4" w:space="0" w:color="000000"/>
              <w:right w:val="single" w:sz="4" w:space="0" w:color="000000"/>
            </w:tcBorders>
            <w:vAlign w:val="center"/>
            <w:hideMark/>
          </w:tcPr>
          <w:p w14:paraId="1DCD3320" w14:textId="77777777" w:rsidR="00C86F67" w:rsidRPr="00D2297D" w:rsidRDefault="00C86F67">
            <w:pPr>
              <w:pStyle w:val="Tablehead"/>
              <w:spacing w:before="40" w:after="40"/>
              <w:rPr>
                <w:sz w:val="18"/>
                <w:szCs w:val="18"/>
              </w:rPr>
            </w:pPr>
            <w:proofErr w:type="gramStart"/>
            <w:r w:rsidRPr="00D2297D">
              <w:rPr>
                <w:i/>
                <w:iCs/>
                <w:sz w:val="18"/>
                <w:szCs w:val="18"/>
              </w:rPr>
              <w:t>h</w:t>
            </w:r>
            <w:proofErr w:type="gramEnd"/>
            <w:r w:rsidRPr="00D2297D">
              <w:rPr>
                <w:sz w:val="18"/>
                <w:szCs w:val="18"/>
                <w:vertAlign w:val="subscript"/>
              </w:rPr>
              <w:t>2</w:t>
            </w:r>
            <w:r w:rsidRPr="00D2297D">
              <w:rPr>
                <w:sz w:val="18"/>
                <w:szCs w:val="18"/>
              </w:rPr>
              <w:t xml:space="preserve"> </w:t>
            </w:r>
            <w:r w:rsidRPr="00D2297D">
              <w:rPr>
                <w:sz w:val="18"/>
                <w:szCs w:val="18"/>
              </w:rPr>
              <w:br/>
              <w:t>(m)</w:t>
            </w:r>
          </w:p>
        </w:tc>
        <w:tc>
          <w:tcPr>
            <w:tcW w:w="2268" w:type="dxa"/>
            <w:gridSpan w:val="2"/>
            <w:tcBorders>
              <w:top w:val="single" w:sz="4" w:space="0" w:color="auto"/>
              <w:left w:val="single" w:sz="4" w:space="0" w:color="000000"/>
              <w:bottom w:val="single" w:sz="4" w:space="0" w:color="000000"/>
              <w:right w:val="single" w:sz="4" w:space="0" w:color="000000"/>
            </w:tcBorders>
            <w:vAlign w:val="center"/>
            <w:hideMark/>
          </w:tcPr>
          <w:p w14:paraId="642F1BFA" w14:textId="77777777" w:rsidR="00C86F67" w:rsidRPr="00D2297D" w:rsidRDefault="00C86F67">
            <w:pPr>
              <w:pStyle w:val="Tablehead"/>
              <w:spacing w:before="40" w:after="40"/>
              <w:rPr>
                <w:sz w:val="18"/>
                <w:szCs w:val="18"/>
              </w:rPr>
            </w:pPr>
            <w:r w:rsidRPr="00D2297D">
              <w:rPr>
                <w:sz w:val="18"/>
                <w:szCs w:val="18"/>
              </w:rPr>
              <w:t>A</w:t>
            </w:r>
          </w:p>
        </w:tc>
        <w:tc>
          <w:tcPr>
            <w:tcW w:w="1985" w:type="dxa"/>
            <w:gridSpan w:val="2"/>
            <w:tcBorders>
              <w:top w:val="single" w:sz="4" w:space="0" w:color="auto"/>
              <w:left w:val="single" w:sz="4" w:space="0" w:color="000000"/>
              <w:bottom w:val="single" w:sz="4" w:space="0" w:color="000000"/>
              <w:right w:val="single" w:sz="4" w:space="0" w:color="000000"/>
            </w:tcBorders>
            <w:vAlign w:val="center"/>
            <w:hideMark/>
          </w:tcPr>
          <w:p w14:paraId="7E513F5A" w14:textId="77777777" w:rsidR="00C86F67" w:rsidRPr="00D2297D" w:rsidRDefault="00C86F67">
            <w:pPr>
              <w:pStyle w:val="Tablehead"/>
              <w:spacing w:before="40" w:after="40"/>
              <w:rPr>
                <w:sz w:val="18"/>
                <w:szCs w:val="18"/>
              </w:rPr>
            </w:pPr>
            <w:r w:rsidRPr="00D2297D">
              <w:rPr>
                <w:sz w:val="18"/>
                <w:szCs w:val="18"/>
              </w:rPr>
              <w:t>B</w:t>
            </w:r>
          </w:p>
        </w:tc>
      </w:tr>
      <w:tr w:rsidR="00C86F67" w:rsidRPr="00D2297D" w14:paraId="1C3FDCEC" w14:textId="77777777" w:rsidTr="00E325E2">
        <w:trPr>
          <w:trHeight w:val="270"/>
          <w:jc w:val="center"/>
        </w:trPr>
        <w:tc>
          <w:tcPr>
            <w:tcW w:w="1696" w:type="dxa"/>
            <w:vMerge/>
            <w:tcBorders>
              <w:top w:val="single" w:sz="4" w:space="0" w:color="000000"/>
              <w:left w:val="single" w:sz="4" w:space="0" w:color="000000"/>
              <w:bottom w:val="single" w:sz="4" w:space="0" w:color="000000"/>
              <w:right w:val="single" w:sz="4" w:space="0" w:color="auto"/>
            </w:tcBorders>
            <w:vAlign w:val="center"/>
            <w:hideMark/>
          </w:tcPr>
          <w:p w14:paraId="0A56256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474" w:type="dxa"/>
            <w:vMerge/>
            <w:tcBorders>
              <w:top w:val="single" w:sz="4" w:space="0" w:color="000000"/>
              <w:left w:val="single" w:sz="4" w:space="0" w:color="auto"/>
              <w:bottom w:val="single" w:sz="4" w:space="0" w:color="000000"/>
              <w:right w:val="single" w:sz="4" w:space="0" w:color="auto"/>
            </w:tcBorders>
            <w:vAlign w:val="center"/>
            <w:hideMark/>
          </w:tcPr>
          <w:p w14:paraId="25E5478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230" w:type="dxa"/>
            <w:vMerge/>
            <w:tcBorders>
              <w:top w:val="single" w:sz="4" w:space="0" w:color="000000"/>
              <w:left w:val="single" w:sz="4" w:space="0" w:color="auto"/>
              <w:bottom w:val="single" w:sz="4" w:space="0" w:color="000000"/>
              <w:right w:val="single" w:sz="4" w:space="0" w:color="auto"/>
            </w:tcBorders>
            <w:vAlign w:val="center"/>
            <w:hideMark/>
          </w:tcPr>
          <w:p w14:paraId="67F66DA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73D93E1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708" w:type="dxa"/>
            <w:vMerge/>
            <w:tcBorders>
              <w:top w:val="single" w:sz="4" w:space="0" w:color="auto"/>
              <w:left w:val="single" w:sz="4" w:space="0" w:color="auto"/>
              <w:bottom w:val="single" w:sz="4" w:space="0" w:color="000000"/>
              <w:right w:val="single" w:sz="4" w:space="0" w:color="000000"/>
            </w:tcBorders>
            <w:vAlign w:val="center"/>
            <w:hideMark/>
          </w:tcPr>
          <w:p w14:paraId="702FC874"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168" w:type="dxa"/>
            <w:tcBorders>
              <w:top w:val="single" w:sz="4" w:space="0" w:color="auto"/>
              <w:left w:val="single" w:sz="4" w:space="0" w:color="000000"/>
              <w:bottom w:val="single" w:sz="4" w:space="0" w:color="000000"/>
              <w:right w:val="single" w:sz="4" w:space="0" w:color="000000"/>
            </w:tcBorders>
            <w:vAlign w:val="center"/>
            <w:hideMark/>
          </w:tcPr>
          <w:p w14:paraId="7429EAB8" w14:textId="77777777" w:rsidR="00C86F67" w:rsidRPr="00D2297D" w:rsidRDefault="00C86F67">
            <w:pPr>
              <w:pStyle w:val="Tablehead"/>
              <w:spacing w:before="40" w:after="40"/>
              <w:rPr>
                <w:sz w:val="18"/>
                <w:szCs w:val="18"/>
              </w:rPr>
            </w:pPr>
            <w:r w:rsidRPr="00D2297D">
              <w:rPr>
                <w:sz w:val="18"/>
                <w:szCs w:val="18"/>
              </w:rPr>
              <w:t>Moyenne</w:t>
            </w:r>
          </w:p>
        </w:tc>
        <w:tc>
          <w:tcPr>
            <w:tcW w:w="1100" w:type="dxa"/>
            <w:tcBorders>
              <w:top w:val="single" w:sz="4" w:space="0" w:color="auto"/>
              <w:left w:val="single" w:sz="4" w:space="0" w:color="000000"/>
              <w:bottom w:val="single" w:sz="4" w:space="0" w:color="000000"/>
              <w:right w:val="single" w:sz="4" w:space="0" w:color="000000"/>
            </w:tcBorders>
            <w:vAlign w:val="center"/>
            <w:hideMark/>
          </w:tcPr>
          <w:p w14:paraId="071E9A4B" w14:textId="77777777" w:rsidR="00C86F67" w:rsidRPr="00D2297D" w:rsidRDefault="00C86F67">
            <w:pPr>
              <w:pStyle w:val="Tablehead"/>
              <w:spacing w:before="40" w:after="40"/>
              <w:rPr>
                <w:sz w:val="18"/>
                <w:szCs w:val="18"/>
              </w:rPr>
            </w:pPr>
            <w:proofErr w:type="spellStart"/>
            <w:proofErr w:type="gramStart"/>
            <w:r w:rsidRPr="00D2297D">
              <w:rPr>
                <w:sz w:val="18"/>
                <w:szCs w:val="18"/>
              </w:rPr>
              <w:t>s</w:t>
            </w:r>
            <w:proofErr w:type="gramEnd"/>
            <w:r w:rsidRPr="00D2297D">
              <w:rPr>
                <w:sz w:val="18"/>
                <w:szCs w:val="18"/>
              </w:rPr>
              <w:t>.t.d</w:t>
            </w:r>
            <w:proofErr w:type="spellEnd"/>
          </w:p>
        </w:tc>
        <w:tc>
          <w:tcPr>
            <w:tcW w:w="1134" w:type="dxa"/>
            <w:tcBorders>
              <w:top w:val="single" w:sz="4" w:space="0" w:color="auto"/>
              <w:left w:val="single" w:sz="4" w:space="0" w:color="000000"/>
              <w:bottom w:val="single" w:sz="4" w:space="0" w:color="000000"/>
              <w:right w:val="single" w:sz="4" w:space="0" w:color="000000"/>
            </w:tcBorders>
            <w:vAlign w:val="center"/>
            <w:hideMark/>
          </w:tcPr>
          <w:p w14:paraId="3C11F60E" w14:textId="77777777" w:rsidR="00C86F67" w:rsidRPr="00D2297D" w:rsidRDefault="00C86F67">
            <w:pPr>
              <w:pStyle w:val="Tablehead"/>
              <w:spacing w:before="40" w:after="40"/>
              <w:rPr>
                <w:sz w:val="18"/>
                <w:szCs w:val="18"/>
              </w:rPr>
            </w:pPr>
            <w:r w:rsidRPr="00D2297D">
              <w:rPr>
                <w:sz w:val="18"/>
                <w:szCs w:val="18"/>
              </w:rPr>
              <w:t>Moyenne</w:t>
            </w:r>
          </w:p>
        </w:tc>
        <w:tc>
          <w:tcPr>
            <w:tcW w:w="851" w:type="dxa"/>
            <w:tcBorders>
              <w:top w:val="single" w:sz="4" w:space="0" w:color="auto"/>
              <w:left w:val="single" w:sz="4" w:space="0" w:color="000000"/>
              <w:bottom w:val="single" w:sz="4" w:space="0" w:color="000000"/>
              <w:right w:val="single" w:sz="4" w:space="0" w:color="000000"/>
            </w:tcBorders>
            <w:vAlign w:val="center"/>
            <w:hideMark/>
          </w:tcPr>
          <w:p w14:paraId="18194384" w14:textId="77777777" w:rsidR="00C86F67" w:rsidRPr="00D2297D" w:rsidRDefault="00C86F67">
            <w:pPr>
              <w:pStyle w:val="Tablehead"/>
              <w:spacing w:before="40" w:after="40"/>
              <w:rPr>
                <w:sz w:val="18"/>
                <w:szCs w:val="18"/>
              </w:rPr>
            </w:pPr>
            <w:proofErr w:type="spellStart"/>
            <w:proofErr w:type="gramStart"/>
            <w:r w:rsidRPr="00D2297D">
              <w:rPr>
                <w:sz w:val="18"/>
                <w:szCs w:val="18"/>
              </w:rPr>
              <w:t>s</w:t>
            </w:r>
            <w:proofErr w:type="gramEnd"/>
            <w:r w:rsidRPr="00D2297D">
              <w:rPr>
                <w:sz w:val="18"/>
                <w:szCs w:val="18"/>
              </w:rPr>
              <w:t>.t.d</w:t>
            </w:r>
            <w:proofErr w:type="spellEnd"/>
          </w:p>
        </w:tc>
      </w:tr>
      <w:tr w:rsidR="00C86F67" w:rsidRPr="00D2297D" w14:paraId="0E400105" w14:textId="77777777" w:rsidTr="00E325E2">
        <w:trPr>
          <w:jc w:val="center"/>
        </w:trPr>
        <w:tc>
          <w:tcPr>
            <w:tcW w:w="1696" w:type="dxa"/>
            <w:tcBorders>
              <w:top w:val="single" w:sz="4" w:space="0" w:color="000000"/>
              <w:left w:val="single" w:sz="4" w:space="0" w:color="000000"/>
              <w:bottom w:val="single" w:sz="4" w:space="0" w:color="000000"/>
              <w:right w:val="single" w:sz="4" w:space="0" w:color="auto"/>
            </w:tcBorders>
            <w:vAlign w:val="center"/>
            <w:hideMark/>
          </w:tcPr>
          <w:p w14:paraId="590B0587" w14:textId="77777777" w:rsidR="00C86F67" w:rsidRPr="00D2297D" w:rsidRDefault="00C86F67">
            <w:pPr>
              <w:pStyle w:val="Tabletext"/>
              <w:jc w:val="left"/>
              <w:rPr>
                <w:sz w:val="18"/>
                <w:szCs w:val="18"/>
              </w:rPr>
            </w:pPr>
            <w:r w:rsidRPr="00D2297D">
              <w:rPr>
                <w:sz w:val="18"/>
                <w:szCs w:val="18"/>
              </w:rPr>
              <w:t>Évanouissement par occultation</w:t>
            </w:r>
          </w:p>
        </w:tc>
        <w:tc>
          <w:tcPr>
            <w:tcW w:w="1474" w:type="dxa"/>
            <w:vMerge w:val="restart"/>
            <w:tcBorders>
              <w:top w:val="single" w:sz="4" w:space="0" w:color="000000"/>
              <w:left w:val="single" w:sz="4" w:space="0" w:color="auto"/>
              <w:bottom w:val="single" w:sz="4" w:space="0" w:color="000000"/>
              <w:right w:val="single" w:sz="4" w:space="0" w:color="auto"/>
            </w:tcBorders>
            <w:vAlign w:val="center"/>
            <w:hideMark/>
          </w:tcPr>
          <w:p w14:paraId="16DFE3F0" w14:textId="77777777" w:rsidR="00C86F67" w:rsidRPr="00D2297D" w:rsidRDefault="00C86F67">
            <w:pPr>
              <w:pStyle w:val="Tabletext"/>
              <w:jc w:val="center"/>
              <w:rPr>
                <w:sz w:val="18"/>
                <w:szCs w:val="18"/>
              </w:rPr>
            </w:pPr>
            <w:r w:rsidRPr="00D2297D">
              <w:rPr>
                <w:sz w:val="18"/>
                <w:szCs w:val="18"/>
              </w:rPr>
              <w:t>Résidentielle</w:t>
            </w:r>
          </w:p>
        </w:tc>
        <w:tc>
          <w:tcPr>
            <w:tcW w:w="1230" w:type="dxa"/>
            <w:vMerge w:val="restart"/>
            <w:tcBorders>
              <w:top w:val="single" w:sz="4" w:space="0" w:color="000000"/>
              <w:left w:val="single" w:sz="4" w:space="0" w:color="auto"/>
              <w:bottom w:val="single" w:sz="4" w:space="0" w:color="000000"/>
              <w:right w:val="single" w:sz="4" w:space="0" w:color="auto"/>
            </w:tcBorders>
            <w:vAlign w:val="center"/>
            <w:hideMark/>
          </w:tcPr>
          <w:p w14:paraId="26382423" w14:textId="77777777" w:rsidR="00C86F67" w:rsidRPr="00D2297D" w:rsidRDefault="00C86F67">
            <w:pPr>
              <w:pStyle w:val="Tabletext"/>
              <w:jc w:val="center"/>
              <w:rPr>
                <w:sz w:val="18"/>
                <w:szCs w:val="18"/>
              </w:rPr>
            </w:pPr>
            <w:r w:rsidRPr="00D2297D">
              <w:rPr>
                <w:sz w:val="18"/>
                <w:szCs w:val="18"/>
              </w:rPr>
              <w:t>3,7</w:t>
            </w:r>
          </w:p>
        </w:tc>
        <w:tc>
          <w:tcPr>
            <w:tcW w:w="851" w:type="dxa"/>
            <w:vMerge w:val="restart"/>
            <w:tcBorders>
              <w:top w:val="single" w:sz="4" w:space="0" w:color="000000"/>
              <w:left w:val="single" w:sz="4" w:space="0" w:color="auto"/>
              <w:bottom w:val="single" w:sz="4" w:space="0" w:color="000000"/>
              <w:right w:val="single" w:sz="4" w:space="0" w:color="auto"/>
            </w:tcBorders>
            <w:vAlign w:val="center"/>
            <w:hideMark/>
          </w:tcPr>
          <w:p w14:paraId="52CF2429" w14:textId="77777777" w:rsidR="00C86F67" w:rsidRPr="00D2297D" w:rsidRDefault="00C86F67">
            <w:pPr>
              <w:pStyle w:val="Tabletext"/>
              <w:jc w:val="center"/>
              <w:rPr>
                <w:sz w:val="18"/>
                <w:szCs w:val="18"/>
              </w:rPr>
            </w:pPr>
            <w:r w:rsidRPr="00D2297D">
              <w:rPr>
                <w:sz w:val="18"/>
                <w:szCs w:val="18"/>
              </w:rPr>
              <w:t>25</w:t>
            </w:r>
          </w:p>
        </w:tc>
        <w:tc>
          <w:tcPr>
            <w:tcW w:w="708" w:type="dxa"/>
            <w:vMerge w:val="restart"/>
            <w:tcBorders>
              <w:top w:val="single" w:sz="4" w:space="0" w:color="000000"/>
              <w:left w:val="single" w:sz="4" w:space="0" w:color="auto"/>
              <w:bottom w:val="single" w:sz="4" w:space="0" w:color="000000"/>
              <w:right w:val="single" w:sz="4" w:space="0" w:color="000000"/>
            </w:tcBorders>
            <w:vAlign w:val="center"/>
            <w:hideMark/>
          </w:tcPr>
          <w:p w14:paraId="6FAB23BD" w14:textId="77777777" w:rsidR="00C86F67" w:rsidRPr="00D2297D" w:rsidRDefault="00C86F67">
            <w:pPr>
              <w:pStyle w:val="Tabletext"/>
              <w:jc w:val="center"/>
              <w:rPr>
                <w:sz w:val="18"/>
                <w:szCs w:val="18"/>
              </w:rPr>
            </w:pPr>
            <w:r w:rsidRPr="00D2297D">
              <w:rPr>
                <w:sz w:val="18"/>
                <w:szCs w:val="18"/>
              </w:rPr>
              <w:t>2</w:t>
            </w:r>
          </w:p>
        </w:tc>
        <w:tc>
          <w:tcPr>
            <w:tcW w:w="1168" w:type="dxa"/>
            <w:tcBorders>
              <w:top w:val="single" w:sz="4" w:space="0" w:color="000000"/>
              <w:left w:val="single" w:sz="4" w:space="0" w:color="000000"/>
              <w:bottom w:val="single" w:sz="4" w:space="0" w:color="000000"/>
              <w:right w:val="single" w:sz="4" w:space="0" w:color="auto"/>
            </w:tcBorders>
            <w:vAlign w:val="center"/>
            <w:hideMark/>
          </w:tcPr>
          <w:p w14:paraId="13870A9D" w14:textId="77777777" w:rsidR="00C86F67" w:rsidRPr="00D2297D" w:rsidRDefault="00C86F67">
            <w:pPr>
              <w:pStyle w:val="Tabletext"/>
              <w:jc w:val="center"/>
              <w:rPr>
                <w:sz w:val="18"/>
                <w:szCs w:val="18"/>
              </w:rPr>
            </w:pPr>
            <w:r w:rsidRPr="00D2297D">
              <w:rPr>
                <w:sz w:val="18"/>
                <w:szCs w:val="18"/>
              </w:rPr>
              <w:t>0,749</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3EAEF3BD" w14:textId="77777777" w:rsidR="00C86F67" w:rsidRPr="00D2297D" w:rsidRDefault="00C86F67">
            <w:pPr>
              <w:pStyle w:val="Tabletext"/>
              <w:jc w:val="center"/>
              <w:rPr>
                <w:sz w:val="18"/>
                <w:szCs w:val="18"/>
              </w:rPr>
            </w:pPr>
            <w:r w:rsidRPr="00D2297D">
              <w:rPr>
                <w:sz w:val="18"/>
                <w:szCs w:val="18"/>
              </w:rPr>
              <w:t xml:space="preserve">4,3 </w:t>
            </w:r>
            <w:r w:rsidRPr="00D2297D">
              <w:rPr>
                <w:sz w:val="18"/>
                <w:szCs w:val="18"/>
              </w:rPr>
              <w:sym w:font="Symbol" w:char="F0B4"/>
            </w:r>
            <w:r w:rsidRPr="00D2297D">
              <w:rPr>
                <w:sz w:val="18"/>
                <w:szCs w:val="18"/>
              </w:rPr>
              <w:t xml:space="preserve"> 10</w:t>
            </w:r>
            <w:r w:rsidRPr="00D2297D">
              <w:rPr>
                <w:sz w:val="18"/>
                <w:szCs w:val="18"/>
                <w:vertAlign w:val="superscript"/>
              </w:rPr>
              <w:t>−2</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58C9772B" w14:textId="77777777" w:rsidR="00C86F67" w:rsidRPr="00D2297D" w:rsidRDefault="00C86F67">
            <w:pPr>
              <w:pStyle w:val="Tabletext"/>
              <w:jc w:val="center"/>
              <w:rPr>
                <w:sz w:val="18"/>
                <w:szCs w:val="18"/>
              </w:rPr>
            </w:pPr>
            <w:r w:rsidRPr="00D2297D">
              <w:rPr>
                <w:sz w:val="18"/>
                <w:szCs w:val="18"/>
              </w:rPr>
              <w:t>619</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3EDA0D6" w14:textId="77777777" w:rsidR="00C86F67" w:rsidRPr="00D2297D" w:rsidRDefault="00C86F67">
            <w:pPr>
              <w:pStyle w:val="Tabletext"/>
              <w:jc w:val="center"/>
              <w:rPr>
                <w:sz w:val="18"/>
                <w:szCs w:val="18"/>
              </w:rPr>
            </w:pPr>
            <w:r w:rsidRPr="00D2297D">
              <w:rPr>
                <w:sz w:val="18"/>
                <w:szCs w:val="18"/>
              </w:rPr>
              <w:t>89</w:t>
            </w:r>
          </w:p>
        </w:tc>
      </w:tr>
      <w:tr w:rsidR="00C86F67" w:rsidRPr="00D2297D" w14:paraId="4C167415" w14:textId="77777777" w:rsidTr="00E325E2">
        <w:trPr>
          <w:jc w:val="center"/>
        </w:trPr>
        <w:tc>
          <w:tcPr>
            <w:tcW w:w="1696" w:type="dxa"/>
            <w:tcBorders>
              <w:top w:val="single" w:sz="4" w:space="0" w:color="000000"/>
              <w:left w:val="single" w:sz="4" w:space="0" w:color="000000"/>
              <w:bottom w:val="single" w:sz="4" w:space="0" w:color="000000"/>
              <w:right w:val="single" w:sz="4" w:space="0" w:color="auto"/>
            </w:tcBorders>
            <w:vAlign w:val="center"/>
            <w:hideMark/>
          </w:tcPr>
          <w:p w14:paraId="4873D709" w14:textId="77777777" w:rsidR="00C86F67" w:rsidRPr="00D2297D" w:rsidRDefault="00C86F67">
            <w:pPr>
              <w:pStyle w:val="Tabletext"/>
              <w:jc w:val="left"/>
              <w:rPr>
                <w:sz w:val="18"/>
                <w:szCs w:val="18"/>
              </w:rPr>
            </w:pPr>
            <w:r w:rsidRPr="00D2297D">
              <w:rPr>
                <w:sz w:val="18"/>
                <w:szCs w:val="18"/>
              </w:rPr>
              <w:t>Facteur k</w:t>
            </w:r>
          </w:p>
        </w:tc>
        <w:tc>
          <w:tcPr>
            <w:tcW w:w="1474" w:type="dxa"/>
            <w:vMerge/>
            <w:tcBorders>
              <w:top w:val="single" w:sz="4" w:space="0" w:color="000000"/>
              <w:left w:val="single" w:sz="4" w:space="0" w:color="auto"/>
              <w:bottom w:val="single" w:sz="4" w:space="0" w:color="000000"/>
              <w:right w:val="single" w:sz="4" w:space="0" w:color="auto"/>
            </w:tcBorders>
            <w:vAlign w:val="center"/>
            <w:hideMark/>
          </w:tcPr>
          <w:p w14:paraId="1F0D534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30" w:type="dxa"/>
            <w:vMerge/>
            <w:tcBorders>
              <w:top w:val="single" w:sz="4" w:space="0" w:color="000000"/>
              <w:left w:val="single" w:sz="4" w:space="0" w:color="auto"/>
              <w:bottom w:val="single" w:sz="4" w:space="0" w:color="000000"/>
              <w:right w:val="single" w:sz="4" w:space="0" w:color="auto"/>
            </w:tcBorders>
            <w:vAlign w:val="center"/>
            <w:hideMark/>
          </w:tcPr>
          <w:p w14:paraId="5D40B0E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559" w:type="dxa"/>
            <w:vMerge/>
            <w:tcBorders>
              <w:top w:val="single" w:sz="4" w:space="0" w:color="000000"/>
              <w:left w:val="single" w:sz="4" w:space="0" w:color="auto"/>
              <w:bottom w:val="single" w:sz="4" w:space="0" w:color="000000"/>
              <w:right w:val="single" w:sz="4" w:space="0" w:color="auto"/>
            </w:tcBorders>
            <w:vAlign w:val="center"/>
            <w:hideMark/>
          </w:tcPr>
          <w:p w14:paraId="15D0175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708" w:type="dxa"/>
            <w:vMerge/>
            <w:tcBorders>
              <w:top w:val="single" w:sz="4" w:space="0" w:color="000000"/>
              <w:left w:val="single" w:sz="4" w:space="0" w:color="auto"/>
              <w:bottom w:val="single" w:sz="4" w:space="0" w:color="000000"/>
              <w:right w:val="single" w:sz="4" w:space="0" w:color="000000"/>
            </w:tcBorders>
            <w:vAlign w:val="center"/>
            <w:hideMark/>
          </w:tcPr>
          <w:p w14:paraId="6B1B402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168" w:type="dxa"/>
            <w:tcBorders>
              <w:top w:val="single" w:sz="4" w:space="0" w:color="000000"/>
              <w:left w:val="single" w:sz="4" w:space="0" w:color="000000"/>
              <w:bottom w:val="single" w:sz="4" w:space="0" w:color="000000"/>
              <w:right w:val="single" w:sz="4" w:space="0" w:color="auto"/>
            </w:tcBorders>
            <w:vAlign w:val="center"/>
            <w:hideMark/>
          </w:tcPr>
          <w:p w14:paraId="0F786405" w14:textId="77777777" w:rsidR="00C86F67" w:rsidRPr="00D2297D" w:rsidRDefault="00C86F67">
            <w:pPr>
              <w:pStyle w:val="Tabletext"/>
              <w:jc w:val="center"/>
              <w:rPr>
                <w:sz w:val="18"/>
                <w:szCs w:val="18"/>
              </w:rPr>
            </w:pPr>
            <w:r w:rsidRPr="00D2297D">
              <w:rPr>
                <w:sz w:val="18"/>
                <w:szCs w:val="18"/>
              </w:rPr>
              <w:t>0,295</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18A1DD79" w14:textId="77777777" w:rsidR="00C86F67" w:rsidRPr="00D2297D" w:rsidRDefault="00C86F67">
            <w:pPr>
              <w:pStyle w:val="Tabletext"/>
              <w:jc w:val="center"/>
              <w:rPr>
                <w:sz w:val="18"/>
                <w:szCs w:val="18"/>
              </w:rPr>
            </w:pPr>
            <w:r w:rsidRPr="00D2297D">
              <w:rPr>
                <w:sz w:val="18"/>
                <w:szCs w:val="18"/>
              </w:rPr>
              <w:t xml:space="preserve">4,9 </w:t>
            </w:r>
            <w:r w:rsidRPr="00D2297D">
              <w:rPr>
                <w:sz w:val="18"/>
                <w:szCs w:val="18"/>
              </w:rPr>
              <w:sym w:font="Symbol" w:char="F0B4"/>
            </w:r>
            <w:r w:rsidRPr="00D2297D">
              <w:rPr>
                <w:sz w:val="18"/>
                <w:szCs w:val="18"/>
              </w:rPr>
              <w:t xml:space="preserve"> 10</w:t>
            </w:r>
            <w:r w:rsidRPr="00D2297D">
              <w:rPr>
                <w:sz w:val="18"/>
                <w:szCs w:val="18"/>
                <w:vertAlign w:val="superscript"/>
              </w:rPr>
              <w:t>−3</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14BA33A4" w14:textId="77777777" w:rsidR="00C86F67" w:rsidRPr="00D2297D" w:rsidRDefault="00C86F67">
            <w:pPr>
              <w:pStyle w:val="Tabletext"/>
              <w:jc w:val="center"/>
              <w:rPr>
                <w:sz w:val="18"/>
                <w:szCs w:val="18"/>
              </w:rPr>
            </w:pPr>
            <w:r w:rsidRPr="00D2297D">
              <w:rPr>
                <w:sz w:val="18"/>
                <w:szCs w:val="18"/>
              </w:rPr>
              <w:t>2 129</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65BD566" w14:textId="77777777" w:rsidR="00C86F67" w:rsidRPr="00D2297D" w:rsidRDefault="00C86F67">
            <w:pPr>
              <w:pStyle w:val="Tabletext"/>
              <w:jc w:val="center"/>
              <w:rPr>
                <w:sz w:val="18"/>
                <w:szCs w:val="18"/>
              </w:rPr>
            </w:pPr>
            <w:r w:rsidRPr="00D2297D">
              <w:rPr>
                <w:sz w:val="18"/>
                <w:szCs w:val="18"/>
              </w:rPr>
              <w:t>6</w:t>
            </w:r>
          </w:p>
        </w:tc>
      </w:tr>
      <w:tr w:rsidR="00C86F67" w:rsidRPr="00D2297D" w14:paraId="199670C4" w14:textId="77777777" w:rsidTr="00E325E2">
        <w:trPr>
          <w:jc w:val="center"/>
        </w:trPr>
        <w:tc>
          <w:tcPr>
            <w:tcW w:w="1696" w:type="dxa"/>
            <w:tcBorders>
              <w:top w:val="single" w:sz="4" w:space="0" w:color="000000"/>
              <w:left w:val="single" w:sz="4" w:space="0" w:color="000000"/>
              <w:bottom w:val="single" w:sz="4" w:space="0" w:color="000000"/>
              <w:right w:val="single" w:sz="4" w:space="0" w:color="auto"/>
            </w:tcBorders>
            <w:vAlign w:val="center"/>
            <w:hideMark/>
          </w:tcPr>
          <w:p w14:paraId="14703527" w14:textId="77777777" w:rsidR="00C86F67" w:rsidRPr="00D2297D" w:rsidRDefault="00C86F67">
            <w:pPr>
              <w:pStyle w:val="Tabletext"/>
              <w:jc w:val="left"/>
              <w:rPr>
                <w:sz w:val="18"/>
                <w:szCs w:val="18"/>
              </w:rPr>
            </w:pPr>
            <w:r w:rsidRPr="00D2297D">
              <w:rPr>
                <w:sz w:val="18"/>
                <w:szCs w:val="18"/>
              </w:rPr>
              <w:t xml:space="preserve">Étalement du temps de propagation </w:t>
            </w:r>
          </w:p>
        </w:tc>
        <w:tc>
          <w:tcPr>
            <w:tcW w:w="1474" w:type="dxa"/>
            <w:vMerge/>
            <w:tcBorders>
              <w:top w:val="single" w:sz="4" w:space="0" w:color="000000"/>
              <w:left w:val="single" w:sz="4" w:space="0" w:color="auto"/>
              <w:bottom w:val="single" w:sz="4" w:space="0" w:color="000000"/>
              <w:right w:val="single" w:sz="4" w:space="0" w:color="auto"/>
            </w:tcBorders>
            <w:vAlign w:val="center"/>
            <w:hideMark/>
          </w:tcPr>
          <w:p w14:paraId="2FB3E5B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30" w:type="dxa"/>
            <w:vMerge/>
            <w:tcBorders>
              <w:top w:val="single" w:sz="4" w:space="0" w:color="000000"/>
              <w:left w:val="single" w:sz="4" w:space="0" w:color="auto"/>
              <w:bottom w:val="single" w:sz="4" w:space="0" w:color="000000"/>
              <w:right w:val="single" w:sz="4" w:space="0" w:color="auto"/>
            </w:tcBorders>
            <w:vAlign w:val="center"/>
            <w:hideMark/>
          </w:tcPr>
          <w:p w14:paraId="23819C4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559" w:type="dxa"/>
            <w:vMerge/>
            <w:tcBorders>
              <w:top w:val="single" w:sz="4" w:space="0" w:color="000000"/>
              <w:left w:val="single" w:sz="4" w:space="0" w:color="auto"/>
              <w:bottom w:val="single" w:sz="4" w:space="0" w:color="000000"/>
              <w:right w:val="single" w:sz="4" w:space="0" w:color="auto"/>
            </w:tcBorders>
            <w:vAlign w:val="center"/>
            <w:hideMark/>
          </w:tcPr>
          <w:p w14:paraId="3E559CC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708" w:type="dxa"/>
            <w:vMerge/>
            <w:tcBorders>
              <w:top w:val="single" w:sz="4" w:space="0" w:color="000000"/>
              <w:left w:val="single" w:sz="4" w:space="0" w:color="auto"/>
              <w:bottom w:val="single" w:sz="4" w:space="0" w:color="000000"/>
              <w:right w:val="single" w:sz="4" w:space="0" w:color="000000"/>
            </w:tcBorders>
            <w:vAlign w:val="center"/>
            <w:hideMark/>
          </w:tcPr>
          <w:p w14:paraId="756D16B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168" w:type="dxa"/>
            <w:tcBorders>
              <w:top w:val="single" w:sz="4" w:space="0" w:color="000000"/>
              <w:left w:val="single" w:sz="4" w:space="0" w:color="000000"/>
              <w:bottom w:val="single" w:sz="4" w:space="0" w:color="000000"/>
              <w:right w:val="single" w:sz="4" w:space="0" w:color="auto"/>
            </w:tcBorders>
            <w:vAlign w:val="center"/>
            <w:hideMark/>
          </w:tcPr>
          <w:p w14:paraId="750E9904" w14:textId="77777777" w:rsidR="00C86F67" w:rsidRPr="00D2297D" w:rsidRDefault="00C86F67">
            <w:pPr>
              <w:pStyle w:val="Tabletext"/>
              <w:jc w:val="center"/>
              <w:rPr>
                <w:sz w:val="18"/>
                <w:szCs w:val="18"/>
              </w:rPr>
            </w:pPr>
            <w:r w:rsidRPr="00D2297D">
              <w:rPr>
                <w:sz w:val="18"/>
                <w:szCs w:val="18"/>
              </w:rPr>
              <w:t>0,67</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4C112391" w14:textId="77777777" w:rsidR="00C86F67" w:rsidRPr="00D2297D" w:rsidRDefault="00C86F67">
            <w:pPr>
              <w:pStyle w:val="Tabletext"/>
              <w:jc w:val="center"/>
              <w:rPr>
                <w:sz w:val="18"/>
                <w:szCs w:val="18"/>
              </w:rPr>
            </w:pPr>
            <w:r w:rsidRPr="00D2297D">
              <w:rPr>
                <w:sz w:val="18"/>
                <w:szCs w:val="18"/>
              </w:rPr>
              <w:t xml:space="preserve">7,0 </w:t>
            </w:r>
            <w:r w:rsidRPr="00D2297D">
              <w:rPr>
                <w:sz w:val="18"/>
                <w:szCs w:val="18"/>
              </w:rPr>
              <w:sym w:font="Symbol" w:char="F0B4"/>
            </w:r>
            <w:r w:rsidRPr="00D2297D">
              <w:rPr>
                <w:sz w:val="18"/>
                <w:szCs w:val="18"/>
              </w:rPr>
              <w:t xml:space="preserve"> 10</w:t>
            </w:r>
            <w:r w:rsidRPr="00D2297D">
              <w:rPr>
                <w:sz w:val="18"/>
                <w:szCs w:val="18"/>
                <w:vertAlign w:val="superscript"/>
              </w:rPr>
              <w:t>−2</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488E47EB" w14:textId="77777777" w:rsidR="00C86F67" w:rsidRPr="00D2297D" w:rsidRDefault="00C86F67">
            <w:pPr>
              <w:pStyle w:val="Tabletext"/>
              <w:jc w:val="center"/>
              <w:rPr>
                <w:sz w:val="18"/>
                <w:szCs w:val="18"/>
              </w:rPr>
            </w:pPr>
            <w:r w:rsidRPr="00D2297D">
              <w:rPr>
                <w:sz w:val="18"/>
                <w:szCs w:val="18"/>
              </w:rPr>
              <w:t>1 132</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569DED6" w14:textId="77777777" w:rsidR="00C86F67" w:rsidRPr="00D2297D" w:rsidRDefault="00C86F67">
            <w:pPr>
              <w:pStyle w:val="Tabletext"/>
              <w:jc w:val="center"/>
              <w:rPr>
                <w:sz w:val="18"/>
                <w:szCs w:val="18"/>
              </w:rPr>
            </w:pPr>
            <w:r w:rsidRPr="00D2297D">
              <w:rPr>
                <w:sz w:val="18"/>
                <w:szCs w:val="18"/>
              </w:rPr>
              <w:t>119</w:t>
            </w:r>
          </w:p>
        </w:tc>
      </w:tr>
      <w:tr w:rsidR="00C86F67" w:rsidRPr="00D2297D" w14:paraId="1F5CA792" w14:textId="77777777" w:rsidTr="00E325E2">
        <w:trPr>
          <w:jc w:val="center"/>
        </w:trPr>
        <w:tc>
          <w:tcPr>
            <w:tcW w:w="1696" w:type="dxa"/>
            <w:tcBorders>
              <w:top w:val="single" w:sz="4" w:space="0" w:color="000000"/>
              <w:left w:val="single" w:sz="4" w:space="0" w:color="000000"/>
              <w:bottom w:val="single" w:sz="4" w:space="0" w:color="000000"/>
              <w:right w:val="single" w:sz="4" w:space="0" w:color="auto"/>
            </w:tcBorders>
            <w:vAlign w:val="center"/>
            <w:hideMark/>
          </w:tcPr>
          <w:p w14:paraId="3B70CB72" w14:textId="77777777" w:rsidR="00C86F67" w:rsidRPr="00D2297D" w:rsidRDefault="00C86F67">
            <w:pPr>
              <w:pStyle w:val="Tabletext"/>
              <w:jc w:val="left"/>
              <w:rPr>
                <w:sz w:val="18"/>
                <w:szCs w:val="18"/>
              </w:rPr>
            </w:pPr>
            <w:r w:rsidRPr="00D2297D">
              <w:rPr>
                <w:sz w:val="18"/>
                <w:szCs w:val="18"/>
              </w:rPr>
              <w:t>Étalement angulaire (angle d'arrivée)</w:t>
            </w:r>
          </w:p>
        </w:tc>
        <w:tc>
          <w:tcPr>
            <w:tcW w:w="1474" w:type="dxa"/>
            <w:vMerge/>
            <w:tcBorders>
              <w:top w:val="single" w:sz="4" w:space="0" w:color="000000"/>
              <w:left w:val="single" w:sz="4" w:space="0" w:color="auto"/>
              <w:bottom w:val="single" w:sz="4" w:space="0" w:color="000000"/>
              <w:right w:val="single" w:sz="4" w:space="0" w:color="auto"/>
            </w:tcBorders>
            <w:vAlign w:val="center"/>
            <w:hideMark/>
          </w:tcPr>
          <w:p w14:paraId="7139AFC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30" w:type="dxa"/>
            <w:vMerge/>
            <w:tcBorders>
              <w:top w:val="single" w:sz="4" w:space="0" w:color="000000"/>
              <w:left w:val="single" w:sz="4" w:space="0" w:color="auto"/>
              <w:bottom w:val="single" w:sz="4" w:space="0" w:color="000000"/>
              <w:right w:val="single" w:sz="4" w:space="0" w:color="auto"/>
            </w:tcBorders>
            <w:vAlign w:val="center"/>
            <w:hideMark/>
          </w:tcPr>
          <w:p w14:paraId="4D1842B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559" w:type="dxa"/>
            <w:vMerge/>
            <w:tcBorders>
              <w:top w:val="single" w:sz="4" w:space="0" w:color="000000"/>
              <w:left w:val="single" w:sz="4" w:space="0" w:color="auto"/>
              <w:bottom w:val="single" w:sz="4" w:space="0" w:color="000000"/>
              <w:right w:val="single" w:sz="4" w:space="0" w:color="auto"/>
            </w:tcBorders>
            <w:vAlign w:val="center"/>
            <w:hideMark/>
          </w:tcPr>
          <w:p w14:paraId="36C3A0D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708" w:type="dxa"/>
            <w:vMerge/>
            <w:tcBorders>
              <w:top w:val="single" w:sz="4" w:space="0" w:color="000000"/>
              <w:left w:val="single" w:sz="4" w:space="0" w:color="auto"/>
              <w:bottom w:val="single" w:sz="4" w:space="0" w:color="000000"/>
              <w:right w:val="single" w:sz="4" w:space="0" w:color="000000"/>
            </w:tcBorders>
            <w:vAlign w:val="center"/>
            <w:hideMark/>
          </w:tcPr>
          <w:p w14:paraId="09FF6EA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168" w:type="dxa"/>
            <w:tcBorders>
              <w:top w:val="single" w:sz="4" w:space="0" w:color="000000"/>
              <w:left w:val="single" w:sz="4" w:space="0" w:color="000000"/>
              <w:bottom w:val="single" w:sz="4" w:space="0" w:color="000000"/>
              <w:right w:val="single" w:sz="4" w:space="0" w:color="auto"/>
            </w:tcBorders>
            <w:vAlign w:val="center"/>
            <w:hideMark/>
          </w:tcPr>
          <w:p w14:paraId="27455FED" w14:textId="77777777" w:rsidR="00C86F67" w:rsidRPr="00D2297D" w:rsidRDefault="00C86F67">
            <w:pPr>
              <w:pStyle w:val="Tabletext"/>
              <w:jc w:val="center"/>
              <w:rPr>
                <w:sz w:val="18"/>
                <w:szCs w:val="18"/>
              </w:rPr>
            </w:pPr>
            <w:r w:rsidRPr="00D2297D">
              <w:rPr>
                <w:sz w:val="18"/>
                <w:szCs w:val="18"/>
              </w:rPr>
              <w:t>0,582</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2B7DDDB7" w14:textId="77777777" w:rsidR="00C86F67" w:rsidRPr="00D2297D" w:rsidRDefault="00C86F67">
            <w:pPr>
              <w:pStyle w:val="Tabletext"/>
              <w:jc w:val="center"/>
              <w:rPr>
                <w:sz w:val="18"/>
                <w:szCs w:val="18"/>
              </w:rPr>
            </w:pPr>
            <w:r w:rsidRPr="00D2297D">
              <w:rPr>
                <w:sz w:val="18"/>
                <w:szCs w:val="18"/>
              </w:rPr>
              <w:t xml:space="preserve">2,1 </w:t>
            </w:r>
            <w:r w:rsidRPr="00D2297D">
              <w:rPr>
                <w:sz w:val="18"/>
                <w:szCs w:val="18"/>
              </w:rPr>
              <w:sym w:font="Symbol" w:char="F0B4"/>
            </w:r>
            <w:r w:rsidRPr="00D2297D">
              <w:rPr>
                <w:sz w:val="18"/>
                <w:szCs w:val="18"/>
              </w:rPr>
              <w:t xml:space="preserve"> 10</w:t>
            </w:r>
            <w:r w:rsidRPr="00D2297D">
              <w:rPr>
                <w:sz w:val="18"/>
                <w:szCs w:val="18"/>
                <w:vertAlign w:val="superscript"/>
              </w:rPr>
              <w:t>−3</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16AF8E6C" w14:textId="77777777" w:rsidR="00C86F67" w:rsidRPr="00D2297D" w:rsidRDefault="00C86F67">
            <w:pPr>
              <w:pStyle w:val="Tabletext"/>
              <w:jc w:val="center"/>
              <w:rPr>
                <w:sz w:val="18"/>
                <w:szCs w:val="18"/>
              </w:rPr>
            </w:pPr>
            <w:r w:rsidRPr="00D2297D">
              <w:rPr>
                <w:sz w:val="18"/>
                <w:szCs w:val="18"/>
              </w:rPr>
              <w:t>1 780</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7F79003" w14:textId="77777777" w:rsidR="00C86F67" w:rsidRPr="00D2297D" w:rsidRDefault="00C86F67">
            <w:pPr>
              <w:pStyle w:val="Tabletext"/>
              <w:jc w:val="center"/>
              <w:rPr>
                <w:sz w:val="18"/>
                <w:szCs w:val="18"/>
              </w:rPr>
            </w:pPr>
            <w:r w:rsidRPr="00D2297D">
              <w:rPr>
                <w:sz w:val="18"/>
                <w:szCs w:val="18"/>
              </w:rPr>
              <w:t>484</w:t>
            </w:r>
          </w:p>
        </w:tc>
      </w:tr>
      <w:tr w:rsidR="00C86F67" w:rsidRPr="00D2297D" w14:paraId="0CEDC51C" w14:textId="77777777" w:rsidTr="00E325E2">
        <w:trPr>
          <w:jc w:val="center"/>
        </w:trPr>
        <w:tc>
          <w:tcPr>
            <w:tcW w:w="1696" w:type="dxa"/>
            <w:tcBorders>
              <w:top w:val="single" w:sz="4" w:space="0" w:color="000000"/>
              <w:left w:val="single" w:sz="4" w:space="0" w:color="000000"/>
              <w:bottom w:val="single" w:sz="4" w:space="0" w:color="000000"/>
              <w:right w:val="single" w:sz="4" w:space="0" w:color="auto"/>
            </w:tcBorders>
            <w:vAlign w:val="center"/>
            <w:hideMark/>
          </w:tcPr>
          <w:p w14:paraId="409555C5" w14:textId="77777777" w:rsidR="00C86F67" w:rsidRPr="00D2297D" w:rsidRDefault="00C86F67">
            <w:pPr>
              <w:pStyle w:val="Tabletext"/>
              <w:jc w:val="left"/>
              <w:rPr>
                <w:sz w:val="18"/>
                <w:szCs w:val="18"/>
              </w:rPr>
            </w:pPr>
            <w:r w:rsidRPr="00D2297D">
              <w:rPr>
                <w:sz w:val="18"/>
                <w:szCs w:val="18"/>
              </w:rPr>
              <w:t>Étalement angulaire (angle de départ)</w:t>
            </w:r>
          </w:p>
        </w:tc>
        <w:tc>
          <w:tcPr>
            <w:tcW w:w="1474" w:type="dxa"/>
            <w:vMerge/>
            <w:tcBorders>
              <w:top w:val="single" w:sz="4" w:space="0" w:color="000000"/>
              <w:left w:val="single" w:sz="4" w:space="0" w:color="auto"/>
              <w:bottom w:val="single" w:sz="4" w:space="0" w:color="000000"/>
              <w:right w:val="single" w:sz="4" w:space="0" w:color="auto"/>
            </w:tcBorders>
            <w:vAlign w:val="center"/>
            <w:hideMark/>
          </w:tcPr>
          <w:p w14:paraId="3C08363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30" w:type="dxa"/>
            <w:vMerge/>
            <w:tcBorders>
              <w:top w:val="single" w:sz="4" w:space="0" w:color="000000"/>
              <w:left w:val="single" w:sz="4" w:space="0" w:color="auto"/>
              <w:bottom w:val="single" w:sz="4" w:space="0" w:color="000000"/>
              <w:right w:val="single" w:sz="4" w:space="0" w:color="auto"/>
            </w:tcBorders>
            <w:vAlign w:val="center"/>
            <w:hideMark/>
          </w:tcPr>
          <w:p w14:paraId="2214B90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559" w:type="dxa"/>
            <w:vMerge/>
            <w:tcBorders>
              <w:top w:val="single" w:sz="4" w:space="0" w:color="000000"/>
              <w:left w:val="single" w:sz="4" w:space="0" w:color="auto"/>
              <w:bottom w:val="single" w:sz="4" w:space="0" w:color="000000"/>
              <w:right w:val="single" w:sz="4" w:space="0" w:color="auto"/>
            </w:tcBorders>
            <w:vAlign w:val="center"/>
            <w:hideMark/>
          </w:tcPr>
          <w:p w14:paraId="100BA56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708" w:type="dxa"/>
            <w:vMerge/>
            <w:tcBorders>
              <w:top w:val="single" w:sz="4" w:space="0" w:color="000000"/>
              <w:left w:val="single" w:sz="4" w:space="0" w:color="auto"/>
              <w:bottom w:val="single" w:sz="4" w:space="0" w:color="000000"/>
              <w:right w:val="single" w:sz="4" w:space="0" w:color="000000"/>
            </w:tcBorders>
            <w:vAlign w:val="center"/>
            <w:hideMark/>
          </w:tcPr>
          <w:p w14:paraId="29D5220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168" w:type="dxa"/>
            <w:tcBorders>
              <w:top w:val="single" w:sz="4" w:space="0" w:color="000000"/>
              <w:left w:val="single" w:sz="4" w:space="0" w:color="000000"/>
              <w:bottom w:val="single" w:sz="4" w:space="0" w:color="000000"/>
              <w:right w:val="single" w:sz="4" w:space="0" w:color="auto"/>
            </w:tcBorders>
            <w:vAlign w:val="center"/>
            <w:hideMark/>
          </w:tcPr>
          <w:p w14:paraId="7088516B" w14:textId="77777777" w:rsidR="00C86F67" w:rsidRPr="00D2297D" w:rsidRDefault="00C86F67">
            <w:pPr>
              <w:pStyle w:val="Tabletext"/>
              <w:jc w:val="center"/>
              <w:rPr>
                <w:sz w:val="18"/>
                <w:szCs w:val="18"/>
              </w:rPr>
            </w:pPr>
            <w:r w:rsidRPr="00D2297D">
              <w:rPr>
                <w:sz w:val="18"/>
                <w:szCs w:val="18"/>
              </w:rPr>
              <w:t>−0,0989</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38A86A03" w14:textId="77777777" w:rsidR="00C86F67" w:rsidRPr="00D2297D" w:rsidRDefault="00C86F67">
            <w:pPr>
              <w:pStyle w:val="Tabletext"/>
              <w:jc w:val="center"/>
              <w:rPr>
                <w:sz w:val="18"/>
                <w:szCs w:val="18"/>
              </w:rPr>
            </w:pPr>
            <w:r w:rsidRPr="00D2297D">
              <w:rPr>
                <w:sz w:val="18"/>
                <w:szCs w:val="18"/>
              </w:rPr>
              <w:t xml:space="preserve">9,2 </w:t>
            </w:r>
            <w:r w:rsidRPr="00D2297D">
              <w:rPr>
                <w:sz w:val="18"/>
                <w:szCs w:val="18"/>
              </w:rPr>
              <w:sym w:font="Symbol" w:char="F0B4"/>
            </w:r>
            <w:r w:rsidRPr="00D2297D">
              <w:rPr>
                <w:sz w:val="18"/>
                <w:szCs w:val="18"/>
              </w:rPr>
              <w:t xml:space="preserve"> 10</w:t>
            </w:r>
            <w:r w:rsidRPr="00D2297D">
              <w:rPr>
                <w:sz w:val="18"/>
                <w:szCs w:val="18"/>
                <w:vertAlign w:val="superscript"/>
              </w:rPr>
              <w:t>−4</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2FF7BD8C" w14:textId="77777777" w:rsidR="00C86F67" w:rsidRPr="00D2297D" w:rsidRDefault="00C86F67">
            <w:pPr>
              <w:pStyle w:val="Tabletext"/>
              <w:jc w:val="center"/>
              <w:rPr>
                <w:sz w:val="18"/>
                <w:szCs w:val="18"/>
              </w:rPr>
            </w:pPr>
            <w:r w:rsidRPr="00D2297D">
              <w:rPr>
                <w:sz w:val="18"/>
                <w:szCs w:val="18"/>
              </w:rPr>
              <w:t>0,483</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E2F7023" w14:textId="77777777" w:rsidR="00C86F67" w:rsidRPr="00D2297D" w:rsidRDefault="00C86F67">
            <w:pPr>
              <w:pStyle w:val="Tabletext"/>
              <w:jc w:val="center"/>
              <w:rPr>
                <w:sz w:val="18"/>
                <w:szCs w:val="18"/>
              </w:rPr>
            </w:pPr>
            <w:r w:rsidRPr="00D2297D">
              <w:rPr>
                <w:sz w:val="18"/>
                <w:szCs w:val="18"/>
              </w:rPr>
              <w:t>0,016</w:t>
            </w:r>
          </w:p>
        </w:tc>
      </w:tr>
    </w:tbl>
    <w:p w14:paraId="18AF8736" w14:textId="77777777" w:rsidR="00C86F67" w:rsidRPr="00D2297D" w:rsidRDefault="00C86F67" w:rsidP="00E325E2">
      <w:pPr>
        <w:pStyle w:val="Tablefin"/>
        <w:rPr>
          <w:lang w:val="fr-FR" w:eastAsia="ko-KR"/>
        </w:rPr>
      </w:pPr>
    </w:p>
    <w:p w14:paraId="20E2D366" w14:textId="77777777" w:rsidR="00C86F67" w:rsidRPr="00D2297D" w:rsidRDefault="00C86F67" w:rsidP="00E325E2">
      <w:pPr>
        <w:rPr>
          <w:lang w:eastAsia="ko-KR"/>
        </w:rPr>
      </w:pPr>
      <w:r w:rsidRPr="00D2297D">
        <w:rPr>
          <w:lang w:eastAsia="ko-KR"/>
        </w:rPr>
        <w:lastRenderedPageBreak/>
        <w:t>Les modèles de corrélation croisée (</w:t>
      </w:r>
      <w:r w:rsidRPr="00D2297D">
        <w:sym w:font="Symbol" w:char="F072"/>
      </w:r>
      <w:r w:rsidRPr="00D2297D">
        <w:rPr>
          <w:lang w:eastAsia="ko-KR"/>
        </w:rPr>
        <w:t xml:space="preserve">) des paramètres SF, KF, DS, ASA et ASD entre deux liaisons par rapport à la distance relative sont donnés par les équations </w:t>
      </w:r>
      <w:proofErr w:type="gramStart"/>
      <w:r w:rsidRPr="00D2297D">
        <w:rPr>
          <w:lang w:eastAsia="ko-KR"/>
        </w:rPr>
        <w:t>suivantes:</w:t>
      </w:r>
      <w:proofErr w:type="gramEnd"/>
    </w:p>
    <w:p w14:paraId="38D4AD0C"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position w:val="-18"/>
          <w:lang w:eastAsia="ko-KR"/>
        </w:rPr>
        <w:object w:dxaOrig="3450" w:dyaOrig="405" w14:anchorId="04E5380F">
          <v:shape id="_x0000_i1119" type="#_x0000_t75" alt="" style="width:171.65pt;height:20.15pt;mso-width-percent:0;mso-height-percent:0;mso-width-percent:0;mso-height-percent:0" o:ole="">
            <v:imagedata r:id="rId220" o:title=""/>
          </v:shape>
          <o:OLEObject Type="Embed" ProgID="Equation.3" ShapeID="_x0000_i1119" DrawAspect="Content" ObjectID="_1776236907" r:id="rId221"/>
        </w:object>
      </w:r>
      <w:r w:rsidRPr="00D2297D">
        <w:rPr>
          <w:lang w:eastAsia="ko-KR"/>
        </w:rPr>
        <w:tab/>
        <w:t>(105)</w:t>
      </w:r>
    </w:p>
    <w:p w14:paraId="51FF79A7"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position w:val="-18"/>
          <w:lang w:eastAsia="ko-KR"/>
        </w:rPr>
        <w:object w:dxaOrig="2025" w:dyaOrig="405" w14:anchorId="68A44155">
          <v:shape id="_x0000_i1120" type="#_x0000_t75" alt="" style="width:101.4pt;height:20.15pt;mso-width-percent:0;mso-height-percent:0;mso-width-percent:0;mso-height-percent:0" o:ole="">
            <v:imagedata r:id="rId222" o:title=""/>
          </v:shape>
          <o:OLEObject Type="Embed" ProgID="Equation.3" ShapeID="_x0000_i1120" DrawAspect="Content" ObjectID="_1776236908" r:id="rId223"/>
        </w:object>
      </w:r>
      <w:r w:rsidRPr="00D2297D">
        <w:rPr>
          <w:lang w:eastAsia="ko-KR"/>
        </w:rPr>
        <w:tab/>
        <w:t>(106)</w:t>
      </w:r>
    </w:p>
    <w:p w14:paraId="50EAE2C5" w14:textId="77777777" w:rsidR="00C86F67" w:rsidRPr="00D2297D" w:rsidRDefault="00C86F67" w:rsidP="00E325E2">
      <w:pPr>
        <w:rPr>
          <w:lang w:eastAsia="ko-KR"/>
        </w:rPr>
      </w:pPr>
      <w:r w:rsidRPr="00D2297D">
        <w:rPr>
          <w:lang w:eastAsia="ko-KR"/>
        </w:rPr>
        <w:t>Les coefficients types pour chaque modèle de corrélation croisée par rapport à la distance relative sont obtenus sur la base des mesures réalisées dans des environnements résidentiels types à 3,7 GHz respectivement, comme le montre le Tableau 31.</w:t>
      </w:r>
    </w:p>
    <w:p w14:paraId="5E0A7702" w14:textId="77777777" w:rsidR="00C86F67" w:rsidRPr="00D2297D" w:rsidRDefault="00C86F67" w:rsidP="00E325E2">
      <w:pPr>
        <w:pStyle w:val="TableNo"/>
        <w:rPr>
          <w:lang w:eastAsia="ko-KR"/>
        </w:rPr>
      </w:pPr>
      <w:r w:rsidRPr="00D2297D">
        <w:rPr>
          <w:lang w:eastAsia="ko-KR"/>
        </w:rPr>
        <w:t>TABLEAU 31</w:t>
      </w:r>
    </w:p>
    <w:p w14:paraId="52846097" w14:textId="77777777" w:rsidR="00C86F67" w:rsidRPr="00D2297D" w:rsidRDefault="00C86F67" w:rsidP="00E325E2">
      <w:pPr>
        <w:pStyle w:val="Tabletitle"/>
        <w:rPr>
          <w:lang w:eastAsia="ko-KR"/>
        </w:rPr>
      </w:pPr>
      <w:r w:rsidRPr="00D2297D">
        <w:rPr>
          <w:lang w:eastAsia="ko-KR"/>
        </w:rPr>
        <w:t>Coefficients types pour les modèles de corrélation croisée des paramètres spatiotemporels à long terme par rapport à la distance relative</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09"/>
        <w:gridCol w:w="1376"/>
        <w:gridCol w:w="1240"/>
        <w:gridCol w:w="828"/>
        <w:gridCol w:w="692"/>
        <w:gridCol w:w="998"/>
        <w:gridCol w:w="1070"/>
        <w:gridCol w:w="829"/>
        <w:gridCol w:w="1103"/>
      </w:tblGrid>
      <w:tr w:rsidR="00C86F67" w:rsidRPr="00D2297D" w14:paraId="464D9D79" w14:textId="77777777" w:rsidTr="00E325E2">
        <w:trPr>
          <w:trHeight w:val="551"/>
          <w:jc w:val="center"/>
        </w:trPr>
        <w:tc>
          <w:tcPr>
            <w:tcW w:w="1555" w:type="dxa"/>
            <w:vMerge w:val="restart"/>
            <w:tcBorders>
              <w:top w:val="single" w:sz="4" w:space="0" w:color="000000"/>
              <w:left w:val="single" w:sz="4" w:space="0" w:color="000000"/>
              <w:bottom w:val="single" w:sz="4" w:space="0" w:color="000000"/>
              <w:right w:val="single" w:sz="4" w:space="0" w:color="auto"/>
            </w:tcBorders>
            <w:vAlign w:val="center"/>
            <w:hideMark/>
          </w:tcPr>
          <w:p w14:paraId="3B7A6B08" w14:textId="77777777" w:rsidR="00C86F67" w:rsidRPr="00D2297D" w:rsidRDefault="00C86F67">
            <w:pPr>
              <w:pStyle w:val="Tablehead"/>
              <w:rPr>
                <w:sz w:val="18"/>
                <w:szCs w:val="18"/>
              </w:rPr>
            </w:pPr>
            <w:r w:rsidRPr="00D2297D">
              <w:rPr>
                <w:sz w:val="18"/>
                <w:szCs w:val="18"/>
              </w:rPr>
              <w:t>Paramètre</w:t>
            </w:r>
          </w:p>
        </w:tc>
        <w:tc>
          <w:tcPr>
            <w:tcW w:w="1417" w:type="dxa"/>
            <w:vMerge w:val="restart"/>
            <w:tcBorders>
              <w:top w:val="single" w:sz="4" w:space="0" w:color="000000"/>
              <w:left w:val="single" w:sz="4" w:space="0" w:color="auto"/>
              <w:bottom w:val="single" w:sz="4" w:space="0" w:color="000000"/>
              <w:right w:val="single" w:sz="4" w:space="0" w:color="auto"/>
            </w:tcBorders>
            <w:vAlign w:val="center"/>
            <w:hideMark/>
          </w:tcPr>
          <w:p w14:paraId="6268D424" w14:textId="77777777" w:rsidR="00C86F67" w:rsidRPr="00D2297D" w:rsidRDefault="00C86F67">
            <w:pPr>
              <w:pStyle w:val="Tablehead"/>
              <w:rPr>
                <w:sz w:val="18"/>
                <w:szCs w:val="18"/>
              </w:rPr>
            </w:pPr>
            <w:r w:rsidRPr="00D2297D">
              <w:rPr>
                <w:sz w:val="18"/>
                <w:szCs w:val="18"/>
              </w:rPr>
              <w:t>Zone</w:t>
            </w:r>
          </w:p>
        </w:tc>
        <w:tc>
          <w:tcPr>
            <w:tcW w:w="1276" w:type="dxa"/>
            <w:vMerge w:val="restart"/>
            <w:tcBorders>
              <w:top w:val="single" w:sz="4" w:space="0" w:color="000000"/>
              <w:left w:val="single" w:sz="4" w:space="0" w:color="auto"/>
              <w:bottom w:val="single" w:sz="4" w:space="0" w:color="000000"/>
              <w:right w:val="single" w:sz="4" w:space="0" w:color="auto"/>
            </w:tcBorders>
            <w:vAlign w:val="center"/>
            <w:hideMark/>
          </w:tcPr>
          <w:p w14:paraId="6A9F58CB" w14:textId="77777777" w:rsidR="00C86F67" w:rsidRPr="00D2297D" w:rsidRDefault="00C86F67">
            <w:pPr>
              <w:pStyle w:val="Tablehead"/>
              <w:rPr>
                <w:sz w:val="18"/>
                <w:szCs w:val="18"/>
              </w:rPr>
            </w:pPr>
            <w:r w:rsidRPr="00D2297D">
              <w:rPr>
                <w:sz w:val="18"/>
                <w:szCs w:val="18"/>
              </w:rPr>
              <w:t>Fréquence (GHz)</w:t>
            </w:r>
          </w:p>
        </w:tc>
        <w:tc>
          <w:tcPr>
            <w:tcW w:w="1559" w:type="dxa"/>
            <w:gridSpan w:val="2"/>
            <w:tcBorders>
              <w:top w:val="single" w:sz="4" w:space="0" w:color="000000"/>
              <w:left w:val="single" w:sz="4" w:space="0" w:color="auto"/>
              <w:bottom w:val="single" w:sz="4" w:space="0" w:color="auto"/>
              <w:right w:val="single" w:sz="4" w:space="0" w:color="000000"/>
            </w:tcBorders>
            <w:vAlign w:val="center"/>
            <w:hideMark/>
          </w:tcPr>
          <w:p w14:paraId="7E1E5D47" w14:textId="77777777" w:rsidR="00C86F67" w:rsidRPr="00D2297D" w:rsidRDefault="00C86F67">
            <w:pPr>
              <w:pStyle w:val="Tablehead"/>
              <w:rPr>
                <w:sz w:val="18"/>
                <w:szCs w:val="18"/>
              </w:rPr>
            </w:pPr>
            <w:r w:rsidRPr="00D2297D">
              <w:rPr>
                <w:sz w:val="18"/>
                <w:szCs w:val="18"/>
              </w:rPr>
              <w:t>Hauteur d'antenne</w:t>
            </w:r>
          </w:p>
        </w:tc>
        <w:tc>
          <w:tcPr>
            <w:tcW w:w="4111" w:type="dxa"/>
            <w:gridSpan w:val="4"/>
            <w:tcBorders>
              <w:top w:val="single" w:sz="4" w:space="0" w:color="000000"/>
              <w:left w:val="single" w:sz="4" w:space="0" w:color="000000"/>
              <w:bottom w:val="single" w:sz="4" w:space="0" w:color="auto"/>
              <w:right w:val="single" w:sz="4" w:space="0" w:color="000000"/>
            </w:tcBorders>
            <w:vAlign w:val="center"/>
            <w:hideMark/>
          </w:tcPr>
          <w:p w14:paraId="6DED5E75" w14:textId="77777777" w:rsidR="00C86F67" w:rsidRPr="00D2297D" w:rsidRDefault="00C86F67">
            <w:pPr>
              <w:pStyle w:val="Tablehead"/>
              <w:rPr>
                <w:sz w:val="18"/>
                <w:szCs w:val="18"/>
              </w:rPr>
            </w:pPr>
            <w:r w:rsidRPr="00D2297D">
              <w:rPr>
                <w:sz w:val="18"/>
                <w:szCs w:val="18"/>
              </w:rPr>
              <w:t>Coefficients de corrélation croisée</w:t>
            </w:r>
          </w:p>
        </w:tc>
      </w:tr>
      <w:tr w:rsidR="00C86F67" w:rsidRPr="00D2297D" w14:paraId="2E1AFD92" w14:textId="77777777" w:rsidTr="00E325E2">
        <w:trPr>
          <w:trHeight w:val="271"/>
          <w:jc w:val="center"/>
        </w:trPr>
        <w:tc>
          <w:tcPr>
            <w:tcW w:w="1555" w:type="dxa"/>
            <w:vMerge/>
            <w:tcBorders>
              <w:top w:val="single" w:sz="4" w:space="0" w:color="000000"/>
              <w:left w:val="single" w:sz="4" w:space="0" w:color="000000"/>
              <w:bottom w:val="single" w:sz="4" w:space="0" w:color="000000"/>
              <w:right w:val="single" w:sz="4" w:space="0" w:color="auto"/>
            </w:tcBorders>
            <w:vAlign w:val="center"/>
            <w:hideMark/>
          </w:tcPr>
          <w:p w14:paraId="2A9F053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417" w:type="dxa"/>
            <w:vMerge/>
            <w:tcBorders>
              <w:top w:val="single" w:sz="4" w:space="0" w:color="000000"/>
              <w:left w:val="single" w:sz="4" w:space="0" w:color="auto"/>
              <w:bottom w:val="single" w:sz="4" w:space="0" w:color="000000"/>
              <w:right w:val="single" w:sz="4" w:space="0" w:color="auto"/>
            </w:tcBorders>
            <w:vAlign w:val="center"/>
            <w:hideMark/>
          </w:tcPr>
          <w:p w14:paraId="3199170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276" w:type="dxa"/>
            <w:vMerge/>
            <w:tcBorders>
              <w:top w:val="single" w:sz="4" w:space="0" w:color="000000"/>
              <w:left w:val="single" w:sz="4" w:space="0" w:color="auto"/>
              <w:bottom w:val="single" w:sz="4" w:space="0" w:color="000000"/>
              <w:right w:val="single" w:sz="4" w:space="0" w:color="auto"/>
            </w:tcBorders>
            <w:vAlign w:val="center"/>
            <w:hideMark/>
          </w:tcPr>
          <w:p w14:paraId="5914686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850" w:type="dxa"/>
            <w:vMerge w:val="restart"/>
            <w:tcBorders>
              <w:top w:val="single" w:sz="4" w:space="0" w:color="auto"/>
              <w:left w:val="single" w:sz="4" w:space="0" w:color="auto"/>
              <w:bottom w:val="single" w:sz="4" w:space="0" w:color="000000"/>
              <w:right w:val="single" w:sz="4" w:space="0" w:color="auto"/>
            </w:tcBorders>
            <w:vAlign w:val="center"/>
            <w:hideMark/>
          </w:tcPr>
          <w:p w14:paraId="7EF594CC" w14:textId="77777777" w:rsidR="00C86F67" w:rsidRPr="00D2297D" w:rsidRDefault="00C86F67">
            <w:pPr>
              <w:pStyle w:val="Tablehead"/>
              <w:rPr>
                <w:sz w:val="18"/>
                <w:szCs w:val="18"/>
              </w:rPr>
            </w:pPr>
            <w:proofErr w:type="gramStart"/>
            <w:r w:rsidRPr="00D2297D">
              <w:rPr>
                <w:i/>
                <w:iCs/>
                <w:sz w:val="18"/>
                <w:szCs w:val="18"/>
              </w:rPr>
              <w:t>h</w:t>
            </w:r>
            <w:proofErr w:type="gramEnd"/>
            <w:r w:rsidRPr="00D2297D">
              <w:rPr>
                <w:sz w:val="18"/>
                <w:szCs w:val="18"/>
                <w:vertAlign w:val="subscript"/>
              </w:rPr>
              <w:t>1</w:t>
            </w:r>
            <w:r w:rsidRPr="00D2297D">
              <w:rPr>
                <w:sz w:val="18"/>
                <w:szCs w:val="18"/>
              </w:rPr>
              <w:t xml:space="preserve"> et </w:t>
            </w:r>
            <w:r w:rsidRPr="00D2297D">
              <w:rPr>
                <w:i/>
                <w:iCs/>
                <w:sz w:val="18"/>
                <w:szCs w:val="18"/>
              </w:rPr>
              <w:t>h</w:t>
            </w:r>
            <w:r w:rsidRPr="00D2297D">
              <w:rPr>
                <w:sz w:val="18"/>
                <w:szCs w:val="18"/>
                <w:vertAlign w:val="subscript"/>
              </w:rPr>
              <w:t>3</w:t>
            </w:r>
            <w:r w:rsidRPr="00D2297D">
              <w:rPr>
                <w:sz w:val="18"/>
                <w:szCs w:val="18"/>
              </w:rPr>
              <w:t xml:space="preserve"> (m)</w:t>
            </w:r>
          </w:p>
        </w:tc>
        <w:tc>
          <w:tcPr>
            <w:tcW w:w="709" w:type="dxa"/>
            <w:vMerge w:val="restart"/>
            <w:tcBorders>
              <w:top w:val="single" w:sz="4" w:space="0" w:color="auto"/>
              <w:left w:val="single" w:sz="4" w:space="0" w:color="auto"/>
              <w:bottom w:val="single" w:sz="4" w:space="0" w:color="000000"/>
              <w:right w:val="single" w:sz="4" w:space="0" w:color="000000"/>
            </w:tcBorders>
            <w:vAlign w:val="center"/>
            <w:hideMark/>
          </w:tcPr>
          <w:p w14:paraId="2E5A5976" w14:textId="77777777" w:rsidR="00C86F67" w:rsidRPr="00D2297D" w:rsidRDefault="00C86F67">
            <w:pPr>
              <w:pStyle w:val="Tablehead"/>
              <w:rPr>
                <w:sz w:val="18"/>
                <w:szCs w:val="18"/>
              </w:rPr>
            </w:pPr>
            <w:proofErr w:type="gramStart"/>
            <w:r w:rsidRPr="00D2297D">
              <w:rPr>
                <w:i/>
                <w:iCs/>
                <w:sz w:val="18"/>
                <w:szCs w:val="18"/>
              </w:rPr>
              <w:t>h</w:t>
            </w:r>
            <w:proofErr w:type="gramEnd"/>
            <w:r w:rsidRPr="00D2297D">
              <w:rPr>
                <w:sz w:val="18"/>
                <w:szCs w:val="18"/>
                <w:vertAlign w:val="subscript"/>
              </w:rPr>
              <w:t>2</w:t>
            </w:r>
            <w:r w:rsidRPr="00D2297D">
              <w:rPr>
                <w:sz w:val="18"/>
                <w:szCs w:val="18"/>
              </w:rPr>
              <w:t xml:space="preserve"> </w:t>
            </w:r>
            <w:r w:rsidRPr="00D2297D">
              <w:rPr>
                <w:sz w:val="18"/>
                <w:szCs w:val="18"/>
              </w:rPr>
              <w:br/>
              <w:t>(m)</w:t>
            </w:r>
          </w:p>
        </w:tc>
        <w:tc>
          <w:tcPr>
            <w:tcW w:w="2126" w:type="dxa"/>
            <w:gridSpan w:val="2"/>
            <w:tcBorders>
              <w:top w:val="single" w:sz="4" w:space="0" w:color="auto"/>
              <w:left w:val="single" w:sz="4" w:space="0" w:color="000000"/>
              <w:bottom w:val="single" w:sz="4" w:space="0" w:color="000000"/>
              <w:right w:val="single" w:sz="4" w:space="0" w:color="000000"/>
            </w:tcBorders>
            <w:vAlign w:val="center"/>
            <w:hideMark/>
          </w:tcPr>
          <w:p w14:paraId="5B26C760" w14:textId="77777777" w:rsidR="00C86F67" w:rsidRPr="00D2297D" w:rsidRDefault="00C86F67">
            <w:pPr>
              <w:pStyle w:val="Tablehead"/>
              <w:rPr>
                <w:sz w:val="18"/>
                <w:szCs w:val="18"/>
              </w:rPr>
            </w:pPr>
            <w:r w:rsidRPr="00D2297D">
              <w:rPr>
                <w:sz w:val="18"/>
                <w:szCs w:val="18"/>
              </w:rPr>
              <w:t>A</w:t>
            </w:r>
          </w:p>
        </w:tc>
        <w:tc>
          <w:tcPr>
            <w:tcW w:w="1985" w:type="dxa"/>
            <w:gridSpan w:val="2"/>
            <w:tcBorders>
              <w:top w:val="single" w:sz="4" w:space="0" w:color="auto"/>
              <w:left w:val="single" w:sz="4" w:space="0" w:color="000000"/>
              <w:bottom w:val="single" w:sz="4" w:space="0" w:color="000000"/>
              <w:right w:val="single" w:sz="4" w:space="0" w:color="000000"/>
            </w:tcBorders>
            <w:vAlign w:val="center"/>
            <w:hideMark/>
          </w:tcPr>
          <w:p w14:paraId="79BBA0F6" w14:textId="77777777" w:rsidR="00C86F67" w:rsidRPr="00D2297D" w:rsidRDefault="00C86F67">
            <w:pPr>
              <w:pStyle w:val="Tablehead"/>
              <w:rPr>
                <w:sz w:val="18"/>
                <w:szCs w:val="18"/>
              </w:rPr>
            </w:pPr>
            <w:r w:rsidRPr="00D2297D">
              <w:rPr>
                <w:sz w:val="18"/>
                <w:szCs w:val="18"/>
              </w:rPr>
              <w:t>B</w:t>
            </w:r>
          </w:p>
        </w:tc>
      </w:tr>
      <w:tr w:rsidR="00C86F67" w:rsidRPr="00D2297D" w14:paraId="0DC05522" w14:textId="77777777" w:rsidTr="00E325E2">
        <w:trPr>
          <w:trHeight w:val="270"/>
          <w:jc w:val="center"/>
        </w:trPr>
        <w:tc>
          <w:tcPr>
            <w:tcW w:w="1555" w:type="dxa"/>
            <w:vMerge/>
            <w:tcBorders>
              <w:top w:val="single" w:sz="4" w:space="0" w:color="000000"/>
              <w:left w:val="single" w:sz="4" w:space="0" w:color="000000"/>
              <w:bottom w:val="single" w:sz="4" w:space="0" w:color="000000"/>
              <w:right w:val="single" w:sz="4" w:space="0" w:color="auto"/>
            </w:tcBorders>
            <w:vAlign w:val="center"/>
            <w:hideMark/>
          </w:tcPr>
          <w:p w14:paraId="5C7E9BC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417" w:type="dxa"/>
            <w:vMerge/>
            <w:tcBorders>
              <w:top w:val="single" w:sz="4" w:space="0" w:color="000000"/>
              <w:left w:val="single" w:sz="4" w:space="0" w:color="auto"/>
              <w:bottom w:val="single" w:sz="4" w:space="0" w:color="000000"/>
              <w:right w:val="single" w:sz="4" w:space="0" w:color="auto"/>
            </w:tcBorders>
            <w:vAlign w:val="center"/>
            <w:hideMark/>
          </w:tcPr>
          <w:p w14:paraId="002B4E6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276" w:type="dxa"/>
            <w:vMerge/>
            <w:tcBorders>
              <w:top w:val="single" w:sz="4" w:space="0" w:color="000000"/>
              <w:left w:val="single" w:sz="4" w:space="0" w:color="auto"/>
              <w:bottom w:val="single" w:sz="4" w:space="0" w:color="000000"/>
              <w:right w:val="single" w:sz="4" w:space="0" w:color="auto"/>
            </w:tcBorders>
            <w:vAlign w:val="center"/>
            <w:hideMark/>
          </w:tcPr>
          <w:p w14:paraId="186AA95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4EEF611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709" w:type="dxa"/>
            <w:vMerge/>
            <w:tcBorders>
              <w:top w:val="single" w:sz="4" w:space="0" w:color="auto"/>
              <w:left w:val="single" w:sz="4" w:space="0" w:color="auto"/>
              <w:bottom w:val="single" w:sz="4" w:space="0" w:color="000000"/>
              <w:right w:val="single" w:sz="4" w:space="0" w:color="000000"/>
            </w:tcBorders>
            <w:vAlign w:val="center"/>
            <w:hideMark/>
          </w:tcPr>
          <w:p w14:paraId="506CD2E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026" w:type="dxa"/>
            <w:tcBorders>
              <w:top w:val="single" w:sz="4" w:space="0" w:color="auto"/>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9E3DDA1" w14:textId="77777777" w:rsidR="00C86F67" w:rsidRPr="00D2297D" w:rsidRDefault="00C86F67">
            <w:pPr>
              <w:pStyle w:val="Tablehead"/>
              <w:rPr>
                <w:sz w:val="18"/>
                <w:szCs w:val="18"/>
              </w:rPr>
            </w:pPr>
            <w:r w:rsidRPr="00D2297D">
              <w:rPr>
                <w:sz w:val="18"/>
                <w:szCs w:val="18"/>
              </w:rPr>
              <w:t>Moyenne</w:t>
            </w:r>
          </w:p>
        </w:tc>
        <w:tc>
          <w:tcPr>
            <w:tcW w:w="1100" w:type="dxa"/>
            <w:tcBorders>
              <w:top w:val="single" w:sz="4" w:space="0" w:color="auto"/>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5BA510A" w14:textId="77777777" w:rsidR="00C86F67" w:rsidRPr="00D2297D" w:rsidRDefault="00C86F67">
            <w:pPr>
              <w:pStyle w:val="Tablehead"/>
              <w:rPr>
                <w:sz w:val="18"/>
                <w:szCs w:val="18"/>
              </w:rPr>
            </w:pPr>
            <w:proofErr w:type="spellStart"/>
            <w:proofErr w:type="gramStart"/>
            <w:r w:rsidRPr="00D2297D">
              <w:rPr>
                <w:sz w:val="18"/>
                <w:szCs w:val="18"/>
              </w:rPr>
              <w:t>s</w:t>
            </w:r>
            <w:proofErr w:type="gramEnd"/>
            <w:r w:rsidRPr="00D2297D">
              <w:rPr>
                <w:sz w:val="18"/>
                <w:szCs w:val="18"/>
              </w:rPr>
              <w:t>.t.d</w:t>
            </w:r>
            <w:proofErr w:type="spellEnd"/>
          </w:p>
        </w:tc>
        <w:tc>
          <w:tcPr>
            <w:tcW w:w="851" w:type="dxa"/>
            <w:tcBorders>
              <w:top w:val="single" w:sz="4" w:space="0" w:color="auto"/>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7C3C7AC" w14:textId="77777777" w:rsidR="00C86F67" w:rsidRPr="00D2297D" w:rsidRDefault="00C86F67">
            <w:pPr>
              <w:pStyle w:val="Tablehead"/>
              <w:rPr>
                <w:sz w:val="18"/>
                <w:szCs w:val="18"/>
              </w:rPr>
            </w:pPr>
            <w:r w:rsidRPr="00D2297D">
              <w:rPr>
                <w:sz w:val="18"/>
                <w:szCs w:val="18"/>
              </w:rPr>
              <w:t>Moyenne</w:t>
            </w:r>
          </w:p>
        </w:tc>
        <w:tc>
          <w:tcPr>
            <w:tcW w:w="1134" w:type="dxa"/>
            <w:tcBorders>
              <w:top w:val="single" w:sz="4" w:space="0" w:color="auto"/>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CCFDF8F" w14:textId="77777777" w:rsidR="00C86F67" w:rsidRPr="00D2297D" w:rsidRDefault="00C86F67">
            <w:pPr>
              <w:pStyle w:val="Tablehead"/>
              <w:rPr>
                <w:sz w:val="18"/>
                <w:szCs w:val="18"/>
              </w:rPr>
            </w:pPr>
            <w:proofErr w:type="spellStart"/>
            <w:proofErr w:type="gramStart"/>
            <w:r w:rsidRPr="00D2297D">
              <w:rPr>
                <w:sz w:val="18"/>
                <w:szCs w:val="18"/>
              </w:rPr>
              <w:t>s</w:t>
            </w:r>
            <w:proofErr w:type="gramEnd"/>
            <w:r w:rsidRPr="00D2297D">
              <w:rPr>
                <w:sz w:val="18"/>
                <w:szCs w:val="18"/>
              </w:rPr>
              <w:t>.t.d</w:t>
            </w:r>
            <w:proofErr w:type="spellEnd"/>
          </w:p>
        </w:tc>
      </w:tr>
      <w:tr w:rsidR="00C86F67" w:rsidRPr="00D2297D" w14:paraId="68B06AC7" w14:textId="77777777" w:rsidTr="00E325E2">
        <w:trPr>
          <w:jc w:val="center"/>
        </w:trPr>
        <w:tc>
          <w:tcPr>
            <w:tcW w:w="1555" w:type="dxa"/>
            <w:tcBorders>
              <w:top w:val="single" w:sz="4" w:space="0" w:color="000000"/>
              <w:left w:val="single" w:sz="4" w:space="0" w:color="000000"/>
              <w:bottom w:val="single" w:sz="4" w:space="0" w:color="000000"/>
              <w:right w:val="single" w:sz="4" w:space="0" w:color="auto"/>
            </w:tcBorders>
            <w:hideMark/>
          </w:tcPr>
          <w:p w14:paraId="268EA736" w14:textId="77777777" w:rsidR="00C86F67" w:rsidRPr="00D2297D" w:rsidRDefault="00C86F67">
            <w:pPr>
              <w:pStyle w:val="Tabletext"/>
              <w:jc w:val="left"/>
              <w:rPr>
                <w:sz w:val="18"/>
                <w:szCs w:val="18"/>
              </w:rPr>
            </w:pPr>
            <w:r w:rsidRPr="00D2297D">
              <w:rPr>
                <w:sz w:val="18"/>
                <w:szCs w:val="18"/>
              </w:rPr>
              <w:t>Évanouissement par occultation</w:t>
            </w:r>
          </w:p>
        </w:tc>
        <w:tc>
          <w:tcPr>
            <w:tcW w:w="1417" w:type="dxa"/>
            <w:vMerge w:val="restart"/>
            <w:tcBorders>
              <w:top w:val="single" w:sz="4" w:space="0" w:color="000000"/>
              <w:left w:val="single" w:sz="4" w:space="0" w:color="auto"/>
              <w:bottom w:val="single" w:sz="4" w:space="0" w:color="000000"/>
              <w:right w:val="single" w:sz="4" w:space="0" w:color="auto"/>
            </w:tcBorders>
            <w:vAlign w:val="center"/>
            <w:hideMark/>
          </w:tcPr>
          <w:p w14:paraId="49B17C63" w14:textId="77777777" w:rsidR="00C86F67" w:rsidRPr="00D2297D" w:rsidRDefault="00C86F67">
            <w:pPr>
              <w:pStyle w:val="Tabletext"/>
              <w:jc w:val="center"/>
              <w:rPr>
                <w:sz w:val="18"/>
                <w:szCs w:val="18"/>
              </w:rPr>
            </w:pPr>
            <w:r w:rsidRPr="00D2297D">
              <w:rPr>
                <w:sz w:val="18"/>
                <w:szCs w:val="18"/>
              </w:rPr>
              <w:t>Résidentielle</w:t>
            </w:r>
          </w:p>
        </w:tc>
        <w:tc>
          <w:tcPr>
            <w:tcW w:w="1276" w:type="dxa"/>
            <w:vMerge w:val="restart"/>
            <w:tcBorders>
              <w:top w:val="single" w:sz="4" w:space="0" w:color="000000"/>
              <w:left w:val="single" w:sz="4" w:space="0" w:color="auto"/>
              <w:bottom w:val="single" w:sz="4" w:space="0" w:color="000000"/>
              <w:right w:val="single" w:sz="4" w:space="0" w:color="auto"/>
            </w:tcBorders>
            <w:vAlign w:val="center"/>
            <w:hideMark/>
          </w:tcPr>
          <w:p w14:paraId="38FDBD87" w14:textId="77777777" w:rsidR="00C86F67" w:rsidRPr="00D2297D" w:rsidRDefault="00C86F67">
            <w:pPr>
              <w:pStyle w:val="Tabletext"/>
              <w:jc w:val="center"/>
              <w:rPr>
                <w:sz w:val="18"/>
                <w:szCs w:val="18"/>
              </w:rPr>
            </w:pPr>
            <w:r w:rsidRPr="00D2297D">
              <w:rPr>
                <w:sz w:val="18"/>
                <w:szCs w:val="18"/>
              </w:rPr>
              <w:t>3,7</w:t>
            </w:r>
          </w:p>
        </w:tc>
        <w:tc>
          <w:tcPr>
            <w:tcW w:w="850" w:type="dxa"/>
            <w:vMerge w:val="restart"/>
            <w:tcBorders>
              <w:top w:val="single" w:sz="4" w:space="0" w:color="000000"/>
              <w:left w:val="single" w:sz="4" w:space="0" w:color="auto"/>
              <w:bottom w:val="single" w:sz="4" w:space="0" w:color="000000"/>
              <w:right w:val="single" w:sz="4" w:space="0" w:color="auto"/>
            </w:tcBorders>
            <w:vAlign w:val="center"/>
            <w:hideMark/>
          </w:tcPr>
          <w:p w14:paraId="795CBC88" w14:textId="77777777" w:rsidR="00C86F67" w:rsidRPr="00D2297D" w:rsidRDefault="00C86F67">
            <w:pPr>
              <w:pStyle w:val="Tabletext"/>
              <w:jc w:val="center"/>
              <w:rPr>
                <w:sz w:val="18"/>
                <w:szCs w:val="18"/>
              </w:rPr>
            </w:pPr>
            <w:r w:rsidRPr="00D2297D">
              <w:rPr>
                <w:sz w:val="18"/>
                <w:szCs w:val="18"/>
              </w:rPr>
              <w:t>25</w:t>
            </w:r>
          </w:p>
        </w:tc>
        <w:tc>
          <w:tcPr>
            <w:tcW w:w="709" w:type="dxa"/>
            <w:vMerge w:val="restart"/>
            <w:tcBorders>
              <w:top w:val="single" w:sz="4" w:space="0" w:color="000000"/>
              <w:left w:val="single" w:sz="4" w:space="0" w:color="auto"/>
              <w:bottom w:val="single" w:sz="4" w:space="0" w:color="000000"/>
              <w:right w:val="single" w:sz="4" w:space="0" w:color="000000"/>
            </w:tcBorders>
            <w:vAlign w:val="center"/>
            <w:hideMark/>
          </w:tcPr>
          <w:p w14:paraId="75B99B19" w14:textId="77777777" w:rsidR="00C86F67" w:rsidRPr="00D2297D" w:rsidRDefault="00C86F67">
            <w:pPr>
              <w:pStyle w:val="Tabletext"/>
              <w:jc w:val="center"/>
              <w:rPr>
                <w:sz w:val="18"/>
                <w:szCs w:val="18"/>
              </w:rPr>
            </w:pPr>
            <w:r w:rsidRPr="00D2297D">
              <w:rPr>
                <w:sz w:val="18"/>
                <w:szCs w:val="18"/>
              </w:rPr>
              <w:t>2</w:t>
            </w:r>
          </w:p>
        </w:tc>
        <w:tc>
          <w:tcPr>
            <w:tcW w:w="1026" w:type="dxa"/>
            <w:tcBorders>
              <w:top w:val="single" w:sz="4" w:space="0" w:color="000000"/>
              <w:left w:val="single" w:sz="4" w:space="0" w:color="000000"/>
              <w:bottom w:val="single" w:sz="4" w:space="0" w:color="000000"/>
              <w:right w:val="single" w:sz="4" w:space="0" w:color="auto"/>
            </w:tcBorders>
            <w:vAlign w:val="center"/>
            <w:hideMark/>
          </w:tcPr>
          <w:p w14:paraId="6C800B49" w14:textId="77777777" w:rsidR="00C86F67" w:rsidRPr="00D2297D" w:rsidRDefault="00C86F67">
            <w:pPr>
              <w:pStyle w:val="Tabletext"/>
              <w:jc w:val="center"/>
              <w:rPr>
                <w:sz w:val="18"/>
                <w:szCs w:val="18"/>
              </w:rPr>
            </w:pPr>
            <w:r w:rsidRPr="00D2297D">
              <w:rPr>
                <w:sz w:val="18"/>
                <w:szCs w:val="18"/>
              </w:rPr>
              <w:t>0,572</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073DDD71" w14:textId="77777777" w:rsidR="00C86F67" w:rsidRPr="00D2297D" w:rsidRDefault="00C86F67">
            <w:pPr>
              <w:pStyle w:val="Tabletext"/>
              <w:jc w:val="center"/>
              <w:rPr>
                <w:sz w:val="18"/>
                <w:szCs w:val="18"/>
              </w:rPr>
            </w:pPr>
            <w:r w:rsidRPr="00D2297D">
              <w:rPr>
                <w:sz w:val="18"/>
                <w:szCs w:val="18"/>
              </w:rPr>
              <w:t xml:space="preserve">1,4 </w:t>
            </w:r>
            <w:r w:rsidRPr="00D2297D">
              <w:rPr>
                <w:sz w:val="18"/>
                <w:szCs w:val="18"/>
              </w:rPr>
              <w:sym w:font="Symbol" w:char="F0B4"/>
            </w:r>
            <w:r w:rsidRPr="00D2297D">
              <w:rPr>
                <w:sz w:val="18"/>
                <w:szCs w:val="18"/>
              </w:rPr>
              <w:t xml:space="preserve"> 10</w:t>
            </w:r>
            <w:r w:rsidRPr="00D2297D">
              <w:rPr>
                <w:sz w:val="18"/>
                <w:szCs w:val="18"/>
                <w:vertAlign w:val="superscript"/>
              </w:rPr>
              <w:t>−2</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B64FD82" w14:textId="77777777" w:rsidR="00C86F67" w:rsidRPr="00D2297D" w:rsidRDefault="00C86F67">
            <w:pPr>
              <w:pStyle w:val="Tabletext"/>
              <w:jc w:val="center"/>
              <w:rPr>
                <w:sz w:val="18"/>
                <w:szCs w:val="18"/>
              </w:rPr>
            </w:pPr>
            <w:r w:rsidRPr="00D2297D">
              <w:rPr>
                <w:sz w:val="18"/>
                <w:szCs w:val="18"/>
              </w:rPr>
              <w:t>0,38</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1C5E4CAE" w14:textId="77777777" w:rsidR="00C86F67" w:rsidRPr="00D2297D" w:rsidRDefault="00C86F67">
            <w:pPr>
              <w:pStyle w:val="Tabletext"/>
              <w:jc w:val="center"/>
              <w:rPr>
                <w:sz w:val="18"/>
                <w:szCs w:val="18"/>
              </w:rPr>
            </w:pPr>
            <w:r w:rsidRPr="00D2297D">
              <w:rPr>
                <w:sz w:val="18"/>
                <w:szCs w:val="18"/>
              </w:rPr>
              <w:t xml:space="preserve">4,9 </w:t>
            </w:r>
            <w:r w:rsidRPr="00D2297D">
              <w:rPr>
                <w:sz w:val="18"/>
                <w:szCs w:val="18"/>
              </w:rPr>
              <w:sym w:font="Symbol" w:char="F0B4"/>
            </w:r>
            <w:r w:rsidRPr="00D2297D">
              <w:rPr>
                <w:sz w:val="18"/>
                <w:szCs w:val="18"/>
              </w:rPr>
              <w:t xml:space="preserve"> 10</w:t>
            </w:r>
            <w:r w:rsidRPr="00D2297D">
              <w:rPr>
                <w:sz w:val="18"/>
                <w:szCs w:val="18"/>
                <w:vertAlign w:val="superscript"/>
              </w:rPr>
              <w:t>−2</w:t>
            </w:r>
          </w:p>
        </w:tc>
      </w:tr>
      <w:tr w:rsidR="00C86F67" w:rsidRPr="00D2297D" w14:paraId="2CD261D7" w14:textId="77777777" w:rsidTr="00E325E2">
        <w:trPr>
          <w:jc w:val="center"/>
        </w:trPr>
        <w:tc>
          <w:tcPr>
            <w:tcW w:w="1555" w:type="dxa"/>
            <w:tcBorders>
              <w:top w:val="single" w:sz="4" w:space="0" w:color="000000"/>
              <w:left w:val="single" w:sz="4" w:space="0" w:color="000000"/>
              <w:bottom w:val="single" w:sz="4" w:space="0" w:color="000000"/>
              <w:right w:val="single" w:sz="4" w:space="0" w:color="auto"/>
            </w:tcBorders>
            <w:hideMark/>
          </w:tcPr>
          <w:p w14:paraId="52FD3DA4" w14:textId="77777777" w:rsidR="00C86F67" w:rsidRPr="00D2297D" w:rsidRDefault="00C86F67">
            <w:pPr>
              <w:pStyle w:val="Tabletext"/>
              <w:jc w:val="left"/>
              <w:rPr>
                <w:sz w:val="18"/>
                <w:szCs w:val="18"/>
              </w:rPr>
            </w:pPr>
            <w:r w:rsidRPr="00D2297D">
              <w:rPr>
                <w:sz w:val="18"/>
                <w:szCs w:val="18"/>
              </w:rPr>
              <w:t>Facteur k</w:t>
            </w:r>
          </w:p>
        </w:tc>
        <w:tc>
          <w:tcPr>
            <w:tcW w:w="1417" w:type="dxa"/>
            <w:vMerge/>
            <w:tcBorders>
              <w:top w:val="single" w:sz="4" w:space="0" w:color="000000"/>
              <w:left w:val="single" w:sz="4" w:space="0" w:color="auto"/>
              <w:bottom w:val="single" w:sz="4" w:space="0" w:color="000000"/>
              <w:right w:val="single" w:sz="4" w:space="0" w:color="auto"/>
            </w:tcBorders>
            <w:vAlign w:val="center"/>
            <w:hideMark/>
          </w:tcPr>
          <w:p w14:paraId="5832A54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76" w:type="dxa"/>
            <w:vMerge/>
            <w:tcBorders>
              <w:top w:val="single" w:sz="4" w:space="0" w:color="000000"/>
              <w:left w:val="single" w:sz="4" w:space="0" w:color="auto"/>
              <w:bottom w:val="single" w:sz="4" w:space="0" w:color="000000"/>
              <w:right w:val="single" w:sz="4" w:space="0" w:color="auto"/>
            </w:tcBorders>
            <w:vAlign w:val="center"/>
            <w:hideMark/>
          </w:tcPr>
          <w:p w14:paraId="29FA7EF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559" w:type="dxa"/>
            <w:vMerge/>
            <w:tcBorders>
              <w:top w:val="single" w:sz="4" w:space="0" w:color="000000"/>
              <w:left w:val="single" w:sz="4" w:space="0" w:color="auto"/>
              <w:bottom w:val="single" w:sz="4" w:space="0" w:color="000000"/>
              <w:right w:val="single" w:sz="4" w:space="0" w:color="auto"/>
            </w:tcBorders>
            <w:vAlign w:val="center"/>
            <w:hideMark/>
          </w:tcPr>
          <w:p w14:paraId="09E48C3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709" w:type="dxa"/>
            <w:vMerge/>
            <w:tcBorders>
              <w:top w:val="single" w:sz="4" w:space="0" w:color="000000"/>
              <w:left w:val="single" w:sz="4" w:space="0" w:color="auto"/>
              <w:bottom w:val="single" w:sz="4" w:space="0" w:color="000000"/>
              <w:right w:val="single" w:sz="4" w:space="0" w:color="000000"/>
            </w:tcBorders>
            <w:vAlign w:val="center"/>
            <w:hideMark/>
          </w:tcPr>
          <w:p w14:paraId="1FE4CBD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026" w:type="dxa"/>
            <w:tcBorders>
              <w:top w:val="single" w:sz="4" w:space="0" w:color="000000"/>
              <w:left w:val="single" w:sz="4" w:space="0" w:color="000000"/>
              <w:bottom w:val="single" w:sz="4" w:space="0" w:color="000000"/>
              <w:right w:val="single" w:sz="4" w:space="0" w:color="auto"/>
            </w:tcBorders>
            <w:vAlign w:val="center"/>
            <w:hideMark/>
          </w:tcPr>
          <w:p w14:paraId="276CBC1E" w14:textId="77777777" w:rsidR="00C86F67" w:rsidRPr="00D2297D" w:rsidRDefault="00C86F67">
            <w:pPr>
              <w:pStyle w:val="Tabletext"/>
              <w:jc w:val="center"/>
              <w:rPr>
                <w:sz w:val="18"/>
                <w:szCs w:val="18"/>
              </w:rPr>
            </w:pPr>
            <w:r w:rsidRPr="00D2297D">
              <w:rPr>
                <w:sz w:val="18"/>
                <w:szCs w:val="18"/>
              </w:rPr>
              <w:t>0,429</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1179898B" w14:textId="77777777" w:rsidR="00C86F67" w:rsidRPr="00D2297D" w:rsidRDefault="00C86F67">
            <w:pPr>
              <w:pStyle w:val="Tabletext"/>
              <w:jc w:val="center"/>
              <w:rPr>
                <w:sz w:val="18"/>
                <w:szCs w:val="18"/>
              </w:rPr>
            </w:pPr>
            <w:r w:rsidRPr="00D2297D">
              <w:rPr>
                <w:sz w:val="18"/>
                <w:szCs w:val="18"/>
              </w:rPr>
              <w:t xml:space="preserve">2,8 </w:t>
            </w:r>
            <w:r w:rsidRPr="00D2297D">
              <w:rPr>
                <w:sz w:val="18"/>
                <w:szCs w:val="18"/>
              </w:rPr>
              <w:sym w:font="Symbol" w:char="F0B4"/>
            </w:r>
            <w:r w:rsidRPr="00D2297D">
              <w:rPr>
                <w:sz w:val="18"/>
                <w:szCs w:val="18"/>
              </w:rPr>
              <w:t xml:space="preserve"> 10</w:t>
            </w:r>
            <w:r w:rsidRPr="00D2297D">
              <w:rPr>
                <w:sz w:val="18"/>
                <w:szCs w:val="18"/>
                <w:vertAlign w:val="superscript"/>
              </w:rPr>
              <w:t>−3</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E9E4746" w14:textId="77777777" w:rsidR="00C86F67" w:rsidRPr="00D2297D" w:rsidRDefault="00C86F67">
            <w:pPr>
              <w:pStyle w:val="Tabletext"/>
              <w:jc w:val="center"/>
              <w:rPr>
                <w:sz w:val="18"/>
                <w:szCs w:val="18"/>
              </w:rPr>
            </w:pPr>
            <w:r w:rsidRPr="00D2297D">
              <w:rPr>
                <w:sz w:val="18"/>
                <w:szCs w:val="18"/>
              </w:rPr>
              <w:t>0,27</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192147F6" w14:textId="77777777" w:rsidR="00C86F67" w:rsidRPr="00D2297D" w:rsidRDefault="00C86F67">
            <w:pPr>
              <w:pStyle w:val="Tabletext"/>
              <w:jc w:val="center"/>
              <w:rPr>
                <w:sz w:val="18"/>
                <w:szCs w:val="18"/>
              </w:rPr>
            </w:pPr>
            <w:r w:rsidRPr="00D2297D">
              <w:rPr>
                <w:sz w:val="18"/>
                <w:szCs w:val="18"/>
              </w:rPr>
              <w:t xml:space="preserve">7,1 </w:t>
            </w:r>
            <w:r w:rsidRPr="00D2297D">
              <w:rPr>
                <w:sz w:val="18"/>
                <w:szCs w:val="18"/>
              </w:rPr>
              <w:sym w:font="Symbol" w:char="F0B4"/>
            </w:r>
            <w:r w:rsidRPr="00D2297D">
              <w:rPr>
                <w:sz w:val="18"/>
                <w:szCs w:val="18"/>
              </w:rPr>
              <w:t xml:space="preserve"> 10</w:t>
            </w:r>
            <w:r w:rsidRPr="00D2297D">
              <w:rPr>
                <w:sz w:val="18"/>
                <w:szCs w:val="18"/>
                <w:vertAlign w:val="superscript"/>
              </w:rPr>
              <w:t>−3</w:t>
            </w:r>
          </w:p>
        </w:tc>
      </w:tr>
      <w:tr w:rsidR="00C86F67" w:rsidRPr="00D2297D" w14:paraId="1C64CEED" w14:textId="77777777" w:rsidTr="00E325E2">
        <w:trPr>
          <w:jc w:val="center"/>
        </w:trPr>
        <w:tc>
          <w:tcPr>
            <w:tcW w:w="1555" w:type="dxa"/>
            <w:tcBorders>
              <w:top w:val="single" w:sz="4" w:space="0" w:color="000000"/>
              <w:left w:val="single" w:sz="4" w:space="0" w:color="000000"/>
              <w:bottom w:val="single" w:sz="4" w:space="0" w:color="000000"/>
              <w:right w:val="single" w:sz="4" w:space="0" w:color="auto"/>
            </w:tcBorders>
            <w:hideMark/>
          </w:tcPr>
          <w:p w14:paraId="1E0034CC" w14:textId="77777777" w:rsidR="00C86F67" w:rsidRPr="00D2297D" w:rsidRDefault="00C86F67">
            <w:pPr>
              <w:pStyle w:val="Tabletext"/>
              <w:jc w:val="left"/>
              <w:rPr>
                <w:sz w:val="18"/>
                <w:szCs w:val="18"/>
              </w:rPr>
            </w:pPr>
            <w:r w:rsidRPr="00D2297D">
              <w:rPr>
                <w:sz w:val="18"/>
                <w:szCs w:val="18"/>
              </w:rPr>
              <w:t>Étalement du temps de propagation</w:t>
            </w:r>
          </w:p>
        </w:tc>
        <w:tc>
          <w:tcPr>
            <w:tcW w:w="1417" w:type="dxa"/>
            <w:vMerge/>
            <w:tcBorders>
              <w:top w:val="single" w:sz="4" w:space="0" w:color="000000"/>
              <w:left w:val="single" w:sz="4" w:space="0" w:color="auto"/>
              <w:bottom w:val="single" w:sz="4" w:space="0" w:color="000000"/>
              <w:right w:val="single" w:sz="4" w:space="0" w:color="auto"/>
            </w:tcBorders>
            <w:vAlign w:val="center"/>
            <w:hideMark/>
          </w:tcPr>
          <w:p w14:paraId="08F638B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76" w:type="dxa"/>
            <w:vMerge/>
            <w:tcBorders>
              <w:top w:val="single" w:sz="4" w:space="0" w:color="000000"/>
              <w:left w:val="single" w:sz="4" w:space="0" w:color="auto"/>
              <w:bottom w:val="single" w:sz="4" w:space="0" w:color="000000"/>
              <w:right w:val="single" w:sz="4" w:space="0" w:color="auto"/>
            </w:tcBorders>
            <w:vAlign w:val="center"/>
            <w:hideMark/>
          </w:tcPr>
          <w:p w14:paraId="68EAD70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559" w:type="dxa"/>
            <w:vMerge/>
            <w:tcBorders>
              <w:top w:val="single" w:sz="4" w:space="0" w:color="000000"/>
              <w:left w:val="single" w:sz="4" w:space="0" w:color="auto"/>
              <w:bottom w:val="single" w:sz="4" w:space="0" w:color="000000"/>
              <w:right w:val="single" w:sz="4" w:space="0" w:color="auto"/>
            </w:tcBorders>
            <w:vAlign w:val="center"/>
            <w:hideMark/>
          </w:tcPr>
          <w:p w14:paraId="14487F9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709" w:type="dxa"/>
            <w:vMerge/>
            <w:tcBorders>
              <w:top w:val="single" w:sz="4" w:space="0" w:color="000000"/>
              <w:left w:val="single" w:sz="4" w:space="0" w:color="auto"/>
              <w:bottom w:val="single" w:sz="4" w:space="0" w:color="000000"/>
              <w:right w:val="single" w:sz="4" w:space="0" w:color="000000"/>
            </w:tcBorders>
            <w:vAlign w:val="center"/>
            <w:hideMark/>
          </w:tcPr>
          <w:p w14:paraId="3C52847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026" w:type="dxa"/>
            <w:tcBorders>
              <w:top w:val="single" w:sz="4" w:space="0" w:color="000000"/>
              <w:left w:val="single" w:sz="4" w:space="0" w:color="000000"/>
              <w:bottom w:val="single" w:sz="4" w:space="0" w:color="000000"/>
              <w:right w:val="single" w:sz="4" w:space="0" w:color="auto"/>
            </w:tcBorders>
            <w:vAlign w:val="center"/>
            <w:hideMark/>
          </w:tcPr>
          <w:p w14:paraId="44B18CB2" w14:textId="77777777" w:rsidR="00C86F67" w:rsidRPr="00D2297D" w:rsidRDefault="00C86F67">
            <w:pPr>
              <w:pStyle w:val="Tabletext"/>
              <w:jc w:val="center"/>
              <w:rPr>
                <w:sz w:val="18"/>
                <w:szCs w:val="18"/>
              </w:rPr>
            </w:pPr>
            <w:r w:rsidRPr="00D2297D">
              <w:rPr>
                <w:sz w:val="18"/>
                <w:szCs w:val="18"/>
              </w:rPr>
              <w:t>0,663</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6A6F67F8" w14:textId="77777777" w:rsidR="00C86F67" w:rsidRPr="00D2297D" w:rsidRDefault="00C86F67">
            <w:pPr>
              <w:pStyle w:val="Tabletext"/>
              <w:jc w:val="center"/>
              <w:rPr>
                <w:sz w:val="18"/>
                <w:szCs w:val="18"/>
              </w:rPr>
            </w:pPr>
            <w:r w:rsidRPr="00D2297D">
              <w:rPr>
                <w:sz w:val="18"/>
                <w:szCs w:val="18"/>
              </w:rPr>
              <w:t xml:space="preserve">4,6 </w:t>
            </w:r>
            <w:r w:rsidRPr="00D2297D">
              <w:rPr>
                <w:sz w:val="18"/>
                <w:szCs w:val="18"/>
              </w:rPr>
              <w:sym w:font="Symbol" w:char="F0B4"/>
            </w:r>
            <w:r w:rsidRPr="00D2297D">
              <w:rPr>
                <w:sz w:val="18"/>
                <w:szCs w:val="18"/>
              </w:rPr>
              <w:t xml:space="preserve"> 10</w:t>
            </w:r>
            <w:r w:rsidRPr="00D2297D">
              <w:rPr>
                <w:sz w:val="18"/>
                <w:szCs w:val="18"/>
                <w:vertAlign w:val="superscript"/>
              </w:rPr>
              <w:t>−2</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4EF49718" w14:textId="77777777" w:rsidR="00C86F67" w:rsidRPr="00D2297D" w:rsidRDefault="00C86F67">
            <w:pPr>
              <w:pStyle w:val="Tabletext"/>
              <w:jc w:val="center"/>
              <w:rPr>
                <w:sz w:val="18"/>
                <w:szCs w:val="18"/>
              </w:rPr>
            </w:pPr>
            <w:r w:rsidRPr="00D2297D">
              <w:rPr>
                <w:sz w:val="18"/>
                <w:szCs w:val="18"/>
              </w:rPr>
              <w:t>0,38</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1855532E" w14:textId="77777777" w:rsidR="00C86F67" w:rsidRPr="00D2297D" w:rsidRDefault="00C86F67">
            <w:pPr>
              <w:pStyle w:val="Tabletext"/>
              <w:jc w:val="center"/>
              <w:rPr>
                <w:sz w:val="18"/>
                <w:szCs w:val="18"/>
              </w:rPr>
            </w:pPr>
            <w:r w:rsidRPr="00D2297D">
              <w:rPr>
                <w:sz w:val="18"/>
                <w:szCs w:val="18"/>
              </w:rPr>
              <w:t xml:space="preserve">1,6 </w:t>
            </w:r>
            <w:r w:rsidRPr="00D2297D">
              <w:rPr>
                <w:sz w:val="18"/>
                <w:szCs w:val="18"/>
              </w:rPr>
              <w:sym w:font="Symbol" w:char="F0B4"/>
            </w:r>
            <w:r w:rsidRPr="00D2297D">
              <w:rPr>
                <w:sz w:val="18"/>
                <w:szCs w:val="18"/>
              </w:rPr>
              <w:t xml:space="preserve"> 10</w:t>
            </w:r>
            <w:r w:rsidRPr="00D2297D">
              <w:rPr>
                <w:sz w:val="18"/>
                <w:szCs w:val="18"/>
                <w:vertAlign w:val="superscript"/>
              </w:rPr>
              <w:t>−1</w:t>
            </w:r>
          </w:p>
        </w:tc>
      </w:tr>
      <w:tr w:rsidR="00C86F67" w:rsidRPr="00D2297D" w14:paraId="200F48D1" w14:textId="77777777" w:rsidTr="00E325E2">
        <w:trPr>
          <w:jc w:val="center"/>
        </w:trPr>
        <w:tc>
          <w:tcPr>
            <w:tcW w:w="1555" w:type="dxa"/>
            <w:tcBorders>
              <w:top w:val="single" w:sz="4" w:space="0" w:color="000000"/>
              <w:left w:val="single" w:sz="4" w:space="0" w:color="000000"/>
              <w:bottom w:val="single" w:sz="4" w:space="0" w:color="000000"/>
              <w:right w:val="single" w:sz="4" w:space="0" w:color="auto"/>
            </w:tcBorders>
            <w:hideMark/>
          </w:tcPr>
          <w:p w14:paraId="62630AF3" w14:textId="77777777" w:rsidR="00C86F67" w:rsidRPr="00D2297D" w:rsidRDefault="00C86F67">
            <w:pPr>
              <w:pStyle w:val="Tabletext"/>
              <w:jc w:val="left"/>
              <w:rPr>
                <w:sz w:val="18"/>
                <w:szCs w:val="18"/>
              </w:rPr>
            </w:pPr>
            <w:r w:rsidRPr="00D2297D">
              <w:rPr>
                <w:sz w:val="18"/>
                <w:szCs w:val="18"/>
              </w:rPr>
              <w:t>Étalement angulaire (angle d'arrivée)</w:t>
            </w:r>
          </w:p>
        </w:tc>
        <w:tc>
          <w:tcPr>
            <w:tcW w:w="1417" w:type="dxa"/>
            <w:vMerge/>
            <w:tcBorders>
              <w:top w:val="single" w:sz="4" w:space="0" w:color="000000"/>
              <w:left w:val="single" w:sz="4" w:space="0" w:color="auto"/>
              <w:bottom w:val="single" w:sz="4" w:space="0" w:color="000000"/>
              <w:right w:val="single" w:sz="4" w:space="0" w:color="auto"/>
            </w:tcBorders>
            <w:vAlign w:val="center"/>
            <w:hideMark/>
          </w:tcPr>
          <w:p w14:paraId="0CA7F69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76" w:type="dxa"/>
            <w:vMerge/>
            <w:tcBorders>
              <w:top w:val="single" w:sz="4" w:space="0" w:color="000000"/>
              <w:left w:val="single" w:sz="4" w:space="0" w:color="auto"/>
              <w:bottom w:val="single" w:sz="4" w:space="0" w:color="000000"/>
              <w:right w:val="single" w:sz="4" w:space="0" w:color="auto"/>
            </w:tcBorders>
            <w:vAlign w:val="center"/>
            <w:hideMark/>
          </w:tcPr>
          <w:p w14:paraId="22AC421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559" w:type="dxa"/>
            <w:vMerge/>
            <w:tcBorders>
              <w:top w:val="single" w:sz="4" w:space="0" w:color="000000"/>
              <w:left w:val="single" w:sz="4" w:space="0" w:color="auto"/>
              <w:bottom w:val="single" w:sz="4" w:space="0" w:color="000000"/>
              <w:right w:val="single" w:sz="4" w:space="0" w:color="auto"/>
            </w:tcBorders>
            <w:vAlign w:val="center"/>
            <w:hideMark/>
          </w:tcPr>
          <w:p w14:paraId="4571606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709" w:type="dxa"/>
            <w:vMerge/>
            <w:tcBorders>
              <w:top w:val="single" w:sz="4" w:space="0" w:color="000000"/>
              <w:left w:val="single" w:sz="4" w:space="0" w:color="auto"/>
              <w:bottom w:val="single" w:sz="4" w:space="0" w:color="000000"/>
              <w:right w:val="single" w:sz="4" w:space="0" w:color="000000"/>
            </w:tcBorders>
            <w:vAlign w:val="center"/>
            <w:hideMark/>
          </w:tcPr>
          <w:p w14:paraId="298B16C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026" w:type="dxa"/>
            <w:tcBorders>
              <w:top w:val="single" w:sz="4" w:space="0" w:color="000000"/>
              <w:left w:val="single" w:sz="4" w:space="0" w:color="000000"/>
              <w:bottom w:val="single" w:sz="4" w:space="0" w:color="000000"/>
              <w:right w:val="single" w:sz="4" w:space="0" w:color="auto"/>
            </w:tcBorders>
            <w:vAlign w:val="center"/>
            <w:hideMark/>
          </w:tcPr>
          <w:p w14:paraId="57F6545E" w14:textId="77777777" w:rsidR="00C86F67" w:rsidRPr="00D2297D" w:rsidRDefault="00C86F67">
            <w:pPr>
              <w:pStyle w:val="Tabletext"/>
              <w:jc w:val="center"/>
              <w:rPr>
                <w:sz w:val="18"/>
                <w:szCs w:val="18"/>
              </w:rPr>
            </w:pPr>
            <w:r w:rsidRPr="00D2297D">
              <w:rPr>
                <w:sz w:val="18"/>
                <w:szCs w:val="18"/>
              </w:rPr>
              <w:t>0,577</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200F8633" w14:textId="77777777" w:rsidR="00C86F67" w:rsidRPr="00D2297D" w:rsidRDefault="00C86F67">
            <w:pPr>
              <w:pStyle w:val="Tabletext"/>
              <w:jc w:val="center"/>
              <w:rPr>
                <w:sz w:val="18"/>
                <w:szCs w:val="18"/>
              </w:rPr>
            </w:pPr>
            <w:r w:rsidRPr="00D2297D">
              <w:rPr>
                <w:sz w:val="18"/>
                <w:szCs w:val="18"/>
              </w:rPr>
              <w:t xml:space="preserve">1,1 </w:t>
            </w:r>
            <w:r w:rsidRPr="00D2297D">
              <w:rPr>
                <w:sz w:val="18"/>
                <w:szCs w:val="18"/>
              </w:rPr>
              <w:sym w:font="Symbol" w:char="F0B4"/>
            </w:r>
            <w:r w:rsidRPr="00D2297D">
              <w:rPr>
                <w:sz w:val="18"/>
                <w:szCs w:val="18"/>
              </w:rPr>
              <w:t xml:space="preserve"> 10</w:t>
            </w:r>
            <w:r w:rsidRPr="00D2297D">
              <w:rPr>
                <w:sz w:val="18"/>
                <w:szCs w:val="18"/>
                <w:vertAlign w:val="superscript"/>
              </w:rPr>
              <w:t>−2</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0E9C0329" w14:textId="77777777" w:rsidR="00C86F67" w:rsidRPr="00D2297D" w:rsidRDefault="00C86F67">
            <w:pPr>
              <w:pStyle w:val="Tabletext"/>
              <w:jc w:val="center"/>
              <w:rPr>
                <w:sz w:val="18"/>
                <w:szCs w:val="18"/>
              </w:rPr>
            </w:pPr>
            <w:r w:rsidRPr="00D2297D">
              <w:rPr>
                <w:sz w:val="18"/>
                <w:szCs w:val="18"/>
              </w:rPr>
              <w:t>0,38</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1231EAF4" w14:textId="77777777" w:rsidR="00C86F67" w:rsidRPr="00D2297D" w:rsidRDefault="00C86F67">
            <w:pPr>
              <w:pStyle w:val="Tabletext"/>
              <w:jc w:val="center"/>
              <w:rPr>
                <w:sz w:val="18"/>
                <w:szCs w:val="18"/>
              </w:rPr>
            </w:pPr>
            <w:r w:rsidRPr="00D2297D">
              <w:rPr>
                <w:sz w:val="18"/>
                <w:szCs w:val="18"/>
              </w:rPr>
              <w:t xml:space="preserve">2,1 </w:t>
            </w:r>
            <w:r w:rsidRPr="00D2297D">
              <w:rPr>
                <w:sz w:val="18"/>
                <w:szCs w:val="18"/>
              </w:rPr>
              <w:sym w:font="Symbol" w:char="F0B4"/>
            </w:r>
            <w:r w:rsidRPr="00D2297D">
              <w:rPr>
                <w:sz w:val="18"/>
                <w:szCs w:val="18"/>
              </w:rPr>
              <w:t xml:space="preserve"> 10</w:t>
            </w:r>
            <w:r w:rsidRPr="00D2297D">
              <w:rPr>
                <w:sz w:val="18"/>
                <w:szCs w:val="18"/>
                <w:vertAlign w:val="superscript"/>
              </w:rPr>
              <w:t>−2</w:t>
            </w:r>
          </w:p>
        </w:tc>
      </w:tr>
      <w:tr w:rsidR="00C86F67" w:rsidRPr="00D2297D" w14:paraId="197E0B5D" w14:textId="77777777" w:rsidTr="00E325E2">
        <w:trPr>
          <w:jc w:val="center"/>
        </w:trPr>
        <w:tc>
          <w:tcPr>
            <w:tcW w:w="1555" w:type="dxa"/>
            <w:tcBorders>
              <w:top w:val="single" w:sz="4" w:space="0" w:color="000000"/>
              <w:left w:val="single" w:sz="4" w:space="0" w:color="000000"/>
              <w:bottom w:val="single" w:sz="4" w:space="0" w:color="000000"/>
              <w:right w:val="single" w:sz="4" w:space="0" w:color="auto"/>
            </w:tcBorders>
            <w:hideMark/>
          </w:tcPr>
          <w:p w14:paraId="056939EB" w14:textId="77777777" w:rsidR="00C86F67" w:rsidRPr="00D2297D" w:rsidRDefault="00C86F67">
            <w:pPr>
              <w:pStyle w:val="Tabletext"/>
              <w:jc w:val="left"/>
              <w:rPr>
                <w:sz w:val="18"/>
                <w:szCs w:val="18"/>
              </w:rPr>
            </w:pPr>
            <w:r w:rsidRPr="00D2297D">
              <w:rPr>
                <w:sz w:val="18"/>
                <w:szCs w:val="18"/>
              </w:rPr>
              <w:t>Étalement angulaire (angle de départ)</w:t>
            </w:r>
          </w:p>
        </w:tc>
        <w:tc>
          <w:tcPr>
            <w:tcW w:w="1417" w:type="dxa"/>
            <w:vMerge/>
            <w:tcBorders>
              <w:top w:val="single" w:sz="4" w:space="0" w:color="000000"/>
              <w:left w:val="single" w:sz="4" w:space="0" w:color="auto"/>
              <w:bottom w:val="single" w:sz="4" w:space="0" w:color="000000"/>
              <w:right w:val="single" w:sz="4" w:space="0" w:color="auto"/>
            </w:tcBorders>
            <w:vAlign w:val="center"/>
            <w:hideMark/>
          </w:tcPr>
          <w:p w14:paraId="30DFA47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76" w:type="dxa"/>
            <w:vMerge/>
            <w:tcBorders>
              <w:top w:val="single" w:sz="4" w:space="0" w:color="000000"/>
              <w:left w:val="single" w:sz="4" w:space="0" w:color="auto"/>
              <w:bottom w:val="single" w:sz="4" w:space="0" w:color="000000"/>
              <w:right w:val="single" w:sz="4" w:space="0" w:color="auto"/>
            </w:tcBorders>
            <w:vAlign w:val="center"/>
            <w:hideMark/>
          </w:tcPr>
          <w:p w14:paraId="0EB6517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559" w:type="dxa"/>
            <w:vMerge/>
            <w:tcBorders>
              <w:top w:val="single" w:sz="4" w:space="0" w:color="000000"/>
              <w:left w:val="single" w:sz="4" w:space="0" w:color="auto"/>
              <w:bottom w:val="single" w:sz="4" w:space="0" w:color="000000"/>
              <w:right w:val="single" w:sz="4" w:space="0" w:color="auto"/>
            </w:tcBorders>
            <w:vAlign w:val="center"/>
            <w:hideMark/>
          </w:tcPr>
          <w:p w14:paraId="0360E87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709" w:type="dxa"/>
            <w:vMerge/>
            <w:tcBorders>
              <w:top w:val="single" w:sz="4" w:space="0" w:color="000000"/>
              <w:left w:val="single" w:sz="4" w:space="0" w:color="auto"/>
              <w:bottom w:val="single" w:sz="4" w:space="0" w:color="000000"/>
              <w:right w:val="single" w:sz="4" w:space="0" w:color="000000"/>
            </w:tcBorders>
            <w:vAlign w:val="center"/>
            <w:hideMark/>
          </w:tcPr>
          <w:p w14:paraId="37C34F6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026" w:type="dxa"/>
            <w:tcBorders>
              <w:top w:val="single" w:sz="4" w:space="0" w:color="000000"/>
              <w:left w:val="single" w:sz="4" w:space="0" w:color="000000"/>
              <w:bottom w:val="single" w:sz="4" w:space="0" w:color="000000"/>
              <w:right w:val="single" w:sz="4" w:space="0" w:color="auto"/>
            </w:tcBorders>
            <w:vAlign w:val="center"/>
            <w:hideMark/>
          </w:tcPr>
          <w:p w14:paraId="5ACA46BC" w14:textId="77777777" w:rsidR="00C86F67" w:rsidRPr="00D2297D" w:rsidRDefault="00C86F67">
            <w:pPr>
              <w:pStyle w:val="Tabletext"/>
              <w:jc w:val="center"/>
              <w:rPr>
                <w:sz w:val="18"/>
                <w:szCs w:val="18"/>
              </w:rPr>
            </w:pPr>
            <w:r w:rsidRPr="00D2297D">
              <w:rPr>
                <w:sz w:val="18"/>
                <w:szCs w:val="18"/>
              </w:rPr>
              <w:t>0,51</w:t>
            </w:r>
          </w:p>
        </w:tc>
        <w:tc>
          <w:tcPr>
            <w:tcW w:w="1100" w:type="dxa"/>
            <w:tcBorders>
              <w:top w:val="single" w:sz="4" w:space="0" w:color="000000"/>
              <w:left w:val="single" w:sz="4" w:space="0" w:color="000000"/>
              <w:bottom w:val="single" w:sz="4" w:space="0" w:color="000000"/>
              <w:right w:val="single" w:sz="4" w:space="0" w:color="auto"/>
            </w:tcBorders>
            <w:vAlign w:val="center"/>
            <w:hideMark/>
          </w:tcPr>
          <w:p w14:paraId="1D08811A" w14:textId="77777777" w:rsidR="00C86F67" w:rsidRPr="00D2297D" w:rsidRDefault="00C86F67">
            <w:pPr>
              <w:pStyle w:val="Tabletext"/>
              <w:jc w:val="center"/>
              <w:rPr>
                <w:sz w:val="18"/>
                <w:szCs w:val="18"/>
              </w:rPr>
            </w:pPr>
            <w:r w:rsidRPr="00D2297D">
              <w:rPr>
                <w:sz w:val="18"/>
                <w:szCs w:val="18"/>
              </w:rPr>
              <w:t xml:space="preserve">1,9 </w:t>
            </w:r>
            <w:r w:rsidRPr="00D2297D">
              <w:rPr>
                <w:sz w:val="18"/>
                <w:szCs w:val="18"/>
              </w:rPr>
              <w:sym w:font="Symbol" w:char="F0B4"/>
            </w:r>
            <w:r w:rsidRPr="00D2297D">
              <w:rPr>
                <w:sz w:val="18"/>
                <w:szCs w:val="18"/>
              </w:rPr>
              <w:t xml:space="preserve"> 10</w:t>
            </w:r>
            <w:r w:rsidRPr="00D2297D">
              <w:rPr>
                <w:sz w:val="18"/>
                <w:szCs w:val="18"/>
                <w:vertAlign w:val="superscript"/>
              </w:rPr>
              <w:t>−1</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6A4D7E03" w14:textId="77777777" w:rsidR="00C86F67" w:rsidRPr="00D2297D" w:rsidRDefault="00C86F67">
            <w:pPr>
              <w:pStyle w:val="Tabletext"/>
              <w:jc w:val="center"/>
              <w:rPr>
                <w:sz w:val="18"/>
                <w:szCs w:val="18"/>
              </w:rPr>
            </w:pPr>
            <w:r w:rsidRPr="00D2297D">
              <w:rPr>
                <w:sz w:val="18"/>
                <w:szCs w:val="18"/>
              </w:rPr>
              <w:t>0,196</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39E82271" w14:textId="77777777" w:rsidR="00C86F67" w:rsidRPr="00D2297D" w:rsidRDefault="00C86F67">
            <w:pPr>
              <w:pStyle w:val="Tabletext"/>
              <w:jc w:val="center"/>
              <w:rPr>
                <w:sz w:val="18"/>
                <w:szCs w:val="18"/>
              </w:rPr>
            </w:pPr>
            <w:r w:rsidRPr="00D2297D">
              <w:rPr>
                <w:sz w:val="18"/>
                <w:szCs w:val="18"/>
              </w:rPr>
              <w:t xml:space="preserve">4,2 </w:t>
            </w:r>
            <w:r w:rsidRPr="00D2297D">
              <w:rPr>
                <w:sz w:val="18"/>
                <w:szCs w:val="18"/>
              </w:rPr>
              <w:sym w:font="Symbol" w:char="F0B4"/>
            </w:r>
            <w:r w:rsidRPr="00D2297D">
              <w:rPr>
                <w:sz w:val="18"/>
                <w:szCs w:val="18"/>
              </w:rPr>
              <w:t xml:space="preserve"> 10</w:t>
            </w:r>
            <w:r w:rsidRPr="00D2297D">
              <w:rPr>
                <w:sz w:val="18"/>
                <w:szCs w:val="18"/>
                <w:vertAlign w:val="superscript"/>
              </w:rPr>
              <w:t>−2</w:t>
            </w:r>
          </w:p>
        </w:tc>
      </w:tr>
    </w:tbl>
    <w:p w14:paraId="1386BF1C" w14:textId="77777777" w:rsidR="00C86F67" w:rsidRPr="00D2297D" w:rsidRDefault="00C86F67" w:rsidP="00E325E2">
      <w:pPr>
        <w:pStyle w:val="Tablefin"/>
        <w:rPr>
          <w:lang w:val="fr-FR" w:eastAsia="ko-KR"/>
        </w:rPr>
      </w:pPr>
    </w:p>
    <w:p w14:paraId="335E6439" w14:textId="77777777" w:rsidR="00C86F67" w:rsidRPr="00D2297D" w:rsidRDefault="00C86F67" w:rsidP="00E325E2">
      <w:pPr>
        <w:rPr>
          <w:lang w:eastAsia="ko-KR"/>
        </w:rPr>
      </w:pPr>
      <w:r w:rsidRPr="00D2297D">
        <w:rPr>
          <w:lang w:eastAsia="ko-KR"/>
        </w:rPr>
        <w:t>Le modèle de corrélation croisée (</w:t>
      </w:r>
      <w:r w:rsidRPr="00D2297D">
        <w:sym w:font="Symbol" w:char="F072"/>
      </w:r>
      <w:r w:rsidRPr="00D2297D">
        <w:rPr>
          <w:lang w:eastAsia="ko-KR"/>
        </w:rPr>
        <w:t xml:space="preserve">) des paramètres SF, KF, DS, ASA et ASD entre deux liaisons par rapport à l'espacement angulaire et à la distance relative est donné par l'équation </w:t>
      </w:r>
      <w:proofErr w:type="gramStart"/>
      <w:r w:rsidRPr="00D2297D">
        <w:rPr>
          <w:lang w:eastAsia="ko-KR"/>
        </w:rPr>
        <w:t>suivante:</w:t>
      </w:r>
      <w:proofErr w:type="gramEnd"/>
    </w:p>
    <w:p w14:paraId="4737AA62"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position w:val="-32"/>
          <w:lang w:eastAsia="ko-KR"/>
        </w:rPr>
        <w:object w:dxaOrig="5175" w:dyaOrig="705" w14:anchorId="006B4854">
          <v:shape id="_x0000_i1121" type="#_x0000_t75" alt="" style="width:258.6pt;height:35.15pt;mso-width-percent:0;mso-height-percent:0;mso-width-percent:0;mso-height-percent:0" o:ole="">
            <v:imagedata r:id="rId224" o:title=""/>
          </v:shape>
          <o:OLEObject Type="Embed" ProgID="Equation.3" ShapeID="_x0000_i1121" DrawAspect="Content" ObjectID="_1776236909" r:id="rId225"/>
        </w:object>
      </w:r>
      <w:r w:rsidRPr="00D2297D">
        <w:rPr>
          <w:lang w:eastAsia="ko-KR"/>
        </w:rPr>
        <w:tab/>
      </w:r>
      <w:r w:rsidRPr="00D2297D">
        <w:t>(</w:t>
      </w:r>
      <w:r w:rsidRPr="00D2297D">
        <w:rPr>
          <w:lang w:eastAsia="ko-KR"/>
        </w:rPr>
        <w:t>107</w:t>
      </w:r>
      <w:r w:rsidRPr="00D2297D">
        <w:t>)</w:t>
      </w:r>
    </w:p>
    <w:p w14:paraId="3D905CF9" w14:textId="77777777" w:rsidR="00C86F67" w:rsidRPr="00D2297D" w:rsidRDefault="00C86F67" w:rsidP="00E325E2">
      <w:pPr>
        <w:spacing w:before="240"/>
        <w:rPr>
          <w:lang w:eastAsia="ko-KR"/>
        </w:rPr>
      </w:pPr>
      <w:r w:rsidRPr="00D2297D">
        <w:rPr>
          <w:lang w:eastAsia="ko-KR"/>
        </w:rPr>
        <w:t>Les coefficients types pour le modèle de corrélation croisée par rapport à l'espacement angulaire et à la distance relative sont obtenus sur la base des mesures réalisées dans des environnements résidentiels types à 3,7 GHz respectivement, comme le montre le Tableau 32.</w:t>
      </w:r>
    </w:p>
    <w:p w14:paraId="664BA175" w14:textId="77777777" w:rsidR="00C86F67" w:rsidRPr="00D2297D" w:rsidRDefault="00C86F67" w:rsidP="006C07F2">
      <w:pPr>
        <w:pStyle w:val="TableNo"/>
        <w:keepLines/>
        <w:rPr>
          <w:lang w:eastAsia="ko-KR"/>
        </w:rPr>
      </w:pPr>
      <w:r w:rsidRPr="00D2297D">
        <w:rPr>
          <w:lang w:eastAsia="ko-KR"/>
        </w:rPr>
        <w:lastRenderedPageBreak/>
        <w:t>TABLEAU 32</w:t>
      </w:r>
    </w:p>
    <w:p w14:paraId="7E7E0002" w14:textId="77777777" w:rsidR="00C86F67" w:rsidRPr="00D2297D" w:rsidRDefault="00C86F67" w:rsidP="006C07F2">
      <w:pPr>
        <w:pStyle w:val="Tabletitle"/>
        <w:keepLines/>
        <w:rPr>
          <w:bCs/>
          <w:lang w:eastAsia="ko-KR"/>
        </w:rPr>
      </w:pPr>
      <w:r w:rsidRPr="00D2297D">
        <w:rPr>
          <w:bCs/>
          <w:lang w:eastAsia="ko-KR"/>
        </w:rPr>
        <w:t xml:space="preserve">Coefficients types pour le modèle de corrélation croisée des paramètres spatiotemporels à long terme par rapport à l'espacement </w:t>
      </w:r>
      <w:r w:rsidRPr="00D2297D">
        <w:rPr>
          <w:lang w:eastAsia="ko-KR"/>
        </w:rPr>
        <w:t>angulaire</w:t>
      </w:r>
      <w:r w:rsidRPr="00D2297D">
        <w:rPr>
          <w:bCs/>
          <w:lang w:eastAsia="ko-KR"/>
        </w:rPr>
        <w:t xml:space="preserve"> et à la distance relative</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71"/>
        <w:gridCol w:w="1341"/>
        <w:gridCol w:w="1213"/>
        <w:gridCol w:w="678"/>
        <w:gridCol w:w="545"/>
        <w:gridCol w:w="535"/>
        <w:gridCol w:w="928"/>
        <w:gridCol w:w="667"/>
        <w:gridCol w:w="667"/>
        <w:gridCol w:w="667"/>
        <w:gridCol w:w="933"/>
      </w:tblGrid>
      <w:tr w:rsidR="00C86F67" w:rsidRPr="00D2297D" w14:paraId="20E929CB" w14:textId="77777777" w:rsidTr="00E325E2">
        <w:trPr>
          <w:jc w:val="center"/>
        </w:trPr>
        <w:tc>
          <w:tcPr>
            <w:tcW w:w="1469" w:type="dxa"/>
            <w:vMerge w:val="restart"/>
            <w:tcBorders>
              <w:top w:val="single" w:sz="4" w:space="0" w:color="000000"/>
              <w:left w:val="single" w:sz="4" w:space="0" w:color="000000"/>
              <w:bottom w:val="single" w:sz="4" w:space="0" w:color="000000"/>
              <w:right w:val="single" w:sz="4" w:space="0" w:color="auto"/>
            </w:tcBorders>
            <w:vAlign w:val="center"/>
            <w:hideMark/>
          </w:tcPr>
          <w:p w14:paraId="42D34C41" w14:textId="77777777" w:rsidR="00C86F67" w:rsidRPr="00D2297D" w:rsidRDefault="00C86F67" w:rsidP="006C07F2">
            <w:pPr>
              <w:pStyle w:val="Tablehead"/>
              <w:keepLines/>
              <w:rPr>
                <w:sz w:val="18"/>
                <w:szCs w:val="18"/>
                <w:lang w:eastAsia="ko-KR"/>
              </w:rPr>
            </w:pPr>
            <w:r w:rsidRPr="00D2297D">
              <w:rPr>
                <w:sz w:val="18"/>
                <w:szCs w:val="18"/>
              </w:rPr>
              <w:t>Paramètre</w:t>
            </w:r>
          </w:p>
        </w:tc>
        <w:tc>
          <w:tcPr>
            <w:tcW w:w="1340" w:type="dxa"/>
            <w:vMerge w:val="restart"/>
            <w:tcBorders>
              <w:top w:val="single" w:sz="4" w:space="0" w:color="000000"/>
              <w:left w:val="single" w:sz="4" w:space="0" w:color="auto"/>
              <w:bottom w:val="single" w:sz="4" w:space="0" w:color="000000"/>
              <w:right w:val="single" w:sz="4" w:space="0" w:color="auto"/>
            </w:tcBorders>
            <w:vAlign w:val="center"/>
            <w:hideMark/>
          </w:tcPr>
          <w:p w14:paraId="3F213972" w14:textId="77777777" w:rsidR="00C86F67" w:rsidRPr="00D2297D" w:rsidRDefault="00C86F67" w:rsidP="006C07F2">
            <w:pPr>
              <w:pStyle w:val="Tablehead"/>
              <w:keepLines/>
              <w:rPr>
                <w:sz w:val="18"/>
                <w:szCs w:val="18"/>
                <w:lang w:eastAsia="ko-KR"/>
              </w:rPr>
            </w:pPr>
            <w:r w:rsidRPr="00D2297D">
              <w:rPr>
                <w:sz w:val="18"/>
                <w:szCs w:val="18"/>
                <w:lang w:eastAsia="ko-KR"/>
              </w:rPr>
              <w:t>Zone</w:t>
            </w:r>
          </w:p>
        </w:tc>
        <w:tc>
          <w:tcPr>
            <w:tcW w:w="1212" w:type="dxa"/>
            <w:vMerge w:val="restart"/>
            <w:tcBorders>
              <w:top w:val="single" w:sz="4" w:space="0" w:color="000000"/>
              <w:left w:val="single" w:sz="4" w:space="0" w:color="auto"/>
              <w:bottom w:val="single" w:sz="4" w:space="0" w:color="000000"/>
              <w:right w:val="single" w:sz="4" w:space="0" w:color="auto"/>
            </w:tcBorders>
            <w:vAlign w:val="center"/>
            <w:hideMark/>
          </w:tcPr>
          <w:p w14:paraId="78A5B077" w14:textId="77777777" w:rsidR="00C86F67" w:rsidRPr="00D2297D" w:rsidRDefault="00C86F67" w:rsidP="006C07F2">
            <w:pPr>
              <w:pStyle w:val="Tablehead"/>
              <w:keepLines/>
              <w:rPr>
                <w:sz w:val="18"/>
                <w:szCs w:val="18"/>
                <w:lang w:eastAsia="ko-KR"/>
              </w:rPr>
            </w:pPr>
            <w:r w:rsidRPr="00D2297D">
              <w:rPr>
                <w:sz w:val="18"/>
                <w:szCs w:val="18"/>
                <w:lang w:eastAsia="ko-KR"/>
              </w:rPr>
              <w:t>Fréquence (GHz)</w:t>
            </w:r>
          </w:p>
        </w:tc>
        <w:tc>
          <w:tcPr>
            <w:tcW w:w="1223" w:type="dxa"/>
            <w:gridSpan w:val="2"/>
            <w:vMerge w:val="restart"/>
            <w:tcBorders>
              <w:top w:val="single" w:sz="4" w:space="0" w:color="000000"/>
              <w:left w:val="single" w:sz="4" w:space="0" w:color="auto"/>
              <w:bottom w:val="single" w:sz="4" w:space="0" w:color="000000"/>
              <w:right w:val="single" w:sz="4" w:space="0" w:color="000000"/>
            </w:tcBorders>
            <w:vAlign w:val="center"/>
            <w:hideMark/>
          </w:tcPr>
          <w:p w14:paraId="076FAE35" w14:textId="77777777" w:rsidR="00C86F67" w:rsidRPr="00D2297D" w:rsidRDefault="00C86F67" w:rsidP="006C07F2">
            <w:pPr>
              <w:pStyle w:val="Tablehead"/>
              <w:keepLines/>
              <w:rPr>
                <w:bCs/>
                <w:sz w:val="18"/>
                <w:szCs w:val="18"/>
                <w:lang w:eastAsia="ko-KR"/>
              </w:rPr>
            </w:pPr>
            <w:r w:rsidRPr="00D2297D">
              <w:rPr>
                <w:bCs/>
                <w:sz w:val="18"/>
                <w:szCs w:val="18"/>
                <w:lang w:eastAsia="ko-KR"/>
              </w:rPr>
              <w:t>Hauteur d'antenne</w:t>
            </w:r>
          </w:p>
        </w:tc>
        <w:tc>
          <w:tcPr>
            <w:tcW w:w="4395" w:type="dxa"/>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27AED29" w14:textId="77777777" w:rsidR="00C86F67" w:rsidRPr="00D2297D" w:rsidRDefault="00C86F67" w:rsidP="006C07F2">
            <w:pPr>
              <w:pStyle w:val="Tablehead"/>
              <w:keepLines/>
              <w:rPr>
                <w:bCs/>
                <w:i/>
                <w:iCs/>
                <w:sz w:val="18"/>
                <w:szCs w:val="18"/>
                <w:lang w:eastAsia="ko-KR"/>
              </w:rPr>
            </w:pPr>
            <w:r w:rsidRPr="00D2297D">
              <w:rPr>
                <w:bCs/>
                <w:sz w:val="18"/>
                <w:szCs w:val="18"/>
                <w:lang w:eastAsia="ko-KR"/>
              </w:rPr>
              <w:t>Coefficients de corrélation croisée</w:t>
            </w:r>
          </w:p>
        </w:tc>
      </w:tr>
      <w:tr w:rsidR="00C86F67" w:rsidRPr="00D2297D" w14:paraId="471A7E4E" w14:textId="77777777" w:rsidTr="00E325E2">
        <w:trPr>
          <w:jc w:val="center"/>
        </w:trPr>
        <w:tc>
          <w:tcPr>
            <w:tcW w:w="1469" w:type="dxa"/>
            <w:vMerge/>
            <w:tcBorders>
              <w:top w:val="single" w:sz="4" w:space="0" w:color="000000"/>
              <w:left w:val="single" w:sz="4" w:space="0" w:color="000000"/>
              <w:bottom w:val="single" w:sz="4" w:space="0" w:color="000000"/>
              <w:right w:val="single" w:sz="4" w:space="0" w:color="auto"/>
            </w:tcBorders>
            <w:vAlign w:val="center"/>
            <w:hideMark/>
          </w:tcPr>
          <w:p w14:paraId="2BF519CD" w14:textId="77777777" w:rsidR="00C86F67" w:rsidRPr="00D2297D" w:rsidRDefault="00C86F67" w:rsidP="006C07F2">
            <w:pPr>
              <w:keepNext/>
              <w:keepLines/>
              <w:tabs>
                <w:tab w:val="clear" w:pos="794"/>
                <w:tab w:val="clear" w:pos="1191"/>
                <w:tab w:val="clear" w:pos="1588"/>
                <w:tab w:val="clear" w:pos="1985"/>
              </w:tabs>
              <w:overflowPunct/>
              <w:autoSpaceDE/>
              <w:autoSpaceDN/>
              <w:adjustRightInd/>
              <w:spacing w:before="0"/>
              <w:jc w:val="left"/>
              <w:rPr>
                <w:b/>
                <w:sz w:val="18"/>
                <w:szCs w:val="18"/>
                <w:lang w:eastAsia="ko-KR"/>
              </w:rPr>
            </w:pPr>
          </w:p>
        </w:tc>
        <w:tc>
          <w:tcPr>
            <w:tcW w:w="1340" w:type="dxa"/>
            <w:vMerge/>
            <w:tcBorders>
              <w:top w:val="single" w:sz="4" w:space="0" w:color="000000"/>
              <w:left w:val="single" w:sz="4" w:space="0" w:color="auto"/>
              <w:bottom w:val="single" w:sz="4" w:space="0" w:color="000000"/>
              <w:right w:val="single" w:sz="4" w:space="0" w:color="auto"/>
            </w:tcBorders>
            <w:vAlign w:val="center"/>
            <w:hideMark/>
          </w:tcPr>
          <w:p w14:paraId="74EBAB21" w14:textId="77777777" w:rsidR="00C86F67" w:rsidRPr="00D2297D" w:rsidRDefault="00C86F67" w:rsidP="006C07F2">
            <w:pPr>
              <w:keepNext/>
              <w:keepLines/>
              <w:tabs>
                <w:tab w:val="clear" w:pos="794"/>
                <w:tab w:val="clear" w:pos="1191"/>
                <w:tab w:val="clear" w:pos="1588"/>
                <w:tab w:val="clear" w:pos="1985"/>
              </w:tabs>
              <w:overflowPunct/>
              <w:autoSpaceDE/>
              <w:autoSpaceDN/>
              <w:adjustRightInd/>
              <w:spacing w:before="0"/>
              <w:jc w:val="left"/>
              <w:rPr>
                <w:b/>
                <w:sz w:val="18"/>
                <w:szCs w:val="18"/>
                <w:lang w:eastAsia="ko-KR"/>
              </w:rPr>
            </w:pPr>
          </w:p>
        </w:tc>
        <w:tc>
          <w:tcPr>
            <w:tcW w:w="1212" w:type="dxa"/>
            <w:vMerge/>
            <w:tcBorders>
              <w:top w:val="single" w:sz="4" w:space="0" w:color="000000"/>
              <w:left w:val="single" w:sz="4" w:space="0" w:color="auto"/>
              <w:bottom w:val="single" w:sz="4" w:space="0" w:color="000000"/>
              <w:right w:val="single" w:sz="4" w:space="0" w:color="auto"/>
            </w:tcBorders>
            <w:vAlign w:val="center"/>
            <w:hideMark/>
          </w:tcPr>
          <w:p w14:paraId="10111324" w14:textId="77777777" w:rsidR="00C86F67" w:rsidRPr="00D2297D" w:rsidRDefault="00C86F67" w:rsidP="006C07F2">
            <w:pPr>
              <w:keepNext/>
              <w:keepLines/>
              <w:tabs>
                <w:tab w:val="clear" w:pos="794"/>
                <w:tab w:val="clear" w:pos="1191"/>
                <w:tab w:val="clear" w:pos="1588"/>
                <w:tab w:val="clear" w:pos="1985"/>
              </w:tabs>
              <w:overflowPunct/>
              <w:autoSpaceDE/>
              <w:autoSpaceDN/>
              <w:adjustRightInd/>
              <w:spacing w:before="0"/>
              <w:jc w:val="left"/>
              <w:rPr>
                <w:b/>
                <w:sz w:val="18"/>
                <w:szCs w:val="18"/>
                <w:lang w:eastAsia="ko-KR"/>
              </w:rPr>
            </w:pPr>
          </w:p>
        </w:tc>
        <w:tc>
          <w:tcPr>
            <w:tcW w:w="1768" w:type="dxa"/>
            <w:gridSpan w:val="2"/>
            <w:vMerge/>
            <w:tcBorders>
              <w:top w:val="single" w:sz="4" w:space="0" w:color="000000"/>
              <w:left w:val="single" w:sz="4" w:space="0" w:color="auto"/>
              <w:bottom w:val="single" w:sz="4" w:space="0" w:color="000000"/>
              <w:right w:val="single" w:sz="4" w:space="0" w:color="000000"/>
            </w:tcBorders>
            <w:vAlign w:val="center"/>
            <w:hideMark/>
          </w:tcPr>
          <w:p w14:paraId="7A18132F" w14:textId="77777777" w:rsidR="00C86F67" w:rsidRPr="00D2297D" w:rsidRDefault="00C86F67" w:rsidP="006C07F2">
            <w:pPr>
              <w:keepNext/>
              <w:keepLines/>
              <w:tabs>
                <w:tab w:val="clear" w:pos="794"/>
                <w:tab w:val="clear" w:pos="1191"/>
                <w:tab w:val="clear" w:pos="1588"/>
                <w:tab w:val="clear" w:pos="1985"/>
              </w:tabs>
              <w:overflowPunct/>
              <w:autoSpaceDE/>
              <w:autoSpaceDN/>
              <w:adjustRightInd/>
              <w:spacing w:before="0"/>
              <w:jc w:val="left"/>
              <w:rPr>
                <w:b/>
                <w:bCs/>
                <w:sz w:val="18"/>
                <w:szCs w:val="18"/>
                <w:lang w:eastAsia="ko-KR"/>
              </w:rPr>
            </w:pPr>
          </w:p>
        </w:tc>
        <w:tc>
          <w:tcPr>
            <w:tcW w:w="1462" w:type="dxa"/>
            <w:gridSpan w:val="2"/>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08A4DA61" w14:textId="77777777" w:rsidR="00C86F67" w:rsidRPr="00D2297D" w:rsidRDefault="00C86F67" w:rsidP="006C07F2">
            <w:pPr>
              <w:pStyle w:val="Tablehead"/>
              <w:keepLines/>
              <w:rPr>
                <w:bCs/>
                <w:i/>
                <w:iCs/>
                <w:sz w:val="18"/>
                <w:szCs w:val="18"/>
                <w:lang w:eastAsia="ko-KR"/>
              </w:rPr>
            </w:pPr>
            <w:r w:rsidRPr="00D2297D">
              <w:rPr>
                <w:bCs/>
                <w:i/>
                <w:iCs/>
                <w:sz w:val="18"/>
                <w:szCs w:val="18"/>
                <w:lang w:eastAsia="ko-KR"/>
              </w:rPr>
              <w:t>A</w:t>
            </w:r>
          </w:p>
        </w:tc>
        <w:tc>
          <w:tcPr>
            <w:tcW w:w="1334" w:type="dxa"/>
            <w:gridSpan w:val="2"/>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375A68B8" w14:textId="77777777" w:rsidR="00C86F67" w:rsidRPr="00D2297D" w:rsidRDefault="00C86F67" w:rsidP="006C07F2">
            <w:pPr>
              <w:pStyle w:val="Tablehead"/>
              <w:keepLines/>
              <w:rPr>
                <w:bCs/>
                <w:i/>
                <w:iCs/>
                <w:sz w:val="18"/>
                <w:szCs w:val="18"/>
                <w:lang w:eastAsia="ko-KR"/>
              </w:rPr>
            </w:pPr>
            <w:r w:rsidRPr="00D2297D">
              <w:rPr>
                <w:bCs/>
                <w:i/>
                <w:iCs/>
                <w:sz w:val="18"/>
                <w:szCs w:val="18"/>
                <w:lang w:eastAsia="ko-KR"/>
              </w:rPr>
              <w:t>B</w:t>
            </w:r>
          </w:p>
        </w:tc>
        <w:tc>
          <w:tcPr>
            <w:tcW w:w="1599" w:type="dxa"/>
            <w:gridSpan w:val="2"/>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22703E80" w14:textId="77777777" w:rsidR="00C86F67" w:rsidRPr="00D2297D" w:rsidRDefault="00C86F67" w:rsidP="006C07F2">
            <w:pPr>
              <w:pStyle w:val="Tablehead"/>
              <w:keepLines/>
              <w:rPr>
                <w:bCs/>
                <w:i/>
                <w:iCs/>
                <w:sz w:val="18"/>
                <w:szCs w:val="18"/>
                <w:lang w:eastAsia="ko-KR"/>
              </w:rPr>
            </w:pPr>
            <w:r w:rsidRPr="00D2297D">
              <w:rPr>
                <w:bCs/>
                <w:i/>
                <w:iCs/>
                <w:sz w:val="18"/>
                <w:szCs w:val="18"/>
                <w:lang w:eastAsia="ko-KR"/>
              </w:rPr>
              <w:t>C</w:t>
            </w:r>
          </w:p>
        </w:tc>
      </w:tr>
      <w:tr w:rsidR="00C86F67" w:rsidRPr="00D2297D" w14:paraId="1E8BF1C5" w14:textId="77777777" w:rsidTr="00E325E2">
        <w:trPr>
          <w:jc w:val="center"/>
        </w:trPr>
        <w:tc>
          <w:tcPr>
            <w:tcW w:w="1469" w:type="dxa"/>
            <w:vMerge/>
            <w:tcBorders>
              <w:top w:val="single" w:sz="4" w:space="0" w:color="000000"/>
              <w:left w:val="single" w:sz="4" w:space="0" w:color="000000"/>
              <w:bottom w:val="single" w:sz="4" w:space="0" w:color="000000"/>
              <w:right w:val="single" w:sz="4" w:space="0" w:color="auto"/>
            </w:tcBorders>
            <w:vAlign w:val="center"/>
            <w:hideMark/>
          </w:tcPr>
          <w:p w14:paraId="5E6C4CF4" w14:textId="77777777" w:rsidR="00C86F67" w:rsidRPr="00D2297D" w:rsidRDefault="00C86F67" w:rsidP="006C07F2">
            <w:pPr>
              <w:keepNext/>
              <w:keepLines/>
              <w:tabs>
                <w:tab w:val="clear" w:pos="794"/>
                <w:tab w:val="clear" w:pos="1191"/>
                <w:tab w:val="clear" w:pos="1588"/>
                <w:tab w:val="clear" w:pos="1985"/>
              </w:tabs>
              <w:overflowPunct/>
              <w:autoSpaceDE/>
              <w:autoSpaceDN/>
              <w:adjustRightInd/>
              <w:spacing w:before="0"/>
              <w:jc w:val="left"/>
              <w:rPr>
                <w:b/>
                <w:sz w:val="18"/>
                <w:szCs w:val="18"/>
                <w:lang w:eastAsia="ko-KR"/>
              </w:rPr>
            </w:pPr>
          </w:p>
        </w:tc>
        <w:tc>
          <w:tcPr>
            <w:tcW w:w="1340" w:type="dxa"/>
            <w:vMerge/>
            <w:tcBorders>
              <w:top w:val="single" w:sz="4" w:space="0" w:color="000000"/>
              <w:left w:val="single" w:sz="4" w:space="0" w:color="auto"/>
              <w:bottom w:val="single" w:sz="4" w:space="0" w:color="000000"/>
              <w:right w:val="single" w:sz="4" w:space="0" w:color="auto"/>
            </w:tcBorders>
            <w:vAlign w:val="center"/>
            <w:hideMark/>
          </w:tcPr>
          <w:p w14:paraId="7BD10594" w14:textId="77777777" w:rsidR="00C86F67" w:rsidRPr="00D2297D" w:rsidRDefault="00C86F67" w:rsidP="006C07F2">
            <w:pPr>
              <w:keepNext/>
              <w:keepLines/>
              <w:tabs>
                <w:tab w:val="clear" w:pos="794"/>
                <w:tab w:val="clear" w:pos="1191"/>
                <w:tab w:val="clear" w:pos="1588"/>
                <w:tab w:val="clear" w:pos="1985"/>
              </w:tabs>
              <w:overflowPunct/>
              <w:autoSpaceDE/>
              <w:autoSpaceDN/>
              <w:adjustRightInd/>
              <w:spacing w:before="0"/>
              <w:jc w:val="left"/>
              <w:rPr>
                <w:b/>
                <w:sz w:val="18"/>
                <w:szCs w:val="18"/>
                <w:lang w:eastAsia="ko-KR"/>
              </w:rPr>
            </w:pPr>
          </w:p>
        </w:tc>
        <w:tc>
          <w:tcPr>
            <w:tcW w:w="1212" w:type="dxa"/>
            <w:vMerge/>
            <w:tcBorders>
              <w:top w:val="single" w:sz="4" w:space="0" w:color="000000"/>
              <w:left w:val="single" w:sz="4" w:space="0" w:color="auto"/>
              <w:bottom w:val="single" w:sz="4" w:space="0" w:color="000000"/>
              <w:right w:val="single" w:sz="4" w:space="0" w:color="auto"/>
            </w:tcBorders>
            <w:vAlign w:val="center"/>
            <w:hideMark/>
          </w:tcPr>
          <w:p w14:paraId="1CCFEFE9" w14:textId="77777777" w:rsidR="00C86F67" w:rsidRPr="00D2297D" w:rsidRDefault="00C86F67" w:rsidP="006C07F2">
            <w:pPr>
              <w:keepNext/>
              <w:keepLines/>
              <w:tabs>
                <w:tab w:val="clear" w:pos="794"/>
                <w:tab w:val="clear" w:pos="1191"/>
                <w:tab w:val="clear" w:pos="1588"/>
                <w:tab w:val="clear" w:pos="1985"/>
              </w:tabs>
              <w:overflowPunct/>
              <w:autoSpaceDE/>
              <w:autoSpaceDN/>
              <w:adjustRightInd/>
              <w:spacing w:before="0"/>
              <w:jc w:val="left"/>
              <w:rPr>
                <w:b/>
                <w:sz w:val="18"/>
                <w:szCs w:val="18"/>
                <w:lang w:eastAsia="ko-KR"/>
              </w:rPr>
            </w:pPr>
          </w:p>
        </w:tc>
        <w:tc>
          <w:tcPr>
            <w:tcW w:w="678" w:type="dxa"/>
            <w:tcBorders>
              <w:top w:val="single" w:sz="4" w:space="0" w:color="000000"/>
              <w:left w:val="single" w:sz="4" w:space="0" w:color="auto"/>
              <w:bottom w:val="single" w:sz="4" w:space="0" w:color="000000"/>
              <w:right w:val="single" w:sz="4" w:space="0" w:color="auto"/>
            </w:tcBorders>
            <w:vAlign w:val="center"/>
            <w:hideMark/>
          </w:tcPr>
          <w:p w14:paraId="70337BE8" w14:textId="77777777" w:rsidR="00C86F67" w:rsidRPr="00D2297D" w:rsidRDefault="00C86F67" w:rsidP="006C07F2">
            <w:pPr>
              <w:pStyle w:val="Tablehead"/>
              <w:keepLines/>
              <w:rPr>
                <w:sz w:val="18"/>
                <w:szCs w:val="18"/>
                <w:lang w:eastAsia="ko-KR"/>
              </w:rPr>
            </w:pPr>
            <w:proofErr w:type="gramStart"/>
            <w:r w:rsidRPr="00D2297D">
              <w:rPr>
                <w:i/>
                <w:iCs/>
                <w:sz w:val="18"/>
                <w:szCs w:val="18"/>
                <w:lang w:eastAsia="ko-KR"/>
              </w:rPr>
              <w:t>h</w:t>
            </w:r>
            <w:proofErr w:type="gramEnd"/>
            <w:r w:rsidRPr="00D2297D">
              <w:rPr>
                <w:sz w:val="18"/>
                <w:szCs w:val="18"/>
                <w:vertAlign w:val="subscript"/>
                <w:lang w:eastAsia="ko-KR"/>
              </w:rPr>
              <w:t>1</w:t>
            </w:r>
            <w:r w:rsidRPr="00D2297D">
              <w:rPr>
                <w:sz w:val="18"/>
                <w:szCs w:val="18"/>
                <w:lang w:eastAsia="ko-KR"/>
              </w:rPr>
              <w:t xml:space="preserve"> et </w:t>
            </w:r>
            <w:r w:rsidRPr="00D2297D">
              <w:rPr>
                <w:i/>
                <w:iCs/>
                <w:sz w:val="18"/>
                <w:szCs w:val="18"/>
                <w:lang w:eastAsia="ko-KR"/>
              </w:rPr>
              <w:t>h</w:t>
            </w:r>
            <w:r w:rsidRPr="00D2297D">
              <w:rPr>
                <w:sz w:val="18"/>
                <w:szCs w:val="18"/>
                <w:vertAlign w:val="subscript"/>
                <w:lang w:eastAsia="ko-KR"/>
              </w:rPr>
              <w:t xml:space="preserve">3 </w:t>
            </w:r>
            <w:r w:rsidRPr="00D2297D">
              <w:rPr>
                <w:sz w:val="18"/>
                <w:szCs w:val="18"/>
                <w:lang w:eastAsia="ko-KR"/>
              </w:rPr>
              <w:t>(m)</w:t>
            </w:r>
          </w:p>
        </w:tc>
        <w:tc>
          <w:tcPr>
            <w:tcW w:w="545" w:type="dxa"/>
            <w:tcBorders>
              <w:top w:val="single" w:sz="4" w:space="0" w:color="000000"/>
              <w:left w:val="single" w:sz="4" w:space="0" w:color="auto"/>
              <w:bottom w:val="single" w:sz="4" w:space="0" w:color="000000"/>
              <w:right w:val="single" w:sz="4" w:space="0" w:color="000000"/>
            </w:tcBorders>
            <w:vAlign w:val="center"/>
            <w:hideMark/>
          </w:tcPr>
          <w:p w14:paraId="02257151" w14:textId="77777777" w:rsidR="00C86F67" w:rsidRPr="00D2297D" w:rsidRDefault="00C86F67" w:rsidP="006C07F2">
            <w:pPr>
              <w:pStyle w:val="Tablehead"/>
              <w:keepLines/>
              <w:rPr>
                <w:sz w:val="18"/>
                <w:szCs w:val="18"/>
                <w:lang w:eastAsia="ko-KR"/>
              </w:rPr>
            </w:pPr>
            <w:proofErr w:type="gramStart"/>
            <w:r w:rsidRPr="00D2297D">
              <w:rPr>
                <w:i/>
                <w:iCs/>
                <w:sz w:val="18"/>
                <w:szCs w:val="18"/>
                <w:lang w:eastAsia="ko-KR"/>
              </w:rPr>
              <w:t>h</w:t>
            </w:r>
            <w:proofErr w:type="gramEnd"/>
            <w:r w:rsidRPr="00D2297D">
              <w:rPr>
                <w:sz w:val="18"/>
                <w:szCs w:val="18"/>
                <w:vertAlign w:val="subscript"/>
                <w:lang w:eastAsia="ko-KR"/>
              </w:rPr>
              <w:t xml:space="preserve">2 </w:t>
            </w:r>
            <w:r w:rsidRPr="00D2297D">
              <w:rPr>
                <w:sz w:val="18"/>
                <w:szCs w:val="18"/>
                <w:vertAlign w:val="subscript"/>
                <w:lang w:eastAsia="ko-KR"/>
              </w:rPr>
              <w:br/>
            </w:r>
            <w:r w:rsidRPr="00D2297D">
              <w:rPr>
                <w:sz w:val="18"/>
                <w:szCs w:val="18"/>
                <w:lang w:eastAsia="ko-KR"/>
              </w:rPr>
              <w:t>(m)</w:t>
            </w:r>
          </w:p>
        </w:tc>
        <w:tc>
          <w:tcPr>
            <w:tcW w:w="535"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7178D19E" w14:textId="77777777" w:rsidR="00C86F67" w:rsidRPr="00D2297D" w:rsidRDefault="00C86F67" w:rsidP="006C07F2">
            <w:pPr>
              <w:pStyle w:val="Tablehead"/>
              <w:keepLines/>
              <w:rPr>
                <w:bCs/>
                <w:i/>
                <w:iCs/>
                <w:sz w:val="18"/>
                <w:szCs w:val="18"/>
                <w:lang w:eastAsia="ko-KR"/>
              </w:rPr>
            </w:pPr>
            <w:proofErr w:type="spellStart"/>
            <w:r w:rsidRPr="00D2297D">
              <w:rPr>
                <w:bCs/>
                <w:i/>
                <w:iCs/>
                <w:sz w:val="18"/>
                <w:szCs w:val="18"/>
                <w:lang w:eastAsia="ko-KR"/>
              </w:rPr>
              <w:t>Moy</w:t>
            </w:r>
            <w:proofErr w:type="spellEnd"/>
            <w:r w:rsidRPr="00D2297D">
              <w:rPr>
                <w:bCs/>
                <w:i/>
                <w:iCs/>
                <w:sz w:val="18"/>
                <w:szCs w:val="18"/>
                <w:lang w:eastAsia="ko-KR"/>
              </w:rPr>
              <w:t>.</w:t>
            </w:r>
          </w:p>
        </w:tc>
        <w:tc>
          <w:tcPr>
            <w:tcW w:w="927"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430E8626" w14:textId="77777777" w:rsidR="00C86F67" w:rsidRPr="00D2297D" w:rsidRDefault="00C86F67" w:rsidP="006C07F2">
            <w:pPr>
              <w:pStyle w:val="Tablehead"/>
              <w:keepLines/>
              <w:rPr>
                <w:bCs/>
                <w:i/>
                <w:iCs/>
                <w:sz w:val="18"/>
                <w:szCs w:val="18"/>
                <w:lang w:eastAsia="ko-KR"/>
              </w:rPr>
            </w:pPr>
            <w:proofErr w:type="spellStart"/>
            <w:proofErr w:type="gramStart"/>
            <w:r w:rsidRPr="00D2297D">
              <w:rPr>
                <w:bCs/>
                <w:i/>
                <w:iCs/>
                <w:sz w:val="18"/>
                <w:szCs w:val="18"/>
                <w:lang w:eastAsia="ko-KR"/>
              </w:rPr>
              <w:t>s</w:t>
            </w:r>
            <w:proofErr w:type="gramEnd"/>
            <w:r w:rsidRPr="00D2297D">
              <w:rPr>
                <w:bCs/>
                <w:i/>
                <w:iCs/>
                <w:sz w:val="18"/>
                <w:szCs w:val="18"/>
                <w:lang w:eastAsia="ko-KR"/>
              </w:rPr>
              <w:t>.t.d</w:t>
            </w:r>
            <w:proofErr w:type="spellEnd"/>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1F3D3201" w14:textId="77777777" w:rsidR="00C86F67" w:rsidRPr="00D2297D" w:rsidRDefault="00C86F67" w:rsidP="006C07F2">
            <w:pPr>
              <w:pStyle w:val="Tablehead"/>
              <w:keepLines/>
              <w:rPr>
                <w:bCs/>
                <w:i/>
                <w:iCs/>
                <w:sz w:val="18"/>
                <w:szCs w:val="18"/>
                <w:lang w:eastAsia="ko-KR"/>
              </w:rPr>
            </w:pPr>
            <w:proofErr w:type="spellStart"/>
            <w:r w:rsidRPr="00D2297D">
              <w:rPr>
                <w:bCs/>
                <w:i/>
                <w:iCs/>
                <w:sz w:val="18"/>
                <w:szCs w:val="18"/>
                <w:lang w:eastAsia="ko-KR"/>
              </w:rPr>
              <w:t>Moy</w:t>
            </w:r>
            <w:proofErr w:type="spellEnd"/>
            <w:r w:rsidRPr="00D2297D">
              <w:rPr>
                <w:bCs/>
                <w:i/>
                <w:iCs/>
                <w:sz w:val="18"/>
                <w:szCs w:val="18"/>
                <w:lang w:eastAsia="ko-KR"/>
              </w:rPr>
              <w:t>.</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09B40DCF" w14:textId="77777777" w:rsidR="00C86F67" w:rsidRPr="00D2297D" w:rsidRDefault="00C86F67" w:rsidP="006C07F2">
            <w:pPr>
              <w:pStyle w:val="Tablehead"/>
              <w:keepLines/>
              <w:rPr>
                <w:bCs/>
                <w:i/>
                <w:iCs/>
                <w:sz w:val="18"/>
                <w:szCs w:val="18"/>
                <w:lang w:eastAsia="ko-KR"/>
              </w:rPr>
            </w:pPr>
            <w:proofErr w:type="spellStart"/>
            <w:proofErr w:type="gramStart"/>
            <w:r w:rsidRPr="00D2297D">
              <w:rPr>
                <w:bCs/>
                <w:i/>
                <w:iCs/>
                <w:sz w:val="18"/>
                <w:szCs w:val="18"/>
                <w:lang w:eastAsia="ko-KR"/>
              </w:rPr>
              <w:t>s</w:t>
            </w:r>
            <w:proofErr w:type="gramEnd"/>
            <w:r w:rsidRPr="00D2297D">
              <w:rPr>
                <w:bCs/>
                <w:i/>
                <w:iCs/>
                <w:sz w:val="18"/>
                <w:szCs w:val="18"/>
                <w:lang w:eastAsia="ko-KR"/>
              </w:rPr>
              <w:t>.t.d</w:t>
            </w:r>
            <w:proofErr w:type="spellEnd"/>
          </w:p>
        </w:tc>
        <w:tc>
          <w:tcPr>
            <w:tcW w:w="667"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5B826F93" w14:textId="77777777" w:rsidR="00C86F67" w:rsidRPr="00D2297D" w:rsidRDefault="00C86F67" w:rsidP="006C07F2">
            <w:pPr>
              <w:pStyle w:val="Tablehead"/>
              <w:keepLines/>
              <w:rPr>
                <w:bCs/>
                <w:i/>
                <w:iCs/>
                <w:sz w:val="18"/>
                <w:szCs w:val="18"/>
                <w:lang w:eastAsia="ko-KR"/>
              </w:rPr>
            </w:pPr>
            <w:proofErr w:type="spellStart"/>
            <w:r w:rsidRPr="00D2297D">
              <w:rPr>
                <w:bCs/>
                <w:i/>
                <w:iCs/>
                <w:sz w:val="18"/>
                <w:szCs w:val="18"/>
                <w:lang w:eastAsia="ko-KR"/>
              </w:rPr>
              <w:t>Moy</w:t>
            </w:r>
            <w:proofErr w:type="spellEnd"/>
            <w:r w:rsidRPr="00D2297D">
              <w:rPr>
                <w:bCs/>
                <w:i/>
                <w:iCs/>
                <w:sz w:val="18"/>
                <w:szCs w:val="18"/>
                <w:lang w:eastAsia="ko-KR"/>
              </w:rPr>
              <w:t>.</w:t>
            </w:r>
          </w:p>
        </w:tc>
        <w:tc>
          <w:tcPr>
            <w:tcW w:w="932"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35FF4F24" w14:textId="77777777" w:rsidR="00C86F67" w:rsidRPr="00D2297D" w:rsidRDefault="00C86F67" w:rsidP="006C07F2">
            <w:pPr>
              <w:pStyle w:val="Tablehead"/>
              <w:keepLines/>
              <w:rPr>
                <w:bCs/>
                <w:i/>
                <w:iCs/>
                <w:sz w:val="18"/>
                <w:szCs w:val="18"/>
                <w:lang w:eastAsia="ko-KR"/>
              </w:rPr>
            </w:pPr>
            <w:proofErr w:type="spellStart"/>
            <w:proofErr w:type="gramStart"/>
            <w:r w:rsidRPr="00D2297D">
              <w:rPr>
                <w:bCs/>
                <w:i/>
                <w:iCs/>
                <w:sz w:val="18"/>
                <w:szCs w:val="18"/>
                <w:lang w:eastAsia="ko-KR"/>
              </w:rPr>
              <w:t>s</w:t>
            </w:r>
            <w:proofErr w:type="gramEnd"/>
            <w:r w:rsidRPr="00D2297D">
              <w:rPr>
                <w:bCs/>
                <w:i/>
                <w:iCs/>
                <w:sz w:val="18"/>
                <w:szCs w:val="18"/>
                <w:lang w:eastAsia="ko-KR"/>
              </w:rPr>
              <w:t>.t.d</w:t>
            </w:r>
            <w:proofErr w:type="spellEnd"/>
          </w:p>
        </w:tc>
      </w:tr>
      <w:tr w:rsidR="00C86F67" w:rsidRPr="00D2297D" w14:paraId="5ED98E43" w14:textId="77777777" w:rsidTr="00E325E2">
        <w:trPr>
          <w:jc w:val="center"/>
        </w:trPr>
        <w:tc>
          <w:tcPr>
            <w:tcW w:w="1469" w:type="dxa"/>
            <w:tcBorders>
              <w:top w:val="single" w:sz="4" w:space="0" w:color="000000"/>
              <w:left w:val="single" w:sz="4" w:space="0" w:color="000000"/>
              <w:bottom w:val="single" w:sz="4" w:space="0" w:color="000000"/>
              <w:right w:val="single" w:sz="4" w:space="0" w:color="auto"/>
            </w:tcBorders>
            <w:hideMark/>
          </w:tcPr>
          <w:p w14:paraId="79C6D64C" w14:textId="77777777" w:rsidR="00C86F67" w:rsidRPr="00D2297D" w:rsidRDefault="00C86F67" w:rsidP="006C07F2">
            <w:pPr>
              <w:pStyle w:val="Tabletext"/>
              <w:keepNext/>
              <w:keepLines/>
              <w:jc w:val="left"/>
              <w:rPr>
                <w:sz w:val="18"/>
                <w:szCs w:val="18"/>
              </w:rPr>
            </w:pPr>
            <w:r w:rsidRPr="00D2297D">
              <w:rPr>
                <w:sz w:val="18"/>
                <w:szCs w:val="18"/>
              </w:rPr>
              <w:t>Évanouissement par occultation</w:t>
            </w:r>
          </w:p>
        </w:tc>
        <w:tc>
          <w:tcPr>
            <w:tcW w:w="1340" w:type="dxa"/>
            <w:vMerge w:val="restart"/>
            <w:tcBorders>
              <w:top w:val="single" w:sz="4" w:space="0" w:color="000000"/>
              <w:left w:val="single" w:sz="4" w:space="0" w:color="auto"/>
              <w:bottom w:val="single" w:sz="4" w:space="0" w:color="000000"/>
              <w:right w:val="single" w:sz="4" w:space="0" w:color="auto"/>
            </w:tcBorders>
            <w:vAlign w:val="center"/>
            <w:hideMark/>
          </w:tcPr>
          <w:p w14:paraId="5C18299A" w14:textId="77777777" w:rsidR="00C86F67" w:rsidRPr="00D2297D" w:rsidRDefault="00C86F67" w:rsidP="006C07F2">
            <w:pPr>
              <w:pStyle w:val="Tabletext"/>
              <w:keepNext/>
              <w:keepLines/>
              <w:jc w:val="center"/>
              <w:rPr>
                <w:sz w:val="18"/>
                <w:szCs w:val="18"/>
              </w:rPr>
            </w:pPr>
            <w:r w:rsidRPr="00D2297D">
              <w:rPr>
                <w:sz w:val="18"/>
                <w:szCs w:val="18"/>
              </w:rPr>
              <w:t>Résidentielle</w:t>
            </w:r>
          </w:p>
        </w:tc>
        <w:tc>
          <w:tcPr>
            <w:tcW w:w="1212" w:type="dxa"/>
            <w:vMerge w:val="restart"/>
            <w:tcBorders>
              <w:top w:val="single" w:sz="4" w:space="0" w:color="000000"/>
              <w:left w:val="single" w:sz="4" w:space="0" w:color="auto"/>
              <w:bottom w:val="single" w:sz="4" w:space="0" w:color="000000"/>
              <w:right w:val="single" w:sz="4" w:space="0" w:color="auto"/>
            </w:tcBorders>
            <w:vAlign w:val="center"/>
            <w:hideMark/>
          </w:tcPr>
          <w:p w14:paraId="2600ECDC" w14:textId="77777777" w:rsidR="00C86F67" w:rsidRPr="00D2297D" w:rsidRDefault="00C86F67" w:rsidP="006C07F2">
            <w:pPr>
              <w:pStyle w:val="Tabletext"/>
              <w:keepNext/>
              <w:keepLines/>
              <w:jc w:val="center"/>
              <w:rPr>
                <w:sz w:val="18"/>
                <w:szCs w:val="18"/>
              </w:rPr>
            </w:pPr>
            <w:r w:rsidRPr="00D2297D">
              <w:rPr>
                <w:sz w:val="18"/>
                <w:szCs w:val="18"/>
              </w:rPr>
              <w:t>3,7</w:t>
            </w:r>
          </w:p>
        </w:tc>
        <w:tc>
          <w:tcPr>
            <w:tcW w:w="678" w:type="dxa"/>
            <w:vMerge w:val="restart"/>
            <w:tcBorders>
              <w:top w:val="single" w:sz="4" w:space="0" w:color="000000"/>
              <w:left w:val="single" w:sz="4" w:space="0" w:color="auto"/>
              <w:bottom w:val="single" w:sz="4" w:space="0" w:color="000000"/>
              <w:right w:val="single" w:sz="4" w:space="0" w:color="auto"/>
            </w:tcBorders>
            <w:vAlign w:val="center"/>
            <w:hideMark/>
          </w:tcPr>
          <w:p w14:paraId="0C8B8DB0" w14:textId="77777777" w:rsidR="00C86F67" w:rsidRPr="00D2297D" w:rsidRDefault="00C86F67" w:rsidP="006C07F2">
            <w:pPr>
              <w:pStyle w:val="Tabletext"/>
              <w:keepNext/>
              <w:keepLines/>
              <w:jc w:val="center"/>
              <w:rPr>
                <w:sz w:val="18"/>
                <w:szCs w:val="18"/>
              </w:rPr>
            </w:pPr>
            <w:r w:rsidRPr="00D2297D">
              <w:rPr>
                <w:sz w:val="18"/>
                <w:szCs w:val="18"/>
              </w:rPr>
              <w:t>25</w:t>
            </w:r>
          </w:p>
        </w:tc>
        <w:tc>
          <w:tcPr>
            <w:tcW w:w="545" w:type="dxa"/>
            <w:vMerge w:val="restart"/>
            <w:tcBorders>
              <w:top w:val="single" w:sz="4" w:space="0" w:color="000000"/>
              <w:left w:val="single" w:sz="4" w:space="0" w:color="auto"/>
              <w:bottom w:val="single" w:sz="4" w:space="0" w:color="000000"/>
              <w:right w:val="single" w:sz="4" w:space="0" w:color="000000"/>
            </w:tcBorders>
            <w:vAlign w:val="center"/>
            <w:hideMark/>
          </w:tcPr>
          <w:p w14:paraId="60C763A4" w14:textId="77777777" w:rsidR="00C86F67" w:rsidRPr="00D2297D" w:rsidRDefault="00C86F67" w:rsidP="006C07F2">
            <w:pPr>
              <w:pStyle w:val="Tabletext"/>
              <w:keepNext/>
              <w:keepLines/>
              <w:jc w:val="center"/>
              <w:rPr>
                <w:sz w:val="18"/>
                <w:szCs w:val="18"/>
              </w:rPr>
            </w:pPr>
            <w:r w:rsidRPr="00D2297D">
              <w:rPr>
                <w:sz w:val="18"/>
                <w:szCs w:val="18"/>
              </w:rPr>
              <w:t>2</w:t>
            </w:r>
          </w:p>
        </w:tc>
        <w:tc>
          <w:tcPr>
            <w:tcW w:w="535"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5C466816" w14:textId="77777777" w:rsidR="00C86F67" w:rsidRPr="00D2297D" w:rsidRDefault="00C86F67" w:rsidP="006C07F2">
            <w:pPr>
              <w:pStyle w:val="Tabletext"/>
              <w:keepNext/>
              <w:keepLines/>
              <w:jc w:val="center"/>
              <w:rPr>
                <w:sz w:val="18"/>
                <w:szCs w:val="18"/>
              </w:rPr>
            </w:pPr>
            <w:r w:rsidRPr="00D2297D">
              <w:rPr>
                <w:sz w:val="18"/>
                <w:szCs w:val="18"/>
              </w:rPr>
              <w:t>0,53</w:t>
            </w:r>
          </w:p>
        </w:tc>
        <w:tc>
          <w:tcPr>
            <w:tcW w:w="927"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14140835" w14:textId="77777777" w:rsidR="00C86F67" w:rsidRPr="00D2297D" w:rsidRDefault="00C86F67" w:rsidP="006C07F2">
            <w:pPr>
              <w:pStyle w:val="Tabletext"/>
              <w:keepNext/>
              <w:keepLines/>
              <w:jc w:val="center"/>
              <w:rPr>
                <w:sz w:val="18"/>
                <w:szCs w:val="18"/>
              </w:rPr>
            </w:pPr>
            <w:r w:rsidRPr="00D2297D">
              <w:rPr>
                <w:sz w:val="18"/>
                <w:szCs w:val="18"/>
              </w:rPr>
              <w:t>7,1</w:t>
            </w:r>
            <w:r w:rsidRPr="00D2297D">
              <w:rPr>
                <w:sz w:val="18"/>
                <w:szCs w:val="18"/>
              </w:rPr>
              <w:sym w:font="Symbol" w:char="F0B4"/>
            </w:r>
            <w:r w:rsidRPr="00D2297D">
              <w:rPr>
                <w:sz w:val="18"/>
                <w:szCs w:val="18"/>
              </w:rPr>
              <w:t>10</w:t>
            </w:r>
            <w:r w:rsidRPr="00D2297D">
              <w:rPr>
                <w:sz w:val="18"/>
                <w:szCs w:val="18"/>
                <w:vertAlign w:val="superscript"/>
              </w:rPr>
              <w:t>−3</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5F8BA887" w14:textId="77777777" w:rsidR="00C86F67" w:rsidRPr="00D2297D" w:rsidRDefault="00C86F67" w:rsidP="006C07F2">
            <w:pPr>
              <w:pStyle w:val="Tabletext"/>
              <w:keepNext/>
              <w:keepLines/>
              <w:jc w:val="center"/>
              <w:rPr>
                <w:sz w:val="18"/>
                <w:szCs w:val="18"/>
              </w:rPr>
            </w:pPr>
            <w:r w:rsidRPr="00D2297D">
              <w:rPr>
                <w:sz w:val="18"/>
                <w:szCs w:val="18"/>
              </w:rPr>
              <w:t>29,31</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0BCD23A1" w14:textId="77777777" w:rsidR="00C86F67" w:rsidRPr="00D2297D" w:rsidRDefault="00C86F67" w:rsidP="006C07F2">
            <w:pPr>
              <w:pStyle w:val="Tabletext"/>
              <w:keepNext/>
              <w:keepLines/>
              <w:jc w:val="center"/>
              <w:rPr>
                <w:sz w:val="18"/>
                <w:szCs w:val="18"/>
              </w:rPr>
            </w:pPr>
            <w:r w:rsidRPr="00D2297D">
              <w:rPr>
                <w:sz w:val="18"/>
                <w:szCs w:val="18"/>
              </w:rPr>
              <w:t>4,6</w:t>
            </w:r>
          </w:p>
        </w:tc>
        <w:tc>
          <w:tcPr>
            <w:tcW w:w="667"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57DC9022" w14:textId="77777777" w:rsidR="00C86F67" w:rsidRPr="00D2297D" w:rsidRDefault="00C86F67" w:rsidP="006C07F2">
            <w:pPr>
              <w:pStyle w:val="Tabletext"/>
              <w:keepNext/>
              <w:keepLines/>
              <w:jc w:val="center"/>
              <w:rPr>
                <w:sz w:val="18"/>
                <w:szCs w:val="18"/>
              </w:rPr>
            </w:pPr>
            <w:r w:rsidRPr="00D2297D">
              <w:rPr>
                <w:sz w:val="18"/>
                <w:szCs w:val="18"/>
              </w:rPr>
              <w:t>0,42</w:t>
            </w:r>
          </w:p>
        </w:tc>
        <w:tc>
          <w:tcPr>
            <w:tcW w:w="932"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43924E7B" w14:textId="77777777" w:rsidR="00C86F67" w:rsidRPr="00D2297D" w:rsidRDefault="00C86F67" w:rsidP="006C07F2">
            <w:pPr>
              <w:pStyle w:val="Tabletext"/>
              <w:keepNext/>
              <w:keepLines/>
              <w:jc w:val="center"/>
              <w:rPr>
                <w:sz w:val="18"/>
                <w:szCs w:val="18"/>
              </w:rPr>
            </w:pPr>
            <w:r w:rsidRPr="00D2297D">
              <w:rPr>
                <w:sz w:val="18"/>
                <w:szCs w:val="18"/>
              </w:rPr>
              <w:t>9,2</w:t>
            </w:r>
            <w:r w:rsidRPr="00D2297D">
              <w:rPr>
                <w:sz w:val="18"/>
                <w:szCs w:val="18"/>
              </w:rPr>
              <w:sym w:font="Symbol" w:char="F0B4"/>
            </w:r>
            <w:r w:rsidRPr="00D2297D">
              <w:rPr>
                <w:sz w:val="18"/>
                <w:szCs w:val="18"/>
              </w:rPr>
              <w:t>10</w:t>
            </w:r>
            <w:r w:rsidRPr="00D2297D">
              <w:rPr>
                <w:sz w:val="18"/>
                <w:szCs w:val="18"/>
                <w:vertAlign w:val="superscript"/>
              </w:rPr>
              <w:t>−2</w:t>
            </w:r>
          </w:p>
        </w:tc>
      </w:tr>
      <w:tr w:rsidR="00C86F67" w:rsidRPr="00D2297D" w14:paraId="7CC7E047" w14:textId="77777777" w:rsidTr="00E325E2">
        <w:trPr>
          <w:jc w:val="center"/>
        </w:trPr>
        <w:tc>
          <w:tcPr>
            <w:tcW w:w="1469" w:type="dxa"/>
            <w:tcBorders>
              <w:top w:val="single" w:sz="4" w:space="0" w:color="000000"/>
              <w:left w:val="single" w:sz="4" w:space="0" w:color="000000"/>
              <w:bottom w:val="single" w:sz="4" w:space="0" w:color="000000"/>
              <w:right w:val="single" w:sz="4" w:space="0" w:color="auto"/>
            </w:tcBorders>
            <w:hideMark/>
          </w:tcPr>
          <w:p w14:paraId="5B33886A" w14:textId="77777777" w:rsidR="00C86F67" w:rsidRPr="00D2297D" w:rsidRDefault="00C86F67">
            <w:pPr>
              <w:pStyle w:val="Tabletext"/>
              <w:jc w:val="left"/>
              <w:rPr>
                <w:sz w:val="18"/>
                <w:szCs w:val="18"/>
              </w:rPr>
            </w:pPr>
            <w:r w:rsidRPr="00D2297D">
              <w:rPr>
                <w:sz w:val="18"/>
                <w:szCs w:val="18"/>
              </w:rPr>
              <w:t>Facteur K</w:t>
            </w:r>
          </w:p>
        </w:tc>
        <w:tc>
          <w:tcPr>
            <w:tcW w:w="1340" w:type="dxa"/>
            <w:vMerge/>
            <w:tcBorders>
              <w:top w:val="single" w:sz="4" w:space="0" w:color="000000"/>
              <w:left w:val="single" w:sz="4" w:space="0" w:color="auto"/>
              <w:bottom w:val="single" w:sz="4" w:space="0" w:color="000000"/>
              <w:right w:val="single" w:sz="4" w:space="0" w:color="auto"/>
            </w:tcBorders>
            <w:vAlign w:val="center"/>
            <w:hideMark/>
          </w:tcPr>
          <w:p w14:paraId="63052FC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12" w:type="dxa"/>
            <w:vMerge/>
            <w:tcBorders>
              <w:top w:val="single" w:sz="4" w:space="0" w:color="000000"/>
              <w:left w:val="single" w:sz="4" w:space="0" w:color="auto"/>
              <w:bottom w:val="single" w:sz="4" w:space="0" w:color="000000"/>
              <w:right w:val="single" w:sz="4" w:space="0" w:color="auto"/>
            </w:tcBorders>
            <w:vAlign w:val="center"/>
            <w:hideMark/>
          </w:tcPr>
          <w:p w14:paraId="5908083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23" w:type="dxa"/>
            <w:vMerge/>
            <w:tcBorders>
              <w:top w:val="single" w:sz="4" w:space="0" w:color="000000"/>
              <w:left w:val="single" w:sz="4" w:space="0" w:color="auto"/>
              <w:bottom w:val="single" w:sz="4" w:space="0" w:color="000000"/>
              <w:right w:val="single" w:sz="4" w:space="0" w:color="auto"/>
            </w:tcBorders>
            <w:vAlign w:val="center"/>
            <w:hideMark/>
          </w:tcPr>
          <w:p w14:paraId="2430150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545" w:type="dxa"/>
            <w:vMerge/>
            <w:tcBorders>
              <w:top w:val="single" w:sz="4" w:space="0" w:color="000000"/>
              <w:left w:val="single" w:sz="4" w:space="0" w:color="auto"/>
              <w:bottom w:val="single" w:sz="4" w:space="0" w:color="000000"/>
              <w:right w:val="single" w:sz="4" w:space="0" w:color="000000"/>
            </w:tcBorders>
            <w:vAlign w:val="center"/>
            <w:hideMark/>
          </w:tcPr>
          <w:p w14:paraId="63A3685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535"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0EE781D1" w14:textId="77777777" w:rsidR="00C86F67" w:rsidRPr="00D2297D" w:rsidRDefault="00C86F67">
            <w:pPr>
              <w:pStyle w:val="Tabletext"/>
              <w:jc w:val="center"/>
              <w:rPr>
                <w:sz w:val="18"/>
                <w:szCs w:val="18"/>
              </w:rPr>
            </w:pPr>
            <w:r w:rsidRPr="00D2297D">
              <w:rPr>
                <w:sz w:val="18"/>
                <w:szCs w:val="18"/>
              </w:rPr>
              <w:t>0,28</w:t>
            </w:r>
          </w:p>
        </w:tc>
        <w:tc>
          <w:tcPr>
            <w:tcW w:w="927"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626BF415" w14:textId="77777777" w:rsidR="00C86F67" w:rsidRPr="00D2297D" w:rsidRDefault="00C86F67">
            <w:pPr>
              <w:pStyle w:val="Tabletext"/>
              <w:jc w:val="center"/>
              <w:rPr>
                <w:sz w:val="18"/>
                <w:szCs w:val="18"/>
              </w:rPr>
            </w:pPr>
            <w:r w:rsidRPr="00D2297D">
              <w:rPr>
                <w:sz w:val="18"/>
                <w:szCs w:val="18"/>
              </w:rPr>
              <w:t>6,4</w:t>
            </w:r>
            <w:r w:rsidRPr="00D2297D">
              <w:rPr>
                <w:sz w:val="18"/>
                <w:szCs w:val="18"/>
              </w:rPr>
              <w:sym w:font="Symbol" w:char="F0B4"/>
            </w:r>
            <w:r w:rsidRPr="00D2297D">
              <w:rPr>
                <w:sz w:val="18"/>
                <w:szCs w:val="18"/>
              </w:rPr>
              <w:t>10</w:t>
            </w:r>
            <w:r w:rsidRPr="00D2297D">
              <w:rPr>
                <w:sz w:val="18"/>
                <w:szCs w:val="18"/>
                <w:vertAlign w:val="superscript"/>
              </w:rPr>
              <w:t>−2</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627FBC91" w14:textId="77777777" w:rsidR="00C86F67" w:rsidRPr="00D2297D" w:rsidRDefault="00C86F67">
            <w:pPr>
              <w:pStyle w:val="Tabletext"/>
              <w:jc w:val="center"/>
              <w:rPr>
                <w:sz w:val="18"/>
                <w:szCs w:val="18"/>
              </w:rPr>
            </w:pPr>
            <w:r w:rsidRPr="00D2297D">
              <w:rPr>
                <w:sz w:val="18"/>
                <w:szCs w:val="18"/>
              </w:rPr>
              <w:t>22,48</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5971F8F1" w14:textId="77777777" w:rsidR="00C86F67" w:rsidRPr="00D2297D" w:rsidRDefault="00C86F67">
            <w:pPr>
              <w:pStyle w:val="Tabletext"/>
              <w:jc w:val="center"/>
              <w:rPr>
                <w:sz w:val="18"/>
                <w:szCs w:val="18"/>
              </w:rPr>
            </w:pPr>
            <w:r w:rsidRPr="00D2297D">
              <w:rPr>
                <w:sz w:val="18"/>
                <w:szCs w:val="18"/>
              </w:rPr>
              <w:t>5,9</w:t>
            </w:r>
          </w:p>
        </w:tc>
        <w:tc>
          <w:tcPr>
            <w:tcW w:w="667"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04680F78" w14:textId="77777777" w:rsidR="00C86F67" w:rsidRPr="00D2297D" w:rsidRDefault="00C86F67">
            <w:pPr>
              <w:pStyle w:val="Tabletext"/>
              <w:jc w:val="center"/>
              <w:rPr>
                <w:sz w:val="18"/>
                <w:szCs w:val="18"/>
              </w:rPr>
            </w:pPr>
            <w:r w:rsidRPr="00D2297D">
              <w:rPr>
                <w:sz w:val="18"/>
                <w:szCs w:val="18"/>
              </w:rPr>
              <w:t>0,21</w:t>
            </w:r>
          </w:p>
        </w:tc>
        <w:tc>
          <w:tcPr>
            <w:tcW w:w="932"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272620DF" w14:textId="77777777" w:rsidR="00C86F67" w:rsidRPr="00D2297D" w:rsidRDefault="00C86F67">
            <w:pPr>
              <w:pStyle w:val="Tabletext"/>
              <w:jc w:val="center"/>
              <w:rPr>
                <w:sz w:val="18"/>
                <w:szCs w:val="18"/>
              </w:rPr>
            </w:pPr>
            <w:r w:rsidRPr="00D2297D">
              <w:rPr>
                <w:sz w:val="18"/>
                <w:szCs w:val="18"/>
              </w:rPr>
              <w:t>4,2</w:t>
            </w:r>
            <w:r w:rsidRPr="00D2297D">
              <w:rPr>
                <w:sz w:val="18"/>
                <w:szCs w:val="18"/>
              </w:rPr>
              <w:sym w:font="Symbol" w:char="F0B4"/>
            </w:r>
            <w:r w:rsidRPr="00D2297D">
              <w:rPr>
                <w:sz w:val="18"/>
                <w:szCs w:val="18"/>
              </w:rPr>
              <w:t>10</w:t>
            </w:r>
            <w:r w:rsidRPr="00D2297D">
              <w:rPr>
                <w:sz w:val="18"/>
                <w:szCs w:val="18"/>
                <w:vertAlign w:val="superscript"/>
              </w:rPr>
              <w:t>−2</w:t>
            </w:r>
          </w:p>
        </w:tc>
      </w:tr>
      <w:tr w:rsidR="00C86F67" w:rsidRPr="00D2297D" w14:paraId="2A89448C" w14:textId="77777777" w:rsidTr="00E325E2">
        <w:trPr>
          <w:jc w:val="center"/>
        </w:trPr>
        <w:tc>
          <w:tcPr>
            <w:tcW w:w="1469" w:type="dxa"/>
            <w:tcBorders>
              <w:top w:val="single" w:sz="4" w:space="0" w:color="000000"/>
              <w:left w:val="single" w:sz="4" w:space="0" w:color="000000"/>
              <w:bottom w:val="single" w:sz="4" w:space="0" w:color="000000"/>
              <w:right w:val="single" w:sz="4" w:space="0" w:color="auto"/>
            </w:tcBorders>
            <w:hideMark/>
          </w:tcPr>
          <w:p w14:paraId="1AF3F8C2" w14:textId="77777777" w:rsidR="00C86F67" w:rsidRPr="00D2297D" w:rsidRDefault="00C86F67">
            <w:pPr>
              <w:pStyle w:val="Tabletext"/>
              <w:jc w:val="left"/>
              <w:rPr>
                <w:sz w:val="18"/>
                <w:szCs w:val="18"/>
              </w:rPr>
            </w:pPr>
            <w:r w:rsidRPr="00D2297D">
              <w:rPr>
                <w:sz w:val="18"/>
                <w:szCs w:val="18"/>
              </w:rPr>
              <w:t>Étalement du temps de propagation</w:t>
            </w:r>
          </w:p>
        </w:tc>
        <w:tc>
          <w:tcPr>
            <w:tcW w:w="1340" w:type="dxa"/>
            <w:vMerge/>
            <w:tcBorders>
              <w:top w:val="single" w:sz="4" w:space="0" w:color="000000"/>
              <w:left w:val="single" w:sz="4" w:space="0" w:color="auto"/>
              <w:bottom w:val="single" w:sz="4" w:space="0" w:color="000000"/>
              <w:right w:val="single" w:sz="4" w:space="0" w:color="auto"/>
            </w:tcBorders>
            <w:vAlign w:val="center"/>
            <w:hideMark/>
          </w:tcPr>
          <w:p w14:paraId="1C9AF2C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12" w:type="dxa"/>
            <w:vMerge/>
            <w:tcBorders>
              <w:top w:val="single" w:sz="4" w:space="0" w:color="000000"/>
              <w:left w:val="single" w:sz="4" w:space="0" w:color="auto"/>
              <w:bottom w:val="single" w:sz="4" w:space="0" w:color="000000"/>
              <w:right w:val="single" w:sz="4" w:space="0" w:color="auto"/>
            </w:tcBorders>
            <w:vAlign w:val="center"/>
            <w:hideMark/>
          </w:tcPr>
          <w:p w14:paraId="7F60C75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23" w:type="dxa"/>
            <w:vMerge/>
            <w:tcBorders>
              <w:top w:val="single" w:sz="4" w:space="0" w:color="000000"/>
              <w:left w:val="single" w:sz="4" w:space="0" w:color="auto"/>
              <w:bottom w:val="single" w:sz="4" w:space="0" w:color="000000"/>
              <w:right w:val="single" w:sz="4" w:space="0" w:color="auto"/>
            </w:tcBorders>
            <w:vAlign w:val="center"/>
            <w:hideMark/>
          </w:tcPr>
          <w:p w14:paraId="3ECCF30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545" w:type="dxa"/>
            <w:vMerge/>
            <w:tcBorders>
              <w:top w:val="single" w:sz="4" w:space="0" w:color="000000"/>
              <w:left w:val="single" w:sz="4" w:space="0" w:color="auto"/>
              <w:bottom w:val="single" w:sz="4" w:space="0" w:color="000000"/>
              <w:right w:val="single" w:sz="4" w:space="0" w:color="000000"/>
            </w:tcBorders>
            <w:vAlign w:val="center"/>
            <w:hideMark/>
          </w:tcPr>
          <w:p w14:paraId="579549C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535"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153D6F5B" w14:textId="77777777" w:rsidR="00C86F67" w:rsidRPr="00D2297D" w:rsidRDefault="00C86F67">
            <w:pPr>
              <w:pStyle w:val="Tabletext"/>
              <w:jc w:val="center"/>
              <w:rPr>
                <w:sz w:val="18"/>
                <w:szCs w:val="18"/>
              </w:rPr>
            </w:pPr>
            <w:r w:rsidRPr="00D2297D">
              <w:rPr>
                <w:sz w:val="18"/>
                <w:szCs w:val="18"/>
              </w:rPr>
              <w:t>0,46</w:t>
            </w:r>
          </w:p>
        </w:tc>
        <w:tc>
          <w:tcPr>
            <w:tcW w:w="927"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70E5B1C6" w14:textId="77777777" w:rsidR="00C86F67" w:rsidRPr="00D2297D" w:rsidRDefault="00C86F67">
            <w:pPr>
              <w:pStyle w:val="Tabletext"/>
              <w:jc w:val="center"/>
              <w:rPr>
                <w:sz w:val="18"/>
                <w:szCs w:val="18"/>
              </w:rPr>
            </w:pPr>
            <w:r w:rsidRPr="00D2297D">
              <w:rPr>
                <w:sz w:val="18"/>
                <w:szCs w:val="18"/>
              </w:rPr>
              <w:t>9,2</w:t>
            </w:r>
            <w:r w:rsidRPr="00D2297D">
              <w:rPr>
                <w:sz w:val="18"/>
                <w:szCs w:val="18"/>
              </w:rPr>
              <w:sym w:font="Symbol" w:char="F0B4"/>
            </w:r>
            <w:r w:rsidRPr="00D2297D">
              <w:rPr>
                <w:sz w:val="18"/>
                <w:szCs w:val="18"/>
              </w:rPr>
              <w:t>10</w:t>
            </w:r>
            <w:r w:rsidRPr="00D2297D">
              <w:rPr>
                <w:sz w:val="18"/>
                <w:szCs w:val="18"/>
                <w:vertAlign w:val="superscript"/>
              </w:rPr>
              <w:t>−2</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36E1F037" w14:textId="77777777" w:rsidR="00C86F67" w:rsidRPr="00D2297D" w:rsidRDefault="00C86F67">
            <w:pPr>
              <w:pStyle w:val="Tabletext"/>
              <w:jc w:val="center"/>
              <w:rPr>
                <w:sz w:val="18"/>
                <w:szCs w:val="18"/>
              </w:rPr>
            </w:pPr>
            <w:r w:rsidRPr="00D2297D">
              <w:rPr>
                <w:sz w:val="18"/>
                <w:szCs w:val="18"/>
              </w:rPr>
              <w:t>29,31</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14C94E6B" w14:textId="77777777" w:rsidR="00C86F67" w:rsidRPr="00D2297D" w:rsidRDefault="00C86F67">
            <w:pPr>
              <w:pStyle w:val="Tabletext"/>
              <w:jc w:val="center"/>
              <w:rPr>
                <w:sz w:val="18"/>
                <w:szCs w:val="18"/>
              </w:rPr>
            </w:pPr>
            <w:r w:rsidRPr="00D2297D">
              <w:rPr>
                <w:sz w:val="18"/>
                <w:szCs w:val="18"/>
              </w:rPr>
              <w:t>3,7</w:t>
            </w:r>
          </w:p>
        </w:tc>
        <w:tc>
          <w:tcPr>
            <w:tcW w:w="667"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09D20995" w14:textId="77777777" w:rsidR="00C86F67" w:rsidRPr="00D2297D" w:rsidRDefault="00C86F67">
            <w:pPr>
              <w:pStyle w:val="Tabletext"/>
              <w:jc w:val="center"/>
              <w:rPr>
                <w:sz w:val="18"/>
                <w:szCs w:val="18"/>
              </w:rPr>
            </w:pPr>
            <w:r w:rsidRPr="00D2297D">
              <w:rPr>
                <w:sz w:val="18"/>
                <w:szCs w:val="18"/>
              </w:rPr>
              <w:t>0,21</w:t>
            </w:r>
          </w:p>
        </w:tc>
        <w:tc>
          <w:tcPr>
            <w:tcW w:w="932"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59C66122" w14:textId="77777777" w:rsidR="00C86F67" w:rsidRPr="00D2297D" w:rsidRDefault="00C86F67">
            <w:pPr>
              <w:pStyle w:val="Tabletext"/>
              <w:jc w:val="center"/>
              <w:rPr>
                <w:sz w:val="18"/>
                <w:szCs w:val="18"/>
              </w:rPr>
            </w:pPr>
            <w:r w:rsidRPr="00D2297D">
              <w:rPr>
                <w:sz w:val="18"/>
                <w:szCs w:val="18"/>
              </w:rPr>
              <w:t>7,1</w:t>
            </w:r>
            <w:r w:rsidRPr="00D2297D">
              <w:rPr>
                <w:sz w:val="18"/>
                <w:szCs w:val="18"/>
              </w:rPr>
              <w:sym w:font="Symbol" w:char="F0B4"/>
            </w:r>
            <w:r w:rsidRPr="00D2297D">
              <w:rPr>
                <w:sz w:val="18"/>
                <w:szCs w:val="18"/>
              </w:rPr>
              <w:t>10</w:t>
            </w:r>
            <w:r w:rsidRPr="00D2297D">
              <w:rPr>
                <w:sz w:val="18"/>
                <w:szCs w:val="18"/>
                <w:vertAlign w:val="superscript"/>
              </w:rPr>
              <w:t>−5</w:t>
            </w:r>
          </w:p>
        </w:tc>
      </w:tr>
      <w:tr w:rsidR="00C86F67" w:rsidRPr="00D2297D" w14:paraId="145D6D6F" w14:textId="77777777" w:rsidTr="00E325E2">
        <w:trPr>
          <w:jc w:val="center"/>
        </w:trPr>
        <w:tc>
          <w:tcPr>
            <w:tcW w:w="1469" w:type="dxa"/>
            <w:tcBorders>
              <w:top w:val="single" w:sz="4" w:space="0" w:color="000000"/>
              <w:left w:val="single" w:sz="4" w:space="0" w:color="000000"/>
              <w:bottom w:val="single" w:sz="4" w:space="0" w:color="000000"/>
              <w:right w:val="single" w:sz="4" w:space="0" w:color="auto"/>
            </w:tcBorders>
            <w:hideMark/>
          </w:tcPr>
          <w:p w14:paraId="6F17779D" w14:textId="77777777" w:rsidR="00C86F67" w:rsidRPr="00D2297D" w:rsidRDefault="00C86F67">
            <w:pPr>
              <w:pStyle w:val="Tabletext"/>
              <w:jc w:val="left"/>
              <w:rPr>
                <w:sz w:val="18"/>
                <w:szCs w:val="18"/>
              </w:rPr>
            </w:pPr>
            <w:r w:rsidRPr="00D2297D">
              <w:rPr>
                <w:sz w:val="18"/>
                <w:szCs w:val="18"/>
              </w:rPr>
              <w:t>Étalement angulaire (angle d'arrivée)</w:t>
            </w:r>
          </w:p>
        </w:tc>
        <w:tc>
          <w:tcPr>
            <w:tcW w:w="1340" w:type="dxa"/>
            <w:vMerge/>
            <w:tcBorders>
              <w:top w:val="single" w:sz="4" w:space="0" w:color="000000"/>
              <w:left w:val="single" w:sz="4" w:space="0" w:color="auto"/>
              <w:bottom w:val="single" w:sz="4" w:space="0" w:color="000000"/>
              <w:right w:val="single" w:sz="4" w:space="0" w:color="auto"/>
            </w:tcBorders>
            <w:vAlign w:val="center"/>
            <w:hideMark/>
          </w:tcPr>
          <w:p w14:paraId="7254AA2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12" w:type="dxa"/>
            <w:vMerge/>
            <w:tcBorders>
              <w:top w:val="single" w:sz="4" w:space="0" w:color="000000"/>
              <w:left w:val="single" w:sz="4" w:space="0" w:color="auto"/>
              <w:bottom w:val="single" w:sz="4" w:space="0" w:color="000000"/>
              <w:right w:val="single" w:sz="4" w:space="0" w:color="auto"/>
            </w:tcBorders>
            <w:vAlign w:val="center"/>
            <w:hideMark/>
          </w:tcPr>
          <w:p w14:paraId="3511B97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23" w:type="dxa"/>
            <w:vMerge/>
            <w:tcBorders>
              <w:top w:val="single" w:sz="4" w:space="0" w:color="000000"/>
              <w:left w:val="single" w:sz="4" w:space="0" w:color="auto"/>
              <w:bottom w:val="single" w:sz="4" w:space="0" w:color="000000"/>
              <w:right w:val="single" w:sz="4" w:space="0" w:color="auto"/>
            </w:tcBorders>
            <w:vAlign w:val="center"/>
            <w:hideMark/>
          </w:tcPr>
          <w:p w14:paraId="040610B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545" w:type="dxa"/>
            <w:vMerge/>
            <w:tcBorders>
              <w:top w:val="single" w:sz="4" w:space="0" w:color="000000"/>
              <w:left w:val="single" w:sz="4" w:space="0" w:color="auto"/>
              <w:bottom w:val="single" w:sz="4" w:space="0" w:color="000000"/>
              <w:right w:val="single" w:sz="4" w:space="0" w:color="000000"/>
            </w:tcBorders>
            <w:vAlign w:val="center"/>
            <w:hideMark/>
          </w:tcPr>
          <w:p w14:paraId="77BAD15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535"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54FE6A59" w14:textId="77777777" w:rsidR="00C86F67" w:rsidRPr="00D2297D" w:rsidRDefault="00C86F67">
            <w:pPr>
              <w:pStyle w:val="Tabletext"/>
              <w:jc w:val="center"/>
              <w:rPr>
                <w:sz w:val="18"/>
                <w:szCs w:val="18"/>
              </w:rPr>
            </w:pPr>
            <w:r w:rsidRPr="00D2297D">
              <w:rPr>
                <w:sz w:val="18"/>
                <w:szCs w:val="18"/>
              </w:rPr>
              <w:t>0,49</w:t>
            </w:r>
          </w:p>
        </w:tc>
        <w:tc>
          <w:tcPr>
            <w:tcW w:w="927"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3F42AD87" w14:textId="77777777" w:rsidR="00C86F67" w:rsidRPr="00D2297D" w:rsidRDefault="00C86F67">
            <w:pPr>
              <w:pStyle w:val="Tabletext"/>
              <w:jc w:val="center"/>
              <w:rPr>
                <w:sz w:val="18"/>
                <w:szCs w:val="18"/>
              </w:rPr>
            </w:pPr>
            <w:r w:rsidRPr="00D2297D">
              <w:rPr>
                <w:sz w:val="18"/>
                <w:szCs w:val="18"/>
              </w:rPr>
              <w:t>4,9</w:t>
            </w:r>
            <w:r w:rsidRPr="00D2297D">
              <w:rPr>
                <w:sz w:val="18"/>
                <w:szCs w:val="18"/>
              </w:rPr>
              <w:sym w:font="Symbol" w:char="F0B4"/>
            </w:r>
            <w:r w:rsidRPr="00D2297D">
              <w:rPr>
                <w:sz w:val="18"/>
                <w:szCs w:val="18"/>
              </w:rPr>
              <w:t>10</w:t>
            </w:r>
            <w:r w:rsidRPr="00D2297D">
              <w:rPr>
                <w:sz w:val="18"/>
                <w:szCs w:val="18"/>
                <w:vertAlign w:val="superscript"/>
              </w:rPr>
              <w:t>−2</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7C07DBAC" w14:textId="77777777" w:rsidR="00C86F67" w:rsidRPr="00D2297D" w:rsidRDefault="00C86F67">
            <w:pPr>
              <w:pStyle w:val="Tabletext"/>
              <w:jc w:val="center"/>
              <w:rPr>
                <w:sz w:val="18"/>
                <w:szCs w:val="18"/>
              </w:rPr>
            </w:pPr>
            <w:r w:rsidRPr="00D2297D">
              <w:rPr>
                <w:sz w:val="18"/>
                <w:szCs w:val="18"/>
              </w:rPr>
              <w:t>29,31</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54834833" w14:textId="77777777" w:rsidR="00C86F67" w:rsidRPr="00D2297D" w:rsidRDefault="00C86F67">
            <w:pPr>
              <w:pStyle w:val="Tabletext"/>
              <w:jc w:val="center"/>
              <w:rPr>
                <w:sz w:val="18"/>
                <w:szCs w:val="18"/>
              </w:rPr>
            </w:pPr>
            <w:r w:rsidRPr="00D2297D">
              <w:rPr>
                <w:sz w:val="18"/>
                <w:szCs w:val="18"/>
              </w:rPr>
              <w:t>0,15</w:t>
            </w:r>
          </w:p>
        </w:tc>
        <w:tc>
          <w:tcPr>
            <w:tcW w:w="667"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4B75A9F6" w14:textId="77777777" w:rsidR="00C86F67" w:rsidRPr="00D2297D" w:rsidRDefault="00C86F67">
            <w:pPr>
              <w:pStyle w:val="Tabletext"/>
              <w:jc w:val="center"/>
              <w:rPr>
                <w:sz w:val="18"/>
                <w:szCs w:val="18"/>
              </w:rPr>
            </w:pPr>
            <w:r w:rsidRPr="00D2297D">
              <w:rPr>
                <w:sz w:val="18"/>
                <w:szCs w:val="18"/>
              </w:rPr>
              <w:t>0,21</w:t>
            </w:r>
          </w:p>
        </w:tc>
        <w:tc>
          <w:tcPr>
            <w:tcW w:w="932"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7C062F9C" w14:textId="77777777" w:rsidR="00C86F67" w:rsidRPr="00D2297D" w:rsidRDefault="00C86F67">
            <w:pPr>
              <w:pStyle w:val="Tabletext"/>
              <w:jc w:val="center"/>
              <w:rPr>
                <w:sz w:val="18"/>
                <w:szCs w:val="18"/>
              </w:rPr>
            </w:pPr>
            <w:r w:rsidRPr="00D2297D">
              <w:rPr>
                <w:sz w:val="18"/>
                <w:szCs w:val="18"/>
              </w:rPr>
              <w:t>2,1</w:t>
            </w:r>
            <w:r w:rsidRPr="00D2297D">
              <w:rPr>
                <w:sz w:val="18"/>
                <w:szCs w:val="18"/>
              </w:rPr>
              <w:sym w:font="Symbol" w:char="F0B4"/>
            </w:r>
            <w:r w:rsidRPr="00D2297D">
              <w:rPr>
                <w:sz w:val="18"/>
                <w:szCs w:val="18"/>
              </w:rPr>
              <w:t>10</w:t>
            </w:r>
            <w:r w:rsidRPr="00D2297D">
              <w:rPr>
                <w:sz w:val="18"/>
                <w:szCs w:val="18"/>
                <w:vertAlign w:val="superscript"/>
              </w:rPr>
              <w:t>−2</w:t>
            </w:r>
          </w:p>
        </w:tc>
      </w:tr>
      <w:tr w:rsidR="00C86F67" w:rsidRPr="00D2297D" w14:paraId="6887EF69" w14:textId="77777777" w:rsidTr="00E325E2">
        <w:trPr>
          <w:jc w:val="center"/>
        </w:trPr>
        <w:tc>
          <w:tcPr>
            <w:tcW w:w="1469" w:type="dxa"/>
            <w:tcBorders>
              <w:top w:val="single" w:sz="4" w:space="0" w:color="000000"/>
              <w:left w:val="single" w:sz="4" w:space="0" w:color="000000"/>
              <w:bottom w:val="single" w:sz="4" w:space="0" w:color="000000"/>
              <w:right w:val="single" w:sz="4" w:space="0" w:color="auto"/>
            </w:tcBorders>
            <w:hideMark/>
          </w:tcPr>
          <w:p w14:paraId="5F3BF53E" w14:textId="77777777" w:rsidR="00C86F67" w:rsidRPr="00D2297D" w:rsidRDefault="00C86F67">
            <w:pPr>
              <w:pStyle w:val="Tabletext"/>
              <w:jc w:val="left"/>
              <w:rPr>
                <w:sz w:val="18"/>
                <w:szCs w:val="18"/>
              </w:rPr>
            </w:pPr>
            <w:r w:rsidRPr="00D2297D">
              <w:rPr>
                <w:sz w:val="18"/>
                <w:szCs w:val="18"/>
              </w:rPr>
              <w:t>Étalement angulaire (angle de départ)</w:t>
            </w:r>
          </w:p>
        </w:tc>
        <w:tc>
          <w:tcPr>
            <w:tcW w:w="1340" w:type="dxa"/>
            <w:vMerge/>
            <w:tcBorders>
              <w:top w:val="single" w:sz="4" w:space="0" w:color="000000"/>
              <w:left w:val="single" w:sz="4" w:space="0" w:color="auto"/>
              <w:bottom w:val="single" w:sz="4" w:space="0" w:color="000000"/>
              <w:right w:val="single" w:sz="4" w:space="0" w:color="auto"/>
            </w:tcBorders>
            <w:vAlign w:val="center"/>
            <w:hideMark/>
          </w:tcPr>
          <w:p w14:paraId="1A3C350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12" w:type="dxa"/>
            <w:vMerge/>
            <w:tcBorders>
              <w:top w:val="single" w:sz="4" w:space="0" w:color="000000"/>
              <w:left w:val="single" w:sz="4" w:space="0" w:color="auto"/>
              <w:bottom w:val="single" w:sz="4" w:space="0" w:color="000000"/>
              <w:right w:val="single" w:sz="4" w:space="0" w:color="auto"/>
            </w:tcBorders>
            <w:vAlign w:val="center"/>
            <w:hideMark/>
          </w:tcPr>
          <w:p w14:paraId="12CAF76E"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23" w:type="dxa"/>
            <w:vMerge/>
            <w:tcBorders>
              <w:top w:val="single" w:sz="4" w:space="0" w:color="000000"/>
              <w:left w:val="single" w:sz="4" w:space="0" w:color="auto"/>
              <w:bottom w:val="single" w:sz="4" w:space="0" w:color="000000"/>
              <w:right w:val="single" w:sz="4" w:space="0" w:color="auto"/>
            </w:tcBorders>
            <w:vAlign w:val="center"/>
            <w:hideMark/>
          </w:tcPr>
          <w:p w14:paraId="0F82FF0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545" w:type="dxa"/>
            <w:vMerge/>
            <w:tcBorders>
              <w:top w:val="single" w:sz="4" w:space="0" w:color="000000"/>
              <w:left w:val="single" w:sz="4" w:space="0" w:color="auto"/>
              <w:bottom w:val="single" w:sz="4" w:space="0" w:color="000000"/>
              <w:right w:val="single" w:sz="4" w:space="0" w:color="000000"/>
            </w:tcBorders>
            <w:vAlign w:val="center"/>
            <w:hideMark/>
          </w:tcPr>
          <w:p w14:paraId="2F7F18C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535"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39E70EBF" w14:textId="77777777" w:rsidR="00C86F67" w:rsidRPr="00D2297D" w:rsidRDefault="00C86F67">
            <w:pPr>
              <w:pStyle w:val="Tabletext"/>
              <w:jc w:val="center"/>
              <w:rPr>
                <w:sz w:val="18"/>
                <w:szCs w:val="18"/>
              </w:rPr>
            </w:pPr>
            <w:r w:rsidRPr="00D2297D">
              <w:rPr>
                <w:sz w:val="18"/>
                <w:szCs w:val="18"/>
              </w:rPr>
              <w:t>0,34</w:t>
            </w:r>
          </w:p>
        </w:tc>
        <w:tc>
          <w:tcPr>
            <w:tcW w:w="927"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vAlign w:val="center"/>
            <w:hideMark/>
          </w:tcPr>
          <w:p w14:paraId="702D778C" w14:textId="77777777" w:rsidR="00C86F67" w:rsidRPr="00D2297D" w:rsidRDefault="00C86F67">
            <w:pPr>
              <w:pStyle w:val="Tabletext"/>
              <w:jc w:val="center"/>
              <w:rPr>
                <w:sz w:val="18"/>
                <w:szCs w:val="18"/>
              </w:rPr>
            </w:pPr>
            <w:r w:rsidRPr="00D2297D">
              <w:rPr>
                <w:sz w:val="18"/>
                <w:szCs w:val="18"/>
              </w:rPr>
              <w:t>6,4</w:t>
            </w:r>
            <w:r w:rsidRPr="00D2297D">
              <w:rPr>
                <w:sz w:val="18"/>
                <w:szCs w:val="18"/>
              </w:rPr>
              <w:sym w:font="Symbol" w:char="F0B4"/>
            </w:r>
            <w:r w:rsidRPr="00D2297D">
              <w:rPr>
                <w:sz w:val="18"/>
                <w:szCs w:val="18"/>
              </w:rPr>
              <w:t>10</w:t>
            </w:r>
            <w:r w:rsidRPr="00D2297D">
              <w:rPr>
                <w:sz w:val="18"/>
                <w:szCs w:val="18"/>
                <w:vertAlign w:val="superscript"/>
              </w:rPr>
              <w:t>−2</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1B501E9D" w14:textId="77777777" w:rsidR="00C86F67" w:rsidRPr="00D2297D" w:rsidRDefault="00C86F67">
            <w:pPr>
              <w:pStyle w:val="Tabletext"/>
              <w:jc w:val="center"/>
              <w:rPr>
                <w:sz w:val="18"/>
                <w:szCs w:val="18"/>
              </w:rPr>
            </w:pPr>
            <w:r w:rsidRPr="00D2297D">
              <w:rPr>
                <w:sz w:val="18"/>
                <w:szCs w:val="18"/>
              </w:rPr>
              <w:t>29,31</w:t>
            </w:r>
          </w:p>
        </w:tc>
        <w:tc>
          <w:tcPr>
            <w:tcW w:w="667" w:type="dxa"/>
            <w:tcBorders>
              <w:top w:val="single" w:sz="4" w:space="0" w:color="000000"/>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6BB31E1C" w14:textId="77777777" w:rsidR="00C86F67" w:rsidRPr="00D2297D" w:rsidRDefault="00C86F67">
            <w:pPr>
              <w:pStyle w:val="Tabletext"/>
              <w:jc w:val="center"/>
              <w:rPr>
                <w:sz w:val="18"/>
                <w:szCs w:val="18"/>
              </w:rPr>
            </w:pPr>
            <w:r w:rsidRPr="00D2297D">
              <w:rPr>
                <w:sz w:val="18"/>
                <w:szCs w:val="18"/>
              </w:rPr>
              <w:t>2,5</w:t>
            </w:r>
          </w:p>
        </w:tc>
        <w:tc>
          <w:tcPr>
            <w:tcW w:w="667"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51971766" w14:textId="77777777" w:rsidR="00C86F67" w:rsidRPr="00D2297D" w:rsidRDefault="00C86F67">
            <w:pPr>
              <w:pStyle w:val="Tabletext"/>
              <w:jc w:val="center"/>
              <w:rPr>
                <w:sz w:val="18"/>
                <w:szCs w:val="18"/>
              </w:rPr>
            </w:pPr>
            <w:r w:rsidRPr="00D2297D">
              <w:rPr>
                <w:sz w:val="18"/>
                <w:szCs w:val="18"/>
              </w:rPr>
              <w:t>0,21</w:t>
            </w:r>
          </w:p>
        </w:tc>
        <w:tc>
          <w:tcPr>
            <w:tcW w:w="932" w:type="dxa"/>
            <w:tcBorders>
              <w:top w:val="single" w:sz="4" w:space="0" w:color="000000"/>
              <w:left w:val="single" w:sz="4" w:space="0" w:color="auto"/>
              <w:bottom w:val="single" w:sz="4" w:space="0" w:color="000000"/>
              <w:right w:val="single" w:sz="4" w:space="0" w:color="000000"/>
            </w:tcBorders>
            <w:tcMar>
              <w:top w:w="0" w:type="dxa"/>
              <w:left w:w="28" w:type="dxa"/>
              <w:bottom w:w="0" w:type="dxa"/>
              <w:right w:w="28" w:type="dxa"/>
            </w:tcMar>
            <w:vAlign w:val="center"/>
            <w:hideMark/>
          </w:tcPr>
          <w:p w14:paraId="2C698E61" w14:textId="77777777" w:rsidR="00C86F67" w:rsidRPr="00D2297D" w:rsidRDefault="00C86F67">
            <w:pPr>
              <w:pStyle w:val="Tabletext"/>
              <w:jc w:val="center"/>
              <w:rPr>
                <w:sz w:val="18"/>
                <w:szCs w:val="18"/>
              </w:rPr>
            </w:pPr>
            <w:r w:rsidRPr="00D2297D">
              <w:rPr>
                <w:sz w:val="18"/>
                <w:szCs w:val="18"/>
              </w:rPr>
              <w:t>2,1</w:t>
            </w:r>
            <w:r w:rsidRPr="00D2297D">
              <w:rPr>
                <w:sz w:val="18"/>
                <w:szCs w:val="18"/>
              </w:rPr>
              <w:sym w:font="Symbol" w:char="F0B4"/>
            </w:r>
            <w:r w:rsidRPr="00D2297D">
              <w:rPr>
                <w:sz w:val="18"/>
                <w:szCs w:val="18"/>
              </w:rPr>
              <w:t>10</w:t>
            </w:r>
            <w:r w:rsidRPr="00D2297D">
              <w:rPr>
                <w:sz w:val="18"/>
                <w:szCs w:val="18"/>
                <w:vertAlign w:val="superscript"/>
              </w:rPr>
              <w:t>−2</w:t>
            </w:r>
          </w:p>
        </w:tc>
      </w:tr>
    </w:tbl>
    <w:p w14:paraId="41F8769F" w14:textId="77777777" w:rsidR="00C86F67" w:rsidRPr="00D2297D" w:rsidRDefault="00C86F67" w:rsidP="00E325E2">
      <w:pPr>
        <w:pStyle w:val="Tablefin"/>
        <w:rPr>
          <w:lang w:val="fr-FR" w:eastAsia="ja-JP"/>
        </w:rPr>
      </w:pPr>
    </w:p>
    <w:p w14:paraId="73EB85AE" w14:textId="77777777" w:rsidR="00C86F67" w:rsidRPr="00D2297D" w:rsidRDefault="00C86F67" w:rsidP="00E325E2">
      <w:pPr>
        <w:pStyle w:val="Heading2"/>
        <w:rPr>
          <w:lang w:eastAsia="ko-KR"/>
        </w:rPr>
      </w:pPr>
      <w:bookmarkStart w:id="190" w:name="_Toc96093438"/>
      <w:bookmarkStart w:id="191" w:name="_Toc97903916"/>
      <w:bookmarkStart w:id="192" w:name="_Toc165036165"/>
      <w:r w:rsidRPr="00D2297D">
        <w:rPr>
          <w:lang w:eastAsia="ko-KR"/>
        </w:rPr>
        <w:t>8.3</w:t>
      </w:r>
      <w:r w:rsidRPr="00D2297D">
        <w:rPr>
          <w:lang w:eastAsia="ko-KR"/>
        </w:rPr>
        <w:tab/>
        <w:t>Corrélation croisée de l'évanouissement à court terme dans le domaine du temps de propagation</w:t>
      </w:r>
      <w:bookmarkEnd w:id="190"/>
      <w:bookmarkEnd w:id="191"/>
      <w:bookmarkEnd w:id="192"/>
    </w:p>
    <w:p w14:paraId="2D744ED6" w14:textId="77777777" w:rsidR="00C86F67" w:rsidRPr="00D2297D" w:rsidRDefault="00C86F67" w:rsidP="00E325E2">
      <w:pPr>
        <w:rPr>
          <w:iCs/>
          <w:lang w:eastAsia="ko-KR"/>
        </w:rPr>
      </w:pPr>
      <w:r w:rsidRPr="00D2297D">
        <w:rPr>
          <w:lang w:eastAsia="ko-KR"/>
        </w:rPr>
        <w:t xml:space="preserve">La corrélation croisée de la réponse impulsionnelle du canal de la liaison STN1-STN2 </w:t>
      </w:r>
      <w:r w:rsidRPr="00D2297D">
        <w:rPr>
          <w:i/>
          <w:iCs/>
          <w:lang w:eastAsia="ko-KR"/>
        </w:rPr>
        <w:t>h</w:t>
      </w:r>
      <w:r w:rsidRPr="00D2297D">
        <w:rPr>
          <w:i/>
          <w:iCs/>
          <w:vertAlign w:val="subscript"/>
          <w:lang w:eastAsia="ko-KR"/>
        </w:rPr>
        <w:t>i</w:t>
      </w:r>
      <w:r w:rsidRPr="00D2297D">
        <w:rPr>
          <w:lang w:eastAsia="ko-KR"/>
        </w:rPr>
        <w:t>(</w:t>
      </w:r>
      <w:r w:rsidRPr="00D2297D">
        <w:sym w:font="Symbol" w:char="F074"/>
      </w:r>
      <w:r w:rsidRPr="00D2297D">
        <w:rPr>
          <w:i/>
          <w:vertAlign w:val="subscript"/>
          <w:lang w:eastAsia="ko-KR"/>
        </w:rPr>
        <w:t>i</w:t>
      </w:r>
      <w:r w:rsidRPr="00D2297D">
        <w:rPr>
          <w:lang w:eastAsia="ko-KR"/>
        </w:rPr>
        <w:t xml:space="preserve">) à un temps de propagation </w:t>
      </w:r>
      <w:r w:rsidRPr="00D2297D">
        <w:sym w:font="Symbol" w:char="F074"/>
      </w:r>
      <w:r w:rsidRPr="00D2297D">
        <w:rPr>
          <w:i/>
          <w:vertAlign w:val="subscript"/>
          <w:lang w:eastAsia="ko-KR"/>
        </w:rPr>
        <w:t xml:space="preserve">i </w:t>
      </w:r>
      <w:r w:rsidRPr="00D2297D">
        <w:rPr>
          <w:iCs/>
          <w:lang w:eastAsia="ko-KR"/>
        </w:rPr>
        <w:t xml:space="preserve">et de la </w:t>
      </w:r>
      <w:r w:rsidRPr="00D2297D">
        <w:rPr>
          <w:lang w:eastAsia="ko-KR"/>
        </w:rPr>
        <w:t xml:space="preserve">réponse impulsionnelle du canal de la liaison STN3-STN2 </w:t>
      </w:r>
      <w:r w:rsidRPr="00D2297D">
        <w:rPr>
          <w:i/>
          <w:iCs/>
          <w:lang w:eastAsia="ko-KR"/>
        </w:rPr>
        <w:t>h</w:t>
      </w:r>
      <w:r w:rsidRPr="00D2297D">
        <w:rPr>
          <w:i/>
          <w:iCs/>
          <w:vertAlign w:val="subscript"/>
          <w:lang w:eastAsia="ko-KR"/>
        </w:rPr>
        <w:t>i</w:t>
      </w:r>
      <w:r w:rsidRPr="00D2297D">
        <w:rPr>
          <w:lang w:eastAsia="ko-KR"/>
        </w:rPr>
        <w:t>(</w:t>
      </w:r>
      <w:r w:rsidRPr="00D2297D">
        <w:sym w:font="Symbol" w:char="F074"/>
      </w:r>
      <w:r w:rsidRPr="00D2297D">
        <w:rPr>
          <w:i/>
          <w:vertAlign w:val="subscript"/>
          <w:lang w:eastAsia="ko-KR"/>
        </w:rPr>
        <w:t>i</w:t>
      </w:r>
      <w:r w:rsidRPr="00D2297D">
        <w:rPr>
          <w:lang w:eastAsia="ko-KR"/>
        </w:rPr>
        <w:t xml:space="preserve">) à un temps de propagation </w:t>
      </w:r>
      <w:r w:rsidRPr="00D2297D">
        <w:sym w:font="Symbol" w:char="F074"/>
      </w:r>
      <w:r w:rsidRPr="00D2297D">
        <w:rPr>
          <w:i/>
          <w:vertAlign w:val="subscript"/>
          <w:lang w:eastAsia="ko-KR"/>
        </w:rPr>
        <w:t>i</w:t>
      </w:r>
      <w:r w:rsidRPr="00D2297D">
        <w:rPr>
          <w:iCs/>
          <w:lang w:eastAsia="ko-KR"/>
        </w:rPr>
        <w:t xml:space="preserve"> peut être calculée comme </w:t>
      </w:r>
      <w:proofErr w:type="gramStart"/>
      <w:r w:rsidRPr="00D2297D">
        <w:rPr>
          <w:iCs/>
          <w:lang w:eastAsia="ko-KR"/>
        </w:rPr>
        <w:t>suit:</w:t>
      </w:r>
      <w:proofErr w:type="gramEnd"/>
    </w:p>
    <w:p w14:paraId="62012D80"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position w:val="-18"/>
          <w:lang w:eastAsia="ko-KR"/>
        </w:rPr>
        <w:object w:dxaOrig="5460" w:dyaOrig="405" w14:anchorId="2EC267F4">
          <v:shape id="_x0000_i1122" type="#_x0000_t75" alt="" style="width:273pt;height:20.15pt;mso-width-percent:0;mso-height-percent:0;mso-width-percent:0;mso-height-percent:0" o:ole="">
            <v:imagedata r:id="rId226" o:title=""/>
          </v:shape>
          <o:OLEObject Type="Embed" ProgID="Equation.3" ShapeID="_x0000_i1122" DrawAspect="Content" ObjectID="_1776236910" r:id="rId227"/>
        </w:object>
      </w:r>
      <w:r w:rsidRPr="00D2297D">
        <w:rPr>
          <w:lang w:eastAsia="ko-KR"/>
        </w:rPr>
        <w:t xml:space="preserve"> </w:t>
      </w:r>
      <w:r w:rsidRPr="00D2297D">
        <w:rPr>
          <w:lang w:eastAsia="ko-KR"/>
        </w:rPr>
        <w:tab/>
      </w:r>
      <w:r w:rsidRPr="00D2297D">
        <w:t>(</w:t>
      </w:r>
      <w:r w:rsidRPr="00D2297D">
        <w:rPr>
          <w:lang w:eastAsia="ko-KR"/>
        </w:rPr>
        <w:t>108</w:t>
      </w:r>
      <w:r w:rsidRPr="00D2297D">
        <w:t>)</w:t>
      </w:r>
    </w:p>
    <w:p w14:paraId="623B6575" w14:textId="77777777" w:rsidR="00C86F67" w:rsidRPr="00D2297D" w:rsidRDefault="00C86F67" w:rsidP="00E325E2">
      <w:pPr>
        <w:rPr>
          <w:iCs/>
          <w:lang w:eastAsia="ko-KR"/>
        </w:rPr>
      </w:pPr>
      <w:proofErr w:type="gramStart"/>
      <w:r w:rsidRPr="00D2297D">
        <w:rPr>
          <w:iCs/>
          <w:lang w:eastAsia="ko-KR"/>
        </w:rPr>
        <w:t>où</w:t>
      </w:r>
      <w:proofErr w:type="gramEnd"/>
      <w:r w:rsidRPr="00D2297D">
        <w:rPr>
          <w:iCs/>
          <w:lang w:eastAsia="ko-KR"/>
        </w:rPr>
        <w:t xml:space="preserve"> </w:t>
      </w:r>
      <w:r w:rsidRPr="00D2297D">
        <w:rPr>
          <w:position w:val="-10"/>
          <w:lang w:eastAsia="ko-KR"/>
        </w:rPr>
        <w:object w:dxaOrig="300" w:dyaOrig="405" w14:anchorId="731AC046">
          <v:shape id="_x0000_i1123" type="#_x0000_t75" alt="" style="width:15pt;height:20.15pt;mso-width-percent:0;mso-height-percent:0;mso-width-percent:0;mso-height-percent:0" o:ole="">
            <v:imagedata r:id="rId228" o:title=""/>
          </v:shape>
          <o:OLEObject Type="Embed" ProgID="Equation.3" ShapeID="_x0000_i1123" DrawAspect="Content" ObjectID="_1776236911" r:id="rId229"/>
        </w:object>
      </w:r>
      <w:r w:rsidRPr="00D2297D">
        <w:rPr>
          <w:iCs/>
          <w:lang w:eastAsia="ko-KR"/>
        </w:rPr>
        <w:t xml:space="preserve"> est la valeur probable de l'argument considéré. Il est à noter que l'on considère que seuls les échantillons de temps de propagation des réponses impulsionnelles des canaux dont la puissance appartient à la plage dynamique (5 dB) sont des composantes permettant de calculer la corrélation croisée. En outre, les coefficients de corrélation croisée, dont la valeur est comprise entre –1 et 1, sont obtenus par </w:t>
      </w:r>
      <w:proofErr w:type="gramStart"/>
      <w:r w:rsidRPr="00D2297D">
        <w:rPr>
          <w:iCs/>
          <w:lang w:eastAsia="ko-KR"/>
        </w:rPr>
        <w:t>normalisation:</w:t>
      </w:r>
      <w:proofErr w:type="gramEnd"/>
    </w:p>
    <w:p w14:paraId="1BB0312B"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position w:val="-42"/>
          <w:lang w:eastAsia="ko-KR"/>
        </w:rPr>
        <w:object w:dxaOrig="6465" w:dyaOrig="855" w14:anchorId="644F3174">
          <v:shape id="_x0000_i1124" type="#_x0000_t75" alt="" style="width:323.15pt;height:42.6pt;mso-width-percent:0;mso-height-percent:0;mso-width-percent:0;mso-height-percent:0" o:ole="">
            <v:imagedata r:id="rId230" o:title=""/>
          </v:shape>
          <o:OLEObject Type="Embed" ProgID="Equation.3" ShapeID="_x0000_i1124" DrawAspect="Content" ObjectID="_1776236912" r:id="rId231"/>
        </w:object>
      </w:r>
      <w:r w:rsidRPr="00D2297D">
        <w:rPr>
          <w:lang w:eastAsia="ko-KR"/>
        </w:rPr>
        <w:tab/>
      </w:r>
      <w:r w:rsidRPr="00D2297D">
        <w:t>(</w:t>
      </w:r>
      <w:r w:rsidRPr="00D2297D">
        <w:rPr>
          <w:lang w:eastAsia="ko-KR"/>
        </w:rPr>
        <w:t>109</w:t>
      </w:r>
      <w:r w:rsidRPr="00D2297D">
        <w:t>)</w:t>
      </w:r>
    </w:p>
    <w:p w14:paraId="515AF52B" w14:textId="77777777" w:rsidR="00C86F67" w:rsidRPr="00D2297D" w:rsidRDefault="00C86F67" w:rsidP="00D351AF">
      <w:pPr>
        <w:keepNext/>
        <w:keepLines/>
        <w:rPr>
          <w:lang w:eastAsia="ko-KR"/>
        </w:rPr>
      </w:pPr>
      <w:r w:rsidRPr="00D2297D">
        <w:rPr>
          <w:lang w:eastAsia="ko-KR"/>
        </w:rPr>
        <w:t xml:space="preserve">Les trois paramètres ci-après sont considérés pour la modélisation de la corrélation croisée de l'évanouissement à court </w:t>
      </w:r>
      <w:proofErr w:type="gramStart"/>
      <w:r w:rsidRPr="00D2297D">
        <w:rPr>
          <w:lang w:eastAsia="ko-KR"/>
        </w:rPr>
        <w:t>terme:</w:t>
      </w:r>
      <w:proofErr w:type="gramEnd"/>
    </w:p>
    <w:p w14:paraId="297C5574" w14:textId="77777777" w:rsidR="00C86F67" w:rsidRPr="00D2297D" w:rsidRDefault="00C86F67" w:rsidP="00D351AF">
      <w:pPr>
        <w:keepNext/>
        <w:keepLines/>
        <w:tabs>
          <w:tab w:val="left" w:pos="2608"/>
          <w:tab w:val="left" w:pos="3345"/>
        </w:tabs>
        <w:spacing w:before="80"/>
        <w:ind w:left="1134" w:hanging="1134"/>
        <w:rPr>
          <w:lang w:eastAsia="ko-KR"/>
        </w:rPr>
      </w:pPr>
      <w:r w:rsidRPr="00D2297D">
        <w:rPr>
          <w:lang w:eastAsia="ko-KR"/>
        </w:rPr>
        <w:t>–</w:t>
      </w:r>
      <w:r w:rsidRPr="00D2297D">
        <w:rPr>
          <w:lang w:eastAsia="ko-KR"/>
        </w:rPr>
        <w:tab/>
        <w:t xml:space="preserve">Valeur maximale de corrélation croisée de l'évanouissement à court terme </w:t>
      </w:r>
      <w:r w:rsidRPr="00D2297D">
        <w:rPr>
          <w:position w:val="-18"/>
          <w:lang w:eastAsia="ko-KR"/>
        </w:rPr>
        <w:object w:dxaOrig="1305" w:dyaOrig="405" w14:anchorId="4D2926A7">
          <v:shape id="_x0000_i1125" type="#_x0000_t75" alt="" style="width:65.1pt;height:20.15pt;mso-width-percent:0;mso-height-percent:0;mso-width-percent:0;mso-height-percent:0" o:ole="">
            <v:imagedata r:id="rId232" o:title=""/>
          </v:shape>
          <o:OLEObject Type="Embed" ProgID="Equation.3" ShapeID="_x0000_i1125" DrawAspect="Content" ObjectID="_1776236913" r:id="rId233"/>
        </w:object>
      </w:r>
    </w:p>
    <w:p w14:paraId="21E70D06"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position w:val="-18"/>
          <w:lang w:eastAsia="ko-KR"/>
        </w:rPr>
        <w:object w:dxaOrig="2580" w:dyaOrig="405" w14:anchorId="3EBCA3A5">
          <v:shape id="_x0000_i1126" type="#_x0000_t75" alt="" style="width:129pt;height:20.15pt;mso-width-percent:0;mso-height-percent:0;mso-width-percent:0;mso-height-percent:0" o:ole="">
            <v:imagedata r:id="rId234" o:title=""/>
          </v:shape>
          <o:OLEObject Type="Embed" ProgID="Equation.3" ShapeID="_x0000_i1126" DrawAspect="Content" ObjectID="_1776236914" r:id="rId235"/>
        </w:object>
      </w:r>
      <w:r w:rsidRPr="00D2297D">
        <w:rPr>
          <w:lang w:eastAsia="ko-KR"/>
        </w:rPr>
        <w:tab/>
      </w:r>
      <w:r w:rsidRPr="00D2297D">
        <w:t>(</w:t>
      </w:r>
      <w:r w:rsidRPr="00D2297D">
        <w:rPr>
          <w:lang w:eastAsia="ko-KR"/>
        </w:rPr>
        <w:t>110</w:t>
      </w:r>
      <w:r w:rsidRPr="00D2297D">
        <w:t>)</w:t>
      </w:r>
    </w:p>
    <w:p w14:paraId="37EB5667" w14:textId="77777777" w:rsidR="00C86F67" w:rsidRPr="00D2297D" w:rsidRDefault="00C86F67" w:rsidP="00E325E2">
      <w:pPr>
        <w:tabs>
          <w:tab w:val="left" w:pos="2608"/>
          <w:tab w:val="left" w:pos="3345"/>
        </w:tabs>
        <w:spacing w:before="80"/>
        <w:ind w:left="1134" w:hanging="1134"/>
        <w:rPr>
          <w:lang w:eastAsia="ko-KR"/>
        </w:rPr>
      </w:pPr>
      <w:r w:rsidRPr="00D2297D">
        <w:rPr>
          <w:lang w:eastAsia="ko-KR"/>
        </w:rPr>
        <w:t>–</w:t>
      </w:r>
      <w:r w:rsidRPr="00D2297D">
        <w:rPr>
          <w:lang w:eastAsia="ko-KR"/>
        </w:rPr>
        <w:tab/>
        <w:t xml:space="preserve">Valeur minimale de corrélation croisée de l'évanouissement à court terme </w:t>
      </w:r>
      <w:r w:rsidRPr="00D2297D">
        <w:rPr>
          <w:position w:val="-18"/>
          <w:lang w:eastAsia="ko-KR"/>
        </w:rPr>
        <w:object w:dxaOrig="1305" w:dyaOrig="405" w14:anchorId="65DEB5A6">
          <v:shape id="_x0000_i1127" type="#_x0000_t75" alt="" style="width:65.1pt;height:20.15pt;mso-width-percent:0;mso-height-percent:0;mso-width-percent:0;mso-height-percent:0" o:ole="">
            <v:imagedata r:id="rId236" o:title=""/>
          </v:shape>
          <o:OLEObject Type="Embed" ProgID="Equation.3" ShapeID="_x0000_i1127" DrawAspect="Content" ObjectID="_1776236915" r:id="rId237"/>
        </w:object>
      </w:r>
    </w:p>
    <w:p w14:paraId="5A5E823C" w14:textId="77777777" w:rsidR="00C86F67" w:rsidRPr="00D2297D" w:rsidRDefault="00C86F67" w:rsidP="00E325E2">
      <w:pPr>
        <w:pStyle w:val="Equation"/>
        <w:rPr>
          <w:lang w:eastAsia="ko-KR"/>
        </w:rPr>
      </w:pPr>
      <w:bookmarkStart w:id="193" w:name="OLE_LINK1"/>
      <w:bookmarkStart w:id="194" w:name="OLE_LINK2"/>
      <w:r w:rsidRPr="00D2297D">
        <w:rPr>
          <w:lang w:eastAsia="ko-KR"/>
        </w:rPr>
        <w:tab/>
      </w:r>
      <w:r w:rsidRPr="00D2297D">
        <w:rPr>
          <w:lang w:eastAsia="ko-KR"/>
        </w:rPr>
        <w:tab/>
      </w:r>
      <w:bookmarkEnd w:id="193"/>
      <w:bookmarkEnd w:id="194"/>
      <w:r w:rsidRPr="00D2297D">
        <w:rPr>
          <w:position w:val="-18"/>
          <w:lang w:eastAsia="ko-KR"/>
        </w:rPr>
        <w:object w:dxaOrig="2580" w:dyaOrig="405" w14:anchorId="2BEB90CD">
          <v:shape id="_x0000_i1128" type="#_x0000_t75" alt="" style="width:129pt;height:20.15pt;mso-width-percent:0;mso-height-percent:0;mso-width-percent:0;mso-height-percent:0" o:ole="">
            <v:imagedata r:id="rId238" o:title=""/>
          </v:shape>
          <o:OLEObject Type="Embed" ProgID="Equation.3" ShapeID="_x0000_i1128" DrawAspect="Content" ObjectID="_1776236916" r:id="rId239"/>
        </w:object>
      </w:r>
      <w:r w:rsidRPr="00D2297D">
        <w:rPr>
          <w:lang w:eastAsia="ko-KR"/>
        </w:rPr>
        <w:tab/>
      </w:r>
      <w:r w:rsidRPr="00D2297D">
        <w:t>(</w:t>
      </w:r>
      <w:r w:rsidRPr="00D2297D">
        <w:rPr>
          <w:lang w:eastAsia="ko-KR"/>
        </w:rPr>
        <w:t>111</w:t>
      </w:r>
      <w:r w:rsidRPr="00D2297D">
        <w:t>)</w:t>
      </w:r>
    </w:p>
    <w:p w14:paraId="76B7294F" w14:textId="77777777" w:rsidR="00C86F67" w:rsidRPr="00D2297D" w:rsidRDefault="00C86F67" w:rsidP="00E325E2">
      <w:pPr>
        <w:keepNext/>
        <w:keepLines/>
        <w:tabs>
          <w:tab w:val="left" w:pos="2608"/>
          <w:tab w:val="left" w:pos="3345"/>
        </w:tabs>
        <w:spacing w:before="80"/>
        <w:ind w:left="1134" w:hanging="1134"/>
        <w:rPr>
          <w:lang w:eastAsia="ko-KR"/>
        </w:rPr>
      </w:pPr>
      <w:r w:rsidRPr="00D2297D">
        <w:rPr>
          <w:lang w:eastAsia="ko-KR"/>
        </w:rPr>
        <w:lastRenderedPageBreak/>
        <w:t>–</w:t>
      </w:r>
      <w:r w:rsidRPr="00D2297D">
        <w:rPr>
          <w:lang w:eastAsia="ko-KR"/>
        </w:rPr>
        <w:tab/>
        <w:t xml:space="preserve">Écart type de la corrélation croisée de l'évanouissement à court terme </w:t>
      </w:r>
      <w:r w:rsidRPr="00D2297D">
        <w:rPr>
          <w:position w:val="-18"/>
          <w:lang w:eastAsia="ko-KR"/>
        </w:rPr>
        <w:object w:dxaOrig="1305" w:dyaOrig="405" w14:anchorId="071EC6BE">
          <v:shape id="_x0000_i1129" type="#_x0000_t75" alt="" style="width:65.1pt;height:20.15pt;mso-width-percent:0;mso-height-percent:0;mso-width-percent:0;mso-height-percent:0" o:ole="">
            <v:imagedata r:id="rId240" o:title=""/>
          </v:shape>
          <o:OLEObject Type="Embed" ProgID="Equation.3" ShapeID="_x0000_i1129" DrawAspect="Content" ObjectID="_1776236917" r:id="rId241"/>
        </w:object>
      </w:r>
    </w:p>
    <w:p w14:paraId="6BB8C304" w14:textId="77777777" w:rsidR="00C86F67" w:rsidRPr="00D2297D" w:rsidRDefault="00C86F67" w:rsidP="00E325E2">
      <w:pPr>
        <w:pStyle w:val="Equation"/>
        <w:keepNext/>
        <w:keepLines/>
        <w:rPr>
          <w:lang w:eastAsia="ko-KR"/>
        </w:rPr>
      </w:pPr>
      <w:r w:rsidRPr="00D2297D">
        <w:rPr>
          <w:lang w:eastAsia="ko-KR"/>
        </w:rPr>
        <w:tab/>
      </w:r>
      <w:r w:rsidRPr="00D2297D">
        <w:rPr>
          <w:lang w:eastAsia="ko-KR"/>
        </w:rPr>
        <w:tab/>
      </w:r>
      <w:r w:rsidRPr="00D2297D">
        <w:rPr>
          <w:position w:val="-36"/>
          <w:lang w:eastAsia="ko-KR"/>
        </w:rPr>
        <w:object w:dxaOrig="4740" w:dyaOrig="735" w14:anchorId="42BB1854">
          <v:shape id="_x0000_i1130" type="#_x0000_t75" alt="" style="width:236.75pt;height:36.85pt;mso-width-percent:0;mso-height-percent:0;mso-width-percent:0;mso-height-percent:0" o:ole="">
            <v:imagedata r:id="rId242" o:title=""/>
          </v:shape>
          <o:OLEObject Type="Embed" ProgID="Equation.3" ShapeID="_x0000_i1130" DrawAspect="Content" ObjectID="_1776236918" r:id="rId243"/>
        </w:object>
      </w:r>
      <w:r w:rsidRPr="00D2297D">
        <w:rPr>
          <w:lang w:eastAsia="ko-KR"/>
        </w:rPr>
        <w:tab/>
      </w:r>
      <w:r w:rsidRPr="00D2297D">
        <w:t>(</w:t>
      </w:r>
      <w:r w:rsidRPr="00D2297D">
        <w:rPr>
          <w:lang w:eastAsia="ko-KR"/>
        </w:rPr>
        <w:t>112</w:t>
      </w:r>
      <w:r w:rsidRPr="00D2297D">
        <w:t>)</w:t>
      </w:r>
    </w:p>
    <w:p w14:paraId="2A1E7275" w14:textId="77777777" w:rsidR="00C86F67" w:rsidRPr="00D2297D" w:rsidRDefault="00C86F67" w:rsidP="00E325E2">
      <w:pPr>
        <w:rPr>
          <w:lang w:eastAsia="ko-KR"/>
        </w:rPr>
      </w:pPr>
      <w:proofErr w:type="gramStart"/>
      <w:r w:rsidRPr="00D2297D">
        <w:rPr>
          <w:lang w:eastAsia="ko-KR"/>
        </w:rPr>
        <w:t>où</w:t>
      </w:r>
      <w:proofErr w:type="gramEnd"/>
      <w:r w:rsidRPr="00D2297D">
        <w:rPr>
          <w:lang w:eastAsia="ko-KR"/>
        </w:rPr>
        <w:t xml:space="preserve"> </w:t>
      </w:r>
      <w:r w:rsidRPr="00D2297D">
        <w:rPr>
          <w:i/>
          <w:iCs/>
          <w:lang w:eastAsia="ko-KR"/>
        </w:rPr>
        <w:t>T</w:t>
      </w:r>
      <w:r w:rsidRPr="00D2297D">
        <w:rPr>
          <w:i/>
          <w:iCs/>
          <w:vertAlign w:val="subscript"/>
          <w:lang w:eastAsia="ko-KR"/>
        </w:rPr>
        <w:t>i</w:t>
      </w:r>
      <w:r w:rsidRPr="00D2297D">
        <w:rPr>
          <w:i/>
          <w:iCs/>
          <w:lang w:eastAsia="ko-KR"/>
        </w:rPr>
        <w:t xml:space="preserve"> </w:t>
      </w:r>
      <w:r w:rsidRPr="00D2297D">
        <w:rPr>
          <w:lang w:eastAsia="ko-KR"/>
        </w:rPr>
        <w:t xml:space="preserve">et </w:t>
      </w:r>
      <w:r w:rsidRPr="00D2297D">
        <w:rPr>
          <w:i/>
          <w:iCs/>
          <w:lang w:eastAsia="ko-KR"/>
        </w:rPr>
        <w:t>T</w:t>
      </w:r>
      <w:r w:rsidRPr="00D2297D">
        <w:rPr>
          <w:i/>
          <w:iCs/>
          <w:vertAlign w:val="subscript"/>
          <w:lang w:eastAsia="ko-KR"/>
        </w:rPr>
        <w:t>j</w:t>
      </w:r>
      <w:r w:rsidRPr="00D2297D">
        <w:rPr>
          <w:i/>
          <w:iCs/>
          <w:lang w:eastAsia="ko-KR"/>
        </w:rPr>
        <w:t xml:space="preserve"> </w:t>
      </w:r>
      <w:r w:rsidRPr="00D2297D">
        <w:rPr>
          <w:lang w:eastAsia="ko-KR"/>
        </w:rPr>
        <w:t xml:space="preserve">représentent la durée de </w:t>
      </w:r>
      <w:r w:rsidRPr="00D2297D">
        <w:sym w:font="Symbol" w:char="F074"/>
      </w:r>
      <w:r w:rsidRPr="00D2297D">
        <w:rPr>
          <w:i/>
          <w:vertAlign w:val="subscript"/>
          <w:lang w:eastAsia="ja-JP"/>
        </w:rPr>
        <w:t>i</w:t>
      </w:r>
      <w:r w:rsidRPr="00D2297D">
        <w:rPr>
          <w:lang w:eastAsia="ja-JP"/>
        </w:rPr>
        <w:t xml:space="preserve"> et </w:t>
      </w:r>
      <w:r w:rsidRPr="00D2297D">
        <w:sym w:font="Symbol" w:char="F074"/>
      </w:r>
      <w:r w:rsidRPr="00D2297D">
        <w:rPr>
          <w:i/>
          <w:vertAlign w:val="subscript"/>
          <w:lang w:eastAsia="ja-JP"/>
        </w:rPr>
        <w:t>j</w:t>
      </w:r>
      <w:r w:rsidRPr="00D2297D">
        <w:rPr>
          <w:lang w:eastAsia="ko-KR"/>
        </w:rPr>
        <w:t xml:space="preserve"> respectivement, et </w:t>
      </w:r>
      <w:r w:rsidRPr="00D2297D">
        <w:rPr>
          <w:position w:val="-18"/>
        </w:rPr>
        <w:object w:dxaOrig="1035" w:dyaOrig="405" w14:anchorId="1EA115ED">
          <v:shape id="_x0000_i1131" type="#_x0000_t75" alt="" style="width:51.85pt;height:20.15pt;mso-width-percent:0;mso-height-percent:0;mso-width-percent:0;mso-height-percent:0" o:ole="">
            <v:imagedata r:id="rId244" o:title=""/>
          </v:shape>
          <o:OLEObject Type="Embed" ProgID="Equation.3" ShapeID="_x0000_i1131" DrawAspect="Content" ObjectID="_1776236919" r:id="rId245"/>
        </w:object>
      </w:r>
      <w:r w:rsidRPr="00D2297D">
        <w:rPr>
          <w:lang w:eastAsia="ko-KR"/>
        </w:rPr>
        <w:t xml:space="preserve"> représente la valeur moyenne de la corrélation croisée de l'évanouissement à court terme. Elle est proche de zéro avec une petite variance quels que soient l'espacement angulaire et la distance relative.</w:t>
      </w:r>
    </w:p>
    <w:p w14:paraId="6D19ABAC" w14:textId="77777777" w:rsidR="00C86F67" w:rsidRPr="00D2297D" w:rsidRDefault="00C86F67" w:rsidP="00E325E2">
      <w:pPr>
        <w:rPr>
          <w:vertAlign w:val="subscript"/>
          <w:lang w:eastAsia="ko-KR"/>
        </w:rPr>
      </w:pPr>
      <w:r w:rsidRPr="00D2297D">
        <w:rPr>
          <w:lang w:eastAsia="ko-KR"/>
        </w:rPr>
        <w:t>Les modèles de corrélation croisée (</w:t>
      </w:r>
      <w:r w:rsidRPr="00D2297D">
        <w:sym w:font="Symbol" w:char="F072"/>
      </w:r>
      <w:r w:rsidRPr="00D2297D">
        <w:rPr>
          <w:vertAlign w:val="subscript"/>
          <w:lang w:eastAsia="ko-KR"/>
        </w:rPr>
        <w:t>F</w:t>
      </w:r>
      <w:r w:rsidRPr="00D2297D">
        <w:rPr>
          <w:lang w:eastAsia="ko-KR"/>
        </w:rPr>
        <w:t xml:space="preserve">) de l'évanouissement à petite échelle entre deux liaisons par rapport à l'espacement angulaire et à la distance relative sont donnés par l'équation </w:t>
      </w:r>
      <w:proofErr w:type="gramStart"/>
      <w:r w:rsidRPr="00D2297D">
        <w:rPr>
          <w:lang w:eastAsia="ko-KR"/>
        </w:rPr>
        <w:t>suivante:</w:t>
      </w:r>
      <w:proofErr w:type="gramEnd"/>
    </w:p>
    <w:p w14:paraId="0CDBD608"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position w:val="-10"/>
          <w:lang w:eastAsia="ko-KR"/>
        </w:rPr>
        <w:object w:dxaOrig="2025" w:dyaOrig="300" w14:anchorId="24D2DC8C">
          <v:shape id="_x0000_i1132" type="#_x0000_t75" alt="" style="width:101.4pt;height:15pt;mso-width-percent:0;mso-height-percent:0;mso-width-percent:0;mso-height-percent:0" o:ole="">
            <v:imagedata r:id="rId246" o:title=""/>
          </v:shape>
          <o:OLEObject Type="Embed" ProgID="Equation.3" ShapeID="_x0000_i1132" DrawAspect="Content" ObjectID="_1776236920" r:id="rId247"/>
        </w:object>
      </w:r>
      <w:r w:rsidRPr="00D2297D">
        <w:rPr>
          <w:lang w:eastAsia="ko-KR"/>
        </w:rPr>
        <w:tab/>
        <w:t>(113)</w:t>
      </w:r>
    </w:p>
    <w:p w14:paraId="68AE9DC9" w14:textId="77777777" w:rsidR="00C86F67" w:rsidRPr="00D2297D" w:rsidRDefault="00C86F67" w:rsidP="00E325E2">
      <w:pPr>
        <w:rPr>
          <w:lang w:eastAsia="ko-KR"/>
        </w:rPr>
      </w:pPr>
      <w:r w:rsidRPr="00D2297D">
        <w:rPr>
          <w:lang w:eastAsia="ko-KR"/>
        </w:rPr>
        <w:t>Les coefficients types pour chaque modèle de corrélation croisée par rapport à l'espacement angulaire sont obtenus sur la base des mesures réalisées dans des environnements résidentiels types à 3,7 GHz, comme le montre le Tableau 33.</w:t>
      </w:r>
    </w:p>
    <w:p w14:paraId="0DE820A8" w14:textId="77777777" w:rsidR="00C86F67" w:rsidRPr="00D2297D" w:rsidRDefault="00C86F67" w:rsidP="00E325E2">
      <w:pPr>
        <w:pStyle w:val="TableNo"/>
        <w:rPr>
          <w:lang w:eastAsia="ko-KR"/>
        </w:rPr>
      </w:pPr>
      <w:r w:rsidRPr="00D2297D">
        <w:rPr>
          <w:lang w:eastAsia="ko-KR"/>
        </w:rPr>
        <w:t>TABLEAU 33</w:t>
      </w:r>
    </w:p>
    <w:p w14:paraId="1D399171" w14:textId="77777777" w:rsidR="00C86F67" w:rsidRPr="00D2297D" w:rsidRDefault="00C86F67" w:rsidP="00E325E2">
      <w:pPr>
        <w:pStyle w:val="Tabletitle"/>
        <w:rPr>
          <w:lang w:eastAsia="ko-KR"/>
        </w:rPr>
      </w:pPr>
      <w:r w:rsidRPr="00D2297D">
        <w:rPr>
          <w:lang w:eastAsia="ko-KR"/>
        </w:rPr>
        <w:t xml:space="preserve">Coefficients types des modèles de corrélation croisée pour l'évanouissement </w:t>
      </w:r>
      <w:r w:rsidRPr="00D2297D">
        <w:rPr>
          <w:lang w:eastAsia="ko-KR"/>
        </w:rPr>
        <w:br/>
        <w:t>à court terme par rapport à l'espacement angulaire</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82"/>
        <w:gridCol w:w="1318"/>
        <w:gridCol w:w="1187"/>
        <w:gridCol w:w="799"/>
        <w:gridCol w:w="687"/>
        <w:gridCol w:w="1298"/>
        <w:gridCol w:w="1058"/>
        <w:gridCol w:w="1058"/>
        <w:gridCol w:w="1058"/>
      </w:tblGrid>
      <w:tr w:rsidR="00C86F67" w:rsidRPr="00D2297D" w14:paraId="446DA423" w14:textId="77777777" w:rsidTr="00E325E2">
        <w:trPr>
          <w:trHeight w:val="551"/>
          <w:jc w:val="center"/>
        </w:trPr>
        <w:tc>
          <w:tcPr>
            <w:tcW w:w="1271" w:type="dxa"/>
            <w:vMerge w:val="restart"/>
            <w:tcBorders>
              <w:top w:val="single" w:sz="4" w:space="0" w:color="000000"/>
              <w:left w:val="single" w:sz="4" w:space="0" w:color="000000"/>
              <w:bottom w:val="single" w:sz="4" w:space="0" w:color="000000"/>
              <w:right w:val="single" w:sz="4" w:space="0" w:color="auto"/>
            </w:tcBorders>
            <w:vAlign w:val="center"/>
            <w:hideMark/>
          </w:tcPr>
          <w:p w14:paraId="448D6FAC" w14:textId="77777777" w:rsidR="00C86F67" w:rsidRPr="00D2297D" w:rsidRDefault="00C86F67">
            <w:pPr>
              <w:pStyle w:val="Tablehead"/>
              <w:rPr>
                <w:sz w:val="18"/>
                <w:szCs w:val="18"/>
              </w:rPr>
            </w:pPr>
            <w:r w:rsidRPr="00D2297D">
              <w:rPr>
                <w:sz w:val="18"/>
                <w:szCs w:val="18"/>
              </w:rPr>
              <w:t>Paramètre</w:t>
            </w:r>
          </w:p>
        </w:tc>
        <w:tc>
          <w:tcPr>
            <w:tcW w:w="1418" w:type="dxa"/>
            <w:vMerge w:val="restart"/>
            <w:tcBorders>
              <w:top w:val="single" w:sz="4" w:space="0" w:color="000000"/>
              <w:left w:val="single" w:sz="4" w:space="0" w:color="auto"/>
              <w:bottom w:val="single" w:sz="4" w:space="0" w:color="000000"/>
              <w:right w:val="single" w:sz="4" w:space="0" w:color="auto"/>
            </w:tcBorders>
            <w:vAlign w:val="center"/>
            <w:hideMark/>
          </w:tcPr>
          <w:p w14:paraId="0101E83D" w14:textId="77777777" w:rsidR="00C86F67" w:rsidRPr="00D2297D" w:rsidRDefault="00C86F67">
            <w:pPr>
              <w:pStyle w:val="Tablehead"/>
              <w:rPr>
                <w:sz w:val="18"/>
                <w:szCs w:val="18"/>
              </w:rPr>
            </w:pPr>
            <w:r w:rsidRPr="00D2297D">
              <w:rPr>
                <w:sz w:val="18"/>
                <w:szCs w:val="18"/>
              </w:rPr>
              <w:t>Zone</w:t>
            </w:r>
          </w:p>
        </w:tc>
        <w:tc>
          <w:tcPr>
            <w:tcW w:w="1275" w:type="dxa"/>
            <w:vMerge w:val="restart"/>
            <w:tcBorders>
              <w:top w:val="single" w:sz="4" w:space="0" w:color="000000"/>
              <w:left w:val="single" w:sz="4" w:space="0" w:color="auto"/>
              <w:bottom w:val="single" w:sz="4" w:space="0" w:color="000000"/>
              <w:right w:val="single" w:sz="4" w:space="0" w:color="auto"/>
            </w:tcBorders>
            <w:vAlign w:val="center"/>
            <w:hideMark/>
          </w:tcPr>
          <w:p w14:paraId="41371BF7" w14:textId="77777777" w:rsidR="00C86F67" w:rsidRPr="00D2297D" w:rsidRDefault="00C86F67">
            <w:pPr>
              <w:pStyle w:val="Tablehead"/>
              <w:rPr>
                <w:sz w:val="18"/>
                <w:szCs w:val="18"/>
              </w:rPr>
            </w:pPr>
            <w:r w:rsidRPr="00D2297D">
              <w:rPr>
                <w:sz w:val="18"/>
                <w:szCs w:val="18"/>
              </w:rPr>
              <w:t>Fréquence (GHz)</w:t>
            </w:r>
          </w:p>
        </w:tc>
        <w:tc>
          <w:tcPr>
            <w:tcW w:w="1580" w:type="dxa"/>
            <w:gridSpan w:val="2"/>
            <w:tcBorders>
              <w:top w:val="single" w:sz="4" w:space="0" w:color="000000"/>
              <w:left w:val="single" w:sz="4" w:space="0" w:color="auto"/>
              <w:bottom w:val="single" w:sz="4" w:space="0" w:color="auto"/>
              <w:right w:val="single" w:sz="4" w:space="0" w:color="000000"/>
            </w:tcBorders>
            <w:vAlign w:val="center"/>
            <w:hideMark/>
          </w:tcPr>
          <w:p w14:paraId="7A38A839" w14:textId="77777777" w:rsidR="00C86F67" w:rsidRPr="00D2297D" w:rsidRDefault="00C86F67">
            <w:pPr>
              <w:pStyle w:val="Tablehead"/>
              <w:rPr>
                <w:sz w:val="18"/>
                <w:szCs w:val="18"/>
              </w:rPr>
            </w:pPr>
            <w:r w:rsidRPr="00D2297D">
              <w:rPr>
                <w:sz w:val="18"/>
                <w:szCs w:val="18"/>
              </w:rPr>
              <w:t>Hauteur d'antenne</w:t>
            </w:r>
          </w:p>
        </w:tc>
        <w:tc>
          <w:tcPr>
            <w:tcW w:w="4799" w:type="dxa"/>
            <w:gridSpan w:val="4"/>
            <w:tcBorders>
              <w:top w:val="single" w:sz="4" w:space="0" w:color="000000"/>
              <w:left w:val="single" w:sz="4" w:space="0" w:color="000000"/>
              <w:bottom w:val="single" w:sz="4" w:space="0" w:color="auto"/>
              <w:right w:val="single" w:sz="4" w:space="0" w:color="000000"/>
            </w:tcBorders>
            <w:vAlign w:val="center"/>
            <w:hideMark/>
          </w:tcPr>
          <w:p w14:paraId="6A9A81AC" w14:textId="77777777" w:rsidR="00C86F67" w:rsidRPr="00D2297D" w:rsidRDefault="00C86F67">
            <w:pPr>
              <w:pStyle w:val="Tablehead"/>
              <w:rPr>
                <w:sz w:val="18"/>
                <w:szCs w:val="18"/>
              </w:rPr>
            </w:pPr>
            <w:r w:rsidRPr="00D2297D">
              <w:rPr>
                <w:sz w:val="18"/>
                <w:szCs w:val="18"/>
              </w:rPr>
              <w:t>Coefficients de corrélation croisée</w:t>
            </w:r>
          </w:p>
        </w:tc>
      </w:tr>
      <w:tr w:rsidR="00C86F67" w:rsidRPr="00D2297D" w14:paraId="437898E6" w14:textId="77777777" w:rsidTr="00E325E2">
        <w:trPr>
          <w:trHeight w:val="271"/>
          <w:jc w:val="center"/>
        </w:trPr>
        <w:tc>
          <w:tcPr>
            <w:tcW w:w="1271" w:type="dxa"/>
            <w:vMerge/>
            <w:tcBorders>
              <w:top w:val="single" w:sz="4" w:space="0" w:color="000000"/>
              <w:left w:val="single" w:sz="4" w:space="0" w:color="000000"/>
              <w:bottom w:val="single" w:sz="4" w:space="0" w:color="000000"/>
              <w:right w:val="single" w:sz="4" w:space="0" w:color="auto"/>
            </w:tcBorders>
            <w:vAlign w:val="center"/>
            <w:hideMark/>
          </w:tcPr>
          <w:p w14:paraId="3D3EA7D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418" w:type="dxa"/>
            <w:vMerge/>
            <w:tcBorders>
              <w:top w:val="single" w:sz="4" w:space="0" w:color="000000"/>
              <w:left w:val="single" w:sz="4" w:space="0" w:color="auto"/>
              <w:bottom w:val="single" w:sz="4" w:space="0" w:color="000000"/>
              <w:right w:val="single" w:sz="4" w:space="0" w:color="auto"/>
            </w:tcBorders>
            <w:vAlign w:val="center"/>
            <w:hideMark/>
          </w:tcPr>
          <w:p w14:paraId="27B97D6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275" w:type="dxa"/>
            <w:vMerge/>
            <w:tcBorders>
              <w:top w:val="single" w:sz="4" w:space="0" w:color="000000"/>
              <w:left w:val="single" w:sz="4" w:space="0" w:color="auto"/>
              <w:bottom w:val="single" w:sz="4" w:space="0" w:color="000000"/>
              <w:right w:val="single" w:sz="4" w:space="0" w:color="auto"/>
            </w:tcBorders>
            <w:vAlign w:val="center"/>
            <w:hideMark/>
          </w:tcPr>
          <w:p w14:paraId="120CCF42"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14:paraId="1077CD9A" w14:textId="77777777" w:rsidR="00C86F67" w:rsidRPr="00D2297D" w:rsidRDefault="00C86F67">
            <w:pPr>
              <w:pStyle w:val="Tablehead"/>
              <w:rPr>
                <w:sz w:val="18"/>
                <w:szCs w:val="18"/>
              </w:rPr>
            </w:pPr>
            <w:proofErr w:type="gramStart"/>
            <w:r w:rsidRPr="00D2297D">
              <w:rPr>
                <w:i/>
                <w:iCs/>
                <w:sz w:val="18"/>
                <w:szCs w:val="18"/>
              </w:rPr>
              <w:t>h</w:t>
            </w:r>
            <w:proofErr w:type="gramEnd"/>
            <w:r w:rsidRPr="00D2297D">
              <w:rPr>
                <w:sz w:val="18"/>
                <w:szCs w:val="18"/>
                <w:vertAlign w:val="subscript"/>
              </w:rPr>
              <w:t>1</w:t>
            </w:r>
            <w:r w:rsidRPr="00D2297D">
              <w:rPr>
                <w:sz w:val="18"/>
                <w:szCs w:val="18"/>
              </w:rPr>
              <w:t xml:space="preserve"> et </w:t>
            </w:r>
            <w:r w:rsidRPr="00D2297D">
              <w:rPr>
                <w:i/>
                <w:iCs/>
                <w:sz w:val="18"/>
                <w:szCs w:val="18"/>
              </w:rPr>
              <w:t>h</w:t>
            </w:r>
            <w:r w:rsidRPr="00D2297D">
              <w:rPr>
                <w:sz w:val="18"/>
                <w:szCs w:val="18"/>
                <w:vertAlign w:val="subscript"/>
              </w:rPr>
              <w:t>3</w:t>
            </w:r>
            <w:r w:rsidRPr="00D2297D">
              <w:rPr>
                <w:sz w:val="18"/>
                <w:szCs w:val="18"/>
              </w:rPr>
              <w:t xml:space="preserve"> (m)</w:t>
            </w:r>
          </w:p>
        </w:tc>
        <w:tc>
          <w:tcPr>
            <w:tcW w:w="729" w:type="dxa"/>
            <w:vMerge w:val="restart"/>
            <w:tcBorders>
              <w:top w:val="single" w:sz="4" w:space="0" w:color="auto"/>
              <w:left w:val="single" w:sz="4" w:space="0" w:color="auto"/>
              <w:bottom w:val="single" w:sz="4" w:space="0" w:color="000000"/>
              <w:right w:val="single" w:sz="4" w:space="0" w:color="000000"/>
            </w:tcBorders>
            <w:vAlign w:val="center"/>
            <w:hideMark/>
          </w:tcPr>
          <w:p w14:paraId="5F175061" w14:textId="77777777" w:rsidR="00C86F67" w:rsidRPr="00D2297D" w:rsidRDefault="00C86F67">
            <w:pPr>
              <w:pStyle w:val="Tablehead"/>
              <w:rPr>
                <w:sz w:val="18"/>
                <w:szCs w:val="18"/>
              </w:rPr>
            </w:pPr>
            <w:proofErr w:type="gramStart"/>
            <w:r w:rsidRPr="00D2297D">
              <w:rPr>
                <w:i/>
                <w:iCs/>
                <w:sz w:val="18"/>
                <w:szCs w:val="18"/>
              </w:rPr>
              <w:t>h</w:t>
            </w:r>
            <w:proofErr w:type="gramEnd"/>
            <w:r w:rsidRPr="00D2297D">
              <w:rPr>
                <w:sz w:val="18"/>
                <w:szCs w:val="18"/>
                <w:vertAlign w:val="subscript"/>
              </w:rPr>
              <w:t>2</w:t>
            </w:r>
            <w:r w:rsidRPr="00D2297D">
              <w:rPr>
                <w:sz w:val="18"/>
                <w:szCs w:val="18"/>
              </w:rPr>
              <w:t xml:space="preserve"> </w:t>
            </w:r>
            <w:r w:rsidRPr="00D2297D">
              <w:rPr>
                <w:sz w:val="18"/>
                <w:szCs w:val="18"/>
              </w:rPr>
              <w:br/>
              <w:t>(m)</w:t>
            </w:r>
          </w:p>
        </w:tc>
        <w:tc>
          <w:tcPr>
            <w:tcW w:w="2531" w:type="dxa"/>
            <w:gridSpan w:val="2"/>
            <w:tcBorders>
              <w:top w:val="single" w:sz="4" w:space="0" w:color="auto"/>
              <w:left w:val="single" w:sz="4" w:space="0" w:color="000000"/>
              <w:bottom w:val="single" w:sz="4" w:space="0" w:color="000000"/>
              <w:right w:val="single" w:sz="4" w:space="0" w:color="000000"/>
            </w:tcBorders>
            <w:vAlign w:val="center"/>
            <w:hideMark/>
          </w:tcPr>
          <w:p w14:paraId="1C73855D" w14:textId="77777777" w:rsidR="00C86F67" w:rsidRPr="00D2297D" w:rsidRDefault="00C86F67">
            <w:pPr>
              <w:pStyle w:val="Tablehead"/>
              <w:rPr>
                <w:sz w:val="18"/>
                <w:szCs w:val="18"/>
              </w:rPr>
            </w:pPr>
            <w:r w:rsidRPr="00D2297D">
              <w:rPr>
                <w:sz w:val="18"/>
                <w:szCs w:val="18"/>
              </w:rPr>
              <w:t>A</w:t>
            </w:r>
          </w:p>
        </w:tc>
        <w:tc>
          <w:tcPr>
            <w:tcW w:w="2268" w:type="dxa"/>
            <w:gridSpan w:val="2"/>
            <w:tcBorders>
              <w:top w:val="single" w:sz="4" w:space="0" w:color="auto"/>
              <w:left w:val="single" w:sz="4" w:space="0" w:color="000000"/>
              <w:bottom w:val="single" w:sz="4" w:space="0" w:color="000000"/>
              <w:right w:val="single" w:sz="4" w:space="0" w:color="000000"/>
            </w:tcBorders>
            <w:vAlign w:val="center"/>
            <w:hideMark/>
          </w:tcPr>
          <w:p w14:paraId="16CFF863" w14:textId="77777777" w:rsidR="00C86F67" w:rsidRPr="00D2297D" w:rsidRDefault="00C86F67">
            <w:pPr>
              <w:pStyle w:val="Tablehead"/>
              <w:rPr>
                <w:sz w:val="18"/>
                <w:szCs w:val="18"/>
              </w:rPr>
            </w:pPr>
            <w:r w:rsidRPr="00D2297D">
              <w:rPr>
                <w:sz w:val="18"/>
                <w:szCs w:val="18"/>
              </w:rPr>
              <w:t>B</w:t>
            </w:r>
          </w:p>
        </w:tc>
      </w:tr>
      <w:tr w:rsidR="00C86F67" w:rsidRPr="00D2297D" w14:paraId="2DBFA2CB" w14:textId="77777777" w:rsidTr="00E325E2">
        <w:trPr>
          <w:trHeight w:val="270"/>
          <w:jc w:val="center"/>
        </w:trPr>
        <w:tc>
          <w:tcPr>
            <w:tcW w:w="1271" w:type="dxa"/>
            <w:vMerge/>
            <w:tcBorders>
              <w:top w:val="single" w:sz="4" w:space="0" w:color="000000"/>
              <w:left w:val="single" w:sz="4" w:space="0" w:color="000000"/>
              <w:bottom w:val="single" w:sz="4" w:space="0" w:color="000000"/>
              <w:right w:val="single" w:sz="4" w:space="0" w:color="auto"/>
            </w:tcBorders>
            <w:vAlign w:val="center"/>
            <w:hideMark/>
          </w:tcPr>
          <w:p w14:paraId="048E8C7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418" w:type="dxa"/>
            <w:vMerge/>
            <w:tcBorders>
              <w:top w:val="single" w:sz="4" w:space="0" w:color="000000"/>
              <w:left w:val="single" w:sz="4" w:space="0" w:color="auto"/>
              <w:bottom w:val="single" w:sz="4" w:space="0" w:color="000000"/>
              <w:right w:val="single" w:sz="4" w:space="0" w:color="auto"/>
            </w:tcBorders>
            <w:vAlign w:val="center"/>
            <w:hideMark/>
          </w:tcPr>
          <w:p w14:paraId="6BAF940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275" w:type="dxa"/>
            <w:vMerge/>
            <w:tcBorders>
              <w:top w:val="single" w:sz="4" w:space="0" w:color="000000"/>
              <w:left w:val="single" w:sz="4" w:space="0" w:color="auto"/>
              <w:bottom w:val="single" w:sz="4" w:space="0" w:color="000000"/>
              <w:right w:val="single" w:sz="4" w:space="0" w:color="auto"/>
            </w:tcBorders>
            <w:vAlign w:val="center"/>
            <w:hideMark/>
          </w:tcPr>
          <w:p w14:paraId="49CFF3B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14:paraId="49C4AB0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729" w:type="dxa"/>
            <w:vMerge/>
            <w:tcBorders>
              <w:top w:val="single" w:sz="4" w:space="0" w:color="auto"/>
              <w:left w:val="single" w:sz="4" w:space="0" w:color="auto"/>
              <w:bottom w:val="single" w:sz="4" w:space="0" w:color="000000"/>
              <w:right w:val="single" w:sz="4" w:space="0" w:color="000000"/>
            </w:tcBorders>
            <w:vAlign w:val="center"/>
            <w:hideMark/>
          </w:tcPr>
          <w:p w14:paraId="18E25B0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18"/>
                <w:szCs w:val="18"/>
              </w:rPr>
            </w:pPr>
          </w:p>
        </w:tc>
        <w:tc>
          <w:tcPr>
            <w:tcW w:w="1397" w:type="dxa"/>
            <w:tcBorders>
              <w:top w:val="single" w:sz="4" w:space="0" w:color="auto"/>
              <w:left w:val="single" w:sz="4" w:space="0" w:color="000000"/>
              <w:bottom w:val="single" w:sz="4" w:space="0" w:color="000000"/>
              <w:right w:val="single" w:sz="4" w:space="0" w:color="000000"/>
            </w:tcBorders>
            <w:vAlign w:val="center"/>
            <w:hideMark/>
          </w:tcPr>
          <w:p w14:paraId="3ECADE74" w14:textId="77777777" w:rsidR="00C86F67" w:rsidRPr="00D2297D" w:rsidRDefault="00C86F67">
            <w:pPr>
              <w:pStyle w:val="Tablehead"/>
              <w:rPr>
                <w:sz w:val="18"/>
                <w:szCs w:val="18"/>
              </w:rPr>
            </w:pPr>
            <w:r w:rsidRPr="00D2297D">
              <w:rPr>
                <w:sz w:val="18"/>
                <w:szCs w:val="18"/>
              </w:rPr>
              <w:t>Moyenne</w:t>
            </w:r>
          </w:p>
        </w:tc>
        <w:tc>
          <w:tcPr>
            <w:tcW w:w="1134" w:type="dxa"/>
            <w:tcBorders>
              <w:top w:val="single" w:sz="4" w:space="0" w:color="auto"/>
              <w:left w:val="single" w:sz="4" w:space="0" w:color="000000"/>
              <w:bottom w:val="single" w:sz="4" w:space="0" w:color="000000"/>
              <w:right w:val="single" w:sz="4" w:space="0" w:color="000000"/>
            </w:tcBorders>
            <w:vAlign w:val="center"/>
            <w:hideMark/>
          </w:tcPr>
          <w:p w14:paraId="07C4E9DA" w14:textId="77777777" w:rsidR="00C86F67" w:rsidRPr="00D2297D" w:rsidRDefault="00C86F67">
            <w:pPr>
              <w:pStyle w:val="Tablehead"/>
              <w:rPr>
                <w:sz w:val="18"/>
                <w:szCs w:val="18"/>
              </w:rPr>
            </w:pPr>
            <w:proofErr w:type="spellStart"/>
            <w:proofErr w:type="gramStart"/>
            <w:r w:rsidRPr="00D2297D">
              <w:rPr>
                <w:sz w:val="18"/>
                <w:szCs w:val="18"/>
              </w:rPr>
              <w:t>s</w:t>
            </w:r>
            <w:proofErr w:type="gramEnd"/>
            <w:r w:rsidRPr="00D2297D">
              <w:rPr>
                <w:sz w:val="18"/>
                <w:szCs w:val="18"/>
              </w:rPr>
              <w:t>.t.d</w:t>
            </w:r>
            <w:proofErr w:type="spellEnd"/>
          </w:p>
        </w:tc>
        <w:tc>
          <w:tcPr>
            <w:tcW w:w="1134" w:type="dxa"/>
            <w:tcBorders>
              <w:top w:val="single" w:sz="4" w:space="0" w:color="auto"/>
              <w:left w:val="single" w:sz="4" w:space="0" w:color="000000"/>
              <w:bottom w:val="single" w:sz="4" w:space="0" w:color="000000"/>
              <w:right w:val="single" w:sz="4" w:space="0" w:color="000000"/>
            </w:tcBorders>
            <w:vAlign w:val="center"/>
            <w:hideMark/>
          </w:tcPr>
          <w:p w14:paraId="284BFE47" w14:textId="77777777" w:rsidR="00C86F67" w:rsidRPr="00D2297D" w:rsidRDefault="00C86F67">
            <w:pPr>
              <w:pStyle w:val="Tablehead"/>
              <w:rPr>
                <w:sz w:val="18"/>
                <w:szCs w:val="18"/>
              </w:rPr>
            </w:pPr>
            <w:r w:rsidRPr="00D2297D">
              <w:rPr>
                <w:sz w:val="18"/>
                <w:szCs w:val="18"/>
              </w:rPr>
              <w:t>Moyenne</w:t>
            </w:r>
          </w:p>
        </w:tc>
        <w:tc>
          <w:tcPr>
            <w:tcW w:w="1134" w:type="dxa"/>
            <w:tcBorders>
              <w:top w:val="single" w:sz="4" w:space="0" w:color="auto"/>
              <w:left w:val="single" w:sz="4" w:space="0" w:color="000000"/>
              <w:bottom w:val="single" w:sz="4" w:space="0" w:color="000000"/>
              <w:right w:val="single" w:sz="4" w:space="0" w:color="000000"/>
            </w:tcBorders>
            <w:vAlign w:val="center"/>
            <w:hideMark/>
          </w:tcPr>
          <w:p w14:paraId="0666B879" w14:textId="77777777" w:rsidR="00C86F67" w:rsidRPr="00D2297D" w:rsidRDefault="00C86F67">
            <w:pPr>
              <w:pStyle w:val="Tablehead"/>
              <w:rPr>
                <w:sz w:val="18"/>
                <w:szCs w:val="18"/>
              </w:rPr>
            </w:pPr>
            <w:proofErr w:type="spellStart"/>
            <w:proofErr w:type="gramStart"/>
            <w:r w:rsidRPr="00D2297D">
              <w:rPr>
                <w:sz w:val="18"/>
                <w:szCs w:val="18"/>
              </w:rPr>
              <w:t>s</w:t>
            </w:r>
            <w:proofErr w:type="gramEnd"/>
            <w:r w:rsidRPr="00D2297D">
              <w:rPr>
                <w:sz w:val="18"/>
                <w:szCs w:val="18"/>
              </w:rPr>
              <w:t>.t.d</w:t>
            </w:r>
            <w:proofErr w:type="spellEnd"/>
          </w:p>
        </w:tc>
      </w:tr>
      <w:tr w:rsidR="00C86F67" w:rsidRPr="00D2297D" w14:paraId="264E6B7E" w14:textId="77777777" w:rsidTr="00E325E2">
        <w:trPr>
          <w:jc w:val="center"/>
        </w:trPr>
        <w:tc>
          <w:tcPr>
            <w:tcW w:w="1271" w:type="dxa"/>
            <w:tcBorders>
              <w:top w:val="single" w:sz="4" w:space="0" w:color="000000"/>
              <w:left w:val="single" w:sz="4" w:space="0" w:color="000000"/>
              <w:bottom w:val="single" w:sz="4" w:space="0" w:color="000000"/>
              <w:right w:val="single" w:sz="4" w:space="0" w:color="auto"/>
            </w:tcBorders>
            <w:vAlign w:val="center"/>
            <w:hideMark/>
          </w:tcPr>
          <w:p w14:paraId="2BD51F5D" w14:textId="77777777" w:rsidR="00C86F67" w:rsidRPr="00D2297D" w:rsidRDefault="00C86F67">
            <w:pPr>
              <w:pStyle w:val="Tabletext"/>
              <w:rPr>
                <w:sz w:val="18"/>
                <w:szCs w:val="18"/>
              </w:rPr>
            </w:pPr>
            <w:r w:rsidRPr="00D2297D">
              <w:rPr>
                <w:sz w:val="18"/>
                <w:szCs w:val="18"/>
              </w:rPr>
              <w:t>Maximum</w:t>
            </w:r>
          </w:p>
        </w:tc>
        <w:tc>
          <w:tcPr>
            <w:tcW w:w="1418" w:type="dxa"/>
            <w:vMerge w:val="restart"/>
            <w:tcBorders>
              <w:top w:val="single" w:sz="4" w:space="0" w:color="000000"/>
              <w:left w:val="single" w:sz="4" w:space="0" w:color="auto"/>
              <w:bottom w:val="single" w:sz="4" w:space="0" w:color="000000"/>
              <w:right w:val="single" w:sz="4" w:space="0" w:color="auto"/>
            </w:tcBorders>
            <w:vAlign w:val="center"/>
            <w:hideMark/>
          </w:tcPr>
          <w:p w14:paraId="2A20EF8E" w14:textId="77777777" w:rsidR="00C86F67" w:rsidRPr="00D2297D" w:rsidRDefault="00C86F67">
            <w:pPr>
              <w:pStyle w:val="Tabletext"/>
              <w:jc w:val="center"/>
              <w:rPr>
                <w:sz w:val="18"/>
                <w:szCs w:val="18"/>
              </w:rPr>
            </w:pPr>
            <w:r w:rsidRPr="00D2297D">
              <w:rPr>
                <w:sz w:val="18"/>
                <w:szCs w:val="18"/>
              </w:rPr>
              <w:t>Résidentielle</w:t>
            </w:r>
          </w:p>
        </w:tc>
        <w:tc>
          <w:tcPr>
            <w:tcW w:w="1275" w:type="dxa"/>
            <w:vMerge w:val="restart"/>
            <w:tcBorders>
              <w:top w:val="single" w:sz="4" w:space="0" w:color="000000"/>
              <w:left w:val="single" w:sz="4" w:space="0" w:color="auto"/>
              <w:bottom w:val="single" w:sz="4" w:space="0" w:color="000000"/>
              <w:right w:val="single" w:sz="4" w:space="0" w:color="auto"/>
            </w:tcBorders>
            <w:vAlign w:val="center"/>
            <w:hideMark/>
          </w:tcPr>
          <w:p w14:paraId="4C92D9FA" w14:textId="77777777" w:rsidR="00C86F67" w:rsidRPr="00D2297D" w:rsidRDefault="00C86F67">
            <w:pPr>
              <w:pStyle w:val="Tabletext"/>
              <w:jc w:val="center"/>
              <w:rPr>
                <w:sz w:val="18"/>
                <w:szCs w:val="18"/>
              </w:rPr>
            </w:pPr>
            <w:r w:rsidRPr="00D2297D">
              <w:rPr>
                <w:sz w:val="18"/>
                <w:szCs w:val="18"/>
              </w:rPr>
              <w:t>3,7</w:t>
            </w:r>
          </w:p>
        </w:tc>
        <w:tc>
          <w:tcPr>
            <w:tcW w:w="851" w:type="dxa"/>
            <w:vMerge w:val="restart"/>
            <w:tcBorders>
              <w:top w:val="single" w:sz="4" w:space="0" w:color="000000"/>
              <w:left w:val="single" w:sz="4" w:space="0" w:color="auto"/>
              <w:bottom w:val="single" w:sz="4" w:space="0" w:color="000000"/>
              <w:right w:val="single" w:sz="4" w:space="0" w:color="auto"/>
            </w:tcBorders>
            <w:vAlign w:val="center"/>
            <w:hideMark/>
          </w:tcPr>
          <w:p w14:paraId="38C118EC" w14:textId="77777777" w:rsidR="00C86F67" w:rsidRPr="00D2297D" w:rsidRDefault="00C86F67">
            <w:pPr>
              <w:pStyle w:val="Tabletext"/>
              <w:jc w:val="center"/>
              <w:rPr>
                <w:sz w:val="18"/>
                <w:szCs w:val="18"/>
              </w:rPr>
            </w:pPr>
            <w:r w:rsidRPr="00D2297D">
              <w:rPr>
                <w:sz w:val="18"/>
                <w:szCs w:val="18"/>
              </w:rPr>
              <w:t>25</w:t>
            </w:r>
          </w:p>
        </w:tc>
        <w:tc>
          <w:tcPr>
            <w:tcW w:w="729" w:type="dxa"/>
            <w:vMerge w:val="restart"/>
            <w:tcBorders>
              <w:top w:val="single" w:sz="4" w:space="0" w:color="000000"/>
              <w:left w:val="single" w:sz="4" w:space="0" w:color="auto"/>
              <w:bottom w:val="single" w:sz="4" w:space="0" w:color="000000"/>
              <w:right w:val="single" w:sz="4" w:space="0" w:color="000000"/>
            </w:tcBorders>
            <w:vAlign w:val="center"/>
            <w:hideMark/>
          </w:tcPr>
          <w:p w14:paraId="62E5EC0D" w14:textId="77777777" w:rsidR="00C86F67" w:rsidRPr="00D2297D" w:rsidRDefault="00C86F67">
            <w:pPr>
              <w:pStyle w:val="Tabletext"/>
              <w:jc w:val="center"/>
              <w:rPr>
                <w:sz w:val="18"/>
                <w:szCs w:val="18"/>
              </w:rPr>
            </w:pPr>
            <w:r w:rsidRPr="00D2297D">
              <w:rPr>
                <w:sz w:val="18"/>
                <w:szCs w:val="18"/>
              </w:rPr>
              <w:t>2</w:t>
            </w:r>
          </w:p>
        </w:tc>
        <w:tc>
          <w:tcPr>
            <w:tcW w:w="1397" w:type="dxa"/>
            <w:tcBorders>
              <w:top w:val="single" w:sz="4" w:space="0" w:color="000000"/>
              <w:left w:val="single" w:sz="4" w:space="0" w:color="000000"/>
              <w:bottom w:val="single" w:sz="4" w:space="0" w:color="000000"/>
              <w:right w:val="single" w:sz="4" w:space="0" w:color="auto"/>
            </w:tcBorders>
            <w:vAlign w:val="center"/>
            <w:hideMark/>
          </w:tcPr>
          <w:p w14:paraId="299D9227" w14:textId="77777777" w:rsidR="00C86F67" w:rsidRPr="00D2297D" w:rsidRDefault="00C86F67">
            <w:pPr>
              <w:pStyle w:val="Tabletext"/>
              <w:jc w:val="center"/>
              <w:rPr>
                <w:sz w:val="18"/>
                <w:szCs w:val="18"/>
              </w:rPr>
            </w:pPr>
            <w:r w:rsidRPr="00D2297D">
              <w:rPr>
                <w:sz w:val="18"/>
                <w:szCs w:val="18"/>
              </w:rPr>
              <w:t>−1,09</w:t>
            </w:r>
            <w:r w:rsidRPr="00D2297D">
              <w:rPr>
                <w:sz w:val="18"/>
                <w:szCs w:val="18"/>
              </w:rPr>
              <w:sym w:font="Symbol" w:char="F0B4"/>
            </w:r>
            <w:r w:rsidRPr="00D2297D">
              <w:rPr>
                <w:sz w:val="18"/>
                <w:szCs w:val="18"/>
              </w:rPr>
              <w:t>10</w:t>
            </w:r>
            <w:r w:rsidRPr="00D2297D">
              <w:rPr>
                <w:sz w:val="18"/>
                <w:szCs w:val="18"/>
                <w:vertAlign w:val="superscript"/>
              </w:rPr>
              <w:t>−2</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1CFCBD6F" w14:textId="77777777" w:rsidR="00C86F67" w:rsidRPr="00D2297D" w:rsidRDefault="00C86F67">
            <w:pPr>
              <w:pStyle w:val="Tabletext"/>
              <w:jc w:val="center"/>
              <w:rPr>
                <w:sz w:val="18"/>
                <w:szCs w:val="18"/>
              </w:rPr>
            </w:pPr>
            <w:r w:rsidRPr="00D2297D">
              <w:rPr>
                <w:sz w:val="18"/>
                <w:szCs w:val="18"/>
              </w:rPr>
              <w:t>2,5</w:t>
            </w:r>
            <w:r w:rsidRPr="00D2297D">
              <w:rPr>
                <w:sz w:val="18"/>
                <w:szCs w:val="18"/>
              </w:rPr>
              <w:sym w:font="Symbol" w:char="F0B4"/>
            </w:r>
            <w:r w:rsidRPr="00D2297D">
              <w:rPr>
                <w:sz w:val="18"/>
                <w:szCs w:val="18"/>
              </w:rPr>
              <w:t>10</w:t>
            </w:r>
            <w:r w:rsidRPr="00D2297D">
              <w:rPr>
                <w:sz w:val="18"/>
                <w:szCs w:val="18"/>
                <w:vertAlign w:val="superscript"/>
              </w:rPr>
              <w:t>−3</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26FC07F1" w14:textId="77777777" w:rsidR="00C86F67" w:rsidRPr="00D2297D" w:rsidRDefault="00C86F67">
            <w:pPr>
              <w:pStyle w:val="Tabletext"/>
              <w:jc w:val="center"/>
              <w:rPr>
                <w:sz w:val="18"/>
                <w:szCs w:val="18"/>
              </w:rPr>
            </w:pPr>
            <w:r w:rsidRPr="00D2297D">
              <w:rPr>
                <w:sz w:val="18"/>
                <w:szCs w:val="18"/>
              </w:rPr>
              <w:t>0,635</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2DC9805E" w14:textId="77777777" w:rsidR="00C86F67" w:rsidRPr="00D2297D" w:rsidRDefault="00C86F67">
            <w:pPr>
              <w:pStyle w:val="Tabletext"/>
              <w:jc w:val="center"/>
              <w:rPr>
                <w:sz w:val="18"/>
                <w:szCs w:val="18"/>
              </w:rPr>
            </w:pPr>
            <w:r w:rsidRPr="00D2297D">
              <w:rPr>
                <w:sz w:val="18"/>
                <w:szCs w:val="18"/>
              </w:rPr>
              <w:t>3,5</w:t>
            </w:r>
            <w:r w:rsidRPr="00D2297D">
              <w:rPr>
                <w:sz w:val="18"/>
                <w:szCs w:val="18"/>
              </w:rPr>
              <w:sym w:font="Symbol" w:char="F0B4"/>
            </w:r>
            <w:r w:rsidRPr="00D2297D">
              <w:rPr>
                <w:sz w:val="18"/>
                <w:szCs w:val="18"/>
              </w:rPr>
              <w:t>10</w:t>
            </w:r>
            <w:r w:rsidRPr="00D2297D">
              <w:rPr>
                <w:sz w:val="18"/>
                <w:szCs w:val="18"/>
                <w:vertAlign w:val="superscript"/>
              </w:rPr>
              <w:t>−3</w:t>
            </w:r>
          </w:p>
        </w:tc>
      </w:tr>
      <w:tr w:rsidR="00C86F67" w:rsidRPr="00D2297D" w14:paraId="304B843D" w14:textId="77777777" w:rsidTr="00E325E2">
        <w:trPr>
          <w:jc w:val="center"/>
        </w:trPr>
        <w:tc>
          <w:tcPr>
            <w:tcW w:w="1271" w:type="dxa"/>
            <w:tcBorders>
              <w:top w:val="single" w:sz="4" w:space="0" w:color="000000"/>
              <w:left w:val="single" w:sz="4" w:space="0" w:color="000000"/>
              <w:bottom w:val="single" w:sz="4" w:space="0" w:color="000000"/>
              <w:right w:val="single" w:sz="4" w:space="0" w:color="auto"/>
            </w:tcBorders>
            <w:vAlign w:val="center"/>
            <w:hideMark/>
          </w:tcPr>
          <w:p w14:paraId="297E9658" w14:textId="77777777" w:rsidR="00C86F67" w:rsidRPr="00D2297D" w:rsidRDefault="00C86F67">
            <w:pPr>
              <w:pStyle w:val="Tabletext"/>
              <w:rPr>
                <w:sz w:val="18"/>
                <w:szCs w:val="18"/>
              </w:rPr>
            </w:pPr>
            <w:r w:rsidRPr="00D2297D">
              <w:rPr>
                <w:sz w:val="18"/>
                <w:szCs w:val="18"/>
              </w:rPr>
              <w:t>Minimum</w:t>
            </w:r>
          </w:p>
        </w:tc>
        <w:tc>
          <w:tcPr>
            <w:tcW w:w="1418" w:type="dxa"/>
            <w:vMerge/>
            <w:tcBorders>
              <w:top w:val="single" w:sz="4" w:space="0" w:color="000000"/>
              <w:left w:val="single" w:sz="4" w:space="0" w:color="auto"/>
              <w:bottom w:val="single" w:sz="4" w:space="0" w:color="000000"/>
              <w:right w:val="single" w:sz="4" w:space="0" w:color="auto"/>
            </w:tcBorders>
            <w:vAlign w:val="center"/>
            <w:hideMark/>
          </w:tcPr>
          <w:p w14:paraId="785A721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75" w:type="dxa"/>
            <w:vMerge/>
            <w:tcBorders>
              <w:top w:val="single" w:sz="4" w:space="0" w:color="000000"/>
              <w:left w:val="single" w:sz="4" w:space="0" w:color="auto"/>
              <w:bottom w:val="single" w:sz="4" w:space="0" w:color="000000"/>
              <w:right w:val="single" w:sz="4" w:space="0" w:color="auto"/>
            </w:tcBorders>
            <w:vAlign w:val="center"/>
            <w:hideMark/>
          </w:tcPr>
          <w:p w14:paraId="40D7476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580" w:type="dxa"/>
            <w:vMerge/>
            <w:tcBorders>
              <w:top w:val="single" w:sz="4" w:space="0" w:color="000000"/>
              <w:left w:val="single" w:sz="4" w:space="0" w:color="auto"/>
              <w:bottom w:val="single" w:sz="4" w:space="0" w:color="000000"/>
              <w:right w:val="single" w:sz="4" w:space="0" w:color="auto"/>
            </w:tcBorders>
            <w:vAlign w:val="center"/>
            <w:hideMark/>
          </w:tcPr>
          <w:p w14:paraId="1DDA0D1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729" w:type="dxa"/>
            <w:vMerge/>
            <w:tcBorders>
              <w:top w:val="single" w:sz="4" w:space="0" w:color="000000"/>
              <w:left w:val="single" w:sz="4" w:space="0" w:color="auto"/>
              <w:bottom w:val="single" w:sz="4" w:space="0" w:color="000000"/>
              <w:right w:val="single" w:sz="4" w:space="0" w:color="000000"/>
            </w:tcBorders>
            <w:vAlign w:val="center"/>
            <w:hideMark/>
          </w:tcPr>
          <w:p w14:paraId="5135BFD7"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397" w:type="dxa"/>
            <w:tcBorders>
              <w:top w:val="single" w:sz="4" w:space="0" w:color="000000"/>
              <w:left w:val="single" w:sz="4" w:space="0" w:color="000000"/>
              <w:bottom w:val="single" w:sz="4" w:space="0" w:color="000000"/>
              <w:right w:val="single" w:sz="4" w:space="0" w:color="auto"/>
            </w:tcBorders>
            <w:vAlign w:val="center"/>
            <w:hideMark/>
          </w:tcPr>
          <w:p w14:paraId="160D7EB0" w14:textId="77777777" w:rsidR="00C86F67" w:rsidRPr="00D2297D" w:rsidRDefault="00C86F67">
            <w:pPr>
              <w:pStyle w:val="Tabletext"/>
              <w:jc w:val="center"/>
              <w:rPr>
                <w:sz w:val="18"/>
                <w:szCs w:val="18"/>
              </w:rPr>
            </w:pPr>
            <w:r w:rsidRPr="00D2297D">
              <w:rPr>
                <w:sz w:val="18"/>
                <w:szCs w:val="18"/>
              </w:rPr>
              <w:t>1,62</w:t>
            </w:r>
            <w:r w:rsidRPr="00D2297D">
              <w:rPr>
                <w:sz w:val="18"/>
                <w:szCs w:val="18"/>
              </w:rPr>
              <w:sym w:font="Symbol" w:char="F0B4"/>
            </w:r>
            <w:r w:rsidRPr="00D2297D">
              <w:rPr>
                <w:sz w:val="18"/>
                <w:szCs w:val="18"/>
              </w:rPr>
              <w:t>10</w:t>
            </w:r>
            <w:r w:rsidRPr="00D2297D">
              <w:rPr>
                <w:sz w:val="18"/>
                <w:szCs w:val="18"/>
                <w:vertAlign w:val="superscript"/>
              </w:rPr>
              <w:t>−2</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1EC1E8C7" w14:textId="77777777" w:rsidR="00C86F67" w:rsidRPr="00D2297D" w:rsidRDefault="00C86F67">
            <w:pPr>
              <w:pStyle w:val="Tabletext"/>
              <w:jc w:val="center"/>
              <w:rPr>
                <w:sz w:val="18"/>
                <w:szCs w:val="18"/>
              </w:rPr>
            </w:pPr>
            <w:r w:rsidRPr="00D2297D">
              <w:rPr>
                <w:sz w:val="18"/>
                <w:szCs w:val="18"/>
              </w:rPr>
              <w:t>6,4</w:t>
            </w:r>
            <w:r w:rsidRPr="00D2297D">
              <w:rPr>
                <w:sz w:val="18"/>
                <w:szCs w:val="18"/>
              </w:rPr>
              <w:sym w:font="Symbol" w:char="F0B4"/>
            </w:r>
            <w:r w:rsidRPr="00D2297D">
              <w:rPr>
                <w:sz w:val="18"/>
                <w:szCs w:val="18"/>
              </w:rPr>
              <w:t>10</w:t>
            </w:r>
            <w:r w:rsidRPr="00D2297D">
              <w:rPr>
                <w:sz w:val="18"/>
                <w:szCs w:val="18"/>
                <w:vertAlign w:val="superscript"/>
              </w:rPr>
              <w:t>−4</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100BCEAC" w14:textId="77777777" w:rsidR="00C86F67" w:rsidRPr="00D2297D" w:rsidRDefault="00C86F67">
            <w:pPr>
              <w:pStyle w:val="Tabletext"/>
              <w:jc w:val="center"/>
              <w:rPr>
                <w:sz w:val="18"/>
                <w:szCs w:val="18"/>
              </w:rPr>
            </w:pPr>
            <w:r w:rsidRPr="00D2297D">
              <w:rPr>
                <w:sz w:val="18"/>
                <w:szCs w:val="18"/>
              </w:rPr>
              <w:t>−0,659</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30044EB0" w14:textId="77777777" w:rsidR="00C86F67" w:rsidRPr="00D2297D" w:rsidRDefault="00C86F67">
            <w:pPr>
              <w:pStyle w:val="Tabletext"/>
              <w:jc w:val="center"/>
              <w:rPr>
                <w:sz w:val="18"/>
                <w:szCs w:val="18"/>
              </w:rPr>
            </w:pPr>
            <w:r w:rsidRPr="00D2297D">
              <w:rPr>
                <w:sz w:val="18"/>
                <w:szCs w:val="18"/>
              </w:rPr>
              <w:t>1,1</w:t>
            </w:r>
            <w:r w:rsidRPr="00D2297D">
              <w:rPr>
                <w:sz w:val="18"/>
                <w:szCs w:val="18"/>
              </w:rPr>
              <w:sym w:font="Symbol" w:char="F0B4"/>
            </w:r>
            <w:r w:rsidRPr="00D2297D">
              <w:rPr>
                <w:sz w:val="18"/>
                <w:szCs w:val="18"/>
              </w:rPr>
              <w:t>10</w:t>
            </w:r>
            <w:r w:rsidRPr="00D2297D">
              <w:rPr>
                <w:sz w:val="18"/>
                <w:szCs w:val="18"/>
                <w:vertAlign w:val="superscript"/>
              </w:rPr>
              <w:t>−2</w:t>
            </w:r>
          </w:p>
        </w:tc>
      </w:tr>
      <w:tr w:rsidR="00C86F67" w:rsidRPr="00D2297D" w14:paraId="6F5F9D82" w14:textId="77777777" w:rsidTr="00E325E2">
        <w:trPr>
          <w:jc w:val="center"/>
        </w:trPr>
        <w:tc>
          <w:tcPr>
            <w:tcW w:w="1271" w:type="dxa"/>
            <w:tcBorders>
              <w:top w:val="single" w:sz="4" w:space="0" w:color="000000"/>
              <w:left w:val="single" w:sz="4" w:space="0" w:color="000000"/>
              <w:bottom w:val="single" w:sz="4" w:space="0" w:color="000000"/>
              <w:right w:val="single" w:sz="4" w:space="0" w:color="auto"/>
            </w:tcBorders>
            <w:vAlign w:val="center"/>
            <w:hideMark/>
          </w:tcPr>
          <w:p w14:paraId="5C1CEAE1" w14:textId="77777777" w:rsidR="00C86F67" w:rsidRPr="00D2297D" w:rsidRDefault="00C86F67">
            <w:pPr>
              <w:pStyle w:val="Tabletext"/>
              <w:rPr>
                <w:sz w:val="18"/>
                <w:szCs w:val="18"/>
              </w:rPr>
            </w:pPr>
            <w:r w:rsidRPr="00D2297D">
              <w:rPr>
                <w:sz w:val="18"/>
                <w:szCs w:val="18"/>
              </w:rPr>
              <w:t>Écart type</w:t>
            </w:r>
          </w:p>
        </w:tc>
        <w:tc>
          <w:tcPr>
            <w:tcW w:w="1418" w:type="dxa"/>
            <w:vMerge/>
            <w:tcBorders>
              <w:top w:val="single" w:sz="4" w:space="0" w:color="000000"/>
              <w:left w:val="single" w:sz="4" w:space="0" w:color="auto"/>
              <w:bottom w:val="single" w:sz="4" w:space="0" w:color="000000"/>
              <w:right w:val="single" w:sz="4" w:space="0" w:color="auto"/>
            </w:tcBorders>
            <w:vAlign w:val="center"/>
            <w:hideMark/>
          </w:tcPr>
          <w:p w14:paraId="5C6BA7F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275" w:type="dxa"/>
            <w:vMerge/>
            <w:tcBorders>
              <w:top w:val="single" w:sz="4" w:space="0" w:color="000000"/>
              <w:left w:val="single" w:sz="4" w:space="0" w:color="auto"/>
              <w:bottom w:val="single" w:sz="4" w:space="0" w:color="000000"/>
              <w:right w:val="single" w:sz="4" w:space="0" w:color="auto"/>
            </w:tcBorders>
            <w:vAlign w:val="center"/>
            <w:hideMark/>
          </w:tcPr>
          <w:p w14:paraId="2917434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580" w:type="dxa"/>
            <w:vMerge/>
            <w:tcBorders>
              <w:top w:val="single" w:sz="4" w:space="0" w:color="000000"/>
              <w:left w:val="single" w:sz="4" w:space="0" w:color="auto"/>
              <w:bottom w:val="single" w:sz="4" w:space="0" w:color="000000"/>
              <w:right w:val="single" w:sz="4" w:space="0" w:color="auto"/>
            </w:tcBorders>
            <w:vAlign w:val="center"/>
            <w:hideMark/>
          </w:tcPr>
          <w:p w14:paraId="7C7C325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729" w:type="dxa"/>
            <w:vMerge/>
            <w:tcBorders>
              <w:top w:val="single" w:sz="4" w:space="0" w:color="000000"/>
              <w:left w:val="single" w:sz="4" w:space="0" w:color="auto"/>
              <w:bottom w:val="single" w:sz="4" w:space="0" w:color="000000"/>
              <w:right w:val="single" w:sz="4" w:space="0" w:color="000000"/>
            </w:tcBorders>
            <w:vAlign w:val="center"/>
            <w:hideMark/>
          </w:tcPr>
          <w:p w14:paraId="43A3F4A5"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18"/>
                <w:szCs w:val="18"/>
              </w:rPr>
            </w:pPr>
          </w:p>
        </w:tc>
        <w:tc>
          <w:tcPr>
            <w:tcW w:w="1397" w:type="dxa"/>
            <w:tcBorders>
              <w:top w:val="single" w:sz="4" w:space="0" w:color="000000"/>
              <w:left w:val="single" w:sz="4" w:space="0" w:color="000000"/>
              <w:bottom w:val="single" w:sz="4" w:space="0" w:color="000000"/>
              <w:right w:val="single" w:sz="4" w:space="0" w:color="auto"/>
            </w:tcBorders>
            <w:vAlign w:val="center"/>
            <w:hideMark/>
          </w:tcPr>
          <w:p w14:paraId="03ED2AE6" w14:textId="77777777" w:rsidR="00C86F67" w:rsidRPr="00D2297D" w:rsidRDefault="00C86F67">
            <w:pPr>
              <w:pStyle w:val="Tabletext"/>
              <w:jc w:val="center"/>
              <w:rPr>
                <w:sz w:val="18"/>
                <w:szCs w:val="18"/>
              </w:rPr>
            </w:pPr>
            <w:r w:rsidRPr="00D2297D">
              <w:rPr>
                <w:sz w:val="18"/>
                <w:szCs w:val="18"/>
              </w:rPr>
              <w:t>−9,71</w:t>
            </w:r>
            <w:r w:rsidRPr="00D2297D">
              <w:rPr>
                <w:sz w:val="18"/>
                <w:szCs w:val="18"/>
              </w:rPr>
              <w:sym w:font="Symbol" w:char="F0B4"/>
            </w:r>
            <w:r w:rsidRPr="00D2297D">
              <w:rPr>
                <w:sz w:val="18"/>
                <w:szCs w:val="18"/>
              </w:rPr>
              <w:t>10</w:t>
            </w:r>
            <w:r w:rsidRPr="00D2297D">
              <w:rPr>
                <w:sz w:val="18"/>
                <w:szCs w:val="18"/>
                <w:vertAlign w:val="superscript"/>
              </w:rPr>
              <w:t>−3</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3C935B93" w14:textId="77777777" w:rsidR="00C86F67" w:rsidRPr="00D2297D" w:rsidRDefault="00C86F67">
            <w:pPr>
              <w:pStyle w:val="Tabletext"/>
              <w:jc w:val="center"/>
              <w:rPr>
                <w:sz w:val="18"/>
                <w:szCs w:val="18"/>
              </w:rPr>
            </w:pPr>
            <w:r w:rsidRPr="00D2297D">
              <w:rPr>
                <w:sz w:val="18"/>
                <w:szCs w:val="18"/>
              </w:rPr>
              <w:t>7,1</w:t>
            </w:r>
            <w:r w:rsidRPr="00D2297D">
              <w:rPr>
                <w:sz w:val="18"/>
                <w:szCs w:val="18"/>
              </w:rPr>
              <w:sym w:font="Symbol" w:char="F0B4"/>
            </w:r>
            <w:r w:rsidRPr="00D2297D">
              <w:rPr>
                <w:sz w:val="18"/>
                <w:szCs w:val="18"/>
              </w:rPr>
              <w:t>10</w:t>
            </w:r>
            <w:r w:rsidRPr="00D2297D">
              <w:rPr>
                <w:sz w:val="18"/>
                <w:szCs w:val="18"/>
                <w:vertAlign w:val="superscript"/>
              </w:rPr>
              <w:t>−5</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7C2CDBB5" w14:textId="77777777" w:rsidR="00C86F67" w:rsidRPr="00D2297D" w:rsidRDefault="00C86F67">
            <w:pPr>
              <w:pStyle w:val="Tabletext"/>
              <w:jc w:val="center"/>
              <w:rPr>
                <w:sz w:val="18"/>
                <w:szCs w:val="18"/>
              </w:rPr>
            </w:pPr>
            <w:r w:rsidRPr="00D2297D">
              <w:rPr>
                <w:sz w:val="18"/>
                <w:szCs w:val="18"/>
              </w:rPr>
              <w:t>0,417</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5FF5AFA1" w14:textId="77777777" w:rsidR="00C86F67" w:rsidRPr="00D2297D" w:rsidRDefault="00C86F67">
            <w:pPr>
              <w:pStyle w:val="Tabletext"/>
              <w:jc w:val="center"/>
              <w:rPr>
                <w:sz w:val="18"/>
                <w:szCs w:val="18"/>
              </w:rPr>
            </w:pPr>
            <w:r w:rsidRPr="00D2297D">
              <w:rPr>
                <w:sz w:val="18"/>
                <w:szCs w:val="18"/>
              </w:rPr>
              <w:t>7,1</w:t>
            </w:r>
            <w:r w:rsidRPr="00D2297D">
              <w:rPr>
                <w:sz w:val="18"/>
                <w:szCs w:val="18"/>
              </w:rPr>
              <w:sym w:font="Symbol" w:char="F0B4"/>
            </w:r>
            <w:r w:rsidRPr="00D2297D">
              <w:rPr>
                <w:sz w:val="18"/>
                <w:szCs w:val="18"/>
              </w:rPr>
              <w:t>10</w:t>
            </w:r>
            <w:r w:rsidRPr="00D2297D">
              <w:rPr>
                <w:sz w:val="18"/>
                <w:szCs w:val="18"/>
                <w:vertAlign w:val="superscript"/>
              </w:rPr>
              <w:t>−5</w:t>
            </w:r>
          </w:p>
        </w:tc>
      </w:tr>
    </w:tbl>
    <w:p w14:paraId="422A8541" w14:textId="77777777" w:rsidR="00C86F67" w:rsidRPr="00D2297D" w:rsidRDefault="00C86F67" w:rsidP="00E325E2">
      <w:pPr>
        <w:pStyle w:val="Tablefin"/>
        <w:rPr>
          <w:lang w:val="fr-FR" w:eastAsia="ko-KR"/>
        </w:rPr>
      </w:pPr>
    </w:p>
    <w:p w14:paraId="7446E05B" w14:textId="77777777" w:rsidR="00C86F67" w:rsidRPr="00D2297D" w:rsidRDefault="00C86F67" w:rsidP="00E325E2">
      <w:pPr>
        <w:rPr>
          <w:lang w:eastAsia="ko-KR"/>
        </w:rPr>
      </w:pPr>
      <w:r w:rsidRPr="00D2297D">
        <w:rPr>
          <w:lang w:eastAsia="ko-KR"/>
        </w:rPr>
        <w:t xml:space="preserve">Le modèle de corrélation croisée de l'évanouissement à court terme entre deux liaisons par rapport à la distance relative est donné par l'équation </w:t>
      </w:r>
      <w:proofErr w:type="gramStart"/>
      <w:r w:rsidRPr="00D2297D">
        <w:rPr>
          <w:lang w:eastAsia="ko-KR"/>
        </w:rPr>
        <w:t>suivante:</w:t>
      </w:r>
      <w:proofErr w:type="gramEnd"/>
    </w:p>
    <w:p w14:paraId="5E1A09C7" w14:textId="77777777" w:rsidR="00C86F67" w:rsidRPr="00D2297D" w:rsidRDefault="00C86F67" w:rsidP="00E325E2">
      <w:pPr>
        <w:pStyle w:val="Equation"/>
        <w:rPr>
          <w:lang w:eastAsia="ko-KR"/>
        </w:rPr>
      </w:pPr>
      <w:r w:rsidRPr="00D2297D">
        <w:rPr>
          <w:lang w:eastAsia="ko-KR"/>
        </w:rPr>
        <w:tab/>
      </w:r>
      <w:r w:rsidRPr="00D2297D">
        <w:rPr>
          <w:lang w:eastAsia="ko-KR"/>
        </w:rPr>
        <w:tab/>
      </w:r>
      <w:r w:rsidRPr="00D2297D">
        <w:rPr>
          <w:position w:val="-18"/>
          <w:lang w:eastAsia="ko-KR"/>
        </w:rPr>
        <w:object w:dxaOrig="2475" w:dyaOrig="405" w14:anchorId="4863AA38">
          <v:shape id="_x0000_i1133" type="#_x0000_t75" alt="" style="width:123.85pt;height:20.15pt;mso-width-percent:0;mso-height-percent:0;mso-width-percent:0;mso-height-percent:0" o:ole="">
            <v:imagedata r:id="rId248" o:title=""/>
          </v:shape>
          <o:OLEObject Type="Embed" ProgID="Equation.3" ShapeID="_x0000_i1133" DrawAspect="Content" ObjectID="_1776236921" r:id="rId249"/>
        </w:object>
      </w:r>
      <w:r w:rsidRPr="00D2297D">
        <w:rPr>
          <w:lang w:eastAsia="ko-KR"/>
        </w:rPr>
        <w:tab/>
      </w:r>
      <w:r w:rsidRPr="00D2297D">
        <w:t>(</w:t>
      </w:r>
      <w:r w:rsidRPr="00D2297D">
        <w:rPr>
          <w:lang w:eastAsia="ko-KR"/>
        </w:rPr>
        <w:t>114</w:t>
      </w:r>
      <w:r w:rsidRPr="00D2297D">
        <w:t>)</w:t>
      </w:r>
    </w:p>
    <w:p w14:paraId="27F607E9" w14:textId="77777777" w:rsidR="00C86F67" w:rsidRPr="00D2297D" w:rsidRDefault="00C86F67" w:rsidP="00E325E2">
      <w:pPr>
        <w:rPr>
          <w:lang w:eastAsia="ko-KR"/>
        </w:rPr>
      </w:pPr>
      <w:r w:rsidRPr="00D2297D">
        <w:rPr>
          <w:lang w:eastAsia="ko-KR"/>
        </w:rPr>
        <w:t>Les coefficients types de chaque fonction de corrélation croisée par rapport à la distance relative sont obtenus sur la base des mesures réalisées dans des environnements résidentiels types à 3,7 GHz respectivement, comme le montre le Tableau 34.</w:t>
      </w:r>
    </w:p>
    <w:p w14:paraId="4EF0B955" w14:textId="77777777" w:rsidR="00C86F67" w:rsidRPr="00D2297D" w:rsidRDefault="00C86F67" w:rsidP="00E325E2">
      <w:pPr>
        <w:pStyle w:val="TableNo"/>
        <w:keepLines/>
        <w:rPr>
          <w:lang w:eastAsia="ko-KR"/>
        </w:rPr>
      </w:pPr>
      <w:r w:rsidRPr="00D2297D">
        <w:rPr>
          <w:lang w:eastAsia="ko-KR"/>
        </w:rPr>
        <w:t>TABLEAU 34</w:t>
      </w:r>
    </w:p>
    <w:p w14:paraId="0402BEE9" w14:textId="77777777" w:rsidR="00C86F67" w:rsidRPr="00D2297D" w:rsidRDefault="00C86F67" w:rsidP="00E325E2">
      <w:pPr>
        <w:pStyle w:val="Tabletitle"/>
        <w:keepLines/>
        <w:rPr>
          <w:lang w:eastAsia="ko-KR"/>
        </w:rPr>
      </w:pPr>
      <w:r w:rsidRPr="00D2297D">
        <w:rPr>
          <w:lang w:eastAsia="ko-KR"/>
        </w:rPr>
        <w:t xml:space="preserve">Coefficients types du modèle de corrélation croisée pour l'évanouissement </w:t>
      </w:r>
      <w:r w:rsidRPr="00D2297D">
        <w:rPr>
          <w:lang w:eastAsia="ko-KR"/>
        </w:rPr>
        <w:br/>
        <w:t>à court terme par rapport à la distance relative</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17"/>
        <w:gridCol w:w="1356"/>
        <w:gridCol w:w="1221"/>
        <w:gridCol w:w="819"/>
        <w:gridCol w:w="698"/>
        <w:gridCol w:w="1087"/>
        <w:gridCol w:w="1073"/>
        <w:gridCol w:w="1087"/>
        <w:gridCol w:w="1087"/>
      </w:tblGrid>
      <w:tr w:rsidR="00C86F67" w:rsidRPr="00D2297D" w14:paraId="0A3BFCF9" w14:textId="77777777" w:rsidTr="00E325E2">
        <w:trPr>
          <w:trHeight w:val="551"/>
          <w:jc w:val="center"/>
        </w:trPr>
        <w:tc>
          <w:tcPr>
            <w:tcW w:w="1217" w:type="dxa"/>
            <w:vMerge w:val="restart"/>
            <w:tcBorders>
              <w:top w:val="single" w:sz="4" w:space="0" w:color="000000"/>
              <w:left w:val="single" w:sz="4" w:space="0" w:color="000000"/>
              <w:bottom w:val="single" w:sz="4" w:space="0" w:color="000000"/>
              <w:right w:val="single" w:sz="4" w:space="0" w:color="auto"/>
            </w:tcBorders>
            <w:vAlign w:val="center"/>
            <w:hideMark/>
          </w:tcPr>
          <w:p w14:paraId="786299A1" w14:textId="77777777" w:rsidR="00C86F67" w:rsidRPr="00D2297D" w:rsidRDefault="00C86F67">
            <w:pPr>
              <w:pStyle w:val="Tablehead"/>
              <w:rPr>
                <w:sz w:val="20"/>
              </w:rPr>
            </w:pPr>
            <w:r w:rsidRPr="00D2297D">
              <w:rPr>
                <w:sz w:val="20"/>
              </w:rPr>
              <w:t>Paramètre</w:t>
            </w:r>
          </w:p>
        </w:tc>
        <w:tc>
          <w:tcPr>
            <w:tcW w:w="1356" w:type="dxa"/>
            <w:vMerge w:val="restart"/>
            <w:tcBorders>
              <w:top w:val="single" w:sz="4" w:space="0" w:color="000000"/>
              <w:left w:val="single" w:sz="4" w:space="0" w:color="auto"/>
              <w:bottom w:val="single" w:sz="4" w:space="0" w:color="000000"/>
              <w:right w:val="single" w:sz="4" w:space="0" w:color="auto"/>
            </w:tcBorders>
            <w:vAlign w:val="center"/>
            <w:hideMark/>
          </w:tcPr>
          <w:p w14:paraId="79AC9D09" w14:textId="77777777" w:rsidR="00C86F67" w:rsidRPr="00D2297D" w:rsidRDefault="00C86F67">
            <w:pPr>
              <w:pStyle w:val="Tablehead"/>
              <w:rPr>
                <w:sz w:val="20"/>
              </w:rPr>
            </w:pPr>
            <w:r w:rsidRPr="00D2297D">
              <w:rPr>
                <w:sz w:val="20"/>
              </w:rPr>
              <w:t>Zone</w:t>
            </w:r>
          </w:p>
        </w:tc>
        <w:tc>
          <w:tcPr>
            <w:tcW w:w="1220" w:type="dxa"/>
            <w:vMerge w:val="restart"/>
            <w:tcBorders>
              <w:top w:val="single" w:sz="4" w:space="0" w:color="000000"/>
              <w:left w:val="single" w:sz="4" w:space="0" w:color="auto"/>
              <w:bottom w:val="single" w:sz="4" w:space="0" w:color="000000"/>
              <w:right w:val="single" w:sz="4" w:space="0" w:color="auto"/>
            </w:tcBorders>
            <w:vAlign w:val="center"/>
            <w:hideMark/>
          </w:tcPr>
          <w:p w14:paraId="6E1163AB" w14:textId="77777777" w:rsidR="00C86F67" w:rsidRPr="00D2297D" w:rsidRDefault="00C86F67">
            <w:pPr>
              <w:pStyle w:val="Tablehead"/>
              <w:rPr>
                <w:sz w:val="20"/>
              </w:rPr>
            </w:pPr>
            <w:r w:rsidRPr="00D2297D">
              <w:rPr>
                <w:sz w:val="20"/>
              </w:rPr>
              <w:t>Fréquence (GHz)</w:t>
            </w:r>
          </w:p>
        </w:tc>
        <w:tc>
          <w:tcPr>
            <w:tcW w:w="1516" w:type="dxa"/>
            <w:gridSpan w:val="2"/>
            <w:tcBorders>
              <w:top w:val="single" w:sz="4" w:space="0" w:color="000000"/>
              <w:left w:val="single" w:sz="4" w:space="0" w:color="auto"/>
              <w:bottom w:val="single" w:sz="4" w:space="0" w:color="auto"/>
              <w:right w:val="single" w:sz="4" w:space="0" w:color="000000"/>
            </w:tcBorders>
            <w:vAlign w:val="center"/>
            <w:hideMark/>
          </w:tcPr>
          <w:p w14:paraId="2C298BA3" w14:textId="77777777" w:rsidR="00C86F67" w:rsidRPr="00D2297D" w:rsidRDefault="00C86F67">
            <w:pPr>
              <w:pStyle w:val="Tablehead"/>
              <w:rPr>
                <w:sz w:val="20"/>
              </w:rPr>
            </w:pPr>
            <w:r w:rsidRPr="00D2297D">
              <w:rPr>
                <w:sz w:val="20"/>
              </w:rPr>
              <w:t>Hauteur d'antenne</w:t>
            </w:r>
          </w:p>
        </w:tc>
        <w:tc>
          <w:tcPr>
            <w:tcW w:w="4330" w:type="dxa"/>
            <w:gridSpan w:val="4"/>
            <w:tcBorders>
              <w:top w:val="single" w:sz="4" w:space="0" w:color="000000"/>
              <w:left w:val="single" w:sz="4" w:space="0" w:color="000000"/>
              <w:bottom w:val="single" w:sz="4" w:space="0" w:color="auto"/>
              <w:right w:val="single" w:sz="4" w:space="0" w:color="000000"/>
            </w:tcBorders>
            <w:vAlign w:val="center"/>
            <w:hideMark/>
          </w:tcPr>
          <w:p w14:paraId="50DEB113" w14:textId="77777777" w:rsidR="00C86F67" w:rsidRPr="00D2297D" w:rsidRDefault="00C86F67">
            <w:pPr>
              <w:pStyle w:val="Tablehead"/>
              <w:rPr>
                <w:sz w:val="20"/>
              </w:rPr>
            </w:pPr>
            <w:r w:rsidRPr="00D2297D">
              <w:rPr>
                <w:sz w:val="20"/>
              </w:rPr>
              <w:t>Coefficients de corrélation croisée</w:t>
            </w:r>
          </w:p>
        </w:tc>
      </w:tr>
      <w:tr w:rsidR="00C86F67" w:rsidRPr="00D2297D" w14:paraId="632FBFDC" w14:textId="77777777" w:rsidTr="00E325E2">
        <w:trPr>
          <w:trHeight w:val="271"/>
          <w:jc w:val="center"/>
        </w:trPr>
        <w:tc>
          <w:tcPr>
            <w:tcW w:w="1217" w:type="dxa"/>
            <w:vMerge/>
            <w:tcBorders>
              <w:top w:val="single" w:sz="4" w:space="0" w:color="000000"/>
              <w:left w:val="single" w:sz="4" w:space="0" w:color="000000"/>
              <w:bottom w:val="single" w:sz="4" w:space="0" w:color="000000"/>
              <w:right w:val="single" w:sz="4" w:space="0" w:color="auto"/>
            </w:tcBorders>
            <w:vAlign w:val="center"/>
            <w:hideMark/>
          </w:tcPr>
          <w:p w14:paraId="3A64927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0"/>
              </w:rPr>
            </w:pPr>
          </w:p>
        </w:tc>
        <w:tc>
          <w:tcPr>
            <w:tcW w:w="1356" w:type="dxa"/>
            <w:vMerge/>
            <w:tcBorders>
              <w:top w:val="single" w:sz="4" w:space="0" w:color="000000"/>
              <w:left w:val="single" w:sz="4" w:space="0" w:color="auto"/>
              <w:bottom w:val="single" w:sz="4" w:space="0" w:color="000000"/>
              <w:right w:val="single" w:sz="4" w:space="0" w:color="auto"/>
            </w:tcBorders>
            <w:vAlign w:val="center"/>
            <w:hideMark/>
          </w:tcPr>
          <w:p w14:paraId="3F54511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0"/>
              </w:rPr>
            </w:pPr>
          </w:p>
        </w:tc>
        <w:tc>
          <w:tcPr>
            <w:tcW w:w="1220" w:type="dxa"/>
            <w:vMerge/>
            <w:tcBorders>
              <w:top w:val="single" w:sz="4" w:space="0" w:color="000000"/>
              <w:left w:val="single" w:sz="4" w:space="0" w:color="auto"/>
              <w:bottom w:val="single" w:sz="4" w:space="0" w:color="000000"/>
              <w:right w:val="single" w:sz="4" w:space="0" w:color="auto"/>
            </w:tcBorders>
            <w:vAlign w:val="center"/>
            <w:hideMark/>
          </w:tcPr>
          <w:p w14:paraId="20B812D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0"/>
              </w:rPr>
            </w:pPr>
          </w:p>
        </w:tc>
        <w:tc>
          <w:tcPr>
            <w:tcW w:w="818" w:type="dxa"/>
            <w:vMerge w:val="restart"/>
            <w:tcBorders>
              <w:top w:val="single" w:sz="4" w:space="0" w:color="auto"/>
              <w:left w:val="single" w:sz="4" w:space="0" w:color="auto"/>
              <w:bottom w:val="single" w:sz="4" w:space="0" w:color="000000"/>
              <w:right w:val="single" w:sz="4" w:space="0" w:color="auto"/>
            </w:tcBorders>
            <w:vAlign w:val="center"/>
            <w:hideMark/>
          </w:tcPr>
          <w:p w14:paraId="50B66A29" w14:textId="77777777" w:rsidR="00C86F67" w:rsidRPr="00D2297D" w:rsidRDefault="00C86F67">
            <w:pPr>
              <w:pStyle w:val="Tablehead"/>
              <w:rPr>
                <w:sz w:val="20"/>
              </w:rPr>
            </w:pPr>
            <w:proofErr w:type="gramStart"/>
            <w:r w:rsidRPr="00D2297D">
              <w:rPr>
                <w:i/>
                <w:iCs/>
                <w:sz w:val="18"/>
                <w:szCs w:val="18"/>
              </w:rPr>
              <w:t>h</w:t>
            </w:r>
            <w:proofErr w:type="gramEnd"/>
            <w:r w:rsidRPr="00D2297D">
              <w:rPr>
                <w:sz w:val="18"/>
                <w:szCs w:val="18"/>
                <w:vertAlign w:val="subscript"/>
              </w:rPr>
              <w:t>1</w:t>
            </w:r>
            <w:r w:rsidRPr="00D2297D">
              <w:rPr>
                <w:sz w:val="18"/>
                <w:szCs w:val="18"/>
              </w:rPr>
              <w:t xml:space="preserve"> et </w:t>
            </w:r>
            <w:r w:rsidRPr="00D2297D">
              <w:rPr>
                <w:i/>
                <w:iCs/>
                <w:sz w:val="18"/>
                <w:szCs w:val="18"/>
              </w:rPr>
              <w:t>h</w:t>
            </w:r>
            <w:r w:rsidRPr="00D2297D">
              <w:rPr>
                <w:sz w:val="18"/>
                <w:szCs w:val="18"/>
                <w:vertAlign w:val="subscript"/>
              </w:rPr>
              <w:t>3</w:t>
            </w:r>
            <w:r w:rsidRPr="00D2297D">
              <w:rPr>
                <w:sz w:val="18"/>
                <w:szCs w:val="18"/>
              </w:rPr>
              <w:t xml:space="preserve"> (m)</w:t>
            </w:r>
          </w:p>
        </w:tc>
        <w:tc>
          <w:tcPr>
            <w:tcW w:w="698" w:type="dxa"/>
            <w:vMerge w:val="restart"/>
            <w:tcBorders>
              <w:top w:val="single" w:sz="4" w:space="0" w:color="auto"/>
              <w:left w:val="single" w:sz="4" w:space="0" w:color="auto"/>
              <w:bottom w:val="single" w:sz="4" w:space="0" w:color="000000"/>
              <w:right w:val="single" w:sz="4" w:space="0" w:color="000000"/>
            </w:tcBorders>
            <w:vAlign w:val="center"/>
            <w:hideMark/>
          </w:tcPr>
          <w:p w14:paraId="0113945E" w14:textId="77777777" w:rsidR="00C86F67" w:rsidRPr="00D2297D" w:rsidRDefault="00C86F67">
            <w:pPr>
              <w:pStyle w:val="Tablehead"/>
              <w:rPr>
                <w:sz w:val="20"/>
              </w:rPr>
            </w:pPr>
            <w:proofErr w:type="gramStart"/>
            <w:r w:rsidRPr="00D2297D">
              <w:rPr>
                <w:i/>
                <w:iCs/>
                <w:sz w:val="20"/>
              </w:rPr>
              <w:t>h</w:t>
            </w:r>
            <w:proofErr w:type="gramEnd"/>
            <w:r w:rsidRPr="00D2297D">
              <w:rPr>
                <w:sz w:val="20"/>
                <w:vertAlign w:val="subscript"/>
              </w:rPr>
              <w:t>2</w:t>
            </w:r>
            <w:r w:rsidRPr="00D2297D">
              <w:rPr>
                <w:sz w:val="20"/>
              </w:rPr>
              <w:t xml:space="preserve"> </w:t>
            </w:r>
            <w:r w:rsidRPr="00D2297D">
              <w:rPr>
                <w:sz w:val="20"/>
              </w:rPr>
              <w:br/>
              <w:t>(m)</w:t>
            </w:r>
          </w:p>
        </w:tc>
        <w:tc>
          <w:tcPr>
            <w:tcW w:w="2158" w:type="dxa"/>
            <w:gridSpan w:val="2"/>
            <w:tcBorders>
              <w:top w:val="single" w:sz="4" w:space="0" w:color="auto"/>
              <w:left w:val="single" w:sz="4" w:space="0" w:color="000000"/>
              <w:bottom w:val="single" w:sz="4" w:space="0" w:color="000000"/>
              <w:right w:val="single" w:sz="4" w:space="0" w:color="000000"/>
            </w:tcBorders>
            <w:vAlign w:val="center"/>
            <w:hideMark/>
          </w:tcPr>
          <w:p w14:paraId="672F9C15" w14:textId="77777777" w:rsidR="00C86F67" w:rsidRPr="00D2297D" w:rsidRDefault="00C86F67">
            <w:pPr>
              <w:pStyle w:val="Tablehead"/>
              <w:rPr>
                <w:sz w:val="20"/>
              </w:rPr>
            </w:pPr>
            <w:r w:rsidRPr="00D2297D">
              <w:rPr>
                <w:sz w:val="20"/>
              </w:rPr>
              <w:t>A</w:t>
            </w:r>
          </w:p>
        </w:tc>
        <w:tc>
          <w:tcPr>
            <w:tcW w:w="2172" w:type="dxa"/>
            <w:gridSpan w:val="2"/>
            <w:tcBorders>
              <w:top w:val="single" w:sz="4" w:space="0" w:color="auto"/>
              <w:left w:val="single" w:sz="4" w:space="0" w:color="000000"/>
              <w:bottom w:val="single" w:sz="4" w:space="0" w:color="000000"/>
              <w:right w:val="single" w:sz="4" w:space="0" w:color="000000"/>
            </w:tcBorders>
            <w:vAlign w:val="center"/>
            <w:hideMark/>
          </w:tcPr>
          <w:p w14:paraId="2883CBD7" w14:textId="77777777" w:rsidR="00C86F67" w:rsidRPr="00D2297D" w:rsidRDefault="00C86F67">
            <w:pPr>
              <w:pStyle w:val="Tablehead"/>
              <w:rPr>
                <w:sz w:val="20"/>
              </w:rPr>
            </w:pPr>
            <w:r w:rsidRPr="00D2297D">
              <w:rPr>
                <w:sz w:val="20"/>
              </w:rPr>
              <w:t>B</w:t>
            </w:r>
          </w:p>
        </w:tc>
      </w:tr>
      <w:tr w:rsidR="00C86F67" w:rsidRPr="00D2297D" w14:paraId="128A6EB2" w14:textId="77777777" w:rsidTr="00E325E2">
        <w:trPr>
          <w:trHeight w:val="270"/>
          <w:jc w:val="center"/>
        </w:trPr>
        <w:tc>
          <w:tcPr>
            <w:tcW w:w="1217" w:type="dxa"/>
            <w:vMerge/>
            <w:tcBorders>
              <w:top w:val="single" w:sz="4" w:space="0" w:color="000000"/>
              <w:left w:val="single" w:sz="4" w:space="0" w:color="000000"/>
              <w:bottom w:val="single" w:sz="4" w:space="0" w:color="000000"/>
              <w:right w:val="single" w:sz="4" w:space="0" w:color="auto"/>
            </w:tcBorders>
            <w:vAlign w:val="center"/>
            <w:hideMark/>
          </w:tcPr>
          <w:p w14:paraId="39E0431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0"/>
              </w:rPr>
            </w:pPr>
          </w:p>
        </w:tc>
        <w:tc>
          <w:tcPr>
            <w:tcW w:w="1356" w:type="dxa"/>
            <w:vMerge/>
            <w:tcBorders>
              <w:top w:val="single" w:sz="4" w:space="0" w:color="000000"/>
              <w:left w:val="single" w:sz="4" w:space="0" w:color="auto"/>
              <w:bottom w:val="single" w:sz="4" w:space="0" w:color="000000"/>
              <w:right w:val="single" w:sz="4" w:space="0" w:color="auto"/>
            </w:tcBorders>
            <w:vAlign w:val="center"/>
            <w:hideMark/>
          </w:tcPr>
          <w:p w14:paraId="6B79F5C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0"/>
              </w:rPr>
            </w:pPr>
          </w:p>
        </w:tc>
        <w:tc>
          <w:tcPr>
            <w:tcW w:w="1220" w:type="dxa"/>
            <w:vMerge/>
            <w:tcBorders>
              <w:top w:val="single" w:sz="4" w:space="0" w:color="000000"/>
              <w:left w:val="single" w:sz="4" w:space="0" w:color="auto"/>
              <w:bottom w:val="single" w:sz="4" w:space="0" w:color="000000"/>
              <w:right w:val="single" w:sz="4" w:space="0" w:color="auto"/>
            </w:tcBorders>
            <w:vAlign w:val="center"/>
            <w:hideMark/>
          </w:tcPr>
          <w:p w14:paraId="40D7F219"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0"/>
              </w:rPr>
            </w:pPr>
          </w:p>
        </w:tc>
        <w:tc>
          <w:tcPr>
            <w:tcW w:w="1516" w:type="dxa"/>
            <w:vMerge/>
            <w:tcBorders>
              <w:top w:val="single" w:sz="4" w:space="0" w:color="auto"/>
              <w:left w:val="single" w:sz="4" w:space="0" w:color="auto"/>
              <w:bottom w:val="single" w:sz="4" w:space="0" w:color="000000"/>
              <w:right w:val="single" w:sz="4" w:space="0" w:color="auto"/>
            </w:tcBorders>
            <w:vAlign w:val="center"/>
            <w:hideMark/>
          </w:tcPr>
          <w:p w14:paraId="376F7223"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0"/>
              </w:rPr>
            </w:pPr>
          </w:p>
        </w:tc>
        <w:tc>
          <w:tcPr>
            <w:tcW w:w="698" w:type="dxa"/>
            <w:vMerge/>
            <w:tcBorders>
              <w:top w:val="single" w:sz="4" w:space="0" w:color="auto"/>
              <w:left w:val="single" w:sz="4" w:space="0" w:color="auto"/>
              <w:bottom w:val="single" w:sz="4" w:space="0" w:color="000000"/>
              <w:right w:val="single" w:sz="4" w:space="0" w:color="000000"/>
            </w:tcBorders>
            <w:vAlign w:val="center"/>
            <w:hideMark/>
          </w:tcPr>
          <w:p w14:paraId="497A866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0"/>
              </w:rPr>
            </w:pPr>
          </w:p>
        </w:tc>
        <w:tc>
          <w:tcPr>
            <w:tcW w:w="1086" w:type="dxa"/>
            <w:tcBorders>
              <w:top w:val="single" w:sz="4" w:space="0" w:color="auto"/>
              <w:left w:val="single" w:sz="4" w:space="0" w:color="000000"/>
              <w:bottom w:val="single" w:sz="4" w:space="0" w:color="000000"/>
              <w:right w:val="single" w:sz="4" w:space="0" w:color="000000"/>
            </w:tcBorders>
            <w:vAlign w:val="center"/>
            <w:hideMark/>
          </w:tcPr>
          <w:p w14:paraId="7C81ECA9" w14:textId="77777777" w:rsidR="00C86F67" w:rsidRPr="00D2297D" w:rsidRDefault="00C86F67">
            <w:pPr>
              <w:pStyle w:val="Tablehead"/>
              <w:rPr>
                <w:sz w:val="20"/>
              </w:rPr>
            </w:pPr>
            <w:r w:rsidRPr="00D2297D">
              <w:rPr>
                <w:sz w:val="20"/>
              </w:rPr>
              <w:t>Moyenne</w:t>
            </w:r>
          </w:p>
        </w:tc>
        <w:tc>
          <w:tcPr>
            <w:tcW w:w="1072" w:type="dxa"/>
            <w:tcBorders>
              <w:top w:val="single" w:sz="4" w:space="0" w:color="auto"/>
              <w:left w:val="single" w:sz="4" w:space="0" w:color="000000"/>
              <w:bottom w:val="single" w:sz="4" w:space="0" w:color="000000"/>
              <w:right w:val="single" w:sz="4" w:space="0" w:color="000000"/>
            </w:tcBorders>
            <w:vAlign w:val="center"/>
            <w:hideMark/>
          </w:tcPr>
          <w:p w14:paraId="1F60FCCB" w14:textId="77777777" w:rsidR="00C86F67" w:rsidRPr="00D2297D" w:rsidRDefault="00C86F67">
            <w:pPr>
              <w:pStyle w:val="Tablehead"/>
              <w:rPr>
                <w:sz w:val="20"/>
              </w:rPr>
            </w:pPr>
            <w:proofErr w:type="spellStart"/>
            <w:proofErr w:type="gramStart"/>
            <w:r w:rsidRPr="00D2297D">
              <w:rPr>
                <w:sz w:val="20"/>
              </w:rPr>
              <w:t>s</w:t>
            </w:r>
            <w:proofErr w:type="gramEnd"/>
            <w:r w:rsidRPr="00D2297D">
              <w:rPr>
                <w:sz w:val="20"/>
              </w:rPr>
              <w:t>.t.d</w:t>
            </w:r>
            <w:proofErr w:type="spellEnd"/>
          </w:p>
        </w:tc>
        <w:tc>
          <w:tcPr>
            <w:tcW w:w="1086" w:type="dxa"/>
            <w:tcBorders>
              <w:top w:val="single" w:sz="4" w:space="0" w:color="auto"/>
              <w:left w:val="single" w:sz="4" w:space="0" w:color="000000"/>
              <w:bottom w:val="single" w:sz="4" w:space="0" w:color="000000"/>
              <w:right w:val="single" w:sz="4" w:space="0" w:color="000000"/>
            </w:tcBorders>
            <w:vAlign w:val="center"/>
            <w:hideMark/>
          </w:tcPr>
          <w:p w14:paraId="66CEB2B6" w14:textId="77777777" w:rsidR="00C86F67" w:rsidRPr="00D2297D" w:rsidRDefault="00C86F67">
            <w:pPr>
              <w:pStyle w:val="Tablehead"/>
              <w:rPr>
                <w:sz w:val="20"/>
              </w:rPr>
            </w:pPr>
            <w:r w:rsidRPr="00D2297D">
              <w:rPr>
                <w:sz w:val="20"/>
              </w:rPr>
              <w:t>Moyenne</w:t>
            </w:r>
          </w:p>
        </w:tc>
        <w:tc>
          <w:tcPr>
            <w:tcW w:w="1086" w:type="dxa"/>
            <w:tcBorders>
              <w:top w:val="single" w:sz="4" w:space="0" w:color="auto"/>
              <w:left w:val="single" w:sz="4" w:space="0" w:color="000000"/>
              <w:bottom w:val="single" w:sz="4" w:space="0" w:color="000000"/>
              <w:right w:val="single" w:sz="4" w:space="0" w:color="000000"/>
            </w:tcBorders>
            <w:vAlign w:val="center"/>
            <w:hideMark/>
          </w:tcPr>
          <w:p w14:paraId="22AAEE73" w14:textId="77777777" w:rsidR="00C86F67" w:rsidRPr="00D2297D" w:rsidRDefault="00C86F67">
            <w:pPr>
              <w:pStyle w:val="Tablehead"/>
              <w:rPr>
                <w:sz w:val="20"/>
              </w:rPr>
            </w:pPr>
            <w:proofErr w:type="spellStart"/>
            <w:proofErr w:type="gramStart"/>
            <w:r w:rsidRPr="00D2297D">
              <w:rPr>
                <w:sz w:val="20"/>
              </w:rPr>
              <w:t>s</w:t>
            </w:r>
            <w:proofErr w:type="gramEnd"/>
            <w:r w:rsidRPr="00D2297D">
              <w:rPr>
                <w:sz w:val="20"/>
              </w:rPr>
              <w:t>.t.d</w:t>
            </w:r>
            <w:proofErr w:type="spellEnd"/>
          </w:p>
        </w:tc>
      </w:tr>
      <w:tr w:rsidR="00C86F67" w:rsidRPr="00D2297D" w14:paraId="7ECD56FD" w14:textId="77777777" w:rsidTr="00E325E2">
        <w:trPr>
          <w:jc w:val="center"/>
        </w:trPr>
        <w:tc>
          <w:tcPr>
            <w:tcW w:w="1217" w:type="dxa"/>
            <w:tcBorders>
              <w:top w:val="single" w:sz="4" w:space="0" w:color="000000"/>
              <w:left w:val="single" w:sz="4" w:space="0" w:color="000000"/>
              <w:bottom w:val="single" w:sz="4" w:space="0" w:color="000000"/>
              <w:right w:val="single" w:sz="4" w:space="0" w:color="auto"/>
            </w:tcBorders>
            <w:vAlign w:val="center"/>
            <w:hideMark/>
          </w:tcPr>
          <w:p w14:paraId="63C56FFD" w14:textId="77777777" w:rsidR="00C86F67" w:rsidRPr="00D2297D" w:rsidRDefault="00C86F67" w:rsidP="006C07F2">
            <w:pPr>
              <w:pStyle w:val="Tabletext"/>
              <w:spacing w:before="20" w:after="20"/>
              <w:rPr>
                <w:sz w:val="20"/>
              </w:rPr>
            </w:pPr>
            <w:r w:rsidRPr="00D2297D">
              <w:rPr>
                <w:sz w:val="20"/>
              </w:rPr>
              <w:t>Maximum</w:t>
            </w:r>
          </w:p>
        </w:tc>
        <w:tc>
          <w:tcPr>
            <w:tcW w:w="1356" w:type="dxa"/>
            <w:vMerge w:val="restart"/>
            <w:tcBorders>
              <w:top w:val="single" w:sz="4" w:space="0" w:color="000000"/>
              <w:left w:val="single" w:sz="4" w:space="0" w:color="auto"/>
              <w:bottom w:val="single" w:sz="4" w:space="0" w:color="000000"/>
              <w:right w:val="single" w:sz="4" w:space="0" w:color="auto"/>
            </w:tcBorders>
            <w:vAlign w:val="center"/>
            <w:hideMark/>
          </w:tcPr>
          <w:p w14:paraId="28662822" w14:textId="77777777" w:rsidR="00C86F67" w:rsidRPr="00D2297D" w:rsidRDefault="00C86F67" w:rsidP="006C07F2">
            <w:pPr>
              <w:pStyle w:val="Tabletext"/>
              <w:spacing w:before="20" w:after="20"/>
              <w:jc w:val="center"/>
              <w:rPr>
                <w:sz w:val="20"/>
              </w:rPr>
            </w:pPr>
            <w:r w:rsidRPr="00D2297D">
              <w:rPr>
                <w:sz w:val="20"/>
              </w:rPr>
              <w:t>Résidentielle</w:t>
            </w:r>
          </w:p>
        </w:tc>
        <w:tc>
          <w:tcPr>
            <w:tcW w:w="1220" w:type="dxa"/>
            <w:vMerge w:val="restart"/>
            <w:tcBorders>
              <w:top w:val="single" w:sz="4" w:space="0" w:color="000000"/>
              <w:left w:val="single" w:sz="4" w:space="0" w:color="auto"/>
              <w:bottom w:val="single" w:sz="4" w:space="0" w:color="000000"/>
              <w:right w:val="single" w:sz="4" w:space="0" w:color="auto"/>
            </w:tcBorders>
            <w:vAlign w:val="center"/>
            <w:hideMark/>
          </w:tcPr>
          <w:p w14:paraId="721E776A" w14:textId="77777777" w:rsidR="00C86F67" w:rsidRPr="00D2297D" w:rsidRDefault="00C86F67" w:rsidP="006C07F2">
            <w:pPr>
              <w:pStyle w:val="Tabletext"/>
              <w:spacing w:before="20" w:after="20"/>
              <w:jc w:val="center"/>
              <w:rPr>
                <w:sz w:val="20"/>
              </w:rPr>
            </w:pPr>
            <w:r w:rsidRPr="00D2297D">
              <w:rPr>
                <w:sz w:val="20"/>
              </w:rPr>
              <w:t>3,7</w:t>
            </w:r>
          </w:p>
        </w:tc>
        <w:tc>
          <w:tcPr>
            <w:tcW w:w="818" w:type="dxa"/>
            <w:vMerge w:val="restart"/>
            <w:tcBorders>
              <w:top w:val="single" w:sz="4" w:space="0" w:color="000000"/>
              <w:left w:val="single" w:sz="4" w:space="0" w:color="auto"/>
              <w:bottom w:val="single" w:sz="4" w:space="0" w:color="000000"/>
              <w:right w:val="single" w:sz="4" w:space="0" w:color="auto"/>
            </w:tcBorders>
            <w:vAlign w:val="center"/>
            <w:hideMark/>
          </w:tcPr>
          <w:p w14:paraId="15D82043" w14:textId="77777777" w:rsidR="00C86F67" w:rsidRPr="00D2297D" w:rsidRDefault="00C86F67" w:rsidP="006C07F2">
            <w:pPr>
              <w:pStyle w:val="Tabletext"/>
              <w:spacing w:before="20" w:after="20"/>
              <w:jc w:val="center"/>
              <w:rPr>
                <w:sz w:val="20"/>
              </w:rPr>
            </w:pPr>
            <w:r w:rsidRPr="00D2297D">
              <w:rPr>
                <w:sz w:val="20"/>
              </w:rPr>
              <w:t>25</w:t>
            </w:r>
          </w:p>
        </w:tc>
        <w:tc>
          <w:tcPr>
            <w:tcW w:w="698" w:type="dxa"/>
            <w:vMerge w:val="restart"/>
            <w:tcBorders>
              <w:top w:val="single" w:sz="4" w:space="0" w:color="000000"/>
              <w:left w:val="single" w:sz="4" w:space="0" w:color="auto"/>
              <w:bottom w:val="single" w:sz="4" w:space="0" w:color="000000"/>
              <w:right w:val="single" w:sz="4" w:space="0" w:color="000000"/>
            </w:tcBorders>
            <w:vAlign w:val="center"/>
            <w:hideMark/>
          </w:tcPr>
          <w:p w14:paraId="1F5A5C78" w14:textId="77777777" w:rsidR="00C86F67" w:rsidRPr="00D2297D" w:rsidRDefault="00C86F67" w:rsidP="006C07F2">
            <w:pPr>
              <w:pStyle w:val="Tabletext"/>
              <w:spacing w:before="20" w:after="20"/>
              <w:jc w:val="center"/>
              <w:rPr>
                <w:sz w:val="20"/>
              </w:rPr>
            </w:pPr>
            <w:r w:rsidRPr="00D2297D">
              <w:rPr>
                <w:sz w:val="20"/>
              </w:rPr>
              <w:t>2</w:t>
            </w:r>
          </w:p>
        </w:tc>
        <w:tc>
          <w:tcPr>
            <w:tcW w:w="1086" w:type="dxa"/>
            <w:tcBorders>
              <w:top w:val="single" w:sz="4" w:space="0" w:color="000000"/>
              <w:left w:val="single" w:sz="4" w:space="0" w:color="000000"/>
              <w:bottom w:val="single" w:sz="4" w:space="0" w:color="000000"/>
              <w:right w:val="single" w:sz="4" w:space="0" w:color="auto"/>
            </w:tcBorders>
            <w:vAlign w:val="center"/>
            <w:hideMark/>
          </w:tcPr>
          <w:p w14:paraId="689A2EEC" w14:textId="77777777" w:rsidR="00C86F67" w:rsidRPr="00D2297D" w:rsidRDefault="00C86F67" w:rsidP="006C07F2">
            <w:pPr>
              <w:pStyle w:val="Tabletext"/>
              <w:spacing w:before="20" w:after="20"/>
              <w:jc w:val="center"/>
              <w:rPr>
                <w:sz w:val="20"/>
              </w:rPr>
            </w:pPr>
            <w:r w:rsidRPr="00D2297D">
              <w:rPr>
                <w:sz w:val="20"/>
              </w:rPr>
              <w:t>0,628</w:t>
            </w:r>
          </w:p>
        </w:tc>
        <w:tc>
          <w:tcPr>
            <w:tcW w:w="1072" w:type="dxa"/>
            <w:tcBorders>
              <w:top w:val="single" w:sz="4" w:space="0" w:color="000000"/>
              <w:left w:val="single" w:sz="4" w:space="0" w:color="000000"/>
              <w:bottom w:val="single" w:sz="4" w:space="0" w:color="000000"/>
              <w:right w:val="single" w:sz="4" w:space="0" w:color="auto"/>
            </w:tcBorders>
            <w:vAlign w:val="center"/>
            <w:hideMark/>
          </w:tcPr>
          <w:p w14:paraId="7E0710F0" w14:textId="77777777" w:rsidR="00C86F67" w:rsidRPr="00D2297D" w:rsidRDefault="00C86F67" w:rsidP="006C07F2">
            <w:pPr>
              <w:pStyle w:val="Tabletext"/>
              <w:spacing w:before="20" w:after="20"/>
              <w:jc w:val="center"/>
              <w:rPr>
                <w:sz w:val="20"/>
              </w:rPr>
            </w:pPr>
            <w:r w:rsidRPr="00D2297D">
              <w:rPr>
                <w:sz w:val="20"/>
              </w:rPr>
              <w:t>2,8</w:t>
            </w:r>
            <w:r w:rsidRPr="00D2297D">
              <w:rPr>
                <w:sz w:val="20"/>
              </w:rPr>
              <w:sym w:font="Symbol" w:char="F0B4"/>
            </w:r>
            <w:r w:rsidRPr="00D2297D">
              <w:rPr>
                <w:sz w:val="20"/>
              </w:rPr>
              <w:t>10</w:t>
            </w:r>
            <w:r w:rsidRPr="00D2297D">
              <w:rPr>
                <w:sz w:val="20"/>
                <w:vertAlign w:val="superscript"/>
              </w:rPr>
              <w:t>−3</w:t>
            </w:r>
          </w:p>
        </w:tc>
        <w:tc>
          <w:tcPr>
            <w:tcW w:w="1086" w:type="dxa"/>
            <w:tcBorders>
              <w:top w:val="single" w:sz="4" w:space="0" w:color="000000"/>
              <w:left w:val="single" w:sz="4" w:space="0" w:color="auto"/>
              <w:bottom w:val="single" w:sz="4" w:space="0" w:color="000000"/>
              <w:right w:val="single" w:sz="4" w:space="0" w:color="000000"/>
            </w:tcBorders>
            <w:vAlign w:val="center"/>
            <w:hideMark/>
          </w:tcPr>
          <w:p w14:paraId="7021B508" w14:textId="77777777" w:rsidR="00C86F67" w:rsidRPr="00D2297D" w:rsidRDefault="00C86F67" w:rsidP="006C07F2">
            <w:pPr>
              <w:pStyle w:val="Tabletext"/>
              <w:spacing w:before="20" w:after="20"/>
              <w:jc w:val="center"/>
              <w:rPr>
                <w:sz w:val="20"/>
              </w:rPr>
            </w:pPr>
            <w:r w:rsidRPr="00D2297D">
              <w:rPr>
                <w:sz w:val="20"/>
              </w:rPr>
              <w:t>5,1</w:t>
            </w:r>
          </w:p>
        </w:tc>
        <w:tc>
          <w:tcPr>
            <w:tcW w:w="1086" w:type="dxa"/>
            <w:tcBorders>
              <w:top w:val="single" w:sz="4" w:space="0" w:color="000000"/>
              <w:left w:val="single" w:sz="4" w:space="0" w:color="auto"/>
              <w:bottom w:val="single" w:sz="4" w:space="0" w:color="000000"/>
              <w:right w:val="single" w:sz="4" w:space="0" w:color="000000"/>
            </w:tcBorders>
            <w:vAlign w:val="center"/>
            <w:hideMark/>
          </w:tcPr>
          <w:p w14:paraId="582AD8D5" w14:textId="77777777" w:rsidR="00C86F67" w:rsidRPr="00D2297D" w:rsidRDefault="00C86F67" w:rsidP="006C07F2">
            <w:pPr>
              <w:pStyle w:val="Tabletext"/>
              <w:spacing w:before="20" w:after="20"/>
              <w:jc w:val="center"/>
              <w:rPr>
                <w:sz w:val="20"/>
              </w:rPr>
            </w:pPr>
            <w:r w:rsidRPr="00D2297D">
              <w:rPr>
                <w:sz w:val="20"/>
              </w:rPr>
              <w:t>7,1</w:t>
            </w:r>
            <w:r w:rsidRPr="00D2297D">
              <w:rPr>
                <w:sz w:val="20"/>
              </w:rPr>
              <w:sym w:font="Symbol" w:char="F0B4"/>
            </w:r>
            <w:r w:rsidRPr="00D2297D">
              <w:rPr>
                <w:sz w:val="20"/>
              </w:rPr>
              <w:t>10</w:t>
            </w:r>
            <w:r w:rsidRPr="00D2297D">
              <w:rPr>
                <w:sz w:val="20"/>
                <w:vertAlign w:val="superscript"/>
              </w:rPr>
              <w:t>−5</w:t>
            </w:r>
          </w:p>
        </w:tc>
      </w:tr>
      <w:tr w:rsidR="00C86F67" w:rsidRPr="00D2297D" w14:paraId="29290BA4" w14:textId="77777777" w:rsidTr="00E325E2">
        <w:trPr>
          <w:jc w:val="center"/>
        </w:trPr>
        <w:tc>
          <w:tcPr>
            <w:tcW w:w="1217" w:type="dxa"/>
            <w:tcBorders>
              <w:top w:val="single" w:sz="4" w:space="0" w:color="000000"/>
              <w:left w:val="single" w:sz="4" w:space="0" w:color="000000"/>
              <w:bottom w:val="single" w:sz="4" w:space="0" w:color="000000"/>
              <w:right w:val="single" w:sz="4" w:space="0" w:color="auto"/>
            </w:tcBorders>
            <w:vAlign w:val="center"/>
            <w:hideMark/>
          </w:tcPr>
          <w:p w14:paraId="268F3288" w14:textId="77777777" w:rsidR="00C86F67" w:rsidRPr="00D2297D" w:rsidRDefault="00C86F67" w:rsidP="006C07F2">
            <w:pPr>
              <w:pStyle w:val="Tabletext"/>
              <w:spacing w:before="20" w:after="20"/>
              <w:rPr>
                <w:sz w:val="20"/>
              </w:rPr>
            </w:pPr>
            <w:r w:rsidRPr="00D2297D">
              <w:rPr>
                <w:sz w:val="20"/>
              </w:rPr>
              <w:t>Minimum</w:t>
            </w:r>
          </w:p>
        </w:tc>
        <w:tc>
          <w:tcPr>
            <w:tcW w:w="1356" w:type="dxa"/>
            <w:vMerge/>
            <w:tcBorders>
              <w:top w:val="single" w:sz="4" w:space="0" w:color="000000"/>
              <w:left w:val="single" w:sz="4" w:space="0" w:color="auto"/>
              <w:bottom w:val="single" w:sz="4" w:space="0" w:color="000000"/>
              <w:right w:val="single" w:sz="4" w:space="0" w:color="auto"/>
            </w:tcBorders>
            <w:vAlign w:val="center"/>
            <w:hideMark/>
          </w:tcPr>
          <w:p w14:paraId="5E924061" w14:textId="77777777" w:rsidR="00C86F67" w:rsidRPr="00D2297D" w:rsidRDefault="00C86F67" w:rsidP="006C07F2">
            <w:pPr>
              <w:tabs>
                <w:tab w:val="clear" w:pos="794"/>
                <w:tab w:val="clear" w:pos="1191"/>
                <w:tab w:val="clear" w:pos="1588"/>
                <w:tab w:val="clear" w:pos="1985"/>
              </w:tabs>
              <w:overflowPunct/>
              <w:autoSpaceDE/>
              <w:autoSpaceDN/>
              <w:adjustRightInd/>
              <w:spacing w:before="20" w:after="20"/>
              <w:jc w:val="left"/>
              <w:rPr>
                <w:sz w:val="20"/>
              </w:rPr>
            </w:pPr>
          </w:p>
        </w:tc>
        <w:tc>
          <w:tcPr>
            <w:tcW w:w="1220" w:type="dxa"/>
            <w:vMerge/>
            <w:tcBorders>
              <w:top w:val="single" w:sz="4" w:space="0" w:color="000000"/>
              <w:left w:val="single" w:sz="4" w:space="0" w:color="auto"/>
              <w:bottom w:val="single" w:sz="4" w:space="0" w:color="000000"/>
              <w:right w:val="single" w:sz="4" w:space="0" w:color="auto"/>
            </w:tcBorders>
            <w:vAlign w:val="center"/>
            <w:hideMark/>
          </w:tcPr>
          <w:p w14:paraId="2BBCB330" w14:textId="77777777" w:rsidR="00C86F67" w:rsidRPr="00D2297D" w:rsidRDefault="00C86F67" w:rsidP="006C07F2">
            <w:pPr>
              <w:tabs>
                <w:tab w:val="clear" w:pos="794"/>
                <w:tab w:val="clear" w:pos="1191"/>
                <w:tab w:val="clear" w:pos="1588"/>
                <w:tab w:val="clear" w:pos="1985"/>
              </w:tabs>
              <w:overflowPunct/>
              <w:autoSpaceDE/>
              <w:autoSpaceDN/>
              <w:adjustRightInd/>
              <w:spacing w:before="20" w:after="20"/>
              <w:jc w:val="left"/>
              <w:rPr>
                <w:sz w:val="20"/>
              </w:rPr>
            </w:pPr>
          </w:p>
        </w:tc>
        <w:tc>
          <w:tcPr>
            <w:tcW w:w="1516" w:type="dxa"/>
            <w:vMerge/>
            <w:tcBorders>
              <w:top w:val="single" w:sz="4" w:space="0" w:color="000000"/>
              <w:left w:val="single" w:sz="4" w:space="0" w:color="auto"/>
              <w:bottom w:val="single" w:sz="4" w:space="0" w:color="000000"/>
              <w:right w:val="single" w:sz="4" w:space="0" w:color="auto"/>
            </w:tcBorders>
            <w:vAlign w:val="center"/>
            <w:hideMark/>
          </w:tcPr>
          <w:p w14:paraId="01330C23" w14:textId="77777777" w:rsidR="00C86F67" w:rsidRPr="00D2297D" w:rsidRDefault="00C86F67" w:rsidP="006C07F2">
            <w:pPr>
              <w:tabs>
                <w:tab w:val="clear" w:pos="794"/>
                <w:tab w:val="clear" w:pos="1191"/>
                <w:tab w:val="clear" w:pos="1588"/>
                <w:tab w:val="clear" w:pos="1985"/>
              </w:tabs>
              <w:overflowPunct/>
              <w:autoSpaceDE/>
              <w:autoSpaceDN/>
              <w:adjustRightInd/>
              <w:spacing w:before="20" w:after="20"/>
              <w:jc w:val="left"/>
              <w:rPr>
                <w:sz w:val="20"/>
              </w:rPr>
            </w:pPr>
          </w:p>
        </w:tc>
        <w:tc>
          <w:tcPr>
            <w:tcW w:w="698" w:type="dxa"/>
            <w:vMerge/>
            <w:tcBorders>
              <w:top w:val="single" w:sz="4" w:space="0" w:color="000000"/>
              <w:left w:val="single" w:sz="4" w:space="0" w:color="auto"/>
              <w:bottom w:val="single" w:sz="4" w:space="0" w:color="000000"/>
              <w:right w:val="single" w:sz="4" w:space="0" w:color="000000"/>
            </w:tcBorders>
            <w:vAlign w:val="center"/>
            <w:hideMark/>
          </w:tcPr>
          <w:p w14:paraId="1E654A12" w14:textId="77777777" w:rsidR="00C86F67" w:rsidRPr="00D2297D" w:rsidRDefault="00C86F67" w:rsidP="006C07F2">
            <w:pPr>
              <w:tabs>
                <w:tab w:val="clear" w:pos="794"/>
                <w:tab w:val="clear" w:pos="1191"/>
                <w:tab w:val="clear" w:pos="1588"/>
                <w:tab w:val="clear" w:pos="1985"/>
              </w:tabs>
              <w:overflowPunct/>
              <w:autoSpaceDE/>
              <w:autoSpaceDN/>
              <w:adjustRightInd/>
              <w:spacing w:before="20" w:after="20"/>
              <w:jc w:val="left"/>
              <w:rPr>
                <w:sz w:val="20"/>
              </w:rPr>
            </w:pPr>
          </w:p>
        </w:tc>
        <w:tc>
          <w:tcPr>
            <w:tcW w:w="1086" w:type="dxa"/>
            <w:tcBorders>
              <w:top w:val="single" w:sz="4" w:space="0" w:color="000000"/>
              <w:left w:val="single" w:sz="4" w:space="0" w:color="000000"/>
              <w:bottom w:val="single" w:sz="4" w:space="0" w:color="000000"/>
              <w:right w:val="single" w:sz="4" w:space="0" w:color="auto"/>
            </w:tcBorders>
            <w:vAlign w:val="center"/>
            <w:hideMark/>
          </w:tcPr>
          <w:p w14:paraId="2ED76697" w14:textId="77777777" w:rsidR="00C86F67" w:rsidRPr="00D2297D" w:rsidRDefault="00C86F67" w:rsidP="006C07F2">
            <w:pPr>
              <w:pStyle w:val="Tabletext"/>
              <w:spacing w:before="20" w:after="20"/>
              <w:jc w:val="center"/>
              <w:rPr>
                <w:sz w:val="20"/>
              </w:rPr>
            </w:pPr>
            <w:r w:rsidRPr="00D2297D">
              <w:rPr>
                <w:sz w:val="20"/>
              </w:rPr>
              <w:t>−0,626</w:t>
            </w:r>
          </w:p>
        </w:tc>
        <w:tc>
          <w:tcPr>
            <w:tcW w:w="1072" w:type="dxa"/>
            <w:tcBorders>
              <w:top w:val="single" w:sz="4" w:space="0" w:color="000000"/>
              <w:left w:val="single" w:sz="4" w:space="0" w:color="000000"/>
              <w:bottom w:val="single" w:sz="4" w:space="0" w:color="000000"/>
              <w:right w:val="single" w:sz="4" w:space="0" w:color="auto"/>
            </w:tcBorders>
            <w:vAlign w:val="center"/>
            <w:hideMark/>
          </w:tcPr>
          <w:p w14:paraId="188769DD" w14:textId="77777777" w:rsidR="00C86F67" w:rsidRPr="00D2297D" w:rsidRDefault="00C86F67" w:rsidP="006C07F2">
            <w:pPr>
              <w:pStyle w:val="Tabletext"/>
              <w:spacing w:before="20" w:after="20"/>
              <w:jc w:val="center"/>
              <w:rPr>
                <w:sz w:val="20"/>
              </w:rPr>
            </w:pPr>
            <w:r w:rsidRPr="00D2297D">
              <w:rPr>
                <w:sz w:val="20"/>
              </w:rPr>
              <w:t>5,7</w:t>
            </w:r>
            <w:r w:rsidRPr="00D2297D">
              <w:rPr>
                <w:sz w:val="20"/>
              </w:rPr>
              <w:sym w:font="Symbol" w:char="F0B4"/>
            </w:r>
            <w:r w:rsidRPr="00D2297D">
              <w:rPr>
                <w:sz w:val="20"/>
              </w:rPr>
              <w:t>10</w:t>
            </w:r>
            <w:r w:rsidRPr="00D2297D">
              <w:rPr>
                <w:sz w:val="20"/>
                <w:vertAlign w:val="superscript"/>
              </w:rPr>
              <w:t>−3</w:t>
            </w:r>
          </w:p>
        </w:tc>
        <w:tc>
          <w:tcPr>
            <w:tcW w:w="1086" w:type="dxa"/>
            <w:tcBorders>
              <w:top w:val="single" w:sz="4" w:space="0" w:color="000000"/>
              <w:left w:val="single" w:sz="4" w:space="0" w:color="auto"/>
              <w:bottom w:val="single" w:sz="4" w:space="0" w:color="000000"/>
              <w:right w:val="single" w:sz="4" w:space="0" w:color="000000"/>
            </w:tcBorders>
            <w:vAlign w:val="center"/>
            <w:hideMark/>
          </w:tcPr>
          <w:p w14:paraId="1DF50B8E" w14:textId="77777777" w:rsidR="00C86F67" w:rsidRPr="00D2297D" w:rsidRDefault="00C86F67" w:rsidP="006C07F2">
            <w:pPr>
              <w:pStyle w:val="Tabletext"/>
              <w:spacing w:before="20" w:after="20"/>
              <w:jc w:val="center"/>
              <w:rPr>
                <w:sz w:val="20"/>
              </w:rPr>
            </w:pPr>
            <w:r w:rsidRPr="00D2297D">
              <w:rPr>
                <w:sz w:val="20"/>
              </w:rPr>
              <w:t>3,75</w:t>
            </w:r>
          </w:p>
        </w:tc>
        <w:tc>
          <w:tcPr>
            <w:tcW w:w="1086" w:type="dxa"/>
            <w:tcBorders>
              <w:top w:val="single" w:sz="4" w:space="0" w:color="000000"/>
              <w:left w:val="single" w:sz="4" w:space="0" w:color="auto"/>
              <w:bottom w:val="single" w:sz="4" w:space="0" w:color="000000"/>
              <w:right w:val="single" w:sz="4" w:space="0" w:color="000000"/>
            </w:tcBorders>
            <w:vAlign w:val="center"/>
            <w:hideMark/>
          </w:tcPr>
          <w:p w14:paraId="5CC9149F" w14:textId="77777777" w:rsidR="00C86F67" w:rsidRPr="00D2297D" w:rsidRDefault="00C86F67" w:rsidP="006C07F2">
            <w:pPr>
              <w:pStyle w:val="Tabletext"/>
              <w:spacing w:before="20" w:after="20"/>
              <w:jc w:val="center"/>
              <w:rPr>
                <w:sz w:val="20"/>
              </w:rPr>
            </w:pPr>
            <w:r w:rsidRPr="00D2297D">
              <w:rPr>
                <w:sz w:val="20"/>
              </w:rPr>
              <w:t>1,0</w:t>
            </w:r>
            <w:r w:rsidRPr="00D2297D">
              <w:rPr>
                <w:sz w:val="20"/>
              </w:rPr>
              <w:sym w:font="Symbol" w:char="F0B4"/>
            </w:r>
            <w:r w:rsidRPr="00D2297D">
              <w:rPr>
                <w:sz w:val="20"/>
              </w:rPr>
              <w:t>10</w:t>
            </w:r>
            <w:r w:rsidRPr="00D2297D">
              <w:rPr>
                <w:sz w:val="20"/>
                <w:vertAlign w:val="superscript"/>
              </w:rPr>
              <w:t>−1</w:t>
            </w:r>
          </w:p>
        </w:tc>
      </w:tr>
      <w:tr w:rsidR="00C86F67" w:rsidRPr="00D2297D" w14:paraId="75BB0BDA" w14:textId="77777777" w:rsidTr="00E325E2">
        <w:trPr>
          <w:jc w:val="center"/>
        </w:trPr>
        <w:tc>
          <w:tcPr>
            <w:tcW w:w="1217" w:type="dxa"/>
            <w:tcBorders>
              <w:top w:val="single" w:sz="4" w:space="0" w:color="000000"/>
              <w:left w:val="single" w:sz="4" w:space="0" w:color="000000"/>
              <w:bottom w:val="single" w:sz="4" w:space="0" w:color="000000"/>
              <w:right w:val="single" w:sz="4" w:space="0" w:color="auto"/>
            </w:tcBorders>
            <w:vAlign w:val="center"/>
            <w:hideMark/>
          </w:tcPr>
          <w:p w14:paraId="26B055B7" w14:textId="77777777" w:rsidR="00C86F67" w:rsidRPr="00D2297D" w:rsidRDefault="00C86F67" w:rsidP="006C07F2">
            <w:pPr>
              <w:pStyle w:val="Tabletext"/>
              <w:spacing w:before="20" w:after="20"/>
              <w:rPr>
                <w:sz w:val="20"/>
              </w:rPr>
            </w:pPr>
            <w:r w:rsidRPr="00D2297D">
              <w:rPr>
                <w:sz w:val="20"/>
              </w:rPr>
              <w:t>Écart type</w:t>
            </w:r>
          </w:p>
        </w:tc>
        <w:tc>
          <w:tcPr>
            <w:tcW w:w="1356" w:type="dxa"/>
            <w:vMerge/>
            <w:tcBorders>
              <w:top w:val="single" w:sz="4" w:space="0" w:color="000000"/>
              <w:left w:val="single" w:sz="4" w:space="0" w:color="auto"/>
              <w:bottom w:val="single" w:sz="4" w:space="0" w:color="000000"/>
              <w:right w:val="single" w:sz="4" w:space="0" w:color="auto"/>
            </w:tcBorders>
            <w:vAlign w:val="center"/>
            <w:hideMark/>
          </w:tcPr>
          <w:p w14:paraId="55D51DBA" w14:textId="77777777" w:rsidR="00C86F67" w:rsidRPr="00D2297D" w:rsidRDefault="00C86F67" w:rsidP="006C07F2">
            <w:pPr>
              <w:tabs>
                <w:tab w:val="clear" w:pos="794"/>
                <w:tab w:val="clear" w:pos="1191"/>
                <w:tab w:val="clear" w:pos="1588"/>
                <w:tab w:val="clear" w:pos="1985"/>
              </w:tabs>
              <w:overflowPunct/>
              <w:autoSpaceDE/>
              <w:autoSpaceDN/>
              <w:adjustRightInd/>
              <w:spacing w:before="20" w:after="20"/>
              <w:jc w:val="left"/>
              <w:rPr>
                <w:sz w:val="20"/>
              </w:rPr>
            </w:pPr>
          </w:p>
        </w:tc>
        <w:tc>
          <w:tcPr>
            <w:tcW w:w="1220" w:type="dxa"/>
            <w:vMerge/>
            <w:tcBorders>
              <w:top w:val="single" w:sz="4" w:space="0" w:color="000000"/>
              <w:left w:val="single" w:sz="4" w:space="0" w:color="auto"/>
              <w:bottom w:val="single" w:sz="4" w:space="0" w:color="000000"/>
              <w:right w:val="single" w:sz="4" w:space="0" w:color="auto"/>
            </w:tcBorders>
            <w:vAlign w:val="center"/>
            <w:hideMark/>
          </w:tcPr>
          <w:p w14:paraId="6BE25703" w14:textId="77777777" w:rsidR="00C86F67" w:rsidRPr="00D2297D" w:rsidRDefault="00C86F67" w:rsidP="006C07F2">
            <w:pPr>
              <w:tabs>
                <w:tab w:val="clear" w:pos="794"/>
                <w:tab w:val="clear" w:pos="1191"/>
                <w:tab w:val="clear" w:pos="1588"/>
                <w:tab w:val="clear" w:pos="1985"/>
              </w:tabs>
              <w:overflowPunct/>
              <w:autoSpaceDE/>
              <w:autoSpaceDN/>
              <w:adjustRightInd/>
              <w:spacing w:before="20" w:after="20"/>
              <w:jc w:val="left"/>
              <w:rPr>
                <w:sz w:val="20"/>
              </w:rPr>
            </w:pPr>
          </w:p>
        </w:tc>
        <w:tc>
          <w:tcPr>
            <w:tcW w:w="1516" w:type="dxa"/>
            <w:vMerge/>
            <w:tcBorders>
              <w:top w:val="single" w:sz="4" w:space="0" w:color="000000"/>
              <w:left w:val="single" w:sz="4" w:space="0" w:color="auto"/>
              <w:bottom w:val="single" w:sz="4" w:space="0" w:color="000000"/>
              <w:right w:val="single" w:sz="4" w:space="0" w:color="auto"/>
            </w:tcBorders>
            <w:vAlign w:val="center"/>
            <w:hideMark/>
          </w:tcPr>
          <w:p w14:paraId="65310440" w14:textId="77777777" w:rsidR="00C86F67" w:rsidRPr="00D2297D" w:rsidRDefault="00C86F67" w:rsidP="006C07F2">
            <w:pPr>
              <w:tabs>
                <w:tab w:val="clear" w:pos="794"/>
                <w:tab w:val="clear" w:pos="1191"/>
                <w:tab w:val="clear" w:pos="1588"/>
                <w:tab w:val="clear" w:pos="1985"/>
              </w:tabs>
              <w:overflowPunct/>
              <w:autoSpaceDE/>
              <w:autoSpaceDN/>
              <w:adjustRightInd/>
              <w:spacing w:before="20" w:after="20"/>
              <w:jc w:val="left"/>
              <w:rPr>
                <w:sz w:val="20"/>
              </w:rPr>
            </w:pPr>
          </w:p>
        </w:tc>
        <w:tc>
          <w:tcPr>
            <w:tcW w:w="698" w:type="dxa"/>
            <w:vMerge/>
            <w:tcBorders>
              <w:top w:val="single" w:sz="4" w:space="0" w:color="000000"/>
              <w:left w:val="single" w:sz="4" w:space="0" w:color="auto"/>
              <w:bottom w:val="single" w:sz="4" w:space="0" w:color="000000"/>
              <w:right w:val="single" w:sz="4" w:space="0" w:color="000000"/>
            </w:tcBorders>
            <w:vAlign w:val="center"/>
            <w:hideMark/>
          </w:tcPr>
          <w:p w14:paraId="247CF653" w14:textId="77777777" w:rsidR="00C86F67" w:rsidRPr="00D2297D" w:rsidRDefault="00C86F67" w:rsidP="006C07F2">
            <w:pPr>
              <w:tabs>
                <w:tab w:val="clear" w:pos="794"/>
                <w:tab w:val="clear" w:pos="1191"/>
                <w:tab w:val="clear" w:pos="1588"/>
                <w:tab w:val="clear" w:pos="1985"/>
              </w:tabs>
              <w:overflowPunct/>
              <w:autoSpaceDE/>
              <w:autoSpaceDN/>
              <w:adjustRightInd/>
              <w:spacing w:before="20" w:after="20"/>
              <w:jc w:val="left"/>
              <w:rPr>
                <w:sz w:val="20"/>
              </w:rPr>
            </w:pPr>
          </w:p>
        </w:tc>
        <w:tc>
          <w:tcPr>
            <w:tcW w:w="1086" w:type="dxa"/>
            <w:tcBorders>
              <w:top w:val="single" w:sz="4" w:space="0" w:color="000000"/>
              <w:left w:val="single" w:sz="4" w:space="0" w:color="000000"/>
              <w:bottom w:val="single" w:sz="4" w:space="0" w:color="000000"/>
              <w:right w:val="single" w:sz="4" w:space="0" w:color="auto"/>
            </w:tcBorders>
            <w:vAlign w:val="center"/>
            <w:hideMark/>
          </w:tcPr>
          <w:p w14:paraId="69029748" w14:textId="77777777" w:rsidR="00C86F67" w:rsidRPr="00D2297D" w:rsidRDefault="00C86F67" w:rsidP="006C07F2">
            <w:pPr>
              <w:pStyle w:val="Tabletext"/>
              <w:spacing w:before="20" w:after="20"/>
              <w:jc w:val="center"/>
              <w:rPr>
                <w:sz w:val="20"/>
              </w:rPr>
            </w:pPr>
            <w:r w:rsidRPr="00D2297D">
              <w:rPr>
                <w:sz w:val="20"/>
              </w:rPr>
              <w:t>0,401</w:t>
            </w:r>
          </w:p>
        </w:tc>
        <w:tc>
          <w:tcPr>
            <w:tcW w:w="1072" w:type="dxa"/>
            <w:tcBorders>
              <w:top w:val="single" w:sz="4" w:space="0" w:color="000000"/>
              <w:left w:val="single" w:sz="4" w:space="0" w:color="000000"/>
              <w:bottom w:val="single" w:sz="4" w:space="0" w:color="000000"/>
              <w:right w:val="single" w:sz="4" w:space="0" w:color="auto"/>
            </w:tcBorders>
            <w:vAlign w:val="center"/>
            <w:hideMark/>
          </w:tcPr>
          <w:p w14:paraId="237289C9" w14:textId="77777777" w:rsidR="00C86F67" w:rsidRPr="00D2297D" w:rsidRDefault="00C86F67" w:rsidP="006C07F2">
            <w:pPr>
              <w:pStyle w:val="Tabletext"/>
              <w:spacing w:before="20" w:after="20"/>
              <w:jc w:val="center"/>
              <w:rPr>
                <w:sz w:val="20"/>
              </w:rPr>
            </w:pPr>
            <w:r w:rsidRPr="00D2297D">
              <w:rPr>
                <w:sz w:val="20"/>
              </w:rPr>
              <w:t>7,1</w:t>
            </w:r>
            <w:r w:rsidRPr="00D2297D">
              <w:rPr>
                <w:sz w:val="20"/>
              </w:rPr>
              <w:sym w:font="Symbol" w:char="F0B4"/>
            </w:r>
            <w:r w:rsidRPr="00D2297D">
              <w:rPr>
                <w:sz w:val="20"/>
              </w:rPr>
              <w:t>10</w:t>
            </w:r>
            <w:r w:rsidRPr="00D2297D">
              <w:rPr>
                <w:sz w:val="20"/>
                <w:vertAlign w:val="superscript"/>
              </w:rPr>
              <w:t>−4</w:t>
            </w:r>
          </w:p>
        </w:tc>
        <w:tc>
          <w:tcPr>
            <w:tcW w:w="1086" w:type="dxa"/>
            <w:tcBorders>
              <w:top w:val="single" w:sz="4" w:space="0" w:color="000000"/>
              <w:left w:val="single" w:sz="4" w:space="0" w:color="auto"/>
              <w:bottom w:val="single" w:sz="4" w:space="0" w:color="000000"/>
              <w:right w:val="single" w:sz="4" w:space="0" w:color="000000"/>
            </w:tcBorders>
            <w:vAlign w:val="center"/>
            <w:hideMark/>
          </w:tcPr>
          <w:p w14:paraId="7C1CBBAF" w14:textId="77777777" w:rsidR="00C86F67" w:rsidRPr="00D2297D" w:rsidRDefault="00C86F67" w:rsidP="006C07F2">
            <w:pPr>
              <w:pStyle w:val="Tabletext"/>
              <w:spacing w:before="20" w:after="20"/>
              <w:jc w:val="center"/>
              <w:rPr>
                <w:sz w:val="20"/>
              </w:rPr>
            </w:pPr>
            <w:r w:rsidRPr="00D2297D">
              <w:rPr>
                <w:sz w:val="20"/>
              </w:rPr>
              <w:t>5,1</w:t>
            </w:r>
          </w:p>
        </w:tc>
        <w:tc>
          <w:tcPr>
            <w:tcW w:w="1086" w:type="dxa"/>
            <w:tcBorders>
              <w:top w:val="single" w:sz="4" w:space="0" w:color="000000"/>
              <w:left w:val="single" w:sz="4" w:space="0" w:color="auto"/>
              <w:bottom w:val="single" w:sz="4" w:space="0" w:color="000000"/>
              <w:right w:val="single" w:sz="4" w:space="0" w:color="000000"/>
            </w:tcBorders>
            <w:vAlign w:val="center"/>
            <w:hideMark/>
          </w:tcPr>
          <w:p w14:paraId="75591657" w14:textId="77777777" w:rsidR="00C86F67" w:rsidRPr="00D2297D" w:rsidRDefault="00C86F67" w:rsidP="006C07F2">
            <w:pPr>
              <w:pStyle w:val="Tabletext"/>
              <w:spacing w:before="20" w:after="20"/>
              <w:jc w:val="center"/>
              <w:rPr>
                <w:sz w:val="20"/>
              </w:rPr>
            </w:pPr>
            <w:r w:rsidRPr="00D2297D">
              <w:rPr>
                <w:sz w:val="20"/>
              </w:rPr>
              <w:t>7,1</w:t>
            </w:r>
            <w:r w:rsidRPr="00D2297D">
              <w:rPr>
                <w:sz w:val="20"/>
              </w:rPr>
              <w:sym w:font="Symbol" w:char="F0B4"/>
            </w:r>
            <w:r w:rsidRPr="00D2297D">
              <w:rPr>
                <w:sz w:val="20"/>
              </w:rPr>
              <w:t>10</w:t>
            </w:r>
            <w:r w:rsidRPr="00D2297D">
              <w:rPr>
                <w:sz w:val="20"/>
                <w:vertAlign w:val="superscript"/>
              </w:rPr>
              <w:t>−5</w:t>
            </w:r>
          </w:p>
        </w:tc>
      </w:tr>
    </w:tbl>
    <w:p w14:paraId="7BBFB770" w14:textId="77777777" w:rsidR="00C86F67" w:rsidRPr="00D2297D" w:rsidRDefault="00C86F67" w:rsidP="00E325E2">
      <w:pPr>
        <w:pStyle w:val="Heading1"/>
      </w:pPr>
      <w:bookmarkStart w:id="195" w:name="_Toc96093439"/>
      <w:bookmarkStart w:id="196" w:name="_Toc97903917"/>
      <w:bookmarkStart w:id="197" w:name="_Toc165036166"/>
      <w:r w:rsidRPr="00D2297D">
        <w:lastRenderedPageBreak/>
        <w:t>9</w:t>
      </w:r>
      <w:r w:rsidRPr="00D2297D">
        <w:tab/>
        <w:t>Caractéristiques de propagation pour des environnements à fort effet Doppler</w:t>
      </w:r>
      <w:bookmarkEnd w:id="195"/>
      <w:bookmarkEnd w:id="196"/>
      <w:bookmarkEnd w:id="197"/>
    </w:p>
    <w:p w14:paraId="04ED4F5C" w14:textId="77777777" w:rsidR="00C86F67" w:rsidRPr="00D2297D" w:rsidRDefault="00C86F67" w:rsidP="00E325E2">
      <w:pPr>
        <w:rPr>
          <w:lang w:eastAsia="ko-KR"/>
        </w:rPr>
      </w:pPr>
      <w:r w:rsidRPr="00D2297D">
        <w:rPr>
          <w:lang w:eastAsia="ko-KR"/>
        </w:rPr>
        <w:t xml:space="preserve">La distance sur laquelle on peut estimer le </w:t>
      </w:r>
      <w:r w:rsidRPr="00D2297D">
        <w:rPr>
          <w:color w:val="000000"/>
        </w:rPr>
        <w:t>profil de puissance moyenne en fonction du retard</w:t>
      </w:r>
      <w:r w:rsidRPr="00D2297D">
        <w:rPr>
          <w:lang w:eastAsia="ko-KR"/>
        </w:rPr>
        <w:t xml:space="preserve"> et d'autres paramètres connexes relatifs aux canaux, comme la valeur quadratique moyenne de l'étalement du temps de propagation, est rapportée à la vitesse du véhicule et à la largeur de bande de mesure.</w:t>
      </w:r>
    </w:p>
    <w:p w14:paraId="1F0A1FB7" w14:textId="77777777" w:rsidR="00C86F67" w:rsidRPr="00D2297D" w:rsidRDefault="00C86F67" w:rsidP="00E325E2">
      <w:pPr>
        <w:pStyle w:val="Heading2"/>
        <w:rPr>
          <w:color w:val="000000"/>
          <w:lang w:eastAsia="ja-JP"/>
        </w:rPr>
      </w:pPr>
      <w:bookmarkStart w:id="198" w:name="_Toc96093440"/>
      <w:bookmarkStart w:id="199" w:name="_Toc97903918"/>
      <w:bookmarkStart w:id="200" w:name="_Toc165036167"/>
      <w:r w:rsidRPr="00D2297D">
        <w:rPr>
          <w:color w:val="000000"/>
          <w:lang w:eastAsia="ja-JP"/>
        </w:rPr>
        <w:t>9.1</w:t>
      </w:r>
      <w:r w:rsidRPr="00D2297D">
        <w:rPr>
          <w:color w:val="000000"/>
          <w:lang w:eastAsia="ja-JP"/>
        </w:rPr>
        <w:tab/>
        <w:t>Scénarios pour les trains à grande vitesse</w:t>
      </w:r>
      <w:bookmarkEnd w:id="198"/>
      <w:bookmarkEnd w:id="199"/>
      <w:bookmarkEnd w:id="200"/>
    </w:p>
    <w:p w14:paraId="626F7829" w14:textId="77777777" w:rsidR="00C86F67" w:rsidRPr="00D2297D" w:rsidRDefault="00C86F67" w:rsidP="00E325E2">
      <w:pPr>
        <w:rPr>
          <w:lang w:eastAsia="ko-KR"/>
        </w:rPr>
      </w:pPr>
      <w:r w:rsidRPr="00D2297D">
        <w:rPr>
          <w:lang w:eastAsia="ko-KR"/>
        </w:rPr>
        <w:t>Dans les scénarios de trains à grande vitesse, les trains se déplacent à grande vitesse, ce qui entraîne des décalages Doppler élevés correspondant à des vitesses d'environ 200 km/h (55 m/s) ou plus en raison des diffusions et des courtes distances sur lesquelles les propriétés stochastiques des liaisons peuvent être considérées comme stationnaires. Dans la gamme de fréquences des ondes millimétriques, des décalages Doppler nettement plus importants et des distances stationnaires plus petites que dans les bandes de fréquences inférieures peuvent se produire même à une vitesse de train plus faible.</w:t>
      </w:r>
    </w:p>
    <w:p w14:paraId="69619E13" w14:textId="77777777" w:rsidR="00C86F67" w:rsidRPr="00D2297D" w:rsidRDefault="00C86F67" w:rsidP="00E325E2">
      <w:pPr>
        <w:rPr>
          <w:lang w:eastAsia="ko-KR"/>
        </w:rPr>
      </w:pPr>
      <w:r w:rsidRPr="00D2297D">
        <w:rPr>
          <w:lang w:eastAsia="ko-KR"/>
        </w:rPr>
        <w:t xml:space="preserve">Les liaisons radioélectriques à destination des trains sont des liaisons directes et, dans ce cas, l'antenne est à l'intérieur du train ou bien des liaisons hertziennes et, dans ce cas, l'antenne est sur le toit du train. Les mesures des canaux radioélectriques effectuées le long de la voie de chemin de fer à Beijing (Chine) à 2 650 MHz et à 1 890 MHz en utilisant le code Gold d'une résolution de 18 MHz transmises par le réseau de communication radioélectrique ou un sondeur de canal ayant une largeur de bande de 50 MHz à 2 350 MHz ont été analysées pour estimer la distance sur laquelle le canal peut être considéré comme stationnaire ainsi que les paramètres correspondants. Il existe plusieurs scénarios particuliers pour les </w:t>
      </w:r>
      <w:proofErr w:type="gramStart"/>
      <w:r w:rsidRPr="00D2297D">
        <w:rPr>
          <w:lang w:eastAsia="ko-KR"/>
        </w:rPr>
        <w:t>trains:</w:t>
      </w:r>
      <w:proofErr w:type="gramEnd"/>
      <w:r w:rsidRPr="00D2297D">
        <w:rPr>
          <w:lang w:eastAsia="ko-KR"/>
        </w:rPr>
        <w:t xml:space="preserve"> viaduc (pont pour la voie de chemin de fer), tranchée (structure semi</w:t>
      </w:r>
      <w:r w:rsidRPr="00D2297D">
        <w:rPr>
          <w:lang w:eastAsia="ko-KR"/>
        </w:rPr>
        <w:noBreakHyphen/>
        <w:t>fermée étroite couverte de végétation avec des côtés très pentus de part et d'autre de la voie ferrée), terrain montagneux, gare ferroviaire et tunnels.</w:t>
      </w:r>
      <w:r w:rsidRPr="00D2297D">
        <w:t xml:space="preserve"> En outre, des mesures de canal ont été effectuées le long d'une voie ferrée d'essai à </w:t>
      </w:r>
      <w:proofErr w:type="spellStart"/>
      <w:r w:rsidRPr="00D2297D">
        <w:t>Osong</w:t>
      </w:r>
      <w:proofErr w:type="spellEnd"/>
      <w:r w:rsidRPr="00D2297D">
        <w:t>, en Corée, à 28 GHz à l'aide d'un sondeur de canal d'une largeur de 500 MHz et ont été analysées pour estimer la distance stationnaire et les paramètres de canal correspondants.</w:t>
      </w:r>
    </w:p>
    <w:p w14:paraId="60FA2F4B" w14:textId="77777777" w:rsidR="00C86F67" w:rsidRPr="00D2297D" w:rsidRDefault="00C86F67" w:rsidP="00E325E2">
      <w:pPr>
        <w:rPr>
          <w:lang w:eastAsia="ko-KR"/>
        </w:rPr>
      </w:pPr>
      <w:r w:rsidRPr="00D2297D">
        <w:rPr>
          <w:lang w:eastAsia="ko-KR"/>
        </w:rPr>
        <w:t xml:space="preserve">Le Tableau </w:t>
      </w:r>
      <w:r w:rsidRPr="00D2297D">
        <w:rPr>
          <w:rFonts w:eastAsia="Malgun Gothic"/>
          <w:lang w:eastAsia="ko-KR"/>
        </w:rPr>
        <w:t>35</w:t>
      </w:r>
      <w:r w:rsidRPr="00D2297D">
        <w:rPr>
          <w:lang w:eastAsia="ko-KR"/>
        </w:rPr>
        <w:t xml:space="preserve"> indique la distance sur laquelle on a estimé que le canal était stationnaire pour les scénarios viaduc, tranchée et tunnel dans le cas de liaisons directes et de liaisons hertziennes et la distance moyenne correspondante.</w:t>
      </w:r>
    </w:p>
    <w:p w14:paraId="78F53BC4" w14:textId="77777777" w:rsidR="00C86F67" w:rsidRPr="00D2297D" w:rsidRDefault="00C86F67" w:rsidP="00E325E2">
      <w:pPr>
        <w:pStyle w:val="TableNo"/>
        <w:keepLines/>
        <w:rPr>
          <w:rFonts w:eastAsia="Malgun Gothic"/>
          <w:caps/>
        </w:rPr>
      </w:pPr>
      <w:r w:rsidRPr="00D2297D">
        <w:t xml:space="preserve">TABLEAU </w:t>
      </w:r>
      <w:r w:rsidRPr="00D2297D">
        <w:rPr>
          <w:rFonts w:eastAsia="Malgun Gothic"/>
          <w:lang w:eastAsia="ko-KR"/>
        </w:rPr>
        <w:t>35</w:t>
      </w:r>
    </w:p>
    <w:p w14:paraId="7302C124" w14:textId="64614CDA" w:rsidR="00C86F67" w:rsidRPr="00D2297D" w:rsidRDefault="00C86F67" w:rsidP="00E325E2">
      <w:pPr>
        <w:pStyle w:val="Tabletitle"/>
        <w:rPr>
          <w:lang w:eastAsia="ja-JP"/>
        </w:rPr>
      </w:pPr>
      <w:r w:rsidRPr="00D2297D">
        <w:rPr>
          <w:lang w:eastAsia="ja-JP"/>
        </w:rPr>
        <w:t>Distance correspondant à une situation stationnaire dans les scénarios</w:t>
      </w:r>
      <w:r w:rsidRPr="00D2297D">
        <w:rPr>
          <w:lang w:eastAsia="ja-JP"/>
        </w:rPr>
        <w:br/>
        <w:t>pour les trains à grande vitesse</w:t>
      </w:r>
    </w:p>
    <w:tbl>
      <w:tblPr>
        <w:tblW w:w="9639" w:type="dxa"/>
        <w:jc w:val="center"/>
        <w:tblLook w:val="04A0" w:firstRow="1" w:lastRow="0" w:firstColumn="1" w:lastColumn="0" w:noHBand="0" w:noVBand="1"/>
      </w:tblPr>
      <w:tblGrid>
        <w:gridCol w:w="1734"/>
        <w:gridCol w:w="1581"/>
        <w:gridCol w:w="1455"/>
        <w:gridCol w:w="1457"/>
        <w:gridCol w:w="1600"/>
        <w:gridCol w:w="1812"/>
      </w:tblGrid>
      <w:tr w:rsidR="00C86F67" w:rsidRPr="00D2297D" w14:paraId="622F082B" w14:textId="77777777" w:rsidTr="006C07F2">
        <w:trPr>
          <w:jc w:val="center"/>
        </w:trPr>
        <w:tc>
          <w:tcPr>
            <w:tcW w:w="899" w:type="pct"/>
            <w:tcBorders>
              <w:top w:val="single" w:sz="4" w:space="0" w:color="auto"/>
              <w:left w:val="single" w:sz="4" w:space="0" w:color="auto"/>
              <w:bottom w:val="single" w:sz="4" w:space="0" w:color="auto"/>
              <w:right w:val="single" w:sz="4" w:space="0" w:color="auto"/>
            </w:tcBorders>
            <w:vAlign w:val="center"/>
            <w:hideMark/>
          </w:tcPr>
          <w:p w14:paraId="4BB8747E" w14:textId="77777777" w:rsidR="00C86F67" w:rsidRPr="00D2297D" w:rsidRDefault="00C86F67">
            <w:pPr>
              <w:pStyle w:val="Tablehead"/>
              <w:rPr>
                <w:rFonts w:asciiTheme="majorBidi" w:hAnsiTheme="majorBidi" w:cstheme="majorBidi"/>
                <w:lang w:eastAsia="zh-CN"/>
              </w:rPr>
            </w:pPr>
            <w:r w:rsidRPr="00D2297D">
              <w:rPr>
                <w:rFonts w:asciiTheme="majorBidi" w:hAnsiTheme="majorBidi" w:cstheme="majorBidi"/>
                <w:lang w:eastAsia="zh-CN"/>
              </w:rPr>
              <w:t>Scénario de mesure</w:t>
            </w:r>
          </w:p>
        </w:tc>
        <w:tc>
          <w:tcPr>
            <w:tcW w:w="820" w:type="pct"/>
            <w:tcBorders>
              <w:top w:val="single" w:sz="4" w:space="0" w:color="auto"/>
              <w:left w:val="single" w:sz="4" w:space="0" w:color="auto"/>
              <w:bottom w:val="single" w:sz="4" w:space="0" w:color="auto"/>
              <w:right w:val="single" w:sz="4" w:space="0" w:color="auto"/>
            </w:tcBorders>
            <w:vAlign w:val="center"/>
            <w:hideMark/>
          </w:tcPr>
          <w:p w14:paraId="7E59EDB2" w14:textId="77777777" w:rsidR="00C86F67" w:rsidRPr="00D2297D" w:rsidRDefault="00C86F67">
            <w:pPr>
              <w:pStyle w:val="Tablehead"/>
              <w:rPr>
                <w:rFonts w:asciiTheme="majorBidi" w:hAnsiTheme="majorBidi" w:cstheme="majorBidi"/>
                <w:lang w:eastAsia="zh-CN"/>
              </w:rPr>
            </w:pPr>
            <w:r w:rsidRPr="00D2297D">
              <w:rPr>
                <w:rFonts w:asciiTheme="majorBidi" w:hAnsiTheme="majorBidi" w:cstheme="majorBidi"/>
                <w:lang w:eastAsia="zh-CN"/>
              </w:rPr>
              <w:t>Couverture</w:t>
            </w:r>
          </w:p>
        </w:tc>
        <w:tc>
          <w:tcPr>
            <w:tcW w:w="755" w:type="pct"/>
            <w:tcBorders>
              <w:top w:val="single" w:sz="4" w:space="0" w:color="auto"/>
              <w:left w:val="single" w:sz="4" w:space="0" w:color="auto"/>
              <w:bottom w:val="single" w:sz="4" w:space="0" w:color="auto"/>
              <w:right w:val="single" w:sz="4" w:space="0" w:color="auto"/>
            </w:tcBorders>
            <w:vAlign w:val="center"/>
            <w:hideMark/>
          </w:tcPr>
          <w:p w14:paraId="5B00C364" w14:textId="77777777" w:rsidR="00C86F67" w:rsidRPr="00D2297D" w:rsidRDefault="00C86F67">
            <w:pPr>
              <w:pStyle w:val="Tablehead"/>
              <w:rPr>
                <w:rFonts w:asciiTheme="majorBidi" w:eastAsiaTheme="minorEastAsia" w:hAnsiTheme="majorBidi" w:cstheme="majorBidi"/>
                <w:lang w:eastAsia="zh-CN"/>
              </w:rPr>
            </w:pPr>
            <w:r w:rsidRPr="00D2297D">
              <w:rPr>
                <w:rFonts w:asciiTheme="majorBidi" w:hAnsiTheme="majorBidi" w:cstheme="majorBidi"/>
                <w:lang w:eastAsia="zh-CN"/>
              </w:rPr>
              <w:t>Fréquence</w:t>
            </w:r>
            <w:r w:rsidRPr="00D2297D">
              <w:rPr>
                <w:rFonts w:asciiTheme="majorBidi" w:hAnsiTheme="majorBidi" w:cstheme="majorBidi"/>
                <w:lang w:eastAsia="zh-CN"/>
              </w:rPr>
              <w:br/>
              <w:t>(MHz)</w:t>
            </w:r>
          </w:p>
        </w:tc>
        <w:tc>
          <w:tcPr>
            <w:tcW w:w="756" w:type="pct"/>
            <w:tcBorders>
              <w:top w:val="single" w:sz="4" w:space="0" w:color="auto"/>
              <w:left w:val="single" w:sz="4" w:space="0" w:color="auto"/>
              <w:bottom w:val="single" w:sz="4" w:space="0" w:color="auto"/>
              <w:right w:val="single" w:sz="4" w:space="0" w:color="auto"/>
            </w:tcBorders>
            <w:vAlign w:val="center"/>
            <w:hideMark/>
          </w:tcPr>
          <w:p w14:paraId="4754CBBD" w14:textId="77777777" w:rsidR="00C86F67" w:rsidRPr="00D2297D" w:rsidRDefault="00C86F67">
            <w:pPr>
              <w:pStyle w:val="Tablehead"/>
              <w:rPr>
                <w:rFonts w:asciiTheme="majorBidi" w:hAnsiTheme="majorBidi" w:cstheme="majorBidi"/>
                <w:lang w:eastAsia="zh-CN"/>
              </w:rPr>
            </w:pPr>
            <w:r w:rsidRPr="00D2297D">
              <w:rPr>
                <w:rFonts w:asciiTheme="majorBidi" w:hAnsiTheme="majorBidi" w:cstheme="majorBidi"/>
                <w:lang w:eastAsia="zh-CN"/>
              </w:rPr>
              <w:t>Vitesse du train (km/h)</w:t>
            </w:r>
          </w:p>
        </w:tc>
        <w:tc>
          <w:tcPr>
            <w:tcW w:w="830" w:type="pct"/>
            <w:tcBorders>
              <w:top w:val="single" w:sz="4" w:space="0" w:color="auto"/>
              <w:left w:val="single" w:sz="4" w:space="0" w:color="auto"/>
              <w:bottom w:val="single" w:sz="4" w:space="0" w:color="auto"/>
              <w:right w:val="single" w:sz="4" w:space="0" w:color="auto"/>
            </w:tcBorders>
            <w:vAlign w:val="center"/>
            <w:hideMark/>
          </w:tcPr>
          <w:p w14:paraId="1B18E788" w14:textId="77777777" w:rsidR="00C86F67" w:rsidRPr="00D2297D" w:rsidRDefault="00C86F67">
            <w:pPr>
              <w:pStyle w:val="Tablehead"/>
              <w:rPr>
                <w:rFonts w:asciiTheme="majorBidi" w:hAnsiTheme="majorBidi" w:cstheme="majorBidi"/>
                <w:lang w:eastAsia="zh-CN"/>
              </w:rPr>
            </w:pPr>
            <w:r w:rsidRPr="00D2297D">
              <w:rPr>
                <w:rFonts w:asciiTheme="majorBidi" w:hAnsiTheme="majorBidi" w:cstheme="majorBidi"/>
                <w:lang w:eastAsia="zh-CN"/>
              </w:rPr>
              <w:t>Distance correspondant à une situation stationnaire (m)</w:t>
            </w:r>
          </w:p>
        </w:tc>
        <w:tc>
          <w:tcPr>
            <w:tcW w:w="940" w:type="pct"/>
            <w:tcBorders>
              <w:top w:val="single" w:sz="4" w:space="0" w:color="auto"/>
              <w:left w:val="single" w:sz="4" w:space="0" w:color="auto"/>
              <w:bottom w:val="single" w:sz="4" w:space="0" w:color="auto"/>
              <w:right w:val="single" w:sz="4" w:space="0" w:color="auto"/>
            </w:tcBorders>
            <w:vAlign w:val="center"/>
            <w:hideMark/>
          </w:tcPr>
          <w:p w14:paraId="25770607" w14:textId="77777777" w:rsidR="00C86F67" w:rsidRPr="00D2297D" w:rsidRDefault="00C86F67">
            <w:pPr>
              <w:pStyle w:val="Tablehead"/>
              <w:rPr>
                <w:rFonts w:asciiTheme="majorBidi" w:hAnsiTheme="majorBidi" w:cstheme="majorBidi"/>
                <w:lang w:eastAsia="zh-CN"/>
              </w:rPr>
            </w:pPr>
            <w:r w:rsidRPr="00D2297D">
              <w:rPr>
                <w:rFonts w:asciiTheme="majorBidi" w:hAnsiTheme="majorBidi" w:cstheme="majorBidi"/>
                <w:lang w:eastAsia="zh-CN"/>
              </w:rPr>
              <w:t>Distance moyenne (m)</w:t>
            </w:r>
          </w:p>
        </w:tc>
      </w:tr>
      <w:tr w:rsidR="00C86F67" w:rsidRPr="00D2297D" w14:paraId="071EDCEE" w14:textId="77777777" w:rsidTr="006C07F2">
        <w:trPr>
          <w:trHeight w:val="470"/>
          <w:jc w:val="center"/>
        </w:trPr>
        <w:tc>
          <w:tcPr>
            <w:tcW w:w="899" w:type="pct"/>
            <w:vMerge w:val="restart"/>
            <w:tcBorders>
              <w:top w:val="single" w:sz="4" w:space="0" w:color="auto"/>
              <w:left w:val="single" w:sz="4" w:space="0" w:color="auto"/>
              <w:bottom w:val="single" w:sz="4" w:space="0" w:color="auto"/>
              <w:right w:val="single" w:sz="4" w:space="0" w:color="auto"/>
            </w:tcBorders>
            <w:vAlign w:val="center"/>
            <w:hideMark/>
          </w:tcPr>
          <w:p w14:paraId="41593A5B" w14:textId="77777777" w:rsidR="00C86F67" w:rsidRPr="00D2297D" w:rsidRDefault="00C86F67">
            <w:pPr>
              <w:pStyle w:val="Tabletext"/>
              <w:spacing w:before="80" w:after="80"/>
              <w:jc w:val="center"/>
              <w:rPr>
                <w:rFonts w:asciiTheme="majorBidi" w:eastAsia="MS Mincho" w:hAnsiTheme="majorBidi" w:cstheme="majorBidi"/>
                <w:lang w:eastAsia="ja-JP"/>
              </w:rPr>
            </w:pPr>
            <w:r w:rsidRPr="00D2297D">
              <w:rPr>
                <w:rFonts w:asciiTheme="majorBidi" w:eastAsia="MS Mincho" w:hAnsiTheme="majorBidi" w:cstheme="majorBidi"/>
                <w:lang w:eastAsia="ja-JP"/>
              </w:rPr>
              <w:t>Viaduc</w:t>
            </w:r>
          </w:p>
        </w:tc>
        <w:tc>
          <w:tcPr>
            <w:tcW w:w="820" w:type="pct"/>
            <w:tcBorders>
              <w:top w:val="single" w:sz="4" w:space="0" w:color="auto"/>
              <w:left w:val="single" w:sz="4" w:space="0" w:color="auto"/>
              <w:bottom w:val="single" w:sz="4" w:space="0" w:color="auto"/>
              <w:right w:val="single" w:sz="4" w:space="0" w:color="auto"/>
            </w:tcBorders>
            <w:vAlign w:val="center"/>
            <w:hideMark/>
          </w:tcPr>
          <w:p w14:paraId="17207BA5" w14:textId="77777777" w:rsidR="00C86F67" w:rsidRPr="00D2297D" w:rsidRDefault="00C86F67">
            <w:pPr>
              <w:pStyle w:val="Tabletext"/>
              <w:spacing w:before="80" w:after="80"/>
              <w:jc w:val="center"/>
              <w:rPr>
                <w:rFonts w:asciiTheme="majorBidi" w:eastAsiaTheme="minorEastAsia" w:hAnsiTheme="majorBidi" w:cstheme="majorBidi"/>
                <w:vertAlign w:val="superscript"/>
                <w:lang w:eastAsia="zh-CN"/>
              </w:rPr>
            </w:pPr>
            <w:r w:rsidRPr="00D2297D">
              <w:rPr>
                <w:rFonts w:asciiTheme="majorBidi" w:hAnsiTheme="majorBidi" w:cstheme="majorBidi"/>
                <w:lang w:eastAsia="zh-CN"/>
              </w:rPr>
              <w:t>Liaison directe</w:t>
            </w:r>
          </w:p>
        </w:tc>
        <w:tc>
          <w:tcPr>
            <w:tcW w:w="755" w:type="pct"/>
            <w:tcBorders>
              <w:top w:val="single" w:sz="4" w:space="0" w:color="auto"/>
              <w:left w:val="single" w:sz="4" w:space="0" w:color="auto"/>
              <w:bottom w:val="single" w:sz="4" w:space="0" w:color="auto"/>
              <w:right w:val="single" w:sz="4" w:space="0" w:color="auto"/>
            </w:tcBorders>
            <w:vAlign w:val="center"/>
            <w:hideMark/>
          </w:tcPr>
          <w:p w14:paraId="54342076" w14:textId="77777777" w:rsidR="00C86F67" w:rsidRPr="00D2297D" w:rsidRDefault="00C86F67">
            <w:pPr>
              <w:pStyle w:val="Tabletext"/>
              <w:spacing w:before="80" w:after="80"/>
              <w:jc w:val="center"/>
            </w:pPr>
            <w:r w:rsidRPr="00D2297D">
              <w:t>2</w:t>
            </w:r>
            <w:r w:rsidRPr="00D2297D">
              <w:rPr>
                <w:lang w:eastAsia="ko-KR"/>
              </w:rPr>
              <w:t xml:space="preserve"> </w:t>
            </w:r>
            <w:r w:rsidRPr="00D2297D">
              <w:t>650</w:t>
            </w:r>
            <w:r w:rsidRPr="00D2297D">
              <w:rPr>
                <w:vertAlign w:val="superscript"/>
                <w:lang w:eastAsia="ja-JP"/>
              </w:rPr>
              <w:t>(1)</w:t>
            </w:r>
          </w:p>
        </w:tc>
        <w:tc>
          <w:tcPr>
            <w:tcW w:w="756" w:type="pct"/>
            <w:tcBorders>
              <w:top w:val="single" w:sz="4" w:space="0" w:color="auto"/>
              <w:left w:val="single" w:sz="4" w:space="0" w:color="auto"/>
              <w:bottom w:val="single" w:sz="4" w:space="0" w:color="auto"/>
              <w:right w:val="single" w:sz="4" w:space="0" w:color="auto"/>
            </w:tcBorders>
            <w:vAlign w:val="center"/>
            <w:hideMark/>
          </w:tcPr>
          <w:p w14:paraId="6ECE3F8F" w14:textId="77777777" w:rsidR="00C86F67" w:rsidRPr="00D2297D" w:rsidRDefault="00C86F67">
            <w:pPr>
              <w:pStyle w:val="Tabletext"/>
              <w:keepNext/>
              <w:keepLines/>
              <w:spacing w:before="80" w:after="80"/>
              <w:jc w:val="center"/>
              <w:rPr>
                <w:rFonts w:eastAsia="MS Mincho"/>
                <w:lang w:eastAsia="ja-JP"/>
              </w:rPr>
            </w:pPr>
            <w:r w:rsidRPr="00D2297D">
              <w:rPr>
                <w:rFonts w:eastAsia="MS Mincho"/>
                <w:lang w:eastAsia="ja-JP"/>
              </w:rPr>
              <w:t>285</w:t>
            </w:r>
          </w:p>
        </w:tc>
        <w:tc>
          <w:tcPr>
            <w:tcW w:w="830" w:type="pct"/>
            <w:tcBorders>
              <w:top w:val="single" w:sz="4" w:space="0" w:color="auto"/>
              <w:left w:val="single" w:sz="4" w:space="0" w:color="auto"/>
              <w:bottom w:val="single" w:sz="4" w:space="0" w:color="auto"/>
              <w:right w:val="single" w:sz="4" w:space="0" w:color="auto"/>
            </w:tcBorders>
            <w:vAlign w:val="center"/>
            <w:hideMark/>
          </w:tcPr>
          <w:p w14:paraId="796931FA" w14:textId="77777777" w:rsidR="00C86F67" w:rsidRPr="00D2297D" w:rsidRDefault="00C86F67">
            <w:pPr>
              <w:pStyle w:val="Tabletext"/>
              <w:spacing w:before="80" w:after="80"/>
              <w:jc w:val="center"/>
              <w:rPr>
                <w:rFonts w:eastAsiaTheme="minorEastAsia"/>
              </w:rPr>
            </w:pPr>
            <w:r w:rsidRPr="00D2297D">
              <w:t>3,4-5</w:t>
            </w:r>
          </w:p>
        </w:tc>
        <w:tc>
          <w:tcPr>
            <w:tcW w:w="940" w:type="pct"/>
            <w:tcBorders>
              <w:top w:val="single" w:sz="4" w:space="0" w:color="auto"/>
              <w:left w:val="single" w:sz="4" w:space="0" w:color="auto"/>
              <w:bottom w:val="single" w:sz="4" w:space="0" w:color="auto"/>
              <w:right w:val="single" w:sz="4" w:space="0" w:color="auto"/>
            </w:tcBorders>
            <w:vAlign w:val="center"/>
            <w:hideMark/>
          </w:tcPr>
          <w:p w14:paraId="53AF4CB7" w14:textId="77777777" w:rsidR="00C86F67" w:rsidRPr="00D2297D" w:rsidRDefault="00C86F67">
            <w:pPr>
              <w:pStyle w:val="Tabletext"/>
              <w:spacing w:before="80" w:after="80"/>
              <w:jc w:val="center"/>
            </w:pPr>
            <w:r w:rsidRPr="00D2297D">
              <w:rPr>
                <w:lang w:eastAsia="zh-CN"/>
              </w:rPr>
              <w:t>4,2</w:t>
            </w:r>
          </w:p>
        </w:tc>
      </w:tr>
      <w:tr w:rsidR="00C86F67" w:rsidRPr="00D2297D" w14:paraId="25E769BF" w14:textId="77777777" w:rsidTr="006C07F2">
        <w:trPr>
          <w:trHeight w:val="4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0E3EC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eastAsia="MS Mincho" w:hAnsiTheme="majorBidi" w:cstheme="majorBidi"/>
                <w:sz w:val="22"/>
                <w:szCs w:val="22"/>
                <w:lang w:eastAsia="ja-JP"/>
              </w:rPr>
            </w:pPr>
          </w:p>
        </w:tc>
        <w:tc>
          <w:tcPr>
            <w:tcW w:w="820" w:type="pct"/>
            <w:vMerge w:val="restart"/>
            <w:tcBorders>
              <w:top w:val="single" w:sz="4" w:space="0" w:color="auto"/>
              <w:left w:val="single" w:sz="4" w:space="0" w:color="auto"/>
              <w:bottom w:val="single" w:sz="4" w:space="0" w:color="auto"/>
              <w:right w:val="single" w:sz="4" w:space="0" w:color="auto"/>
            </w:tcBorders>
            <w:vAlign w:val="center"/>
            <w:hideMark/>
          </w:tcPr>
          <w:p w14:paraId="2B8B0121" w14:textId="77777777" w:rsidR="00C86F67" w:rsidRPr="00D2297D" w:rsidRDefault="00C86F67">
            <w:pPr>
              <w:pStyle w:val="Tabletext"/>
              <w:spacing w:before="80" w:after="80"/>
              <w:jc w:val="center"/>
              <w:rPr>
                <w:rFonts w:asciiTheme="majorBidi" w:hAnsiTheme="majorBidi" w:cstheme="majorBidi"/>
                <w:lang w:eastAsia="zh-CN"/>
              </w:rPr>
            </w:pPr>
            <w:r w:rsidRPr="00D2297D">
              <w:rPr>
                <w:rFonts w:asciiTheme="majorBidi" w:hAnsiTheme="majorBidi" w:cstheme="majorBidi"/>
                <w:lang w:eastAsia="zh-CN"/>
              </w:rPr>
              <w:t>Liaison hertzienne</w:t>
            </w:r>
          </w:p>
        </w:tc>
        <w:tc>
          <w:tcPr>
            <w:tcW w:w="755" w:type="pct"/>
            <w:tcBorders>
              <w:top w:val="single" w:sz="4" w:space="0" w:color="auto"/>
              <w:left w:val="single" w:sz="4" w:space="0" w:color="auto"/>
              <w:bottom w:val="single" w:sz="4" w:space="0" w:color="auto"/>
              <w:right w:val="single" w:sz="4" w:space="0" w:color="auto"/>
            </w:tcBorders>
            <w:vAlign w:val="center"/>
            <w:hideMark/>
          </w:tcPr>
          <w:p w14:paraId="0EB7289B" w14:textId="77777777" w:rsidR="00C86F67" w:rsidRPr="00D2297D" w:rsidRDefault="00C86F67">
            <w:pPr>
              <w:pStyle w:val="Tabletext"/>
              <w:spacing w:before="80" w:after="80"/>
              <w:jc w:val="center"/>
            </w:pPr>
            <w:r w:rsidRPr="00D2297D">
              <w:t>1</w:t>
            </w:r>
            <w:r w:rsidRPr="00D2297D">
              <w:rPr>
                <w:lang w:eastAsia="ko-KR"/>
              </w:rPr>
              <w:t xml:space="preserve"> </w:t>
            </w:r>
            <w:r w:rsidRPr="00D2297D">
              <w:t>890</w:t>
            </w:r>
            <w:r w:rsidRPr="00D2297D">
              <w:rPr>
                <w:vertAlign w:val="superscript"/>
                <w:lang w:eastAsia="ja-JP"/>
              </w:rPr>
              <w:t>(1)</w:t>
            </w:r>
          </w:p>
        </w:tc>
        <w:tc>
          <w:tcPr>
            <w:tcW w:w="756" w:type="pct"/>
            <w:tcBorders>
              <w:top w:val="single" w:sz="4" w:space="0" w:color="auto"/>
              <w:left w:val="single" w:sz="4" w:space="0" w:color="auto"/>
              <w:bottom w:val="single" w:sz="4" w:space="0" w:color="auto"/>
              <w:right w:val="single" w:sz="4" w:space="0" w:color="auto"/>
            </w:tcBorders>
            <w:vAlign w:val="center"/>
            <w:hideMark/>
          </w:tcPr>
          <w:p w14:paraId="239D7F14" w14:textId="77777777" w:rsidR="00C86F67" w:rsidRPr="00D2297D" w:rsidRDefault="00C86F67">
            <w:pPr>
              <w:pStyle w:val="Tabletext"/>
              <w:keepNext/>
              <w:keepLines/>
              <w:spacing w:before="80" w:after="80"/>
              <w:jc w:val="center"/>
              <w:rPr>
                <w:rFonts w:eastAsia="MS Mincho"/>
                <w:lang w:eastAsia="ja-JP"/>
              </w:rPr>
            </w:pPr>
            <w:r w:rsidRPr="00D2297D">
              <w:rPr>
                <w:rFonts w:eastAsia="MS Mincho"/>
                <w:lang w:eastAsia="ja-JP"/>
              </w:rPr>
              <w:t>285</w:t>
            </w:r>
          </w:p>
        </w:tc>
        <w:tc>
          <w:tcPr>
            <w:tcW w:w="830" w:type="pct"/>
            <w:tcBorders>
              <w:top w:val="single" w:sz="4" w:space="0" w:color="auto"/>
              <w:left w:val="single" w:sz="4" w:space="0" w:color="auto"/>
              <w:bottom w:val="single" w:sz="4" w:space="0" w:color="auto"/>
              <w:right w:val="single" w:sz="4" w:space="0" w:color="auto"/>
            </w:tcBorders>
            <w:vAlign w:val="center"/>
            <w:hideMark/>
          </w:tcPr>
          <w:p w14:paraId="6C20E1A7" w14:textId="77777777" w:rsidR="00C86F67" w:rsidRPr="00D2297D" w:rsidRDefault="00C86F67">
            <w:pPr>
              <w:pStyle w:val="Tabletext"/>
              <w:spacing w:before="80" w:after="80"/>
              <w:jc w:val="center"/>
              <w:rPr>
                <w:rFonts w:eastAsiaTheme="minorEastAsia"/>
              </w:rPr>
            </w:pPr>
            <w:r w:rsidRPr="00D2297D">
              <w:t>1,9-3,5</w:t>
            </w:r>
          </w:p>
        </w:tc>
        <w:tc>
          <w:tcPr>
            <w:tcW w:w="940" w:type="pct"/>
            <w:tcBorders>
              <w:top w:val="single" w:sz="4" w:space="0" w:color="auto"/>
              <w:left w:val="single" w:sz="4" w:space="0" w:color="auto"/>
              <w:bottom w:val="single" w:sz="4" w:space="0" w:color="auto"/>
              <w:right w:val="single" w:sz="4" w:space="0" w:color="auto"/>
            </w:tcBorders>
            <w:vAlign w:val="center"/>
            <w:hideMark/>
          </w:tcPr>
          <w:p w14:paraId="447DB722" w14:textId="77777777" w:rsidR="00C86F67" w:rsidRPr="00D2297D" w:rsidRDefault="00C86F67">
            <w:pPr>
              <w:pStyle w:val="Tabletext"/>
              <w:spacing w:before="80" w:after="80"/>
              <w:jc w:val="center"/>
              <w:rPr>
                <w:lang w:eastAsia="zh-CN"/>
              </w:rPr>
            </w:pPr>
            <w:r w:rsidRPr="00D2297D">
              <w:rPr>
                <w:lang w:eastAsia="zh-CN"/>
              </w:rPr>
              <w:t>2,8</w:t>
            </w:r>
          </w:p>
        </w:tc>
      </w:tr>
      <w:tr w:rsidR="00C86F67" w:rsidRPr="00D2297D" w14:paraId="554D2EF6" w14:textId="77777777" w:rsidTr="006C07F2">
        <w:trPr>
          <w:trHeight w:val="4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D0886C"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eastAsia="MS Mincho" w:hAnsiTheme="majorBidi" w:cstheme="majorBidi"/>
                <w:sz w:val="22"/>
                <w:szCs w:val="22"/>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0E6E6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asciiTheme="majorBidi" w:eastAsiaTheme="minorEastAsia" w:hAnsiTheme="majorBidi" w:cstheme="majorBidi"/>
                <w:sz w:val="22"/>
                <w:szCs w:val="22"/>
                <w:lang w:eastAsia="zh-CN"/>
              </w:rPr>
            </w:pPr>
          </w:p>
        </w:tc>
        <w:tc>
          <w:tcPr>
            <w:tcW w:w="755" w:type="pct"/>
            <w:tcBorders>
              <w:top w:val="single" w:sz="4" w:space="0" w:color="auto"/>
              <w:left w:val="single" w:sz="4" w:space="0" w:color="auto"/>
              <w:bottom w:val="single" w:sz="4" w:space="0" w:color="auto"/>
              <w:right w:val="single" w:sz="4" w:space="0" w:color="auto"/>
            </w:tcBorders>
            <w:vAlign w:val="center"/>
            <w:hideMark/>
          </w:tcPr>
          <w:p w14:paraId="14AD3C3C" w14:textId="77777777" w:rsidR="00C86F67" w:rsidRPr="00D2297D" w:rsidRDefault="00C86F67">
            <w:pPr>
              <w:pStyle w:val="Tabletext"/>
              <w:spacing w:before="80" w:after="80"/>
              <w:jc w:val="center"/>
            </w:pPr>
            <w:r w:rsidRPr="00D2297D">
              <w:rPr>
                <w:rFonts w:eastAsia="MS Mincho"/>
              </w:rPr>
              <w:t>28 000</w:t>
            </w:r>
            <w:r w:rsidRPr="00D2297D">
              <w:rPr>
                <w:rFonts w:eastAsia="MS Mincho"/>
                <w:vertAlign w:val="superscript"/>
                <w:lang w:eastAsia="ja-JP"/>
              </w:rPr>
              <w:t>(3)</w:t>
            </w:r>
          </w:p>
        </w:tc>
        <w:tc>
          <w:tcPr>
            <w:tcW w:w="756" w:type="pct"/>
            <w:tcBorders>
              <w:top w:val="single" w:sz="4" w:space="0" w:color="auto"/>
              <w:left w:val="single" w:sz="4" w:space="0" w:color="auto"/>
              <w:bottom w:val="single" w:sz="4" w:space="0" w:color="auto"/>
              <w:right w:val="single" w:sz="4" w:space="0" w:color="auto"/>
            </w:tcBorders>
            <w:vAlign w:val="center"/>
            <w:hideMark/>
          </w:tcPr>
          <w:p w14:paraId="54EC77BA" w14:textId="77777777" w:rsidR="00C86F67" w:rsidRPr="00D2297D" w:rsidRDefault="00C86F67">
            <w:pPr>
              <w:pStyle w:val="Tabletext"/>
              <w:keepNext/>
              <w:keepLines/>
              <w:spacing w:before="80" w:after="80"/>
              <w:jc w:val="center"/>
              <w:rPr>
                <w:rFonts w:eastAsia="MS Mincho"/>
                <w:lang w:eastAsia="ja-JP"/>
              </w:rPr>
            </w:pPr>
            <w:r w:rsidRPr="00D2297D">
              <w:rPr>
                <w:rFonts w:eastAsia="MS Mincho"/>
                <w:lang w:eastAsia="ja-JP"/>
              </w:rPr>
              <w:t>170</w:t>
            </w:r>
          </w:p>
        </w:tc>
        <w:tc>
          <w:tcPr>
            <w:tcW w:w="830" w:type="pct"/>
            <w:tcBorders>
              <w:top w:val="single" w:sz="4" w:space="0" w:color="auto"/>
              <w:left w:val="single" w:sz="4" w:space="0" w:color="auto"/>
              <w:bottom w:val="single" w:sz="4" w:space="0" w:color="auto"/>
              <w:right w:val="single" w:sz="4" w:space="0" w:color="auto"/>
            </w:tcBorders>
            <w:vAlign w:val="center"/>
            <w:hideMark/>
          </w:tcPr>
          <w:p w14:paraId="0EBA01AD" w14:textId="77777777" w:rsidR="00C86F67" w:rsidRPr="00D2297D" w:rsidRDefault="00C86F67">
            <w:pPr>
              <w:pStyle w:val="Tabletext"/>
              <w:spacing w:before="80" w:after="80"/>
              <w:jc w:val="center"/>
              <w:rPr>
                <w:rFonts w:eastAsiaTheme="minorEastAsia"/>
              </w:rPr>
            </w:pPr>
            <w:r w:rsidRPr="00D2297D">
              <w:rPr>
                <w:rFonts w:eastAsia="MS Mincho"/>
              </w:rPr>
              <w:t>0,05-0,24</w:t>
            </w:r>
          </w:p>
        </w:tc>
        <w:tc>
          <w:tcPr>
            <w:tcW w:w="940" w:type="pct"/>
            <w:tcBorders>
              <w:top w:val="single" w:sz="4" w:space="0" w:color="auto"/>
              <w:left w:val="single" w:sz="4" w:space="0" w:color="auto"/>
              <w:bottom w:val="single" w:sz="4" w:space="0" w:color="auto"/>
              <w:right w:val="single" w:sz="4" w:space="0" w:color="auto"/>
            </w:tcBorders>
            <w:vAlign w:val="center"/>
            <w:hideMark/>
          </w:tcPr>
          <w:p w14:paraId="10DEFAEE" w14:textId="77777777" w:rsidR="00C86F67" w:rsidRPr="00D2297D" w:rsidRDefault="00C86F67">
            <w:pPr>
              <w:pStyle w:val="Tabletext"/>
              <w:spacing w:before="80" w:after="80"/>
              <w:jc w:val="center"/>
              <w:rPr>
                <w:lang w:eastAsia="zh-CN"/>
              </w:rPr>
            </w:pPr>
            <w:r w:rsidRPr="00D2297D">
              <w:rPr>
                <w:rFonts w:eastAsia="MS Mincho"/>
                <w:lang w:eastAsia="zh-CN"/>
              </w:rPr>
              <w:t>0,11</w:t>
            </w:r>
          </w:p>
        </w:tc>
      </w:tr>
      <w:tr w:rsidR="00C86F67" w:rsidRPr="00D2297D" w14:paraId="434743F7" w14:textId="77777777" w:rsidTr="006C07F2">
        <w:trPr>
          <w:trHeight w:val="413"/>
          <w:jc w:val="center"/>
        </w:trPr>
        <w:tc>
          <w:tcPr>
            <w:tcW w:w="899" w:type="pct"/>
            <w:tcBorders>
              <w:top w:val="single" w:sz="4" w:space="0" w:color="auto"/>
              <w:left w:val="single" w:sz="4" w:space="0" w:color="auto"/>
              <w:bottom w:val="single" w:sz="4" w:space="0" w:color="auto"/>
              <w:right w:val="single" w:sz="4" w:space="0" w:color="auto"/>
            </w:tcBorders>
            <w:vAlign w:val="center"/>
            <w:hideMark/>
          </w:tcPr>
          <w:p w14:paraId="0D0F7D8B" w14:textId="77777777" w:rsidR="00C86F67" w:rsidRPr="00D2297D" w:rsidRDefault="00C86F67">
            <w:pPr>
              <w:pStyle w:val="Tabletext"/>
              <w:spacing w:before="80" w:after="80"/>
              <w:jc w:val="center"/>
              <w:rPr>
                <w:rFonts w:asciiTheme="majorBidi" w:eastAsia="MS Mincho" w:hAnsiTheme="majorBidi" w:cstheme="majorBidi"/>
                <w:lang w:eastAsia="ja-JP"/>
              </w:rPr>
            </w:pPr>
            <w:r w:rsidRPr="00D2297D">
              <w:rPr>
                <w:rFonts w:asciiTheme="majorBidi" w:eastAsia="MS Mincho" w:hAnsiTheme="majorBidi" w:cstheme="majorBidi"/>
                <w:lang w:eastAsia="ja-JP"/>
              </w:rPr>
              <w:t>Tranchée</w:t>
            </w:r>
          </w:p>
        </w:tc>
        <w:tc>
          <w:tcPr>
            <w:tcW w:w="820" w:type="pct"/>
            <w:tcBorders>
              <w:top w:val="single" w:sz="4" w:space="0" w:color="auto"/>
              <w:left w:val="single" w:sz="4" w:space="0" w:color="auto"/>
              <w:bottom w:val="single" w:sz="4" w:space="0" w:color="auto"/>
              <w:right w:val="single" w:sz="4" w:space="0" w:color="auto"/>
            </w:tcBorders>
            <w:vAlign w:val="center"/>
            <w:hideMark/>
          </w:tcPr>
          <w:p w14:paraId="264FFFBC" w14:textId="77777777" w:rsidR="00C86F67" w:rsidRPr="00D2297D" w:rsidRDefault="00C86F67">
            <w:pPr>
              <w:pStyle w:val="Tabletext"/>
              <w:spacing w:before="80" w:after="80"/>
              <w:jc w:val="center"/>
              <w:rPr>
                <w:rFonts w:asciiTheme="majorBidi" w:eastAsiaTheme="minorEastAsia" w:hAnsiTheme="majorBidi" w:cstheme="majorBidi"/>
                <w:lang w:eastAsia="zh-CN"/>
              </w:rPr>
            </w:pPr>
            <w:r w:rsidRPr="00D2297D">
              <w:rPr>
                <w:rFonts w:asciiTheme="majorBidi" w:hAnsiTheme="majorBidi" w:cstheme="majorBidi"/>
                <w:lang w:eastAsia="zh-CN"/>
              </w:rPr>
              <w:t>Liaison hertzienne</w:t>
            </w:r>
          </w:p>
        </w:tc>
        <w:tc>
          <w:tcPr>
            <w:tcW w:w="755" w:type="pct"/>
            <w:tcBorders>
              <w:top w:val="single" w:sz="4" w:space="0" w:color="auto"/>
              <w:left w:val="single" w:sz="4" w:space="0" w:color="auto"/>
              <w:bottom w:val="single" w:sz="4" w:space="0" w:color="auto"/>
              <w:right w:val="single" w:sz="4" w:space="0" w:color="auto"/>
            </w:tcBorders>
            <w:vAlign w:val="center"/>
            <w:hideMark/>
          </w:tcPr>
          <w:p w14:paraId="661298A6" w14:textId="77777777" w:rsidR="00C86F67" w:rsidRPr="00D2297D" w:rsidRDefault="00C86F67">
            <w:pPr>
              <w:pStyle w:val="Tabletext"/>
              <w:spacing w:before="80" w:after="80"/>
              <w:jc w:val="center"/>
              <w:rPr>
                <w:lang w:eastAsia="zh-CN"/>
              </w:rPr>
            </w:pPr>
            <w:r w:rsidRPr="00D2297D">
              <w:rPr>
                <w:lang w:eastAsia="zh-CN"/>
              </w:rPr>
              <w:t>2</w:t>
            </w:r>
            <w:r w:rsidRPr="00D2297D">
              <w:rPr>
                <w:lang w:eastAsia="ko-KR"/>
              </w:rPr>
              <w:t xml:space="preserve"> </w:t>
            </w:r>
            <w:r w:rsidRPr="00D2297D">
              <w:rPr>
                <w:lang w:eastAsia="zh-CN"/>
              </w:rPr>
              <w:t>350</w:t>
            </w:r>
            <w:r w:rsidRPr="00D2297D">
              <w:rPr>
                <w:vertAlign w:val="superscript"/>
                <w:lang w:eastAsia="ja-JP"/>
              </w:rPr>
              <w:t>(</w:t>
            </w:r>
            <w:r w:rsidRPr="00D2297D">
              <w:rPr>
                <w:vertAlign w:val="superscript"/>
                <w:lang w:eastAsia="ko-KR"/>
              </w:rPr>
              <w:t>2</w:t>
            </w:r>
            <w:r w:rsidRPr="00D2297D">
              <w:rPr>
                <w:vertAlign w:val="superscript"/>
                <w:lang w:eastAsia="ja-JP"/>
              </w:rPr>
              <w:t>)</w:t>
            </w:r>
          </w:p>
        </w:tc>
        <w:tc>
          <w:tcPr>
            <w:tcW w:w="756" w:type="pct"/>
            <w:tcBorders>
              <w:top w:val="single" w:sz="4" w:space="0" w:color="auto"/>
              <w:left w:val="single" w:sz="4" w:space="0" w:color="auto"/>
              <w:bottom w:val="single" w:sz="4" w:space="0" w:color="auto"/>
              <w:right w:val="single" w:sz="4" w:space="0" w:color="auto"/>
            </w:tcBorders>
            <w:vAlign w:val="center"/>
            <w:hideMark/>
          </w:tcPr>
          <w:p w14:paraId="727711D6" w14:textId="77777777" w:rsidR="00C86F67" w:rsidRPr="00D2297D" w:rsidRDefault="00C86F67">
            <w:pPr>
              <w:pStyle w:val="Tabletext"/>
              <w:keepNext/>
              <w:keepLines/>
              <w:spacing w:before="80" w:after="80"/>
              <w:jc w:val="center"/>
              <w:rPr>
                <w:rFonts w:eastAsia="MS Mincho"/>
                <w:lang w:eastAsia="ja-JP"/>
              </w:rPr>
            </w:pPr>
            <w:r w:rsidRPr="00D2297D">
              <w:rPr>
                <w:rFonts w:eastAsia="MS Mincho"/>
                <w:lang w:eastAsia="ja-JP"/>
              </w:rPr>
              <w:t>200</w:t>
            </w:r>
          </w:p>
        </w:tc>
        <w:tc>
          <w:tcPr>
            <w:tcW w:w="830" w:type="pct"/>
            <w:tcBorders>
              <w:top w:val="single" w:sz="4" w:space="0" w:color="auto"/>
              <w:left w:val="single" w:sz="4" w:space="0" w:color="auto"/>
              <w:bottom w:val="single" w:sz="4" w:space="0" w:color="auto"/>
              <w:right w:val="single" w:sz="4" w:space="0" w:color="auto"/>
            </w:tcBorders>
            <w:vAlign w:val="center"/>
            <w:hideMark/>
          </w:tcPr>
          <w:p w14:paraId="5CF43068" w14:textId="77777777" w:rsidR="00C86F67" w:rsidRPr="00D2297D" w:rsidRDefault="00C86F67">
            <w:pPr>
              <w:pStyle w:val="Tabletext"/>
              <w:spacing w:before="80" w:after="80"/>
              <w:jc w:val="center"/>
              <w:rPr>
                <w:rFonts w:eastAsiaTheme="minorEastAsia"/>
                <w:lang w:eastAsia="zh-CN"/>
              </w:rPr>
            </w:pPr>
            <w:r w:rsidRPr="00D2297D">
              <w:rPr>
                <w:lang w:eastAsia="zh-CN"/>
              </w:rPr>
              <w:t>0,51</w:t>
            </w:r>
          </w:p>
        </w:tc>
        <w:tc>
          <w:tcPr>
            <w:tcW w:w="940" w:type="pct"/>
            <w:tcBorders>
              <w:top w:val="single" w:sz="4" w:space="0" w:color="auto"/>
              <w:left w:val="single" w:sz="4" w:space="0" w:color="auto"/>
              <w:bottom w:val="single" w:sz="4" w:space="0" w:color="auto"/>
              <w:right w:val="single" w:sz="4" w:space="0" w:color="auto"/>
            </w:tcBorders>
            <w:vAlign w:val="center"/>
            <w:hideMark/>
          </w:tcPr>
          <w:p w14:paraId="1EF1F4C1" w14:textId="77777777" w:rsidR="00C86F67" w:rsidRPr="00D2297D" w:rsidRDefault="00C86F67">
            <w:pPr>
              <w:pStyle w:val="Tabletext"/>
              <w:spacing w:before="80" w:after="80"/>
              <w:jc w:val="center"/>
            </w:pPr>
            <w:r w:rsidRPr="00D2297D">
              <w:rPr>
                <w:lang w:eastAsia="zh-CN"/>
              </w:rPr>
              <w:t>0,51</w:t>
            </w:r>
          </w:p>
        </w:tc>
      </w:tr>
    </w:tbl>
    <w:p w14:paraId="2D4B04A6" w14:textId="7B82431B" w:rsidR="006C07F2" w:rsidRPr="00D2297D" w:rsidRDefault="006C07F2" w:rsidP="006C07F2">
      <w:pPr>
        <w:pStyle w:val="TableNo"/>
        <w:keepLines/>
        <w:rPr>
          <w:rFonts w:eastAsia="Malgun Gothic"/>
          <w:caps/>
        </w:rPr>
      </w:pPr>
      <w:r w:rsidRPr="00D2297D">
        <w:lastRenderedPageBreak/>
        <w:t xml:space="preserve">TABLEAU </w:t>
      </w:r>
      <w:r w:rsidRPr="00D2297D">
        <w:rPr>
          <w:rFonts w:eastAsia="Malgun Gothic"/>
          <w:lang w:eastAsia="ko-KR"/>
        </w:rPr>
        <w:t>35</w:t>
      </w:r>
      <w:r>
        <w:rPr>
          <w:rFonts w:eastAsia="Malgun Gothic"/>
          <w:lang w:eastAsia="ko-KR"/>
        </w:rPr>
        <w:t xml:space="preserve"> (</w:t>
      </w:r>
      <w:r w:rsidRPr="006C07F2">
        <w:rPr>
          <w:rFonts w:eastAsia="Malgun Gothic"/>
          <w:i/>
          <w:iCs/>
          <w:lang w:eastAsia="ko-KR"/>
        </w:rPr>
        <w:t>fin</w:t>
      </w:r>
      <w:r>
        <w:rPr>
          <w:rFonts w:eastAsia="Malgun Gothic"/>
          <w:lang w:eastAsia="ko-KR"/>
        </w:rPr>
        <w:t>)</w:t>
      </w:r>
    </w:p>
    <w:tbl>
      <w:tblPr>
        <w:tblW w:w="9639" w:type="dxa"/>
        <w:jc w:val="center"/>
        <w:tblLook w:val="04A0" w:firstRow="1" w:lastRow="0" w:firstColumn="1" w:lastColumn="0" w:noHBand="0" w:noVBand="1"/>
      </w:tblPr>
      <w:tblGrid>
        <w:gridCol w:w="1734"/>
        <w:gridCol w:w="1581"/>
        <w:gridCol w:w="1455"/>
        <w:gridCol w:w="1457"/>
        <w:gridCol w:w="1600"/>
        <w:gridCol w:w="1812"/>
      </w:tblGrid>
      <w:tr w:rsidR="006C07F2" w:rsidRPr="00D2297D" w14:paraId="3A2EAE73" w14:textId="77777777" w:rsidTr="002301CB">
        <w:trPr>
          <w:jc w:val="center"/>
        </w:trPr>
        <w:tc>
          <w:tcPr>
            <w:tcW w:w="899" w:type="pct"/>
            <w:tcBorders>
              <w:top w:val="single" w:sz="4" w:space="0" w:color="auto"/>
              <w:left w:val="single" w:sz="4" w:space="0" w:color="auto"/>
              <w:bottom w:val="single" w:sz="4" w:space="0" w:color="auto"/>
              <w:right w:val="single" w:sz="4" w:space="0" w:color="auto"/>
            </w:tcBorders>
            <w:vAlign w:val="center"/>
            <w:hideMark/>
          </w:tcPr>
          <w:p w14:paraId="7A4D97EC" w14:textId="77777777" w:rsidR="006C07F2" w:rsidRPr="00D2297D" w:rsidRDefault="006C07F2" w:rsidP="002301CB">
            <w:pPr>
              <w:pStyle w:val="Tablehead"/>
              <w:rPr>
                <w:rFonts w:asciiTheme="majorBidi" w:hAnsiTheme="majorBidi" w:cstheme="majorBidi"/>
                <w:lang w:eastAsia="zh-CN"/>
              </w:rPr>
            </w:pPr>
            <w:r w:rsidRPr="00D2297D">
              <w:rPr>
                <w:rFonts w:asciiTheme="majorBidi" w:hAnsiTheme="majorBidi" w:cstheme="majorBidi"/>
                <w:lang w:eastAsia="zh-CN"/>
              </w:rPr>
              <w:t>Scénario de mesure</w:t>
            </w:r>
          </w:p>
        </w:tc>
        <w:tc>
          <w:tcPr>
            <w:tcW w:w="820" w:type="pct"/>
            <w:tcBorders>
              <w:top w:val="single" w:sz="4" w:space="0" w:color="auto"/>
              <w:left w:val="single" w:sz="4" w:space="0" w:color="auto"/>
              <w:bottom w:val="single" w:sz="4" w:space="0" w:color="auto"/>
              <w:right w:val="single" w:sz="4" w:space="0" w:color="auto"/>
            </w:tcBorders>
            <w:vAlign w:val="center"/>
            <w:hideMark/>
          </w:tcPr>
          <w:p w14:paraId="0DCA2F20" w14:textId="77777777" w:rsidR="006C07F2" w:rsidRPr="00D2297D" w:rsidRDefault="006C07F2" w:rsidP="002301CB">
            <w:pPr>
              <w:pStyle w:val="Tablehead"/>
              <w:rPr>
                <w:rFonts w:asciiTheme="majorBidi" w:hAnsiTheme="majorBidi" w:cstheme="majorBidi"/>
                <w:lang w:eastAsia="zh-CN"/>
              </w:rPr>
            </w:pPr>
            <w:r w:rsidRPr="00D2297D">
              <w:rPr>
                <w:rFonts w:asciiTheme="majorBidi" w:hAnsiTheme="majorBidi" w:cstheme="majorBidi"/>
                <w:lang w:eastAsia="zh-CN"/>
              </w:rPr>
              <w:t>Couverture</w:t>
            </w:r>
          </w:p>
        </w:tc>
        <w:tc>
          <w:tcPr>
            <w:tcW w:w="755" w:type="pct"/>
            <w:tcBorders>
              <w:top w:val="single" w:sz="4" w:space="0" w:color="auto"/>
              <w:left w:val="single" w:sz="4" w:space="0" w:color="auto"/>
              <w:bottom w:val="single" w:sz="4" w:space="0" w:color="auto"/>
              <w:right w:val="single" w:sz="4" w:space="0" w:color="auto"/>
            </w:tcBorders>
            <w:vAlign w:val="center"/>
            <w:hideMark/>
          </w:tcPr>
          <w:p w14:paraId="207E91CE" w14:textId="77777777" w:rsidR="006C07F2" w:rsidRPr="00D2297D" w:rsidRDefault="006C07F2" w:rsidP="002301CB">
            <w:pPr>
              <w:pStyle w:val="Tablehead"/>
              <w:rPr>
                <w:rFonts w:asciiTheme="majorBidi" w:eastAsiaTheme="minorEastAsia" w:hAnsiTheme="majorBidi" w:cstheme="majorBidi"/>
                <w:lang w:eastAsia="zh-CN"/>
              </w:rPr>
            </w:pPr>
            <w:r w:rsidRPr="00D2297D">
              <w:rPr>
                <w:rFonts w:asciiTheme="majorBidi" w:hAnsiTheme="majorBidi" w:cstheme="majorBidi"/>
                <w:lang w:eastAsia="zh-CN"/>
              </w:rPr>
              <w:t>Fréquence</w:t>
            </w:r>
            <w:r w:rsidRPr="00D2297D">
              <w:rPr>
                <w:rFonts w:asciiTheme="majorBidi" w:hAnsiTheme="majorBidi" w:cstheme="majorBidi"/>
                <w:lang w:eastAsia="zh-CN"/>
              </w:rPr>
              <w:br/>
              <w:t>(MHz)</w:t>
            </w:r>
          </w:p>
        </w:tc>
        <w:tc>
          <w:tcPr>
            <w:tcW w:w="756" w:type="pct"/>
            <w:tcBorders>
              <w:top w:val="single" w:sz="4" w:space="0" w:color="auto"/>
              <w:left w:val="single" w:sz="4" w:space="0" w:color="auto"/>
              <w:bottom w:val="single" w:sz="4" w:space="0" w:color="auto"/>
              <w:right w:val="single" w:sz="4" w:space="0" w:color="auto"/>
            </w:tcBorders>
            <w:vAlign w:val="center"/>
            <w:hideMark/>
          </w:tcPr>
          <w:p w14:paraId="32AC41A3" w14:textId="77777777" w:rsidR="006C07F2" w:rsidRPr="00D2297D" w:rsidRDefault="006C07F2" w:rsidP="002301CB">
            <w:pPr>
              <w:pStyle w:val="Tablehead"/>
              <w:rPr>
                <w:rFonts w:asciiTheme="majorBidi" w:hAnsiTheme="majorBidi" w:cstheme="majorBidi"/>
                <w:lang w:eastAsia="zh-CN"/>
              </w:rPr>
            </w:pPr>
            <w:r w:rsidRPr="00D2297D">
              <w:rPr>
                <w:rFonts w:asciiTheme="majorBidi" w:hAnsiTheme="majorBidi" w:cstheme="majorBidi"/>
                <w:lang w:eastAsia="zh-CN"/>
              </w:rPr>
              <w:t>Vitesse du train (km/h)</w:t>
            </w:r>
          </w:p>
        </w:tc>
        <w:tc>
          <w:tcPr>
            <w:tcW w:w="830" w:type="pct"/>
            <w:tcBorders>
              <w:top w:val="single" w:sz="4" w:space="0" w:color="auto"/>
              <w:left w:val="single" w:sz="4" w:space="0" w:color="auto"/>
              <w:bottom w:val="single" w:sz="4" w:space="0" w:color="auto"/>
              <w:right w:val="single" w:sz="4" w:space="0" w:color="auto"/>
            </w:tcBorders>
            <w:vAlign w:val="center"/>
            <w:hideMark/>
          </w:tcPr>
          <w:p w14:paraId="155ECDBA" w14:textId="77777777" w:rsidR="006C07F2" w:rsidRPr="00D2297D" w:rsidRDefault="006C07F2" w:rsidP="002301CB">
            <w:pPr>
              <w:pStyle w:val="Tablehead"/>
              <w:rPr>
                <w:rFonts w:asciiTheme="majorBidi" w:hAnsiTheme="majorBidi" w:cstheme="majorBidi"/>
                <w:lang w:eastAsia="zh-CN"/>
              </w:rPr>
            </w:pPr>
            <w:r w:rsidRPr="00D2297D">
              <w:rPr>
                <w:rFonts w:asciiTheme="majorBidi" w:hAnsiTheme="majorBidi" w:cstheme="majorBidi"/>
                <w:lang w:eastAsia="zh-CN"/>
              </w:rPr>
              <w:t>Distance correspondant à une situation stationnaire (m)</w:t>
            </w:r>
          </w:p>
        </w:tc>
        <w:tc>
          <w:tcPr>
            <w:tcW w:w="940" w:type="pct"/>
            <w:tcBorders>
              <w:top w:val="single" w:sz="4" w:space="0" w:color="auto"/>
              <w:left w:val="single" w:sz="4" w:space="0" w:color="auto"/>
              <w:bottom w:val="single" w:sz="4" w:space="0" w:color="auto"/>
              <w:right w:val="single" w:sz="4" w:space="0" w:color="auto"/>
            </w:tcBorders>
            <w:vAlign w:val="center"/>
            <w:hideMark/>
          </w:tcPr>
          <w:p w14:paraId="7107254B" w14:textId="77777777" w:rsidR="006C07F2" w:rsidRPr="00D2297D" w:rsidRDefault="006C07F2" w:rsidP="002301CB">
            <w:pPr>
              <w:pStyle w:val="Tablehead"/>
              <w:rPr>
                <w:rFonts w:asciiTheme="majorBidi" w:hAnsiTheme="majorBidi" w:cstheme="majorBidi"/>
                <w:lang w:eastAsia="zh-CN"/>
              </w:rPr>
            </w:pPr>
            <w:r w:rsidRPr="00D2297D">
              <w:rPr>
                <w:rFonts w:asciiTheme="majorBidi" w:hAnsiTheme="majorBidi" w:cstheme="majorBidi"/>
                <w:lang w:eastAsia="zh-CN"/>
              </w:rPr>
              <w:t>Distance moyenne (m)</w:t>
            </w:r>
          </w:p>
        </w:tc>
      </w:tr>
      <w:tr w:rsidR="00C86F67" w:rsidRPr="00D2297D" w14:paraId="4E72B268" w14:textId="77777777" w:rsidTr="006C07F2">
        <w:trPr>
          <w:trHeight w:val="413"/>
          <w:jc w:val="center"/>
        </w:trPr>
        <w:tc>
          <w:tcPr>
            <w:tcW w:w="899" w:type="pct"/>
            <w:tcBorders>
              <w:top w:val="single" w:sz="4" w:space="0" w:color="auto"/>
              <w:left w:val="single" w:sz="4" w:space="0" w:color="auto"/>
              <w:bottom w:val="single" w:sz="4" w:space="0" w:color="auto"/>
              <w:right w:val="single" w:sz="4" w:space="0" w:color="auto"/>
            </w:tcBorders>
            <w:vAlign w:val="center"/>
            <w:hideMark/>
          </w:tcPr>
          <w:p w14:paraId="200728E2" w14:textId="77777777" w:rsidR="00C86F67" w:rsidRPr="00D2297D" w:rsidRDefault="00C86F67">
            <w:pPr>
              <w:pStyle w:val="Tabletext"/>
              <w:spacing w:before="80" w:after="80"/>
              <w:jc w:val="center"/>
              <w:rPr>
                <w:rFonts w:eastAsia="MS Mincho"/>
                <w:lang w:eastAsia="ja-JP"/>
              </w:rPr>
            </w:pPr>
            <w:r w:rsidRPr="00D2297D">
              <w:rPr>
                <w:rFonts w:eastAsia="MS Mincho"/>
                <w:lang w:eastAsia="ja-JP"/>
              </w:rPr>
              <w:t>Tunnel</w:t>
            </w:r>
          </w:p>
        </w:tc>
        <w:tc>
          <w:tcPr>
            <w:tcW w:w="820" w:type="pct"/>
            <w:tcBorders>
              <w:top w:val="single" w:sz="4" w:space="0" w:color="auto"/>
              <w:left w:val="single" w:sz="4" w:space="0" w:color="auto"/>
              <w:bottom w:val="single" w:sz="4" w:space="0" w:color="auto"/>
              <w:right w:val="single" w:sz="4" w:space="0" w:color="auto"/>
            </w:tcBorders>
            <w:vAlign w:val="center"/>
            <w:hideMark/>
          </w:tcPr>
          <w:p w14:paraId="4DB82AE3" w14:textId="77777777" w:rsidR="00C86F67" w:rsidRPr="00D2297D" w:rsidRDefault="00C86F67">
            <w:pPr>
              <w:pStyle w:val="Tabletext"/>
              <w:spacing w:before="80" w:after="80"/>
              <w:jc w:val="center"/>
              <w:rPr>
                <w:rFonts w:eastAsiaTheme="minorEastAsia"/>
                <w:lang w:eastAsia="zh-CN"/>
              </w:rPr>
            </w:pPr>
            <w:r w:rsidRPr="00D2297D">
              <w:rPr>
                <w:rFonts w:eastAsia="MS Mincho"/>
                <w:lang w:eastAsia="zh-CN"/>
              </w:rPr>
              <w:t>Liaison hertzienne</w:t>
            </w:r>
          </w:p>
        </w:tc>
        <w:tc>
          <w:tcPr>
            <w:tcW w:w="755" w:type="pct"/>
            <w:tcBorders>
              <w:top w:val="single" w:sz="4" w:space="0" w:color="auto"/>
              <w:left w:val="single" w:sz="4" w:space="0" w:color="auto"/>
              <w:bottom w:val="single" w:sz="4" w:space="0" w:color="auto"/>
              <w:right w:val="single" w:sz="4" w:space="0" w:color="auto"/>
            </w:tcBorders>
            <w:vAlign w:val="center"/>
            <w:hideMark/>
          </w:tcPr>
          <w:p w14:paraId="2D521691" w14:textId="77777777" w:rsidR="00C86F67" w:rsidRPr="00D2297D" w:rsidRDefault="00C86F67">
            <w:pPr>
              <w:pStyle w:val="Tabletext"/>
              <w:spacing w:before="80" w:after="80"/>
              <w:jc w:val="center"/>
              <w:rPr>
                <w:lang w:eastAsia="zh-CN"/>
              </w:rPr>
            </w:pPr>
            <w:r w:rsidRPr="00D2297D">
              <w:rPr>
                <w:rFonts w:eastAsia="MS Mincho"/>
                <w:lang w:eastAsia="zh-CN"/>
              </w:rPr>
              <w:t>28 000</w:t>
            </w:r>
            <w:r w:rsidRPr="00D2297D">
              <w:rPr>
                <w:rFonts w:eastAsia="MS Mincho"/>
                <w:vertAlign w:val="superscript"/>
                <w:lang w:eastAsia="ja-JP"/>
              </w:rPr>
              <w:t>(3)</w:t>
            </w:r>
          </w:p>
        </w:tc>
        <w:tc>
          <w:tcPr>
            <w:tcW w:w="756" w:type="pct"/>
            <w:tcBorders>
              <w:top w:val="single" w:sz="4" w:space="0" w:color="auto"/>
              <w:left w:val="single" w:sz="4" w:space="0" w:color="auto"/>
              <w:bottom w:val="single" w:sz="4" w:space="0" w:color="auto"/>
              <w:right w:val="single" w:sz="4" w:space="0" w:color="auto"/>
            </w:tcBorders>
            <w:vAlign w:val="center"/>
            <w:hideMark/>
          </w:tcPr>
          <w:p w14:paraId="413872D2" w14:textId="77777777" w:rsidR="00C86F67" w:rsidRPr="00D2297D" w:rsidRDefault="00C86F67">
            <w:pPr>
              <w:pStyle w:val="Tabletext"/>
              <w:keepNext/>
              <w:keepLines/>
              <w:spacing w:before="80" w:after="80"/>
              <w:jc w:val="center"/>
              <w:rPr>
                <w:rFonts w:eastAsia="MS Mincho"/>
                <w:lang w:eastAsia="ja-JP"/>
              </w:rPr>
            </w:pPr>
            <w:r w:rsidRPr="00D2297D">
              <w:rPr>
                <w:rFonts w:eastAsia="MS Mincho"/>
                <w:lang w:eastAsia="ja-JP"/>
              </w:rPr>
              <w:t>170</w:t>
            </w:r>
          </w:p>
        </w:tc>
        <w:tc>
          <w:tcPr>
            <w:tcW w:w="830" w:type="pct"/>
            <w:tcBorders>
              <w:top w:val="single" w:sz="4" w:space="0" w:color="auto"/>
              <w:left w:val="single" w:sz="4" w:space="0" w:color="auto"/>
              <w:bottom w:val="single" w:sz="4" w:space="0" w:color="auto"/>
              <w:right w:val="single" w:sz="4" w:space="0" w:color="auto"/>
            </w:tcBorders>
            <w:vAlign w:val="center"/>
            <w:hideMark/>
          </w:tcPr>
          <w:p w14:paraId="2D99BA55" w14:textId="77777777" w:rsidR="00C86F67" w:rsidRPr="00D2297D" w:rsidRDefault="00C86F67">
            <w:pPr>
              <w:pStyle w:val="Tabletext"/>
              <w:spacing w:before="80" w:after="80"/>
              <w:jc w:val="center"/>
              <w:rPr>
                <w:rFonts w:eastAsiaTheme="minorEastAsia"/>
                <w:lang w:eastAsia="zh-CN"/>
              </w:rPr>
            </w:pPr>
            <w:r w:rsidRPr="00D2297D">
              <w:rPr>
                <w:rFonts w:eastAsia="MS Mincho"/>
                <w:lang w:eastAsia="zh-CN"/>
              </w:rPr>
              <w:t>0,06-0,39</w:t>
            </w:r>
          </w:p>
        </w:tc>
        <w:tc>
          <w:tcPr>
            <w:tcW w:w="940" w:type="pct"/>
            <w:tcBorders>
              <w:top w:val="single" w:sz="4" w:space="0" w:color="auto"/>
              <w:left w:val="single" w:sz="4" w:space="0" w:color="auto"/>
              <w:bottom w:val="single" w:sz="4" w:space="0" w:color="auto"/>
              <w:right w:val="single" w:sz="4" w:space="0" w:color="auto"/>
            </w:tcBorders>
            <w:vAlign w:val="center"/>
            <w:hideMark/>
          </w:tcPr>
          <w:p w14:paraId="7D8E12C3" w14:textId="77777777" w:rsidR="00C86F67" w:rsidRPr="00D2297D" w:rsidRDefault="00C86F67">
            <w:pPr>
              <w:pStyle w:val="Tabletext"/>
              <w:spacing w:before="80" w:after="80"/>
              <w:jc w:val="center"/>
              <w:rPr>
                <w:lang w:eastAsia="zh-CN"/>
              </w:rPr>
            </w:pPr>
            <w:r w:rsidRPr="00D2297D">
              <w:rPr>
                <w:rFonts w:eastAsia="MS Mincho"/>
                <w:lang w:eastAsia="zh-CN"/>
              </w:rPr>
              <w:t>0,17</w:t>
            </w:r>
          </w:p>
        </w:tc>
      </w:tr>
      <w:tr w:rsidR="00C86F67" w:rsidRPr="00D2297D" w14:paraId="0B3083F8" w14:textId="77777777" w:rsidTr="006C07F2">
        <w:trPr>
          <w:trHeight w:val="413"/>
          <w:jc w:val="center"/>
        </w:trPr>
        <w:tc>
          <w:tcPr>
            <w:tcW w:w="5000" w:type="pct"/>
            <w:gridSpan w:val="6"/>
            <w:tcBorders>
              <w:top w:val="single" w:sz="4" w:space="0" w:color="auto"/>
              <w:left w:val="nil"/>
              <w:bottom w:val="nil"/>
              <w:right w:val="nil"/>
            </w:tcBorders>
            <w:vAlign w:val="center"/>
            <w:hideMark/>
          </w:tcPr>
          <w:p w14:paraId="21332B75" w14:textId="77777777" w:rsidR="00C86F67" w:rsidRPr="00D2297D" w:rsidRDefault="00C86F67">
            <w:pPr>
              <w:pStyle w:val="Tablelegend"/>
              <w:spacing w:after="80"/>
              <w:rPr>
                <w:rFonts w:asciiTheme="majorBidi" w:hAnsiTheme="majorBidi" w:cstheme="majorBidi"/>
              </w:rPr>
            </w:pPr>
            <w:r w:rsidRPr="00D2297D">
              <w:rPr>
                <w:rFonts w:asciiTheme="majorBidi" w:hAnsiTheme="majorBidi" w:cstheme="majorBidi"/>
                <w:vertAlign w:val="superscript"/>
                <w:lang w:eastAsia="ja-JP"/>
              </w:rPr>
              <w:t>(</w:t>
            </w:r>
            <w:r w:rsidRPr="00D2297D">
              <w:rPr>
                <w:rFonts w:asciiTheme="majorBidi" w:hAnsiTheme="majorBidi" w:cstheme="majorBidi"/>
                <w:vertAlign w:val="superscript"/>
              </w:rPr>
              <w:t>1)</w:t>
            </w:r>
            <w:r w:rsidRPr="00D2297D">
              <w:rPr>
                <w:rFonts w:asciiTheme="majorBidi" w:hAnsiTheme="majorBidi" w:cstheme="majorBidi"/>
              </w:rPr>
              <w:tab/>
              <w:t>Largeur de bande de mesure</w:t>
            </w:r>
            <w:r w:rsidRPr="00D2297D">
              <w:rPr>
                <w:rFonts w:asciiTheme="majorBidi" w:hAnsiTheme="majorBidi" w:cstheme="majorBidi"/>
                <w:lang w:eastAsia="ko-KR"/>
              </w:rPr>
              <w:t xml:space="preserve"> </w:t>
            </w:r>
            <w:r w:rsidRPr="00D2297D">
              <w:rPr>
                <w:rFonts w:asciiTheme="majorBidi" w:hAnsiTheme="majorBidi" w:cstheme="majorBidi"/>
              </w:rPr>
              <w:t>18 MHz.</w:t>
            </w:r>
          </w:p>
          <w:p w14:paraId="4316DBA7" w14:textId="77777777" w:rsidR="00C86F67" w:rsidRPr="00D2297D" w:rsidRDefault="00C86F67">
            <w:pPr>
              <w:pStyle w:val="Tablelegend"/>
              <w:spacing w:after="80"/>
              <w:rPr>
                <w:rFonts w:asciiTheme="majorBidi" w:hAnsiTheme="majorBidi" w:cstheme="majorBidi"/>
                <w:lang w:eastAsia="ko-KR"/>
              </w:rPr>
            </w:pPr>
            <w:r w:rsidRPr="00D2297D">
              <w:rPr>
                <w:rFonts w:asciiTheme="majorBidi" w:hAnsiTheme="majorBidi" w:cstheme="majorBidi"/>
                <w:vertAlign w:val="superscript"/>
                <w:lang w:eastAsia="ja-JP"/>
              </w:rPr>
              <w:t>(</w:t>
            </w:r>
            <w:r w:rsidRPr="00D2297D">
              <w:rPr>
                <w:rFonts w:asciiTheme="majorBidi" w:hAnsiTheme="majorBidi" w:cstheme="majorBidi"/>
                <w:vertAlign w:val="superscript"/>
              </w:rPr>
              <w:t>2)</w:t>
            </w:r>
            <w:r w:rsidRPr="00D2297D">
              <w:rPr>
                <w:rFonts w:asciiTheme="majorBidi" w:hAnsiTheme="majorBidi" w:cstheme="majorBidi"/>
              </w:rPr>
              <w:tab/>
              <w:t>Largeur de bande de mesure</w:t>
            </w:r>
            <w:r w:rsidRPr="00D2297D">
              <w:rPr>
                <w:rFonts w:asciiTheme="majorBidi" w:hAnsiTheme="majorBidi" w:cstheme="majorBidi"/>
                <w:lang w:eastAsia="ko-KR"/>
              </w:rPr>
              <w:t xml:space="preserve"> 50</w:t>
            </w:r>
            <w:r w:rsidRPr="00D2297D">
              <w:rPr>
                <w:rFonts w:asciiTheme="majorBidi" w:hAnsiTheme="majorBidi" w:cstheme="majorBidi"/>
              </w:rPr>
              <w:t xml:space="preserve"> MHz.</w:t>
            </w:r>
          </w:p>
          <w:p w14:paraId="5EF57FB1" w14:textId="77777777" w:rsidR="00C86F67" w:rsidRPr="00D2297D" w:rsidRDefault="00C86F67">
            <w:pPr>
              <w:pStyle w:val="Tablelegend"/>
              <w:spacing w:after="80"/>
              <w:rPr>
                <w:rFonts w:asciiTheme="majorBidi" w:hAnsiTheme="majorBidi" w:cstheme="majorBidi"/>
                <w:lang w:eastAsia="ko-KR"/>
              </w:rPr>
            </w:pPr>
            <w:r w:rsidRPr="00D2297D">
              <w:rPr>
                <w:rFonts w:asciiTheme="majorBidi" w:hAnsiTheme="majorBidi" w:cstheme="majorBidi"/>
                <w:vertAlign w:val="superscript"/>
                <w:lang w:eastAsia="ja-JP"/>
              </w:rPr>
              <w:t>(3</w:t>
            </w:r>
            <w:r w:rsidRPr="00D2297D">
              <w:rPr>
                <w:rFonts w:asciiTheme="majorBidi" w:hAnsiTheme="majorBidi" w:cstheme="majorBidi"/>
                <w:vertAlign w:val="superscript"/>
              </w:rPr>
              <w:t>)</w:t>
            </w:r>
            <w:r w:rsidRPr="00D2297D">
              <w:rPr>
                <w:rFonts w:asciiTheme="majorBidi" w:hAnsiTheme="majorBidi" w:cstheme="majorBidi"/>
              </w:rPr>
              <w:tab/>
              <w:t>Largeur de bande de mesure</w:t>
            </w:r>
            <w:r w:rsidRPr="00D2297D">
              <w:rPr>
                <w:rFonts w:asciiTheme="majorBidi" w:hAnsiTheme="majorBidi" w:cstheme="majorBidi"/>
                <w:lang w:eastAsia="ko-KR"/>
              </w:rPr>
              <w:t xml:space="preserve"> 500</w:t>
            </w:r>
            <w:r w:rsidRPr="00D2297D">
              <w:rPr>
                <w:rFonts w:asciiTheme="majorBidi" w:hAnsiTheme="majorBidi" w:cstheme="majorBidi"/>
              </w:rPr>
              <w:t xml:space="preserve"> MHz.</w:t>
            </w:r>
          </w:p>
        </w:tc>
      </w:tr>
    </w:tbl>
    <w:p w14:paraId="5F436C53" w14:textId="77777777" w:rsidR="00C86F67" w:rsidRPr="00D2297D" w:rsidRDefault="00C86F67" w:rsidP="00E325E2">
      <w:pPr>
        <w:pStyle w:val="Tablefin"/>
        <w:rPr>
          <w:lang w:val="fr-FR" w:eastAsia="ko-KR"/>
        </w:rPr>
      </w:pPr>
    </w:p>
    <w:p w14:paraId="389FA4F0" w14:textId="7CF10B47" w:rsidR="00C86F67" w:rsidRPr="00D2297D" w:rsidRDefault="00C86F67" w:rsidP="00E325E2">
      <w:pPr>
        <w:rPr>
          <w:lang w:eastAsia="ko-KR"/>
        </w:rPr>
      </w:pPr>
      <w:r w:rsidRPr="00D2297D">
        <w:rPr>
          <w:lang w:eastAsia="ko-KR"/>
        </w:rPr>
        <w:t>Les mesures ont été utilisées pour évaluer les valeurs quadratiques moyennes de l'étalement du temps de propagation pour une valeur seuil de 20 dB et le facteur K sur une petite échelle, comme indiqué dans le Tableau 36 pour les scénarios viaduc et tranchée.</w:t>
      </w:r>
    </w:p>
    <w:p w14:paraId="5F875D88" w14:textId="77777777" w:rsidR="00C86F67" w:rsidRPr="00D2297D" w:rsidRDefault="00C86F67" w:rsidP="00E325E2">
      <w:pPr>
        <w:pStyle w:val="TableNo"/>
        <w:rPr>
          <w:rFonts w:eastAsia="Malgun Gothic"/>
          <w:caps/>
        </w:rPr>
      </w:pPr>
      <w:r w:rsidRPr="00D2297D">
        <w:t xml:space="preserve">TABLEAU </w:t>
      </w:r>
      <w:r w:rsidRPr="00D2297D">
        <w:rPr>
          <w:rFonts w:eastAsia="Malgun Gothic"/>
          <w:lang w:eastAsia="ko-KR"/>
        </w:rPr>
        <w:t>36</w:t>
      </w:r>
    </w:p>
    <w:p w14:paraId="671C1C25" w14:textId="77777777" w:rsidR="00C86F67" w:rsidRPr="00D2297D" w:rsidRDefault="00C86F67" w:rsidP="00E325E2">
      <w:pPr>
        <w:pStyle w:val="Tabletitle"/>
        <w:rPr>
          <w:lang w:eastAsia="ja-JP"/>
        </w:rPr>
      </w:pPr>
      <w:r w:rsidRPr="00D2297D">
        <w:rPr>
          <w:lang w:eastAsia="ko-KR"/>
        </w:rPr>
        <w:t>Valeur quadratique moyenne de l'étalement du temps de propagation et facteur K dans les scénarios pour les trains à grande vitesse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325"/>
        <w:gridCol w:w="1276"/>
        <w:gridCol w:w="709"/>
        <w:gridCol w:w="708"/>
        <w:gridCol w:w="1134"/>
        <w:gridCol w:w="993"/>
        <w:gridCol w:w="1047"/>
        <w:gridCol w:w="684"/>
        <w:gridCol w:w="683"/>
      </w:tblGrid>
      <w:tr w:rsidR="00C86F67" w:rsidRPr="00D2297D" w14:paraId="65B57DD7" w14:textId="77777777" w:rsidTr="00C65397">
        <w:trPr>
          <w:jc w:val="center"/>
        </w:trPr>
        <w:tc>
          <w:tcPr>
            <w:tcW w:w="6232" w:type="dxa"/>
            <w:gridSpan w:val="6"/>
            <w:tcBorders>
              <w:top w:val="single" w:sz="4" w:space="0" w:color="auto"/>
              <w:left w:val="single" w:sz="4" w:space="0" w:color="auto"/>
              <w:bottom w:val="single" w:sz="4" w:space="0" w:color="auto"/>
              <w:right w:val="single" w:sz="4" w:space="0" w:color="auto"/>
            </w:tcBorders>
            <w:vAlign w:val="center"/>
            <w:hideMark/>
          </w:tcPr>
          <w:p w14:paraId="3C70AD4E" w14:textId="77777777" w:rsidR="00C86F67" w:rsidRPr="00D2297D" w:rsidRDefault="00C86F67">
            <w:pPr>
              <w:pStyle w:val="Tablehead"/>
            </w:pPr>
            <w:r w:rsidRPr="00D2297D">
              <w:t>Conditions de mesure</w:t>
            </w:r>
          </w:p>
        </w:tc>
        <w:tc>
          <w:tcPr>
            <w:tcW w:w="2040" w:type="dxa"/>
            <w:gridSpan w:val="2"/>
            <w:tcBorders>
              <w:top w:val="single" w:sz="4" w:space="0" w:color="auto"/>
              <w:left w:val="single" w:sz="4" w:space="0" w:color="auto"/>
              <w:bottom w:val="single" w:sz="4" w:space="0" w:color="auto"/>
              <w:right w:val="single" w:sz="4" w:space="0" w:color="auto"/>
            </w:tcBorders>
            <w:vAlign w:val="center"/>
            <w:hideMark/>
          </w:tcPr>
          <w:p w14:paraId="49B55876" w14:textId="77777777" w:rsidR="00C86F67" w:rsidRPr="00D2297D" w:rsidRDefault="00C86F67">
            <w:pPr>
              <w:pStyle w:val="Tablehead"/>
            </w:pPr>
            <w:r w:rsidRPr="00D2297D">
              <w:t>Valeur quadratique moyenne de l'étalement du temps de propagation</w:t>
            </w:r>
            <w:r w:rsidRPr="00D2297D">
              <w:br/>
              <w:t>(ns)</w:t>
            </w:r>
          </w:p>
        </w:tc>
        <w:tc>
          <w:tcPr>
            <w:tcW w:w="1367" w:type="dxa"/>
            <w:gridSpan w:val="2"/>
            <w:tcBorders>
              <w:top w:val="single" w:sz="4" w:space="0" w:color="auto"/>
              <w:left w:val="single" w:sz="4" w:space="0" w:color="auto"/>
              <w:bottom w:val="single" w:sz="4" w:space="0" w:color="auto"/>
              <w:right w:val="single" w:sz="4" w:space="0" w:color="auto"/>
            </w:tcBorders>
            <w:vAlign w:val="center"/>
            <w:hideMark/>
          </w:tcPr>
          <w:p w14:paraId="4D0F7983" w14:textId="77777777" w:rsidR="00C86F67" w:rsidRPr="00D2297D" w:rsidRDefault="00C86F67">
            <w:pPr>
              <w:pStyle w:val="Tablehead"/>
            </w:pPr>
            <w:r w:rsidRPr="00D2297D">
              <w:t xml:space="preserve">Facteur K </w:t>
            </w:r>
            <w:r w:rsidRPr="00D2297D">
              <w:br/>
              <w:t>(dB)</w:t>
            </w:r>
          </w:p>
        </w:tc>
      </w:tr>
      <w:tr w:rsidR="00C86F67" w:rsidRPr="00D2297D" w14:paraId="19FE19AB" w14:textId="77777777" w:rsidTr="00C65397">
        <w:trPr>
          <w:jc w:val="center"/>
        </w:trPr>
        <w:tc>
          <w:tcPr>
            <w:tcW w:w="1080" w:type="dxa"/>
            <w:vMerge w:val="restart"/>
            <w:tcBorders>
              <w:top w:val="single" w:sz="4" w:space="0" w:color="auto"/>
              <w:left w:val="single" w:sz="4" w:space="0" w:color="auto"/>
              <w:bottom w:val="single" w:sz="4" w:space="0" w:color="auto"/>
              <w:right w:val="single" w:sz="4" w:space="0" w:color="auto"/>
            </w:tcBorders>
            <w:vAlign w:val="center"/>
            <w:hideMark/>
          </w:tcPr>
          <w:p w14:paraId="7EA9867B" w14:textId="77777777" w:rsidR="00C86F67" w:rsidRPr="00D2297D" w:rsidRDefault="00C86F67">
            <w:pPr>
              <w:pStyle w:val="Tablehead"/>
            </w:pPr>
            <w:r w:rsidRPr="00D2297D">
              <w:t>Scénario</w:t>
            </w: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14:paraId="489913AB" w14:textId="77777777" w:rsidR="00C86F67" w:rsidRPr="00D2297D" w:rsidRDefault="00C86F67">
            <w:pPr>
              <w:pStyle w:val="Tablehead"/>
            </w:pPr>
            <w:r w:rsidRPr="00D2297D">
              <w:t>Couverture</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3394720B" w14:textId="77777777" w:rsidR="00C86F67" w:rsidRPr="00D2297D" w:rsidRDefault="00C86F67">
            <w:pPr>
              <w:pStyle w:val="Tablehead"/>
            </w:pPr>
            <w:r w:rsidRPr="00D2297D">
              <w:t>Fréquence</w:t>
            </w:r>
            <w:r w:rsidRPr="00D2297D">
              <w:br/>
              <w:t>(MHz)</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60E7F18D" w14:textId="77777777" w:rsidR="00C86F67" w:rsidRPr="00D2297D" w:rsidRDefault="00C86F67">
            <w:pPr>
              <w:pStyle w:val="Tablehead"/>
            </w:pPr>
            <w:r w:rsidRPr="00D2297D">
              <w:t>Hauteur de l'antenne</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D2A9B18" w14:textId="77777777" w:rsidR="00C86F67" w:rsidRPr="00D2297D" w:rsidRDefault="00C86F67">
            <w:pPr>
              <w:pStyle w:val="Tablehead"/>
            </w:pPr>
            <w:r w:rsidRPr="00D2297D">
              <w:t>Distance</w:t>
            </w:r>
            <w:r w:rsidRPr="00D2297D">
              <w:br/>
              <w:t>(m)</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268CBEA3" w14:textId="77777777" w:rsidR="00C86F67" w:rsidRPr="00D2297D" w:rsidRDefault="00C86F67">
            <w:pPr>
              <w:pStyle w:val="Tablehead"/>
            </w:pPr>
            <w:r w:rsidRPr="00D2297D">
              <w:t>50%</w:t>
            </w:r>
          </w:p>
        </w:tc>
        <w:tc>
          <w:tcPr>
            <w:tcW w:w="1047" w:type="dxa"/>
            <w:vMerge w:val="restart"/>
            <w:tcBorders>
              <w:top w:val="single" w:sz="4" w:space="0" w:color="auto"/>
              <w:left w:val="single" w:sz="4" w:space="0" w:color="auto"/>
              <w:bottom w:val="single" w:sz="4" w:space="0" w:color="auto"/>
              <w:right w:val="single" w:sz="4" w:space="0" w:color="auto"/>
            </w:tcBorders>
            <w:vAlign w:val="center"/>
            <w:hideMark/>
          </w:tcPr>
          <w:p w14:paraId="007A41AB" w14:textId="77777777" w:rsidR="00C86F67" w:rsidRPr="00D2297D" w:rsidRDefault="00C86F67">
            <w:pPr>
              <w:pStyle w:val="Tablehead"/>
            </w:pPr>
            <w:r w:rsidRPr="00D2297D">
              <w:t>95%</w:t>
            </w:r>
          </w:p>
        </w:tc>
        <w:tc>
          <w:tcPr>
            <w:tcW w:w="684" w:type="dxa"/>
            <w:vMerge w:val="restart"/>
            <w:tcBorders>
              <w:top w:val="single" w:sz="4" w:space="0" w:color="auto"/>
              <w:left w:val="single" w:sz="4" w:space="0" w:color="auto"/>
              <w:bottom w:val="single" w:sz="4" w:space="0" w:color="auto"/>
              <w:right w:val="single" w:sz="4" w:space="0" w:color="auto"/>
            </w:tcBorders>
            <w:vAlign w:val="center"/>
            <w:hideMark/>
          </w:tcPr>
          <w:p w14:paraId="6D35F76A" w14:textId="77777777" w:rsidR="00C86F67" w:rsidRPr="00D2297D" w:rsidRDefault="00C86F67">
            <w:pPr>
              <w:pStyle w:val="Tablehead"/>
            </w:pPr>
            <w:r w:rsidRPr="00D2297D">
              <w:t>50%</w:t>
            </w:r>
          </w:p>
        </w:tc>
        <w:tc>
          <w:tcPr>
            <w:tcW w:w="683" w:type="dxa"/>
            <w:vMerge w:val="restart"/>
            <w:tcBorders>
              <w:top w:val="single" w:sz="4" w:space="0" w:color="auto"/>
              <w:left w:val="single" w:sz="4" w:space="0" w:color="auto"/>
              <w:bottom w:val="single" w:sz="4" w:space="0" w:color="auto"/>
              <w:right w:val="single" w:sz="4" w:space="0" w:color="auto"/>
            </w:tcBorders>
            <w:vAlign w:val="center"/>
            <w:hideMark/>
          </w:tcPr>
          <w:p w14:paraId="4A61837C" w14:textId="77777777" w:rsidR="00C86F67" w:rsidRPr="00D2297D" w:rsidRDefault="00C86F67">
            <w:pPr>
              <w:pStyle w:val="Tablehead"/>
            </w:pPr>
            <w:r w:rsidRPr="00D2297D">
              <w:t>95%</w:t>
            </w:r>
          </w:p>
        </w:tc>
      </w:tr>
      <w:tr w:rsidR="00C86F67" w:rsidRPr="00D2297D" w14:paraId="099731EC" w14:textId="77777777" w:rsidTr="00C65397">
        <w:trPr>
          <w:jc w:val="center"/>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442B84F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1325" w:type="dxa"/>
            <w:vMerge/>
            <w:tcBorders>
              <w:top w:val="single" w:sz="4" w:space="0" w:color="auto"/>
              <w:left w:val="single" w:sz="4" w:space="0" w:color="auto"/>
              <w:bottom w:val="single" w:sz="4" w:space="0" w:color="auto"/>
              <w:right w:val="single" w:sz="4" w:space="0" w:color="auto"/>
            </w:tcBorders>
            <w:vAlign w:val="center"/>
            <w:hideMark/>
          </w:tcPr>
          <w:p w14:paraId="5499F63D"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188669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8D38B70" w14:textId="77777777" w:rsidR="00C86F67" w:rsidRPr="00D2297D" w:rsidRDefault="00C86F67">
            <w:pPr>
              <w:pStyle w:val="Tablehead"/>
              <w:rPr>
                <w:lang w:eastAsia="ja-JP"/>
              </w:rPr>
            </w:pPr>
            <w:proofErr w:type="gramStart"/>
            <w:r w:rsidRPr="00D2297D">
              <w:rPr>
                <w:i/>
                <w:lang w:eastAsia="ja-JP"/>
              </w:rPr>
              <w:t>h</w:t>
            </w:r>
            <w:proofErr w:type="gramEnd"/>
            <w:r w:rsidRPr="00D2297D">
              <w:rPr>
                <w:iCs/>
                <w:vertAlign w:val="subscript"/>
                <w:lang w:eastAsia="ko-KR"/>
              </w:rPr>
              <w:t>1</w:t>
            </w:r>
            <w:r w:rsidRPr="00D2297D">
              <w:rPr>
                <w:i/>
                <w:iCs/>
                <w:lang w:eastAsia="ja-JP"/>
              </w:rPr>
              <w:br/>
            </w:r>
            <w:r w:rsidRPr="00D2297D">
              <w:rPr>
                <w:lang w:eastAsia="ja-JP"/>
              </w:rPr>
              <w:t>(m)</w:t>
            </w:r>
          </w:p>
        </w:tc>
        <w:tc>
          <w:tcPr>
            <w:tcW w:w="708" w:type="dxa"/>
            <w:tcBorders>
              <w:top w:val="single" w:sz="4" w:space="0" w:color="auto"/>
              <w:left w:val="single" w:sz="4" w:space="0" w:color="auto"/>
              <w:bottom w:val="single" w:sz="4" w:space="0" w:color="auto"/>
              <w:right w:val="single" w:sz="4" w:space="0" w:color="auto"/>
            </w:tcBorders>
            <w:vAlign w:val="center"/>
            <w:hideMark/>
          </w:tcPr>
          <w:p w14:paraId="46991B75" w14:textId="77777777" w:rsidR="00C86F67" w:rsidRPr="00D2297D" w:rsidRDefault="00C86F67">
            <w:pPr>
              <w:pStyle w:val="Tablehead"/>
              <w:rPr>
                <w:lang w:eastAsia="ja-JP"/>
              </w:rPr>
            </w:pPr>
            <w:proofErr w:type="gramStart"/>
            <w:r w:rsidRPr="00D2297D">
              <w:rPr>
                <w:i/>
                <w:lang w:eastAsia="ja-JP"/>
              </w:rPr>
              <w:t>h</w:t>
            </w:r>
            <w:proofErr w:type="gramEnd"/>
            <w:r w:rsidRPr="00D2297D">
              <w:rPr>
                <w:iCs/>
                <w:vertAlign w:val="subscript"/>
                <w:lang w:eastAsia="ko-KR"/>
              </w:rPr>
              <w:t>2</w:t>
            </w:r>
            <w:r w:rsidRPr="00D2297D">
              <w:rPr>
                <w:lang w:eastAsia="ja-JP"/>
              </w:rPr>
              <w:br/>
              <w:t>(m)</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ABF343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44209BB"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447BFAD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684" w:type="dxa"/>
            <w:vMerge/>
            <w:tcBorders>
              <w:top w:val="single" w:sz="4" w:space="0" w:color="auto"/>
              <w:left w:val="single" w:sz="4" w:space="0" w:color="auto"/>
              <w:bottom w:val="single" w:sz="4" w:space="0" w:color="auto"/>
              <w:right w:val="single" w:sz="4" w:space="0" w:color="auto"/>
            </w:tcBorders>
            <w:vAlign w:val="center"/>
            <w:hideMark/>
          </w:tcPr>
          <w:p w14:paraId="6351DA0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c>
          <w:tcPr>
            <w:tcW w:w="683" w:type="dxa"/>
            <w:vMerge/>
            <w:tcBorders>
              <w:top w:val="single" w:sz="4" w:space="0" w:color="auto"/>
              <w:left w:val="single" w:sz="4" w:space="0" w:color="auto"/>
              <w:bottom w:val="single" w:sz="4" w:space="0" w:color="auto"/>
              <w:right w:val="single" w:sz="4" w:space="0" w:color="auto"/>
            </w:tcBorders>
            <w:vAlign w:val="center"/>
            <w:hideMark/>
          </w:tcPr>
          <w:p w14:paraId="5625F790" w14:textId="77777777" w:rsidR="00C86F67" w:rsidRPr="00D2297D" w:rsidRDefault="00C86F67">
            <w:pPr>
              <w:tabs>
                <w:tab w:val="clear" w:pos="794"/>
                <w:tab w:val="clear" w:pos="1191"/>
                <w:tab w:val="clear" w:pos="1588"/>
                <w:tab w:val="clear" w:pos="1985"/>
              </w:tabs>
              <w:overflowPunct/>
              <w:autoSpaceDE/>
              <w:autoSpaceDN/>
              <w:adjustRightInd/>
              <w:spacing w:before="0"/>
              <w:jc w:val="left"/>
              <w:rPr>
                <w:b/>
                <w:sz w:val="22"/>
              </w:rPr>
            </w:pPr>
          </w:p>
        </w:tc>
      </w:tr>
      <w:tr w:rsidR="00C86F67" w:rsidRPr="00D2297D" w14:paraId="4030A51C" w14:textId="77777777" w:rsidTr="00C65397">
        <w:trPr>
          <w:jc w:val="center"/>
        </w:trPr>
        <w:tc>
          <w:tcPr>
            <w:tcW w:w="1080" w:type="dxa"/>
            <w:vMerge w:val="restart"/>
            <w:tcBorders>
              <w:top w:val="single" w:sz="4" w:space="0" w:color="auto"/>
              <w:left w:val="single" w:sz="4" w:space="0" w:color="auto"/>
              <w:bottom w:val="single" w:sz="4" w:space="0" w:color="auto"/>
              <w:right w:val="single" w:sz="4" w:space="0" w:color="auto"/>
            </w:tcBorders>
            <w:vAlign w:val="center"/>
            <w:hideMark/>
          </w:tcPr>
          <w:p w14:paraId="0862DFB6" w14:textId="77777777" w:rsidR="00C86F67" w:rsidRPr="00D2297D" w:rsidRDefault="00C86F67">
            <w:pPr>
              <w:pStyle w:val="Tabletext"/>
              <w:jc w:val="center"/>
            </w:pPr>
            <w:r w:rsidRPr="00D2297D">
              <w:t>Viaduc</w:t>
            </w:r>
          </w:p>
        </w:tc>
        <w:tc>
          <w:tcPr>
            <w:tcW w:w="1325" w:type="dxa"/>
            <w:tcBorders>
              <w:top w:val="single" w:sz="4" w:space="0" w:color="auto"/>
              <w:left w:val="single" w:sz="4" w:space="0" w:color="auto"/>
              <w:bottom w:val="single" w:sz="4" w:space="0" w:color="auto"/>
              <w:right w:val="single" w:sz="4" w:space="0" w:color="auto"/>
            </w:tcBorders>
            <w:vAlign w:val="center"/>
            <w:hideMark/>
          </w:tcPr>
          <w:p w14:paraId="542D0CB4" w14:textId="77777777" w:rsidR="00C86F67" w:rsidRPr="00D2297D" w:rsidRDefault="00C86F67">
            <w:pPr>
              <w:pStyle w:val="Tabletext"/>
              <w:jc w:val="center"/>
            </w:pPr>
            <w:r w:rsidRPr="00D2297D">
              <w:t>Liaison directe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4D2915" w14:textId="77777777" w:rsidR="00C86F67" w:rsidRPr="00D2297D" w:rsidRDefault="00C86F67">
            <w:pPr>
              <w:pStyle w:val="Tabletext"/>
              <w:jc w:val="center"/>
              <w:rPr>
                <w:szCs w:val="22"/>
              </w:rPr>
            </w:pPr>
            <w:r w:rsidRPr="00D2297D">
              <w:rPr>
                <w:rFonts w:eastAsia="SimSun"/>
                <w:szCs w:val="22"/>
                <w:lang w:eastAsia="zh-CN"/>
              </w:rPr>
              <w:t>2</w:t>
            </w:r>
            <w:r w:rsidRPr="00D2297D">
              <w:rPr>
                <w:rFonts w:eastAsia="SimSun"/>
                <w:szCs w:val="22"/>
                <w:lang w:eastAsia="ko-KR"/>
              </w:rPr>
              <w:t xml:space="preserve"> </w:t>
            </w:r>
            <w:r w:rsidRPr="00D2297D">
              <w:rPr>
                <w:rFonts w:eastAsia="SimSun"/>
                <w:szCs w:val="22"/>
                <w:lang w:eastAsia="zh-CN"/>
              </w:rPr>
              <w:t>650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2E06B6" w14:textId="77777777" w:rsidR="00C86F67" w:rsidRPr="00D2297D" w:rsidRDefault="00C86F67">
            <w:pPr>
              <w:pStyle w:val="Tabletext"/>
              <w:jc w:val="center"/>
              <w:rPr>
                <w:rFonts w:eastAsiaTheme="minorEastAsia"/>
                <w:szCs w:val="22"/>
              </w:rPr>
            </w:pPr>
            <w:r w:rsidRPr="00D2297D">
              <w:rPr>
                <w:rFonts w:eastAsia="SimSun"/>
                <w:szCs w:val="22"/>
                <w:lang w:eastAsia="zh-CN"/>
              </w:rPr>
              <w:t>30</w:t>
            </w:r>
          </w:p>
        </w:tc>
        <w:tc>
          <w:tcPr>
            <w:tcW w:w="708" w:type="dxa"/>
            <w:tcBorders>
              <w:top w:val="single" w:sz="4" w:space="0" w:color="auto"/>
              <w:left w:val="single" w:sz="4" w:space="0" w:color="auto"/>
              <w:bottom w:val="single" w:sz="4" w:space="0" w:color="auto"/>
              <w:right w:val="single" w:sz="4" w:space="0" w:color="auto"/>
            </w:tcBorders>
            <w:vAlign w:val="center"/>
            <w:hideMark/>
          </w:tcPr>
          <w:p w14:paraId="36C4462A" w14:textId="77777777" w:rsidR="00C86F67" w:rsidRPr="00D2297D" w:rsidRDefault="00C86F67">
            <w:pPr>
              <w:pStyle w:val="Tabletext"/>
              <w:jc w:val="center"/>
              <w:rPr>
                <w:rFonts w:eastAsiaTheme="minorEastAsia"/>
                <w:szCs w:val="22"/>
              </w:rPr>
            </w:pPr>
            <w:r w:rsidRPr="00D2297D">
              <w:rPr>
                <w:rFonts w:eastAsia="SimSun"/>
                <w:szCs w:val="22"/>
                <w:lang w:eastAsia="zh-CN"/>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C48F21" w14:textId="77777777" w:rsidR="00C86F67" w:rsidRPr="00D2297D" w:rsidRDefault="00C86F67">
            <w:pPr>
              <w:pStyle w:val="Tabletext"/>
              <w:jc w:val="center"/>
              <w:rPr>
                <w:szCs w:val="22"/>
              </w:rPr>
            </w:pPr>
            <w:r w:rsidRPr="00D2297D">
              <w:rPr>
                <w:rFonts w:eastAsia="SimSun"/>
                <w:szCs w:val="22"/>
                <w:lang w:eastAsia="zh-CN"/>
              </w:rPr>
              <w:t>2</w:t>
            </w:r>
            <w:r w:rsidRPr="00D2297D">
              <w:rPr>
                <w:szCs w:val="22"/>
                <w:lang w:eastAsia="ja-JP"/>
              </w:rPr>
              <w:t>00-1 000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69B39E9B" w14:textId="77777777" w:rsidR="00C86F67" w:rsidRPr="00D2297D" w:rsidRDefault="00C86F67">
            <w:pPr>
              <w:pStyle w:val="Tabletext"/>
              <w:jc w:val="center"/>
              <w:rPr>
                <w:szCs w:val="22"/>
              </w:rPr>
            </w:pPr>
            <w:r w:rsidRPr="00D2297D">
              <w:rPr>
                <w:rFonts w:eastAsia="SimSun"/>
                <w:szCs w:val="22"/>
                <w:lang w:eastAsia="zh-CN"/>
              </w:rPr>
              <w:t>101</w:t>
            </w:r>
          </w:p>
        </w:tc>
        <w:tc>
          <w:tcPr>
            <w:tcW w:w="1047" w:type="dxa"/>
            <w:tcBorders>
              <w:top w:val="single" w:sz="4" w:space="0" w:color="auto"/>
              <w:left w:val="single" w:sz="4" w:space="0" w:color="auto"/>
              <w:bottom w:val="single" w:sz="4" w:space="0" w:color="auto"/>
              <w:right w:val="single" w:sz="4" w:space="0" w:color="auto"/>
            </w:tcBorders>
            <w:vAlign w:val="center"/>
            <w:hideMark/>
          </w:tcPr>
          <w:p w14:paraId="2AD8944D" w14:textId="77777777" w:rsidR="00C86F67" w:rsidRPr="00D2297D" w:rsidRDefault="00C86F67">
            <w:pPr>
              <w:pStyle w:val="Tabletext"/>
              <w:jc w:val="center"/>
              <w:rPr>
                <w:szCs w:val="22"/>
              </w:rPr>
            </w:pPr>
            <w:r w:rsidRPr="00D2297D">
              <w:rPr>
                <w:rFonts w:eastAsia="SimSun"/>
                <w:szCs w:val="22"/>
                <w:lang w:eastAsia="zh-CN"/>
              </w:rPr>
              <w:t>210</w:t>
            </w:r>
          </w:p>
        </w:tc>
        <w:tc>
          <w:tcPr>
            <w:tcW w:w="684" w:type="dxa"/>
            <w:tcBorders>
              <w:top w:val="single" w:sz="4" w:space="0" w:color="auto"/>
              <w:left w:val="single" w:sz="4" w:space="0" w:color="auto"/>
              <w:bottom w:val="single" w:sz="4" w:space="0" w:color="auto"/>
              <w:right w:val="single" w:sz="4" w:space="0" w:color="auto"/>
            </w:tcBorders>
            <w:vAlign w:val="center"/>
            <w:hideMark/>
          </w:tcPr>
          <w:p w14:paraId="51BE0857" w14:textId="77777777" w:rsidR="00C86F67" w:rsidRPr="00D2297D" w:rsidRDefault="00C86F67">
            <w:pPr>
              <w:pStyle w:val="Tabletext"/>
              <w:jc w:val="center"/>
              <w:rPr>
                <w:rFonts w:eastAsiaTheme="minorEastAsia"/>
                <w:szCs w:val="22"/>
              </w:rPr>
            </w:pPr>
            <w:r w:rsidRPr="00D2297D">
              <w:rPr>
                <w:rFonts w:eastAsia="SimSun"/>
                <w:szCs w:val="22"/>
                <w:lang w:eastAsia="zh-CN"/>
              </w:rPr>
              <w:t>4</w:t>
            </w:r>
          </w:p>
        </w:tc>
        <w:tc>
          <w:tcPr>
            <w:tcW w:w="683" w:type="dxa"/>
            <w:tcBorders>
              <w:top w:val="single" w:sz="4" w:space="0" w:color="auto"/>
              <w:left w:val="single" w:sz="4" w:space="0" w:color="auto"/>
              <w:bottom w:val="single" w:sz="4" w:space="0" w:color="auto"/>
              <w:right w:val="single" w:sz="4" w:space="0" w:color="auto"/>
            </w:tcBorders>
            <w:vAlign w:val="center"/>
            <w:hideMark/>
          </w:tcPr>
          <w:p w14:paraId="0252DE8E" w14:textId="77777777" w:rsidR="00C86F67" w:rsidRPr="00D2297D" w:rsidRDefault="00C86F67">
            <w:pPr>
              <w:pStyle w:val="Tabletext"/>
              <w:jc w:val="center"/>
              <w:rPr>
                <w:rFonts w:eastAsiaTheme="minorEastAsia"/>
                <w:szCs w:val="22"/>
              </w:rPr>
            </w:pPr>
            <w:r w:rsidRPr="00D2297D">
              <w:rPr>
                <w:rFonts w:eastAsia="SimSun"/>
                <w:szCs w:val="22"/>
                <w:lang w:eastAsia="zh-CN"/>
              </w:rPr>
              <w:t>9</w:t>
            </w:r>
          </w:p>
        </w:tc>
      </w:tr>
      <w:tr w:rsidR="00C86F67" w:rsidRPr="00D2297D" w14:paraId="4CD83336" w14:textId="77777777" w:rsidTr="00C65397">
        <w:trPr>
          <w:jc w:val="center"/>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253AED8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14:paraId="60B63F89" w14:textId="77777777" w:rsidR="00C86F67" w:rsidRPr="00D2297D" w:rsidRDefault="00C86F67">
            <w:pPr>
              <w:pStyle w:val="Tabletext"/>
              <w:jc w:val="center"/>
              <w:rPr>
                <w:rFonts w:eastAsiaTheme="minorEastAsia"/>
              </w:rPr>
            </w:pPr>
            <w:r w:rsidRPr="00D2297D">
              <w:t>Liaison hertzienne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B04429" w14:textId="77777777" w:rsidR="00C86F67" w:rsidRPr="00D2297D" w:rsidRDefault="00C86F67">
            <w:pPr>
              <w:pStyle w:val="Tabletext"/>
              <w:jc w:val="center"/>
              <w:rPr>
                <w:rFonts w:eastAsiaTheme="minorEastAsia"/>
                <w:szCs w:val="22"/>
              </w:rPr>
            </w:pPr>
            <w:r w:rsidRPr="00D2297D">
              <w:rPr>
                <w:rFonts w:eastAsia="SimSun"/>
                <w:szCs w:val="22"/>
                <w:lang w:eastAsia="zh-CN"/>
              </w:rPr>
              <w:t>1</w:t>
            </w:r>
            <w:r w:rsidRPr="00D2297D">
              <w:rPr>
                <w:rFonts w:eastAsia="SimSun"/>
                <w:szCs w:val="22"/>
                <w:lang w:eastAsia="ko-KR"/>
              </w:rPr>
              <w:t xml:space="preserve"> </w:t>
            </w:r>
            <w:r w:rsidRPr="00D2297D">
              <w:rPr>
                <w:rFonts w:eastAsia="SimSun"/>
                <w:szCs w:val="22"/>
                <w:lang w:eastAsia="zh-CN"/>
              </w:rPr>
              <w:t>890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33A71E" w14:textId="77777777" w:rsidR="00C86F67" w:rsidRPr="00D2297D" w:rsidRDefault="00C86F67">
            <w:pPr>
              <w:pStyle w:val="Tabletext"/>
              <w:jc w:val="center"/>
              <w:rPr>
                <w:rFonts w:eastAsiaTheme="minorEastAsia"/>
                <w:szCs w:val="22"/>
              </w:rPr>
            </w:pPr>
            <w:r w:rsidRPr="00D2297D">
              <w:rPr>
                <w:rFonts w:eastAsia="SimSun"/>
                <w:szCs w:val="22"/>
                <w:lang w:eastAsia="zh-CN"/>
              </w:rPr>
              <w:t>30</w:t>
            </w:r>
          </w:p>
        </w:tc>
        <w:tc>
          <w:tcPr>
            <w:tcW w:w="708" w:type="dxa"/>
            <w:tcBorders>
              <w:top w:val="single" w:sz="4" w:space="0" w:color="auto"/>
              <w:left w:val="single" w:sz="4" w:space="0" w:color="auto"/>
              <w:bottom w:val="single" w:sz="4" w:space="0" w:color="auto"/>
              <w:right w:val="single" w:sz="4" w:space="0" w:color="auto"/>
            </w:tcBorders>
            <w:vAlign w:val="center"/>
            <w:hideMark/>
          </w:tcPr>
          <w:p w14:paraId="439F1C04" w14:textId="77777777" w:rsidR="00C86F67" w:rsidRPr="00D2297D" w:rsidRDefault="00C86F67">
            <w:pPr>
              <w:pStyle w:val="Tabletext"/>
              <w:jc w:val="center"/>
              <w:rPr>
                <w:szCs w:val="22"/>
              </w:rPr>
            </w:pPr>
            <w:r w:rsidRPr="00D2297D">
              <w:rPr>
                <w:rFonts w:eastAsia="SimSun"/>
                <w:szCs w:val="22"/>
                <w:lang w:eastAsia="zh-CN"/>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02916E" w14:textId="77777777" w:rsidR="00C86F67" w:rsidRPr="00D2297D" w:rsidRDefault="00C86F67">
            <w:pPr>
              <w:pStyle w:val="Tabletext"/>
              <w:jc w:val="center"/>
              <w:rPr>
                <w:szCs w:val="22"/>
              </w:rPr>
            </w:pPr>
            <w:r w:rsidRPr="00D2297D">
              <w:rPr>
                <w:rFonts w:eastAsia="SimSun"/>
                <w:szCs w:val="22"/>
                <w:lang w:eastAsia="zh-CN"/>
              </w:rPr>
              <w:t>2</w:t>
            </w:r>
            <w:r w:rsidRPr="00D2297D">
              <w:rPr>
                <w:szCs w:val="22"/>
                <w:lang w:eastAsia="ja-JP"/>
              </w:rPr>
              <w:t>00-1 000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5F9209D7" w14:textId="77777777" w:rsidR="00C86F67" w:rsidRPr="00D2297D" w:rsidRDefault="00C86F67">
            <w:pPr>
              <w:pStyle w:val="Tabletext"/>
              <w:jc w:val="center"/>
              <w:rPr>
                <w:rFonts w:eastAsiaTheme="minorEastAsia"/>
                <w:szCs w:val="22"/>
              </w:rPr>
            </w:pPr>
            <w:r w:rsidRPr="00D2297D">
              <w:rPr>
                <w:rFonts w:eastAsia="SimSun"/>
                <w:szCs w:val="22"/>
                <w:lang w:eastAsia="zh-CN"/>
              </w:rPr>
              <w:t>29</w:t>
            </w:r>
          </w:p>
        </w:tc>
        <w:tc>
          <w:tcPr>
            <w:tcW w:w="1047" w:type="dxa"/>
            <w:tcBorders>
              <w:top w:val="single" w:sz="4" w:space="0" w:color="auto"/>
              <w:left w:val="single" w:sz="4" w:space="0" w:color="auto"/>
              <w:bottom w:val="single" w:sz="4" w:space="0" w:color="auto"/>
              <w:right w:val="single" w:sz="4" w:space="0" w:color="auto"/>
            </w:tcBorders>
            <w:vAlign w:val="center"/>
            <w:hideMark/>
          </w:tcPr>
          <w:p w14:paraId="009077FE" w14:textId="77777777" w:rsidR="00C86F67" w:rsidRPr="00D2297D" w:rsidRDefault="00C86F67">
            <w:pPr>
              <w:pStyle w:val="Tabletext"/>
              <w:jc w:val="center"/>
              <w:rPr>
                <w:rFonts w:eastAsiaTheme="minorEastAsia"/>
                <w:szCs w:val="22"/>
              </w:rPr>
            </w:pPr>
            <w:r w:rsidRPr="00D2297D">
              <w:rPr>
                <w:rFonts w:eastAsia="SimSun"/>
                <w:szCs w:val="22"/>
                <w:lang w:eastAsia="zh-CN"/>
              </w:rPr>
              <w:t>120</w:t>
            </w:r>
          </w:p>
        </w:tc>
        <w:tc>
          <w:tcPr>
            <w:tcW w:w="684" w:type="dxa"/>
            <w:tcBorders>
              <w:top w:val="single" w:sz="4" w:space="0" w:color="auto"/>
              <w:left w:val="single" w:sz="4" w:space="0" w:color="auto"/>
              <w:bottom w:val="single" w:sz="4" w:space="0" w:color="auto"/>
              <w:right w:val="single" w:sz="4" w:space="0" w:color="auto"/>
            </w:tcBorders>
            <w:vAlign w:val="center"/>
            <w:hideMark/>
          </w:tcPr>
          <w:p w14:paraId="4157FA8E" w14:textId="77777777" w:rsidR="00C86F67" w:rsidRPr="00D2297D" w:rsidRDefault="00C86F67">
            <w:pPr>
              <w:pStyle w:val="Tabletext"/>
              <w:jc w:val="center"/>
              <w:rPr>
                <w:rFonts w:eastAsiaTheme="minorEastAsia"/>
                <w:szCs w:val="22"/>
              </w:rPr>
            </w:pPr>
            <w:r w:rsidRPr="00D2297D">
              <w:rPr>
                <w:rFonts w:eastAsia="SimSun"/>
                <w:szCs w:val="22"/>
                <w:lang w:eastAsia="zh-CN"/>
              </w:rPr>
              <w:t>8</w:t>
            </w:r>
          </w:p>
        </w:tc>
        <w:tc>
          <w:tcPr>
            <w:tcW w:w="683" w:type="dxa"/>
            <w:tcBorders>
              <w:top w:val="single" w:sz="4" w:space="0" w:color="auto"/>
              <w:left w:val="single" w:sz="4" w:space="0" w:color="auto"/>
              <w:bottom w:val="single" w:sz="4" w:space="0" w:color="auto"/>
              <w:right w:val="single" w:sz="4" w:space="0" w:color="auto"/>
            </w:tcBorders>
            <w:vAlign w:val="center"/>
            <w:hideMark/>
          </w:tcPr>
          <w:p w14:paraId="6733E4AA" w14:textId="77777777" w:rsidR="00C86F67" w:rsidRPr="00D2297D" w:rsidRDefault="00C86F67">
            <w:pPr>
              <w:pStyle w:val="Tabletext"/>
              <w:jc w:val="center"/>
              <w:rPr>
                <w:rFonts w:eastAsiaTheme="minorEastAsia"/>
                <w:szCs w:val="22"/>
              </w:rPr>
            </w:pPr>
            <w:r w:rsidRPr="00D2297D">
              <w:rPr>
                <w:rFonts w:eastAsia="SimSun"/>
                <w:szCs w:val="22"/>
                <w:lang w:eastAsia="zh-CN"/>
              </w:rPr>
              <w:t>15</w:t>
            </w:r>
          </w:p>
        </w:tc>
      </w:tr>
      <w:tr w:rsidR="00C86F67" w:rsidRPr="00D2297D" w14:paraId="241E968D" w14:textId="77777777" w:rsidTr="00C65397">
        <w:trPr>
          <w:jc w:val="center"/>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1D317636"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rPr>
            </w:pPr>
          </w:p>
        </w:tc>
        <w:tc>
          <w:tcPr>
            <w:tcW w:w="1325" w:type="dxa"/>
            <w:vMerge/>
            <w:tcBorders>
              <w:top w:val="single" w:sz="4" w:space="0" w:color="auto"/>
              <w:left w:val="single" w:sz="4" w:space="0" w:color="auto"/>
              <w:bottom w:val="single" w:sz="4" w:space="0" w:color="auto"/>
              <w:right w:val="single" w:sz="4" w:space="0" w:color="auto"/>
            </w:tcBorders>
            <w:vAlign w:val="center"/>
            <w:hideMark/>
          </w:tcPr>
          <w:p w14:paraId="0D90B60F"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3A51905" w14:textId="77777777" w:rsidR="00C86F67" w:rsidRPr="00D2297D" w:rsidRDefault="00C86F67">
            <w:pPr>
              <w:pStyle w:val="Tabletext"/>
              <w:jc w:val="center"/>
              <w:rPr>
                <w:rFonts w:eastAsiaTheme="minorEastAsia"/>
                <w:szCs w:val="22"/>
              </w:rPr>
            </w:pPr>
            <w:r w:rsidRPr="00D2297D">
              <w:rPr>
                <w:rFonts w:eastAsia="MS Mincho"/>
                <w:szCs w:val="22"/>
                <w:lang w:eastAsia="zh-CN"/>
              </w:rPr>
              <w:t>28 000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BD97CD" w14:textId="77777777" w:rsidR="00C86F67" w:rsidRPr="00D2297D" w:rsidRDefault="00C86F67">
            <w:pPr>
              <w:pStyle w:val="Tabletext"/>
              <w:jc w:val="center"/>
              <w:rPr>
                <w:rFonts w:eastAsiaTheme="minorEastAsia"/>
                <w:szCs w:val="22"/>
              </w:rPr>
            </w:pPr>
            <w:r w:rsidRPr="00D2297D">
              <w:rPr>
                <w:rFonts w:eastAsia="MS Mincho"/>
                <w:szCs w:val="22"/>
                <w:lang w:eastAsia="zh-CN"/>
              </w:rPr>
              <w:t>5</w:t>
            </w:r>
          </w:p>
        </w:tc>
        <w:tc>
          <w:tcPr>
            <w:tcW w:w="708" w:type="dxa"/>
            <w:tcBorders>
              <w:top w:val="single" w:sz="4" w:space="0" w:color="auto"/>
              <w:left w:val="single" w:sz="4" w:space="0" w:color="auto"/>
              <w:bottom w:val="single" w:sz="4" w:space="0" w:color="auto"/>
              <w:right w:val="single" w:sz="4" w:space="0" w:color="auto"/>
            </w:tcBorders>
            <w:vAlign w:val="center"/>
            <w:hideMark/>
          </w:tcPr>
          <w:p w14:paraId="57757C25" w14:textId="77777777" w:rsidR="00C86F67" w:rsidRPr="00D2297D" w:rsidRDefault="00C86F67">
            <w:pPr>
              <w:pStyle w:val="Tabletext"/>
              <w:jc w:val="center"/>
              <w:rPr>
                <w:rFonts w:eastAsiaTheme="minorEastAsia"/>
                <w:szCs w:val="22"/>
              </w:rPr>
            </w:pPr>
            <w:r w:rsidRPr="00D2297D">
              <w:rPr>
                <w:rFonts w:eastAsia="MS Mincho"/>
                <w:szCs w:val="22"/>
                <w:lang w:eastAsia="zh-CN"/>
              </w:rPr>
              <w:t>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288E34" w14:textId="77777777" w:rsidR="00C86F67" w:rsidRPr="00D2297D" w:rsidRDefault="00C86F67">
            <w:pPr>
              <w:pStyle w:val="Tabletext"/>
              <w:jc w:val="center"/>
              <w:rPr>
                <w:rFonts w:eastAsiaTheme="minorEastAsia"/>
                <w:szCs w:val="22"/>
              </w:rPr>
            </w:pPr>
            <w:r w:rsidRPr="00D2297D">
              <w:rPr>
                <w:rFonts w:eastAsia="MS Mincho"/>
                <w:szCs w:val="22"/>
                <w:lang w:eastAsia="zh-CN"/>
              </w:rPr>
              <w:t>1-450</w:t>
            </w:r>
          </w:p>
        </w:tc>
        <w:tc>
          <w:tcPr>
            <w:tcW w:w="993" w:type="dxa"/>
            <w:tcBorders>
              <w:top w:val="single" w:sz="4" w:space="0" w:color="auto"/>
              <w:left w:val="single" w:sz="4" w:space="0" w:color="auto"/>
              <w:bottom w:val="single" w:sz="4" w:space="0" w:color="auto"/>
              <w:right w:val="single" w:sz="4" w:space="0" w:color="auto"/>
            </w:tcBorders>
            <w:vAlign w:val="center"/>
            <w:hideMark/>
          </w:tcPr>
          <w:p w14:paraId="1BE436E9" w14:textId="77777777" w:rsidR="00C86F67" w:rsidRPr="00D2297D" w:rsidRDefault="00C86F67">
            <w:pPr>
              <w:pStyle w:val="Tabletext"/>
              <w:jc w:val="center"/>
              <w:rPr>
                <w:rFonts w:eastAsiaTheme="minorEastAsia"/>
                <w:szCs w:val="22"/>
              </w:rPr>
            </w:pPr>
            <w:r w:rsidRPr="00D2297D">
              <w:rPr>
                <w:rFonts w:eastAsia="MS Mincho"/>
                <w:szCs w:val="22"/>
                <w:lang w:eastAsia="zh-CN"/>
              </w:rPr>
              <w:t>22,4</w:t>
            </w:r>
          </w:p>
        </w:tc>
        <w:tc>
          <w:tcPr>
            <w:tcW w:w="1047" w:type="dxa"/>
            <w:tcBorders>
              <w:top w:val="single" w:sz="4" w:space="0" w:color="auto"/>
              <w:left w:val="single" w:sz="4" w:space="0" w:color="auto"/>
              <w:bottom w:val="single" w:sz="4" w:space="0" w:color="auto"/>
              <w:right w:val="single" w:sz="4" w:space="0" w:color="auto"/>
            </w:tcBorders>
            <w:vAlign w:val="center"/>
            <w:hideMark/>
          </w:tcPr>
          <w:p w14:paraId="1D1B5034" w14:textId="77777777" w:rsidR="00C86F67" w:rsidRPr="00D2297D" w:rsidRDefault="00C86F67">
            <w:pPr>
              <w:pStyle w:val="Tabletext"/>
              <w:jc w:val="center"/>
              <w:rPr>
                <w:rFonts w:eastAsiaTheme="minorEastAsia"/>
                <w:szCs w:val="22"/>
              </w:rPr>
            </w:pPr>
            <w:r w:rsidRPr="00D2297D">
              <w:rPr>
                <w:rFonts w:eastAsia="MS Mincho"/>
                <w:szCs w:val="22"/>
                <w:lang w:eastAsia="zh-CN"/>
              </w:rPr>
              <w:t>104,3</w:t>
            </w:r>
          </w:p>
        </w:tc>
        <w:tc>
          <w:tcPr>
            <w:tcW w:w="684" w:type="dxa"/>
            <w:tcBorders>
              <w:top w:val="single" w:sz="4" w:space="0" w:color="auto"/>
              <w:left w:val="single" w:sz="4" w:space="0" w:color="auto"/>
              <w:bottom w:val="single" w:sz="4" w:space="0" w:color="auto"/>
              <w:right w:val="single" w:sz="4" w:space="0" w:color="auto"/>
            </w:tcBorders>
            <w:vAlign w:val="center"/>
            <w:hideMark/>
          </w:tcPr>
          <w:p w14:paraId="3BE0A046" w14:textId="77777777" w:rsidR="00C86F67" w:rsidRPr="00D2297D" w:rsidRDefault="00C86F67">
            <w:pPr>
              <w:pStyle w:val="Tabletext"/>
              <w:jc w:val="center"/>
              <w:rPr>
                <w:rFonts w:eastAsiaTheme="minorEastAsia"/>
                <w:szCs w:val="22"/>
              </w:rPr>
            </w:pPr>
            <w:r w:rsidRPr="00D2297D">
              <w:rPr>
                <w:rFonts w:eastAsia="MS Mincho"/>
                <w:szCs w:val="22"/>
                <w:lang w:eastAsia="zh-CN"/>
              </w:rPr>
              <w:t>14,5</w:t>
            </w:r>
          </w:p>
        </w:tc>
        <w:tc>
          <w:tcPr>
            <w:tcW w:w="683" w:type="dxa"/>
            <w:tcBorders>
              <w:top w:val="single" w:sz="4" w:space="0" w:color="auto"/>
              <w:left w:val="single" w:sz="4" w:space="0" w:color="auto"/>
              <w:bottom w:val="single" w:sz="4" w:space="0" w:color="auto"/>
              <w:right w:val="single" w:sz="4" w:space="0" w:color="auto"/>
            </w:tcBorders>
            <w:vAlign w:val="center"/>
            <w:hideMark/>
          </w:tcPr>
          <w:p w14:paraId="33717EEA" w14:textId="77777777" w:rsidR="00C86F67" w:rsidRPr="00D2297D" w:rsidRDefault="00C86F67">
            <w:pPr>
              <w:pStyle w:val="Tabletext"/>
              <w:jc w:val="center"/>
              <w:rPr>
                <w:rFonts w:eastAsiaTheme="minorEastAsia"/>
                <w:szCs w:val="22"/>
              </w:rPr>
            </w:pPr>
            <w:r w:rsidRPr="00D2297D">
              <w:rPr>
                <w:rFonts w:eastAsia="MS Mincho"/>
                <w:szCs w:val="22"/>
                <w:lang w:eastAsia="zh-CN"/>
              </w:rPr>
              <w:t>16,3</w:t>
            </w:r>
          </w:p>
        </w:tc>
      </w:tr>
      <w:tr w:rsidR="00C86F67" w:rsidRPr="00D2297D" w14:paraId="2D14AF81" w14:textId="77777777" w:rsidTr="00C65397">
        <w:trPr>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448253E6" w14:textId="77777777" w:rsidR="00C86F67" w:rsidRPr="00D2297D" w:rsidRDefault="00C86F67">
            <w:pPr>
              <w:pStyle w:val="Tabletext"/>
              <w:jc w:val="center"/>
              <w:rPr>
                <w:rFonts w:eastAsiaTheme="minorEastAsia"/>
              </w:rPr>
            </w:pPr>
            <w:r w:rsidRPr="00D2297D">
              <w:rPr>
                <w:rFonts w:eastAsiaTheme="minorEastAsia"/>
              </w:rPr>
              <w:t>Tranchée</w:t>
            </w:r>
          </w:p>
        </w:tc>
        <w:tc>
          <w:tcPr>
            <w:tcW w:w="1325" w:type="dxa"/>
            <w:tcBorders>
              <w:top w:val="single" w:sz="4" w:space="0" w:color="auto"/>
              <w:left w:val="single" w:sz="4" w:space="0" w:color="auto"/>
              <w:bottom w:val="single" w:sz="4" w:space="0" w:color="auto"/>
              <w:right w:val="single" w:sz="4" w:space="0" w:color="auto"/>
            </w:tcBorders>
            <w:vAlign w:val="center"/>
            <w:hideMark/>
          </w:tcPr>
          <w:p w14:paraId="56D96CA1" w14:textId="77777777" w:rsidR="00C86F67" w:rsidRPr="00D2297D" w:rsidRDefault="00C86F67">
            <w:pPr>
              <w:pStyle w:val="Tabletext"/>
              <w:jc w:val="center"/>
              <w:rPr>
                <w:rFonts w:eastAsiaTheme="minorEastAsia"/>
              </w:rPr>
            </w:pPr>
            <w:r w:rsidRPr="00D2297D">
              <w:t>Liaison hertzienne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2940AA" w14:textId="77777777" w:rsidR="00C86F67" w:rsidRPr="00D2297D" w:rsidRDefault="00C86F67">
            <w:pPr>
              <w:pStyle w:val="Tabletext"/>
              <w:jc w:val="center"/>
              <w:rPr>
                <w:rFonts w:eastAsiaTheme="minorEastAsia"/>
                <w:szCs w:val="22"/>
              </w:rPr>
            </w:pPr>
            <w:r w:rsidRPr="00D2297D">
              <w:rPr>
                <w:rFonts w:eastAsia="SimSun"/>
                <w:szCs w:val="22"/>
                <w:lang w:eastAsia="zh-CN"/>
              </w:rPr>
              <w:t>2</w:t>
            </w:r>
            <w:r w:rsidRPr="00D2297D">
              <w:rPr>
                <w:rFonts w:eastAsia="SimSun"/>
                <w:szCs w:val="22"/>
                <w:lang w:eastAsia="ko-KR"/>
              </w:rPr>
              <w:t xml:space="preserve"> </w:t>
            </w:r>
            <w:r w:rsidRPr="00D2297D">
              <w:rPr>
                <w:rFonts w:eastAsia="SimSun"/>
                <w:szCs w:val="22"/>
                <w:lang w:eastAsia="zh-CN"/>
              </w:rPr>
              <w:t>350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A2B457" w14:textId="77777777" w:rsidR="00C86F67" w:rsidRPr="00D2297D" w:rsidRDefault="00C86F67">
            <w:pPr>
              <w:pStyle w:val="Tabletext"/>
              <w:jc w:val="center"/>
              <w:rPr>
                <w:rFonts w:eastAsiaTheme="minorEastAsia"/>
                <w:szCs w:val="22"/>
              </w:rPr>
            </w:pPr>
            <w:r w:rsidRPr="00D2297D">
              <w:rPr>
                <w:rFonts w:eastAsia="SimSun"/>
                <w:szCs w:val="22"/>
                <w:lang w:eastAsia="zh-CN"/>
              </w:rPr>
              <w:t>14</w:t>
            </w:r>
          </w:p>
        </w:tc>
        <w:tc>
          <w:tcPr>
            <w:tcW w:w="708" w:type="dxa"/>
            <w:tcBorders>
              <w:top w:val="single" w:sz="4" w:space="0" w:color="auto"/>
              <w:left w:val="single" w:sz="4" w:space="0" w:color="auto"/>
              <w:bottom w:val="single" w:sz="4" w:space="0" w:color="auto"/>
              <w:right w:val="single" w:sz="4" w:space="0" w:color="auto"/>
            </w:tcBorders>
            <w:vAlign w:val="center"/>
            <w:hideMark/>
          </w:tcPr>
          <w:p w14:paraId="5FED4DBD" w14:textId="77777777" w:rsidR="00C86F67" w:rsidRPr="00D2297D" w:rsidRDefault="00C86F67">
            <w:pPr>
              <w:pStyle w:val="Tabletext"/>
              <w:jc w:val="center"/>
              <w:rPr>
                <w:rFonts w:eastAsiaTheme="minorEastAsia"/>
                <w:szCs w:val="22"/>
              </w:rPr>
            </w:pPr>
            <w:r w:rsidRPr="00D2297D">
              <w:rPr>
                <w:rFonts w:eastAsia="SimSun"/>
                <w:szCs w:val="22"/>
                <w:lang w:eastAsia="zh-CN"/>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CC2739" w14:textId="77777777" w:rsidR="00C86F67" w:rsidRPr="00D2297D" w:rsidRDefault="00C86F67">
            <w:pPr>
              <w:pStyle w:val="Tabletext"/>
              <w:jc w:val="center"/>
              <w:rPr>
                <w:szCs w:val="22"/>
              </w:rPr>
            </w:pPr>
            <w:r w:rsidRPr="00D2297D">
              <w:rPr>
                <w:szCs w:val="22"/>
                <w:lang w:eastAsia="ja-JP"/>
              </w:rPr>
              <w:t>100-1 000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098E33" w14:textId="77777777" w:rsidR="00C86F67" w:rsidRPr="00D2297D" w:rsidRDefault="00C86F67">
            <w:pPr>
              <w:pStyle w:val="Tabletext"/>
              <w:jc w:val="center"/>
              <w:rPr>
                <w:rFonts w:eastAsiaTheme="minorEastAsia"/>
                <w:szCs w:val="22"/>
              </w:rPr>
            </w:pPr>
            <w:r w:rsidRPr="00D2297D">
              <w:rPr>
                <w:rFonts w:eastAsia="SimSun"/>
                <w:szCs w:val="22"/>
                <w:lang w:eastAsia="zh-CN"/>
              </w:rPr>
              <w:t>38</w:t>
            </w:r>
          </w:p>
        </w:tc>
        <w:tc>
          <w:tcPr>
            <w:tcW w:w="1047" w:type="dxa"/>
            <w:tcBorders>
              <w:top w:val="single" w:sz="4" w:space="0" w:color="auto"/>
              <w:left w:val="single" w:sz="4" w:space="0" w:color="auto"/>
              <w:bottom w:val="single" w:sz="4" w:space="0" w:color="auto"/>
              <w:right w:val="single" w:sz="4" w:space="0" w:color="auto"/>
            </w:tcBorders>
            <w:vAlign w:val="center"/>
            <w:hideMark/>
          </w:tcPr>
          <w:p w14:paraId="65A101DB" w14:textId="77777777" w:rsidR="00C86F67" w:rsidRPr="00D2297D" w:rsidRDefault="00C86F67">
            <w:pPr>
              <w:pStyle w:val="Tabletext"/>
              <w:jc w:val="center"/>
              <w:rPr>
                <w:rFonts w:eastAsiaTheme="minorEastAsia"/>
                <w:szCs w:val="22"/>
              </w:rPr>
            </w:pPr>
            <w:r w:rsidRPr="00D2297D">
              <w:rPr>
                <w:rFonts w:eastAsia="SimSun"/>
                <w:szCs w:val="22"/>
                <w:lang w:eastAsia="zh-CN"/>
              </w:rPr>
              <w:t>171</w:t>
            </w:r>
          </w:p>
        </w:tc>
        <w:tc>
          <w:tcPr>
            <w:tcW w:w="684" w:type="dxa"/>
            <w:tcBorders>
              <w:top w:val="single" w:sz="4" w:space="0" w:color="auto"/>
              <w:left w:val="single" w:sz="4" w:space="0" w:color="auto"/>
              <w:bottom w:val="single" w:sz="4" w:space="0" w:color="auto"/>
              <w:right w:val="single" w:sz="4" w:space="0" w:color="auto"/>
            </w:tcBorders>
            <w:vAlign w:val="center"/>
            <w:hideMark/>
          </w:tcPr>
          <w:p w14:paraId="6CD12BC3" w14:textId="77777777" w:rsidR="00C86F67" w:rsidRPr="00D2297D" w:rsidRDefault="00C86F67">
            <w:pPr>
              <w:pStyle w:val="Tabletext"/>
              <w:jc w:val="center"/>
              <w:rPr>
                <w:rFonts w:eastAsiaTheme="minorEastAsia"/>
                <w:szCs w:val="22"/>
              </w:rPr>
            </w:pPr>
            <w:r w:rsidRPr="00D2297D">
              <w:rPr>
                <w:rFonts w:eastAsia="SimSun"/>
                <w:szCs w:val="22"/>
                <w:lang w:eastAsia="zh-CN"/>
              </w:rPr>
              <w:t>4</w:t>
            </w:r>
          </w:p>
        </w:tc>
        <w:tc>
          <w:tcPr>
            <w:tcW w:w="683" w:type="dxa"/>
            <w:tcBorders>
              <w:top w:val="single" w:sz="4" w:space="0" w:color="auto"/>
              <w:left w:val="single" w:sz="4" w:space="0" w:color="auto"/>
              <w:bottom w:val="single" w:sz="4" w:space="0" w:color="auto"/>
              <w:right w:val="single" w:sz="4" w:space="0" w:color="auto"/>
            </w:tcBorders>
            <w:vAlign w:val="center"/>
            <w:hideMark/>
          </w:tcPr>
          <w:p w14:paraId="2F88C5B0" w14:textId="77777777" w:rsidR="00C86F67" w:rsidRPr="00D2297D" w:rsidRDefault="00C86F67">
            <w:pPr>
              <w:pStyle w:val="Tabletext"/>
              <w:jc w:val="center"/>
              <w:rPr>
                <w:rFonts w:eastAsiaTheme="minorEastAsia"/>
                <w:szCs w:val="22"/>
              </w:rPr>
            </w:pPr>
            <w:r w:rsidRPr="00D2297D">
              <w:rPr>
                <w:rFonts w:eastAsia="SimSun"/>
                <w:szCs w:val="22"/>
                <w:lang w:eastAsia="zh-CN"/>
              </w:rPr>
              <w:t>11</w:t>
            </w:r>
          </w:p>
        </w:tc>
      </w:tr>
      <w:tr w:rsidR="00C86F67" w:rsidRPr="00D2297D" w14:paraId="6D764184" w14:textId="77777777" w:rsidTr="00C65397">
        <w:trPr>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0D9DB50B" w14:textId="77777777" w:rsidR="00C86F67" w:rsidRPr="00D2297D" w:rsidRDefault="00C86F67">
            <w:pPr>
              <w:pStyle w:val="Tabletext"/>
              <w:jc w:val="center"/>
              <w:rPr>
                <w:rFonts w:eastAsiaTheme="minorEastAsia"/>
              </w:rPr>
            </w:pPr>
            <w:r w:rsidRPr="00D2297D">
              <w:rPr>
                <w:rFonts w:eastAsiaTheme="minorEastAsia"/>
              </w:rPr>
              <w:t>Tunnel</w:t>
            </w:r>
          </w:p>
        </w:tc>
        <w:tc>
          <w:tcPr>
            <w:tcW w:w="1325" w:type="dxa"/>
            <w:tcBorders>
              <w:top w:val="single" w:sz="4" w:space="0" w:color="auto"/>
              <w:left w:val="single" w:sz="4" w:space="0" w:color="auto"/>
              <w:bottom w:val="single" w:sz="4" w:space="0" w:color="auto"/>
              <w:right w:val="single" w:sz="4" w:space="0" w:color="auto"/>
            </w:tcBorders>
            <w:vAlign w:val="center"/>
            <w:hideMark/>
          </w:tcPr>
          <w:p w14:paraId="76371DEA" w14:textId="77777777" w:rsidR="00C86F67" w:rsidRPr="00D2297D" w:rsidRDefault="00C86F67">
            <w:pPr>
              <w:pStyle w:val="Tabletext"/>
              <w:jc w:val="center"/>
            </w:pPr>
            <w:r w:rsidRPr="00D2297D">
              <w:t>Liaison hertzienne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839FAE" w14:textId="77777777" w:rsidR="00C86F67" w:rsidRPr="00D2297D" w:rsidRDefault="00C86F67">
            <w:pPr>
              <w:pStyle w:val="Tabletext"/>
              <w:jc w:val="center"/>
              <w:rPr>
                <w:rFonts w:eastAsiaTheme="minorEastAsia"/>
                <w:szCs w:val="22"/>
              </w:rPr>
            </w:pPr>
            <w:r w:rsidRPr="00D2297D">
              <w:rPr>
                <w:rFonts w:eastAsia="MS Mincho"/>
                <w:szCs w:val="22"/>
                <w:lang w:eastAsia="zh-CN"/>
              </w:rPr>
              <w:t>28 000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391B1D9" w14:textId="77777777" w:rsidR="00C86F67" w:rsidRPr="00D2297D" w:rsidRDefault="00C86F67">
            <w:pPr>
              <w:pStyle w:val="Tabletext"/>
              <w:jc w:val="center"/>
              <w:rPr>
                <w:rFonts w:eastAsiaTheme="minorEastAsia"/>
                <w:szCs w:val="22"/>
              </w:rPr>
            </w:pPr>
            <w:r w:rsidRPr="00D2297D">
              <w:rPr>
                <w:rFonts w:eastAsia="MS Mincho"/>
                <w:szCs w:val="22"/>
                <w:lang w:eastAsia="zh-CN"/>
              </w:rPr>
              <w:t>5</w:t>
            </w:r>
          </w:p>
        </w:tc>
        <w:tc>
          <w:tcPr>
            <w:tcW w:w="708" w:type="dxa"/>
            <w:tcBorders>
              <w:top w:val="single" w:sz="4" w:space="0" w:color="auto"/>
              <w:left w:val="single" w:sz="4" w:space="0" w:color="auto"/>
              <w:bottom w:val="single" w:sz="4" w:space="0" w:color="auto"/>
              <w:right w:val="single" w:sz="4" w:space="0" w:color="auto"/>
            </w:tcBorders>
            <w:vAlign w:val="center"/>
            <w:hideMark/>
          </w:tcPr>
          <w:p w14:paraId="4760B14A" w14:textId="77777777" w:rsidR="00C86F67" w:rsidRPr="00D2297D" w:rsidRDefault="00C86F67">
            <w:pPr>
              <w:pStyle w:val="Tabletext"/>
              <w:jc w:val="center"/>
              <w:rPr>
                <w:rFonts w:eastAsiaTheme="minorEastAsia"/>
                <w:szCs w:val="22"/>
              </w:rPr>
            </w:pPr>
            <w:r w:rsidRPr="00D2297D">
              <w:rPr>
                <w:rFonts w:eastAsia="MS Mincho"/>
                <w:szCs w:val="22"/>
                <w:lang w:eastAsia="zh-CN"/>
              </w:rPr>
              <w:t>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7E4D74" w14:textId="77777777" w:rsidR="00C86F67" w:rsidRPr="00D2297D" w:rsidRDefault="00C86F67">
            <w:pPr>
              <w:pStyle w:val="Tabletext"/>
              <w:jc w:val="center"/>
              <w:rPr>
                <w:szCs w:val="22"/>
              </w:rPr>
            </w:pPr>
            <w:r w:rsidRPr="00D2297D">
              <w:rPr>
                <w:rFonts w:eastAsia="MS Mincho"/>
                <w:szCs w:val="22"/>
                <w:lang w:eastAsia="ja-JP"/>
              </w:rPr>
              <w:t>1-450</w:t>
            </w:r>
          </w:p>
        </w:tc>
        <w:tc>
          <w:tcPr>
            <w:tcW w:w="993" w:type="dxa"/>
            <w:tcBorders>
              <w:top w:val="single" w:sz="4" w:space="0" w:color="auto"/>
              <w:left w:val="single" w:sz="4" w:space="0" w:color="auto"/>
              <w:bottom w:val="single" w:sz="4" w:space="0" w:color="auto"/>
              <w:right w:val="single" w:sz="4" w:space="0" w:color="auto"/>
            </w:tcBorders>
            <w:vAlign w:val="center"/>
            <w:hideMark/>
          </w:tcPr>
          <w:p w14:paraId="7F6E58B8" w14:textId="77777777" w:rsidR="00C86F67" w:rsidRPr="00D2297D" w:rsidRDefault="00C86F67">
            <w:pPr>
              <w:pStyle w:val="Tabletext"/>
              <w:jc w:val="center"/>
              <w:rPr>
                <w:rFonts w:eastAsiaTheme="minorEastAsia"/>
                <w:szCs w:val="22"/>
              </w:rPr>
            </w:pPr>
            <w:r w:rsidRPr="00D2297D">
              <w:rPr>
                <w:rFonts w:eastAsia="MS Mincho"/>
                <w:szCs w:val="22"/>
                <w:lang w:eastAsia="zh-CN"/>
              </w:rPr>
              <w:t>70,4</w:t>
            </w:r>
          </w:p>
        </w:tc>
        <w:tc>
          <w:tcPr>
            <w:tcW w:w="1047" w:type="dxa"/>
            <w:tcBorders>
              <w:top w:val="single" w:sz="4" w:space="0" w:color="auto"/>
              <w:left w:val="single" w:sz="4" w:space="0" w:color="auto"/>
              <w:bottom w:val="single" w:sz="4" w:space="0" w:color="auto"/>
              <w:right w:val="single" w:sz="4" w:space="0" w:color="auto"/>
            </w:tcBorders>
            <w:vAlign w:val="center"/>
            <w:hideMark/>
          </w:tcPr>
          <w:p w14:paraId="474E752B" w14:textId="77777777" w:rsidR="00C86F67" w:rsidRPr="00D2297D" w:rsidRDefault="00C86F67">
            <w:pPr>
              <w:pStyle w:val="Tabletext"/>
              <w:jc w:val="center"/>
              <w:rPr>
                <w:rFonts w:eastAsiaTheme="minorEastAsia"/>
                <w:szCs w:val="22"/>
              </w:rPr>
            </w:pPr>
            <w:r w:rsidRPr="00D2297D">
              <w:rPr>
                <w:rFonts w:eastAsia="MS Mincho"/>
                <w:szCs w:val="22"/>
                <w:lang w:eastAsia="zh-CN"/>
              </w:rPr>
              <w:t>190,5</w:t>
            </w:r>
          </w:p>
        </w:tc>
        <w:tc>
          <w:tcPr>
            <w:tcW w:w="684" w:type="dxa"/>
            <w:tcBorders>
              <w:top w:val="single" w:sz="4" w:space="0" w:color="auto"/>
              <w:left w:val="single" w:sz="4" w:space="0" w:color="auto"/>
              <w:bottom w:val="single" w:sz="4" w:space="0" w:color="auto"/>
              <w:right w:val="single" w:sz="4" w:space="0" w:color="auto"/>
            </w:tcBorders>
            <w:vAlign w:val="center"/>
            <w:hideMark/>
          </w:tcPr>
          <w:p w14:paraId="27F1C2DF" w14:textId="77777777" w:rsidR="00C86F67" w:rsidRPr="00D2297D" w:rsidRDefault="00C86F67">
            <w:pPr>
              <w:pStyle w:val="Tabletext"/>
              <w:jc w:val="center"/>
              <w:rPr>
                <w:rFonts w:eastAsiaTheme="minorEastAsia"/>
                <w:szCs w:val="22"/>
              </w:rPr>
            </w:pPr>
            <w:r w:rsidRPr="00D2297D">
              <w:rPr>
                <w:rFonts w:eastAsia="MS Mincho"/>
                <w:szCs w:val="22"/>
                <w:lang w:eastAsia="zh-CN"/>
              </w:rPr>
              <w:t>10,6</w:t>
            </w:r>
          </w:p>
        </w:tc>
        <w:tc>
          <w:tcPr>
            <w:tcW w:w="683" w:type="dxa"/>
            <w:tcBorders>
              <w:top w:val="single" w:sz="4" w:space="0" w:color="auto"/>
              <w:left w:val="single" w:sz="4" w:space="0" w:color="auto"/>
              <w:bottom w:val="single" w:sz="4" w:space="0" w:color="auto"/>
              <w:right w:val="single" w:sz="4" w:space="0" w:color="auto"/>
            </w:tcBorders>
            <w:vAlign w:val="center"/>
            <w:hideMark/>
          </w:tcPr>
          <w:p w14:paraId="00CDAD19" w14:textId="77777777" w:rsidR="00C86F67" w:rsidRPr="00D2297D" w:rsidRDefault="00C86F67">
            <w:pPr>
              <w:pStyle w:val="Tabletext"/>
              <w:jc w:val="center"/>
              <w:rPr>
                <w:rFonts w:eastAsiaTheme="minorEastAsia"/>
                <w:szCs w:val="22"/>
              </w:rPr>
            </w:pPr>
            <w:r w:rsidRPr="00D2297D">
              <w:rPr>
                <w:rFonts w:eastAsia="MS Mincho"/>
                <w:szCs w:val="22"/>
                <w:lang w:eastAsia="zh-CN"/>
              </w:rPr>
              <w:t>13,3</w:t>
            </w:r>
          </w:p>
        </w:tc>
      </w:tr>
    </w:tbl>
    <w:p w14:paraId="37775223" w14:textId="77777777" w:rsidR="00C65397" w:rsidRPr="00D2297D" w:rsidRDefault="00C65397" w:rsidP="00C65397">
      <w:pPr>
        <w:pStyle w:val="Tablefin"/>
        <w:rPr>
          <w:lang w:val="fr-FR" w:eastAsia="ko-KR"/>
        </w:rPr>
      </w:pPr>
      <w:bookmarkStart w:id="201" w:name="_Toc96093441"/>
      <w:bookmarkStart w:id="202" w:name="_Toc97903919"/>
    </w:p>
    <w:p w14:paraId="6CBC4FF3" w14:textId="77777777" w:rsidR="00C86F67" w:rsidRPr="00D2297D" w:rsidRDefault="00C86F67" w:rsidP="00E325E2">
      <w:pPr>
        <w:pStyle w:val="Heading2"/>
        <w:rPr>
          <w:rFonts w:eastAsia="MS Mincho"/>
          <w:color w:val="000000"/>
          <w:lang w:eastAsia="ja-JP"/>
        </w:rPr>
      </w:pPr>
      <w:bookmarkStart w:id="203" w:name="_Toc165036168"/>
      <w:r w:rsidRPr="00D2297D">
        <w:rPr>
          <w:color w:val="000000"/>
          <w:lang w:eastAsia="ja-JP"/>
        </w:rPr>
        <w:t>9.2</w:t>
      </w:r>
      <w:r w:rsidRPr="00D2297D">
        <w:rPr>
          <w:color w:val="000000"/>
          <w:lang w:eastAsia="ja-JP"/>
        </w:rPr>
        <w:tab/>
        <w:t>Scénarios pour les véhicules à grande vitesse</w:t>
      </w:r>
      <w:bookmarkEnd w:id="201"/>
      <w:bookmarkEnd w:id="202"/>
      <w:bookmarkEnd w:id="203"/>
    </w:p>
    <w:p w14:paraId="0F541158" w14:textId="77777777" w:rsidR="00C86F67" w:rsidRPr="00D2297D" w:rsidRDefault="00C86F67" w:rsidP="00E325E2">
      <w:pPr>
        <w:rPr>
          <w:rFonts w:eastAsia="GulimChe"/>
          <w:lang w:eastAsia="ko-KR"/>
        </w:rPr>
      </w:pPr>
      <w:r w:rsidRPr="00D2297D">
        <w:rPr>
          <w:rFonts w:eastAsia="GulimChe"/>
          <w:lang w:eastAsia="ko-KR"/>
        </w:rPr>
        <w:t>Dans des environnements de voie rapide, les véhicules peuvent rouler à environ 100 km/h (27,8 m/s), Bon nombre de ces véhicules à grande vitesse agissent comme des diffuseurs en mouvement, avec un effet Doppler important.</w:t>
      </w:r>
    </w:p>
    <w:p w14:paraId="272A1E62" w14:textId="77777777" w:rsidR="00C86F67" w:rsidRPr="00D2297D" w:rsidRDefault="00C86F67" w:rsidP="00E325E2">
      <w:r w:rsidRPr="00D2297D">
        <w:rPr>
          <w:rFonts w:eastAsia="GulimChe"/>
          <w:lang w:eastAsia="ko-KR"/>
        </w:rPr>
        <w:lastRenderedPageBreak/>
        <w:t>Comme pour les trains à grande vitesse, les liaisons radioélectriques dans le scénario de communication véhicule-infrastructure peuvent être soit des liaisons directes soit des liaisons hertziennes, selon que l'antenne se trouve à l'intérieur du véhicule ou sur le toit du véhicule,</w:t>
      </w:r>
      <w:r w:rsidRPr="00D2297D">
        <w:t xml:space="preserve"> respectivement. Dans le scénario de communication entre véhicules, il y a des cas où les véhicules se déplacent dans la même direction et où d'autres véhicules sur des voies opposées se font face ou passent derrière. Les décalages Doppler avec une vitesse relative de ±200 km/h peuvent être générés lorsque le véhicule récepteur roule à une vitesse de 100 km/h et que le véhicule émetteur se déplace dans la direction opposée à la même vitesse.</w:t>
      </w:r>
    </w:p>
    <w:p w14:paraId="15DC5F09" w14:textId="77777777" w:rsidR="00C86F67" w:rsidRPr="00D2297D" w:rsidRDefault="00C86F67" w:rsidP="00E325E2">
      <w:pPr>
        <w:rPr>
          <w:rFonts w:eastAsia="GulimChe"/>
          <w:lang w:eastAsia="ko-KR"/>
        </w:rPr>
      </w:pPr>
      <w:r w:rsidRPr="00D2297D">
        <w:rPr>
          <w:rFonts w:eastAsia="GulimChe"/>
          <w:lang w:eastAsia="ko-KR"/>
        </w:rPr>
        <w:t>Le Tableau 37 indique la distance sur laquelle on a estimé que le canal était stationnaire pour une liaison hertzienne dans un environnement de voie rapide.</w:t>
      </w:r>
    </w:p>
    <w:p w14:paraId="4236900C" w14:textId="77777777" w:rsidR="00C86F67" w:rsidRPr="00D2297D" w:rsidRDefault="00C86F67" w:rsidP="00E325E2">
      <w:pPr>
        <w:rPr>
          <w:rFonts w:eastAsia="GulimChe"/>
          <w:lang w:eastAsia="ko-KR"/>
        </w:rPr>
      </w:pPr>
      <w:r w:rsidRPr="00D2297D">
        <w:rPr>
          <w:rFonts w:eastAsia="GulimChe"/>
          <w:lang w:eastAsia="ko-KR"/>
        </w:rPr>
        <w:t xml:space="preserve">Les mesures ont été effectuées dans un environnement de voie rapide à </w:t>
      </w:r>
      <w:proofErr w:type="spellStart"/>
      <w:r w:rsidRPr="00D2297D">
        <w:rPr>
          <w:rFonts w:eastAsia="GulimChe"/>
          <w:lang w:eastAsia="ko-KR"/>
        </w:rPr>
        <w:t>Yeoju</w:t>
      </w:r>
      <w:proofErr w:type="spellEnd"/>
      <w:r w:rsidRPr="00D2297D">
        <w:rPr>
          <w:rFonts w:eastAsia="GulimChe"/>
          <w:lang w:eastAsia="ko-KR"/>
        </w:rPr>
        <w:t xml:space="preserve"> (République de Corée), à 5,9 GHz (avec une largeur de bande de 100 MHz) et à 28 GHz (avec une largeur de bande de 500 MHz), Il convient de noter que les mesures dans ces deux bandes de fréquence ont été effectuées séparément et de manière indépendante.</w:t>
      </w:r>
    </w:p>
    <w:p w14:paraId="4240E38B" w14:textId="77777777" w:rsidR="00C86F67" w:rsidRPr="00D2297D" w:rsidRDefault="00C86F67" w:rsidP="00E325E2">
      <w:pPr>
        <w:pStyle w:val="TableNo"/>
        <w:keepLines/>
        <w:spacing w:before="240"/>
        <w:rPr>
          <w:color w:val="000000"/>
        </w:rPr>
      </w:pPr>
      <w:r w:rsidRPr="00D2297D">
        <w:rPr>
          <w:color w:val="000000"/>
        </w:rPr>
        <w:t>TABLEAU 37</w:t>
      </w:r>
    </w:p>
    <w:p w14:paraId="4E661467" w14:textId="77777777" w:rsidR="00C86F67" w:rsidRPr="00D2297D" w:rsidRDefault="00C86F67" w:rsidP="00E325E2">
      <w:pPr>
        <w:pStyle w:val="Tabletitle"/>
      </w:pPr>
      <w:r w:rsidRPr="00D2297D">
        <w:t xml:space="preserve">Distance correspondant à une situation stationnaire </w:t>
      </w:r>
      <w:r w:rsidRPr="00D2297D">
        <w:rPr>
          <w:lang w:eastAsia="ko-KR"/>
        </w:rPr>
        <w:t>dans les scénarios</w:t>
      </w:r>
      <w:r w:rsidRPr="00D2297D">
        <w:rPr>
          <w:lang w:eastAsia="ko-KR"/>
        </w:rPr>
        <w:br/>
        <w:t>pour les véhicules à grande vitesse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604"/>
        <w:gridCol w:w="1477"/>
        <w:gridCol w:w="1479"/>
        <w:gridCol w:w="1623"/>
        <w:gridCol w:w="1687"/>
      </w:tblGrid>
      <w:tr w:rsidR="00C86F67" w:rsidRPr="00D2297D" w14:paraId="0198BF40" w14:textId="77777777" w:rsidTr="00E325E2">
        <w:trPr>
          <w:cantSplit/>
          <w:jc w:val="center"/>
        </w:trPr>
        <w:tc>
          <w:tcPr>
            <w:tcW w:w="913" w:type="pct"/>
            <w:tcBorders>
              <w:top w:val="single" w:sz="4" w:space="0" w:color="auto"/>
              <w:left w:val="single" w:sz="4" w:space="0" w:color="auto"/>
              <w:bottom w:val="single" w:sz="4" w:space="0" w:color="auto"/>
              <w:right w:val="single" w:sz="4" w:space="0" w:color="auto"/>
            </w:tcBorders>
            <w:vAlign w:val="center"/>
            <w:hideMark/>
          </w:tcPr>
          <w:p w14:paraId="3D298324" w14:textId="77777777" w:rsidR="00C86F67" w:rsidRPr="00D2297D" w:rsidRDefault="00C86F67">
            <w:pPr>
              <w:pStyle w:val="Tablehead"/>
              <w:rPr>
                <w:kern w:val="2"/>
                <w:szCs w:val="24"/>
                <w:lang w:eastAsia="zh-CN"/>
              </w:rPr>
            </w:pPr>
            <w:r w:rsidRPr="00D2297D">
              <w:rPr>
                <w:rFonts w:asciiTheme="majorBidi" w:hAnsiTheme="majorBidi" w:cstheme="majorBidi"/>
                <w:lang w:eastAsia="zh-CN"/>
              </w:rPr>
              <w:t>Scénario de mesure</w:t>
            </w:r>
          </w:p>
        </w:tc>
        <w:tc>
          <w:tcPr>
            <w:tcW w:w="833" w:type="pct"/>
            <w:tcBorders>
              <w:top w:val="single" w:sz="4" w:space="0" w:color="auto"/>
              <w:left w:val="single" w:sz="4" w:space="0" w:color="auto"/>
              <w:bottom w:val="single" w:sz="4" w:space="0" w:color="auto"/>
              <w:right w:val="single" w:sz="4" w:space="0" w:color="auto"/>
            </w:tcBorders>
            <w:vAlign w:val="center"/>
            <w:hideMark/>
          </w:tcPr>
          <w:p w14:paraId="7C98E01B" w14:textId="77777777" w:rsidR="00C86F67" w:rsidRPr="00D2297D" w:rsidRDefault="00C86F67">
            <w:pPr>
              <w:pStyle w:val="Tablehead"/>
              <w:rPr>
                <w:kern w:val="2"/>
                <w:szCs w:val="24"/>
                <w:lang w:eastAsia="zh-CN"/>
              </w:rPr>
            </w:pPr>
            <w:r w:rsidRPr="00D2297D">
              <w:rPr>
                <w:rFonts w:asciiTheme="majorBidi" w:hAnsiTheme="majorBidi" w:cstheme="majorBidi"/>
                <w:lang w:eastAsia="zh-CN"/>
              </w:rPr>
              <w:t>Couverture</w:t>
            </w:r>
          </w:p>
        </w:tc>
        <w:tc>
          <w:tcPr>
            <w:tcW w:w="767" w:type="pct"/>
            <w:tcBorders>
              <w:top w:val="single" w:sz="4" w:space="0" w:color="auto"/>
              <w:left w:val="single" w:sz="4" w:space="0" w:color="auto"/>
              <w:bottom w:val="single" w:sz="4" w:space="0" w:color="auto"/>
              <w:right w:val="single" w:sz="4" w:space="0" w:color="auto"/>
            </w:tcBorders>
            <w:vAlign w:val="center"/>
            <w:hideMark/>
          </w:tcPr>
          <w:p w14:paraId="0FDA5875" w14:textId="77777777" w:rsidR="00C86F67" w:rsidRPr="00D2297D" w:rsidRDefault="00C86F67">
            <w:pPr>
              <w:pStyle w:val="Tablehead"/>
              <w:rPr>
                <w:kern w:val="2"/>
                <w:szCs w:val="24"/>
                <w:lang w:eastAsia="zh-CN"/>
              </w:rPr>
            </w:pPr>
            <w:r w:rsidRPr="00D2297D">
              <w:rPr>
                <w:rFonts w:asciiTheme="majorBidi" w:hAnsiTheme="majorBidi" w:cstheme="majorBidi"/>
                <w:lang w:eastAsia="zh-CN"/>
              </w:rPr>
              <w:t>Fréquence</w:t>
            </w:r>
            <w:r w:rsidRPr="00D2297D">
              <w:rPr>
                <w:rFonts w:asciiTheme="majorBidi" w:hAnsiTheme="majorBidi" w:cstheme="majorBidi"/>
                <w:lang w:eastAsia="zh-CN"/>
              </w:rPr>
              <w:br/>
              <w:t>(GHz)</w:t>
            </w:r>
          </w:p>
        </w:tc>
        <w:tc>
          <w:tcPr>
            <w:tcW w:w="768" w:type="pct"/>
            <w:tcBorders>
              <w:top w:val="single" w:sz="4" w:space="0" w:color="auto"/>
              <w:left w:val="single" w:sz="4" w:space="0" w:color="auto"/>
              <w:bottom w:val="single" w:sz="4" w:space="0" w:color="auto"/>
              <w:right w:val="single" w:sz="4" w:space="0" w:color="auto"/>
            </w:tcBorders>
            <w:vAlign w:val="center"/>
            <w:hideMark/>
          </w:tcPr>
          <w:p w14:paraId="468042AA" w14:textId="77777777" w:rsidR="00C86F67" w:rsidRPr="00D2297D" w:rsidRDefault="00C86F67">
            <w:pPr>
              <w:pStyle w:val="Tablehead"/>
              <w:rPr>
                <w:kern w:val="2"/>
                <w:szCs w:val="24"/>
                <w:lang w:eastAsia="zh-CN"/>
              </w:rPr>
            </w:pPr>
            <w:r w:rsidRPr="00D2297D">
              <w:rPr>
                <w:rFonts w:asciiTheme="majorBidi" w:hAnsiTheme="majorBidi" w:cstheme="majorBidi"/>
                <w:lang w:eastAsia="zh-CN"/>
              </w:rPr>
              <w:t>Vitesse du véhicule (km/h)</w:t>
            </w:r>
          </w:p>
        </w:tc>
        <w:tc>
          <w:tcPr>
            <w:tcW w:w="843" w:type="pct"/>
            <w:tcBorders>
              <w:top w:val="single" w:sz="4" w:space="0" w:color="auto"/>
              <w:left w:val="single" w:sz="4" w:space="0" w:color="auto"/>
              <w:bottom w:val="single" w:sz="4" w:space="0" w:color="auto"/>
              <w:right w:val="single" w:sz="4" w:space="0" w:color="auto"/>
            </w:tcBorders>
            <w:vAlign w:val="center"/>
            <w:hideMark/>
          </w:tcPr>
          <w:p w14:paraId="418A5C82" w14:textId="77777777" w:rsidR="00C86F67" w:rsidRPr="00D2297D" w:rsidRDefault="00C86F67">
            <w:pPr>
              <w:pStyle w:val="Tablehead"/>
              <w:rPr>
                <w:kern w:val="2"/>
                <w:szCs w:val="24"/>
                <w:lang w:eastAsia="zh-CN"/>
              </w:rPr>
            </w:pPr>
            <w:r w:rsidRPr="00D2297D">
              <w:rPr>
                <w:rFonts w:asciiTheme="majorBidi" w:hAnsiTheme="majorBidi" w:cstheme="majorBidi"/>
                <w:lang w:eastAsia="zh-CN"/>
              </w:rPr>
              <w:t>Distance correspondant à une situation stationnaire (m)</w:t>
            </w:r>
          </w:p>
        </w:tc>
        <w:tc>
          <w:tcPr>
            <w:tcW w:w="876" w:type="pct"/>
            <w:tcBorders>
              <w:top w:val="single" w:sz="4" w:space="0" w:color="auto"/>
              <w:left w:val="single" w:sz="4" w:space="0" w:color="auto"/>
              <w:bottom w:val="single" w:sz="4" w:space="0" w:color="auto"/>
              <w:right w:val="single" w:sz="4" w:space="0" w:color="auto"/>
            </w:tcBorders>
            <w:vAlign w:val="center"/>
            <w:hideMark/>
          </w:tcPr>
          <w:p w14:paraId="740BBE84" w14:textId="77777777" w:rsidR="00C86F67" w:rsidRPr="00D2297D" w:rsidRDefault="00C86F67">
            <w:pPr>
              <w:pStyle w:val="Tablehead"/>
              <w:rPr>
                <w:kern w:val="2"/>
                <w:szCs w:val="24"/>
                <w:lang w:eastAsia="zh-CN"/>
              </w:rPr>
            </w:pPr>
            <w:r w:rsidRPr="00D2297D">
              <w:rPr>
                <w:rFonts w:asciiTheme="majorBidi" w:hAnsiTheme="majorBidi" w:cstheme="majorBidi"/>
                <w:lang w:eastAsia="zh-CN"/>
              </w:rPr>
              <w:t>Distance moyenne (m)</w:t>
            </w:r>
          </w:p>
        </w:tc>
      </w:tr>
      <w:tr w:rsidR="00C86F67" w:rsidRPr="00D2297D" w14:paraId="2A4F2457" w14:textId="77777777" w:rsidTr="00E325E2">
        <w:trPr>
          <w:cantSplit/>
          <w:jc w:val="center"/>
        </w:trPr>
        <w:tc>
          <w:tcPr>
            <w:tcW w:w="913" w:type="pct"/>
            <w:vMerge w:val="restart"/>
            <w:tcBorders>
              <w:top w:val="single" w:sz="4" w:space="0" w:color="auto"/>
              <w:left w:val="single" w:sz="4" w:space="0" w:color="auto"/>
              <w:bottom w:val="single" w:sz="4" w:space="0" w:color="000000"/>
              <w:right w:val="single" w:sz="4" w:space="0" w:color="auto"/>
            </w:tcBorders>
            <w:hideMark/>
          </w:tcPr>
          <w:p w14:paraId="5BED9FF0" w14:textId="77777777" w:rsidR="00C86F67" w:rsidRPr="00D2297D" w:rsidRDefault="00C86F67">
            <w:pPr>
              <w:pStyle w:val="Tabletext"/>
              <w:spacing w:before="80" w:after="80"/>
              <w:jc w:val="center"/>
              <w:rPr>
                <w:rFonts w:eastAsia="MS Mincho"/>
                <w:kern w:val="2"/>
                <w:szCs w:val="24"/>
                <w:lang w:eastAsia="ja-JP"/>
              </w:rPr>
            </w:pPr>
            <w:r w:rsidRPr="00D2297D">
              <w:t xml:space="preserve">De véhicule à infrastructure </w:t>
            </w:r>
          </w:p>
        </w:tc>
        <w:tc>
          <w:tcPr>
            <w:tcW w:w="833" w:type="pct"/>
            <w:vMerge w:val="restart"/>
            <w:tcBorders>
              <w:top w:val="single" w:sz="4" w:space="0" w:color="auto"/>
              <w:left w:val="single" w:sz="4" w:space="0" w:color="auto"/>
              <w:bottom w:val="single" w:sz="4" w:space="0" w:color="000000"/>
              <w:right w:val="single" w:sz="4" w:space="0" w:color="auto"/>
            </w:tcBorders>
            <w:vAlign w:val="center"/>
            <w:hideMark/>
          </w:tcPr>
          <w:p w14:paraId="461DA20A" w14:textId="77777777" w:rsidR="00C86F67" w:rsidRPr="00D2297D" w:rsidRDefault="00C86F67">
            <w:pPr>
              <w:pStyle w:val="Tabletext"/>
              <w:spacing w:before="80" w:after="80"/>
              <w:jc w:val="center"/>
              <w:rPr>
                <w:kern w:val="2"/>
                <w:szCs w:val="24"/>
                <w:lang w:eastAsia="zh-CN"/>
              </w:rPr>
            </w:pPr>
            <w:r w:rsidRPr="00D2297D">
              <w:rPr>
                <w:kern w:val="2"/>
                <w:szCs w:val="24"/>
                <w:lang w:eastAsia="ko-KR"/>
              </w:rPr>
              <w:t>Liaison hertzienne</w:t>
            </w:r>
          </w:p>
        </w:tc>
        <w:tc>
          <w:tcPr>
            <w:tcW w:w="767" w:type="pct"/>
            <w:tcBorders>
              <w:top w:val="single" w:sz="4" w:space="0" w:color="auto"/>
              <w:left w:val="single" w:sz="4" w:space="0" w:color="auto"/>
              <w:bottom w:val="single" w:sz="4" w:space="0" w:color="000000"/>
              <w:right w:val="single" w:sz="4" w:space="0" w:color="auto"/>
            </w:tcBorders>
            <w:vAlign w:val="center"/>
            <w:hideMark/>
          </w:tcPr>
          <w:p w14:paraId="79DE357E" w14:textId="77777777" w:rsidR="00C86F67" w:rsidRPr="00D2297D" w:rsidRDefault="00C86F67">
            <w:pPr>
              <w:pStyle w:val="Tabletext"/>
              <w:spacing w:before="80" w:after="80"/>
              <w:jc w:val="center"/>
              <w:rPr>
                <w:kern w:val="2"/>
                <w:szCs w:val="24"/>
                <w:lang w:eastAsia="zh-CN"/>
              </w:rPr>
            </w:pPr>
            <w:r w:rsidRPr="00D2297D">
              <w:rPr>
                <w:lang w:eastAsia="ko-KR"/>
              </w:rPr>
              <w:t>5,9</w:t>
            </w:r>
            <w:r w:rsidRPr="00D2297D">
              <w:rPr>
                <w:vertAlign w:val="superscript"/>
                <w:lang w:eastAsia="ja-JP"/>
              </w:rPr>
              <w:t>(1)</w:t>
            </w:r>
          </w:p>
        </w:tc>
        <w:tc>
          <w:tcPr>
            <w:tcW w:w="768" w:type="pct"/>
            <w:tcBorders>
              <w:top w:val="single" w:sz="4" w:space="0" w:color="auto"/>
              <w:left w:val="single" w:sz="4" w:space="0" w:color="auto"/>
              <w:bottom w:val="single" w:sz="4" w:space="0" w:color="000000"/>
              <w:right w:val="single" w:sz="4" w:space="0" w:color="auto"/>
            </w:tcBorders>
            <w:vAlign w:val="center"/>
            <w:hideMark/>
          </w:tcPr>
          <w:p w14:paraId="5CB71723" w14:textId="77777777" w:rsidR="00C86F67" w:rsidRPr="00D2297D" w:rsidRDefault="00C86F67">
            <w:pPr>
              <w:pStyle w:val="Tabletext"/>
              <w:keepNext/>
              <w:keepLines/>
              <w:spacing w:before="80" w:after="80"/>
              <w:jc w:val="center"/>
              <w:rPr>
                <w:rFonts w:eastAsia="MS Mincho"/>
                <w:kern w:val="2"/>
                <w:szCs w:val="24"/>
                <w:lang w:eastAsia="ja-JP"/>
              </w:rPr>
            </w:pPr>
            <w:r w:rsidRPr="00D2297D">
              <w:rPr>
                <w:rFonts w:eastAsia="SimSun"/>
                <w:lang w:eastAsia="ko-KR"/>
              </w:rPr>
              <w:t>100</w:t>
            </w:r>
          </w:p>
        </w:tc>
        <w:tc>
          <w:tcPr>
            <w:tcW w:w="843" w:type="pct"/>
            <w:tcBorders>
              <w:top w:val="single" w:sz="4" w:space="0" w:color="auto"/>
              <w:left w:val="single" w:sz="4" w:space="0" w:color="auto"/>
              <w:bottom w:val="single" w:sz="4" w:space="0" w:color="000000"/>
              <w:right w:val="single" w:sz="4" w:space="0" w:color="auto"/>
            </w:tcBorders>
            <w:vAlign w:val="center"/>
            <w:hideMark/>
          </w:tcPr>
          <w:p w14:paraId="76FF76FF" w14:textId="77777777" w:rsidR="00C86F67" w:rsidRPr="00D2297D" w:rsidRDefault="00C86F67">
            <w:pPr>
              <w:pStyle w:val="Tabletext"/>
              <w:spacing w:before="80" w:after="80"/>
              <w:jc w:val="center"/>
              <w:rPr>
                <w:kern w:val="2"/>
                <w:szCs w:val="24"/>
                <w:lang w:eastAsia="zh-CN"/>
              </w:rPr>
            </w:pPr>
            <w:r w:rsidRPr="00D2297D">
              <w:rPr>
                <w:lang w:eastAsia="ko-KR"/>
              </w:rPr>
              <w:t>0,38-1,68</w:t>
            </w:r>
          </w:p>
        </w:tc>
        <w:tc>
          <w:tcPr>
            <w:tcW w:w="876" w:type="pct"/>
            <w:tcBorders>
              <w:top w:val="single" w:sz="4" w:space="0" w:color="auto"/>
              <w:left w:val="single" w:sz="4" w:space="0" w:color="auto"/>
              <w:bottom w:val="single" w:sz="4" w:space="0" w:color="000000"/>
              <w:right w:val="single" w:sz="4" w:space="0" w:color="auto"/>
            </w:tcBorders>
            <w:vAlign w:val="center"/>
            <w:hideMark/>
          </w:tcPr>
          <w:p w14:paraId="41851A4F" w14:textId="77777777" w:rsidR="00C86F67" w:rsidRPr="00D2297D" w:rsidRDefault="00C86F67">
            <w:pPr>
              <w:pStyle w:val="Tabletext"/>
              <w:spacing w:before="80" w:after="80"/>
              <w:jc w:val="center"/>
              <w:rPr>
                <w:kern w:val="2"/>
                <w:szCs w:val="24"/>
              </w:rPr>
            </w:pPr>
            <w:r w:rsidRPr="00D2297D">
              <w:rPr>
                <w:lang w:eastAsia="ko-KR"/>
              </w:rPr>
              <w:t>0,86</w:t>
            </w:r>
          </w:p>
        </w:tc>
      </w:tr>
      <w:tr w:rsidR="00C86F67" w:rsidRPr="00D2297D" w14:paraId="268ECEF5" w14:textId="77777777" w:rsidTr="00E325E2">
        <w:trPr>
          <w:cantSplit/>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931D6B4"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MS Mincho"/>
                <w:kern w:val="2"/>
                <w:sz w:val="22"/>
                <w:szCs w:val="24"/>
                <w:lang w:eastAsia="ja-JP"/>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8067A9A" w14:textId="77777777" w:rsidR="00C86F67" w:rsidRPr="00D2297D" w:rsidRDefault="00C86F67">
            <w:pPr>
              <w:tabs>
                <w:tab w:val="clear" w:pos="794"/>
                <w:tab w:val="clear" w:pos="1191"/>
                <w:tab w:val="clear" w:pos="1588"/>
                <w:tab w:val="clear" w:pos="1985"/>
              </w:tabs>
              <w:overflowPunct/>
              <w:autoSpaceDE/>
              <w:autoSpaceDN/>
              <w:adjustRightInd/>
              <w:spacing w:before="0"/>
              <w:jc w:val="left"/>
              <w:rPr>
                <w:kern w:val="2"/>
                <w:sz w:val="22"/>
                <w:szCs w:val="24"/>
                <w:lang w:eastAsia="zh-CN"/>
              </w:rPr>
            </w:pPr>
          </w:p>
        </w:tc>
        <w:tc>
          <w:tcPr>
            <w:tcW w:w="767" w:type="pct"/>
            <w:tcBorders>
              <w:top w:val="single" w:sz="4" w:space="0" w:color="auto"/>
              <w:left w:val="single" w:sz="4" w:space="0" w:color="auto"/>
              <w:bottom w:val="single" w:sz="4" w:space="0" w:color="000000"/>
              <w:right w:val="single" w:sz="4" w:space="0" w:color="auto"/>
            </w:tcBorders>
            <w:vAlign w:val="center"/>
            <w:hideMark/>
          </w:tcPr>
          <w:p w14:paraId="3B9A3D2A" w14:textId="77777777" w:rsidR="00C86F67" w:rsidRPr="00D2297D" w:rsidRDefault="00C86F67">
            <w:pPr>
              <w:pStyle w:val="Tabletext"/>
              <w:spacing w:before="80" w:after="80"/>
              <w:jc w:val="center"/>
              <w:rPr>
                <w:kern w:val="2"/>
                <w:szCs w:val="24"/>
                <w:lang w:eastAsia="ko-KR"/>
              </w:rPr>
            </w:pPr>
            <w:r w:rsidRPr="00D2297D">
              <w:rPr>
                <w:lang w:eastAsia="zh-CN"/>
              </w:rPr>
              <w:t>28</w:t>
            </w:r>
            <w:r w:rsidRPr="00D2297D">
              <w:rPr>
                <w:vertAlign w:val="superscript"/>
                <w:lang w:eastAsia="ja-JP"/>
              </w:rPr>
              <w:t>(2)</w:t>
            </w:r>
          </w:p>
        </w:tc>
        <w:tc>
          <w:tcPr>
            <w:tcW w:w="768" w:type="pct"/>
            <w:tcBorders>
              <w:top w:val="single" w:sz="4" w:space="0" w:color="auto"/>
              <w:left w:val="single" w:sz="4" w:space="0" w:color="auto"/>
              <w:bottom w:val="single" w:sz="4" w:space="0" w:color="000000"/>
              <w:right w:val="single" w:sz="4" w:space="0" w:color="auto"/>
            </w:tcBorders>
            <w:vAlign w:val="center"/>
            <w:hideMark/>
          </w:tcPr>
          <w:p w14:paraId="27293838" w14:textId="77777777" w:rsidR="00C86F67" w:rsidRPr="00D2297D" w:rsidRDefault="00C86F67">
            <w:pPr>
              <w:pStyle w:val="Tabletext"/>
              <w:keepNext/>
              <w:keepLines/>
              <w:spacing w:before="80" w:after="80"/>
              <w:jc w:val="center"/>
              <w:rPr>
                <w:rFonts w:eastAsiaTheme="minorEastAsia"/>
                <w:kern w:val="2"/>
                <w:szCs w:val="24"/>
                <w:lang w:eastAsia="ko-KR"/>
              </w:rPr>
            </w:pPr>
            <w:r w:rsidRPr="00D2297D">
              <w:rPr>
                <w:rFonts w:eastAsia="MS Mincho"/>
                <w:lang w:eastAsia="ja-JP"/>
              </w:rPr>
              <w:t>100</w:t>
            </w:r>
          </w:p>
        </w:tc>
        <w:tc>
          <w:tcPr>
            <w:tcW w:w="843" w:type="pct"/>
            <w:tcBorders>
              <w:top w:val="single" w:sz="4" w:space="0" w:color="auto"/>
              <w:left w:val="single" w:sz="4" w:space="0" w:color="auto"/>
              <w:bottom w:val="single" w:sz="4" w:space="0" w:color="000000"/>
              <w:right w:val="single" w:sz="4" w:space="0" w:color="auto"/>
            </w:tcBorders>
            <w:vAlign w:val="center"/>
            <w:hideMark/>
          </w:tcPr>
          <w:p w14:paraId="735E8C84" w14:textId="77777777" w:rsidR="00C86F67" w:rsidRPr="00D2297D" w:rsidRDefault="00C86F67">
            <w:pPr>
              <w:pStyle w:val="Tabletext"/>
              <w:spacing w:before="80" w:after="80"/>
              <w:jc w:val="center"/>
              <w:rPr>
                <w:kern w:val="2"/>
                <w:szCs w:val="24"/>
                <w:lang w:eastAsia="ko-KR"/>
              </w:rPr>
            </w:pPr>
            <w:r w:rsidRPr="00D2297D">
              <w:rPr>
                <w:lang w:eastAsia="zh-CN"/>
              </w:rPr>
              <w:t>0,06-0,25</w:t>
            </w:r>
          </w:p>
        </w:tc>
        <w:tc>
          <w:tcPr>
            <w:tcW w:w="876" w:type="pct"/>
            <w:tcBorders>
              <w:top w:val="single" w:sz="4" w:space="0" w:color="auto"/>
              <w:left w:val="single" w:sz="4" w:space="0" w:color="auto"/>
              <w:bottom w:val="single" w:sz="4" w:space="0" w:color="000000"/>
              <w:right w:val="single" w:sz="4" w:space="0" w:color="auto"/>
            </w:tcBorders>
            <w:vAlign w:val="center"/>
            <w:hideMark/>
          </w:tcPr>
          <w:p w14:paraId="0D418B6F" w14:textId="77777777" w:rsidR="00C86F67" w:rsidRPr="00D2297D" w:rsidRDefault="00C86F67">
            <w:pPr>
              <w:pStyle w:val="Tabletext"/>
              <w:spacing w:before="80" w:after="80"/>
              <w:jc w:val="center"/>
              <w:rPr>
                <w:kern w:val="2"/>
                <w:szCs w:val="24"/>
                <w:lang w:eastAsia="ko-KR"/>
              </w:rPr>
            </w:pPr>
            <w:r w:rsidRPr="00D2297D">
              <w:rPr>
                <w:lang w:eastAsia="zh-CN"/>
              </w:rPr>
              <w:t>0,12</w:t>
            </w:r>
          </w:p>
        </w:tc>
      </w:tr>
      <w:tr w:rsidR="00C86F67" w:rsidRPr="00D2297D" w14:paraId="740C3538" w14:textId="77777777" w:rsidTr="00E325E2">
        <w:trPr>
          <w:cantSplit/>
          <w:jc w:val="center"/>
        </w:trPr>
        <w:tc>
          <w:tcPr>
            <w:tcW w:w="913" w:type="pct"/>
            <w:tcBorders>
              <w:top w:val="single" w:sz="4" w:space="0" w:color="auto"/>
              <w:left w:val="single" w:sz="4" w:space="0" w:color="auto"/>
              <w:bottom w:val="single" w:sz="4" w:space="0" w:color="000000"/>
              <w:right w:val="single" w:sz="4" w:space="0" w:color="auto"/>
            </w:tcBorders>
            <w:hideMark/>
          </w:tcPr>
          <w:p w14:paraId="4FA6583B" w14:textId="77777777" w:rsidR="00C86F67" w:rsidRPr="00D2297D" w:rsidRDefault="00C86F67">
            <w:pPr>
              <w:pStyle w:val="Tabletext"/>
              <w:spacing w:before="80" w:after="80"/>
              <w:jc w:val="center"/>
              <w:rPr>
                <w:rFonts w:eastAsiaTheme="minorEastAsia"/>
                <w:kern w:val="2"/>
                <w:szCs w:val="24"/>
                <w:lang w:eastAsia="ko-KR"/>
              </w:rPr>
            </w:pPr>
            <w:r w:rsidRPr="00D2297D">
              <w:t>De véhicule à véhicule</w:t>
            </w:r>
          </w:p>
        </w:tc>
        <w:tc>
          <w:tcPr>
            <w:tcW w:w="833" w:type="pct"/>
            <w:tcBorders>
              <w:top w:val="single" w:sz="4" w:space="0" w:color="auto"/>
              <w:left w:val="single" w:sz="4" w:space="0" w:color="auto"/>
              <w:bottom w:val="single" w:sz="4" w:space="0" w:color="000000"/>
              <w:right w:val="single" w:sz="4" w:space="0" w:color="auto"/>
            </w:tcBorders>
            <w:vAlign w:val="center"/>
            <w:hideMark/>
          </w:tcPr>
          <w:p w14:paraId="3B93B75C" w14:textId="77777777" w:rsidR="00C86F67" w:rsidRPr="00D2297D" w:rsidRDefault="00C86F67">
            <w:pPr>
              <w:pStyle w:val="Tabletext"/>
              <w:spacing w:before="80" w:after="80"/>
              <w:jc w:val="center"/>
              <w:rPr>
                <w:kern w:val="2"/>
                <w:szCs w:val="24"/>
                <w:lang w:eastAsia="ko-KR"/>
              </w:rPr>
            </w:pPr>
            <w:r w:rsidRPr="00D2297D">
              <w:rPr>
                <w:kern w:val="2"/>
                <w:szCs w:val="24"/>
                <w:lang w:eastAsia="ko-KR"/>
              </w:rPr>
              <w:t>Liaison hertzienne</w:t>
            </w:r>
          </w:p>
        </w:tc>
        <w:tc>
          <w:tcPr>
            <w:tcW w:w="767" w:type="pct"/>
            <w:tcBorders>
              <w:top w:val="single" w:sz="4" w:space="0" w:color="auto"/>
              <w:left w:val="single" w:sz="4" w:space="0" w:color="auto"/>
              <w:bottom w:val="single" w:sz="4" w:space="0" w:color="000000"/>
              <w:right w:val="single" w:sz="4" w:space="0" w:color="auto"/>
            </w:tcBorders>
            <w:vAlign w:val="center"/>
            <w:hideMark/>
          </w:tcPr>
          <w:p w14:paraId="2CEE1BCA" w14:textId="77777777" w:rsidR="00C86F67" w:rsidRPr="00D2297D" w:rsidRDefault="00C86F67">
            <w:pPr>
              <w:pStyle w:val="Tabletext"/>
              <w:spacing w:before="80" w:after="80"/>
              <w:jc w:val="center"/>
              <w:rPr>
                <w:kern w:val="2"/>
                <w:szCs w:val="24"/>
                <w:lang w:eastAsia="zh-CN"/>
              </w:rPr>
            </w:pPr>
            <w:r w:rsidRPr="00D2297D">
              <w:rPr>
                <w:lang w:eastAsia="ko-KR"/>
              </w:rPr>
              <w:t>5,9</w:t>
            </w:r>
            <w:r w:rsidRPr="00D2297D">
              <w:rPr>
                <w:vertAlign w:val="superscript"/>
                <w:lang w:eastAsia="ja-JP"/>
              </w:rPr>
              <w:t>(1)(</w:t>
            </w:r>
            <w:r w:rsidRPr="00D2297D">
              <w:rPr>
                <w:vertAlign w:val="superscript"/>
                <w:lang w:eastAsia="ko-KR"/>
              </w:rPr>
              <w:t>3</w:t>
            </w:r>
            <w:r w:rsidRPr="00D2297D">
              <w:rPr>
                <w:vertAlign w:val="superscript"/>
                <w:lang w:eastAsia="ja-JP"/>
              </w:rPr>
              <w:t>)</w:t>
            </w:r>
          </w:p>
        </w:tc>
        <w:tc>
          <w:tcPr>
            <w:tcW w:w="768" w:type="pct"/>
            <w:tcBorders>
              <w:top w:val="single" w:sz="4" w:space="0" w:color="auto"/>
              <w:left w:val="single" w:sz="4" w:space="0" w:color="auto"/>
              <w:bottom w:val="single" w:sz="4" w:space="0" w:color="000000"/>
              <w:right w:val="single" w:sz="4" w:space="0" w:color="auto"/>
            </w:tcBorders>
            <w:vAlign w:val="center"/>
            <w:hideMark/>
          </w:tcPr>
          <w:p w14:paraId="45ACE648" w14:textId="77777777" w:rsidR="00C86F67" w:rsidRPr="00D2297D" w:rsidRDefault="00C86F67">
            <w:pPr>
              <w:pStyle w:val="Tabletext"/>
              <w:keepNext/>
              <w:keepLines/>
              <w:spacing w:before="80" w:after="80"/>
              <w:jc w:val="center"/>
              <w:rPr>
                <w:rFonts w:eastAsia="MS Mincho"/>
                <w:kern w:val="2"/>
                <w:szCs w:val="24"/>
                <w:lang w:eastAsia="ja-JP"/>
              </w:rPr>
            </w:pPr>
            <w:r w:rsidRPr="00D2297D">
              <w:rPr>
                <w:rFonts w:eastAsia="Malgun Gothic"/>
                <w:lang w:eastAsia="ko-KR"/>
              </w:rPr>
              <w:t>100</w:t>
            </w:r>
          </w:p>
        </w:tc>
        <w:tc>
          <w:tcPr>
            <w:tcW w:w="843" w:type="pct"/>
            <w:tcBorders>
              <w:top w:val="single" w:sz="4" w:space="0" w:color="auto"/>
              <w:left w:val="single" w:sz="4" w:space="0" w:color="auto"/>
              <w:bottom w:val="single" w:sz="4" w:space="0" w:color="000000"/>
              <w:right w:val="single" w:sz="4" w:space="0" w:color="auto"/>
            </w:tcBorders>
            <w:vAlign w:val="center"/>
            <w:hideMark/>
          </w:tcPr>
          <w:p w14:paraId="150B2017" w14:textId="77777777" w:rsidR="00C86F67" w:rsidRPr="00D2297D" w:rsidRDefault="00C86F67">
            <w:pPr>
              <w:pStyle w:val="Tabletext"/>
              <w:spacing w:before="80" w:after="80"/>
              <w:jc w:val="center"/>
              <w:rPr>
                <w:kern w:val="2"/>
                <w:szCs w:val="24"/>
                <w:lang w:eastAsia="zh-CN"/>
              </w:rPr>
            </w:pPr>
            <w:r w:rsidRPr="00D2297D">
              <w:rPr>
                <w:lang w:eastAsia="ko-KR"/>
              </w:rPr>
              <w:t>0,13-1,20</w:t>
            </w:r>
          </w:p>
        </w:tc>
        <w:tc>
          <w:tcPr>
            <w:tcW w:w="876" w:type="pct"/>
            <w:tcBorders>
              <w:top w:val="single" w:sz="4" w:space="0" w:color="auto"/>
              <w:left w:val="single" w:sz="4" w:space="0" w:color="auto"/>
              <w:bottom w:val="single" w:sz="4" w:space="0" w:color="000000"/>
              <w:right w:val="single" w:sz="4" w:space="0" w:color="auto"/>
            </w:tcBorders>
            <w:vAlign w:val="center"/>
            <w:hideMark/>
          </w:tcPr>
          <w:p w14:paraId="66DAD437" w14:textId="77777777" w:rsidR="00C86F67" w:rsidRPr="00D2297D" w:rsidRDefault="00C86F67">
            <w:pPr>
              <w:pStyle w:val="Tabletext"/>
              <w:spacing w:before="80" w:after="80"/>
              <w:jc w:val="center"/>
              <w:rPr>
                <w:kern w:val="2"/>
                <w:szCs w:val="24"/>
                <w:lang w:eastAsia="zh-CN"/>
              </w:rPr>
            </w:pPr>
            <w:r w:rsidRPr="00D2297D">
              <w:rPr>
                <w:lang w:eastAsia="ko-KR"/>
              </w:rPr>
              <w:t>0,30</w:t>
            </w:r>
          </w:p>
        </w:tc>
      </w:tr>
      <w:tr w:rsidR="00C86F67" w:rsidRPr="00D2297D" w14:paraId="05EC1F21" w14:textId="77777777" w:rsidTr="00E325E2">
        <w:trPr>
          <w:cantSplit/>
          <w:trHeight w:val="1040"/>
          <w:jc w:val="center"/>
        </w:trPr>
        <w:tc>
          <w:tcPr>
            <w:tcW w:w="5000" w:type="pct"/>
            <w:gridSpan w:val="6"/>
            <w:tcBorders>
              <w:top w:val="single" w:sz="4" w:space="0" w:color="auto"/>
              <w:left w:val="nil"/>
              <w:bottom w:val="nil"/>
              <w:right w:val="nil"/>
            </w:tcBorders>
            <w:vAlign w:val="center"/>
            <w:hideMark/>
          </w:tcPr>
          <w:p w14:paraId="13628D1F" w14:textId="77777777" w:rsidR="00C86F67" w:rsidRPr="00D2297D" w:rsidRDefault="00C86F67">
            <w:pPr>
              <w:pStyle w:val="Tablelegend"/>
              <w:tabs>
                <w:tab w:val="clear" w:pos="1134"/>
                <w:tab w:val="left" w:pos="596"/>
              </w:tabs>
              <w:rPr>
                <w:kern w:val="2"/>
                <w:szCs w:val="24"/>
                <w:lang w:eastAsia="ko-KR"/>
              </w:rPr>
            </w:pPr>
            <w:r w:rsidRPr="00D2297D">
              <w:rPr>
                <w:kern w:val="2"/>
                <w:szCs w:val="24"/>
                <w:vertAlign w:val="superscript"/>
                <w:lang w:eastAsia="ja-JP"/>
              </w:rPr>
              <w:t>(</w:t>
            </w:r>
            <w:r w:rsidRPr="00D2297D">
              <w:rPr>
                <w:kern w:val="2"/>
                <w:szCs w:val="24"/>
                <w:vertAlign w:val="superscript"/>
              </w:rPr>
              <w:t>1)</w:t>
            </w:r>
            <w:r w:rsidRPr="00D2297D">
              <w:rPr>
                <w:kern w:val="2"/>
                <w:szCs w:val="24"/>
              </w:rPr>
              <w:tab/>
            </w:r>
            <w:r w:rsidRPr="00D2297D">
              <w:rPr>
                <w:rFonts w:asciiTheme="majorBidi" w:hAnsiTheme="majorBidi" w:cstheme="majorBidi"/>
              </w:rPr>
              <w:t>Largeur de bande de mesure</w:t>
            </w:r>
            <w:r w:rsidRPr="00D2297D">
              <w:rPr>
                <w:rFonts w:asciiTheme="majorBidi" w:hAnsiTheme="majorBidi" w:cstheme="majorBidi"/>
                <w:lang w:eastAsia="ko-KR"/>
              </w:rPr>
              <w:t xml:space="preserve"> </w:t>
            </w:r>
            <w:r w:rsidRPr="00D2297D">
              <w:rPr>
                <w:kern w:val="2"/>
                <w:szCs w:val="24"/>
              </w:rPr>
              <w:t>100 MHz.</w:t>
            </w:r>
          </w:p>
          <w:p w14:paraId="46CCA7C4" w14:textId="77777777" w:rsidR="00C86F67" w:rsidRPr="00D2297D" w:rsidRDefault="00C86F67">
            <w:pPr>
              <w:pStyle w:val="Tablelegend"/>
              <w:tabs>
                <w:tab w:val="clear" w:pos="1134"/>
                <w:tab w:val="left" w:pos="596"/>
              </w:tabs>
              <w:rPr>
                <w:kern w:val="2"/>
                <w:szCs w:val="24"/>
                <w:lang w:eastAsia="ko-KR"/>
              </w:rPr>
            </w:pPr>
            <w:r w:rsidRPr="00D2297D">
              <w:rPr>
                <w:kern w:val="2"/>
                <w:szCs w:val="24"/>
                <w:vertAlign w:val="superscript"/>
                <w:lang w:eastAsia="ja-JP"/>
              </w:rPr>
              <w:t>(2)</w:t>
            </w:r>
            <w:r w:rsidRPr="00D2297D">
              <w:rPr>
                <w:kern w:val="2"/>
                <w:szCs w:val="24"/>
              </w:rPr>
              <w:tab/>
            </w:r>
            <w:r w:rsidRPr="00D2297D">
              <w:rPr>
                <w:rFonts w:asciiTheme="majorBidi" w:hAnsiTheme="majorBidi" w:cstheme="majorBidi"/>
              </w:rPr>
              <w:t>Largeur de bande de mesure</w:t>
            </w:r>
            <w:r w:rsidRPr="00D2297D">
              <w:rPr>
                <w:rFonts w:asciiTheme="majorBidi" w:hAnsiTheme="majorBidi" w:cstheme="majorBidi"/>
                <w:lang w:eastAsia="ko-KR"/>
              </w:rPr>
              <w:t xml:space="preserve"> </w:t>
            </w:r>
            <w:r w:rsidRPr="00D2297D">
              <w:rPr>
                <w:kern w:val="2"/>
                <w:szCs w:val="24"/>
                <w:lang w:eastAsia="ko-KR"/>
              </w:rPr>
              <w:t>500 MHz.</w:t>
            </w:r>
          </w:p>
          <w:p w14:paraId="344CEB50" w14:textId="77777777" w:rsidR="00C86F67" w:rsidRPr="00D2297D" w:rsidRDefault="00C86F67">
            <w:pPr>
              <w:pStyle w:val="Tablelegend"/>
              <w:tabs>
                <w:tab w:val="clear" w:pos="1134"/>
                <w:tab w:val="left" w:pos="596"/>
              </w:tabs>
              <w:rPr>
                <w:kern w:val="2"/>
                <w:szCs w:val="24"/>
                <w:lang w:eastAsia="ko-KR"/>
              </w:rPr>
            </w:pPr>
            <w:r w:rsidRPr="00D2297D">
              <w:rPr>
                <w:vertAlign w:val="superscript"/>
                <w:lang w:eastAsia="ja-JP"/>
              </w:rPr>
              <w:t>(3)</w:t>
            </w:r>
            <w:r w:rsidRPr="00D2297D">
              <w:tab/>
              <w:t>L'émetteur et le récepteur se déplacent respectivement dans des directions opposées.</w:t>
            </w:r>
          </w:p>
        </w:tc>
      </w:tr>
    </w:tbl>
    <w:p w14:paraId="3FF3E642" w14:textId="77777777" w:rsidR="00C65397" w:rsidRPr="00D2297D" w:rsidRDefault="00C65397" w:rsidP="00C65397">
      <w:pPr>
        <w:pStyle w:val="Tablefin"/>
        <w:rPr>
          <w:lang w:val="fr-FR" w:eastAsia="ko-KR"/>
        </w:rPr>
      </w:pPr>
    </w:p>
    <w:p w14:paraId="4E72D7E8" w14:textId="5EF95FC2" w:rsidR="00C86F67" w:rsidRPr="00D2297D" w:rsidRDefault="00C86F67" w:rsidP="00E325E2">
      <w:pPr>
        <w:rPr>
          <w:rFonts w:eastAsia="GulimChe"/>
          <w:lang w:eastAsia="ko-KR"/>
        </w:rPr>
      </w:pPr>
      <w:r w:rsidRPr="00D2297D">
        <w:rPr>
          <w:rFonts w:eastAsia="GulimChe"/>
          <w:lang w:eastAsia="ko-KR"/>
        </w:rPr>
        <w:t>Pour les mesures à 5,9 GHz, le seuil était de 20 dB, Pour les mesures à 28 GHz, le seuil pour la valeur quadratique moyenne de l'étalement du temps de propagation était de 25 dB, On trouvera dans le Tableau 38 les valeurs quadratiques moyennes de l'étalement du temps de propagation et les valeurs correspondantes du facteur K sur une petite échelle.</w:t>
      </w:r>
    </w:p>
    <w:p w14:paraId="26D1AB7C" w14:textId="77777777" w:rsidR="00C86F67" w:rsidRPr="00D2297D" w:rsidRDefault="00C86F67" w:rsidP="00C65397">
      <w:pPr>
        <w:pStyle w:val="TableNo"/>
        <w:keepLines/>
        <w:rPr>
          <w:caps/>
        </w:rPr>
      </w:pPr>
      <w:r w:rsidRPr="00D2297D">
        <w:lastRenderedPageBreak/>
        <w:t xml:space="preserve">TABLEAU </w:t>
      </w:r>
      <w:r w:rsidRPr="00D2297D">
        <w:rPr>
          <w:lang w:eastAsia="ko-KR"/>
        </w:rPr>
        <w:t>38</w:t>
      </w:r>
    </w:p>
    <w:p w14:paraId="54AC8378" w14:textId="77777777" w:rsidR="00C86F67" w:rsidRPr="00D2297D" w:rsidRDefault="00C86F67" w:rsidP="00C65397">
      <w:pPr>
        <w:pStyle w:val="Tabletitle"/>
        <w:keepLines/>
      </w:pPr>
      <w:r w:rsidRPr="00D2297D">
        <w:rPr>
          <w:lang w:eastAsia="ko-KR"/>
        </w:rPr>
        <w:t xml:space="preserve">Valeur quadratique moyenne de l'étalement du temps de propagation </w:t>
      </w:r>
      <w:r w:rsidRPr="00D2297D">
        <w:rPr>
          <w:lang w:eastAsia="ko-KR"/>
        </w:rPr>
        <w:br/>
        <w:t>et facteur K</w:t>
      </w:r>
      <w:r w:rsidRPr="00D2297D">
        <w:rPr>
          <w:lang w:eastAsia="ja-JP"/>
        </w:rPr>
        <w:t xml:space="preserve"> </w:t>
      </w:r>
      <w:r w:rsidRPr="00D2297D">
        <w:rPr>
          <w:lang w:eastAsia="ko-KR"/>
        </w:rPr>
        <w:t>dans les scénarios pour les véhicules à grande vitesse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417"/>
        <w:gridCol w:w="1276"/>
        <w:gridCol w:w="709"/>
        <w:gridCol w:w="709"/>
        <w:gridCol w:w="1077"/>
        <w:gridCol w:w="827"/>
        <w:gridCol w:w="826"/>
        <w:gridCol w:w="690"/>
        <w:gridCol w:w="695"/>
      </w:tblGrid>
      <w:tr w:rsidR="00C86F67" w:rsidRPr="00D2297D" w14:paraId="0ADB497A" w14:textId="77777777" w:rsidTr="00C65397">
        <w:trPr>
          <w:jc w:val="center"/>
        </w:trPr>
        <w:tc>
          <w:tcPr>
            <w:tcW w:w="6601" w:type="dxa"/>
            <w:gridSpan w:val="6"/>
            <w:tcBorders>
              <w:top w:val="single" w:sz="4" w:space="0" w:color="auto"/>
              <w:left w:val="single" w:sz="4" w:space="0" w:color="auto"/>
              <w:bottom w:val="single" w:sz="4" w:space="0" w:color="auto"/>
              <w:right w:val="single" w:sz="4" w:space="0" w:color="auto"/>
            </w:tcBorders>
            <w:vAlign w:val="center"/>
            <w:hideMark/>
          </w:tcPr>
          <w:p w14:paraId="793C811C" w14:textId="77777777" w:rsidR="00C86F67" w:rsidRPr="00D2297D" w:rsidRDefault="00C86F67" w:rsidP="00C65397">
            <w:pPr>
              <w:pStyle w:val="Tablehead"/>
              <w:keepLines/>
            </w:pPr>
            <w:r w:rsidRPr="00D2297D">
              <w:t>Conditions de mesure</w:t>
            </w:r>
          </w:p>
        </w:tc>
        <w:tc>
          <w:tcPr>
            <w:tcW w:w="1653" w:type="dxa"/>
            <w:gridSpan w:val="2"/>
            <w:tcBorders>
              <w:top w:val="single" w:sz="4" w:space="0" w:color="auto"/>
              <w:left w:val="single" w:sz="4" w:space="0" w:color="auto"/>
              <w:bottom w:val="single" w:sz="4" w:space="0" w:color="auto"/>
              <w:right w:val="single" w:sz="4" w:space="0" w:color="auto"/>
            </w:tcBorders>
            <w:vAlign w:val="center"/>
            <w:hideMark/>
          </w:tcPr>
          <w:p w14:paraId="21320C4E" w14:textId="77777777" w:rsidR="00C86F67" w:rsidRPr="00D2297D" w:rsidRDefault="00C86F67" w:rsidP="00C65397">
            <w:pPr>
              <w:pStyle w:val="Tablehead"/>
              <w:keepLines/>
            </w:pPr>
            <w:r w:rsidRPr="00D2297D">
              <w:t>Valeur quadratique moyenne de l'étalement du temps de propagation</w:t>
            </w:r>
            <w:r w:rsidRPr="00D2297D">
              <w:br/>
              <w:t>(ns)</w:t>
            </w:r>
          </w:p>
        </w:tc>
        <w:tc>
          <w:tcPr>
            <w:tcW w:w="1385" w:type="dxa"/>
            <w:gridSpan w:val="2"/>
            <w:tcBorders>
              <w:top w:val="single" w:sz="4" w:space="0" w:color="auto"/>
              <w:left w:val="single" w:sz="4" w:space="0" w:color="auto"/>
              <w:bottom w:val="single" w:sz="4" w:space="0" w:color="auto"/>
              <w:right w:val="single" w:sz="4" w:space="0" w:color="auto"/>
            </w:tcBorders>
            <w:vAlign w:val="center"/>
            <w:hideMark/>
          </w:tcPr>
          <w:p w14:paraId="180ECD00" w14:textId="77777777" w:rsidR="00C86F67" w:rsidRPr="00D2297D" w:rsidRDefault="00C86F67" w:rsidP="00C65397">
            <w:pPr>
              <w:pStyle w:val="Tablehead"/>
              <w:keepLines/>
            </w:pPr>
            <w:r w:rsidRPr="00D2297D">
              <w:t xml:space="preserve">Facteur K </w:t>
            </w:r>
            <w:r w:rsidRPr="00D2297D">
              <w:br/>
              <w:t>(dB)</w:t>
            </w:r>
          </w:p>
        </w:tc>
      </w:tr>
      <w:tr w:rsidR="00C86F67" w:rsidRPr="00D2297D" w14:paraId="45265325" w14:textId="77777777" w:rsidTr="00C6539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199E83F2" w14:textId="77777777" w:rsidR="00C86F67" w:rsidRPr="00D2297D" w:rsidRDefault="00C86F67" w:rsidP="00C65397">
            <w:pPr>
              <w:pStyle w:val="Tablehead"/>
              <w:keepLines/>
            </w:pPr>
            <w:r w:rsidRPr="00D2297D">
              <w:t>Scénario</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71389E59" w14:textId="77777777" w:rsidR="00C86F67" w:rsidRPr="00D2297D" w:rsidRDefault="00C86F67" w:rsidP="00C65397">
            <w:pPr>
              <w:pStyle w:val="Tablehead"/>
              <w:keepLines/>
            </w:pPr>
            <w:r w:rsidRPr="00D2297D">
              <w:t>Couverture</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241FA875" w14:textId="77777777" w:rsidR="00C86F67" w:rsidRPr="00D2297D" w:rsidRDefault="00C86F67" w:rsidP="00C65397">
            <w:pPr>
              <w:pStyle w:val="Tablehead"/>
              <w:keepLines/>
            </w:pPr>
            <w:r w:rsidRPr="00D2297D">
              <w:t>Fréquence</w:t>
            </w:r>
            <w:r w:rsidRPr="00D2297D">
              <w:br/>
              <w:t>(MHz)</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6D8E482C" w14:textId="77777777" w:rsidR="00C86F67" w:rsidRPr="00D2297D" w:rsidRDefault="00C86F67" w:rsidP="00C65397">
            <w:pPr>
              <w:pStyle w:val="Tablehead"/>
              <w:keepLines/>
            </w:pPr>
            <w:r w:rsidRPr="00D2297D">
              <w:t>Hauteur de l'antenne</w:t>
            </w:r>
          </w:p>
        </w:tc>
        <w:tc>
          <w:tcPr>
            <w:tcW w:w="1077" w:type="dxa"/>
            <w:vMerge w:val="restart"/>
            <w:tcBorders>
              <w:top w:val="single" w:sz="4" w:space="0" w:color="auto"/>
              <w:left w:val="single" w:sz="4" w:space="0" w:color="auto"/>
              <w:bottom w:val="single" w:sz="4" w:space="0" w:color="auto"/>
              <w:right w:val="single" w:sz="4" w:space="0" w:color="auto"/>
            </w:tcBorders>
            <w:vAlign w:val="center"/>
            <w:hideMark/>
          </w:tcPr>
          <w:p w14:paraId="0673BE9E" w14:textId="77777777" w:rsidR="00C86F67" w:rsidRPr="00D2297D" w:rsidRDefault="00C86F67" w:rsidP="00C65397">
            <w:pPr>
              <w:pStyle w:val="Tablehead"/>
              <w:keepLines/>
            </w:pPr>
            <w:r w:rsidRPr="00D2297D">
              <w:t>Distance</w:t>
            </w:r>
            <w:r w:rsidRPr="00D2297D">
              <w:br/>
              <w:t>(m)</w:t>
            </w:r>
          </w:p>
        </w:tc>
        <w:tc>
          <w:tcPr>
            <w:tcW w:w="827" w:type="dxa"/>
            <w:vMerge w:val="restart"/>
            <w:tcBorders>
              <w:top w:val="single" w:sz="4" w:space="0" w:color="auto"/>
              <w:left w:val="single" w:sz="4" w:space="0" w:color="auto"/>
              <w:bottom w:val="single" w:sz="4" w:space="0" w:color="auto"/>
              <w:right w:val="single" w:sz="4" w:space="0" w:color="auto"/>
            </w:tcBorders>
            <w:vAlign w:val="center"/>
            <w:hideMark/>
          </w:tcPr>
          <w:p w14:paraId="216465FA" w14:textId="77777777" w:rsidR="00C86F67" w:rsidRPr="00D2297D" w:rsidRDefault="00C86F67" w:rsidP="00C65397">
            <w:pPr>
              <w:pStyle w:val="Tablehead"/>
              <w:keepLines/>
            </w:pPr>
            <w:r w:rsidRPr="00D2297D">
              <w:t>50%</w:t>
            </w:r>
          </w:p>
        </w:tc>
        <w:tc>
          <w:tcPr>
            <w:tcW w:w="826" w:type="dxa"/>
            <w:vMerge w:val="restart"/>
            <w:tcBorders>
              <w:top w:val="single" w:sz="4" w:space="0" w:color="auto"/>
              <w:left w:val="single" w:sz="4" w:space="0" w:color="auto"/>
              <w:bottom w:val="single" w:sz="4" w:space="0" w:color="auto"/>
              <w:right w:val="single" w:sz="4" w:space="0" w:color="auto"/>
            </w:tcBorders>
            <w:vAlign w:val="center"/>
            <w:hideMark/>
          </w:tcPr>
          <w:p w14:paraId="23A8F29A" w14:textId="77777777" w:rsidR="00C86F67" w:rsidRPr="00D2297D" w:rsidRDefault="00C86F67" w:rsidP="00C65397">
            <w:pPr>
              <w:pStyle w:val="Tablehead"/>
              <w:keepLines/>
            </w:pPr>
            <w:r w:rsidRPr="00D2297D">
              <w:t>95%</w:t>
            </w:r>
          </w:p>
        </w:tc>
        <w:tc>
          <w:tcPr>
            <w:tcW w:w="690" w:type="dxa"/>
            <w:vMerge w:val="restart"/>
            <w:tcBorders>
              <w:top w:val="single" w:sz="4" w:space="0" w:color="auto"/>
              <w:left w:val="single" w:sz="4" w:space="0" w:color="auto"/>
              <w:bottom w:val="single" w:sz="4" w:space="0" w:color="auto"/>
              <w:right w:val="single" w:sz="4" w:space="0" w:color="auto"/>
            </w:tcBorders>
            <w:vAlign w:val="center"/>
            <w:hideMark/>
          </w:tcPr>
          <w:p w14:paraId="236FBC10" w14:textId="77777777" w:rsidR="00C86F67" w:rsidRPr="00D2297D" w:rsidRDefault="00C86F67" w:rsidP="00C65397">
            <w:pPr>
              <w:pStyle w:val="Tablehead"/>
              <w:keepLines/>
            </w:pPr>
            <w:r w:rsidRPr="00D2297D">
              <w:t>50%</w:t>
            </w:r>
          </w:p>
        </w:tc>
        <w:tc>
          <w:tcPr>
            <w:tcW w:w="695" w:type="dxa"/>
            <w:vMerge w:val="restart"/>
            <w:tcBorders>
              <w:top w:val="single" w:sz="4" w:space="0" w:color="auto"/>
              <w:left w:val="single" w:sz="4" w:space="0" w:color="auto"/>
              <w:bottom w:val="single" w:sz="4" w:space="0" w:color="auto"/>
              <w:right w:val="single" w:sz="4" w:space="0" w:color="auto"/>
            </w:tcBorders>
            <w:vAlign w:val="center"/>
            <w:hideMark/>
          </w:tcPr>
          <w:p w14:paraId="108E7B8C" w14:textId="77777777" w:rsidR="00C86F67" w:rsidRPr="00D2297D" w:rsidRDefault="00C86F67" w:rsidP="00C65397">
            <w:pPr>
              <w:pStyle w:val="Tablehead"/>
              <w:keepLines/>
            </w:pPr>
            <w:r w:rsidRPr="00D2297D">
              <w:t>95%</w:t>
            </w:r>
          </w:p>
        </w:tc>
      </w:tr>
      <w:tr w:rsidR="00C86F67" w:rsidRPr="00D2297D" w14:paraId="337B8986" w14:textId="77777777" w:rsidTr="00C65397">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A508F80" w14:textId="77777777" w:rsidR="00C86F67" w:rsidRPr="00D2297D" w:rsidRDefault="00C86F67" w:rsidP="00C65397">
            <w:pPr>
              <w:keepNext/>
              <w:keepLines/>
              <w:tabs>
                <w:tab w:val="clear" w:pos="794"/>
                <w:tab w:val="clear" w:pos="1191"/>
                <w:tab w:val="clear" w:pos="1588"/>
                <w:tab w:val="clear" w:pos="1985"/>
              </w:tabs>
              <w:overflowPunct/>
              <w:autoSpaceDE/>
              <w:autoSpaceDN/>
              <w:adjustRightInd/>
              <w:spacing w:before="0"/>
              <w:jc w:val="left"/>
              <w:rPr>
                <w:b/>
                <w:sz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F9E1245" w14:textId="77777777" w:rsidR="00C86F67" w:rsidRPr="00D2297D" w:rsidRDefault="00C86F67" w:rsidP="00C65397">
            <w:pPr>
              <w:keepNext/>
              <w:keepLines/>
              <w:tabs>
                <w:tab w:val="clear" w:pos="794"/>
                <w:tab w:val="clear" w:pos="1191"/>
                <w:tab w:val="clear" w:pos="1588"/>
                <w:tab w:val="clear" w:pos="1985"/>
              </w:tabs>
              <w:overflowPunct/>
              <w:autoSpaceDE/>
              <w:autoSpaceDN/>
              <w:adjustRightInd/>
              <w:spacing w:before="0"/>
              <w:jc w:val="left"/>
              <w:rPr>
                <w:b/>
                <w:sz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E2FA2B4" w14:textId="77777777" w:rsidR="00C86F67" w:rsidRPr="00D2297D" w:rsidRDefault="00C86F67" w:rsidP="00C65397">
            <w:pPr>
              <w:keepNext/>
              <w:keepLines/>
              <w:tabs>
                <w:tab w:val="clear" w:pos="794"/>
                <w:tab w:val="clear" w:pos="1191"/>
                <w:tab w:val="clear" w:pos="1588"/>
                <w:tab w:val="clear" w:pos="1985"/>
              </w:tabs>
              <w:overflowPunct/>
              <w:autoSpaceDE/>
              <w:autoSpaceDN/>
              <w:adjustRightInd/>
              <w:spacing w:before="0"/>
              <w:jc w:val="left"/>
              <w:rPr>
                <w:b/>
                <w:sz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481B1B9" w14:textId="77777777" w:rsidR="00C86F67" w:rsidRPr="00D2297D" w:rsidRDefault="00C86F67" w:rsidP="00C65397">
            <w:pPr>
              <w:pStyle w:val="Tablehead"/>
              <w:keepLines/>
              <w:rPr>
                <w:lang w:eastAsia="ja-JP"/>
              </w:rPr>
            </w:pPr>
            <w:proofErr w:type="gramStart"/>
            <w:r w:rsidRPr="00D2297D">
              <w:rPr>
                <w:i/>
                <w:lang w:eastAsia="ja-JP"/>
              </w:rPr>
              <w:t>h</w:t>
            </w:r>
            <w:proofErr w:type="gramEnd"/>
            <w:r w:rsidRPr="00D2297D">
              <w:rPr>
                <w:iCs/>
                <w:vertAlign w:val="subscript"/>
                <w:lang w:eastAsia="ko-KR"/>
              </w:rPr>
              <w:t>1</w:t>
            </w:r>
            <w:r w:rsidRPr="00D2297D">
              <w:rPr>
                <w:i/>
                <w:iCs/>
                <w:lang w:eastAsia="ja-JP"/>
              </w:rPr>
              <w:br/>
            </w:r>
            <w:r w:rsidRPr="00D2297D">
              <w:rPr>
                <w:lang w:eastAsia="ja-JP"/>
              </w:rPr>
              <w:t>(m)</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8BFA58" w14:textId="77777777" w:rsidR="00C86F67" w:rsidRPr="00D2297D" w:rsidRDefault="00C86F67" w:rsidP="00C65397">
            <w:pPr>
              <w:pStyle w:val="Tablehead"/>
              <w:keepLines/>
              <w:rPr>
                <w:lang w:eastAsia="ja-JP"/>
              </w:rPr>
            </w:pPr>
            <w:proofErr w:type="gramStart"/>
            <w:r w:rsidRPr="00D2297D">
              <w:rPr>
                <w:i/>
                <w:lang w:eastAsia="ja-JP"/>
              </w:rPr>
              <w:t>h</w:t>
            </w:r>
            <w:proofErr w:type="gramEnd"/>
            <w:r w:rsidRPr="00D2297D">
              <w:rPr>
                <w:iCs/>
                <w:vertAlign w:val="subscript"/>
                <w:lang w:eastAsia="ko-KR"/>
              </w:rPr>
              <w:t>2</w:t>
            </w:r>
            <w:r w:rsidRPr="00D2297D">
              <w:rPr>
                <w:lang w:eastAsia="ja-JP"/>
              </w:rPr>
              <w:br/>
              <w:t>(m)</w:t>
            </w:r>
          </w:p>
        </w:tc>
        <w:tc>
          <w:tcPr>
            <w:tcW w:w="1077" w:type="dxa"/>
            <w:vMerge/>
            <w:tcBorders>
              <w:top w:val="single" w:sz="4" w:space="0" w:color="auto"/>
              <w:left w:val="single" w:sz="4" w:space="0" w:color="auto"/>
              <w:bottom w:val="single" w:sz="4" w:space="0" w:color="auto"/>
              <w:right w:val="single" w:sz="4" w:space="0" w:color="auto"/>
            </w:tcBorders>
            <w:vAlign w:val="center"/>
            <w:hideMark/>
          </w:tcPr>
          <w:p w14:paraId="3B0FF0A3" w14:textId="77777777" w:rsidR="00C86F67" w:rsidRPr="00D2297D" w:rsidRDefault="00C86F67" w:rsidP="00C65397">
            <w:pPr>
              <w:keepNext/>
              <w:keepLines/>
              <w:tabs>
                <w:tab w:val="clear" w:pos="794"/>
                <w:tab w:val="clear" w:pos="1191"/>
                <w:tab w:val="clear" w:pos="1588"/>
                <w:tab w:val="clear" w:pos="1985"/>
              </w:tabs>
              <w:overflowPunct/>
              <w:autoSpaceDE/>
              <w:autoSpaceDN/>
              <w:adjustRightInd/>
              <w:spacing w:before="0"/>
              <w:jc w:val="left"/>
              <w:rPr>
                <w:b/>
                <w:sz w:val="22"/>
              </w:rPr>
            </w:pPr>
          </w:p>
        </w:tc>
        <w:tc>
          <w:tcPr>
            <w:tcW w:w="827" w:type="dxa"/>
            <w:vMerge/>
            <w:tcBorders>
              <w:top w:val="single" w:sz="4" w:space="0" w:color="auto"/>
              <w:left w:val="single" w:sz="4" w:space="0" w:color="auto"/>
              <w:bottom w:val="single" w:sz="4" w:space="0" w:color="auto"/>
              <w:right w:val="single" w:sz="4" w:space="0" w:color="auto"/>
            </w:tcBorders>
            <w:vAlign w:val="center"/>
            <w:hideMark/>
          </w:tcPr>
          <w:p w14:paraId="6D8F81EA" w14:textId="77777777" w:rsidR="00C86F67" w:rsidRPr="00D2297D" w:rsidRDefault="00C86F67" w:rsidP="00C65397">
            <w:pPr>
              <w:keepNext/>
              <w:keepLines/>
              <w:tabs>
                <w:tab w:val="clear" w:pos="794"/>
                <w:tab w:val="clear" w:pos="1191"/>
                <w:tab w:val="clear" w:pos="1588"/>
                <w:tab w:val="clear" w:pos="1985"/>
              </w:tabs>
              <w:overflowPunct/>
              <w:autoSpaceDE/>
              <w:autoSpaceDN/>
              <w:adjustRightInd/>
              <w:spacing w:before="0"/>
              <w:jc w:val="left"/>
              <w:rPr>
                <w:b/>
                <w:sz w:val="22"/>
              </w:rPr>
            </w:pPr>
          </w:p>
        </w:tc>
        <w:tc>
          <w:tcPr>
            <w:tcW w:w="826" w:type="dxa"/>
            <w:vMerge/>
            <w:tcBorders>
              <w:top w:val="single" w:sz="4" w:space="0" w:color="auto"/>
              <w:left w:val="single" w:sz="4" w:space="0" w:color="auto"/>
              <w:bottom w:val="single" w:sz="4" w:space="0" w:color="auto"/>
              <w:right w:val="single" w:sz="4" w:space="0" w:color="auto"/>
            </w:tcBorders>
            <w:vAlign w:val="center"/>
            <w:hideMark/>
          </w:tcPr>
          <w:p w14:paraId="3577F302" w14:textId="77777777" w:rsidR="00C86F67" w:rsidRPr="00D2297D" w:rsidRDefault="00C86F67" w:rsidP="00C65397">
            <w:pPr>
              <w:keepNext/>
              <w:keepLines/>
              <w:tabs>
                <w:tab w:val="clear" w:pos="794"/>
                <w:tab w:val="clear" w:pos="1191"/>
                <w:tab w:val="clear" w:pos="1588"/>
                <w:tab w:val="clear" w:pos="1985"/>
              </w:tabs>
              <w:overflowPunct/>
              <w:autoSpaceDE/>
              <w:autoSpaceDN/>
              <w:adjustRightInd/>
              <w:spacing w:before="0"/>
              <w:jc w:val="left"/>
              <w:rPr>
                <w:b/>
                <w:sz w:val="22"/>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14:paraId="55B25716" w14:textId="77777777" w:rsidR="00C86F67" w:rsidRPr="00D2297D" w:rsidRDefault="00C86F67" w:rsidP="00C65397">
            <w:pPr>
              <w:keepNext/>
              <w:keepLines/>
              <w:tabs>
                <w:tab w:val="clear" w:pos="794"/>
                <w:tab w:val="clear" w:pos="1191"/>
                <w:tab w:val="clear" w:pos="1588"/>
                <w:tab w:val="clear" w:pos="1985"/>
              </w:tabs>
              <w:overflowPunct/>
              <w:autoSpaceDE/>
              <w:autoSpaceDN/>
              <w:adjustRightInd/>
              <w:spacing w:before="0"/>
              <w:jc w:val="left"/>
              <w:rPr>
                <w:b/>
                <w:sz w:val="22"/>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14:paraId="35C3CC25" w14:textId="77777777" w:rsidR="00C86F67" w:rsidRPr="00D2297D" w:rsidRDefault="00C86F67" w:rsidP="00C65397">
            <w:pPr>
              <w:keepNext/>
              <w:keepLines/>
              <w:tabs>
                <w:tab w:val="clear" w:pos="794"/>
                <w:tab w:val="clear" w:pos="1191"/>
                <w:tab w:val="clear" w:pos="1588"/>
                <w:tab w:val="clear" w:pos="1985"/>
              </w:tabs>
              <w:overflowPunct/>
              <w:autoSpaceDE/>
              <w:autoSpaceDN/>
              <w:adjustRightInd/>
              <w:spacing w:before="0"/>
              <w:jc w:val="left"/>
              <w:rPr>
                <w:b/>
                <w:sz w:val="22"/>
              </w:rPr>
            </w:pPr>
          </w:p>
        </w:tc>
      </w:tr>
      <w:tr w:rsidR="00C86F67" w:rsidRPr="00D2297D" w14:paraId="6809F33A" w14:textId="77777777" w:rsidTr="00C65397">
        <w:trPr>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14:paraId="2557AA9B" w14:textId="77777777" w:rsidR="00C86F67" w:rsidRPr="00D2297D" w:rsidRDefault="00C86F67">
            <w:pPr>
              <w:pStyle w:val="Tabletext"/>
              <w:keepLines/>
              <w:spacing w:before="80" w:after="80"/>
              <w:jc w:val="center"/>
              <w:rPr>
                <w:szCs w:val="22"/>
                <w:lang w:eastAsia="ja-JP"/>
              </w:rPr>
            </w:pPr>
            <w:r w:rsidRPr="00D2297D">
              <w:t>De véhicule à infrastructure</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2F38B661" w14:textId="77777777" w:rsidR="00C86F67" w:rsidRPr="00D2297D" w:rsidRDefault="00C86F67">
            <w:pPr>
              <w:pStyle w:val="Tabletext"/>
              <w:keepLines/>
              <w:spacing w:before="80" w:after="80"/>
              <w:jc w:val="center"/>
              <w:rPr>
                <w:rFonts w:eastAsiaTheme="minorEastAsia"/>
                <w:szCs w:val="22"/>
                <w:lang w:eastAsia="zh-CN"/>
              </w:rPr>
            </w:pPr>
            <w:r w:rsidRPr="00D2297D">
              <w:rPr>
                <w:kern w:val="2"/>
                <w:szCs w:val="24"/>
                <w:lang w:eastAsia="ko-KR"/>
              </w:rPr>
              <w:t>Liaison hertzienne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B97850" w14:textId="77777777" w:rsidR="00C86F67" w:rsidRPr="00D2297D" w:rsidRDefault="00C86F67">
            <w:pPr>
              <w:pStyle w:val="Tabletext"/>
              <w:keepNext/>
              <w:keepLines/>
              <w:spacing w:before="80" w:after="80"/>
              <w:jc w:val="center"/>
              <w:rPr>
                <w:szCs w:val="22"/>
                <w:lang w:eastAsia="ja-JP"/>
              </w:rPr>
            </w:pPr>
            <w:r w:rsidRPr="00D2297D">
              <w:rPr>
                <w:szCs w:val="22"/>
                <w:lang w:eastAsia="ko-KR"/>
              </w:rPr>
              <w:t>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495D12" w14:textId="77777777" w:rsidR="00C86F67" w:rsidRPr="00D2297D" w:rsidRDefault="00C86F67">
            <w:pPr>
              <w:pStyle w:val="Tabletext"/>
              <w:keepNext/>
              <w:keepLines/>
              <w:spacing w:before="80" w:after="80"/>
              <w:jc w:val="center"/>
              <w:rPr>
                <w:szCs w:val="22"/>
                <w:lang w:eastAsia="zh-CN"/>
              </w:rPr>
            </w:pPr>
            <w:r w:rsidRPr="00D2297D">
              <w:rPr>
                <w:szCs w:val="22"/>
                <w:lang w:eastAsia="ko-KR"/>
              </w:rPr>
              <w:t>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84445E" w14:textId="77777777" w:rsidR="00C86F67" w:rsidRPr="00D2297D" w:rsidRDefault="00C86F67">
            <w:pPr>
              <w:pStyle w:val="Tabletext"/>
              <w:keepNext/>
              <w:keepLines/>
              <w:spacing w:before="80" w:after="80"/>
              <w:jc w:val="center"/>
              <w:rPr>
                <w:szCs w:val="22"/>
                <w:lang w:eastAsia="zh-CN"/>
              </w:rPr>
            </w:pPr>
            <w:r w:rsidRPr="00D2297D">
              <w:rPr>
                <w:szCs w:val="22"/>
                <w:lang w:eastAsia="ko-KR"/>
              </w:rPr>
              <w:t>1,7</w:t>
            </w:r>
          </w:p>
        </w:tc>
        <w:tc>
          <w:tcPr>
            <w:tcW w:w="1077" w:type="dxa"/>
            <w:tcBorders>
              <w:top w:val="single" w:sz="4" w:space="0" w:color="auto"/>
              <w:left w:val="single" w:sz="4" w:space="0" w:color="auto"/>
              <w:bottom w:val="single" w:sz="4" w:space="0" w:color="auto"/>
              <w:right w:val="single" w:sz="4" w:space="0" w:color="auto"/>
            </w:tcBorders>
            <w:vAlign w:val="center"/>
            <w:hideMark/>
          </w:tcPr>
          <w:p w14:paraId="793FB944" w14:textId="77777777" w:rsidR="00C86F67" w:rsidRPr="00D2297D" w:rsidRDefault="00C86F67">
            <w:pPr>
              <w:pStyle w:val="Tabletext"/>
              <w:keepNext/>
              <w:keepLines/>
              <w:spacing w:before="80" w:after="80"/>
              <w:ind w:left="-57" w:right="-57"/>
              <w:jc w:val="center"/>
              <w:rPr>
                <w:szCs w:val="22"/>
                <w:lang w:eastAsia="ja-JP"/>
              </w:rPr>
            </w:pPr>
            <w:r w:rsidRPr="00D2297D">
              <w:rPr>
                <w:szCs w:val="22"/>
                <w:lang w:eastAsia="ko-KR"/>
              </w:rPr>
              <w:t>30-1 000</w:t>
            </w:r>
          </w:p>
        </w:tc>
        <w:tc>
          <w:tcPr>
            <w:tcW w:w="827" w:type="dxa"/>
            <w:tcBorders>
              <w:top w:val="single" w:sz="4" w:space="0" w:color="auto"/>
              <w:left w:val="single" w:sz="4" w:space="0" w:color="auto"/>
              <w:bottom w:val="single" w:sz="4" w:space="0" w:color="auto"/>
              <w:right w:val="single" w:sz="4" w:space="0" w:color="auto"/>
            </w:tcBorders>
            <w:vAlign w:val="center"/>
            <w:hideMark/>
          </w:tcPr>
          <w:p w14:paraId="1CB34DEE" w14:textId="77777777" w:rsidR="00C86F67" w:rsidRPr="00D2297D" w:rsidRDefault="00C86F67">
            <w:pPr>
              <w:pStyle w:val="Tabletext"/>
              <w:keepNext/>
              <w:keepLines/>
              <w:spacing w:before="80" w:after="80"/>
              <w:jc w:val="center"/>
              <w:rPr>
                <w:szCs w:val="22"/>
                <w:lang w:eastAsia="ja-JP"/>
              </w:rPr>
            </w:pPr>
            <w:r w:rsidRPr="00D2297D">
              <w:rPr>
                <w:szCs w:val="22"/>
                <w:lang w:eastAsia="ko-KR"/>
              </w:rPr>
              <w:t>13</w:t>
            </w:r>
          </w:p>
        </w:tc>
        <w:tc>
          <w:tcPr>
            <w:tcW w:w="826" w:type="dxa"/>
            <w:tcBorders>
              <w:top w:val="single" w:sz="4" w:space="0" w:color="auto"/>
              <w:left w:val="single" w:sz="4" w:space="0" w:color="auto"/>
              <w:bottom w:val="single" w:sz="4" w:space="0" w:color="auto"/>
              <w:right w:val="single" w:sz="4" w:space="0" w:color="auto"/>
            </w:tcBorders>
            <w:vAlign w:val="center"/>
            <w:hideMark/>
          </w:tcPr>
          <w:p w14:paraId="25C1706A" w14:textId="77777777" w:rsidR="00C86F67" w:rsidRPr="00D2297D" w:rsidRDefault="00C86F67">
            <w:pPr>
              <w:pStyle w:val="Tabletext"/>
              <w:keepNext/>
              <w:keepLines/>
              <w:spacing w:before="80" w:after="80"/>
              <w:jc w:val="center"/>
              <w:rPr>
                <w:szCs w:val="22"/>
                <w:lang w:eastAsia="ja-JP"/>
              </w:rPr>
            </w:pPr>
            <w:r w:rsidRPr="00D2297D">
              <w:rPr>
                <w:szCs w:val="22"/>
                <w:lang w:eastAsia="ko-KR"/>
              </w:rPr>
              <w:t>552</w:t>
            </w:r>
          </w:p>
        </w:tc>
        <w:tc>
          <w:tcPr>
            <w:tcW w:w="690" w:type="dxa"/>
            <w:tcBorders>
              <w:top w:val="single" w:sz="4" w:space="0" w:color="auto"/>
              <w:left w:val="single" w:sz="4" w:space="0" w:color="auto"/>
              <w:bottom w:val="single" w:sz="4" w:space="0" w:color="auto"/>
              <w:right w:val="single" w:sz="4" w:space="0" w:color="auto"/>
            </w:tcBorders>
            <w:vAlign w:val="center"/>
            <w:hideMark/>
          </w:tcPr>
          <w:p w14:paraId="09025AE4" w14:textId="77777777" w:rsidR="00C86F67" w:rsidRPr="00D2297D" w:rsidRDefault="00C86F67">
            <w:pPr>
              <w:pStyle w:val="Tabletext"/>
              <w:keepNext/>
              <w:keepLines/>
              <w:spacing w:before="80" w:after="80"/>
              <w:jc w:val="center"/>
              <w:rPr>
                <w:szCs w:val="22"/>
                <w:lang w:eastAsia="zh-CN"/>
              </w:rPr>
            </w:pPr>
            <w:r w:rsidRPr="00D2297D">
              <w:rPr>
                <w:szCs w:val="22"/>
                <w:lang w:eastAsia="ko-KR"/>
              </w:rPr>
              <w:t>7,5</w:t>
            </w:r>
          </w:p>
        </w:tc>
        <w:tc>
          <w:tcPr>
            <w:tcW w:w="695" w:type="dxa"/>
            <w:tcBorders>
              <w:top w:val="single" w:sz="4" w:space="0" w:color="auto"/>
              <w:left w:val="single" w:sz="4" w:space="0" w:color="auto"/>
              <w:bottom w:val="single" w:sz="4" w:space="0" w:color="auto"/>
              <w:right w:val="single" w:sz="4" w:space="0" w:color="auto"/>
            </w:tcBorders>
            <w:vAlign w:val="center"/>
            <w:hideMark/>
          </w:tcPr>
          <w:p w14:paraId="3A65A223" w14:textId="77777777" w:rsidR="00C86F67" w:rsidRPr="00D2297D" w:rsidRDefault="00C86F67">
            <w:pPr>
              <w:pStyle w:val="Tabletext"/>
              <w:keepNext/>
              <w:keepLines/>
              <w:spacing w:before="80" w:after="80"/>
              <w:jc w:val="center"/>
              <w:rPr>
                <w:szCs w:val="22"/>
                <w:lang w:eastAsia="zh-CN"/>
              </w:rPr>
            </w:pPr>
            <w:r w:rsidRPr="00D2297D">
              <w:rPr>
                <w:szCs w:val="22"/>
                <w:lang w:eastAsia="ko-KR"/>
              </w:rPr>
              <w:t>15,7</w:t>
            </w:r>
          </w:p>
        </w:tc>
      </w:tr>
      <w:tr w:rsidR="00C86F67" w:rsidRPr="00D2297D" w14:paraId="76F92C05" w14:textId="77777777" w:rsidTr="00C65397">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0C4E218" w14:textId="77777777" w:rsidR="00C86F67" w:rsidRPr="00D2297D" w:rsidRDefault="00C86F67">
            <w:pPr>
              <w:tabs>
                <w:tab w:val="clear" w:pos="794"/>
                <w:tab w:val="clear" w:pos="1191"/>
                <w:tab w:val="clear" w:pos="1588"/>
                <w:tab w:val="clear" w:pos="1985"/>
              </w:tabs>
              <w:overflowPunct/>
              <w:autoSpaceDE/>
              <w:autoSpaceDN/>
              <w:adjustRightInd/>
              <w:spacing w:before="0"/>
              <w:jc w:val="left"/>
              <w:rPr>
                <w:sz w:val="22"/>
                <w:szCs w:val="22"/>
                <w:lang w:eastAsia="ja-JP"/>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C228D61" w14:textId="77777777" w:rsidR="00C86F67" w:rsidRPr="00D2297D" w:rsidRDefault="00C86F67">
            <w:pPr>
              <w:tabs>
                <w:tab w:val="clear" w:pos="794"/>
                <w:tab w:val="clear" w:pos="1191"/>
                <w:tab w:val="clear" w:pos="1588"/>
                <w:tab w:val="clear" w:pos="1985"/>
              </w:tabs>
              <w:overflowPunct/>
              <w:autoSpaceDE/>
              <w:autoSpaceDN/>
              <w:adjustRightInd/>
              <w:spacing w:before="0"/>
              <w:jc w:val="left"/>
              <w:rPr>
                <w:rFonts w:eastAsiaTheme="minorEastAsia"/>
                <w:sz w:val="22"/>
                <w:szCs w:val="22"/>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496BA33" w14:textId="77777777" w:rsidR="00C86F67" w:rsidRPr="00D2297D" w:rsidRDefault="00C86F67">
            <w:pPr>
              <w:pStyle w:val="Tabletext"/>
              <w:keepNext/>
              <w:keepLines/>
              <w:spacing w:before="80" w:after="80"/>
              <w:jc w:val="center"/>
              <w:rPr>
                <w:szCs w:val="22"/>
                <w:lang w:eastAsia="ko-KR"/>
              </w:rPr>
            </w:pPr>
            <w:r w:rsidRPr="00D2297D">
              <w:rPr>
                <w:szCs w:val="22"/>
                <w:lang w:eastAsia="zh-CN"/>
              </w:rPr>
              <w:t>28</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720906" w14:textId="77777777" w:rsidR="00C86F67" w:rsidRPr="00D2297D" w:rsidRDefault="00C86F67">
            <w:pPr>
              <w:pStyle w:val="Tabletext"/>
              <w:keepNext/>
              <w:keepLines/>
              <w:spacing w:before="80" w:after="80"/>
              <w:jc w:val="center"/>
              <w:rPr>
                <w:szCs w:val="22"/>
                <w:lang w:eastAsia="ko-KR"/>
              </w:rPr>
            </w:pPr>
            <w:r w:rsidRPr="00D2297D">
              <w:rPr>
                <w:szCs w:val="22"/>
                <w:lang w:eastAsia="zh-CN"/>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D1047E" w14:textId="77777777" w:rsidR="00C86F67" w:rsidRPr="00D2297D" w:rsidRDefault="00C86F67">
            <w:pPr>
              <w:pStyle w:val="Tabletext"/>
              <w:keepNext/>
              <w:keepLines/>
              <w:spacing w:before="80" w:after="80"/>
              <w:jc w:val="center"/>
              <w:rPr>
                <w:szCs w:val="22"/>
                <w:lang w:eastAsia="ko-KR"/>
              </w:rPr>
            </w:pPr>
            <w:r w:rsidRPr="00D2297D">
              <w:rPr>
                <w:szCs w:val="22"/>
                <w:lang w:eastAsia="zh-CN"/>
              </w:rPr>
              <w:t>2</w:t>
            </w:r>
          </w:p>
        </w:tc>
        <w:tc>
          <w:tcPr>
            <w:tcW w:w="1077" w:type="dxa"/>
            <w:tcBorders>
              <w:top w:val="single" w:sz="4" w:space="0" w:color="auto"/>
              <w:left w:val="single" w:sz="4" w:space="0" w:color="auto"/>
              <w:bottom w:val="single" w:sz="4" w:space="0" w:color="auto"/>
              <w:right w:val="single" w:sz="4" w:space="0" w:color="auto"/>
            </w:tcBorders>
            <w:vAlign w:val="center"/>
            <w:hideMark/>
          </w:tcPr>
          <w:p w14:paraId="57A64364" w14:textId="77777777" w:rsidR="00C86F67" w:rsidRPr="00D2297D" w:rsidRDefault="00C86F67">
            <w:pPr>
              <w:pStyle w:val="Tabletext"/>
              <w:keepNext/>
              <w:keepLines/>
              <w:spacing w:before="80" w:after="80"/>
              <w:jc w:val="center"/>
              <w:rPr>
                <w:szCs w:val="22"/>
                <w:lang w:eastAsia="ko-KR"/>
              </w:rPr>
            </w:pPr>
            <w:r w:rsidRPr="00D2297D">
              <w:rPr>
                <w:szCs w:val="22"/>
                <w:lang w:eastAsia="zh-CN"/>
              </w:rPr>
              <w:t>1</w:t>
            </w:r>
            <w:r w:rsidRPr="00D2297D">
              <w:rPr>
                <w:szCs w:val="22"/>
                <w:lang w:eastAsia="ja-JP"/>
              </w:rPr>
              <w:t>00-500</w:t>
            </w:r>
          </w:p>
        </w:tc>
        <w:tc>
          <w:tcPr>
            <w:tcW w:w="827" w:type="dxa"/>
            <w:tcBorders>
              <w:top w:val="single" w:sz="4" w:space="0" w:color="auto"/>
              <w:left w:val="single" w:sz="4" w:space="0" w:color="auto"/>
              <w:bottom w:val="single" w:sz="4" w:space="0" w:color="auto"/>
              <w:right w:val="single" w:sz="4" w:space="0" w:color="auto"/>
            </w:tcBorders>
            <w:vAlign w:val="center"/>
            <w:hideMark/>
          </w:tcPr>
          <w:p w14:paraId="207449A4" w14:textId="77777777" w:rsidR="00C86F67" w:rsidRPr="00D2297D" w:rsidRDefault="00C86F67">
            <w:pPr>
              <w:pStyle w:val="Tabletext"/>
              <w:keepNext/>
              <w:keepLines/>
              <w:spacing w:before="80" w:after="80"/>
              <w:jc w:val="center"/>
              <w:rPr>
                <w:szCs w:val="22"/>
                <w:lang w:eastAsia="ko-KR"/>
              </w:rPr>
            </w:pPr>
            <w:r w:rsidRPr="00D2297D">
              <w:rPr>
                <w:szCs w:val="22"/>
                <w:lang w:eastAsia="ko-KR"/>
              </w:rPr>
              <w:t>6,3</w:t>
            </w:r>
          </w:p>
        </w:tc>
        <w:tc>
          <w:tcPr>
            <w:tcW w:w="826" w:type="dxa"/>
            <w:tcBorders>
              <w:top w:val="single" w:sz="4" w:space="0" w:color="auto"/>
              <w:left w:val="single" w:sz="4" w:space="0" w:color="auto"/>
              <w:bottom w:val="single" w:sz="4" w:space="0" w:color="auto"/>
              <w:right w:val="single" w:sz="4" w:space="0" w:color="auto"/>
            </w:tcBorders>
            <w:vAlign w:val="center"/>
            <w:hideMark/>
          </w:tcPr>
          <w:p w14:paraId="2839EB27" w14:textId="77777777" w:rsidR="00C86F67" w:rsidRPr="00D2297D" w:rsidRDefault="00C86F67">
            <w:pPr>
              <w:pStyle w:val="Tabletext"/>
              <w:keepNext/>
              <w:keepLines/>
              <w:spacing w:before="80" w:after="80"/>
              <w:jc w:val="center"/>
              <w:rPr>
                <w:szCs w:val="22"/>
                <w:lang w:eastAsia="ko-KR"/>
              </w:rPr>
            </w:pPr>
            <w:r w:rsidRPr="00D2297D">
              <w:rPr>
                <w:szCs w:val="22"/>
                <w:lang w:eastAsia="ko-KR"/>
              </w:rPr>
              <w:t>293,5</w:t>
            </w:r>
          </w:p>
        </w:tc>
        <w:tc>
          <w:tcPr>
            <w:tcW w:w="690" w:type="dxa"/>
            <w:tcBorders>
              <w:top w:val="single" w:sz="4" w:space="0" w:color="auto"/>
              <w:left w:val="single" w:sz="4" w:space="0" w:color="auto"/>
              <w:bottom w:val="single" w:sz="4" w:space="0" w:color="auto"/>
              <w:right w:val="single" w:sz="4" w:space="0" w:color="auto"/>
            </w:tcBorders>
            <w:vAlign w:val="center"/>
            <w:hideMark/>
          </w:tcPr>
          <w:p w14:paraId="50FEF116" w14:textId="77777777" w:rsidR="00C86F67" w:rsidRPr="00D2297D" w:rsidRDefault="00C86F67">
            <w:pPr>
              <w:pStyle w:val="Tabletext"/>
              <w:keepNext/>
              <w:keepLines/>
              <w:spacing w:before="80" w:after="80"/>
              <w:jc w:val="center"/>
              <w:rPr>
                <w:szCs w:val="22"/>
                <w:lang w:eastAsia="ko-KR"/>
              </w:rPr>
            </w:pPr>
            <w:r w:rsidRPr="00D2297D">
              <w:rPr>
                <w:szCs w:val="22"/>
                <w:lang w:eastAsia="ko-KR"/>
              </w:rPr>
              <w:t>10,2</w:t>
            </w:r>
          </w:p>
        </w:tc>
        <w:tc>
          <w:tcPr>
            <w:tcW w:w="695" w:type="dxa"/>
            <w:tcBorders>
              <w:top w:val="single" w:sz="4" w:space="0" w:color="auto"/>
              <w:left w:val="single" w:sz="4" w:space="0" w:color="auto"/>
              <w:bottom w:val="single" w:sz="4" w:space="0" w:color="auto"/>
              <w:right w:val="single" w:sz="4" w:space="0" w:color="auto"/>
            </w:tcBorders>
            <w:vAlign w:val="center"/>
            <w:hideMark/>
          </w:tcPr>
          <w:p w14:paraId="5F73C27D" w14:textId="77777777" w:rsidR="00C86F67" w:rsidRPr="00D2297D" w:rsidRDefault="00C86F67">
            <w:pPr>
              <w:pStyle w:val="Tabletext"/>
              <w:keepNext/>
              <w:keepLines/>
              <w:spacing w:before="80" w:after="80"/>
              <w:jc w:val="center"/>
              <w:rPr>
                <w:szCs w:val="22"/>
                <w:lang w:eastAsia="ko-KR"/>
              </w:rPr>
            </w:pPr>
            <w:r w:rsidRPr="00D2297D">
              <w:rPr>
                <w:szCs w:val="22"/>
                <w:lang w:eastAsia="ko-KR"/>
              </w:rPr>
              <w:t>13,1</w:t>
            </w:r>
          </w:p>
        </w:tc>
      </w:tr>
      <w:tr w:rsidR="00C86F67" w:rsidRPr="00D2297D" w14:paraId="4D61418D" w14:textId="77777777" w:rsidTr="00C65397">
        <w:trPr>
          <w:jc w:val="center"/>
        </w:trPr>
        <w:tc>
          <w:tcPr>
            <w:tcW w:w="1413" w:type="dxa"/>
            <w:tcBorders>
              <w:top w:val="single" w:sz="4" w:space="0" w:color="auto"/>
              <w:left w:val="single" w:sz="4" w:space="0" w:color="auto"/>
              <w:bottom w:val="single" w:sz="4" w:space="0" w:color="auto"/>
              <w:right w:val="single" w:sz="4" w:space="0" w:color="auto"/>
            </w:tcBorders>
            <w:hideMark/>
          </w:tcPr>
          <w:p w14:paraId="501AAA43" w14:textId="77777777" w:rsidR="00C86F67" w:rsidRPr="00D2297D" w:rsidRDefault="00C86F67">
            <w:pPr>
              <w:pStyle w:val="Tabletext"/>
              <w:keepLines/>
              <w:spacing w:before="80" w:after="80"/>
              <w:jc w:val="center"/>
              <w:rPr>
                <w:rFonts w:eastAsia="MS Mincho"/>
                <w:lang w:eastAsia="ja-JP"/>
              </w:rPr>
            </w:pPr>
            <w:r w:rsidRPr="00D2297D">
              <w:t>De véhicule à véhicule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A029C4A" w14:textId="77777777" w:rsidR="00C86F67" w:rsidRPr="00D2297D" w:rsidRDefault="00C86F67">
            <w:pPr>
              <w:pStyle w:val="Tabletext"/>
              <w:keepLines/>
              <w:spacing w:before="80" w:after="80"/>
              <w:jc w:val="center"/>
              <w:rPr>
                <w:rFonts w:eastAsiaTheme="minorEastAsia"/>
                <w:szCs w:val="22"/>
                <w:lang w:eastAsia="zh-CN"/>
              </w:rPr>
            </w:pPr>
            <w:r w:rsidRPr="00D2297D">
              <w:rPr>
                <w:kern w:val="2"/>
                <w:szCs w:val="24"/>
                <w:lang w:eastAsia="ko-KR"/>
              </w:rPr>
              <w:t>Liaison hertzienne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329574" w14:textId="77777777" w:rsidR="00C86F67" w:rsidRPr="00D2297D" w:rsidRDefault="00C86F67">
            <w:pPr>
              <w:pStyle w:val="Tabletext"/>
              <w:keepLines/>
              <w:spacing w:before="80" w:after="80"/>
              <w:jc w:val="center"/>
              <w:rPr>
                <w:szCs w:val="22"/>
                <w:lang w:eastAsia="zh-CN"/>
              </w:rPr>
            </w:pPr>
            <w:r w:rsidRPr="00D2297D">
              <w:rPr>
                <w:lang w:eastAsia="ko-KR"/>
              </w:rPr>
              <w:t>5,9</w:t>
            </w:r>
            <w:r w:rsidRPr="00D2297D">
              <w:rPr>
                <w:kern w:val="2"/>
                <w:vertAlign w:val="superscript"/>
                <w:lang w:eastAsia="ja-JP"/>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9C636C" w14:textId="77777777" w:rsidR="00C86F67" w:rsidRPr="00D2297D" w:rsidRDefault="00C86F67">
            <w:pPr>
              <w:pStyle w:val="Tabletext"/>
              <w:keepLines/>
              <w:spacing w:before="80" w:after="80"/>
              <w:jc w:val="center"/>
              <w:rPr>
                <w:szCs w:val="22"/>
                <w:lang w:eastAsia="zh-CN"/>
              </w:rPr>
            </w:pPr>
            <w:r w:rsidRPr="00D2297D">
              <w:rPr>
                <w:lang w:eastAsia="ko-KR"/>
              </w:rPr>
              <w:t>1,7</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9F0FBC" w14:textId="77777777" w:rsidR="00C86F67" w:rsidRPr="00D2297D" w:rsidRDefault="00C86F67">
            <w:pPr>
              <w:pStyle w:val="Tabletext"/>
              <w:keepLines/>
              <w:spacing w:before="80" w:after="80"/>
              <w:jc w:val="center"/>
              <w:rPr>
                <w:szCs w:val="22"/>
                <w:lang w:eastAsia="zh-CN"/>
              </w:rPr>
            </w:pPr>
            <w:r w:rsidRPr="00D2297D">
              <w:rPr>
                <w:lang w:eastAsia="ko-KR"/>
              </w:rPr>
              <w:t>1,7</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F2B6F8C" w14:textId="77777777" w:rsidR="00C86F67" w:rsidRPr="00D2297D" w:rsidRDefault="00C86F67">
            <w:pPr>
              <w:pStyle w:val="Tabletext"/>
              <w:keepLines/>
              <w:spacing w:before="80" w:after="80"/>
              <w:jc w:val="center"/>
              <w:rPr>
                <w:szCs w:val="22"/>
                <w:lang w:eastAsia="zh-CN"/>
              </w:rPr>
            </w:pPr>
            <w:r w:rsidRPr="00D2297D">
              <w:rPr>
                <w:szCs w:val="22"/>
                <w:lang w:eastAsia="ko-KR"/>
              </w:rPr>
              <w:t>30-1 000</w:t>
            </w:r>
          </w:p>
        </w:tc>
        <w:tc>
          <w:tcPr>
            <w:tcW w:w="827" w:type="dxa"/>
            <w:tcBorders>
              <w:top w:val="single" w:sz="4" w:space="0" w:color="auto"/>
              <w:left w:val="single" w:sz="4" w:space="0" w:color="auto"/>
              <w:bottom w:val="single" w:sz="4" w:space="0" w:color="auto"/>
              <w:right w:val="single" w:sz="4" w:space="0" w:color="auto"/>
            </w:tcBorders>
            <w:vAlign w:val="center"/>
            <w:hideMark/>
          </w:tcPr>
          <w:p w14:paraId="006315F2" w14:textId="77777777" w:rsidR="00C86F67" w:rsidRPr="00D2297D" w:rsidRDefault="00C86F67">
            <w:pPr>
              <w:pStyle w:val="Tabletext"/>
              <w:keepLines/>
              <w:spacing w:before="80" w:after="80"/>
              <w:jc w:val="center"/>
              <w:rPr>
                <w:szCs w:val="22"/>
                <w:lang w:eastAsia="ko-KR"/>
              </w:rPr>
            </w:pPr>
            <w:r w:rsidRPr="00D2297D">
              <w:rPr>
                <w:lang w:eastAsia="ko-KR"/>
              </w:rPr>
              <w:t>19</w:t>
            </w:r>
          </w:p>
        </w:tc>
        <w:tc>
          <w:tcPr>
            <w:tcW w:w="826" w:type="dxa"/>
            <w:tcBorders>
              <w:top w:val="single" w:sz="4" w:space="0" w:color="auto"/>
              <w:left w:val="single" w:sz="4" w:space="0" w:color="auto"/>
              <w:bottom w:val="single" w:sz="4" w:space="0" w:color="auto"/>
              <w:right w:val="single" w:sz="4" w:space="0" w:color="auto"/>
            </w:tcBorders>
            <w:vAlign w:val="center"/>
            <w:hideMark/>
          </w:tcPr>
          <w:p w14:paraId="744D8E59" w14:textId="77777777" w:rsidR="00C86F67" w:rsidRPr="00D2297D" w:rsidRDefault="00C86F67">
            <w:pPr>
              <w:pStyle w:val="Tabletext"/>
              <w:keepLines/>
              <w:spacing w:before="80" w:after="80"/>
              <w:jc w:val="center"/>
              <w:rPr>
                <w:szCs w:val="22"/>
                <w:lang w:eastAsia="ko-KR"/>
              </w:rPr>
            </w:pPr>
            <w:r w:rsidRPr="00D2297D">
              <w:rPr>
                <w:lang w:eastAsia="ko-KR"/>
              </w:rPr>
              <w:t>742</w:t>
            </w:r>
          </w:p>
        </w:tc>
        <w:tc>
          <w:tcPr>
            <w:tcW w:w="690" w:type="dxa"/>
            <w:tcBorders>
              <w:top w:val="single" w:sz="4" w:space="0" w:color="auto"/>
              <w:left w:val="single" w:sz="4" w:space="0" w:color="auto"/>
              <w:bottom w:val="single" w:sz="4" w:space="0" w:color="auto"/>
              <w:right w:val="single" w:sz="4" w:space="0" w:color="auto"/>
            </w:tcBorders>
            <w:vAlign w:val="center"/>
            <w:hideMark/>
          </w:tcPr>
          <w:p w14:paraId="5E5AD754" w14:textId="77777777" w:rsidR="00C86F67" w:rsidRPr="00D2297D" w:rsidRDefault="00C86F67">
            <w:pPr>
              <w:pStyle w:val="Tabletext"/>
              <w:keepLines/>
              <w:spacing w:before="80" w:after="80"/>
              <w:jc w:val="center"/>
              <w:rPr>
                <w:szCs w:val="22"/>
                <w:lang w:eastAsia="ko-KR"/>
              </w:rPr>
            </w:pPr>
            <w:r w:rsidRPr="00D2297D">
              <w:rPr>
                <w:rFonts w:eastAsia="Malgun Gothic"/>
                <w:lang w:eastAsia="ko-KR"/>
              </w:rPr>
              <w:t>8,6</w:t>
            </w:r>
          </w:p>
        </w:tc>
        <w:tc>
          <w:tcPr>
            <w:tcW w:w="695" w:type="dxa"/>
            <w:tcBorders>
              <w:top w:val="single" w:sz="4" w:space="0" w:color="auto"/>
              <w:left w:val="single" w:sz="4" w:space="0" w:color="auto"/>
              <w:bottom w:val="single" w:sz="4" w:space="0" w:color="auto"/>
              <w:right w:val="single" w:sz="4" w:space="0" w:color="auto"/>
            </w:tcBorders>
            <w:vAlign w:val="center"/>
            <w:hideMark/>
          </w:tcPr>
          <w:p w14:paraId="5E03A86D" w14:textId="77777777" w:rsidR="00C86F67" w:rsidRPr="00D2297D" w:rsidRDefault="00C86F67">
            <w:pPr>
              <w:pStyle w:val="Tabletext"/>
              <w:keepLines/>
              <w:spacing w:before="80" w:after="80"/>
              <w:jc w:val="center"/>
              <w:rPr>
                <w:szCs w:val="22"/>
                <w:lang w:eastAsia="ko-KR"/>
              </w:rPr>
            </w:pPr>
            <w:r w:rsidRPr="00D2297D">
              <w:rPr>
                <w:rFonts w:eastAsia="Malgun Gothic"/>
                <w:lang w:eastAsia="ko-KR"/>
              </w:rPr>
              <w:t>16,2</w:t>
            </w:r>
          </w:p>
        </w:tc>
      </w:tr>
      <w:tr w:rsidR="00C86F67" w:rsidRPr="00D2297D" w14:paraId="10C89B0E" w14:textId="77777777" w:rsidTr="00C65397">
        <w:trPr>
          <w:trHeight w:val="458"/>
          <w:jc w:val="center"/>
        </w:trPr>
        <w:tc>
          <w:tcPr>
            <w:tcW w:w="9639" w:type="dxa"/>
            <w:gridSpan w:val="10"/>
            <w:tcBorders>
              <w:top w:val="single" w:sz="4" w:space="0" w:color="auto"/>
              <w:left w:val="nil"/>
              <w:bottom w:val="nil"/>
              <w:right w:val="nil"/>
            </w:tcBorders>
            <w:tcMar>
              <w:top w:w="0" w:type="dxa"/>
              <w:left w:w="57" w:type="dxa"/>
              <w:bottom w:w="0" w:type="dxa"/>
              <w:right w:w="57" w:type="dxa"/>
            </w:tcMar>
            <w:vAlign w:val="center"/>
            <w:hideMark/>
          </w:tcPr>
          <w:p w14:paraId="271CA3E7" w14:textId="77777777" w:rsidR="00C86F67" w:rsidRPr="00D2297D" w:rsidRDefault="00C86F67">
            <w:pPr>
              <w:pStyle w:val="Tablelegend"/>
              <w:ind w:left="369"/>
              <w:rPr>
                <w:rFonts w:eastAsia="Malgun Gothic"/>
                <w:b/>
                <w:bCs/>
                <w:lang w:eastAsia="ko-KR"/>
              </w:rPr>
            </w:pPr>
            <w:r w:rsidRPr="00D2297D">
              <w:rPr>
                <w:szCs w:val="24"/>
                <w:vertAlign w:val="superscript"/>
                <w:lang w:eastAsia="ja-JP"/>
              </w:rPr>
              <w:t>(1)</w:t>
            </w:r>
            <w:r w:rsidRPr="00D2297D">
              <w:rPr>
                <w:szCs w:val="24"/>
              </w:rPr>
              <w:tab/>
            </w:r>
            <w:r w:rsidRPr="00D2297D">
              <w:t>L'émetteur et le récepteur se déplacent respectivement dans des directions opposées</w:t>
            </w:r>
            <w:r w:rsidRPr="00D2297D">
              <w:rPr>
                <w:lang w:eastAsia="ko-KR"/>
              </w:rPr>
              <w:t>.</w:t>
            </w:r>
          </w:p>
        </w:tc>
      </w:tr>
    </w:tbl>
    <w:p w14:paraId="7AF11C28" w14:textId="77777777" w:rsidR="00C86F67" w:rsidRPr="00D2297D" w:rsidRDefault="00C86F67" w:rsidP="00E325E2">
      <w:pPr>
        <w:pStyle w:val="Tablefin"/>
        <w:rPr>
          <w:lang w:val="fr-FR"/>
        </w:rPr>
      </w:pPr>
    </w:p>
    <w:p w14:paraId="6B8ED358" w14:textId="77777777" w:rsidR="00B874C6" w:rsidRDefault="00B874C6" w:rsidP="00B874C6"/>
    <w:p w14:paraId="614EBA06" w14:textId="77777777" w:rsidR="00B874C6" w:rsidRPr="004F3F6F" w:rsidRDefault="00B874C6" w:rsidP="00B874C6">
      <w:pPr>
        <w:pStyle w:val="Line"/>
        <w:rPr>
          <w:lang w:val="fr-FR"/>
        </w:rPr>
      </w:pPr>
    </w:p>
    <w:sectPr w:rsidR="00B874C6" w:rsidRPr="004F3F6F" w:rsidSect="00A41319">
      <w:headerReference w:type="even" r:id="rId250"/>
      <w:footerReference w:type="default" r:id="rId251"/>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37CDF" w14:textId="77777777" w:rsidR="00097970" w:rsidRDefault="00097970">
      <w:r>
        <w:separator/>
      </w:r>
    </w:p>
  </w:endnote>
  <w:endnote w:type="continuationSeparator" w:id="0">
    <w:p w14:paraId="3326253D" w14:textId="77777777" w:rsidR="00097970" w:rsidRDefault="00097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UI 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SymbolPS (PCL6)">
    <w:panose1 w:val="00000000000000000000"/>
    <w:charset w:val="02"/>
    <w:family w:val="roman"/>
    <w:notTrueType/>
    <w:pitch w:val="variable"/>
  </w:font>
  <w:font w:name="Cambria Math">
    <w:panose1 w:val="02040503050406030204"/>
    <w:charset w:val="00"/>
    <w:family w:val="roman"/>
    <w:pitch w:val="variable"/>
    <w:sig w:usb0="E00006FF" w:usb1="420024FF" w:usb2="02000000" w:usb3="00000000" w:csb0="0000019F" w:csb1="00000000"/>
  </w:font>
  <w:font w:name="한양신명조">
    <w:altName w:val="Malgun Gothic"/>
    <w:panose1 w:val="00000000000000000000"/>
    <w:charset w:val="81"/>
    <w:family w:val="roman"/>
    <w:notTrueType/>
    <w:pitch w:val="default"/>
    <w:sig w:usb0="00000001" w:usb1="09060000" w:usb2="00000010" w:usb3="00000000" w:csb0="0008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52A08" w14:textId="78DA3963" w:rsidR="00E63F1D" w:rsidRDefault="00301DB3">
    <w:pPr>
      <w:pStyle w:val="Footer"/>
    </w:pPr>
    <w:r>
      <w:drawing>
        <wp:anchor distT="0" distB="0" distL="0" distR="0" simplePos="0" relativeHeight="251656192" behindDoc="0" locked="0" layoutInCell="1" allowOverlap="1" wp14:anchorId="54A7605E" wp14:editId="3428D1C9">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37AD" w14:textId="1647A07B" w:rsidR="00E63F1D" w:rsidRDefault="00E63F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B2128"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3571E" w14:textId="77777777" w:rsidR="00097970" w:rsidRDefault="00097970">
      <w:r>
        <w:separator/>
      </w:r>
    </w:p>
  </w:footnote>
  <w:footnote w:type="continuationSeparator" w:id="0">
    <w:p w14:paraId="17ACC45E" w14:textId="77777777" w:rsidR="00097970" w:rsidRDefault="00097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F9BD3"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5188EFC0" w14:textId="77777777" w:rsidTr="0019307B">
      <w:tc>
        <w:tcPr>
          <w:tcW w:w="4634" w:type="dxa"/>
          <w:vAlign w:val="center"/>
        </w:tcPr>
        <w:p w14:paraId="52B6524E"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378056A6"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Union</w:t>
          </w:r>
          <w:r w:rsidR="00A25EE2">
            <w:rPr>
              <w:rFonts w:asciiTheme="minorBidi" w:hAnsiTheme="minorBidi"/>
              <w:b/>
              <w:spacing w:val="4"/>
              <w:szCs w:val="24"/>
            </w:rPr>
            <w:t xml:space="preserve"> i</w:t>
          </w:r>
          <w:r w:rsidR="00A25EE2" w:rsidRPr="00260B24">
            <w:rPr>
              <w:rFonts w:asciiTheme="minorBidi" w:hAnsiTheme="minorBidi"/>
              <w:b/>
              <w:spacing w:val="4"/>
              <w:szCs w:val="24"/>
            </w:rPr>
            <w:t>nternational</w:t>
          </w:r>
          <w:r w:rsidR="00BF3333">
            <w:rPr>
              <w:rFonts w:asciiTheme="minorBidi" w:hAnsiTheme="minorBidi"/>
              <w:b/>
              <w:spacing w:val="4"/>
              <w:szCs w:val="24"/>
            </w:rPr>
            <w:t>e</w:t>
          </w:r>
          <w:r w:rsidR="00A25EE2" w:rsidRPr="00260B24">
            <w:rPr>
              <w:rFonts w:asciiTheme="minorBidi" w:hAnsiTheme="minorBidi"/>
              <w:b/>
              <w:spacing w:val="4"/>
              <w:szCs w:val="24"/>
            </w:rPr>
            <w:t xml:space="preserve"> </w:t>
          </w:r>
          <w:r w:rsidR="00A25EE2">
            <w:rPr>
              <w:rFonts w:asciiTheme="minorBidi" w:hAnsiTheme="minorBidi"/>
              <w:b/>
              <w:spacing w:val="4"/>
              <w:szCs w:val="24"/>
            </w:rPr>
            <w:t>des té</w:t>
          </w:r>
          <w:r w:rsidR="00A25EE2" w:rsidRPr="00260B24">
            <w:rPr>
              <w:rFonts w:asciiTheme="minorBidi" w:hAnsiTheme="minorBidi"/>
              <w:b/>
              <w:spacing w:val="4"/>
              <w:szCs w:val="24"/>
            </w:rPr>
            <w:t>l</w:t>
          </w:r>
          <w:r w:rsidR="00A25EE2">
            <w:rPr>
              <w:rFonts w:asciiTheme="minorBidi" w:hAnsiTheme="minorBidi"/>
              <w:b/>
              <w:spacing w:val="4"/>
              <w:szCs w:val="24"/>
            </w:rPr>
            <w:t>é</w:t>
          </w:r>
          <w:r w:rsidR="00A25EE2" w:rsidRPr="00260B24">
            <w:rPr>
              <w:rFonts w:asciiTheme="minorBidi" w:hAnsiTheme="minorBidi"/>
              <w:b/>
              <w:spacing w:val="4"/>
              <w:szCs w:val="24"/>
            </w:rPr>
            <w:t>communication</w:t>
          </w:r>
          <w:r w:rsidR="00A25EE2">
            <w:rPr>
              <w:rFonts w:asciiTheme="minorBidi" w:hAnsiTheme="minorBidi"/>
              <w:b/>
              <w:spacing w:val="4"/>
              <w:szCs w:val="24"/>
            </w:rPr>
            <w:t>s</w:t>
          </w:r>
        </w:p>
      </w:tc>
    </w:tr>
    <w:tr w:rsidR="005B0371" w:rsidRPr="00A239D1" w14:paraId="40D2E59D" w14:textId="77777777" w:rsidTr="0019307B">
      <w:tc>
        <w:tcPr>
          <w:tcW w:w="4634" w:type="dxa"/>
          <w:vAlign w:val="center"/>
        </w:tcPr>
        <w:p w14:paraId="0D62839A"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w:t>
          </w:r>
          <w:r w:rsidR="00A25EE2">
            <w:rPr>
              <w:rFonts w:asciiTheme="minorBidi" w:hAnsiTheme="minorBidi"/>
              <w:spacing w:val="4"/>
              <w:szCs w:val="24"/>
            </w:rPr>
            <w:t>a</w:t>
          </w:r>
          <w:r w:rsidRPr="00260B24">
            <w:rPr>
              <w:rFonts w:asciiTheme="minorBidi" w:hAnsiTheme="minorBidi"/>
              <w:spacing w:val="4"/>
              <w:szCs w:val="24"/>
            </w:rPr>
            <w:t>ndation</w:t>
          </w:r>
          <w:r w:rsidR="004A6FEB" w:rsidRPr="00260B24">
            <w:rPr>
              <w:rFonts w:asciiTheme="minorBidi" w:hAnsiTheme="minorBidi"/>
              <w:spacing w:val="4"/>
              <w:szCs w:val="24"/>
            </w:rPr>
            <w:t>s</w:t>
          </w:r>
        </w:p>
      </w:tc>
      <w:tc>
        <w:tcPr>
          <w:tcW w:w="5998" w:type="dxa"/>
          <w:vAlign w:val="center"/>
        </w:tcPr>
        <w:p w14:paraId="175F5F2C"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 xml:space="preserve">Secteur des </w:t>
          </w:r>
          <w:r w:rsidR="00EE47C4" w:rsidRPr="00260B24">
            <w:rPr>
              <w:rFonts w:asciiTheme="minorBidi" w:hAnsiTheme="minorBidi"/>
              <w:spacing w:val="4"/>
              <w:szCs w:val="24"/>
            </w:rPr>
            <w:t>Radiocommunication</w:t>
          </w:r>
          <w:r>
            <w:rPr>
              <w:rFonts w:asciiTheme="minorBidi" w:hAnsiTheme="minorBidi"/>
              <w:spacing w:val="4"/>
              <w:szCs w:val="24"/>
            </w:rPr>
            <w:t>s</w:t>
          </w:r>
        </w:p>
      </w:tc>
    </w:tr>
  </w:tbl>
  <w:p w14:paraId="75BF8E93"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2126BBCA" wp14:editId="65FEFB90">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0205B296" wp14:editId="2FA0CDDB">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C2AA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0CD95BD"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706083A" wp14:editId="4D76765B">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E48DF"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161B8" w14:textId="7180E50B"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lang w:val="en-GB"/>
      </w:rPr>
      <w:t>i</w:t>
    </w:r>
    <w:proofErr w:type="spellStart"/>
    <w:r w:rsidRPr="004F3F6F">
      <w:rPr>
        <w:rStyle w:val="PageNumber"/>
        <w:b/>
        <w:bCs/>
        <w:lang w:val="en-GB"/>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674691">
      <w:rPr>
        <w:b/>
        <w:bCs/>
        <w:lang w:val="en-US"/>
      </w:rPr>
      <w:t xml:space="preserve">Rec. </w:t>
    </w:r>
    <w:r>
      <w:rPr>
        <w:b/>
        <w:bCs/>
        <w:lang w:val="en-US"/>
      </w:rPr>
      <w:fldChar w:fldCharType="end"/>
    </w:r>
    <w:r w:rsidRPr="004F3F6F">
      <w:rPr>
        <w:b/>
        <w:bCs/>
        <w:lang w:val="en-GB"/>
      </w:rPr>
      <w:t xml:space="preserve"> </w:t>
    </w:r>
    <w:r>
      <w:rPr>
        <w:b/>
        <w:bCs/>
      </w:rPr>
      <w:fldChar w:fldCharType="begin"/>
    </w:r>
    <w:r>
      <w:rPr>
        <w:b/>
        <w:bCs/>
        <w:lang w:val="en-US"/>
      </w:rPr>
      <w:instrText>styleref href</w:instrText>
    </w:r>
    <w:r>
      <w:rPr>
        <w:b/>
        <w:bCs/>
      </w:rPr>
      <w:fldChar w:fldCharType="separate"/>
    </w:r>
    <w:r w:rsidR="00FF549B">
      <w:rPr>
        <w:b/>
        <w:bCs/>
        <w:noProof/>
        <w:lang w:val="en-US"/>
      </w:rPr>
      <w:t>UIT-R  P.1411-12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51C47" w14:textId="3942BB5F"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674691">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FF549B">
      <w:rPr>
        <w:b/>
        <w:bCs/>
        <w:noProof/>
      </w:rPr>
      <w:t>UIT-R  P.1411-12</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34275" w14:textId="53927A1C" w:rsidR="006C07F2" w:rsidRPr="00D72623" w:rsidRDefault="006C07F2" w:rsidP="006C07F2">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42</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674691">
      <w:rPr>
        <w:b/>
        <w:bCs/>
        <w:lang w:val="en-US"/>
      </w:rPr>
      <w:t xml:space="preserve">Rec. </w:t>
    </w:r>
    <w:r>
      <w:rPr>
        <w:b/>
        <w:bCs/>
        <w:lang w:val="en-US"/>
      </w:rPr>
      <w:fldChar w:fldCharType="end"/>
    </w:r>
    <w:r w:rsidRPr="004F3F6F">
      <w:rPr>
        <w:b/>
        <w:bCs/>
        <w:lang w:val="en-GB"/>
      </w:rPr>
      <w:t xml:space="preserve"> </w:t>
    </w:r>
    <w:r>
      <w:rPr>
        <w:b/>
        <w:bCs/>
      </w:rPr>
      <w:fldChar w:fldCharType="begin"/>
    </w:r>
    <w:r>
      <w:rPr>
        <w:b/>
        <w:bCs/>
        <w:lang w:val="en-US"/>
      </w:rPr>
      <w:instrText>styleref href</w:instrText>
    </w:r>
    <w:r>
      <w:rPr>
        <w:b/>
        <w:bCs/>
      </w:rPr>
      <w:fldChar w:fldCharType="separate"/>
    </w:r>
    <w:r w:rsidR="00FF549B">
      <w:rPr>
        <w:b/>
        <w:bCs/>
        <w:noProof/>
        <w:lang w:val="en-US"/>
      </w:rPr>
      <w:t>UIT-R  P.1411-12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95530" w14:textId="747EE042" w:rsidR="00A41319" w:rsidRPr="00D72623" w:rsidRDefault="00A41319" w:rsidP="00A4131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42</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674691">
      <w:rPr>
        <w:b/>
        <w:bCs/>
        <w:lang w:val="en-US"/>
      </w:rPr>
      <w:t xml:space="preserve">Rec. </w:t>
    </w:r>
    <w:r>
      <w:rPr>
        <w:b/>
        <w:bCs/>
        <w:lang w:val="en-US"/>
      </w:rPr>
      <w:fldChar w:fldCharType="end"/>
    </w:r>
    <w:r w:rsidRPr="004F3F6F">
      <w:rPr>
        <w:b/>
        <w:bCs/>
        <w:lang w:val="en-GB"/>
      </w:rPr>
      <w:t xml:space="preserve"> </w:t>
    </w:r>
    <w:r>
      <w:rPr>
        <w:b/>
        <w:bCs/>
      </w:rPr>
      <w:fldChar w:fldCharType="begin"/>
    </w:r>
    <w:r>
      <w:rPr>
        <w:b/>
        <w:bCs/>
        <w:lang w:val="en-US"/>
      </w:rPr>
      <w:instrText>styleref href</w:instrText>
    </w:r>
    <w:r>
      <w:rPr>
        <w:b/>
        <w:bCs/>
      </w:rPr>
      <w:fldChar w:fldCharType="separate"/>
    </w:r>
    <w:r w:rsidR="00FF549B">
      <w:rPr>
        <w:b/>
        <w:bCs/>
        <w:noProof/>
        <w:lang w:val="en-US"/>
      </w:rPr>
      <w:t>UIT-R  P.1411-12</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AEA2E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6787B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B236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0466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5B871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D6DB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3E29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1ACA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66BA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D079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EA576F"/>
    <w:multiLevelType w:val="hybridMultilevel"/>
    <w:tmpl w:val="955081F4"/>
    <w:lvl w:ilvl="0" w:tplc="5AC8412E">
      <w:start w:val="8"/>
      <w:numFmt w:val="bullet"/>
      <w:lvlText w:val="-"/>
      <w:lvlJc w:val="left"/>
      <w:pPr>
        <w:ind w:left="720" w:hanging="360"/>
      </w:pPr>
      <w:rPr>
        <w:rFonts w:ascii="Times New Roman" w:eastAsia="Times New Roman" w:hAnsi="Times New Roman" w:cs="Times New Roman" w:hint="default"/>
      </w:rPr>
    </w:lvl>
    <w:lvl w:ilvl="1" w:tplc="E9D2A062" w:tentative="1">
      <w:start w:val="1"/>
      <w:numFmt w:val="bullet"/>
      <w:lvlText w:val="o"/>
      <w:lvlJc w:val="left"/>
      <w:pPr>
        <w:ind w:left="1440" w:hanging="360"/>
      </w:pPr>
      <w:rPr>
        <w:rFonts w:ascii="Courier New" w:hAnsi="Courier New" w:cs="Courier New" w:hint="default"/>
      </w:rPr>
    </w:lvl>
    <w:lvl w:ilvl="2" w:tplc="5EAE901E" w:tentative="1">
      <w:start w:val="1"/>
      <w:numFmt w:val="bullet"/>
      <w:lvlText w:val=""/>
      <w:lvlJc w:val="left"/>
      <w:pPr>
        <w:ind w:left="2160" w:hanging="360"/>
      </w:pPr>
      <w:rPr>
        <w:rFonts w:ascii="Wingdings" w:hAnsi="Wingdings" w:hint="default"/>
      </w:rPr>
    </w:lvl>
    <w:lvl w:ilvl="3" w:tplc="7928836C" w:tentative="1">
      <w:start w:val="1"/>
      <w:numFmt w:val="bullet"/>
      <w:lvlText w:val=""/>
      <w:lvlJc w:val="left"/>
      <w:pPr>
        <w:ind w:left="2880" w:hanging="360"/>
      </w:pPr>
      <w:rPr>
        <w:rFonts w:ascii="Symbol" w:hAnsi="Symbol" w:hint="default"/>
      </w:rPr>
    </w:lvl>
    <w:lvl w:ilvl="4" w:tplc="5BD0BB86" w:tentative="1">
      <w:start w:val="1"/>
      <w:numFmt w:val="bullet"/>
      <w:lvlText w:val="o"/>
      <w:lvlJc w:val="left"/>
      <w:pPr>
        <w:ind w:left="3600" w:hanging="360"/>
      </w:pPr>
      <w:rPr>
        <w:rFonts w:ascii="Courier New" w:hAnsi="Courier New" w:cs="Courier New" w:hint="default"/>
      </w:rPr>
    </w:lvl>
    <w:lvl w:ilvl="5" w:tplc="8990FF1A" w:tentative="1">
      <w:start w:val="1"/>
      <w:numFmt w:val="bullet"/>
      <w:lvlText w:val=""/>
      <w:lvlJc w:val="left"/>
      <w:pPr>
        <w:ind w:left="4320" w:hanging="360"/>
      </w:pPr>
      <w:rPr>
        <w:rFonts w:ascii="Wingdings" w:hAnsi="Wingdings" w:hint="default"/>
      </w:rPr>
    </w:lvl>
    <w:lvl w:ilvl="6" w:tplc="308E41A0" w:tentative="1">
      <w:start w:val="1"/>
      <w:numFmt w:val="bullet"/>
      <w:lvlText w:val=""/>
      <w:lvlJc w:val="left"/>
      <w:pPr>
        <w:ind w:left="5040" w:hanging="360"/>
      </w:pPr>
      <w:rPr>
        <w:rFonts w:ascii="Symbol" w:hAnsi="Symbol" w:hint="default"/>
      </w:rPr>
    </w:lvl>
    <w:lvl w:ilvl="7" w:tplc="E256A9CE" w:tentative="1">
      <w:start w:val="1"/>
      <w:numFmt w:val="bullet"/>
      <w:lvlText w:val="o"/>
      <w:lvlJc w:val="left"/>
      <w:pPr>
        <w:ind w:left="5760" w:hanging="360"/>
      </w:pPr>
      <w:rPr>
        <w:rFonts w:ascii="Courier New" w:hAnsi="Courier New" w:cs="Courier New" w:hint="default"/>
      </w:rPr>
    </w:lvl>
    <w:lvl w:ilvl="8" w:tplc="E7EA8832" w:tentative="1">
      <w:start w:val="1"/>
      <w:numFmt w:val="bullet"/>
      <w:lvlText w:val=""/>
      <w:lvlJc w:val="left"/>
      <w:pPr>
        <w:ind w:left="6480" w:hanging="360"/>
      </w:pPr>
      <w:rPr>
        <w:rFonts w:ascii="Wingdings" w:hAnsi="Wingdings" w:hint="default"/>
      </w:r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11"/>
  </w:num>
  <w:num w:numId="2" w16cid:durableId="1941061400">
    <w:abstractNumId w:val="9"/>
  </w:num>
  <w:num w:numId="3" w16cid:durableId="813639298">
    <w:abstractNumId w:val="7"/>
  </w:num>
  <w:num w:numId="4" w16cid:durableId="1900096978">
    <w:abstractNumId w:val="6"/>
  </w:num>
  <w:num w:numId="5" w16cid:durableId="2049260752">
    <w:abstractNumId w:val="5"/>
  </w:num>
  <w:num w:numId="6" w16cid:durableId="1194920991">
    <w:abstractNumId w:val="4"/>
  </w:num>
  <w:num w:numId="7" w16cid:durableId="910575772">
    <w:abstractNumId w:val="8"/>
  </w:num>
  <w:num w:numId="8" w16cid:durableId="974062847">
    <w:abstractNumId w:val="3"/>
  </w:num>
  <w:num w:numId="9" w16cid:durableId="1664317320">
    <w:abstractNumId w:val="2"/>
  </w:num>
  <w:num w:numId="10" w16cid:durableId="1603487077">
    <w:abstractNumId w:val="1"/>
  </w:num>
  <w:num w:numId="11" w16cid:durableId="2095933290">
    <w:abstractNumId w:val="0"/>
  </w:num>
  <w:num w:numId="12" w16cid:durableId="6259642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159">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970"/>
    <w:rsid w:val="00013002"/>
    <w:rsid w:val="00036EE3"/>
    <w:rsid w:val="00072484"/>
    <w:rsid w:val="00095530"/>
    <w:rsid w:val="00096612"/>
    <w:rsid w:val="00097970"/>
    <w:rsid w:val="000A4619"/>
    <w:rsid w:val="000A4A32"/>
    <w:rsid w:val="000B1B2B"/>
    <w:rsid w:val="000B7683"/>
    <w:rsid w:val="000C78F5"/>
    <w:rsid w:val="000D0677"/>
    <w:rsid w:val="000E0548"/>
    <w:rsid w:val="000E6A6E"/>
    <w:rsid w:val="00102934"/>
    <w:rsid w:val="001405D0"/>
    <w:rsid w:val="00147110"/>
    <w:rsid w:val="001511A6"/>
    <w:rsid w:val="00171C4D"/>
    <w:rsid w:val="00174FF7"/>
    <w:rsid w:val="0017562F"/>
    <w:rsid w:val="0019307B"/>
    <w:rsid w:val="001B0927"/>
    <w:rsid w:val="001B164E"/>
    <w:rsid w:val="001B7886"/>
    <w:rsid w:val="001E3A4B"/>
    <w:rsid w:val="001F38BB"/>
    <w:rsid w:val="002058CE"/>
    <w:rsid w:val="002165F1"/>
    <w:rsid w:val="00233211"/>
    <w:rsid w:val="00260B24"/>
    <w:rsid w:val="0027411A"/>
    <w:rsid w:val="00276D21"/>
    <w:rsid w:val="00282DCF"/>
    <w:rsid w:val="00296D7F"/>
    <w:rsid w:val="002A5D45"/>
    <w:rsid w:val="002B3CF6"/>
    <w:rsid w:val="002B3E59"/>
    <w:rsid w:val="002C768A"/>
    <w:rsid w:val="002D0BD7"/>
    <w:rsid w:val="002D76C4"/>
    <w:rsid w:val="002F1663"/>
    <w:rsid w:val="002F5199"/>
    <w:rsid w:val="002F6559"/>
    <w:rsid w:val="00301DB3"/>
    <w:rsid w:val="00305119"/>
    <w:rsid w:val="003157F1"/>
    <w:rsid w:val="00346EC2"/>
    <w:rsid w:val="00356B5D"/>
    <w:rsid w:val="00357707"/>
    <w:rsid w:val="0036627C"/>
    <w:rsid w:val="0037374D"/>
    <w:rsid w:val="003B409A"/>
    <w:rsid w:val="003E5516"/>
    <w:rsid w:val="003F4B75"/>
    <w:rsid w:val="004074B3"/>
    <w:rsid w:val="00420DFD"/>
    <w:rsid w:val="00425BC7"/>
    <w:rsid w:val="00437A76"/>
    <w:rsid w:val="004604B2"/>
    <w:rsid w:val="00470E28"/>
    <w:rsid w:val="0047379B"/>
    <w:rsid w:val="00474170"/>
    <w:rsid w:val="00477729"/>
    <w:rsid w:val="004842E2"/>
    <w:rsid w:val="00486EB3"/>
    <w:rsid w:val="004934C5"/>
    <w:rsid w:val="00496E2A"/>
    <w:rsid w:val="004A293A"/>
    <w:rsid w:val="004A6FEB"/>
    <w:rsid w:val="004E1289"/>
    <w:rsid w:val="004E61FF"/>
    <w:rsid w:val="004F2570"/>
    <w:rsid w:val="004F3F6F"/>
    <w:rsid w:val="005373E0"/>
    <w:rsid w:val="00556548"/>
    <w:rsid w:val="00571B1C"/>
    <w:rsid w:val="00576D47"/>
    <w:rsid w:val="00586EF8"/>
    <w:rsid w:val="005B0371"/>
    <w:rsid w:val="005B49AB"/>
    <w:rsid w:val="005B50E7"/>
    <w:rsid w:val="005C4BAB"/>
    <w:rsid w:val="005E12A5"/>
    <w:rsid w:val="005E69F0"/>
    <w:rsid w:val="005E7B4F"/>
    <w:rsid w:val="005F003B"/>
    <w:rsid w:val="005F2E73"/>
    <w:rsid w:val="00601882"/>
    <w:rsid w:val="00607D68"/>
    <w:rsid w:val="00613212"/>
    <w:rsid w:val="006144F0"/>
    <w:rsid w:val="006149B1"/>
    <w:rsid w:val="00636507"/>
    <w:rsid w:val="00640332"/>
    <w:rsid w:val="00674691"/>
    <w:rsid w:val="00680D2B"/>
    <w:rsid w:val="00681B32"/>
    <w:rsid w:val="00697887"/>
    <w:rsid w:val="006B1D2B"/>
    <w:rsid w:val="006C07F2"/>
    <w:rsid w:val="006C37D5"/>
    <w:rsid w:val="006D5E89"/>
    <w:rsid w:val="006E1131"/>
    <w:rsid w:val="006E2037"/>
    <w:rsid w:val="006E6199"/>
    <w:rsid w:val="006E7E89"/>
    <w:rsid w:val="00710A2A"/>
    <w:rsid w:val="00712870"/>
    <w:rsid w:val="00714AC0"/>
    <w:rsid w:val="0074147D"/>
    <w:rsid w:val="00743D85"/>
    <w:rsid w:val="00744F8B"/>
    <w:rsid w:val="00747D6E"/>
    <w:rsid w:val="00753CF4"/>
    <w:rsid w:val="007565CC"/>
    <w:rsid w:val="007624B1"/>
    <w:rsid w:val="00763B9A"/>
    <w:rsid w:val="007931BB"/>
    <w:rsid w:val="007A6AA8"/>
    <w:rsid w:val="007B1357"/>
    <w:rsid w:val="007B3343"/>
    <w:rsid w:val="008203DA"/>
    <w:rsid w:val="008310C9"/>
    <w:rsid w:val="008335F0"/>
    <w:rsid w:val="00834306"/>
    <w:rsid w:val="00853CC5"/>
    <w:rsid w:val="00877E6E"/>
    <w:rsid w:val="00887880"/>
    <w:rsid w:val="008B083A"/>
    <w:rsid w:val="008C5BDE"/>
    <w:rsid w:val="008C7848"/>
    <w:rsid w:val="008E50E5"/>
    <w:rsid w:val="00906589"/>
    <w:rsid w:val="00906AD6"/>
    <w:rsid w:val="00912BF7"/>
    <w:rsid w:val="00917AF2"/>
    <w:rsid w:val="0092418A"/>
    <w:rsid w:val="00934ED7"/>
    <w:rsid w:val="00940D16"/>
    <w:rsid w:val="009543C3"/>
    <w:rsid w:val="00966E1B"/>
    <w:rsid w:val="00972F51"/>
    <w:rsid w:val="00984A02"/>
    <w:rsid w:val="009947C0"/>
    <w:rsid w:val="009A4039"/>
    <w:rsid w:val="009A41F9"/>
    <w:rsid w:val="009D4BBD"/>
    <w:rsid w:val="009F2D2C"/>
    <w:rsid w:val="009F5580"/>
    <w:rsid w:val="00A03C0E"/>
    <w:rsid w:val="00A239D1"/>
    <w:rsid w:val="00A25EE2"/>
    <w:rsid w:val="00A31928"/>
    <w:rsid w:val="00A35B27"/>
    <w:rsid w:val="00A41319"/>
    <w:rsid w:val="00A507D4"/>
    <w:rsid w:val="00A5147A"/>
    <w:rsid w:val="00A62A14"/>
    <w:rsid w:val="00A6617B"/>
    <w:rsid w:val="00A66700"/>
    <w:rsid w:val="00A71FE5"/>
    <w:rsid w:val="00A7534B"/>
    <w:rsid w:val="00A76007"/>
    <w:rsid w:val="00A86DD2"/>
    <w:rsid w:val="00A936CB"/>
    <w:rsid w:val="00A971A1"/>
    <w:rsid w:val="00AA3334"/>
    <w:rsid w:val="00AA3AD8"/>
    <w:rsid w:val="00AB0DC8"/>
    <w:rsid w:val="00AB405C"/>
    <w:rsid w:val="00AC015D"/>
    <w:rsid w:val="00AE698D"/>
    <w:rsid w:val="00AF0286"/>
    <w:rsid w:val="00AF5326"/>
    <w:rsid w:val="00B019A2"/>
    <w:rsid w:val="00B01EC3"/>
    <w:rsid w:val="00B0286E"/>
    <w:rsid w:val="00B02C89"/>
    <w:rsid w:val="00B033C8"/>
    <w:rsid w:val="00B24667"/>
    <w:rsid w:val="00B33425"/>
    <w:rsid w:val="00B42334"/>
    <w:rsid w:val="00B44E24"/>
    <w:rsid w:val="00B54ECC"/>
    <w:rsid w:val="00B60AC0"/>
    <w:rsid w:val="00B714F3"/>
    <w:rsid w:val="00B75A52"/>
    <w:rsid w:val="00B874C6"/>
    <w:rsid w:val="00B87B6B"/>
    <w:rsid w:val="00B9169E"/>
    <w:rsid w:val="00BB7886"/>
    <w:rsid w:val="00BC3C85"/>
    <w:rsid w:val="00BC5D77"/>
    <w:rsid w:val="00BD4283"/>
    <w:rsid w:val="00BD554D"/>
    <w:rsid w:val="00BF3333"/>
    <w:rsid w:val="00BF487A"/>
    <w:rsid w:val="00BF5544"/>
    <w:rsid w:val="00C15F3E"/>
    <w:rsid w:val="00C46BD9"/>
    <w:rsid w:val="00C55258"/>
    <w:rsid w:val="00C65397"/>
    <w:rsid w:val="00C73560"/>
    <w:rsid w:val="00C84DB7"/>
    <w:rsid w:val="00C86F67"/>
    <w:rsid w:val="00C87A35"/>
    <w:rsid w:val="00CB0F14"/>
    <w:rsid w:val="00CD659B"/>
    <w:rsid w:val="00CE0A43"/>
    <w:rsid w:val="00CE7896"/>
    <w:rsid w:val="00D00118"/>
    <w:rsid w:val="00D16749"/>
    <w:rsid w:val="00D5024B"/>
    <w:rsid w:val="00D56620"/>
    <w:rsid w:val="00D61962"/>
    <w:rsid w:val="00D72623"/>
    <w:rsid w:val="00D73376"/>
    <w:rsid w:val="00D83556"/>
    <w:rsid w:val="00DE5556"/>
    <w:rsid w:val="00DF4176"/>
    <w:rsid w:val="00E0095C"/>
    <w:rsid w:val="00E17240"/>
    <w:rsid w:val="00E63F1D"/>
    <w:rsid w:val="00E74595"/>
    <w:rsid w:val="00E77485"/>
    <w:rsid w:val="00E84CF2"/>
    <w:rsid w:val="00EB1CB6"/>
    <w:rsid w:val="00EB5736"/>
    <w:rsid w:val="00EB7C57"/>
    <w:rsid w:val="00ED0C71"/>
    <w:rsid w:val="00ED2695"/>
    <w:rsid w:val="00EE04BA"/>
    <w:rsid w:val="00EE47C4"/>
    <w:rsid w:val="00EF2D52"/>
    <w:rsid w:val="00F12B98"/>
    <w:rsid w:val="00F30C9B"/>
    <w:rsid w:val="00F354B1"/>
    <w:rsid w:val="00F354D7"/>
    <w:rsid w:val="00F6343F"/>
    <w:rsid w:val="00F72776"/>
    <w:rsid w:val="00F92A40"/>
    <w:rsid w:val="00FB0E4E"/>
    <w:rsid w:val="00FE79FE"/>
    <w:rsid w:val="00FF322B"/>
    <w:rsid w:val="00FF549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9">
      <o:colormru v:ext="edit" colors="#d62a47,#f8f8f8"/>
    </o:shapedefaults>
    <o:shapelayout v:ext="edit">
      <o:idmap v:ext="edit" data="2"/>
    </o:shapelayout>
  </w:shapeDefaults>
  <w:decimalSymbol w:val="."/>
  <w:listSeparator w:val=","/>
  <w14:docId w14:val="60CA90E5"/>
  <w15:docId w15:val="{184944DC-484F-47D0-AC5A-1451704A8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aliases w:val="f,footer"/>
    <w:basedOn w:val="Normal"/>
    <w:link w:val="FooterChar"/>
    <w:qFormat/>
    <w:rsid w:val="00A936CB"/>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
    <w:rsid w:val="00E63F1D"/>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uiPriority w:val="99"/>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E63F1D"/>
    <w:pPr>
      <w:spacing w:before="240"/>
    </w:pPr>
    <w:rPr>
      <w:sz w:val="22"/>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1"/>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link w:val="BlancChar"/>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uiPriority w:val="39"/>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E63F1D"/>
    <w:pPr>
      <w:spacing w:after="480"/>
    </w:pPr>
    <w:rPr>
      <w:sz w:val="22"/>
      <w:szCs w:val="22"/>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basedOn w:val="DefaultParagraphFont"/>
    <w:link w:val="Header"/>
    <w:rsid w:val="00EE47C4"/>
    <w:rPr>
      <w:sz w:val="24"/>
      <w:lang w:val="fr-FR" w:eastAsia="en-US"/>
    </w:rPr>
  </w:style>
  <w:style w:type="table" w:styleId="TableGrid">
    <w:name w:val="Table Grid"/>
    <w:basedOn w:val="TableNormal"/>
    <w:uiPriority w:val="5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3Char">
    <w:name w:val="Heading 3 Char"/>
    <w:basedOn w:val="DefaultParagraphFont"/>
    <w:link w:val="Heading3"/>
    <w:locked/>
    <w:rsid w:val="00C86F67"/>
    <w:rPr>
      <w:b/>
      <w:sz w:val="24"/>
      <w:lang w:val="fr-FR" w:eastAsia="en-US"/>
    </w:rPr>
  </w:style>
  <w:style w:type="character" w:customStyle="1" w:styleId="Heading1Char">
    <w:name w:val="Heading 1 Char"/>
    <w:basedOn w:val="DefaultParagraphFont"/>
    <w:link w:val="Heading1"/>
    <w:rsid w:val="00C86F67"/>
    <w:rPr>
      <w:b/>
      <w:sz w:val="24"/>
      <w:lang w:val="fr-FR" w:eastAsia="en-US"/>
    </w:rPr>
  </w:style>
  <w:style w:type="character" w:customStyle="1" w:styleId="FooterChar">
    <w:name w:val="Footer Char"/>
    <w:aliases w:val="f Char,footer Char"/>
    <w:basedOn w:val="DefaultParagraphFont"/>
    <w:link w:val="Footer"/>
    <w:qFormat/>
    <w:rsid w:val="00C86F67"/>
    <w:rPr>
      <w:noProof/>
      <w:sz w:val="18"/>
      <w:lang w:val="fr-FR" w:eastAsia="en-US"/>
    </w:rPr>
  </w:style>
  <w:style w:type="paragraph" w:customStyle="1" w:styleId="DateCover">
    <w:name w:val="Date Cover"/>
    <w:basedOn w:val="Normal"/>
    <w:qFormat/>
    <w:rsid w:val="00C86F67"/>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TitleCover">
    <w:name w:val="Title Cover"/>
    <w:basedOn w:val="Normal"/>
    <w:qFormat/>
    <w:rsid w:val="00C86F67"/>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uiPriority w:val="99"/>
    <w:rsid w:val="00C86F67"/>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C86F67"/>
    <w:rPr>
      <w:vertAlign w:val="superscript"/>
    </w:rPr>
  </w:style>
  <w:style w:type="paragraph" w:customStyle="1" w:styleId="Figurewithouttitle">
    <w:name w:val="Figure_without_title"/>
    <w:basedOn w:val="FigureNo"/>
    <w:next w:val="Normal"/>
    <w:uiPriority w:val="99"/>
    <w:rsid w:val="00C86F67"/>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C86F67"/>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C86F67"/>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FooterSpecial">
    <w:name w:val="Footer Special"/>
    <w:basedOn w:val="Footer"/>
    <w:rsid w:val="00C86F67"/>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C86F67"/>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C86F67"/>
    <w:pPr>
      <w:tabs>
        <w:tab w:val="left" w:pos="567"/>
        <w:tab w:val="left" w:pos="1701"/>
        <w:tab w:val="left" w:pos="2835"/>
      </w:tabs>
      <w:spacing w:before="240"/>
    </w:pPr>
    <w:rPr>
      <w:b w:val="0"/>
      <w:caps/>
    </w:rPr>
  </w:style>
  <w:style w:type="paragraph" w:customStyle="1" w:styleId="Title2">
    <w:name w:val="Title 2"/>
    <w:basedOn w:val="Source"/>
    <w:next w:val="Normal"/>
    <w:link w:val="Title2Char"/>
    <w:rsid w:val="00C86F67"/>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C86F67"/>
    <w:pPr>
      <w:spacing w:before="240"/>
    </w:pPr>
    <w:rPr>
      <w:caps w:val="0"/>
    </w:rPr>
  </w:style>
  <w:style w:type="paragraph" w:customStyle="1" w:styleId="Title4">
    <w:name w:val="Title 4"/>
    <w:basedOn w:val="Title3"/>
    <w:next w:val="Heading1"/>
    <w:uiPriority w:val="99"/>
    <w:rsid w:val="00C86F67"/>
    <w:rPr>
      <w:b/>
    </w:rPr>
  </w:style>
  <w:style w:type="character" w:customStyle="1" w:styleId="Appdef">
    <w:name w:val="App_def"/>
    <w:basedOn w:val="DefaultParagraphFont"/>
    <w:rsid w:val="00C86F67"/>
    <w:rPr>
      <w:rFonts w:ascii="Times New Roman" w:hAnsi="Times New Roman"/>
      <w:b/>
    </w:rPr>
  </w:style>
  <w:style w:type="character" w:customStyle="1" w:styleId="Appref">
    <w:name w:val="App_ref"/>
    <w:basedOn w:val="DefaultParagraphFont"/>
    <w:rsid w:val="00C86F67"/>
  </w:style>
  <w:style w:type="character" w:customStyle="1" w:styleId="Artdef">
    <w:name w:val="Art_def"/>
    <w:basedOn w:val="DefaultParagraphFont"/>
    <w:rsid w:val="00C86F67"/>
    <w:rPr>
      <w:rFonts w:ascii="Times New Roman" w:hAnsi="Times New Roman"/>
      <w:b/>
    </w:rPr>
  </w:style>
  <w:style w:type="character" w:customStyle="1" w:styleId="Artref">
    <w:name w:val="Art_ref"/>
    <w:basedOn w:val="DefaultParagraphFont"/>
    <w:rsid w:val="00C86F67"/>
  </w:style>
  <w:style w:type="character" w:customStyle="1" w:styleId="Tablefreq">
    <w:name w:val="Table_freq"/>
    <w:basedOn w:val="DefaultParagraphFont"/>
    <w:rsid w:val="00C86F67"/>
    <w:rPr>
      <w:b/>
      <w:color w:val="auto"/>
      <w:sz w:val="20"/>
    </w:rPr>
  </w:style>
  <w:style w:type="paragraph" w:customStyle="1" w:styleId="Formal">
    <w:name w:val="Formal"/>
    <w:basedOn w:val="ASN1"/>
    <w:uiPriority w:val="99"/>
    <w:rsid w:val="00C86F67"/>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C86F67"/>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C86F67"/>
    <w:rPr>
      <w:b w:val="0"/>
      <w:i/>
    </w:rPr>
  </w:style>
  <w:style w:type="paragraph" w:customStyle="1" w:styleId="AnnexNo">
    <w:name w:val="Annex_No"/>
    <w:basedOn w:val="Normal"/>
    <w:next w:val="Normal"/>
    <w:uiPriority w:val="99"/>
    <w:rsid w:val="00C86F67"/>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C86F6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C86F67"/>
  </w:style>
  <w:style w:type="paragraph" w:customStyle="1" w:styleId="Appendixtitle">
    <w:name w:val="Appendix_title"/>
    <w:basedOn w:val="Annextitle"/>
    <w:next w:val="Normal"/>
    <w:uiPriority w:val="99"/>
    <w:rsid w:val="00C86F67"/>
  </w:style>
  <w:style w:type="paragraph" w:customStyle="1" w:styleId="Border">
    <w:name w:val="Border"/>
    <w:basedOn w:val="Normal"/>
    <w:uiPriority w:val="99"/>
    <w:rsid w:val="00C86F6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C86F67"/>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C86F67"/>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C86F67"/>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C86F67"/>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C86F67"/>
  </w:style>
  <w:style w:type="paragraph" w:customStyle="1" w:styleId="Normalaftertitle0">
    <w:name w:val="Normal after title"/>
    <w:basedOn w:val="Normal"/>
    <w:next w:val="Normal"/>
    <w:rsid w:val="00C86F67"/>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C86F67"/>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C86F67"/>
    <w:pPr>
      <w:tabs>
        <w:tab w:val="clear" w:pos="794"/>
        <w:tab w:val="clear" w:pos="1191"/>
        <w:tab w:val="left" w:pos="1134"/>
      </w:tabs>
      <w:jc w:val="left"/>
    </w:pPr>
    <w:rPr>
      <w:lang w:val="en-GB"/>
    </w:rPr>
  </w:style>
  <w:style w:type="paragraph" w:customStyle="1" w:styleId="Section3">
    <w:name w:val="Section_3"/>
    <w:basedOn w:val="Section1"/>
    <w:uiPriority w:val="99"/>
    <w:rsid w:val="00C86F67"/>
    <w:rPr>
      <w:b w:val="0"/>
    </w:rPr>
  </w:style>
  <w:style w:type="paragraph" w:customStyle="1" w:styleId="TableTextS5">
    <w:name w:val="Table_TextS5"/>
    <w:basedOn w:val="Normal"/>
    <w:uiPriority w:val="99"/>
    <w:rsid w:val="00C86F67"/>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uiPriority w:val="99"/>
    <w:qFormat/>
    <w:rsid w:val="00C86F6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uiPriority w:val="99"/>
    <w:qFormat/>
    <w:rsid w:val="00C86F67"/>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uiPriority w:val="99"/>
    <w:qFormat/>
    <w:rsid w:val="00C86F67"/>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uiPriority w:val="99"/>
    <w:qFormat/>
    <w:rsid w:val="00C86F67"/>
  </w:style>
  <w:style w:type="paragraph" w:customStyle="1" w:styleId="Committee">
    <w:name w:val="Committee"/>
    <w:basedOn w:val="Normal"/>
    <w:uiPriority w:val="99"/>
    <w:qFormat/>
    <w:rsid w:val="00C86F6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noteTextChar">
    <w:name w:val="Footnote Text Char"/>
    <w:basedOn w:val="DefaultParagraphFont"/>
    <w:link w:val="FootnoteText"/>
    <w:rsid w:val="00C86F67"/>
    <w:rPr>
      <w:sz w:val="22"/>
      <w:lang w:val="fr-FR" w:eastAsia="en-US"/>
    </w:rPr>
  </w:style>
  <w:style w:type="paragraph" w:customStyle="1" w:styleId="Normalend">
    <w:name w:val="Normal_end"/>
    <w:basedOn w:val="Normal"/>
    <w:next w:val="Normal"/>
    <w:uiPriority w:val="99"/>
    <w:qFormat/>
    <w:rsid w:val="00C86F67"/>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uiPriority w:val="99"/>
    <w:qFormat/>
    <w:rsid w:val="00C86F67"/>
    <w:pPr>
      <w:keepNext/>
      <w:keepLines/>
    </w:pPr>
  </w:style>
  <w:style w:type="paragraph" w:customStyle="1" w:styleId="Subsection1">
    <w:name w:val="Subsection_1"/>
    <w:basedOn w:val="Section1"/>
    <w:next w:val="Normalaftertitle0"/>
    <w:uiPriority w:val="99"/>
    <w:qFormat/>
    <w:rsid w:val="00C86F67"/>
  </w:style>
  <w:style w:type="paragraph" w:customStyle="1" w:styleId="Volumetitle">
    <w:name w:val="Volume_title"/>
    <w:basedOn w:val="Normal"/>
    <w:uiPriority w:val="99"/>
    <w:qFormat/>
    <w:rsid w:val="00C86F67"/>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C86F67"/>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C86F67"/>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C86F67"/>
    <w:rPr>
      <w:rFonts w:ascii="Times New Roman" w:hAnsi="Times New Roman"/>
      <w:b w:val="0"/>
    </w:rPr>
  </w:style>
  <w:style w:type="paragraph" w:customStyle="1" w:styleId="Tablesplit">
    <w:name w:val="Table_split"/>
    <w:basedOn w:val="Tabletext"/>
    <w:qFormat/>
    <w:rsid w:val="00C86F6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C86F67"/>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C86F67"/>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C86F67"/>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C86F67"/>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C86F67"/>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C86F67"/>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C86F67"/>
    <w:rPr>
      <w:rFonts w:ascii="Times New Roman Bold" w:hAnsi="Times New Roman Bold"/>
      <w:b/>
      <w:sz w:val="18"/>
      <w:lang w:val="fr-FR" w:eastAsia="en-US"/>
    </w:rPr>
  </w:style>
  <w:style w:type="paragraph" w:customStyle="1" w:styleId="Figurewithlegend">
    <w:name w:val="Figure_with_legend"/>
    <w:basedOn w:val="Figure"/>
    <w:rsid w:val="00C86F67"/>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iPriority w:val="99"/>
    <w:unhideWhenUsed/>
    <w:rsid w:val="00C86F67"/>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uiPriority w:val="99"/>
    <w:rsid w:val="00C86F67"/>
    <w:rPr>
      <w:sz w:val="24"/>
      <w:lang w:val="en-GB" w:eastAsia="en-US"/>
    </w:rPr>
  </w:style>
  <w:style w:type="character" w:customStyle="1" w:styleId="Heading4Char">
    <w:name w:val="Heading 4 Char"/>
    <w:basedOn w:val="DefaultParagraphFont"/>
    <w:link w:val="Heading4"/>
    <w:locked/>
    <w:rsid w:val="00C86F67"/>
    <w:rPr>
      <w:b/>
      <w:sz w:val="24"/>
      <w:lang w:val="fr-FR" w:eastAsia="en-US"/>
    </w:rPr>
  </w:style>
  <w:style w:type="paragraph" w:customStyle="1" w:styleId="FooterSpecial0">
    <w:name w:val="Footer Special_0"/>
    <w:basedOn w:val="Footer"/>
    <w:rsid w:val="00C86F67"/>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SourceChar">
    <w:name w:val="Source Char"/>
    <w:basedOn w:val="DefaultParagraphFont"/>
    <w:link w:val="Source"/>
    <w:locked/>
    <w:rsid w:val="00C86F67"/>
    <w:rPr>
      <w:b/>
      <w:sz w:val="28"/>
      <w:lang w:val="en-GB" w:eastAsia="en-US"/>
    </w:rPr>
  </w:style>
  <w:style w:type="character" w:customStyle="1" w:styleId="Title1Char">
    <w:name w:val="Title 1 Char"/>
    <w:basedOn w:val="SourceChar"/>
    <w:link w:val="Title1"/>
    <w:locked/>
    <w:rsid w:val="00C86F67"/>
    <w:rPr>
      <w:b w:val="0"/>
      <w:caps/>
      <w:sz w:val="28"/>
      <w:lang w:val="en-GB" w:eastAsia="en-US"/>
    </w:rPr>
  </w:style>
  <w:style w:type="character" w:customStyle="1" w:styleId="HeadingbChar">
    <w:name w:val="Heading_b Char"/>
    <w:basedOn w:val="DefaultParagraphFont"/>
    <w:link w:val="Headingb"/>
    <w:locked/>
    <w:rsid w:val="00C86F67"/>
    <w:rPr>
      <w:b/>
      <w:sz w:val="24"/>
      <w:lang w:val="fr-FR" w:eastAsia="en-US"/>
    </w:rPr>
  </w:style>
  <w:style w:type="character" w:customStyle="1" w:styleId="enumlev1Char">
    <w:name w:val="enumlev1 Char"/>
    <w:basedOn w:val="DefaultParagraphFont"/>
    <w:link w:val="enumlev1"/>
    <w:uiPriority w:val="99"/>
    <w:locked/>
    <w:rsid w:val="00C86F67"/>
    <w:rPr>
      <w:sz w:val="24"/>
      <w:lang w:val="fr-FR" w:eastAsia="en-US"/>
    </w:rPr>
  </w:style>
  <w:style w:type="character" w:customStyle="1" w:styleId="NormalaftertitleChar">
    <w:name w:val="Normal_after_title Char"/>
    <w:basedOn w:val="DefaultParagraphFont"/>
    <w:link w:val="Normalaftertitle"/>
    <w:locked/>
    <w:rsid w:val="00C86F67"/>
    <w:rPr>
      <w:sz w:val="24"/>
      <w:lang w:val="fr-FR" w:eastAsia="en-US"/>
    </w:rPr>
  </w:style>
  <w:style w:type="character" w:customStyle="1" w:styleId="MentionUnresolved">
    <w:name w:val="Mention Unresolved"/>
    <w:basedOn w:val="DefaultParagraphFont"/>
    <w:uiPriority w:val="99"/>
    <w:semiHidden/>
    <w:unhideWhenUsed/>
    <w:rsid w:val="00C86F67"/>
    <w:rPr>
      <w:color w:val="605E5C"/>
      <w:shd w:val="clear" w:color="auto" w:fill="E1DFDD"/>
    </w:rPr>
  </w:style>
  <w:style w:type="character" w:customStyle="1" w:styleId="RectitleChar">
    <w:name w:val="Rec_title Char"/>
    <w:link w:val="Rectitle"/>
    <w:locked/>
    <w:rsid w:val="00C86F67"/>
    <w:rPr>
      <w:b/>
      <w:sz w:val="28"/>
      <w:lang w:val="fr-FR" w:eastAsia="en-US"/>
    </w:rPr>
  </w:style>
  <w:style w:type="character" w:customStyle="1" w:styleId="Heading2Char">
    <w:name w:val="Heading 2 Char"/>
    <w:basedOn w:val="DefaultParagraphFont"/>
    <w:link w:val="Heading2"/>
    <w:rsid w:val="00C86F67"/>
    <w:rPr>
      <w:b/>
      <w:sz w:val="24"/>
      <w:lang w:val="fr-FR" w:eastAsia="en-US"/>
    </w:rPr>
  </w:style>
  <w:style w:type="character" w:customStyle="1" w:styleId="UnresolvedMention1">
    <w:name w:val="Unresolved Mention1"/>
    <w:basedOn w:val="DefaultParagraphFont"/>
    <w:uiPriority w:val="99"/>
    <w:semiHidden/>
    <w:unhideWhenUsed/>
    <w:rsid w:val="00C86F67"/>
    <w:rPr>
      <w:color w:val="605E5C"/>
      <w:shd w:val="clear" w:color="auto" w:fill="E1DFDD"/>
    </w:rPr>
  </w:style>
  <w:style w:type="character" w:customStyle="1" w:styleId="Recdef">
    <w:name w:val="Rec_def"/>
    <w:basedOn w:val="DefaultParagraphFont"/>
    <w:rsid w:val="00C86F67"/>
    <w:rPr>
      <w:b/>
    </w:rPr>
  </w:style>
  <w:style w:type="character" w:customStyle="1" w:styleId="Resdef">
    <w:name w:val="Res_def"/>
    <w:basedOn w:val="DefaultParagraphFont"/>
    <w:rsid w:val="00C86F67"/>
    <w:rPr>
      <w:rFonts w:ascii="Times New Roman" w:hAnsi="Times New Roman"/>
      <w:b/>
    </w:rPr>
  </w:style>
  <w:style w:type="paragraph" w:styleId="Caption">
    <w:name w:val="caption"/>
    <w:basedOn w:val="Normal"/>
    <w:next w:val="Normal"/>
    <w:uiPriority w:val="35"/>
    <w:unhideWhenUsed/>
    <w:qFormat/>
    <w:rsid w:val="00C86F67"/>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lang w:val="en-GB"/>
    </w:rPr>
  </w:style>
  <w:style w:type="character" w:customStyle="1" w:styleId="BalloonTextChar">
    <w:name w:val="Balloon Text Char"/>
    <w:basedOn w:val="DefaultParagraphFont"/>
    <w:link w:val="BalloonText"/>
    <w:rsid w:val="00C86F67"/>
    <w:rPr>
      <w:rFonts w:ascii="Segoe UI" w:hAnsi="Segoe UI" w:cs="Segoe UI"/>
      <w:sz w:val="18"/>
      <w:szCs w:val="18"/>
      <w:lang w:val="en-GB" w:eastAsia="en-US"/>
    </w:rPr>
  </w:style>
  <w:style w:type="paragraph" w:styleId="BalloonText">
    <w:name w:val="Balloon Text"/>
    <w:basedOn w:val="Normal"/>
    <w:link w:val="BalloonTextChar"/>
    <w:unhideWhenUsed/>
    <w:rsid w:val="00C86F67"/>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1">
    <w:name w:val="Balloon Text Char1"/>
    <w:basedOn w:val="DefaultParagraphFont"/>
    <w:uiPriority w:val="99"/>
    <w:rsid w:val="00C86F67"/>
    <w:rPr>
      <w:rFonts w:ascii="Segoe UI" w:hAnsi="Segoe UI" w:cs="Segoe UI"/>
      <w:sz w:val="18"/>
      <w:szCs w:val="18"/>
      <w:lang w:val="fr-FR" w:eastAsia="en-US"/>
    </w:rPr>
  </w:style>
  <w:style w:type="paragraph" w:styleId="NormalWeb">
    <w:name w:val="Normal (Web)"/>
    <w:basedOn w:val="Normal"/>
    <w:uiPriority w:val="99"/>
    <w:semiHidden/>
    <w:unhideWhenUsed/>
    <w:rsid w:val="00C86F6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GB" w:eastAsia="en-GB"/>
    </w:rPr>
  </w:style>
  <w:style w:type="character" w:customStyle="1" w:styleId="normal0020tablechar">
    <w:name w:val="normal_0020table__char"/>
    <w:basedOn w:val="DefaultParagraphFont"/>
    <w:rsid w:val="00C86F67"/>
  </w:style>
  <w:style w:type="paragraph" w:customStyle="1" w:styleId="at">
    <w:name w:val="at"/>
    <w:rsid w:val="00C86F67"/>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lang w:val="en-GB" w:eastAsia="en-US"/>
    </w:rPr>
  </w:style>
  <w:style w:type="paragraph" w:styleId="Revision">
    <w:name w:val="Revision"/>
    <w:hidden/>
    <w:uiPriority w:val="99"/>
    <w:semiHidden/>
    <w:rsid w:val="00C86F67"/>
    <w:rPr>
      <w:sz w:val="24"/>
      <w:lang w:val="en-GB" w:eastAsia="en-US"/>
    </w:rPr>
  </w:style>
  <w:style w:type="character" w:styleId="FollowedHyperlink">
    <w:name w:val="FollowedHyperlink"/>
    <w:basedOn w:val="DefaultParagraphFont"/>
    <w:uiPriority w:val="99"/>
    <w:semiHidden/>
    <w:unhideWhenUsed/>
    <w:rsid w:val="00C86F67"/>
    <w:rPr>
      <w:color w:val="800080" w:themeColor="followedHyperlink"/>
      <w:u w:val="single"/>
    </w:rPr>
  </w:style>
  <w:style w:type="character" w:styleId="PlaceholderText">
    <w:name w:val="Placeholder Text"/>
    <w:basedOn w:val="DefaultParagraphFont"/>
    <w:uiPriority w:val="99"/>
    <w:semiHidden/>
    <w:rsid w:val="00C86F67"/>
    <w:rPr>
      <w:color w:val="808080"/>
    </w:rPr>
  </w:style>
  <w:style w:type="character" w:styleId="CommentReference">
    <w:name w:val="annotation reference"/>
    <w:basedOn w:val="DefaultParagraphFont"/>
    <w:semiHidden/>
    <w:unhideWhenUsed/>
    <w:rsid w:val="00C86F67"/>
    <w:rPr>
      <w:sz w:val="16"/>
      <w:szCs w:val="16"/>
    </w:rPr>
  </w:style>
  <w:style w:type="paragraph" w:styleId="CommentText">
    <w:name w:val="annotation text"/>
    <w:basedOn w:val="Normal"/>
    <w:link w:val="CommentTextChar"/>
    <w:unhideWhenUsed/>
    <w:rsid w:val="00C86F67"/>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C86F67"/>
    <w:rPr>
      <w:lang w:val="en-GB" w:eastAsia="en-US"/>
    </w:rPr>
  </w:style>
  <w:style w:type="paragraph" w:styleId="CommentSubject">
    <w:name w:val="annotation subject"/>
    <w:basedOn w:val="CommentText"/>
    <w:next w:val="CommentText"/>
    <w:link w:val="CommentSubjectChar"/>
    <w:semiHidden/>
    <w:unhideWhenUsed/>
    <w:rsid w:val="00C86F67"/>
    <w:rPr>
      <w:b/>
      <w:bCs/>
    </w:rPr>
  </w:style>
  <w:style w:type="character" w:customStyle="1" w:styleId="CommentSubjectChar">
    <w:name w:val="Comment Subject Char"/>
    <w:basedOn w:val="CommentTextChar"/>
    <w:link w:val="CommentSubject"/>
    <w:semiHidden/>
    <w:rsid w:val="00C86F67"/>
    <w:rPr>
      <w:b/>
      <w:bCs/>
      <w:lang w:val="en-GB" w:eastAsia="en-US"/>
    </w:rPr>
  </w:style>
  <w:style w:type="character" w:customStyle="1" w:styleId="MentionUnresolved0">
    <w:name w:val="Mention Unresolved_0"/>
    <w:basedOn w:val="DefaultParagraphFont"/>
    <w:uiPriority w:val="99"/>
    <w:semiHidden/>
    <w:unhideWhenUsed/>
    <w:rsid w:val="00C86F67"/>
    <w:rPr>
      <w:color w:val="605E5C"/>
      <w:shd w:val="clear" w:color="auto" w:fill="E1DFDD"/>
    </w:rPr>
  </w:style>
  <w:style w:type="character" w:styleId="Emphasis">
    <w:name w:val="Emphasis"/>
    <w:basedOn w:val="DefaultParagraphFont"/>
    <w:uiPriority w:val="20"/>
    <w:qFormat/>
    <w:rsid w:val="00C86F67"/>
    <w:rPr>
      <w:i/>
      <w:iCs/>
    </w:rPr>
  </w:style>
  <w:style w:type="paragraph" w:styleId="ListParagraph">
    <w:name w:val="List Paragraph"/>
    <w:basedOn w:val="Normal"/>
    <w:uiPriority w:val="34"/>
    <w:qFormat/>
    <w:rsid w:val="00C86F67"/>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Mentionnonrsolue1">
    <w:name w:val="Mention non résolue1"/>
    <w:basedOn w:val="DefaultParagraphFont"/>
    <w:uiPriority w:val="99"/>
    <w:semiHidden/>
    <w:unhideWhenUsed/>
    <w:rsid w:val="00C86F67"/>
    <w:rPr>
      <w:color w:val="605E5C"/>
      <w:shd w:val="clear" w:color="auto" w:fill="E1DFDD"/>
    </w:rPr>
  </w:style>
  <w:style w:type="character" w:customStyle="1" w:styleId="Heading5Char">
    <w:name w:val="Heading 5 Char"/>
    <w:basedOn w:val="DefaultParagraphFont"/>
    <w:link w:val="Heading5"/>
    <w:locked/>
    <w:rsid w:val="00C86F67"/>
    <w:rPr>
      <w:b/>
      <w:sz w:val="24"/>
      <w:lang w:val="fr-FR" w:eastAsia="en-US"/>
    </w:rPr>
  </w:style>
  <w:style w:type="character" w:customStyle="1" w:styleId="Heading6Char">
    <w:name w:val="Heading 6 Char"/>
    <w:basedOn w:val="DefaultParagraphFont"/>
    <w:link w:val="Heading6"/>
    <w:locked/>
    <w:rsid w:val="00C86F67"/>
    <w:rPr>
      <w:b/>
      <w:sz w:val="24"/>
      <w:lang w:val="fr-FR" w:eastAsia="en-US"/>
    </w:rPr>
  </w:style>
  <w:style w:type="character" w:customStyle="1" w:styleId="Heading7Char">
    <w:name w:val="Heading 7 Char"/>
    <w:basedOn w:val="DefaultParagraphFont"/>
    <w:link w:val="Heading7"/>
    <w:locked/>
    <w:rsid w:val="00C86F67"/>
    <w:rPr>
      <w:b/>
      <w:sz w:val="24"/>
      <w:lang w:val="fr-FR" w:eastAsia="en-US"/>
    </w:rPr>
  </w:style>
  <w:style w:type="character" w:customStyle="1" w:styleId="Heading8Char">
    <w:name w:val="Heading 8 Char"/>
    <w:basedOn w:val="DefaultParagraphFont"/>
    <w:link w:val="Heading8"/>
    <w:locked/>
    <w:rsid w:val="00C86F67"/>
    <w:rPr>
      <w:b/>
      <w:sz w:val="24"/>
      <w:lang w:val="fr-FR" w:eastAsia="en-US"/>
    </w:rPr>
  </w:style>
  <w:style w:type="character" w:customStyle="1" w:styleId="Heading9Char">
    <w:name w:val="Heading 9 Char"/>
    <w:basedOn w:val="DefaultParagraphFont"/>
    <w:link w:val="Heading9"/>
    <w:locked/>
    <w:rsid w:val="00C86F67"/>
    <w:rPr>
      <w:b/>
      <w:sz w:val="24"/>
      <w:lang w:val="fr-FR" w:eastAsia="en-US"/>
    </w:rPr>
  </w:style>
  <w:style w:type="character" w:customStyle="1" w:styleId="BalloonTextChar11">
    <w:name w:val="Balloon Text Char11"/>
    <w:basedOn w:val="DefaultParagraphFont"/>
    <w:rsid w:val="00C86F67"/>
    <w:rPr>
      <w:rFonts w:ascii="Segoe UI" w:hAnsi="Segoe UI" w:cs="Segoe UI"/>
      <w:sz w:val="18"/>
      <w:szCs w:val="18"/>
      <w:lang w:val="en-GB" w:eastAsia="en-US"/>
    </w:rPr>
  </w:style>
  <w:style w:type="paragraph" w:styleId="TOCHeading">
    <w:name w:val="TOC Heading"/>
    <w:basedOn w:val="Heading1"/>
    <w:next w:val="Normal"/>
    <w:uiPriority w:val="39"/>
    <w:semiHidden/>
    <w:unhideWhenUsed/>
    <w:qFormat/>
    <w:rsid w:val="00C86F67"/>
    <w:pPr>
      <w:spacing w:before="240"/>
      <w:ind w:left="0" w:firstLine="0"/>
      <w:outlineLvl w:val="9"/>
    </w:pPr>
    <w:rPr>
      <w:rFonts w:asciiTheme="majorHAnsi" w:eastAsiaTheme="majorEastAsia" w:hAnsiTheme="majorHAnsi" w:cstheme="majorBidi"/>
      <w:b w:val="0"/>
      <w:color w:val="365F91" w:themeColor="accent1" w:themeShade="BF"/>
      <w:sz w:val="32"/>
      <w:szCs w:val="32"/>
      <w:lang w:val="en-GB"/>
    </w:rPr>
  </w:style>
  <w:style w:type="paragraph" w:customStyle="1" w:styleId="msonormal0">
    <w:name w:val="msonormal"/>
    <w:basedOn w:val="Normal"/>
    <w:rsid w:val="00C86F6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character" w:customStyle="1" w:styleId="HeaderChar1">
    <w:name w:val="Header Char1"/>
    <w:aliases w:val="header odd Char1,header odd1 Char1,header odd2 Char1,header Char1,he Char1,header odd3 Char1,header odd4 Char1,header odd5 Char1,header odd6 Char1,header1 Char1,header2 Char1,header3 Char1,header odd11 Char1,header odd21 Char1,header4 Char"/>
    <w:basedOn w:val="DefaultParagraphFont"/>
    <w:semiHidden/>
    <w:rsid w:val="00C86F67"/>
    <w:rPr>
      <w:sz w:val="24"/>
      <w:lang w:val="fr-FR" w:eastAsia="en-US"/>
    </w:rPr>
  </w:style>
  <w:style w:type="character" w:customStyle="1" w:styleId="FooterChar1">
    <w:name w:val="Footer Char1"/>
    <w:aliases w:val="f Char1,footer Char1"/>
    <w:basedOn w:val="DefaultParagraphFont"/>
    <w:semiHidden/>
    <w:rsid w:val="00C86F67"/>
    <w:rPr>
      <w:sz w:val="24"/>
      <w:lang w:val="fr-FR" w:eastAsia="en-US"/>
    </w:rPr>
  </w:style>
  <w:style w:type="paragraph" w:styleId="BodyText">
    <w:name w:val="Body Text"/>
    <w:basedOn w:val="Normal"/>
    <w:link w:val="BodyTextChar"/>
    <w:uiPriority w:val="99"/>
    <w:semiHidden/>
    <w:unhideWhenUsed/>
    <w:rsid w:val="00C86F67"/>
    <w:pPr>
      <w:framePr w:hSpace="1701" w:wrap="notBeside" w:vAnchor="page" w:hAnchor="text" w:y="852"/>
      <w:tabs>
        <w:tab w:val="clear" w:pos="794"/>
        <w:tab w:val="clear" w:pos="1191"/>
        <w:tab w:val="clear" w:pos="1588"/>
        <w:tab w:val="clear" w:pos="1985"/>
        <w:tab w:val="left" w:pos="1134"/>
        <w:tab w:val="left" w:pos="1871"/>
        <w:tab w:val="left" w:pos="2268"/>
      </w:tabs>
      <w:jc w:val="center"/>
      <w:textAlignment w:val="auto"/>
    </w:pPr>
    <w:rPr>
      <w:b/>
      <w:smallCaps/>
    </w:rPr>
  </w:style>
  <w:style w:type="character" w:customStyle="1" w:styleId="BodyTextChar">
    <w:name w:val="Body Text Char"/>
    <w:basedOn w:val="DefaultParagraphFont"/>
    <w:link w:val="BodyText"/>
    <w:uiPriority w:val="99"/>
    <w:semiHidden/>
    <w:rsid w:val="00C86F67"/>
    <w:rPr>
      <w:b/>
      <w:smallCaps/>
      <w:sz w:val="24"/>
      <w:lang w:val="fr-FR" w:eastAsia="en-US"/>
    </w:rPr>
  </w:style>
  <w:style w:type="character" w:customStyle="1" w:styleId="AnnexNoTitleChar">
    <w:name w:val="Annex_NoTitle Char"/>
    <w:basedOn w:val="DefaultParagraphFont"/>
    <w:link w:val="AnnexNoTitle"/>
    <w:locked/>
    <w:rsid w:val="00E63F1D"/>
    <w:rPr>
      <w:b/>
      <w:sz w:val="28"/>
      <w:lang w:val="fr-FR" w:eastAsia="en-US"/>
    </w:rPr>
  </w:style>
  <w:style w:type="character" w:customStyle="1" w:styleId="TableheadChar">
    <w:name w:val="Table_head Char"/>
    <w:basedOn w:val="DefaultParagraphFont"/>
    <w:link w:val="Tablehead"/>
    <w:locked/>
    <w:rsid w:val="00C86F67"/>
    <w:rPr>
      <w:b/>
      <w:sz w:val="22"/>
      <w:lang w:val="fr-FR" w:eastAsia="en-US"/>
    </w:rPr>
  </w:style>
  <w:style w:type="character" w:customStyle="1" w:styleId="TabletextChar">
    <w:name w:val="Table_text Char"/>
    <w:basedOn w:val="DefaultParagraphFont"/>
    <w:link w:val="Tabletext"/>
    <w:locked/>
    <w:rsid w:val="00C86F67"/>
    <w:rPr>
      <w:sz w:val="22"/>
      <w:lang w:val="fr-FR" w:eastAsia="en-US"/>
    </w:rPr>
  </w:style>
  <w:style w:type="character" w:customStyle="1" w:styleId="EquationChar1">
    <w:name w:val="Equation Char1"/>
    <w:basedOn w:val="DefaultParagraphFont"/>
    <w:link w:val="Equation"/>
    <w:locked/>
    <w:rsid w:val="00C86F67"/>
    <w:rPr>
      <w:sz w:val="24"/>
      <w:lang w:val="fr-FR" w:eastAsia="en-US"/>
    </w:rPr>
  </w:style>
  <w:style w:type="paragraph" w:customStyle="1" w:styleId="SpecialFooter">
    <w:name w:val="Special Footer"/>
    <w:basedOn w:val="Footer"/>
    <w:uiPriority w:val="99"/>
    <w:rsid w:val="00C86F67"/>
    <w:pPr>
      <w:tabs>
        <w:tab w:val="left" w:pos="567"/>
        <w:tab w:val="left" w:pos="1134"/>
        <w:tab w:val="left" w:pos="1701"/>
        <w:tab w:val="left" w:pos="2268"/>
        <w:tab w:val="left" w:pos="2835"/>
        <w:tab w:val="left" w:pos="5954"/>
        <w:tab w:val="right" w:pos="9639"/>
      </w:tabs>
      <w:textAlignment w:val="auto"/>
    </w:pPr>
    <w:rPr>
      <w:noProof w:val="0"/>
      <w:sz w:val="16"/>
    </w:rPr>
  </w:style>
  <w:style w:type="character" w:customStyle="1" w:styleId="Title2Char">
    <w:name w:val="Title 2 Char"/>
    <w:basedOn w:val="DefaultParagraphFont"/>
    <w:link w:val="Title2"/>
    <w:locked/>
    <w:rsid w:val="00C86F67"/>
    <w:rPr>
      <w:caps/>
      <w:sz w:val="28"/>
      <w:lang w:val="en-GB" w:eastAsia="en-US"/>
    </w:rPr>
  </w:style>
  <w:style w:type="paragraph" w:customStyle="1" w:styleId="ddate">
    <w:name w:val="ddate"/>
    <w:basedOn w:val="Normal"/>
    <w:uiPriority w:val="99"/>
    <w:rsid w:val="00C86F67"/>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textAlignment w:val="auto"/>
    </w:pPr>
    <w:rPr>
      <w:b/>
      <w:bCs/>
    </w:rPr>
  </w:style>
  <w:style w:type="paragraph" w:customStyle="1" w:styleId="dnum">
    <w:name w:val="dnum"/>
    <w:basedOn w:val="Normal"/>
    <w:uiPriority w:val="99"/>
    <w:rsid w:val="00C86F67"/>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textAlignment w:val="auto"/>
    </w:pPr>
    <w:rPr>
      <w:b/>
      <w:bCs/>
    </w:rPr>
  </w:style>
  <w:style w:type="paragraph" w:customStyle="1" w:styleId="dorlang">
    <w:name w:val="dorlang"/>
    <w:basedOn w:val="Normal"/>
    <w:uiPriority w:val="99"/>
    <w:rsid w:val="00C86F67"/>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textAlignment w:val="auto"/>
    </w:pPr>
    <w:rPr>
      <w:b/>
      <w:bCs/>
    </w:rPr>
  </w:style>
  <w:style w:type="paragraph" w:customStyle="1" w:styleId="FooterQP">
    <w:name w:val="Footer_QP"/>
    <w:basedOn w:val="Normal"/>
    <w:uiPriority w:val="99"/>
    <w:rsid w:val="00C86F67"/>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textAlignment w:val="auto"/>
    </w:pPr>
    <w:rPr>
      <w:b/>
      <w:sz w:val="22"/>
    </w:rPr>
  </w:style>
  <w:style w:type="paragraph" w:customStyle="1" w:styleId="TableNoBR">
    <w:name w:val="Table_No_BR"/>
    <w:basedOn w:val="Normal"/>
    <w:next w:val="Normal"/>
    <w:uiPriority w:val="99"/>
    <w:rsid w:val="00C86F67"/>
    <w:pPr>
      <w:keepNext/>
      <w:spacing w:before="560" w:after="120"/>
      <w:jc w:val="center"/>
      <w:textAlignment w:val="auto"/>
    </w:pPr>
    <w:rPr>
      <w:rFonts w:eastAsia="MS Mincho"/>
      <w:caps/>
      <w:lang w:val="en-GB"/>
    </w:rPr>
  </w:style>
  <w:style w:type="paragraph" w:customStyle="1" w:styleId="TableText0">
    <w:name w:val="Table_Text"/>
    <w:basedOn w:val="Normal"/>
    <w:uiPriority w:val="99"/>
    <w:rsid w:val="00C86F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MS Mincho"/>
      <w:sz w:val="22"/>
      <w:lang w:val="en-GB"/>
    </w:rPr>
  </w:style>
  <w:style w:type="paragraph" w:customStyle="1" w:styleId="TableTitle0">
    <w:name w:val="Table_Title"/>
    <w:basedOn w:val="Normal"/>
    <w:next w:val="TableText0"/>
    <w:uiPriority w:val="99"/>
    <w:rsid w:val="00C86F67"/>
    <w:pPr>
      <w:keepNext/>
      <w:keepLines/>
      <w:overflowPunct/>
      <w:autoSpaceDE/>
      <w:autoSpaceDN/>
      <w:adjustRightInd/>
      <w:spacing w:before="0" w:after="120"/>
      <w:jc w:val="center"/>
      <w:textAlignment w:val="auto"/>
    </w:pPr>
    <w:rPr>
      <w:rFonts w:eastAsia="MS Mincho"/>
      <w:b/>
      <w:lang w:val="en-GB"/>
    </w:rPr>
  </w:style>
  <w:style w:type="paragraph" w:customStyle="1" w:styleId="TableHead0">
    <w:name w:val="Table_Head"/>
    <w:basedOn w:val="TableText0"/>
    <w:uiPriority w:val="99"/>
    <w:rsid w:val="00C86F67"/>
    <w:pPr>
      <w:keepNext/>
      <w:spacing w:before="80" w:after="80"/>
      <w:jc w:val="center"/>
    </w:pPr>
    <w:rPr>
      <w:b/>
    </w:rPr>
  </w:style>
  <w:style w:type="paragraph" w:customStyle="1" w:styleId="TabletitleBR">
    <w:name w:val="Table_title_BR"/>
    <w:basedOn w:val="Normal"/>
    <w:next w:val="Tablehead"/>
    <w:uiPriority w:val="99"/>
    <w:rsid w:val="00C86F67"/>
    <w:pPr>
      <w:keepNext/>
      <w:keepLines/>
      <w:spacing w:before="0" w:after="120"/>
      <w:jc w:val="center"/>
      <w:textAlignment w:val="auto"/>
    </w:pPr>
    <w:rPr>
      <w:rFonts w:eastAsia="MS Mincho"/>
      <w:b/>
      <w:lang w:val="en-GB"/>
    </w:rPr>
  </w:style>
  <w:style w:type="paragraph" w:customStyle="1" w:styleId="AnnexNotitle0">
    <w:name w:val="Annex_No &amp; title"/>
    <w:basedOn w:val="Normal"/>
    <w:next w:val="Normalaftertitle"/>
    <w:uiPriority w:val="99"/>
    <w:rsid w:val="00C86F67"/>
    <w:pPr>
      <w:keepNext/>
      <w:keepLines/>
      <w:spacing w:before="480"/>
      <w:jc w:val="center"/>
      <w:textAlignment w:val="auto"/>
    </w:pPr>
    <w:rPr>
      <w:rFonts w:eastAsia="MS Mincho"/>
      <w:b/>
      <w:sz w:val="28"/>
      <w:lang w:val="en-GB"/>
    </w:rPr>
  </w:style>
  <w:style w:type="paragraph" w:customStyle="1" w:styleId="a">
    <w:name w:val="(文字) (文字)"/>
    <w:basedOn w:val="Normal"/>
    <w:uiPriority w:val="99"/>
    <w:rsid w:val="00C86F6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AnnexNoTitleAsianMSMincho">
    <w:name w:val="Style Annex_NoTitle + (Asian) MS Mincho"/>
    <w:basedOn w:val="Heading1"/>
    <w:next w:val="Normalaftertitle0"/>
    <w:autoRedefine/>
    <w:uiPriority w:val="99"/>
    <w:rsid w:val="00C86F67"/>
    <w:pPr>
      <w:tabs>
        <w:tab w:val="clear" w:pos="794"/>
      </w:tabs>
      <w:ind w:left="0" w:firstLine="0"/>
      <w:jc w:val="center"/>
      <w:textAlignment w:val="auto"/>
    </w:pPr>
    <w:rPr>
      <w:rFonts w:eastAsia="MS Mincho"/>
      <w:sz w:val="28"/>
    </w:rPr>
  </w:style>
  <w:style w:type="character" w:customStyle="1" w:styleId="type5">
    <w:name w:val="type5"/>
    <w:basedOn w:val="DefaultParagraphFont"/>
    <w:rsid w:val="00C86F67"/>
    <w:rPr>
      <w:rFonts w:ascii="MS UI Gothic" w:eastAsia="MS UI Gothic" w:hAnsi="MS UI Gothic" w:hint="eastAsia"/>
      <w:sz w:val="22"/>
    </w:rPr>
  </w:style>
  <w:style w:type="paragraph" w:customStyle="1" w:styleId="AppendixNotitle0">
    <w:name w:val="Appendix_No &amp; title"/>
    <w:basedOn w:val="AnnexNotitle0"/>
    <w:next w:val="Normalaftertitle"/>
    <w:rsid w:val="00C86F67"/>
  </w:style>
  <w:style w:type="paragraph" w:styleId="ListBullet">
    <w:name w:val="List Bullet"/>
    <w:basedOn w:val="Normal"/>
    <w:unhideWhenUsed/>
    <w:rsid w:val="00C86F67"/>
    <w:pPr>
      <w:tabs>
        <w:tab w:val="num" w:pos="360"/>
      </w:tabs>
      <w:ind w:left="360" w:hanging="360"/>
      <w:contextualSpacing/>
      <w:textAlignment w:val="auto"/>
    </w:pPr>
  </w:style>
  <w:style w:type="character" w:customStyle="1" w:styleId="TablelegendChar">
    <w:name w:val="Table_legend Char"/>
    <w:link w:val="Tablelegend"/>
    <w:locked/>
    <w:rsid w:val="00C86F67"/>
    <w:rPr>
      <w:sz w:val="22"/>
      <w:lang w:val="fr-FR" w:eastAsia="en-US"/>
    </w:rPr>
  </w:style>
  <w:style w:type="character" w:customStyle="1" w:styleId="TableNoChar">
    <w:name w:val="Table_No Char"/>
    <w:link w:val="TableNo"/>
    <w:locked/>
    <w:rsid w:val="00C86F67"/>
    <w:rPr>
      <w:sz w:val="24"/>
      <w:lang w:val="fr-FR" w:eastAsia="en-US"/>
    </w:rPr>
  </w:style>
  <w:style w:type="character" w:customStyle="1" w:styleId="EquationChar">
    <w:name w:val="Equation Char"/>
    <w:locked/>
    <w:rsid w:val="00C86F67"/>
    <w:rPr>
      <w:sz w:val="24"/>
      <w:lang w:val="fr-FR" w:eastAsia="en-US"/>
    </w:rPr>
  </w:style>
  <w:style w:type="character" w:customStyle="1" w:styleId="FigureNoChar">
    <w:name w:val="Figure_No Char"/>
    <w:link w:val="FigureNo"/>
    <w:locked/>
    <w:rsid w:val="00C86F67"/>
    <w:rPr>
      <w:caps/>
      <w:sz w:val="18"/>
      <w:lang w:val="fr-FR" w:eastAsia="en-US"/>
    </w:rPr>
  </w:style>
  <w:style w:type="character" w:customStyle="1" w:styleId="BlancChar">
    <w:name w:val="Blanc Char"/>
    <w:basedOn w:val="DefaultParagraphFont"/>
    <w:link w:val="Blanc"/>
    <w:locked/>
    <w:rsid w:val="00C86F67"/>
    <w:rPr>
      <w:sz w:val="16"/>
      <w:lang w:val="en-GB" w:eastAsia="en-US"/>
    </w:rPr>
  </w:style>
  <w:style w:type="character" w:customStyle="1" w:styleId="TabletitleChar">
    <w:name w:val="Table_title Char"/>
    <w:link w:val="Tabletitle"/>
    <w:locked/>
    <w:rsid w:val="00C86F67"/>
    <w:rPr>
      <w:b/>
      <w:sz w:val="24"/>
      <w:lang w:val="fr-FR" w:eastAsia="en-US"/>
    </w:rPr>
  </w:style>
  <w:style w:type="character" w:customStyle="1" w:styleId="FigureChar">
    <w:name w:val="Figure Char"/>
    <w:basedOn w:val="FigureNoChar"/>
    <w:link w:val="Figure"/>
    <w:locked/>
    <w:rsid w:val="00C86F67"/>
    <w:rPr>
      <w:caps/>
      <w:sz w:val="18"/>
      <w:lang w:val="fr-FR" w:eastAsia="en-US"/>
    </w:rPr>
  </w:style>
  <w:style w:type="character" w:customStyle="1" w:styleId="FigureNo0">
    <w:name w:val="Figure_No (文字)"/>
    <w:rsid w:val="00C86F67"/>
    <w:rPr>
      <w:caps/>
      <w:sz w:val="18"/>
      <w:lang w:val="fr-FR" w:eastAsia="en-US"/>
    </w:rPr>
  </w:style>
  <w:style w:type="character" w:customStyle="1" w:styleId="TableNo0">
    <w:name w:val="Table_No Знак"/>
    <w:locked/>
    <w:rsid w:val="00C86F67"/>
    <w:rPr>
      <w:sz w:val="24"/>
      <w:lang w:val="fr-FR" w:eastAsia="en-US"/>
    </w:rPr>
  </w:style>
  <w:style w:type="character" w:customStyle="1" w:styleId="Tabletitle1">
    <w:name w:val="Table_title Знак"/>
    <w:locked/>
    <w:rsid w:val="00C86F67"/>
    <w:rPr>
      <w:b/>
      <w:bCs w:val="0"/>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hyperlink" Target="https://www.itu.int/rec/R-REC-P.2040/fr" TargetMode="External"/><Relationship Id="rId42" Type="http://schemas.openxmlformats.org/officeDocument/2006/relationships/oleObject" Target="embeddings/oleObject9.bin"/><Relationship Id="rId63" Type="http://schemas.openxmlformats.org/officeDocument/2006/relationships/image" Target="media/image24.wmf"/><Relationship Id="rId84" Type="http://schemas.openxmlformats.org/officeDocument/2006/relationships/image" Target="media/image35.wmf"/><Relationship Id="rId138" Type="http://schemas.openxmlformats.org/officeDocument/2006/relationships/image" Target="media/image62.wmf"/><Relationship Id="rId159" Type="http://schemas.openxmlformats.org/officeDocument/2006/relationships/oleObject" Target="embeddings/oleObject65.bin"/><Relationship Id="rId170" Type="http://schemas.openxmlformats.org/officeDocument/2006/relationships/image" Target="media/image80.wmf"/><Relationship Id="rId191" Type="http://schemas.openxmlformats.org/officeDocument/2006/relationships/image" Target="media/image91.wmf"/><Relationship Id="rId205" Type="http://schemas.openxmlformats.org/officeDocument/2006/relationships/image" Target="media/image97.emf"/><Relationship Id="rId226" Type="http://schemas.openxmlformats.org/officeDocument/2006/relationships/image" Target="media/image107.wmf"/><Relationship Id="rId247" Type="http://schemas.openxmlformats.org/officeDocument/2006/relationships/oleObject" Target="embeddings/oleObject108.bin"/><Relationship Id="rId107" Type="http://schemas.openxmlformats.org/officeDocument/2006/relationships/oleObject" Target="embeddings/oleObject41.bin"/><Relationship Id="rId11" Type="http://schemas.openxmlformats.org/officeDocument/2006/relationships/hyperlink" Target="http://www.itu.int/ITU-R/go/patents/fr" TargetMode="External"/><Relationship Id="rId32" Type="http://schemas.openxmlformats.org/officeDocument/2006/relationships/oleObject" Target="embeddings/oleObject4.bin"/><Relationship Id="rId53" Type="http://schemas.openxmlformats.org/officeDocument/2006/relationships/image" Target="media/image19.wmf"/><Relationship Id="rId74" Type="http://schemas.openxmlformats.org/officeDocument/2006/relationships/image" Target="media/image30.wmf"/><Relationship Id="rId128" Type="http://schemas.openxmlformats.org/officeDocument/2006/relationships/image" Target="media/image57.wmf"/><Relationship Id="rId149" Type="http://schemas.openxmlformats.org/officeDocument/2006/relationships/image" Target="media/image69.wmf"/><Relationship Id="rId5" Type="http://schemas.openxmlformats.org/officeDocument/2006/relationships/webSettings" Target="webSettings.xml"/><Relationship Id="rId95" Type="http://schemas.openxmlformats.org/officeDocument/2006/relationships/oleObject" Target="embeddings/oleObject35.bin"/><Relationship Id="rId160" Type="http://schemas.openxmlformats.org/officeDocument/2006/relationships/image" Target="media/image75.wmf"/><Relationship Id="rId181" Type="http://schemas.openxmlformats.org/officeDocument/2006/relationships/oleObject" Target="embeddings/oleObject76.bin"/><Relationship Id="rId216" Type="http://schemas.openxmlformats.org/officeDocument/2006/relationships/oleObject" Target="embeddings/oleObject92.bin"/><Relationship Id="rId237" Type="http://schemas.openxmlformats.org/officeDocument/2006/relationships/oleObject" Target="embeddings/oleObject103.bin"/><Relationship Id="rId22" Type="http://schemas.openxmlformats.org/officeDocument/2006/relationships/hyperlink" Target="https://www.itu.int/pub/R-REP-P.2406/fr" TargetMode="External"/><Relationship Id="rId43" Type="http://schemas.openxmlformats.org/officeDocument/2006/relationships/image" Target="media/image14.wmf"/><Relationship Id="rId64" Type="http://schemas.openxmlformats.org/officeDocument/2006/relationships/oleObject" Target="embeddings/oleObject20.bin"/><Relationship Id="rId118" Type="http://schemas.openxmlformats.org/officeDocument/2006/relationships/image" Target="media/image52.wmf"/><Relationship Id="rId139" Type="http://schemas.openxmlformats.org/officeDocument/2006/relationships/oleObject" Target="embeddings/oleObject57.bin"/><Relationship Id="rId85" Type="http://schemas.openxmlformats.org/officeDocument/2006/relationships/oleObject" Target="embeddings/oleObject30.bin"/><Relationship Id="rId150" Type="http://schemas.openxmlformats.org/officeDocument/2006/relationships/oleObject" Target="embeddings/oleObject61.bin"/><Relationship Id="rId171" Type="http://schemas.openxmlformats.org/officeDocument/2006/relationships/oleObject" Target="embeddings/oleObject71.bin"/><Relationship Id="rId192" Type="http://schemas.openxmlformats.org/officeDocument/2006/relationships/oleObject" Target="embeddings/oleObject81.bin"/><Relationship Id="rId206" Type="http://schemas.openxmlformats.org/officeDocument/2006/relationships/oleObject" Target="embeddings/oleObject87.bin"/><Relationship Id="rId227" Type="http://schemas.openxmlformats.org/officeDocument/2006/relationships/oleObject" Target="embeddings/oleObject98.bin"/><Relationship Id="rId248" Type="http://schemas.openxmlformats.org/officeDocument/2006/relationships/image" Target="media/image118.wmf"/><Relationship Id="rId12" Type="http://schemas.openxmlformats.org/officeDocument/2006/relationships/hyperlink" Target="https://www.itu.int/publ/R-REC/fr" TargetMode="External"/><Relationship Id="rId33" Type="http://schemas.openxmlformats.org/officeDocument/2006/relationships/image" Target="media/image9.wmf"/><Relationship Id="rId108" Type="http://schemas.openxmlformats.org/officeDocument/2006/relationships/image" Target="media/image47.wmf"/><Relationship Id="rId129" Type="http://schemas.openxmlformats.org/officeDocument/2006/relationships/oleObject" Target="embeddings/oleObject52.bin"/><Relationship Id="rId54" Type="http://schemas.openxmlformats.org/officeDocument/2006/relationships/oleObject" Target="embeddings/oleObject15.bin"/><Relationship Id="rId75" Type="http://schemas.openxmlformats.org/officeDocument/2006/relationships/oleObject" Target="embeddings/oleObject25.bin"/><Relationship Id="rId96" Type="http://schemas.openxmlformats.org/officeDocument/2006/relationships/image" Target="media/image41.wmf"/><Relationship Id="rId140" Type="http://schemas.openxmlformats.org/officeDocument/2006/relationships/image" Target="media/image63.png"/><Relationship Id="rId161" Type="http://schemas.openxmlformats.org/officeDocument/2006/relationships/oleObject" Target="embeddings/oleObject66.bin"/><Relationship Id="rId182" Type="http://schemas.openxmlformats.org/officeDocument/2006/relationships/image" Target="media/image86.wmf"/><Relationship Id="rId217" Type="http://schemas.openxmlformats.org/officeDocument/2006/relationships/oleObject" Target="embeddings/oleObject93.bin"/><Relationship Id="rId6" Type="http://schemas.openxmlformats.org/officeDocument/2006/relationships/footnotes" Target="footnotes.xml"/><Relationship Id="rId238" Type="http://schemas.openxmlformats.org/officeDocument/2006/relationships/image" Target="media/image113.wmf"/><Relationship Id="rId23" Type="http://schemas.openxmlformats.org/officeDocument/2006/relationships/image" Target="media/image3.png"/><Relationship Id="rId119" Type="http://schemas.openxmlformats.org/officeDocument/2006/relationships/oleObject" Target="embeddings/oleObject47.bin"/><Relationship Id="rId44" Type="http://schemas.openxmlformats.org/officeDocument/2006/relationships/oleObject" Target="embeddings/oleObject10.bin"/><Relationship Id="rId65" Type="http://schemas.openxmlformats.org/officeDocument/2006/relationships/image" Target="media/image25.wmf"/><Relationship Id="rId86" Type="http://schemas.openxmlformats.org/officeDocument/2006/relationships/image" Target="media/image36.wmf"/><Relationship Id="rId130" Type="http://schemas.openxmlformats.org/officeDocument/2006/relationships/image" Target="media/image58.wmf"/><Relationship Id="rId151" Type="http://schemas.openxmlformats.org/officeDocument/2006/relationships/image" Target="media/image70.wmf"/><Relationship Id="rId172" Type="http://schemas.openxmlformats.org/officeDocument/2006/relationships/image" Target="media/image81.wmf"/><Relationship Id="rId193" Type="http://schemas.openxmlformats.org/officeDocument/2006/relationships/image" Target="media/image92.wmf"/><Relationship Id="rId207" Type="http://schemas.openxmlformats.org/officeDocument/2006/relationships/image" Target="media/image98.wmf"/><Relationship Id="rId228" Type="http://schemas.openxmlformats.org/officeDocument/2006/relationships/image" Target="media/image108.wmf"/><Relationship Id="rId249" Type="http://schemas.openxmlformats.org/officeDocument/2006/relationships/oleObject" Target="embeddings/oleObject109.bin"/><Relationship Id="rId13" Type="http://schemas.openxmlformats.org/officeDocument/2006/relationships/header" Target="header3.xml"/><Relationship Id="rId109" Type="http://schemas.openxmlformats.org/officeDocument/2006/relationships/oleObject" Target="embeddings/oleObject42.bin"/><Relationship Id="rId34" Type="http://schemas.openxmlformats.org/officeDocument/2006/relationships/oleObject" Target="embeddings/oleObject5.bin"/><Relationship Id="rId55" Type="http://schemas.openxmlformats.org/officeDocument/2006/relationships/image" Target="media/image20.wmf"/><Relationship Id="rId76" Type="http://schemas.openxmlformats.org/officeDocument/2006/relationships/image" Target="media/image31.wmf"/><Relationship Id="rId97" Type="http://schemas.openxmlformats.org/officeDocument/2006/relationships/oleObject" Target="embeddings/oleObject36.bin"/><Relationship Id="rId120" Type="http://schemas.openxmlformats.org/officeDocument/2006/relationships/image" Target="media/image53.wmf"/><Relationship Id="rId141" Type="http://schemas.openxmlformats.org/officeDocument/2006/relationships/image" Target="media/image64.wmf"/><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oleObject" Target="embeddings/oleObject77.bin"/><Relationship Id="rId218" Type="http://schemas.openxmlformats.org/officeDocument/2006/relationships/image" Target="media/image103.wmf"/><Relationship Id="rId239" Type="http://schemas.openxmlformats.org/officeDocument/2006/relationships/oleObject" Target="embeddings/oleObject104.bin"/><Relationship Id="rId250" Type="http://schemas.openxmlformats.org/officeDocument/2006/relationships/header" Target="header6.xml"/><Relationship Id="rId24" Type="http://schemas.openxmlformats.org/officeDocument/2006/relationships/image" Target="media/image4.emf"/><Relationship Id="rId45" Type="http://schemas.openxmlformats.org/officeDocument/2006/relationships/image" Target="media/image15.wmf"/><Relationship Id="rId66" Type="http://schemas.openxmlformats.org/officeDocument/2006/relationships/oleObject" Target="embeddings/oleObject21.bin"/><Relationship Id="rId87" Type="http://schemas.openxmlformats.org/officeDocument/2006/relationships/oleObject" Target="embeddings/oleObject31.bin"/><Relationship Id="rId110" Type="http://schemas.openxmlformats.org/officeDocument/2006/relationships/image" Target="media/image48.wmf"/><Relationship Id="rId131" Type="http://schemas.openxmlformats.org/officeDocument/2006/relationships/oleObject" Target="embeddings/oleObject53.bin"/><Relationship Id="rId152" Type="http://schemas.openxmlformats.org/officeDocument/2006/relationships/oleObject" Target="embeddings/oleObject62.bin"/><Relationship Id="rId173" Type="http://schemas.openxmlformats.org/officeDocument/2006/relationships/oleObject" Target="embeddings/oleObject72.bin"/><Relationship Id="rId194" Type="http://schemas.openxmlformats.org/officeDocument/2006/relationships/oleObject" Target="embeddings/oleObject82.bin"/><Relationship Id="rId208" Type="http://schemas.openxmlformats.org/officeDocument/2006/relationships/oleObject" Target="embeddings/oleObject88.bin"/><Relationship Id="rId229" Type="http://schemas.openxmlformats.org/officeDocument/2006/relationships/oleObject" Target="embeddings/oleObject99.bin"/><Relationship Id="rId240" Type="http://schemas.openxmlformats.org/officeDocument/2006/relationships/image" Target="media/image114.wmf"/><Relationship Id="rId14" Type="http://schemas.openxmlformats.org/officeDocument/2006/relationships/header" Target="header4.xml"/><Relationship Id="rId35" Type="http://schemas.openxmlformats.org/officeDocument/2006/relationships/image" Target="media/image10.wmf"/><Relationship Id="rId56" Type="http://schemas.openxmlformats.org/officeDocument/2006/relationships/oleObject" Target="embeddings/oleObject16.bin"/><Relationship Id="rId77" Type="http://schemas.openxmlformats.org/officeDocument/2006/relationships/oleObject" Target="embeddings/oleObject26.bin"/><Relationship Id="rId100" Type="http://schemas.openxmlformats.org/officeDocument/2006/relationships/image" Target="media/image43.wmf"/><Relationship Id="rId8" Type="http://schemas.openxmlformats.org/officeDocument/2006/relationships/header" Target="header1.xml"/><Relationship Id="rId98" Type="http://schemas.openxmlformats.org/officeDocument/2006/relationships/image" Target="media/image42.wmf"/><Relationship Id="rId121" Type="http://schemas.openxmlformats.org/officeDocument/2006/relationships/oleObject" Target="embeddings/oleObject48.bin"/><Relationship Id="rId142" Type="http://schemas.openxmlformats.org/officeDocument/2006/relationships/oleObject" Target="embeddings/oleObject58.bin"/><Relationship Id="rId163" Type="http://schemas.openxmlformats.org/officeDocument/2006/relationships/oleObject" Target="embeddings/oleObject67.bin"/><Relationship Id="rId184" Type="http://schemas.openxmlformats.org/officeDocument/2006/relationships/image" Target="media/image87.emf"/><Relationship Id="rId219" Type="http://schemas.openxmlformats.org/officeDocument/2006/relationships/oleObject" Target="embeddings/oleObject94.bin"/><Relationship Id="rId230" Type="http://schemas.openxmlformats.org/officeDocument/2006/relationships/image" Target="media/image109.wmf"/><Relationship Id="rId251" Type="http://schemas.openxmlformats.org/officeDocument/2006/relationships/footer" Target="footer3.xml"/><Relationship Id="rId25" Type="http://schemas.openxmlformats.org/officeDocument/2006/relationships/oleObject" Target="embeddings/oleObject1.bin"/><Relationship Id="rId46" Type="http://schemas.openxmlformats.org/officeDocument/2006/relationships/oleObject" Target="embeddings/oleObject11.bin"/><Relationship Id="rId67" Type="http://schemas.openxmlformats.org/officeDocument/2006/relationships/image" Target="media/image26.emf"/><Relationship Id="rId88" Type="http://schemas.openxmlformats.org/officeDocument/2006/relationships/image" Target="media/image37.wmf"/><Relationship Id="rId111" Type="http://schemas.openxmlformats.org/officeDocument/2006/relationships/oleObject" Target="embeddings/oleObject43.bin"/><Relationship Id="rId132" Type="http://schemas.openxmlformats.org/officeDocument/2006/relationships/image" Target="media/image59.wmf"/><Relationship Id="rId153" Type="http://schemas.openxmlformats.org/officeDocument/2006/relationships/image" Target="media/image71.png"/><Relationship Id="rId174" Type="http://schemas.openxmlformats.org/officeDocument/2006/relationships/image" Target="media/image82.wmf"/><Relationship Id="rId195" Type="http://schemas.openxmlformats.org/officeDocument/2006/relationships/image" Target="media/image93.wmf"/><Relationship Id="rId209" Type="http://schemas.openxmlformats.org/officeDocument/2006/relationships/image" Target="media/image99.wmf"/><Relationship Id="rId220" Type="http://schemas.openxmlformats.org/officeDocument/2006/relationships/image" Target="media/image104.wmf"/><Relationship Id="rId241" Type="http://schemas.openxmlformats.org/officeDocument/2006/relationships/oleObject" Target="embeddings/oleObject105.bin"/><Relationship Id="rId15" Type="http://schemas.openxmlformats.org/officeDocument/2006/relationships/hyperlink" Target="https://www.itu.int/pub/R-QUE-SG03.211/fr" TargetMode="External"/><Relationship Id="rId36" Type="http://schemas.openxmlformats.org/officeDocument/2006/relationships/oleObject" Target="embeddings/oleObject6.bin"/><Relationship Id="rId57" Type="http://schemas.openxmlformats.org/officeDocument/2006/relationships/image" Target="media/image21.wmf"/><Relationship Id="rId78" Type="http://schemas.openxmlformats.org/officeDocument/2006/relationships/image" Target="media/image32.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54.wmf"/><Relationship Id="rId143" Type="http://schemas.openxmlformats.org/officeDocument/2006/relationships/image" Target="media/image65.png"/><Relationship Id="rId164" Type="http://schemas.openxmlformats.org/officeDocument/2006/relationships/image" Target="media/image77.wmf"/><Relationship Id="rId185" Type="http://schemas.openxmlformats.org/officeDocument/2006/relationships/oleObject" Target="embeddings/oleObject78.bin"/><Relationship Id="rId9" Type="http://schemas.openxmlformats.org/officeDocument/2006/relationships/header" Target="header2.xml"/><Relationship Id="rId210" Type="http://schemas.openxmlformats.org/officeDocument/2006/relationships/oleObject" Target="embeddings/oleObject89.bin"/><Relationship Id="rId26" Type="http://schemas.openxmlformats.org/officeDocument/2006/relationships/image" Target="media/image5.png"/><Relationship Id="rId231" Type="http://schemas.openxmlformats.org/officeDocument/2006/relationships/oleObject" Target="embeddings/oleObject100.bin"/><Relationship Id="rId252" Type="http://schemas.openxmlformats.org/officeDocument/2006/relationships/fontTable" Target="fontTable.xml"/><Relationship Id="rId47" Type="http://schemas.openxmlformats.org/officeDocument/2006/relationships/image" Target="media/image16.wmf"/><Relationship Id="rId68" Type="http://schemas.openxmlformats.org/officeDocument/2006/relationships/oleObject" Target="embeddings/oleObject22.bin"/><Relationship Id="rId89" Type="http://schemas.openxmlformats.org/officeDocument/2006/relationships/oleObject" Target="embeddings/oleObject32.bin"/><Relationship Id="rId112" Type="http://schemas.openxmlformats.org/officeDocument/2006/relationships/image" Target="media/image49.wmf"/><Relationship Id="rId133" Type="http://schemas.openxmlformats.org/officeDocument/2006/relationships/oleObject" Target="embeddings/oleObject54.bin"/><Relationship Id="rId154" Type="http://schemas.openxmlformats.org/officeDocument/2006/relationships/image" Target="media/image72.wmf"/><Relationship Id="rId175" Type="http://schemas.openxmlformats.org/officeDocument/2006/relationships/oleObject" Target="embeddings/oleObject73.bin"/><Relationship Id="rId196" Type="http://schemas.openxmlformats.org/officeDocument/2006/relationships/oleObject" Target="embeddings/oleObject83.bin"/><Relationship Id="rId200" Type="http://schemas.openxmlformats.org/officeDocument/2006/relationships/oleObject" Target="embeddings/oleObject85.bin"/><Relationship Id="rId16" Type="http://schemas.openxmlformats.org/officeDocument/2006/relationships/hyperlink" Target="https://www.itu.int/rec/R-REC-P.1238/fr" TargetMode="External"/><Relationship Id="rId221" Type="http://schemas.openxmlformats.org/officeDocument/2006/relationships/oleObject" Target="embeddings/oleObject95.bin"/><Relationship Id="rId242" Type="http://schemas.openxmlformats.org/officeDocument/2006/relationships/image" Target="media/image115.wmf"/><Relationship Id="rId37" Type="http://schemas.openxmlformats.org/officeDocument/2006/relationships/image" Target="media/image11.wmf"/><Relationship Id="rId58" Type="http://schemas.openxmlformats.org/officeDocument/2006/relationships/oleObject" Target="embeddings/oleObject17.bin"/><Relationship Id="rId79" Type="http://schemas.openxmlformats.org/officeDocument/2006/relationships/oleObject" Target="embeddings/oleObject27.bin"/><Relationship Id="rId102" Type="http://schemas.openxmlformats.org/officeDocument/2006/relationships/image" Target="media/image44.wmf"/><Relationship Id="rId123" Type="http://schemas.openxmlformats.org/officeDocument/2006/relationships/oleObject" Target="embeddings/oleObject49.bin"/><Relationship Id="rId144" Type="http://schemas.openxmlformats.org/officeDocument/2006/relationships/image" Target="media/image66.wmf"/><Relationship Id="rId90" Type="http://schemas.openxmlformats.org/officeDocument/2006/relationships/image" Target="media/image38.wmf"/><Relationship Id="rId165" Type="http://schemas.openxmlformats.org/officeDocument/2006/relationships/oleObject" Target="embeddings/oleObject68.bin"/><Relationship Id="rId186" Type="http://schemas.openxmlformats.org/officeDocument/2006/relationships/image" Target="media/image88.png"/><Relationship Id="rId211" Type="http://schemas.openxmlformats.org/officeDocument/2006/relationships/image" Target="media/image100.png"/><Relationship Id="rId232" Type="http://schemas.openxmlformats.org/officeDocument/2006/relationships/image" Target="media/image110.wmf"/><Relationship Id="rId253" Type="http://schemas.openxmlformats.org/officeDocument/2006/relationships/theme" Target="theme/theme1.xml"/><Relationship Id="rId27" Type="http://schemas.openxmlformats.org/officeDocument/2006/relationships/image" Target="media/image6.wmf"/><Relationship Id="rId48" Type="http://schemas.openxmlformats.org/officeDocument/2006/relationships/oleObject" Target="embeddings/oleObject12.bin"/><Relationship Id="rId69" Type="http://schemas.openxmlformats.org/officeDocument/2006/relationships/image" Target="media/image27.png"/><Relationship Id="rId113" Type="http://schemas.openxmlformats.org/officeDocument/2006/relationships/oleObject" Target="embeddings/oleObject44.bin"/><Relationship Id="rId134" Type="http://schemas.openxmlformats.org/officeDocument/2006/relationships/image" Target="media/image60.emf"/><Relationship Id="rId80" Type="http://schemas.openxmlformats.org/officeDocument/2006/relationships/image" Target="media/image33.wmf"/><Relationship Id="rId155" Type="http://schemas.openxmlformats.org/officeDocument/2006/relationships/oleObject" Target="embeddings/oleObject63.bin"/><Relationship Id="rId176" Type="http://schemas.openxmlformats.org/officeDocument/2006/relationships/image" Target="media/image83.wmf"/><Relationship Id="rId197" Type="http://schemas.openxmlformats.org/officeDocument/2006/relationships/image" Target="media/image94.wmf"/><Relationship Id="rId201" Type="http://schemas.openxmlformats.org/officeDocument/2006/relationships/footer" Target="footer2.xml"/><Relationship Id="rId222" Type="http://schemas.openxmlformats.org/officeDocument/2006/relationships/image" Target="media/image105.wmf"/><Relationship Id="rId243" Type="http://schemas.openxmlformats.org/officeDocument/2006/relationships/oleObject" Target="embeddings/oleObject106.bin"/><Relationship Id="rId17" Type="http://schemas.openxmlformats.org/officeDocument/2006/relationships/hyperlink" Target="https://www.itu.int/rec/R-REC-P.1407/fr" TargetMode="External"/><Relationship Id="rId38" Type="http://schemas.openxmlformats.org/officeDocument/2006/relationships/oleObject" Target="embeddings/oleObject7.bin"/><Relationship Id="rId59" Type="http://schemas.openxmlformats.org/officeDocument/2006/relationships/image" Target="media/image22.wmf"/><Relationship Id="rId103" Type="http://schemas.openxmlformats.org/officeDocument/2006/relationships/oleObject" Target="embeddings/oleObject39.bin"/><Relationship Id="rId124" Type="http://schemas.openxmlformats.org/officeDocument/2006/relationships/image" Target="media/image55.wmf"/><Relationship Id="rId70" Type="http://schemas.openxmlformats.org/officeDocument/2006/relationships/image" Target="media/image28.wmf"/><Relationship Id="rId91" Type="http://schemas.openxmlformats.org/officeDocument/2006/relationships/oleObject" Target="embeddings/oleObject33.bin"/><Relationship Id="rId145" Type="http://schemas.openxmlformats.org/officeDocument/2006/relationships/oleObject" Target="embeddings/oleObject59.bin"/><Relationship Id="rId166" Type="http://schemas.openxmlformats.org/officeDocument/2006/relationships/image" Target="media/image78.wmf"/><Relationship Id="rId187" Type="http://schemas.openxmlformats.org/officeDocument/2006/relationships/image" Target="media/image89.wmf"/><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01.bin"/><Relationship Id="rId28" Type="http://schemas.openxmlformats.org/officeDocument/2006/relationships/oleObject" Target="embeddings/oleObject2.bin"/><Relationship Id="rId49" Type="http://schemas.openxmlformats.org/officeDocument/2006/relationships/image" Target="media/image17.wmf"/><Relationship Id="rId114" Type="http://schemas.openxmlformats.org/officeDocument/2006/relationships/image" Target="media/image50.wmf"/><Relationship Id="rId60" Type="http://schemas.openxmlformats.org/officeDocument/2006/relationships/oleObject" Target="embeddings/oleObject18.bin"/><Relationship Id="rId81" Type="http://schemas.openxmlformats.org/officeDocument/2006/relationships/oleObject" Target="embeddings/oleObject28.bin"/><Relationship Id="rId135" Type="http://schemas.openxmlformats.org/officeDocument/2006/relationships/oleObject" Target="embeddings/oleObject55.bin"/><Relationship Id="rId156" Type="http://schemas.openxmlformats.org/officeDocument/2006/relationships/image" Target="media/image73.wmf"/><Relationship Id="rId177" Type="http://schemas.openxmlformats.org/officeDocument/2006/relationships/oleObject" Target="embeddings/oleObject74.bin"/><Relationship Id="rId198" Type="http://schemas.openxmlformats.org/officeDocument/2006/relationships/oleObject" Target="embeddings/oleObject84.bin"/><Relationship Id="rId202" Type="http://schemas.openxmlformats.org/officeDocument/2006/relationships/header" Target="header5.xml"/><Relationship Id="rId223" Type="http://schemas.openxmlformats.org/officeDocument/2006/relationships/oleObject" Target="embeddings/oleObject96.bin"/><Relationship Id="rId244" Type="http://schemas.openxmlformats.org/officeDocument/2006/relationships/image" Target="media/image116.wmf"/><Relationship Id="rId18" Type="http://schemas.openxmlformats.org/officeDocument/2006/relationships/hyperlink" Target="https://www.itu.int/rec/R-REC-P.2040/fr" TargetMode="External"/><Relationship Id="rId39" Type="http://schemas.openxmlformats.org/officeDocument/2006/relationships/image" Target="media/image12.wmf"/><Relationship Id="rId50" Type="http://schemas.openxmlformats.org/officeDocument/2006/relationships/oleObject" Target="embeddings/oleObject13.bin"/><Relationship Id="rId104" Type="http://schemas.openxmlformats.org/officeDocument/2006/relationships/image" Target="media/image45.wmf"/><Relationship Id="rId125" Type="http://schemas.openxmlformats.org/officeDocument/2006/relationships/oleObject" Target="embeddings/oleObject50.bin"/><Relationship Id="rId146" Type="http://schemas.openxmlformats.org/officeDocument/2006/relationships/image" Target="media/image67.wmf"/><Relationship Id="rId167" Type="http://schemas.openxmlformats.org/officeDocument/2006/relationships/oleObject" Target="embeddings/oleObject69.bin"/><Relationship Id="rId188" Type="http://schemas.openxmlformats.org/officeDocument/2006/relationships/oleObject" Target="embeddings/oleObject79.bin"/><Relationship Id="rId71" Type="http://schemas.openxmlformats.org/officeDocument/2006/relationships/oleObject" Target="embeddings/oleObject23.bin"/><Relationship Id="rId92" Type="http://schemas.openxmlformats.org/officeDocument/2006/relationships/image" Target="media/image39.wmf"/><Relationship Id="rId213" Type="http://schemas.openxmlformats.org/officeDocument/2006/relationships/oleObject" Target="embeddings/oleObject90.bin"/><Relationship Id="rId234" Type="http://schemas.openxmlformats.org/officeDocument/2006/relationships/image" Target="media/image111.wmf"/><Relationship Id="rId2" Type="http://schemas.openxmlformats.org/officeDocument/2006/relationships/numbering" Target="numbering.xml"/><Relationship Id="rId29" Type="http://schemas.openxmlformats.org/officeDocument/2006/relationships/image" Target="media/image7.wmf"/><Relationship Id="rId40" Type="http://schemas.openxmlformats.org/officeDocument/2006/relationships/oleObject" Target="embeddings/oleObject8.bin"/><Relationship Id="rId115" Type="http://schemas.openxmlformats.org/officeDocument/2006/relationships/oleObject" Target="embeddings/oleObject45.bin"/><Relationship Id="rId136" Type="http://schemas.openxmlformats.org/officeDocument/2006/relationships/image" Target="media/image61.wmf"/><Relationship Id="rId157" Type="http://schemas.openxmlformats.org/officeDocument/2006/relationships/oleObject" Target="embeddings/oleObject64.bin"/><Relationship Id="rId178" Type="http://schemas.openxmlformats.org/officeDocument/2006/relationships/image" Target="media/image84.wmf"/><Relationship Id="rId61" Type="http://schemas.openxmlformats.org/officeDocument/2006/relationships/image" Target="media/image23.wmf"/><Relationship Id="rId82" Type="http://schemas.openxmlformats.org/officeDocument/2006/relationships/image" Target="media/image34.wmf"/><Relationship Id="rId199" Type="http://schemas.openxmlformats.org/officeDocument/2006/relationships/image" Target="media/image95.wmf"/><Relationship Id="rId203" Type="http://schemas.openxmlformats.org/officeDocument/2006/relationships/image" Target="media/image96.emf"/><Relationship Id="rId19" Type="http://schemas.openxmlformats.org/officeDocument/2006/relationships/hyperlink" Target="https://www.itu.int/pub/R-REP-P.2406/fr" TargetMode="External"/><Relationship Id="rId224" Type="http://schemas.openxmlformats.org/officeDocument/2006/relationships/image" Target="media/image106.wmf"/><Relationship Id="rId245" Type="http://schemas.openxmlformats.org/officeDocument/2006/relationships/oleObject" Target="embeddings/oleObject107.bin"/><Relationship Id="rId30" Type="http://schemas.openxmlformats.org/officeDocument/2006/relationships/oleObject" Target="embeddings/oleObject3.bin"/><Relationship Id="rId105" Type="http://schemas.openxmlformats.org/officeDocument/2006/relationships/oleObject" Target="embeddings/oleObject40.bin"/><Relationship Id="rId126" Type="http://schemas.openxmlformats.org/officeDocument/2006/relationships/image" Target="media/image56.wmf"/><Relationship Id="rId147" Type="http://schemas.openxmlformats.org/officeDocument/2006/relationships/oleObject" Target="embeddings/oleObject60.bin"/><Relationship Id="rId168" Type="http://schemas.openxmlformats.org/officeDocument/2006/relationships/image" Target="media/image79.wmf"/><Relationship Id="rId51" Type="http://schemas.openxmlformats.org/officeDocument/2006/relationships/image" Target="media/image18.wmf"/><Relationship Id="rId72" Type="http://schemas.openxmlformats.org/officeDocument/2006/relationships/image" Target="media/image29.wmf"/><Relationship Id="rId93" Type="http://schemas.openxmlformats.org/officeDocument/2006/relationships/oleObject" Target="embeddings/oleObject34.bin"/><Relationship Id="rId189" Type="http://schemas.openxmlformats.org/officeDocument/2006/relationships/image" Target="media/image90.wmf"/><Relationship Id="rId3" Type="http://schemas.openxmlformats.org/officeDocument/2006/relationships/styles" Target="styles.xml"/><Relationship Id="rId214" Type="http://schemas.openxmlformats.org/officeDocument/2006/relationships/image" Target="media/image102.wmf"/><Relationship Id="rId235" Type="http://schemas.openxmlformats.org/officeDocument/2006/relationships/oleObject" Target="embeddings/oleObject102.bin"/><Relationship Id="rId116" Type="http://schemas.openxmlformats.org/officeDocument/2006/relationships/image" Target="media/image51.wmf"/><Relationship Id="rId137" Type="http://schemas.openxmlformats.org/officeDocument/2006/relationships/oleObject" Target="embeddings/oleObject56.bin"/><Relationship Id="rId158" Type="http://schemas.openxmlformats.org/officeDocument/2006/relationships/image" Target="media/image74.wmf"/><Relationship Id="rId20" Type="http://schemas.openxmlformats.org/officeDocument/2006/relationships/hyperlink" Target="https://www.itu.int/rec/R-REC-P.1238/fr" TargetMode="External"/><Relationship Id="rId41" Type="http://schemas.openxmlformats.org/officeDocument/2006/relationships/image" Target="media/image13.wmf"/><Relationship Id="rId62" Type="http://schemas.openxmlformats.org/officeDocument/2006/relationships/oleObject" Target="embeddings/oleObject19.bin"/><Relationship Id="rId83" Type="http://schemas.openxmlformats.org/officeDocument/2006/relationships/oleObject" Target="embeddings/oleObject29.bin"/><Relationship Id="rId179" Type="http://schemas.openxmlformats.org/officeDocument/2006/relationships/oleObject" Target="embeddings/oleObject75.bin"/><Relationship Id="rId190" Type="http://schemas.openxmlformats.org/officeDocument/2006/relationships/oleObject" Target="embeddings/oleObject80.bin"/><Relationship Id="rId204" Type="http://schemas.openxmlformats.org/officeDocument/2006/relationships/oleObject" Target="embeddings/oleObject86.bin"/><Relationship Id="rId225" Type="http://schemas.openxmlformats.org/officeDocument/2006/relationships/oleObject" Target="embeddings/oleObject97.bin"/><Relationship Id="rId246" Type="http://schemas.openxmlformats.org/officeDocument/2006/relationships/image" Target="media/image117.wmf"/><Relationship Id="rId106" Type="http://schemas.openxmlformats.org/officeDocument/2006/relationships/image" Target="media/image46.wmf"/><Relationship Id="rId127" Type="http://schemas.openxmlformats.org/officeDocument/2006/relationships/oleObject" Target="embeddings/oleObject51.bin"/><Relationship Id="rId10" Type="http://schemas.openxmlformats.org/officeDocument/2006/relationships/footer" Target="footer1.xml"/><Relationship Id="rId31" Type="http://schemas.openxmlformats.org/officeDocument/2006/relationships/image" Target="media/image8.wmf"/><Relationship Id="rId52" Type="http://schemas.openxmlformats.org/officeDocument/2006/relationships/oleObject" Target="embeddings/oleObject14.bin"/><Relationship Id="rId73" Type="http://schemas.openxmlformats.org/officeDocument/2006/relationships/oleObject" Target="embeddings/oleObject24.bin"/><Relationship Id="rId94" Type="http://schemas.openxmlformats.org/officeDocument/2006/relationships/image" Target="media/image40.wmf"/><Relationship Id="rId148" Type="http://schemas.openxmlformats.org/officeDocument/2006/relationships/image" Target="media/image68.png"/><Relationship Id="rId169" Type="http://schemas.openxmlformats.org/officeDocument/2006/relationships/oleObject" Target="embeddings/oleObject70.bin"/><Relationship Id="rId4" Type="http://schemas.openxmlformats.org/officeDocument/2006/relationships/settings" Target="settings.xml"/><Relationship Id="rId180" Type="http://schemas.openxmlformats.org/officeDocument/2006/relationships/image" Target="media/image85.wmf"/><Relationship Id="rId215" Type="http://schemas.openxmlformats.org/officeDocument/2006/relationships/oleObject" Target="embeddings/oleObject91.bin"/><Relationship Id="rId236" Type="http://schemas.openxmlformats.org/officeDocument/2006/relationships/image" Target="media/image112.w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cF\2023-ITU-R-REC%20BR_P.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D9BE4-0D92-46CF-93A2-FB1B53179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 BR_P.F.dotx</Template>
  <TotalTime>99</TotalTime>
  <Pages>61</Pages>
  <Words>15928</Words>
  <Characters>102581</Characters>
  <Application>Microsoft Office Word</Application>
  <DocSecurity>0</DocSecurity>
  <Lines>1935</Lines>
  <Paragraphs>630</Paragraphs>
  <ScaleCrop>false</ScaleCrop>
  <HeadingPairs>
    <vt:vector size="2" baseType="variant">
      <vt:variant>
        <vt:lpstr>Title</vt:lpstr>
      </vt:variant>
      <vt:variant>
        <vt:i4>1</vt:i4>
      </vt:variant>
    </vt:vector>
  </HeadingPairs>
  <TitlesOfParts>
    <vt:vector size="1" baseType="lpstr">
      <vt:lpstr>RECOMMANDATION  UIT-R  P.1411-12  (08/2023) - Données de propagation et méthodes de prévision pour la planification  de systèmes de radiocommunication, à courte portée, destinés à fonctionner à l'extérieur de bâtiments et de réseaux locaux hertziens dans </vt:lpstr>
    </vt:vector>
  </TitlesOfParts>
  <Manager/>
  <Company>ITU</Company>
  <LinksUpToDate>false</LinksUpToDate>
  <CharactersWithSpaces>117879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P.1411-12  (08/2023) - Données de propagation et méthodes de prévision pour la planification  de systèmes de radiocommunication, à courte portée, destinés à fonctionner à l'extérieur de bâtiments et de réseaux locaux hertziens dans la gamme de fréquences comprises entre 300 MHz et 100 GHz</dc:title>
  <dc:subject>Série P = Propagation des ondes radioélectriques</dc:subject>
  <dc:creator>Bureau des radiocommunications de l'UIT (BR)</dc:creator>
  <cp:keywords>P,1411-12</cp:keywords>
  <dc:description>Saez, 26.04.2024, ITU51013874</dc:description>
  <cp:lastModifiedBy>Gachet, Christelle</cp:lastModifiedBy>
  <cp:revision>18</cp:revision>
  <cp:lastPrinted>2024-05-03T07:54:00Z</cp:lastPrinted>
  <dcterms:created xsi:type="dcterms:W3CDTF">2024-04-26T10:08:00Z</dcterms:created>
  <dcterms:modified xsi:type="dcterms:W3CDTF">2024-05-03T08:01:00Z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vendredi, 26 avril 2024</vt:lpwstr>
  </property>
</Properties>
</file>