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BC440D" w14:textId="77777777" w:rsidR="00197749" w:rsidRDefault="00197749" w:rsidP="00BD0CA5">
      <w:pPr>
        <w:pStyle w:val="Normal13"/>
        <w:rPr>
          <w:lang w:bidi="ar-EG"/>
        </w:rPr>
      </w:pPr>
    </w:p>
    <w:p w14:paraId="3B8B94F1"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604BCD98" wp14:editId="571B27C5">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1D7B9" w14:textId="568648BB"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204F4D">
                              <w:rPr>
                                <w:rFonts w:ascii="Tahoma" w:hAnsi="Tahoma" w:hint="cs"/>
                                <w:b/>
                                <w:bCs/>
                                <w:color w:val="000068"/>
                                <w:sz w:val="36"/>
                                <w:szCs w:val="56"/>
                                <w:rtl/>
                                <w:lang w:bidi="ar-EG"/>
                              </w:rPr>
                              <w:t xml:space="preserve">التوصيـة  </w:t>
                            </w:r>
                            <w:r w:rsidRPr="00204F4D">
                              <w:rPr>
                                <w:rFonts w:ascii="Tahoma" w:hAnsi="Tahoma"/>
                                <w:b/>
                                <w:bCs/>
                                <w:color w:val="000068"/>
                                <w:sz w:val="36"/>
                                <w:szCs w:val="56"/>
                                <w:lang w:bidi="ar-EG"/>
                              </w:rPr>
                              <w:t>ITU-R  </w:t>
                            </w:r>
                            <w:r w:rsidR="00204F4D" w:rsidRPr="00204F4D">
                              <w:rPr>
                                <w:rFonts w:ascii="Tahoma" w:hAnsi="Tahoma"/>
                                <w:b/>
                                <w:bCs/>
                                <w:color w:val="000068"/>
                                <w:sz w:val="36"/>
                                <w:szCs w:val="56"/>
                                <w:lang w:bidi="ar-EG"/>
                              </w:rPr>
                              <w:t>P</w:t>
                            </w:r>
                            <w:r w:rsidRPr="00204F4D">
                              <w:rPr>
                                <w:rFonts w:ascii="Tahoma" w:hAnsi="Tahoma"/>
                                <w:b/>
                                <w:bCs/>
                                <w:color w:val="000068"/>
                                <w:sz w:val="36"/>
                                <w:szCs w:val="56"/>
                                <w:lang w:bidi="ar-EG"/>
                              </w:rPr>
                              <w:t>.</w:t>
                            </w:r>
                            <w:r w:rsidR="00204F4D" w:rsidRPr="00204F4D">
                              <w:rPr>
                                <w:rFonts w:ascii="Tahoma" w:hAnsi="Tahoma"/>
                                <w:b/>
                                <w:bCs/>
                                <w:color w:val="000068"/>
                                <w:sz w:val="36"/>
                                <w:szCs w:val="56"/>
                                <w:lang w:bidi="ar-EG"/>
                              </w:rPr>
                              <w:t>1622-1</w:t>
                            </w:r>
                            <w:r w:rsidRPr="00204F4D">
                              <w:rPr>
                                <w:rFonts w:ascii="Times New Roman Bold" w:hAnsi="Times New Roman Bold"/>
                                <w:b/>
                                <w:bCs/>
                                <w:color w:val="000068"/>
                                <w:sz w:val="32"/>
                                <w:szCs w:val="46"/>
                                <w:rtl/>
                                <w:lang w:bidi="ar-EG"/>
                              </w:rPr>
                              <w:br/>
                            </w:r>
                            <w:r w:rsidRPr="00204F4D">
                              <w:rPr>
                                <w:rFonts w:ascii="Tahoma" w:hAnsi="Tahoma" w:cs="Tahoma"/>
                                <w:b/>
                                <w:bCs/>
                                <w:color w:val="000068"/>
                                <w:sz w:val="24"/>
                                <w:szCs w:val="24"/>
                                <w:lang w:bidi="ar-EG"/>
                              </w:rPr>
                              <w:t>(20</w:t>
                            </w:r>
                            <w:r w:rsidR="00204F4D" w:rsidRPr="00204F4D">
                              <w:rPr>
                                <w:rFonts w:ascii="Tahoma" w:hAnsi="Tahoma" w:cs="Tahoma"/>
                                <w:b/>
                                <w:bCs/>
                                <w:color w:val="000068"/>
                                <w:sz w:val="24"/>
                                <w:szCs w:val="24"/>
                                <w:lang w:bidi="ar-EG"/>
                              </w:rPr>
                              <w:t>22</w:t>
                            </w:r>
                            <w:r w:rsidRPr="00204F4D">
                              <w:rPr>
                                <w:rFonts w:ascii="Tahoma" w:hAnsi="Tahoma" w:cs="Tahoma"/>
                                <w:b/>
                                <w:bCs/>
                                <w:color w:val="000068"/>
                                <w:sz w:val="24"/>
                                <w:szCs w:val="24"/>
                                <w:lang w:bidi="ar-EG"/>
                              </w:rPr>
                              <w:t>/</w:t>
                            </w:r>
                            <w:r w:rsidR="00204F4D" w:rsidRPr="00204F4D">
                              <w:rPr>
                                <w:rFonts w:ascii="Tahoma" w:hAnsi="Tahoma" w:cs="Tahoma"/>
                                <w:b/>
                                <w:bCs/>
                                <w:color w:val="000068"/>
                                <w:sz w:val="24"/>
                                <w:szCs w:val="24"/>
                                <w:lang w:bidi="ar-EG"/>
                              </w:rPr>
                              <w:t>08</w:t>
                            </w:r>
                            <w:r w:rsidRPr="00204F4D">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BCD98"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6561D7B9" w14:textId="568648BB"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204F4D">
                        <w:rPr>
                          <w:rFonts w:ascii="Tahoma" w:hAnsi="Tahoma" w:hint="cs"/>
                          <w:b/>
                          <w:bCs/>
                          <w:color w:val="000068"/>
                          <w:sz w:val="36"/>
                          <w:szCs w:val="56"/>
                          <w:rtl/>
                          <w:lang w:bidi="ar-EG"/>
                        </w:rPr>
                        <w:t xml:space="preserve">التوصيـة  </w:t>
                      </w:r>
                      <w:r w:rsidRPr="00204F4D">
                        <w:rPr>
                          <w:rFonts w:ascii="Tahoma" w:hAnsi="Tahoma"/>
                          <w:b/>
                          <w:bCs/>
                          <w:color w:val="000068"/>
                          <w:sz w:val="36"/>
                          <w:szCs w:val="56"/>
                          <w:lang w:bidi="ar-EG"/>
                        </w:rPr>
                        <w:t>ITU-R  </w:t>
                      </w:r>
                      <w:r w:rsidR="00204F4D" w:rsidRPr="00204F4D">
                        <w:rPr>
                          <w:rFonts w:ascii="Tahoma" w:hAnsi="Tahoma"/>
                          <w:b/>
                          <w:bCs/>
                          <w:color w:val="000068"/>
                          <w:sz w:val="36"/>
                          <w:szCs w:val="56"/>
                          <w:lang w:bidi="ar-EG"/>
                        </w:rPr>
                        <w:t>P</w:t>
                      </w:r>
                      <w:r w:rsidRPr="00204F4D">
                        <w:rPr>
                          <w:rFonts w:ascii="Tahoma" w:hAnsi="Tahoma"/>
                          <w:b/>
                          <w:bCs/>
                          <w:color w:val="000068"/>
                          <w:sz w:val="36"/>
                          <w:szCs w:val="56"/>
                          <w:lang w:bidi="ar-EG"/>
                        </w:rPr>
                        <w:t>.</w:t>
                      </w:r>
                      <w:r w:rsidR="00204F4D" w:rsidRPr="00204F4D">
                        <w:rPr>
                          <w:rFonts w:ascii="Tahoma" w:hAnsi="Tahoma"/>
                          <w:b/>
                          <w:bCs/>
                          <w:color w:val="000068"/>
                          <w:sz w:val="36"/>
                          <w:szCs w:val="56"/>
                          <w:lang w:bidi="ar-EG"/>
                        </w:rPr>
                        <w:t>1622-1</w:t>
                      </w:r>
                      <w:r w:rsidRPr="00204F4D">
                        <w:rPr>
                          <w:rFonts w:ascii="Times New Roman Bold" w:hAnsi="Times New Roman Bold"/>
                          <w:b/>
                          <w:bCs/>
                          <w:color w:val="000068"/>
                          <w:sz w:val="32"/>
                          <w:szCs w:val="46"/>
                          <w:rtl/>
                          <w:lang w:bidi="ar-EG"/>
                        </w:rPr>
                        <w:br/>
                      </w:r>
                      <w:r w:rsidRPr="00204F4D">
                        <w:rPr>
                          <w:rFonts w:ascii="Tahoma" w:hAnsi="Tahoma" w:cs="Tahoma"/>
                          <w:b/>
                          <w:bCs/>
                          <w:color w:val="000068"/>
                          <w:sz w:val="24"/>
                          <w:szCs w:val="24"/>
                          <w:lang w:bidi="ar-EG"/>
                        </w:rPr>
                        <w:t>(20</w:t>
                      </w:r>
                      <w:r w:rsidR="00204F4D" w:rsidRPr="00204F4D">
                        <w:rPr>
                          <w:rFonts w:ascii="Tahoma" w:hAnsi="Tahoma" w:cs="Tahoma"/>
                          <w:b/>
                          <w:bCs/>
                          <w:color w:val="000068"/>
                          <w:sz w:val="24"/>
                          <w:szCs w:val="24"/>
                          <w:lang w:bidi="ar-EG"/>
                        </w:rPr>
                        <w:t>22</w:t>
                      </w:r>
                      <w:r w:rsidRPr="00204F4D">
                        <w:rPr>
                          <w:rFonts w:ascii="Tahoma" w:hAnsi="Tahoma" w:cs="Tahoma"/>
                          <w:b/>
                          <w:bCs/>
                          <w:color w:val="000068"/>
                          <w:sz w:val="24"/>
                          <w:szCs w:val="24"/>
                          <w:lang w:bidi="ar-EG"/>
                        </w:rPr>
                        <w:t>/</w:t>
                      </w:r>
                      <w:r w:rsidR="00204F4D" w:rsidRPr="00204F4D">
                        <w:rPr>
                          <w:rFonts w:ascii="Tahoma" w:hAnsi="Tahoma" w:cs="Tahoma"/>
                          <w:b/>
                          <w:bCs/>
                          <w:color w:val="000068"/>
                          <w:sz w:val="24"/>
                          <w:szCs w:val="24"/>
                          <w:lang w:bidi="ar-EG"/>
                        </w:rPr>
                        <w:t>08</w:t>
                      </w:r>
                      <w:r w:rsidRPr="00204F4D">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47D18B74" wp14:editId="4CDFC7A4">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6EAD9" w14:textId="332AE941" w:rsidR="000B4F10" w:rsidRPr="005F01A2" w:rsidRDefault="00F5282A" w:rsidP="00204F4D">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EG"/>
                              </w:rPr>
                              <w:t>طرائق التنبؤ</w:t>
                            </w:r>
                            <w:r w:rsidR="00204F4D" w:rsidRPr="00204F4D">
                              <w:rPr>
                                <w:rFonts w:ascii="Tahoma" w:hAnsi="Tahoma"/>
                                <w:b/>
                                <w:bCs/>
                                <w:color w:val="000068"/>
                                <w:sz w:val="40"/>
                                <w:szCs w:val="72"/>
                                <w:rtl/>
                                <w:lang w:bidi="ar-EG"/>
                              </w:rPr>
                              <w:t xml:space="preserve"> المطلوبة لتصميم</w:t>
                            </w:r>
                            <w:r w:rsidR="00204F4D" w:rsidRPr="00204F4D">
                              <w:rPr>
                                <w:rFonts w:ascii="Tahoma" w:hAnsi="Tahoma" w:hint="cs"/>
                                <w:b/>
                                <w:bCs/>
                                <w:color w:val="000068"/>
                                <w:sz w:val="40"/>
                                <w:szCs w:val="72"/>
                                <w:rtl/>
                                <w:lang w:bidi="ar-EG"/>
                              </w:rPr>
                              <w:t xml:space="preserve"> </w:t>
                            </w:r>
                            <w:r w:rsidR="00204F4D" w:rsidRPr="00204F4D">
                              <w:rPr>
                                <w:rFonts w:ascii="Tahoma" w:hAnsi="Tahoma"/>
                                <w:b/>
                                <w:bCs/>
                                <w:color w:val="000068"/>
                                <w:sz w:val="40"/>
                                <w:szCs w:val="72"/>
                                <w:rtl/>
                                <w:lang w:bidi="ar-EG"/>
                              </w:rPr>
                              <w:t xml:space="preserve">الأنظمة </w:t>
                            </w:r>
                            <w:r w:rsidR="00204F4D" w:rsidRPr="00204F4D">
                              <w:rPr>
                                <w:rFonts w:ascii="Tahoma" w:hAnsi="Tahoma"/>
                                <w:b/>
                                <w:bCs/>
                                <w:color w:val="000068"/>
                                <w:sz w:val="40"/>
                                <w:szCs w:val="72"/>
                                <w:rtl/>
                                <w:lang w:bidi="ar-EG"/>
                              </w:rPr>
                              <w:br/>
                            </w:r>
                            <w:r w:rsidR="00204F4D" w:rsidRPr="00204F4D">
                              <w:rPr>
                                <w:rFonts w:ascii="Tahoma" w:hAnsi="Tahoma" w:hint="cs"/>
                                <w:b/>
                                <w:bCs/>
                                <w:color w:val="000068"/>
                                <w:sz w:val="40"/>
                                <w:szCs w:val="72"/>
                                <w:rtl/>
                                <w:lang w:bidi="ar-EG"/>
                              </w:rPr>
                              <w:t>باتجاه</w:t>
                            </w:r>
                            <w:r w:rsidR="00204F4D" w:rsidRPr="00204F4D">
                              <w:rPr>
                                <w:rFonts w:ascii="Tahoma" w:hAnsi="Tahoma"/>
                                <w:b/>
                                <w:bCs/>
                                <w:color w:val="000068"/>
                                <w:sz w:val="40"/>
                                <w:szCs w:val="72"/>
                                <w:rtl/>
                                <w:lang w:bidi="ar-EG"/>
                              </w:rPr>
                              <w:t xml:space="preserve"> أرض-فضاء</w:t>
                            </w:r>
                            <w:r w:rsidR="00204F4D" w:rsidRPr="00204F4D">
                              <w:rPr>
                                <w:rFonts w:ascii="Tahoma" w:hAnsi="Tahoma" w:hint="cs"/>
                                <w:b/>
                                <w:bCs/>
                                <w:color w:val="000068"/>
                                <w:sz w:val="40"/>
                                <w:szCs w:val="72"/>
                                <w:rtl/>
                                <w:lang w:bidi="ar-EG"/>
                              </w:rPr>
                              <w:t xml:space="preserve"> </w:t>
                            </w:r>
                            <w:r w:rsidR="00204F4D" w:rsidRPr="00204F4D">
                              <w:rPr>
                                <w:rFonts w:ascii="Tahoma" w:hAnsi="Tahoma"/>
                                <w:b/>
                                <w:bCs/>
                                <w:color w:val="000068"/>
                                <w:sz w:val="40"/>
                                <w:szCs w:val="72"/>
                                <w:rtl/>
                                <w:lang w:bidi="ar-EG"/>
                              </w:rPr>
                              <w:t>العاملة</w:t>
                            </w:r>
                            <w:r w:rsidR="00204F4D" w:rsidRPr="00204F4D">
                              <w:rPr>
                                <w:rFonts w:ascii="Tahoma" w:hAnsi="Tahoma" w:hint="cs"/>
                                <w:b/>
                                <w:bCs/>
                                <w:color w:val="000068"/>
                                <w:sz w:val="40"/>
                                <w:szCs w:val="72"/>
                                <w:rtl/>
                                <w:lang w:bidi="ar-EG"/>
                              </w:rPr>
                              <w:t xml:space="preserve"> </w:t>
                            </w:r>
                            <w:r w:rsidR="00204F4D" w:rsidRPr="00204F4D">
                              <w:rPr>
                                <w:rFonts w:ascii="Tahoma" w:hAnsi="Tahoma"/>
                                <w:b/>
                                <w:bCs/>
                                <w:color w:val="000068"/>
                                <w:sz w:val="40"/>
                                <w:szCs w:val="72"/>
                                <w:rtl/>
                                <w:lang w:bidi="ar-EG"/>
                              </w:rPr>
                              <w:br/>
                              <w:t>بين</w:t>
                            </w:r>
                            <w:r w:rsidR="00204F4D" w:rsidRPr="00204F4D">
                              <w:rPr>
                                <w:rFonts w:ascii="Tahoma" w:hAnsi="Tahoma" w:hint="cs"/>
                                <w:b/>
                                <w:bCs/>
                                <w:color w:val="000068"/>
                                <w:sz w:val="40"/>
                                <w:szCs w:val="72"/>
                                <w:rtl/>
                                <w:lang w:bidi="ar-EG"/>
                              </w:rPr>
                              <w:t xml:space="preserve"> </w:t>
                            </w:r>
                            <w:r w:rsidR="00204F4D" w:rsidRPr="00204F4D">
                              <w:rPr>
                                <w:rFonts w:ascii="Tahoma" w:hAnsi="Tahoma"/>
                                <w:b/>
                                <w:bCs/>
                                <w:color w:val="000068"/>
                                <w:sz w:val="40"/>
                                <w:szCs w:val="72"/>
                                <w:lang w:bidi="ar-EG"/>
                              </w:rPr>
                              <w:t>THz 20</w:t>
                            </w:r>
                            <w:r w:rsidR="00204F4D" w:rsidRPr="00204F4D">
                              <w:rPr>
                                <w:rFonts w:ascii="Tahoma" w:hAnsi="Tahoma"/>
                                <w:b/>
                                <w:bCs/>
                                <w:color w:val="000068"/>
                                <w:sz w:val="40"/>
                                <w:szCs w:val="72"/>
                                <w:rtl/>
                                <w:lang w:bidi="ar-EG"/>
                              </w:rPr>
                              <w:t xml:space="preserve"> و</w:t>
                            </w:r>
                            <w:r w:rsidR="00204F4D" w:rsidRPr="00204F4D">
                              <w:rPr>
                                <w:rFonts w:ascii="Tahoma" w:hAnsi="Tahoma"/>
                                <w:b/>
                                <w:bCs/>
                                <w:color w:val="000068"/>
                                <w:sz w:val="40"/>
                                <w:szCs w:val="72"/>
                                <w:lang w:bidi="ar-EG"/>
                              </w:rPr>
                              <w:t>THz 375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18B74"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3DF6EAD9" w14:textId="332AE941" w:rsidR="000B4F10" w:rsidRPr="005F01A2" w:rsidRDefault="00F5282A" w:rsidP="00204F4D">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EG"/>
                        </w:rPr>
                        <w:t>طرائق التنبؤ</w:t>
                      </w:r>
                      <w:r w:rsidR="00204F4D" w:rsidRPr="00204F4D">
                        <w:rPr>
                          <w:rFonts w:ascii="Tahoma" w:hAnsi="Tahoma"/>
                          <w:b/>
                          <w:bCs/>
                          <w:color w:val="000068"/>
                          <w:sz w:val="40"/>
                          <w:szCs w:val="72"/>
                          <w:rtl/>
                          <w:lang w:bidi="ar-EG"/>
                        </w:rPr>
                        <w:t xml:space="preserve"> المطلوبة لتصميم</w:t>
                      </w:r>
                      <w:r w:rsidR="00204F4D" w:rsidRPr="00204F4D">
                        <w:rPr>
                          <w:rFonts w:ascii="Tahoma" w:hAnsi="Tahoma" w:hint="cs"/>
                          <w:b/>
                          <w:bCs/>
                          <w:color w:val="000068"/>
                          <w:sz w:val="40"/>
                          <w:szCs w:val="72"/>
                          <w:rtl/>
                          <w:lang w:bidi="ar-EG"/>
                        </w:rPr>
                        <w:t xml:space="preserve"> </w:t>
                      </w:r>
                      <w:r w:rsidR="00204F4D" w:rsidRPr="00204F4D">
                        <w:rPr>
                          <w:rFonts w:ascii="Tahoma" w:hAnsi="Tahoma"/>
                          <w:b/>
                          <w:bCs/>
                          <w:color w:val="000068"/>
                          <w:sz w:val="40"/>
                          <w:szCs w:val="72"/>
                          <w:rtl/>
                          <w:lang w:bidi="ar-EG"/>
                        </w:rPr>
                        <w:t xml:space="preserve">الأنظمة </w:t>
                      </w:r>
                      <w:r w:rsidR="00204F4D" w:rsidRPr="00204F4D">
                        <w:rPr>
                          <w:rFonts w:ascii="Tahoma" w:hAnsi="Tahoma"/>
                          <w:b/>
                          <w:bCs/>
                          <w:color w:val="000068"/>
                          <w:sz w:val="40"/>
                          <w:szCs w:val="72"/>
                          <w:rtl/>
                          <w:lang w:bidi="ar-EG"/>
                        </w:rPr>
                        <w:br/>
                      </w:r>
                      <w:r w:rsidR="00204F4D" w:rsidRPr="00204F4D">
                        <w:rPr>
                          <w:rFonts w:ascii="Tahoma" w:hAnsi="Tahoma" w:hint="cs"/>
                          <w:b/>
                          <w:bCs/>
                          <w:color w:val="000068"/>
                          <w:sz w:val="40"/>
                          <w:szCs w:val="72"/>
                          <w:rtl/>
                          <w:lang w:bidi="ar-EG"/>
                        </w:rPr>
                        <w:t>باتجاه</w:t>
                      </w:r>
                      <w:r w:rsidR="00204F4D" w:rsidRPr="00204F4D">
                        <w:rPr>
                          <w:rFonts w:ascii="Tahoma" w:hAnsi="Tahoma"/>
                          <w:b/>
                          <w:bCs/>
                          <w:color w:val="000068"/>
                          <w:sz w:val="40"/>
                          <w:szCs w:val="72"/>
                          <w:rtl/>
                          <w:lang w:bidi="ar-EG"/>
                        </w:rPr>
                        <w:t xml:space="preserve"> أرض-فضاء</w:t>
                      </w:r>
                      <w:r w:rsidR="00204F4D" w:rsidRPr="00204F4D">
                        <w:rPr>
                          <w:rFonts w:ascii="Tahoma" w:hAnsi="Tahoma" w:hint="cs"/>
                          <w:b/>
                          <w:bCs/>
                          <w:color w:val="000068"/>
                          <w:sz w:val="40"/>
                          <w:szCs w:val="72"/>
                          <w:rtl/>
                          <w:lang w:bidi="ar-EG"/>
                        </w:rPr>
                        <w:t xml:space="preserve"> </w:t>
                      </w:r>
                      <w:r w:rsidR="00204F4D" w:rsidRPr="00204F4D">
                        <w:rPr>
                          <w:rFonts w:ascii="Tahoma" w:hAnsi="Tahoma"/>
                          <w:b/>
                          <w:bCs/>
                          <w:color w:val="000068"/>
                          <w:sz w:val="40"/>
                          <w:szCs w:val="72"/>
                          <w:rtl/>
                          <w:lang w:bidi="ar-EG"/>
                        </w:rPr>
                        <w:t>العاملة</w:t>
                      </w:r>
                      <w:r w:rsidR="00204F4D" w:rsidRPr="00204F4D">
                        <w:rPr>
                          <w:rFonts w:ascii="Tahoma" w:hAnsi="Tahoma" w:hint="cs"/>
                          <w:b/>
                          <w:bCs/>
                          <w:color w:val="000068"/>
                          <w:sz w:val="40"/>
                          <w:szCs w:val="72"/>
                          <w:rtl/>
                          <w:lang w:bidi="ar-EG"/>
                        </w:rPr>
                        <w:t xml:space="preserve"> </w:t>
                      </w:r>
                      <w:r w:rsidR="00204F4D" w:rsidRPr="00204F4D">
                        <w:rPr>
                          <w:rFonts w:ascii="Tahoma" w:hAnsi="Tahoma"/>
                          <w:b/>
                          <w:bCs/>
                          <w:color w:val="000068"/>
                          <w:sz w:val="40"/>
                          <w:szCs w:val="72"/>
                          <w:rtl/>
                          <w:lang w:bidi="ar-EG"/>
                        </w:rPr>
                        <w:br/>
                        <w:t>بين</w:t>
                      </w:r>
                      <w:r w:rsidR="00204F4D" w:rsidRPr="00204F4D">
                        <w:rPr>
                          <w:rFonts w:ascii="Tahoma" w:hAnsi="Tahoma" w:hint="cs"/>
                          <w:b/>
                          <w:bCs/>
                          <w:color w:val="000068"/>
                          <w:sz w:val="40"/>
                          <w:szCs w:val="72"/>
                          <w:rtl/>
                          <w:lang w:bidi="ar-EG"/>
                        </w:rPr>
                        <w:t xml:space="preserve"> </w:t>
                      </w:r>
                      <w:r w:rsidR="00204F4D" w:rsidRPr="00204F4D">
                        <w:rPr>
                          <w:rFonts w:ascii="Tahoma" w:hAnsi="Tahoma"/>
                          <w:b/>
                          <w:bCs/>
                          <w:color w:val="000068"/>
                          <w:sz w:val="40"/>
                          <w:szCs w:val="72"/>
                          <w:lang w:bidi="ar-EG"/>
                        </w:rPr>
                        <w:t>THz 20</w:t>
                      </w:r>
                      <w:r w:rsidR="00204F4D" w:rsidRPr="00204F4D">
                        <w:rPr>
                          <w:rFonts w:ascii="Tahoma" w:hAnsi="Tahoma"/>
                          <w:b/>
                          <w:bCs/>
                          <w:color w:val="000068"/>
                          <w:sz w:val="40"/>
                          <w:szCs w:val="72"/>
                          <w:rtl/>
                          <w:lang w:bidi="ar-EG"/>
                        </w:rPr>
                        <w:t xml:space="preserve"> و</w:t>
                      </w:r>
                      <w:r w:rsidR="00204F4D" w:rsidRPr="00204F4D">
                        <w:rPr>
                          <w:rFonts w:ascii="Tahoma" w:hAnsi="Tahoma"/>
                          <w:b/>
                          <w:bCs/>
                          <w:color w:val="000068"/>
                          <w:sz w:val="40"/>
                          <w:szCs w:val="72"/>
                          <w:lang w:bidi="ar-EG"/>
                        </w:rPr>
                        <w:t>THz 375</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3FFACB00" wp14:editId="134A9279">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C201A" w14:textId="3403FDBD"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204F4D">
                              <w:rPr>
                                <w:rFonts w:ascii="Tahoma" w:hAnsi="Tahoma"/>
                                <w:b/>
                                <w:bCs/>
                                <w:color w:val="000068"/>
                                <w:sz w:val="34"/>
                                <w:szCs w:val="54"/>
                                <w:lang w:bidi="ar-EG"/>
                              </w:rPr>
                              <w:t>P</w:t>
                            </w:r>
                          </w:p>
                          <w:p w14:paraId="43785F96" w14:textId="7333AF85" w:rsidR="000B4F10" w:rsidRPr="005F01A2" w:rsidRDefault="00204F4D" w:rsidP="00204F4D">
                            <w:pPr>
                              <w:spacing w:line="168" w:lineRule="auto"/>
                              <w:ind w:right="-126"/>
                              <w:jc w:val="right"/>
                              <w:rPr>
                                <w:rFonts w:ascii="Tahoma" w:hAnsi="Tahoma"/>
                                <w:b/>
                                <w:bCs/>
                                <w:color w:val="000068"/>
                                <w:sz w:val="36"/>
                                <w:szCs w:val="56"/>
                                <w:rtl/>
                              </w:rPr>
                            </w:pPr>
                            <w:r w:rsidRPr="00204F4D">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ACB00"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404C201A" w14:textId="3403FDBD"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204F4D">
                        <w:rPr>
                          <w:rFonts w:ascii="Tahoma" w:hAnsi="Tahoma"/>
                          <w:b/>
                          <w:bCs/>
                          <w:color w:val="000068"/>
                          <w:sz w:val="34"/>
                          <w:szCs w:val="54"/>
                          <w:lang w:bidi="ar-EG"/>
                        </w:rPr>
                        <w:t>P</w:t>
                      </w:r>
                    </w:p>
                    <w:p w14:paraId="43785F96" w14:textId="7333AF85" w:rsidR="000B4F10" w:rsidRPr="005F01A2" w:rsidRDefault="00204F4D" w:rsidP="00204F4D">
                      <w:pPr>
                        <w:spacing w:line="168" w:lineRule="auto"/>
                        <w:ind w:right="-126"/>
                        <w:jc w:val="right"/>
                        <w:rPr>
                          <w:rFonts w:ascii="Tahoma" w:hAnsi="Tahoma"/>
                          <w:b/>
                          <w:bCs/>
                          <w:color w:val="000068"/>
                          <w:sz w:val="36"/>
                          <w:szCs w:val="56"/>
                          <w:rtl/>
                        </w:rPr>
                      </w:pPr>
                      <w:r w:rsidRPr="00204F4D">
                        <w:rPr>
                          <w:rFonts w:ascii="Tahoma" w:hAnsi="Tahoma" w:hint="cs"/>
                          <w:b/>
                          <w:bCs/>
                          <w:color w:val="000068"/>
                          <w:sz w:val="36"/>
                          <w:szCs w:val="56"/>
                          <w:rtl/>
                          <w:lang w:bidi="ar-EG"/>
                        </w:rPr>
                        <w:t>انتشار الموجات الراديوية</w:t>
                      </w:r>
                    </w:p>
                  </w:txbxContent>
                </v:textbox>
              </v:shape>
            </w:pict>
          </mc:Fallback>
        </mc:AlternateContent>
      </w:r>
    </w:p>
    <w:p w14:paraId="74DDC2E1"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7A8A3010"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262DF9C" w14:textId="77777777" w:rsidR="00AC1496" w:rsidRPr="008113E9" w:rsidRDefault="00AC1496" w:rsidP="00BD0CA5">
      <w:pPr>
        <w:pStyle w:val="Normal13"/>
        <w:rPr>
          <w:rtl/>
          <w:lang w:val="ru-RU"/>
        </w:rPr>
      </w:pPr>
      <w:r w:rsidRPr="008113E9">
        <w:rPr>
          <w:rFonts w:hint="cs"/>
          <w:rtl/>
          <w:lang w:val="ru-RU"/>
        </w:rPr>
        <w:t xml:space="preserve">ويؤدي قطاع الاتصالات الراديوية وظائفه التنظيمية </w:t>
      </w:r>
      <w:proofErr w:type="spellStart"/>
      <w:r w:rsidRPr="008113E9">
        <w:rPr>
          <w:rFonts w:hint="cs"/>
          <w:rtl/>
          <w:lang w:val="ru-RU"/>
        </w:rPr>
        <w:t>والسياساتية</w:t>
      </w:r>
      <w:proofErr w:type="spellEnd"/>
      <w:r w:rsidRPr="008113E9">
        <w:rPr>
          <w:rFonts w:hint="cs"/>
          <w:rtl/>
          <w:lang w:val="ru-RU"/>
        </w:rPr>
        <w:t xml:space="preserve"> من خلال المؤتمرات العالمية والإقليمية للاتصالات الراديوية وجمعيات الاتصالات الراديوية بمساعدة لجان الدراسات.</w:t>
      </w:r>
    </w:p>
    <w:p w14:paraId="462918A5" w14:textId="77777777" w:rsidR="00AC1496" w:rsidRPr="00440F51" w:rsidRDefault="00AC1496" w:rsidP="00AC1496">
      <w:pPr>
        <w:spacing w:before="0"/>
        <w:rPr>
          <w:spacing w:val="-2"/>
          <w:sz w:val="21"/>
          <w:szCs w:val="28"/>
          <w:lang w:val="ru-RU"/>
        </w:rPr>
      </w:pPr>
    </w:p>
    <w:p w14:paraId="31A35BE4"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63090D85" w14:textId="2E7FA7B8" w:rsidR="00AC1496" w:rsidRPr="006E1F61" w:rsidRDefault="00AC1496" w:rsidP="00BD0CA5">
      <w:pPr>
        <w:pStyle w:val="Normal13"/>
        <w:rPr>
          <w:spacing w:val="-2"/>
          <w:rtl/>
          <w:lang w:bidi="ar-EG"/>
        </w:rPr>
      </w:pPr>
      <w:r w:rsidRPr="006E1F61">
        <w:rPr>
          <w:rFonts w:hint="cs"/>
          <w:spacing w:val="-2"/>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6E1F61">
        <w:rPr>
          <w:rFonts w:hint="cs"/>
          <w:spacing w:val="-2"/>
          <w:rtl/>
          <w:lang w:val="ru-RU"/>
        </w:rPr>
        <w:t>الكهرتقنية</w:t>
      </w:r>
      <w:proofErr w:type="spellEnd"/>
      <w:r w:rsidRPr="006E1F61">
        <w:rPr>
          <w:rFonts w:hint="cs"/>
          <w:spacing w:val="-2"/>
          <w:rtl/>
          <w:lang w:val="ru-RU"/>
        </w:rPr>
        <w:t xml:space="preserve"> الدولية</w:t>
      </w:r>
      <w:r w:rsidRPr="006E1F61">
        <w:rPr>
          <w:rFonts w:hint="cs"/>
          <w:spacing w:val="-2"/>
          <w:rtl/>
        </w:rPr>
        <w:t xml:space="preserve"> </w:t>
      </w:r>
      <w:r w:rsidRPr="006E1F61">
        <w:rPr>
          <w:spacing w:val="-2"/>
          <w:lang w:bidi="ar-EG"/>
        </w:rPr>
        <w:t>(ITU</w:t>
      </w:r>
      <w:r w:rsidRPr="006E1F61">
        <w:rPr>
          <w:spacing w:val="-2"/>
          <w:lang w:bidi="ar-EG"/>
        </w:rPr>
        <w:noBreakHyphen/>
        <w:t>T/ITU</w:t>
      </w:r>
      <w:r w:rsidRPr="006E1F61">
        <w:rPr>
          <w:spacing w:val="-2"/>
          <w:lang w:bidi="ar-EG"/>
        </w:rPr>
        <w:noBreakHyphen/>
        <w:t>R/ISO/IEC)</w:t>
      </w:r>
      <w:r w:rsidRPr="006E1F61">
        <w:rPr>
          <w:rFonts w:hint="cs"/>
          <w:spacing w:val="-2"/>
          <w:rtl/>
          <w:lang w:bidi="ar-EG"/>
        </w:rPr>
        <w:t xml:space="preserve"> والمشار إليها في</w:t>
      </w:r>
      <w:r w:rsidR="006E1F61" w:rsidRPr="006E1F61">
        <w:rPr>
          <w:rFonts w:hint="eastAsia"/>
          <w:spacing w:val="-2"/>
          <w:rtl/>
          <w:lang w:bidi="ar-EG"/>
        </w:rPr>
        <w:t> </w:t>
      </w:r>
      <w:r w:rsidRPr="006E1F61">
        <w:rPr>
          <w:rFonts w:hint="cs"/>
          <w:spacing w:val="-2"/>
          <w:rtl/>
          <w:lang w:bidi="ar-EG"/>
        </w:rPr>
        <w:t>القرار</w:t>
      </w:r>
      <w:r w:rsidRPr="006E1F61">
        <w:rPr>
          <w:rFonts w:hint="eastAsia"/>
          <w:spacing w:val="-2"/>
          <w:rtl/>
          <w:lang w:bidi="ar-EG"/>
        </w:rPr>
        <w:t> </w:t>
      </w:r>
      <w:r w:rsidRPr="006E1F61">
        <w:rPr>
          <w:spacing w:val="-2"/>
          <w:lang w:bidi="ar-EG"/>
        </w:rPr>
        <w:t>ITU</w:t>
      </w:r>
      <w:r w:rsidRPr="006E1F61">
        <w:rPr>
          <w:spacing w:val="-2"/>
          <w:lang w:bidi="ar-EG"/>
        </w:rPr>
        <w:noBreakHyphen/>
        <w:t>R 1</w:t>
      </w:r>
      <w:r w:rsidRPr="006E1F61">
        <w:rPr>
          <w:rFonts w:hint="cs"/>
          <w:spacing w:val="-2"/>
          <w:rtl/>
          <w:lang w:bidi="ar-EG"/>
        </w:rPr>
        <w:t>. وترد</w:t>
      </w:r>
      <w:r w:rsidR="0092641A" w:rsidRPr="006E1F61">
        <w:rPr>
          <w:rFonts w:hint="eastAsia"/>
          <w:spacing w:val="-2"/>
          <w:rtl/>
          <w:lang w:bidi="ar-EG"/>
        </w:rPr>
        <w:t> </w:t>
      </w:r>
      <w:r w:rsidRPr="006E1F61">
        <w:rPr>
          <w:rFonts w:hint="cs"/>
          <w:spacing w:val="-2"/>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6E1F61">
          <w:rPr>
            <w:color w:val="0000FF"/>
            <w:spacing w:val="-2"/>
            <w:u w:val="single"/>
          </w:rPr>
          <w:t>http://www.itu.int/ITU</w:t>
        </w:r>
        <w:r w:rsidRPr="006E1F61">
          <w:rPr>
            <w:color w:val="0000FF"/>
            <w:spacing w:val="-2"/>
            <w:u w:val="single"/>
          </w:rPr>
          <w:noBreakHyphen/>
          <w:t>R/go/patents/en</w:t>
        </w:r>
      </w:hyperlink>
      <w:r w:rsidRPr="006E1F61">
        <w:rPr>
          <w:rFonts w:hint="cs"/>
          <w:spacing w:val="-2"/>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D58A365"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55050DFE"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7C815219"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08378564"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7E28534F" w14:textId="77777777" w:rsidTr="008D49E8">
        <w:trPr>
          <w:jc w:val="center"/>
        </w:trPr>
        <w:tc>
          <w:tcPr>
            <w:tcW w:w="1480" w:type="dxa"/>
            <w:tcBorders>
              <w:left w:val="single" w:sz="12" w:space="0" w:color="000080"/>
            </w:tcBorders>
          </w:tcPr>
          <w:p w14:paraId="3DF699BF"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38751160"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5FE6FB53"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6C10E9D2"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4CA8FC88"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3B44777E"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5C6DC481"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09ECCC7E"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17414607"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7A1874AF"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27B0B986"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3E28361D"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7F3ADF98"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41CA0BFE"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01E4759C" w14:textId="77777777" w:rsidTr="00104B8E">
        <w:trPr>
          <w:jc w:val="center"/>
        </w:trPr>
        <w:tc>
          <w:tcPr>
            <w:tcW w:w="9394" w:type="dxa"/>
            <w:gridSpan w:val="2"/>
            <w:tcBorders>
              <w:top w:val="nil"/>
              <w:left w:val="single" w:sz="12" w:space="0" w:color="000080"/>
              <w:right w:val="single" w:sz="12" w:space="0" w:color="000080"/>
            </w:tcBorders>
            <w:shd w:val="clear" w:color="auto" w:fill="F2F2F2" w:themeFill="background1" w:themeFillShade="F2"/>
          </w:tcPr>
          <w:p w14:paraId="10A0BFA2" w14:textId="65591134" w:rsidR="00AC1496" w:rsidRPr="00104B8E" w:rsidRDefault="00AC1496" w:rsidP="00BD0CA5">
            <w:pPr>
              <w:pStyle w:val="Normal13"/>
              <w:tabs>
                <w:tab w:val="left" w:pos="1493"/>
              </w:tabs>
              <w:spacing w:before="40" w:after="40" w:line="240" w:lineRule="exact"/>
              <w:rPr>
                <w:b/>
                <w:bCs/>
                <w:color w:val="17365D" w:themeColor="text2" w:themeShade="BF"/>
                <w:lang w:val="ru-RU"/>
              </w:rPr>
            </w:pPr>
            <w:r w:rsidRPr="00104B8E">
              <w:rPr>
                <w:b/>
                <w:bCs/>
                <w:color w:val="17365D" w:themeColor="text2" w:themeShade="BF"/>
              </w:rPr>
              <w:t>P</w:t>
            </w:r>
            <w:r w:rsidRPr="00104B8E">
              <w:rPr>
                <w:rFonts w:hint="cs"/>
                <w:b/>
                <w:bCs/>
                <w:color w:val="17365D" w:themeColor="text2" w:themeShade="BF"/>
                <w:rtl/>
              </w:rPr>
              <w:tab/>
            </w:r>
            <w:r w:rsidRPr="00104B8E">
              <w:rPr>
                <w:rFonts w:hint="cs"/>
                <w:b/>
                <w:bCs/>
                <w:color w:val="17365D" w:themeColor="text2" w:themeShade="BF"/>
                <w:rtl/>
                <w:lang w:val="ru-RU"/>
              </w:rPr>
              <w:t>انتشار الموجات الراديوية</w:t>
            </w:r>
          </w:p>
        </w:tc>
      </w:tr>
      <w:tr w:rsidR="00AC1496" w:rsidRPr="00440F51" w14:paraId="41D2DC68" w14:textId="77777777" w:rsidTr="008D49E8">
        <w:trPr>
          <w:jc w:val="center"/>
        </w:trPr>
        <w:tc>
          <w:tcPr>
            <w:tcW w:w="9394" w:type="dxa"/>
            <w:gridSpan w:val="2"/>
            <w:tcBorders>
              <w:left w:val="single" w:sz="12" w:space="0" w:color="000080"/>
              <w:right w:val="single" w:sz="12" w:space="0" w:color="000080"/>
            </w:tcBorders>
          </w:tcPr>
          <w:p w14:paraId="34808749"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28D45821" w14:textId="77777777" w:rsidTr="008D49E8">
        <w:trPr>
          <w:jc w:val="center"/>
        </w:trPr>
        <w:tc>
          <w:tcPr>
            <w:tcW w:w="9394" w:type="dxa"/>
            <w:gridSpan w:val="2"/>
            <w:tcBorders>
              <w:left w:val="single" w:sz="12" w:space="0" w:color="000080"/>
              <w:right w:val="single" w:sz="12" w:space="0" w:color="000080"/>
            </w:tcBorders>
          </w:tcPr>
          <w:p w14:paraId="515E46F0"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0E5FC5BF" w14:textId="77777777" w:rsidTr="008D49E8">
        <w:trPr>
          <w:jc w:val="center"/>
        </w:trPr>
        <w:tc>
          <w:tcPr>
            <w:tcW w:w="9394" w:type="dxa"/>
            <w:gridSpan w:val="2"/>
            <w:tcBorders>
              <w:left w:val="single" w:sz="12" w:space="0" w:color="000080"/>
              <w:right w:val="single" w:sz="12" w:space="0" w:color="000080"/>
            </w:tcBorders>
          </w:tcPr>
          <w:p w14:paraId="7545B5E3"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13D16907" w14:textId="77777777" w:rsidTr="008D49E8">
        <w:trPr>
          <w:jc w:val="center"/>
        </w:trPr>
        <w:tc>
          <w:tcPr>
            <w:tcW w:w="9394" w:type="dxa"/>
            <w:gridSpan w:val="2"/>
            <w:tcBorders>
              <w:left w:val="single" w:sz="12" w:space="0" w:color="000080"/>
              <w:right w:val="single" w:sz="12" w:space="0" w:color="000080"/>
            </w:tcBorders>
          </w:tcPr>
          <w:p w14:paraId="0B31E2AB"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7E8D53AB" w14:textId="77777777" w:rsidTr="008D49E8">
        <w:trPr>
          <w:jc w:val="center"/>
        </w:trPr>
        <w:tc>
          <w:tcPr>
            <w:tcW w:w="9394" w:type="dxa"/>
            <w:gridSpan w:val="2"/>
            <w:tcBorders>
              <w:left w:val="single" w:sz="12" w:space="0" w:color="000080"/>
              <w:right w:val="single" w:sz="12" w:space="0" w:color="000080"/>
            </w:tcBorders>
          </w:tcPr>
          <w:p w14:paraId="63B70024"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54B4062C" w14:textId="77777777" w:rsidTr="008D49E8">
        <w:trPr>
          <w:jc w:val="center"/>
        </w:trPr>
        <w:tc>
          <w:tcPr>
            <w:tcW w:w="9394" w:type="dxa"/>
            <w:gridSpan w:val="2"/>
            <w:tcBorders>
              <w:left w:val="single" w:sz="12" w:space="0" w:color="000080"/>
              <w:right w:val="single" w:sz="12" w:space="0" w:color="000080"/>
            </w:tcBorders>
          </w:tcPr>
          <w:p w14:paraId="0ECFCB39"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3B24ACA8" w14:textId="77777777" w:rsidTr="008D49E8">
        <w:trPr>
          <w:jc w:val="center"/>
        </w:trPr>
        <w:tc>
          <w:tcPr>
            <w:tcW w:w="9394" w:type="dxa"/>
            <w:gridSpan w:val="2"/>
            <w:tcBorders>
              <w:left w:val="single" w:sz="12" w:space="0" w:color="000080"/>
              <w:right w:val="single" w:sz="12" w:space="0" w:color="000080"/>
            </w:tcBorders>
          </w:tcPr>
          <w:p w14:paraId="195DB63B"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72E8DF58" w14:textId="77777777" w:rsidTr="008D49E8">
        <w:trPr>
          <w:jc w:val="center"/>
        </w:trPr>
        <w:tc>
          <w:tcPr>
            <w:tcW w:w="9394" w:type="dxa"/>
            <w:gridSpan w:val="2"/>
            <w:tcBorders>
              <w:left w:val="single" w:sz="12" w:space="0" w:color="000080"/>
              <w:right w:val="single" w:sz="12" w:space="0" w:color="000080"/>
            </w:tcBorders>
          </w:tcPr>
          <w:p w14:paraId="09007DDB"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5E420485"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6ACD3A49"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25B441DA" w14:textId="77777777" w:rsidR="00AC1496" w:rsidRPr="00440F51" w:rsidRDefault="00AC1496" w:rsidP="00AC1496">
      <w:pPr>
        <w:spacing w:before="0"/>
        <w:rPr>
          <w:sz w:val="21"/>
          <w:szCs w:val="20"/>
          <w:rtl/>
        </w:rPr>
      </w:pPr>
    </w:p>
    <w:p w14:paraId="0F4F1261"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515177CA" w14:textId="77777777" w:rsidTr="00BD0CA5">
        <w:trPr>
          <w:trHeight w:val="557"/>
          <w:jc w:val="center"/>
        </w:trPr>
        <w:tc>
          <w:tcPr>
            <w:tcW w:w="9379" w:type="dxa"/>
          </w:tcPr>
          <w:p w14:paraId="6780BFF8"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3D6D7366" w14:textId="6016C454" w:rsidR="00AC1496" w:rsidRPr="00BD0CA5" w:rsidRDefault="00AC1496" w:rsidP="00BD0CA5">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r>
      <w:r w:rsidRPr="001717E3">
        <w:rPr>
          <w:rFonts w:hint="cs"/>
          <w:rtl/>
          <w:lang w:val="ru-RU"/>
        </w:rPr>
        <w:t xml:space="preserve">جنيف، </w:t>
      </w:r>
      <w:r w:rsidR="00104B8E" w:rsidRPr="001717E3">
        <w:t>2023</w:t>
      </w:r>
    </w:p>
    <w:p w14:paraId="2AF0E2ED" w14:textId="77777777" w:rsidR="00AC1496" w:rsidRPr="00440F51" w:rsidRDefault="00AC1496" w:rsidP="00AC1496">
      <w:pPr>
        <w:spacing w:before="0" w:line="120" w:lineRule="auto"/>
        <w:ind w:right="539"/>
        <w:jc w:val="right"/>
        <w:rPr>
          <w:sz w:val="21"/>
          <w:szCs w:val="28"/>
          <w:rtl/>
          <w:lang w:bidi="ar-EG"/>
        </w:rPr>
      </w:pPr>
    </w:p>
    <w:p w14:paraId="763E73E3" w14:textId="073F5971"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104B8E">
        <w:t>2023</w:t>
      </w:r>
    </w:p>
    <w:p w14:paraId="54F0CAD8" w14:textId="38844174"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001715CC">
        <w:rPr>
          <w:rFonts w:hint="cs"/>
          <w:spacing w:val="10"/>
          <w:rtl/>
          <w:lang w:val="ru-RU"/>
        </w:rPr>
        <w:t xml:space="preserve"> </w:t>
      </w:r>
      <w:r w:rsidRPr="008113E9">
        <w:rPr>
          <w:rFonts w:hint="cs"/>
          <w:rtl/>
          <w:lang w:val="ru-RU"/>
        </w:rPr>
        <w:t>الاتحاد الدولي للاتصالات</w:t>
      </w:r>
      <w:r w:rsidR="001715CC">
        <w:rPr>
          <w:rFonts w:hint="eastAsia"/>
          <w:rtl/>
          <w:lang w:val="ru-RU"/>
        </w:rPr>
        <w:t> </w:t>
      </w:r>
      <w:r w:rsidRPr="008113E9">
        <w:t>(ITU)</w:t>
      </w:r>
      <w:r w:rsidRPr="008113E9">
        <w:rPr>
          <w:rFonts w:hint="cs"/>
          <w:rtl/>
          <w:lang w:bidi="ar-EG"/>
        </w:rPr>
        <w:t>.</w:t>
      </w:r>
    </w:p>
    <w:p w14:paraId="34A29237"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5BD02856" w14:textId="39ADF4FD" w:rsidR="00AC1496" w:rsidRPr="00C54E76" w:rsidRDefault="00AC1496"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104B8E">
        <w:rPr>
          <w:rStyle w:val="href"/>
        </w:rPr>
        <w:t>P</w:t>
      </w:r>
      <w:r w:rsidR="0085112A" w:rsidRPr="00C54E76">
        <w:rPr>
          <w:rStyle w:val="href"/>
        </w:rPr>
        <w:t>.</w:t>
      </w:r>
      <w:r w:rsidR="00104B8E">
        <w:rPr>
          <w:rStyle w:val="href"/>
        </w:rPr>
        <w:t>1622-1</w:t>
      </w:r>
      <w:r w:rsidR="00B77D16">
        <w:rPr>
          <w:rStyle w:val="FootnoteReference"/>
          <w:rtl/>
        </w:rPr>
        <w:footnoteReference w:customMarkFollows="1" w:id="1"/>
        <w:t>*</w:t>
      </w:r>
    </w:p>
    <w:p w14:paraId="5BA85BB5" w14:textId="420F2E61" w:rsidR="00843DD0" w:rsidRPr="00C54E76" w:rsidRDefault="00F5282A" w:rsidP="004B0E23">
      <w:pPr>
        <w:pStyle w:val="Rectitle"/>
        <w:rPr>
          <w:rFonts w:eastAsia="SimSun"/>
          <w:lang w:val="fr-FR" w:eastAsia="zh-CN"/>
        </w:rPr>
      </w:pPr>
      <w:r>
        <w:rPr>
          <w:rFonts w:eastAsia="SimSun" w:hint="cs"/>
          <w:rtl/>
          <w:lang w:eastAsia="zh-CN" w:bidi="ar-SA"/>
        </w:rPr>
        <w:t>طرائق التنبؤ</w:t>
      </w:r>
      <w:r w:rsidR="004B0E23" w:rsidRPr="004B0E23">
        <w:rPr>
          <w:rFonts w:eastAsia="SimSun"/>
          <w:rtl/>
          <w:lang w:eastAsia="zh-CN" w:bidi="ar-SA"/>
        </w:rPr>
        <w:t xml:space="preserve"> المطلوبة لتصميم </w:t>
      </w:r>
      <w:bookmarkStart w:id="1" w:name="_Hlk126053643"/>
      <w:r w:rsidR="004B0E23" w:rsidRPr="004B0E23">
        <w:rPr>
          <w:rFonts w:eastAsia="SimSun"/>
          <w:rtl/>
          <w:lang w:eastAsia="zh-CN" w:bidi="ar-SA"/>
        </w:rPr>
        <w:t>الأنظمة باتجاه أرض-فضاء</w:t>
      </w:r>
      <w:r w:rsidR="004B0E23" w:rsidRPr="004B0E23">
        <w:rPr>
          <w:rFonts w:eastAsia="SimSun"/>
          <w:rtl/>
          <w:lang w:eastAsia="zh-CN" w:bidi="ar-SA"/>
        </w:rPr>
        <w:br/>
        <w:t xml:space="preserve">العاملة بين </w:t>
      </w:r>
      <w:r w:rsidR="004B0E23" w:rsidRPr="004B0E23">
        <w:rPr>
          <w:rFonts w:eastAsia="SimSun"/>
          <w:lang w:eastAsia="zh-CN"/>
        </w:rPr>
        <w:t>THz 20</w:t>
      </w:r>
      <w:r w:rsidR="004B0E23" w:rsidRPr="004B0E23">
        <w:rPr>
          <w:rFonts w:eastAsia="SimSun"/>
          <w:rtl/>
          <w:lang w:eastAsia="zh-CN" w:bidi="ar-SA"/>
        </w:rPr>
        <w:t xml:space="preserve"> و</w:t>
      </w:r>
      <w:r w:rsidR="004B0E23" w:rsidRPr="004B0E23">
        <w:rPr>
          <w:rFonts w:eastAsia="SimSun"/>
          <w:lang w:eastAsia="zh-CN"/>
        </w:rPr>
        <w:t>THz 375</w:t>
      </w:r>
    </w:p>
    <w:bookmarkEnd w:id="1"/>
    <w:p w14:paraId="12AF3658" w14:textId="40F6EE0D" w:rsidR="00AC1496" w:rsidRPr="00C54E76" w:rsidRDefault="00CE6EB7" w:rsidP="004B0E23">
      <w:pPr>
        <w:pStyle w:val="Date"/>
        <w:rPr>
          <w:rtl/>
          <w:lang w:bidi="ar-EG"/>
        </w:rPr>
      </w:pPr>
      <w:r w:rsidRPr="00C54E76">
        <w:rPr>
          <w:rFonts w:eastAsia="SimSun" w:hint="cs"/>
          <w:rtl/>
        </w:rPr>
        <w:t> </w:t>
      </w:r>
      <w:r w:rsidR="00AC1496" w:rsidRPr="00C54E76">
        <w:rPr>
          <w:rFonts w:eastAsia="SimSun"/>
        </w:rPr>
        <w:t>(</w:t>
      </w:r>
      <w:r w:rsidR="004B0E23">
        <w:rPr>
          <w:rFonts w:eastAsia="SimSun"/>
          <w:iCs/>
        </w:rPr>
        <w:t>2022</w:t>
      </w:r>
      <w:r w:rsidR="004B0E23" w:rsidRPr="004B0E23">
        <w:rPr>
          <w:rFonts w:eastAsia="SimSun"/>
          <w:iCs/>
        </w:rPr>
        <w:t>-2003</w:t>
      </w:r>
      <w:r w:rsidR="00AC1496" w:rsidRPr="00C54E76">
        <w:rPr>
          <w:rFonts w:eastAsia="SimSun"/>
        </w:rPr>
        <w:t>)</w:t>
      </w:r>
    </w:p>
    <w:p w14:paraId="66C49A3E" w14:textId="77777777" w:rsidR="00843DD0" w:rsidRPr="00C54E76" w:rsidRDefault="00843DD0" w:rsidP="007B674F">
      <w:pPr>
        <w:pStyle w:val="Headingsum"/>
        <w:spacing w:before="200"/>
        <w:rPr>
          <w:rtl/>
        </w:rPr>
      </w:pPr>
      <w:bookmarkStart w:id="2" w:name="_Toc476039172"/>
      <w:r w:rsidRPr="00C54E76">
        <w:rPr>
          <w:rFonts w:hint="cs"/>
          <w:rtl/>
        </w:rPr>
        <w:t>مجال التطبيق</w:t>
      </w:r>
      <w:bookmarkEnd w:id="2"/>
    </w:p>
    <w:p w14:paraId="1F5E3948" w14:textId="5311A330" w:rsidR="00843DD0" w:rsidRPr="001715CC" w:rsidRDefault="00F5282A" w:rsidP="007B674F">
      <w:pPr>
        <w:pStyle w:val="Summary"/>
        <w:spacing w:line="168" w:lineRule="auto"/>
        <w:rPr>
          <w:rFonts w:eastAsia="SimSun"/>
          <w:spacing w:val="-2"/>
          <w:rtl/>
          <w:lang w:val="fr-FR" w:eastAsia="zh-CN"/>
        </w:rPr>
      </w:pPr>
      <w:r w:rsidRPr="001715CC">
        <w:rPr>
          <w:rFonts w:eastAsia="SimSun"/>
          <w:spacing w:val="-2"/>
          <w:rtl/>
          <w:lang w:eastAsia="zh-CN"/>
        </w:rPr>
        <w:t>تصف هذه التوصية تأثيرات الانتشار المطبقة ع</w:t>
      </w:r>
      <w:r w:rsidRPr="001715CC">
        <w:rPr>
          <w:rFonts w:eastAsia="SimSun" w:hint="cs"/>
          <w:spacing w:val="-2"/>
          <w:rtl/>
          <w:lang w:eastAsia="zh-CN"/>
        </w:rPr>
        <w:t>ند</w:t>
      </w:r>
      <w:r w:rsidRPr="001715CC">
        <w:rPr>
          <w:rFonts w:eastAsia="SimSun"/>
          <w:spacing w:val="-2"/>
          <w:rtl/>
          <w:lang w:eastAsia="zh-CN"/>
        </w:rPr>
        <w:t xml:space="preserve"> تخطيط الأنظمة </w:t>
      </w:r>
      <w:r w:rsidRPr="001715CC">
        <w:rPr>
          <w:rFonts w:eastAsia="SimSun" w:hint="cs"/>
          <w:spacing w:val="-2"/>
          <w:rtl/>
          <w:lang w:eastAsia="zh-CN"/>
        </w:rPr>
        <w:t>في ال</w:t>
      </w:r>
      <w:r w:rsidRPr="001715CC">
        <w:rPr>
          <w:rFonts w:eastAsia="SimSun"/>
          <w:spacing w:val="-2"/>
          <w:rtl/>
          <w:lang w:eastAsia="zh-CN"/>
        </w:rPr>
        <w:t xml:space="preserve">اتجاه أرض-فضاء العاملة بين </w:t>
      </w:r>
      <w:r w:rsidRPr="001715CC">
        <w:rPr>
          <w:rFonts w:eastAsia="SimSun"/>
          <w:spacing w:val="-2"/>
          <w:lang w:eastAsia="zh-CN"/>
        </w:rPr>
        <w:t>THz 20</w:t>
      </w:r>
      <w:r w:rsidRPr="001715CC">
        <w:rPr>
          <w:rFonts w:eastAsia="SimSun"/>
          <w:spacing w:val="-2"/>
          <w:rtl/>
          <w:lang w:eastAsia="zh-CN"/>
        </w:rPr>
        <w:t xml:space="preserve"> و</w:t>
      </w:r>
      <w:r w:rsidRPr="001715CC">
        <w:rPr>
          <w:rFonts w:eastAsia="SimSun"/>
          <w:spacing w:val="-2"/>
          <w:lang w:eastAsia="zh-CN"/>
        </w:rPr>
        <w:t>THz 375</w:t>
      </w:r>
      <w:r w:rsidRPr="001715CC">
        <w:rPr>
          <w:rFonts w:eastAsia="SimSun" w:hint="cs"/>
          <w:spacing w:val="-2"/>
          <w:rtl/>
          <w:lang w:eastAsia="zh-CN"/>
        </w:rPr>
        <w:t>.</w:t>
      </w:r>
      <w:r w:rsidRPr="001715CC">
        <w:rPr>
          <w:rFonts w:eastAsia="SimSun" w:hint="cs"/>
          <w:spacing w:val="-2"/>
          <w:rtl/>
          <w:lang w:val="fr-FR" w:eastAsia="zh-CN"/>
        </w:rPr>
        <w:t xml:space="preserve"> وهي </w:t>
      </w:r>
      <w:r w:rsidRPr="001715CC">
        <w:rPr>
          <w:rFonts w:eastAsia="SimSun" w:hint="cs"/>
          <w:spacing w:val="-2"/>
          <w:rtl/>
          <w:lang w:eastAsia="zh-CN"/>
        </w:rPr>
        <w:t>ت</w:t>
      </w:r>
      <w:r w:rsidRPr="001715CC">
        <w:rPr>
          <w:rFonts w:eastAsia="SimSun"/>
          <w:spacing w:val="-2"/>
          <w:rtl/>
          <w:lang w:eastAsia="zh-CN"/>
        </w:rPr>
        <w:t>وفر طر</w:t>
      </w:r>
      <w:r w:rsidRPr="001715CC">
        <w:rPr>
          <w:rFonts w:eastAsia="SimSun" w:hint="cs"/>
          <w:spacing w:val="-2"/>
          <w:rtl/>
          <w:lang w:eastAsia="zh-CN"/>
        </w:rPr>
        <w:t>ائ</w:t>
      </w:r>
      <w:r w:rsidRPr="001715CC">
        <w:rPr>
          <w:rFonts w:eastAsia="SimSun"/>
          <w:spacing w:val="-2"/>
          <w:rtl/>
          <w:lang w:eastAsia="zh-CN"/>
        </w:rPr>
        <w:t>ق التنبؤ بالانتشار للتأثيرات الناتجة عن انتثار</w:t>
      </w:r>
      <w:r w:rsidR="00330FAB" w:rsidRPr="001715CC">
        <w:rPr>
          <w:rFonts w:eastAsia="SimSun" w:hint="cs"/>
          <w:spacing w:val="-2"/>
          <w:rtl/>
          <w:lang w:eastAsia="zh-CN"/>
        </w:rPr>
        <w:t>ي</w:t>
      </w:r>
      <w:r w:rsidRPr="001715CC">
        <w:rPr>
          <w:rFonts w:eastAsia="SimSun"/>
          <w:spacing w:val="-2"/>
          <w:rtl/>
          <w:lang w:eastAsia="zh-CN"/>
        </w:rPr>
        <w:t xml:space="preserve"> رايلي ومي والاضطراب</w:t>
      </w:r>
      <w:r w:rsidRPr="001715CC">
        <w:rPr>
          <w:rFonts w:eastAsia="SimSun" w:hint="cs"/>
          <w:spacing w:val="-2"/>
          <w:rtl/>
          <w:lang w:eastAsia="zh-CN"/>
        </w:rPr>
        <w:t>ات</w:t>
      </w:r>
      <w:r w:rsidR="00330FAB" w:rsidRPr="001715CC">
        <w:rPr>
          <w:rFonts w:eastAsia="SimSun" w:hint="cs"/>
          <w:spacing w:val="-2"/>
          <w:rtl/>
          <w:lang w:eastAsia="zh-CN"/>
        </w:rPr>
        <w:t xml:space="preserve"> الجوية</w:t>
      </w:r>
      <w:r w:rsidRPr="001715CC">
        <w:rPr>
          <w:rFonts w:eastAsia="SimSun"/>
          <w:spacing w:val="-2"/>
          <w:rtl/>
          <w:lang w:eastAsia="zh-CN"/>
        </w:rPr>
        <w:t xml:space="preserve"> ا</w:t>
      </w:r>
      <w:r w:rsidRPr="001715CC">
        <w:rPr>
          <w:rFonts w:eastAsia="SimSun" w:hint="cs"/>
          <w:spacing w:val="-2"/>
          <w:rtl/>
          <w:lang w:eastAsia="zh-CN"/>
        </w:rPr>
        <w:t>لت</w:t>
      </w:r>
      <w:r w:rsidRPr="001715CC">
        <w:rPr>
          <w:rFonts w:eastAsia="SimSun"/>
          <w:spacing w:val="-2"/>
          <w:rtl/>
          <w:lang w:eastAsia="zh-CN"/>
        </w:rPr>
        <w:t xml:space="preserve">ي </w:t>
      </w:r>
      <w:r w:rsidRPr="001715CC">
        <w:rPr>
          <w:rFonts w:eastAsia="SimSun" w:hint="cs"/>
          <w:spacing w:val="-2"/>
          <w:rtl/>
          <w:lang w:eastAsia="zh-CN"/>
        </w:rPr>
        <w:t>ت</w:t>
      </w:r>
      <w:r w:rsidRPr="001715CC">
        <w:rPr>
          <w:rFonts w:eastAsia="SimSun"/>
          <w:spacing w:val="-2"/>
          <w:rtl/>
          <w:lang w:eastAsia="zh-CN"/>
        </w:rPr>
        <w:t>حدث في الغلاف الجوي. كما ت</w:t>
      </w:r>
      <w:r w:rsidR="00330FAB" w:rsidRPr="001715CC">
        <w:rPr>
          <w:rFonts w:eastAsia="SimSun" w:hint="cs"/>
          <w:spacing w:val="-2"/>
          <w:rtl/>
          <w:lang w:eastAsia="zh-CN"/>
        </w:rPr>
        <w:t>حيل</w:t>
      </w:r>
      <w:r w:rsidRPr="001715CC">
        <w:rPr>
          <w:rFonts w:eastAsia="SimSun"/>
          <w:spacing w:val="-2"/>
          <w:rtl/>
          <w:lang w:eastAsia="zh-CN"/>
        </w:rPr>
        <w:t xml:space="preserve"> إلى التوصية</w:t>
      </w:r>
      <w:r w:rsidR="001715CC" w:rsidRPr="001715CC">
        <w:rPr>
          <w:rFonts w:eastAsia="SimSun" w:hint="cs"/>
          <w:spacing w:val="-2"/>
          <w:rtl/>
          <w:lang w:eastAsia="zh-CN"/>
        </w:rPr>
        <w:t> </w:t>
      </w:r>
      <w:r w:rsidR="00343D28" w:rsidRPr="00343D28">
        <w:rPr>
          <w:rFonts w:eastAsia="SimSun"/>
          <w:spacing w:val="-2"/>
          <w:lang w:val="en-GB" w:eastAsia="zh-CN"/>
        </w:rPr>
        <w:t>ITU-R P.676</w:t>
      </w:r>
      <w:r w:rsidRPr="001715CC">
        <w:rPr>
          <w:rFonts w:eastAsia="SimSun"/>
          <w:spacing w:val="-2"/>
          <w:rtl/>
          <w:lang w:eastAsia="zh-CN"/>
        </w:rPr>
        <w:t xml:space="preserve"> التي توفر طرائق التنبؤ بخسائر الامتصاص الجوي.</w:t>
      </w:r>
    </w:p>
    <w:p w14:paraId="7CC84330"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29C685F2" w14:textId="0E52A0C4" w:rsidR="00AC1496" w:rsidRPr="00C54E76" w:rsidRDefault="00330FAB" w:rsidP="007B674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68" w:lineRule="auto"/>
        <w:textAlignment w:val="auto"/>
        <w:rPr>
          <w:rFonts w:eastAsia="SimSun"/>
          <w:rtl/>
          <w:lang w:eastAsia="zh-CN" w:bidi="ar-EG"/>
        </w:rPr>
      </w:pPr>
      <w:r w:rsidRPr="00330FAB">
        <w:rPr>
          <w:rFonts w:eastAsia="SimSun"/>
          <w:rtl/>
          <w:lang w:eastAsia="zh-CN" w:bidi="ar-EG"/>
        </w:rPr>
        <w:t>الامتصاص الجوي</w:t>
      </w:r>
      <w:r>
        <w:rPr>
          <w:rFonts w:eastAsia="SimSun" w:hint="cs"/>
          <w:rtl/>
          <w:lang w:eastAsia="zh-CN" w:bidi="ar-EG"/>
        </w:rPr>
        <w:t>، ا</w:t>
      </w:r>
      <w:r w:rsidRPr="00330FAB">
        <w:rPr>
          <w:rFonts w:eastAsia="SimSun"/>
          <w:rtl/>
          <w:lang w:eastAsia="zh-CN" w:bidi="ar-EG"/>
        </w:rPr>
        <w:t>لاضطرابات الجوية</w:t>
      </w:r>
      <w:r>
        <w:rPr>
          <w:rFonts w:eastAsia="SimSun" w:hint="cs"/>
          <w:rtl/>
          <w:lang w:eastAsia="zh-CN" w:bidi="ar-EG"/>
        </w:rPr>
        <w:t xml:space="preserve">، </w:t>
      </w:r>
      <w:r w:rsidRPr="00330FAB">
        <w:rPr>
          <w:rFonts w:eastAsia="SimSun"/>
          <w:rtl/>
          <w:lang w:eastAsia="zh-CN" w:bidi="ar-EG"/>
        </w:rPr>
        <w:t>اتساع التلألؤ</w:t>
      </w:r>
      <w:r>
        <w:rPr>
          <w:rFonts w:eastAsia="SimSun" w:hint="cs"/>
          <w:rtl/>
          <w:lang w:eastAsia="zh-CN" w:bidi="ar-EG"/>
        </w:rPr>
        <w:t xml:space="preserve">، </w:t>
      </w:r>
      <w:r w:rsidRPr="00330FAB">
        <w:rPr>
          <w:rFonts w:eastAsia="SimSun"/>
          <w:rtl/>
          <w:lang w:eastAsia="zh-CN" w:bidi="ar-EG"/>
        </w:rPr>
        <w:t>انتثار رايلي</w:t>
      </w:r>
      <w:r>
        <w:rPr>
          <w:rFonts w:eastAsia="SimSun" w:hint="cs"/>
          <w:rtl/>
          <w:lang w:eastAsia="zh-CN" w:bidi="ar-EG"/>
        </w:rPr>
        <w:t xml:space="preserve">، </w:t>
      </w:r>
      <w:r w:rsidRPr="00330FAB">
        <w:rPr>
          <w:rFonts w:eastAsia="SimSun"/>
          <w:rtl/>
          <w:lang w:eastAsia="zh-CN" w:bidi="ar-EG"/>
        </w:rPr>
        <w:t xml:space="preserve">انتثار </w:t>
      </w:r>
      <w:r>
        <w:rPr>
          <w:rFonts w:eastAsia="SimSun" w:hint="cs"/>
          <w:rtl/>
          <w:lang w:eastAsia="zh-CN" w:bidi="ar-EG"/>
        </w:rPr>
        <w:t>م</w:t>
      </w:r>
      <w:r w:rsidRPr="00330FAB">
        <w:rPr>
          <w:rFonts w:eastAsia="SimSun"/>
          <w:rtl/>
          <w:lang w:eastAsia="zh-CN" w:bidi="ar-EG"/>
        </w:rPr>
        <w:t>ي</w:t>
      </w:r>
    </w:p>
    <w:p w14:paraId="400D51FB" w14:textId="29B5C717" w:rsidR="00AC1496" w:rsidRPr="00C54E76" w:rsidRDefault="00330FAB" w:rsidP="00843DD0">
      <w:pPr>
        <w:pStyle w:val="Headingb"/>
        <w:rPr>
          <w:rFonts w:eastAsia="SimSun"/>
          <w:b w:val="0"/>
          <w:bCs w:val="0"/>
          <w:rtl/>
          <w:lang w:eastAsia="zh-CN" w:bidi="ar-SY"/>
        </w:rPr>
      </w:pPr>
      <w:r>
        <w:rPr>
          <w:rFonts w:eastAsia="SimSun" w:hint="cs"/>
          <w:rtl/>
          <w:lang w:eastAsia="zh-CN" w:bidi="ar-SY"/>
        </w:rPr>
        <w:t>توصيات قطاع الاتصالات الراديوية ذات الصلة</w:t>
      </w:r>
    </w:p>
    <w:p w14:paraId="5A0EE572" w14:textId="7569D931" w:rsidR="00AC1496" w:rsidRPr="00CF2EF0" w:rsidRDefault="00FC68D7" w:rsidP="007B674F">
      <w:pPr>
        <w:spacing w:line="168" w:lineRule="auto"/>
        <w:rPr>
          <w:rFonts w:eastAsia="SimSun"/>
          <w:rtl/>
          <w:lang w:eastAsia="zh-CN" w:bidi="ar-EG"/>
        </w:rPr>
      </w:pPr>
      <w:r w:rsidRPr="00CF2EF0">
        <w:rPr>
          <w:rFonts w:eastAsia="SimSun" w:hint="cs"/>
          <w:rtl/>
          <w:lang w:eastAsia="zh-CN" w:bidi="ar-EG"/>
        </w:rPr>
        <w:t xml:space="preserve">التوصية </w:t>
      </w:r>
      <w:r w:rsidR="00D623A9" w:rsidRPr="00CF2EF0">
        <w:rPr>
          <w:rFonts w:eastAsia="SimSun"/>
          <w:lang w:val="fr-FR" w:eastAsia="zh-CN" w:bidi="ar-EG"/>
        </w:rPr>
        <w:t xml:space="preserve">ITU-R </w:t>
      </w:r>
      <w:hyperlink r:id="rId14" w:history="1">
        <w:r w:rsidR="00D623A9" w:rsidRPr="00CF2EF0">
          <w:rPr>
            <w:rStyle w:val="Hyperlink"/>
            <w:rFonts w:eastAsia="SimSun"/>
            <w:color w:val="auto"/>
            <w:u w:val="none"/>
            <w:lang w:val="fr-FR" w:eastAsia="zh-CN" w:bidi="ar-EG"/>
          </w:rPr>
          <w:t>P.676</w:t>
        </w:r>
      </w:hyperlink>
    </w:p>
    <w:p w14:paraId="75E15804" w14:textId="11698766" w:rsidR="00FC68D7" w:rsidRDefault="00FC68D7" w:rsidP="007B674F">
      <w:pPr>
        <w:spacing w:line="168" w:lineRule="auto"/>
        <w:rPr>
          <w:rFonts w:eastAsia="SimSun"/>
          <w:lang w:eastAsia="zh-CN" w:bidi="ar-EG"/>
        </w:rPr>
      </w:pPr>
      <w:r w:rsidRPr="00CF2EF0">
        <w:rPr>
          <w:rFonts w:eastAsia="SimSun" w:hint="cs"/>
          <w:rtl/>
          <w:lang w:eastAsia="zh-CN" w:bidi="ar-EG"/>
        </w:rPr>
        <w:t xml:space="preserve">التوصية </w:t>
      </w:r>
      <w:r w:rsidR="00D623A9" w:rsidRPr="00CF2EF0">
        <w:rPr>
          <w:rFonts w:eastAsia="SimSun"/>
          <w:lang w:val="fr-FR" w:eastAsia="zh-CN" w:bidi="ar-EG"/>
        </w:rPr>
        <w:t xml:space="preserve">ITU-R </w:t>
      </w:r>
      <w:hyperlink r:id="rId15" w:history="1">
        <w:r w:rsidR="00D623A9" w:rsidRPr="00CF2EF0">
          <w:rPr>
            <w:rStyle w:val="Hyperlink"/>
            <w:rFonts w:eastAsia="SimSun"/>
            <w:color w:val="auto"/>
            <w:u w:val="none"/>
            <w:lang w:val="fr-FR" w:eastAsia="zh-CN" w:bidi="ar-EG"/>
          </w:rPr>
          <w:t>P.1621</w:t>
        </w:r>
      </w:hyperlink>
    </w:p>
    <w:p w14:paraId="478F91FA" w14:textId="6D8D67BE" w:rsidR="00FC68D7" w:rsidRDefault="00FC68D7" w:rsidP="00FC68D7">
      <w:pPr>
        <w:pStyle w:val="Note"/>
        <w:rPr>
          <w:rFonts w:eastAsia="SimSun"/>
          <w:rtl/>
          <w:lang w:bidi="ar-EG"/>
        </w:rPr>
      </w:pPr>
      <w:r w:rsidRPr="00D623A9">
        <w:rPr>
          <w:rFonts w:eastAsia="SimSun" w:hint="cs"/>
          <w:b/>
          <w:bCs/>
          <w:rtl/>
          <w:lang w:bidi="ar-EG"/>
        </w:rPr>
        <w:t>ملاحظة</w:t>
      </w:r>
      <w:r>
        <w:rPr>
          <w:rFonts w:eastAsia="SimSun" w:hint="cs"/>
          <w:rtl/>
          <w:lang w:bidi="ar-EG"/>
        </w:rPr>
        <w:t xml:space="preserve"> </w:t>
      </w:r>
      <w:r w:rsidR="00330FAB">
        <w:rPr>
          <w:rFonts w:eastAsia="SimSun"/>
          <w:rtl/>
          <w:lang w:bidi="ar-EG"/>
        </w:rPr>
        <w:t>–</w:t>
      </w:r>
      <w:r>
        <w:rPr>
          <w:rFonts w:eastAsia="SimSun" w:hint="cs"/>
          <w:rtl/>
          <w:lang w:bidi="ar-EG"/>
        </w:rPr>
        <w:t xml:space="preserve"> </w:t>
      </w:r>
      <w:r w:rsidR="00330FAB">
        <w:rPr>
          <w:rFonts w:eastAsia="SimSun" w:hint="cs"/>
          <w:rtl/>
          <w:lang w:bidi="ar-EG"/>
        </w:rPr>
        <w:t>ينبغي استخدام أحدث مراجعة/طبعة من التوصية.</w:t>
      </w:r>
    </w:p>
    <w:p w14:paraId="35EADDAF" w14:textId="77777777" w:rsidR="00AC1496" w:rsidRPr="00C54E76" w:rsidRDefault="00AC1496" w:rsidP="00AC1496">
      <w:pPr>
        <w:pStyle w:val="Normalaftertitle0"/>
        <w:rPr>
          <w:rtl/>
        </w:rPr>
      </w:pPr>
      <w:r w:rsidRPr="00C54E76">
        <w:rPr>
          <w:rFonts w:hint="cs"/>
          <w:rtl/>
        </w:rPr>
        <w:t>إن جمعية الاتصالات الراديوية للاتحاد الدولي للاتصالات،</w:t>
      </w:r>
    </w:p>
    <w:p w14:paraId="0E474DA8" w14:textId="77777777" w:rsidR="00AC1496" w:rsidRPr="00C54E76" w:rsidRDefault="00AC1496" w:rsidP="00843DD0">
      <w:pPr>
        <w:pStyle w:val="Call"/>
        <w:rPr>
          <w:rFonts w:eastAsia="SimSun"/>
          <w:rtl/>
        </w:rPr>
      </w:pPr>
      <w:r w:rsidRPr="00C54E76">
        <w:rPr>
          <w:rFonts w:eastAsia="SimSun" w:hint="cs"/>
          <w:rtl/>
        </w:rPr>
        <w:t>إذ تضع في اعتبارها</w:t>
      </w:r>
    </w:p>
    <w:p w14:paraId="25011B05" w14:textId="19B743A0" w:rsidR="008F2310" w:rsidRPr="00737142" w:rsidRDefault="00AC1496" w:rsidP="007B674F">
      <w:pPr>
        <w:tabs>
          <w:tab w:val="left" w:pos="794"/>
          <w:tab w:val="left" w:pos="1191"/>
          <w:tab w:val="left" w:pos="1588"/>
          <w:tab w:val="left" w:pos="1985"/>
        </w:tabs>
        <w:spacing w:line="168" w:lineRule="auto"/>
        <w:rPr>
          <w:spacing w:val="-2"/>
          <w:rtl/>
          <w:lang w:eastAsia="en-US" w:bidi="ar-EG"/>
        </w:rPr>
      </w:pPr>
      <w:r w:rsidRPr="00737142">
        <w:rPr>
          <w:rFonts w:eastAsia="SimSun" w:hint="cs"/>
          <w:i/>
          <w:iCs/>
          <w:spacing w:val="-2"/>
          <w:rtl/>
          <w:lang w:eastAsia="zh-CN"/>
        </w:rPr>
        <w:t xml:space="preserve"> </w:t>
      </w:r>
      <w:proofErr w:type="gramStart"/>
      <w:r w:rsidRPr="00737142">
        <w:rPr>
          <w:rFonts w:eastAsia="SimSun" w:hint="cs"/>
          <w:i/>
          <w:iCs/>
          <w:spacing w:val="-2"/>
          <w:rtl/>
          <w:lang w:eastAsia="zh-CN"/>
        </w:rPr>
        <w:t>أ )</w:t>
      </w:r>
      <w:proofErr w:type="gramEnd"/>
      <w:r w:rsidRPr="00737142">
        <w:rPr>
          <w:rFonts w:eastAsia="SimSun" w:hint="cs"/>
          <w:spacing w:val="-2"/>
          <w:rtl/>
          <w:lang w:eastAsia="zh-CN"/>
        </w:rPr>
        <w:tab/>
      </w:r>
      <w:r w:rsidR="008F2310" w:rsidRPr="00737142">
        <w:rPr>
          <w:rFonts w:hint="cs"/>
          <w:spacing w:val="-2"/>
          <w:rtl/>
          <w:lang w:eastAsia="en-US" w:bidi="ar-EG"/>
        </w:rPr>
        <w:t xml:space="preserve">أن الطيف </w:t>
      </w:r>
      <w:r w:rsidR="008F2310" w:rsidRPr="00737142">
        <w:rPr>
          <w:spacing w:val="-2"/>
          <w:rtl/>
          <w:lang w:eastAsia="en-US"/>
        </w:rPr>
        <w:t xml:space="preserve">بين </w:t>
      </w:r>
      <w:r w:rsidR="008F2310" w:rsidRPr="00737142">
        <w:rPr>
          <w:spacing w:val="-2"/>
          <w:lang w:eastAsia="en-US" w:bidi="ar-EG"/>
        </w:rPr>
        <w:t>THz 20</w:t>
      </w:r>
      <w:r w:rsidR="008F2310" w:rsidRPr="00737142">
        <w:rPr>
          <w:spacing w:val="-2"/>
          <w:rtl/>
          <w:lang w:eastAsia="en-US"/>
        </w:rPr>
        <w:t xml:space="preserve"> و</w:t>
      </w:r>
      <w:r w:rsidR="008F2310" w:rsidRPr="00737142">
        <w:rPr>
          <w:spacing w:val="-2"/>
          <w:lang w:eastAsia="en-US" w:bidi="ar-EG"/>
        </w:rPr>
        <w:t>THz 375</w:t>
      </w:r>
      <w:r w:rsidR="008F2310" w:rsidRPr="00737142">
        <w:rPr>
          <w:rFonts w:hint="cs"/>
          <w:spacing w:val="-2"/>
          <w:rtl/>
          <w:lang w:eastAsia="en-US" w:bidi="ar-EG"/>
        </w:rPr>
        <w:t xml:space="preserve"> م</w:t>
      </w:r>
      <w:r w:rsidR="009F41DC" w:rsidRPr="00737142">
        <w:rPr>
          <w:rFonts w:hint="cs"/>
          <w:spacing w:val="-2"/>
          <w:rtl/>
          <w:lang w:eastAsia="en-US" w:bidi="ar-EG"/>
        </w:rPr>
        <w:t>ناسب</w:t>
      </w:r>
      <w:r w:rsidR="008F2310" w:rsidRPr="00737142">
        <w:rPr>
          <w:rFonts w:hint="cs"/>
          <w:spacing w:val="-2"/>
          <w:rtl/>
          <w:lang w:eastAsia="en-US" w:bidi="ar-EG"/>
        </w:rPr>
        <w:t xml:space="preserve"> ل</w:t>
      </w:r>
      <w:r w:rsidR="009F41DC" w:rsidRPr="00737142">
        <w:rPr>
          <w:rFonts w:hint="cs"/>
          <w:spacing w:val="-2"/>
          <w:rtl/>
          <w:lang w:eastAsia="en-US" w:bidi="ar-EG"/>
        </w:rPr>
        <w:t>بعض ا</w:t>
      </w:r>
      <w:r w:rsidR="008F2310" w:rsidRPr="00737142">
        <w:rPr>
          <w:rFonts w:hint="cs"/>
          <w:spacing w:val="-2"/>
          <w:rtl/>
          <w:lang w:eastAsia="en-US" w:bidi="ar-EG"/>
        </w:rPr>
        <w:t>لاتصالات</w:t>
      </w:r>
      <w:r w:rsidR="009F41DC" w:rsidRPr="00737142">
        <w:rPr>
          <w:rFonts w:hint="cs"/>
          <w:spacing w:val="-2"/>
          <w:rtl/>
          <w:lang w:eastAsia="en-US" w:bidi="ar-EG"/>
        </w:rPr>
        <w:t xml:space="preserve"> الفضائية</w:t>
      </w:r>
      <w:r w:rsidR="008F2310" w:rsidRPr="00737142">
        <w:rPr>
          <w:rFonts w:hint="cs"/>
          <w:spacing w:val="-2"/>
          <w:rtl/>
          <w:lang w:eastAsia="en-US" w:bidi="ar-EG"/>
        </w:rPr>
        <w:t xml:space="preserve"> في بيئات قرب الأرض وبيئات الفضاء السحيق؛</w:t>
      </w:r>
    </w:p>
    <w:p w14:paraId="3676589F" w14:textId="0C9D52DC" w:rsidR="008F2310" w:rsidRPr="006236BB" w:rsidRDefault="008F2310" w:rsidP="007B674F">
      <w:pPr>
        <w:tabs>
          <w:tab w:val="left" w:pos="794"/>
          <w:tab w:val="left" w:pos="1191"/>
          <w:tab w:val="left" w:pos="1588"/>
          <w:tab w:val="left" w:pos="1985"/>
        </w:tabs>
        <w:spacing w:line="168" w:lineRule="auto"/>
        <w:rPr>
          <w:rtl/>
          <w:lang w:eastAsia="en-US" w:bidi="ar-EG"/>
        </w:rPr>
      </w:pPr>
      <w:r w:rsidRPr="003A2F2D">
        <w:rPr>
          <w:rFonts w:hint="cs"/>
          <w:i/>
          <w:iCs/>
          <w:rtl/>
          <w:lang w:eastAsia="en-US" w:bidi="ar-EG"/>
        </w:rPr>
        <w:t>ب)</w:t>
      </w:r>
      <w:r w:rsidRPr="006236BB">
        <w:rPr>
          <w:rFonts w:hint="cs"/>
          <w:rtl/>
          <w:lang w:eastAsia="en-US" w:bidi="ar-EG"/>
        </w:rPr>
        <w:tab/>
        <w:t xml:space="preserve">أن من الضروري الحصول على </w:t>
      </w:r>
      <w:r w:rsidR="007D652A">
        <w:rPr>
          <w:rFonts w:hint="cs"/>
          <w:rtl/>
          <w:lang w:eastAsia="en-US" w:bidi="ar-EG"/>
        </w:rPr>
        <w:t>تقنيات</w:t>
      </w:r>
      <w:r w:rsidRPr="006236BB">
        <w:rPr>
          <w:rFonts w:hint="cs"/>
          <w:rtl/>
          <w:lang w:eastAsia="en-US" w:bidi="ar-EG"/>
        </w:rPr>
        <w:t xml:space="preserve"> مناسبة</w:t>
      </w:r>
      <w:r w:rsidR="007D652A">
        <w:rPr>
          <w:rFonts w:hint="cs"/>
          <w:rtl/>
          <w:lang w:eastAsia="en-US" w:bidi="ar-EG"/>
        </w:rPr>
        <w:t xml:space="preserve"> للتنبؤ بالانتشار</w:t>
      </w:r>
      <w:r w:rsidRPr="006236BB">
        <w:rPr>
          <w:lang w:eastAsia="en-US" w:bidi="ar-EG"/>
        </w:rPr>
        <w:t xml:space="preserve"> </w:t>
      </w:r>
      <w:r w:rsidRPr="006236BB">
        <w:rPr>
          <w:rFonts w:hint="cs"/>
          <w:rtl/>
          <w:lang w:eastAsia="en-US" w:bidi="ar-EG"/>
        </w:rPr>
        <w:t xml:space="preserve">للتخطيط الجيد لأنظمة باتجاه </w:t>
      </w:r>
      <w:r w:rsidRPr="006236BB">
        <w:rPr>
          <w:rtl/>
          <w:lang w:eastAsia="en-US"/>
        </w:rPr>
        <w:t xml:space="preserve">أرض-فضاء </w:t>
      </w:r>
      <w:r w:rsidRPr="006236BB">
        <w:rPr>
          <w:rFonts w:hint="cs"/>
          <w:rtl/>
          <w:lang w:eastAsia="en-US" w:bidi="ar-EG"/>
        </w:rPr>
        <w:t xml:space="preserve">العاملة </w:t>
      </w:r>
      <w:r w:rsidRPr="006236BB">
        <w:rPr>
          <w:rtl/>
          <w:lang w:eastAsia="en-US"/>
        </w:rPr>
        <w:t xml:space="preserve">بين </w:t>
      </w:r>
      <w:r w:rsidRPr="006236BB">
        <w:rPr>
          <w:lang w:eastAsia="en-US" w:bidi="ar-EG"/>
        </w:rPr>
        <w:t>THz 20</w:t>
      </w:r>
      <w:r w:rsidRPr="006236BB">
        <w:rPr>
          <w:rtl/>
          <w:lang w:eastAsia="en-US"/>
        </w:rPr>
        <w:t xml:space="preserve"> و</w:t>
      </w:r>
      <w:r w:rsidRPr="006236BB">
        <w:rPr>
          <w:lang w:eastAsia="en-US" w:bidi="ar-EG"/>
        </w:rPr>
        <w:t>THz 375</w:t>
      </w:r>
      <w:r w:rsidRPr="006236BB">
        <w:rPr>
          <w:rFonts w:hint="cs"/>
          <w:rtl/>
          <w:lang w:eastAsia="en-US" w:bidi="ar-EG"/>
        </w:rPr>
        <w:t>؛</w:t>
      </w:r>
    </w:p>
    <w:p w14:paraId="7532A260" w14:textId="30F05671" w:rsidR="008F2310" w:rsidRPr="007401D0" w:rsidRDefault="008F2310" w:rsidP="007B674F">
      <w:pPr>
        <w:tabs>
          <w:tab w:val="left" w:pos="794"/>
          <w:tab w:val="left" w:pos="1191"/>
          <w:tab w:val="left" w:pos="1588"/>
          <w:tab w:val="left" w:pos="1985"/>
        </w:tabs>
        <w:spacing w:line="168" w:lineRule="auto"/>
        <w:rPr>
          <w:rtl/>
          <w:lang w:eastAsia="en-US" w:bidi="ar-EG"/>
        </w:rPr>
      </w:pPr>
      <w:r w:rsidRPr="003A2F2D">
        <w:rPr>
          <w:rFonts w:hint="cs"/>
          <w:i/>
          <w:iCs/>
          <w:rtl/>
          <w:lang w:eastAsia="en-US" w:bidi="ar-EG"/>
        </w:rPr>
        <w:t>ج)</w:t>
      </w:r>
      <w:r w:rsidRPr="007401D0">
        <w:rPr>
          <w:rFonts w:hint="cs"/>
          <w:rtl/>
          <w:lang w:eastAsia="en-US" w:bidi="ar-EG"/>
        </w:rPr>
        <w:tab/>
        <w:t xml:space="preserve">أنه تم تطوير </w:t>
      </w:r>
      <w:r w:rsidR="007D652A">
        <w:rPr>
          <w:rFonts w:hint="cs"/>
          <w:rtl/>
          <w:lang w:eastAsia="en-US" w:bidi="ar-EG"/>
        </w:rPr>
        <w:t>طرائق</w:t>
      </w:r>
      <w:r w:rsidRPr="007401D0">
        <w:rPr>
          <w:rFonts w:hint="cs"/>
          <w:rtl/>
          <w:lang w:eastAsia="en-US" w:bidi="ar-EG"/>
        </w:rPr>
        <w:t xml:space="preserve"> </w:t>
      </w:r>
      <w:r w:rsidR="007D652A">
        <w:rPr>
          <w:rFonts w:hint="cs"/>
          <w:rtl/>
          <w:lang w:eastAsia="en-US" w:bidi="ar-EG"/>
        </w:rPr>
        <w:t>للتنبؤ</w:t>
      </w:r>
      <w:r w:rsidRPr="007401D0">
        <w:rPr>
          <w:rFonts w:hint="cs"/>
          <w:rtl/>
          <w:lang w:eastAsia="en-US" w:bidi="ar-EG"/>
        </w:rPr>
        <w:t xml:space="preserve"> </w:t>
      </w:r>
      <w:r w:rsidR="007D652A">
        <w:rPr>
          <w:rFonts w:hint="cs"/>
          <w:rtl/>
          <w:lang w:eastAsia="en-US" w:bidi="ar-EG"/>
        </w:rPr>
        <w:t>ب</w:t>
      </w:r>
      <w:r w:rsidRPr="007401D0">
        <w:rPr>
          <w:rFonts w:hint="cs"/>
          <w:rtl/>
          <w:lang w:eastAsia="en-US" w:bidi="ar-EG"/>
        </w:rPr>
        <w:t xml:space="preserve">أكثر </w:t>
      </w:r>
      <w:r w:rsidR="007D652A">
        <w:rPr>
          <w:rFonts w:hint="cs"/>
          <w:rtl/>
          <w:lang w:eastAsia="en-US" w:bidi="ar-EG"/>
        </w:rPr>
        <w:t>التأثيرات أهمية فيما يتعلق</w:t>
      </w:r>
      <w:r w:rsidRPr="007401D0">
        <w:rPr>
          <w:rFonts w:hint="cs"/>
          <w:rtl/>
          <w:lang w:eastAsia="en-US" w:bidi="ar-EG"/>
        </w:rPr>
        <w:t xml:space="preserve"> </w:t>
      </w:r>
      <w:r w:rsidR="007D652A">
        <w:rPr>
          <w:rFonts w:hint="cs"/>
          <w:rtl/>
          <w:lang w:eastAsia="en-US" w:bidi="ar-EG"/>
        </w:rPr>
        <w:t>ب</w:t>
      </w:r>
      <w:r w:rsidRPr="007401D0">
        <w:rPr>
          <w:rFonts w:hint="cs"/>
          <w:rtl/>
          <w:lang w:eastAsia="en-US" w:bidi="ar-EG"/>
        </w:rPr>
        <w:t xml:space="preserve">الانتشار </w:t>
      </w:r>
      <w:r w:rsidR="007D652A">
        <w:rPr>
          <w:rFonts w:hint="cs"/>
          <w:rtl/>
          <w:lang w:eastAsia="en-US" w:bidi="ar-EG"/>
        </w:rPr>
        <w:t>بالنسبة</w:t>
      </w:r>
      <w:r w:rsidRPr="007401D0">
        <w:rPr>
          <w:rFonts w:hint="cs"/>
          <w:rtl/>
          <w:lang w:eastAsia="en-US" w:bidi="ar-EG"/>
        </w:rPr>
        <w:t xml:space="preserve"> </w:t>
      </w:r>
      <w:r w:rsidR="007D652A">
        <w:rPr>
          <w:rFonts w:hint="cs"/>
          <w:rtl/>
          <w:lang w:eastAsia="en-US" w:bidi="ar-EG"/>
        </w:rPr>
        <w:t>لل</w:t>
      </w:r>
      <w:r w:rsidRPr="007401D0">
        <w:rPr>
          <w:rFonts w:hint="cs"/>
          <w:rtl/>
          <w:lang w:eastAsia="en-US" w:bidi="ar-EG"/>
        </w:rPr>
        <w:t>أنظمة</w:t>
      </w:r>
      <w:r w:rsidRPr="00E57126">
        <w:rPr>
          <w:rFonts w:hint="cs"/>
          <w:rtl/>
          <w:lang w:eastAsia="en-US" w:bidi="ar-EG"/>
        </w:rPr>
        <w:t xml:space="preserve"> </w:t>
      </w:r>
      <w:r w:rsidR="007D652A">
        <w:rPr>
          <w:rFonts w:hint="cs"/>
          <w:rtl/>
          <w:lang w:eastAsia="en-US" w:bidi="ar-EG"/>
        </w:rPr>
        <w:t>في ال</w:t>
      </w:r>
      <w:r w:rsidRPr="006236BB">
        <w:rPr>
          <w:rFonts w:hint="cs"/>
          <w:rtl/>
          <w:lang w:eastAsia="en-US" w:bidi="ar-EG"/>
        </w:rPr>
        <w:t>اتجاه</w:t>
      </w:r>
      <w:r w:rsidRPr="007401D0">
        <w:rPr>
          <w:rFonts w:hint="cs"/>
          <w:rtl/>
          <w:lang w:eastAsia="en-US" w:bidi="ar-EG"/>
        </w:rPr>
        <w:t xml:space="preserve"> </w:t>
      </w:r>
      <w:r w:rsidRPr="007401D0">
        <w:rPr>
          <w:rtl/>
          <w:lang w:eastAsia="en-US"/>
        </w:rPr>
        <w:t xml:space="preserve">أرض-فضاء </w:t>
      </w:r>
      <w:r w:rsidRPr="007401D0">
        <w:rPr>
          <w:rFonts w:hint="cs"/>
          <w:rtl/>
          <w:lang w:eastAsia="en-US" w:bidi="ar-EG"/>
        </w:rPr>
        <w:t xml:space="preserve">العاملة </w:t>
      </w:r>
      <w:r w:rsidRPr="007401D0">
        <w:rPr>
          <w:rtl/>
          <w:lang w:eastAsia="en-US"/>
        </w:rPr>
        <w:t>بين</w:t>
      </w:r>
      <w:r>
        <w:rPr>
          <w:rFonts w:hint="cs"/>
          <w:rtl/>
          <w:lang w:eastAsia="en-US"/>
        </w:rPr>
        <w:t> </w:t>
      </w:r>
      <w:r w:rsidRPr="007401D0">
        <w:rPr>
          <w:lang w:eastAsia="en-US" w:bidi="ar-EG"/>
        </w:rPr>
        <w:t>THz</w:t>
      </w:r>
      <w:r>
        <w:rPr>
          <w:lang w:eastAsia="en-US" w:bidi="ar-EG"/>
        </w:rPr>
        <w:t> </w:t>
      </w:r>
      <w:r w:rsidRPr="007401D0">
        <w:rPr>
          <w:lang w:eastAsia="en-US" w:bidi="ar-EG"/>
        </w:rPr>
        <w:t>20</w:t>
      </w:r>
      <w:r w:rsidRPr="007401D0">
        <w:rPr>
          <w:rtl/>
          <w:lang w:eastAsia="en-US"/>
        </w:rPr>
        <w:t xml:space="preserve"> و</w:t>
      </w:r>
      <w:r w:rsidRPr="007401D0">
        <w:rPr>
          <w:lang w:eastAsia="en-US" w:bidi="ar-EG"/>
        </w:rPr>
        <w:t>THz</w:t>
      </w:r>
      <w:r>
        <w:rPr>
          <w:lang w:eastAsia="en-US" w:bidi="ar-EG"/>
        </w:rPr>
        <w:t> </w:t>
      </w:r>
      <w:r w:rsidRPr="007401D0">
        <w:rPr>
          <w:lang w:eastAsia="en-US" w:bidi="ar-EG"/>
        </w:rPr>
        <w:t>375</w:t>
      </w:r>
      <w:r w:rsidRPr="007401D0">
        <w:rPr>
          <w:rFonts w:hint="cs"/>
          <w:rtl/>
          <w:lang w:eastAsia="en-US" w:bidi="ar-EG"/>
        </w:rPr>
        <w:t>؛</w:t>
      </w:r>
    </w:p>
    <w:p w14:paraId="328C3C2E" w14:textId="77777777" w:rsidR="008F2310" w:rsidRPr="007401D0" w:rsidRDefault="008F2310" w:rsidP="007B674F">
      <w:pPr>
        <w:tabs>
          <w:tab w:val="left" w:pos="794"/>
          <w:tab w:val="left" w:pos="1191"/>
          <w:tab w:val="left" w:pos="1588"/>
          <w:tab w:val="left" w:pos="1985"/>
        </w:tabs>
        <w:spacing w:line="168" w:lineRule="auto"/>
        <w:rPr>
          <w:rtl/>
          <w:lang w:eastAsia="en-US" w:bidi="ar-EG"/>
        </w:rPr>
      </w:pPr>
      <w:proofErr w:type="gramStart"/>
      <w:r w:rsidRPr="003A2F2D">
        <w:rPr>
          <w:rFonts w:hint="cs"/>
          <w:i/>
          <w:iCs/>
          <w:rtl/>
          <w:lang w:eastAsia="en-US" w:bidi="ar-EG"/>
        </w:rPr>
        <w:t>د )</w:t>
      </w:r>
      <w:proofErr w:type="gramEnd"/>
      <w:r w:rsidRPr="007401D0">
        <w:rPr>
          <w:rFonts w:hint="cs"/>
          <w:rtl/>
          <w:lang w:eastAsia="en-US" w:bidi="ar-EG"/>
        </w:rPr>
        <w:tab/>
        <w:t>أنه تم، قدر المستطاع، اختبار هذه الأساليب مقارنة</w:t>
      </w:r>
      <w:r>
        <w:rPr>
          <w:rFonts w:hint="cs"/>
          <w:rtl/>
          <w:lang w:eastAsia="en-US" w:bidi="ar-EG"/>
        </w:rPr>
        <w:t>ً</w:t>
      </w:r>
      <w:r w:rsidRPr="007401D0">
        <w:rPr>
          <w:rFonts w:hint="cs"/>
          <w:rtl/>
          <w:lang w:eastAsia="en-US" w:bidi="ar-EG"/>
        </w:rPr>
        <w:t xml:space="preserve"> بالبيانات المتاحة وأظهرت أنها تقدم دقة متسقة مع التغيرية الطبيعية لظاهرة الانتشار ومناسبة لمعظم التطبيقات الحالية بالنسبة إلى تخطيط الأنظمة العاملة </w:t>
      </w:r>
      <w:r w:rsidRPr="007401D0">
        <w:rPr>
          <w:rtl/>
          <w:lang w:eastAsia="en-US"/>
        </w:rPr>
        <w:t xml:space="preserve">بين </w:t>
      </w:r>
      <w:r w:rsidRPr="007401D0">
        <w:rPr>
          <w:lang w:eastAsia="en-US" w:bidi="ar-EG"/>
        </w:rPr>
        <w:t>THz</w:t>
      </w:r>
      <w:r>
        <w:rPr>
          <w:lang w:eastAsia="en-US" w:bidi="ar-EG"/>
        </w:rPr>
        <w:t> </w:t>
      </w:r>
      <w:r w:rsidRPr="007401D0">
        <w:rPr>
          <w:lang w:eastAsia="en-US" w:bidi="ar-EG"/>
        </w:rPr>
        <w:t>20</w:t>
      </w:r>
      <w:r w:rsidRPr="007401D0">
        <w:rPr>
          <w:rtl/>
          <w:lang w:eastAsia="en-US"/>
        </w:rPr>
        <w:t xml:space="preserve"> و</w:t>
      </w:r>
      <w:r w:rsidRPr="007401D0">
        <w:rPr>
          <w:lang w:eastAsia="en-US" w:bidi="ar-EG"/>
        </w:rPr>
        <w:t>THz</w:t>
      </w:r>
      <w:r>
        <w:rPr>
          <w:lang w:eastAsia="en-US" w:bidi="ar-EG"/>
        </w:rPr>
        <w:t> </w:t>
      </w:r>
      <w:r w:rsidRPr="007401D0">
        <w:rPr>
          <w:lang w:eastAsia="en-US" w:bidi="ar-EG"/>
        </w:rPr>
        <w:t>375</w:t>
      </w:r>
      <w:r>
        <w:rPr>
          <w:rFonts w:hint="cs"/>
          <w:rtl/>
          <w:lang w:eastAsia="en-US" w:bidi="ar-EG"/>
        </w:rPr>
        <w:t>،</w:t>
      </w:r>
    </w:p>
    <w:p w14:paraId="48ED7B90" w14:textId="77777777" w:rsidR="008F2310" w:rsidRPr="007401D0" w:rsidRDefault="008F2310" w:rsidP="008F2310">
      <w:pPr>
        <w:pStyle w:val="Call"/>
        <w:rPr>
          <w:rtl/>
        </w:rPr>
      </w:pPr>
      <w:r w:rsidRPr="007401D0">
        <w:rPr>
          <w:rFonts w:hint="cs"/>
          <w:rtl/>
        </w:rPr>
        <w:t>وإذ تعترف</w:t>
      </w:r>
    </w:p>
    <w:p w14:paraId="59AA2EC2" w14:textId="695FDB8A" w:rsidR="008F2310" w:rsidRPr="007401D0" w:rsidRDefault="008F2310" w:rsidP="007B674F">
      <w:pPr>
        <w:tabs>
          <w:tab w:val="left" w:pos="794"/>
          <w:tab w:val="left" w:pos="1191"/>
          <w:tab w:val="left" w:pos="1588"/>
          <w:tab w:val="left" w:pos="1985"/>
        </w:tabs>
        <w:spacing w:line="168" w:lineRule="auto"/>
        <w:rPr>
          <w:rtl/>
          <w:lang w:eastAsia="en-US" w:bidi="ar-EG"/>
        </w:rPr>
      </w:pPr>
      <w:r w:rsidRPr="007401D0">
        <w:rPr>
          <w:rFonts w:hint="cs"/>
          <w:rtl/>
          <w:lang w:eastAsia="en-US" w:bidi="ar-EG"/>
        </w:rPr>
        <w:t xml:space="preserve">بالرقم </w:t>
      </w:r>
      <w:r>
        <w:rPr>
          <w:lang w:eastAsia="en-US" w:bidi="ar-EG"/>
        </w:rPr>
        <w:t>78</w:t>
      </w:r>
      <w:r w:rsidRPr="007401D0">
        <w:rPr>
          <w:rFonts w:hint="cs"/>
          <w:rtl/>
          <w:lang w:eastAsia="en-US" w:bidi="ar-EG"/>
        </w:rPr>
        <w:t xml:space="preserve"> من المادة </w:t>
      </w:r>
      <w:r>
        <w:rPr>
          <w:lang w:eastAsia="en-US" w:bidi="ar-EG"/>
        </w:rPr>
        <w:t>12</w:t>
      </w:r>
      <w:r w:rsidRPr="007401D0">
        <w:rPr>
          <w:rFonts w:hint="cs"/>
          <w:rtl/>
          <w:lang w:eastAsia="en-US" w:bidi="ar-EG"/>
        </w:rPr>
        <w:t xml:space="preserve"> في دستور الاتحاد الذي ينص على أن وظيفة قطاع الاتصالات الراديوية تتضمن "...</w:t>
      </w:r>
      <w:r w:rsidRPr="007401D0">
        <w:rPr>
          <w:rFonts w:hint="eastAsia"/>
          <w:rtl/>
          <w:lang w:eastAsia="en-US" w:bidi="ar-EG"/>
        </w:rPr>
        <w:t> </w:t>
      </w:r>
      <w:r w:rsidRPr="007401D0">
        <w:rPr>
          <w:rFonts w:hint="cs"/>
          <w:rtl/>
          <w:lang w:eastAsia="en-US" w:bidi="ar-EG"/>
        </w:rPr>
        <w:t>بإجراء دراسات من دون تحديد لمدى الترددات وباعتماد توصيات</w:t>
      </w:r>
      <w:r>
        <w:rPr>
          <w:rFonts w:hint="cs"/>
          <w:rtl/>
          <w:lang w:eastAsia="en-US" w:bidi="ar-EG"/>
        </w:rPr>
        <w:t xml:space="preserve"> </w:t>
      </w:r>
      <w:r w:rsidRPr="007401D0">
        <w:rPr>
          <w:rFonts w:hint="cs"/>
          <w:rtl/>
          <w:lang w:eastAsia="en-US" w:bidi="ar-EG"/>
        </w:rPr>
        <w:t>..."،</w:t>
      </w:r>
    </w:p>
    <w:p w14:paraId="70D0B472" w14:textId="77777777" w:rsidR="008F2310" w:rsidRPr="007401D0" w:rsidRDefault="008F2310" w:rsidP="007B674F">
      <w:pPr>
        <w:pStyle w:val="Call"/>
        <w:keepNext w:val="0"/>
        <w:keepLines w:val="0"/>
        <w:rPr>
          <w:rtl/>
        </w:rPr>
      </w:pPr>
      <w:r w:rsidRPr="007401D0">
        <w:rPr>
          <w:rFonts w:eastAsia="SimSun" w:hint="cs"/>
          <w:rtl/>
        </w:rPr>
        <w:t>توصـي</w:t>
      </w:r>
    </w:p>
    <w:p w14:paraId="11A76FCE" w14:textId="6418E9F6" w:rsidR="008F2310" w:rsidRPr="007401D0" w:rsidRDefault="008F2310" w:rsidP="007B674F">
      <w:pPr>
        <w:tabs>
          <w:tab w:val="left" w:pos="794"/>
          <w:tab w:val="left" w:pos="1191"/>
          <w:tab w:val="left" w:pos="1588"/>
          <w:tab w:val="left" w:pos="1985"/>
        </w:tabs>
        <w:spacing w:line="168" w:lineRule="auto"/>
        <w:rPr>
          <w:rtl/>
          <w:lang w:eastAsia="en-US" w:bidi="ar-EG"/>
        </w:rPr>
      </w:pPr>
      <w:r w:rsidRPr="007401D0">
        <w:rPr>
          <w:rFonts w:hint="cs"/>
          <w:rtl/>
          <w:lang w:eastAsia="en-US" w:bidi="ar-EG"/>
        </w:rPr>
        <w:t>با</w:t>
      </w:r>
      <w:r w:rsidR="007D652A">
        <w:rPr>
          <w:rFonts w:hint="cs"/>
          <w:rtl/>
          <w:lang w:eastAsia="en-US" w:bidi="ar-EG"/>
        </w:rPr>
        <w:t>ستخدام طرائق</w:t>
      </w:r>
      <w:r w:rsidRPr="007401D0">
        <w:rPr>
          <w:rFonts w:hint="cs"/>
          <w:rtl/>
          <w:lang w:eastAsia="en-US" w:bidi="ar-EG"/>
        </w:rPr>
        <w:t xml:space="preserve"> التنبؤ </w:t>
      </w:r>
      <w:proofErr w:type="spellStart"/>
      <w:r w:rsidR="007D652A">
        <w:rPr>
          <w:rFonts w:hint="cs"/>
          <w:rtl/>
          <w:lang w:eastAsia="en-US" w:bidi="ar-EG"/>
        </w:rPr>
        <w:t>بالتاثيرات</w:t>
      </w:r>
      <w:proofErr w:type="spellEnd"/>
      <w:r w:rsidR="007D652A">
        <w:rPr>
          <w:rFonts w:hint="cs"/>
          <w:rtl/>
          <w:lang w:eastAsia="en-US" w:bidi="ar-EG"/>
        </w:rPr>
        <w:t xml:space="preserve"> على الأنظمة فيما يتعلق</w:t>
      </w:r>
      <w:r w:rsidRPr="007401D0">
        <w:rPr>
          <w:rFonts w:hint="cs"/>
          <w:rtl/>
          <w:lang w:eastAsia="en-US" w:bidi="ar-EG"/>
        </w:rPr>
        <w:t xml:space="preserve"> </w:t>
      </w:r>
      <w:r w:rsidR="007D652A">
        <w:rPr>
          <w:rFonts w:hint="cs"/>
          <w:rtl/>
          <w:lang w:eastAsia="en-US" w:bidi="ar-EG"/>
        </w:rPr>
        <w:t>ب</w:t>
      </w:r>
      <w:r w:rsidRPr="007401D0">
        <w:rPr>
          <w:rFonts w:hint="cs"/>
          <w:rtl/>
          <w:lang w:eastAsia="en-US" w:bidi="ar-EG"/>
        </w:rPr>
        <w:t>الانتشار الواردة في الملحق</w:t>
      </w:r>
      <w:r w:rsidR="007D652A">
        <w:rPr>
          <w:rFonts w:hint="cs"/>
          <w:rtl/>
          <w:lang w:eastAsia="en-US" w:bidi="ar-EG"/>
        </w:rPr>
        <w:t>ين</w:t>
      </w:r>
      <w:r w:rsidRPr="007401D0">
        <w:rPr>
          <w:rFonts w:hint="cs"/>
          <w:rtl/>
          <w:lang w:eastAsia="en-US" w:bidi="ar-EG"/>
        </w:rPr>
        <w:t xml:space="preserve"> </w:t>
      </w:r>
      <w:r w:rsidRPr="007401D0">
        <w:rPr>
          <w:lang w:val="fr-CH" w:eastAsia="en-US" w:bidi="ar-EG"/>
        </w:rPr>
        <w:t>1</w:t>
      </w:r>
      <w:r w:rsidRPr="007401D0">
        <w:rPr>
          <w:rFonts w:hint="cs"/>
          <w:rtl/>
          <w:lang w:eastAsia="en-US" w:bidi="ar-EG"/>
        </w:rPr>
        <w:t xml:space="preserve"> </w:t>
      </w:r>
      <w:r w:rsidR="007D652A">
        <w:rPr>
          <w:rFonts w:hint="cs"/>
          <w:rtl/>
          <w:lang w:eastAsia="en-US" w:bidi="ar-EG"/>
        </w:rPr>
        <w:t>و</w:t>
      </w:r>
      <w:r w:rsidR="007D652A">
        <w:rPr>
          <w:lang w:eastAsia="en-US" w:bidi="ar-EG"/>
        </w:rPr>
        <w:t>2</w:t>
      </w:r>
      <w:r w:rsidR="007D652A">
        <w:rPr>
          <w:rFonts w:hint="cs"/>
          <w:rtl/>
          <w:lang w:eastAsia="en-US" w:bidi="ar-EG"/>
        </w:rPr>
        <w:t xml:space="preserve"> عند ا</w:t>
      </w:r>
      <w:r w:rsidRPr="007401D0">
        <w:rPr>
          <w:rFonts w:hint="cs"/>
          <w:rtl/>
          <w:lang w:eastAsia="en-US" w:bidi="ar-EG"/>
        </w:rPr>
        <w:t>لتخطيط ل</w:t>
      </w:r>
      <w:r w:rsidR="007D652A">
        <w:rPr>
          <w:rFonts w:hint="cs"/>
          <w:rtl/>
          <w:lang w:eastAsia="en-US" w:bidi="ar-EG"/>
        </w:rPr>
        <w:t>ل</w:t>
      </w:r>
      <w:r w:rsidRPr="007401D0">
        <w:rPr>
          <w:rFonts w:hint="cs"/>
          <w:rtl/>
          <w:lang w:eastAsia="en-US" w:bidi="ar-EG"/>
        </w:rPr>
        <w:t>أنظمة</w:t>
      </w:r>
      <w:r w:rsidRPr="007401D0">
        <w:rPr>
          <w:rtl/>
          <w:lang w:eastAsia="en-US"/>
        </w:rPr>
        <w:t xml:space="preserve"> </w:t>
      </w:r>
      <w:r w:rsidR="007D652A">
        <w:rPr>
          <w:rFonts w:hint="cs"/>
          <w:rtl/>
          <w:lang w:eastAsia="en-US"/>
        </w:rPr>
        <w:t>في</w:t>
      </w:r>
      <w:r w:rsidR="009A70AA">
        <w:rPr>
          <w:rFonts w:hint="eastAsia"/>
          <w:rtl/>
          <w:lang w:eastAsia="en-US"/>
        </w:rPr>
        <w:t> </w:t>
      </w:r>
      <w:r w:rsidR="007D652A">
        <w:rPr>
          <w:rFonts w:hint="cs"/>
          <w:rtl/>
          <w:lang w:eastAsia="en-US"/>
        </w:rPr>
        <w:t>ال</w:t>
      </w:r>
      <w:r w:rsidRPr="006236BB">
        <w:rPr>
          <w:rFonts w:hint="cs"/>
          <w:rtl/>
          <w:lang w:eastAsia="en-US" w:bidi="ar-EG"/>
        </w:rPr>
        <w:t>اتجاه</w:t>
      </w:r>
      <w:r w:rsidRPr="007401D0">
        <w:rPr>
          <w:rFonts w:hint="cs"/>
          <w:rtl/>
          <w:lang w:eastAsia="en-US" w:bidi="ar-EG"/>
        </w:rPr>
        <w:t xml:space="preserve"> </w:t>
      </w:r>
      <w:r w:rsidRPr="007401D0">
        <w:rPr>
          <w:rtl/>
          <w:lang w:eastAsia="en-US"/>
        </w:rPr>
        <w:t>أرض-فضاء</w:t>
      </w:r>
      <w:r w:rsidRPr="007401D0">
        <w:rPr>
          <w:rFonts w:hint="cs"/>
          <w:rtl/>
          <w:lang w:eastAsia="en-US" w:bidi="ar-EG"/>
        </w:rPr>
        <w:t xml:space="preserve">، </w:t>
      </w:r>
      <w:r w:rsidRPr="007401D0">
        <w:rPr>
          <w:rFonts w:hint="cs"/>
          <w:rtl/>
          <w:lang w:eastAsia="en-US"/>
        </w:rPr>
        <w:t xml:space="preserve">في </w:t>
      </w:r>
      <w:r w:rsidR="007D652A">
        <w:rPr>
          <w:rFonts w:hint="cs"/>
          <w:rtl/>
          <w:lang w:eastAsia="en-US"/>
        </w:rPr>
        <w:t>المديات المعنية المناسبة</w:t>
      </w:r>
      <w:r w:rsidRPr="007401D0">
        <w:rPr>
          <w:rFonts w:hint="cs"/>
          <w:rtl/>
          <w:lang w:eastAsia="en-US"/>
        </w:rPr>
        <w:t xml:space="preserve"> ال</w:t>
      </w:r>
      <w:r w:rsidR="007D652A">
        <w:rPr>
          <w:rFonts w:hint="cs"/>
          <w:rtl/>
          <w:lang w:eastAsia="en-US"/>
        </w:rPr>
        <w:t>مبينة</w:t>
      </w:r>
      <w:r w:rsidRPr="007401D0">
        <w:rPr>
          <w:rFonts w:hint="cs"/>
          <w:rtl/>
          <w:lang w:eastAsia="en-US"/>
        </w:rPr>
        <w:t xml:space="preserve"> في</w:t>
      </w:r>
      <w:r w:rsidRPr="007401D0">
        <w:rPr>
          <w:rFonts w:hint="eastAsia"/>
          <w:rtl/>
          <w:lang w:eastAsia="en-US"/>
        </w:rPr>
        <w:t> </w:t>
      </w:r>
      <w:r w:rsidRPr="007401D0">
        <w:rPr>
          <w:rFonts w:hint="cs"/>
          <w:rtl/>
          <w:lang w:eastAsia="en-US"/>
        </w:rPr>
        <w:t>الملحق</w:t>
      </w:r>
      <w:r w:rsidR="007D652A">
        <w:rPr>
          <w:rFonts w:hint="cs"/>
          <w:rtl/>
          <w:lang w:eastAsia="en-US"/>
        </w:rPr>
        <w:t xml:space="preserve">ين </w:t>
      </w:r>
      <w:r w:rsidR="007D652A">
        <w:rPr>
          <w:lang w:eastAsia="en-US"/>
        </w:rPr>
        <w:t>1</w:t>
      </w:r>
      <w:r w:rsidR="007D652A">
        <w:rPr>
          <w:rFonts w:hint="cs"/>
          <w:rtl/>
          <w:lang w:eastAsia="en-US" w:bidi="ar-EG"/>
        </w:rPr>
        <w:t xml:space="preserve"> و</w:t>
      </w:r>
      <w:r w:rsidR="007D652A">
        <w:rPr>
          <w:lang w:eastAsia="en-US" w:bidi="ar-EG"/>
        </w:rPr>
        <w:t>2</w:t>
      </w:r>
      <w:r w:rsidRPr="007401D0">
        <w:rPr>
          <w:rFonts w:hint="cs"/>
          <w:rtl/>
          <w:lang w:eastAsia="en-US"/>
        </w:rPr>
        <w:t>.</w:t>
      </w:r>
    </w:p>
    <w:p w14:paraId="7AA3011F" w14:textId="180DC792" w:rsidR="008F2310" w:rsidRDefault="008F2310" w:rsidP="007B674F">
      <w:pPr>
        <w:pStyle w:val="Note"/>
        <w:rPr>
          <w:rFonts w:ascii="Times New Roman Bold" w:hAnsi="Times New Roman Bold"/>
          <w:noProof/>
          <w:sz w:val="28"/>
          <w:szCs w:val="40"/>
          <w:rtl/>
          <w:lang w:bidi="ar-EG"/>
        </w:rPr>
      </w:pPr>
      <w:r w:rsidRPr="0031580B">
        <w:rPr>
          <w:rFonts w:hint="cs"/>
          <w:b/>
          <w:bCs/>
          <w:spacing w:val="2"/>
          <w:rtl/>
          <w:lang w:bidi="ar-EG"/>
        </w:rPr>
        <w:t xml:space="preserve">الملاحظة </w:t>
      </w:r>
      <w:r w:rsidRPr="0031580B">
        <w:rPr>
          <w:b/>
          <w:bCs/>
          <w:spacing w:val="2"/>
          <w:lang w:val="en-GB" w:bidi="ar-EG"/>
        </w:rPr>
        <w:t>1</w:t>
      </w:r>
      <w:r w:rsidRPr="009A70AA">
        <w:rPr>
          <w:rFonts w:hint="cs"/>
          <w:spacing w:val="2"/>
          <w:rtl/>
          <w:lang w:bidi="ar-EG"/>
        </w:rPr>
        <w:t xml:space="preserve"> </w:t>
      </w:r>
      <w:r>
        <w:rPr>
          <w:rFonts w:hint="cs"/>
          <w:spacing w:val="2"/>
          <w:rtl/>
          <w:lang w:bidi="ar-EG"/>
        </w:rPr>
        <w:t>-</w:t>
      </w:r>
      <w:r w:rsidRPr="0031580B">
        <w:rPr>
          <w:rFonts w:hint="cs"/>
          <w:spacing w:val="2"/>
          <w:rtl/>
          <w:lang w:bidi="ar-EG"/>
        </w:rPr>
        <w:t xml:space="preserve"> ترد في </w:t>
      </w:r>
      <w:r w:rsidRPr="00CF2EF0">
        <w:rPr>
          <w:rFonts w:hint="cs"/>
          <w:spacing w:val="2"/>
          <w:rtl/>
          <w:lang w:bidi="ar-EG"/>
        </w:rPr>
        <w:t xml:space="preserve">التوصية </w:t>
      </w:r>
      <w:r w:rsidR="008249F1" w:rsidRPr="00CF2EF0">
        <w:rPr>
          <w:spacing w:val="2"/>
          <w:lang w:bidi="ar-EG"/>
        </w:rPr>
        <w:t>ITU</w:t>
      </w:r>
      <w:r w:rsidR="008249F1" w:rsidRPr="00CF2EF0">
        <w:rPr>
          <w:spacing w:val="2"/>
          <w:lang w:bidi="ar-EG"/>
        </w:rPr>
        <w:noBreakHyphen/>
        <w:t>R </w:t>
      </w:r>
      <w:hyperlink r:id="rId16" w:history="1">
        <w:r w:rsidR="008249F1" w:rsidRPr="00CF2EF0">
          <w:rPr>
            <w:rStyle w:val="Hyperlink"/>
            <w:color w:val="auto"/>
            <w:spacing w:val="2"/>
            <w:u w:val="none"/>
            <w:lang w:bidi="ar-EG"/>
          </w:rPr>
          <w:t>P.1621</w:t>
        </w:r>
      </w:hyperlink>
      <w:r w:rsidRPr="00CF2EF0">
        <w:rPr>
          <w:rFonts w:hint="cs"/>
          <w:spacing w:val="2"/>
          <w:rtl/>
          <w:lang w:bidi="ar-EG"/>
        </w:rPr>
        <w:t xml:space="preserve"> معلومات </w:t>
      </w:r>
      <w:r w:rsidRPr="0031580B">
        <w:rPr>
          <w:rFonts w:hint="cs"/>
          <w:spacing w:val="2"/>
          <w:rtl/>
          <w:lang w:bidi="ar-EG"/>
        </w:rPr>
        <w:t xml:space="preserve">إضافية تتعلق </w:t>
      </w:r>
      <w:r w:rsidR="007356FE">
        <w:rPr>
          <w:rFonts w:hint="cs"/>
          <w:spacing w:val="2"/>
          <w:rtl/>
          <w:lang w:bidi="ar-EG"/>
        </w:rPr>
        <w:t>ببيانات الانتشار</w:t>
      </w:r>
      <w:r w:rsidR="00722629">
        <w:rPr>
          <w:rFonts w:hint="cs"/>
          <w:spacing w:val="2"/>
          <w:rtl/>
          <w:lang w:bidi="ar-EG"/>
        </w:rPr>
        <w:t xml:space="preserve"> الأساسية</w:t>
      </w:r>
      <w:r w:rsidRPr="0031580B">
        <w:rPr>
          <w:rFonts w:hint="cs"/>
          <w:spacing w:val="2"/>
          <w:rtl/>
          <w:lang w:bidi="ar-EG"/>
        </w:rPr>
        <w:t xml:space="preserve"> للترددات </w:t>
      </w:r>
      <w:r w:rsidRPr="0031580B">
        <w:rPr>
          <w:spacing w:val="2"/>
          <w:rtl/>
        </w:rPr>
        <w:t xml:space="preserve">بين </w:t>
      </w:r>
      <w:r w:rsidRPr="0031580B">
        <w:rPr>
          <w:spacing w:val="2"/>
          <w:lang w:bidi="ar-EG"/>
        </w:rPr>
        <w:t>THz 20</w:t>
      </w:r>
      <w:r w:rsidRPr="0031580B">
        <w:rPr>
          <w:spacing w:val="2"/>
          <w:rtl/>
        </w:rPr>
        <w:t xml:space="preserve"> و</w:t>
      </w:r>
      <w:r w:rsidRPr="0031580B">
        <w:rPr>
          <w:spacing w:val="2"/>
          <w:lang w:bidi="ar-EG"/>
        </w:rPr>
        <w:t>THz 375</w:t>
      </w:r>
      <w:r w:rsidRPr="0031580B">
        <w:rPr>
          <w:rFonts w:hint="cs"/>
          <w:spacing w:val="2"/>
          <w:rtl/>
          <w:lang w:bidi="ar-EG"/>
        </w:rPr>
        <w:t>.</w:t>
      </w:r>
      <w:r>
        <w:rPr>
          <w:rtl/>
        </w:rPr>
        <w:br w:type="page"/>
      </w:r>
    </w:p>
    <w:p w14:paraId="5A6EF55A" w14:textId="77777777" w:rsidR="008F2310" w:rsidRPr="00B41777" w:rsidRDefault="008F2310" w:rsidP="00CF2EF0">
      <w:pPr>
        <w:pStyle w:val="AnnexNoTitle0"/>
        <w:rPr>
          <w:lang w:eastAsia="en-US"/>
        </w:rPr>
      </w:pPr>
      <w:r w:rsidRPr="00B41777">
        <w:rPr>
          <w:rFonts w:hint="cs"/>
          <w:rtl/>
          <w:lang w:eastAsia="en-US"/>
        </w:rPr>
        <w:lastRenderedPageBreak/>
        <w:t xml:space="preserve">الملحق </w:t>
      </w:r>
      <w:r w:rsidRPr="00B41777">
        <w:rPr>
          <w:lang w:eastAsia="en-US"/>
        </w:rPr>
        <w:t>1</w:t>
      </w:r>
    </w:p>
    <w:p w14:paraId="6DC75788" w14:textId="4B59B4E8" w:rsidR="008F2310" w:rsidRPr="0018204B" w:rsidRDefault="008F2310" w:rsidP="008F2310">
      <w:pPr>
        <w:pStyle w:val="Heading1"/>
        <w:rPr>
          <w:rFonts w:eastAsia="Batang"/>
          <w:rtl/>
          <w:lang w:eastAsia="en-US"/>
        </w:rPr>
      </w:pPr>
      <w:r w:rsidRPr="0018204B">
        <w:rPr>
          <w:rFonts w:eastAsia="Batang"/>
          <w:szCs w:val="30"/>
          <w:lang w:val="en-GB" w:eastAsia="en-US"/>
        </w:rPr>
        <w:t>1</w:t>
      </w:r>
      <w:r w:rsidRPr="0018204B">
        <w:rPr>
          <w:rFonts w:eastAsia="Batang" w:hint="cs"/>
          <w:rtl/>
          <w:lang w:eastAsia="en-US"/>
        </w:rPr>
        <w:tab/>
      </w:r>
      <w:r w:rsidR="00722629">
        <w:rPr>
          <w:rFonts w:eastAsia="Batang" w:hint="cs"/>
          <w:rtl/>
          <w:lang w:eastAsia="en-US"/>
        </w:rPr>
        <w:t>مقدمة</w:t>
      </w:r>
    </w:p>
    <w:p w14:paraId="1375F472" w14:textId="660E9272" w:rsidR="008F2310" w:rsidRPr="007401D0" w:rsidRDefault="00722629" w:rsidP="008F2310">
      <w:pPr>
        <w:tabs>
          <w:tab w:val="left" w:pos="794"/>
          <w:tab w:val="left" w:pos="1191"/>
          <w:tab w:val="left" w:pos="1588"/>
          <w:tab w:val="left" w:pos="1985"/>
        </w:tabs>
        <w:rPr>
          <w:rtl/>
          <w:lang w:eastAsia="en-US" w:bidi="ar-EG"/>
        </w:rPr>
      </w:pPr>
      <w:r>
        <w:rPr>
          <w:rFonts w:hint="cs"/>
          <w:rtl/>
          <w:lang w:eastAsia="en-US" w:bidi="ar"/>
        </w:rPr>
        <w:t>يتسم الغلاف الجوي للأرض بالتعقيد والدينامية ويؤثر على</w:t>
      </w:r>
      <w:r w:rsidR="008F2310" w:rsidRPr="007401D0">
        <w:rPr>
          <w:rFonts w:hint="cs"/>
          <w:rtl/>
          <w:lang w:eastAsia="en-US" w:bidi="ar"/>
        </w:rPr>
        <w:t xml:space="preserve"> أداء </w:t>
      </w:r>
      <w:r>
        <w:rPr>
          <w:rFonts w:hint="cs"/>
          <w:rtl/>
          <w:lang w:eastAsia="en-US" w:bidi="ar"/>
        </w:rPr>
        <w:t xml:space="preserve">أي </w:t>
      </w:r>
      <w:r w:rsidR="008F2310" w:rsidRPr="007401D0">
        <w:rPr>
          <w:rFonts w:hint="cs"/>
          <w:rtl/>
          <w:lang w:eastAsia="en-US" w:bidi="ar"/>
        </w:rPr>
        <w:t>نظام عامل في مدى التردد</w:t>
      </w:r>
      <w:r w:rsidR="008F2310" w:rsidRPr="007401D0">
        <w:rPr>
          <w:rtl/>
          <w:lang w:eastAsia="en-US"/>
        </w:rPr>
        <w:t xml:space="preserve"> </w:t>
      </w:r>
      <w:r>
        <w:rPr>
          <w:rFonts w:hint="cs"/>
          <w:rtl/>
          <w:lang w:eastAsia="en-US"/>
        </w:rPr>
        <w:t>من</w:t>
      </w:r>
      <w:r w:rsidR="008F2310" w:rsidRPr="007401D0">
        <w:rPr>
          <w:rtl/>
          <w:lang w:eastAsia="en-US"/>
        </w:rPr>
        <w:t xml:space="preserve"> </w:t>
      </w:r>
      <w:r w:rsidR="008F2310" w:rsidRPr="007401D0">
        <w:rPr>
          <w:lang w:eastAsia="en-US" w:bidi="ar-EG"/>
        </w:rPr>
        <w:t>THz 20</w:t>
      </w:r>
      <w:r w:rsidR="008F2310" w:rsidRPr="007401D0">
        <w:rPr>
          <w:rtl/>
          <w:lang w:eastAsia="en-US"/>
        </w:rPr>
        <w:t xml:space="preserve"> </w:t>
      </w:r>
      <w:r>
        <w:rPr>
          <w:rFonts w:hint="cs"/>
          <w:rtl/>
          <w:lang w:eastAsia="en-US"/>
        </w:rPr>
        <w:t xml:space="preserve">إلى </w:t>
      </w:r>
      <w:r w:rsidR="008F2310" w:rsidRPr="007401D0">
        <w:rPr>
          <w:lang w:eastAsia="en-US" w:bidi="ar-EG"/>
        </w:rPr>
        <w:t>THz 375</w:t>
      </w:r>
      <w:r w:rsidR="008F2310" w:rsidRPr="007401D0">
        <w:rPr>
          <w:rFonts w:hint="cs"/>
          <w:rtl/>
          <w:lang w:eastAsia="en-US" w:bidi="ar-EG"/>
        </w:rPr>
        <w:t xml:space="preserve"> </w:t>
      </w:r>
      <w:r w:rsidR="008F2310" w:rsidRPr="007401D0">
        <w:rPr>
          <w:rFonts w:hint="cs"/>
          <w:rtl/>
          <w:lang w:eastAsia="en-US" w:bidi="ar"/>
        </w:rPr>
        <w:t xml:space="preserve">بين الأرض والمركبات الفضائية التي تدور حولها. وتشمل التأثيرات </w:t>
      </w:r>
      <w:r>
        <w:rPr>
          <w:rFonts w:hint="cs"/>
          <w:rtl/>
          <w:lang w:eastAsia="en-US" w:bidi="ar"/>
        </w:rPr>
        <w:t xml:space="preserve">على الأنظمة هذه </w:t>
      </w:r>
      <w:r w:rsidR="008F2310" w:rsidRPr="007401D0">
        <w:rPr>
          <w:rFonts w:hint="cs"/>
          <w:rtl/>
          <w:lang w:eastAsia="en-US" w:bidi="ar"/>
        </w:rPr>
        <w:t>ما يلي:</w:t>
      </w:r>
    </w:p>
    <w:p w14:paraId="278918CF" w14:textId="106E7902" w:rsidR="00752075" w:rsidRPr="009A70AA" w:rsidRDefault="008F2310" w:rsidP="008F2310">
      <w:pPr>
        <w:pStyle w:val="enumlev1"/>
        <w:rPr>
          <w:spacing w:val="-2"/>
          <w:rtl/>
        </w:rPr>
      </w:pPr>
      <w:r w:rsidRPr="009A70AA">
        <w:rPr>
          <w:rFonts w:hint="cs"/>
          <w:spacing w:val="-2"/>
          <w:rtl/>
        </w:rPr>
        <w:t>-</w:t>
      </w:r>
      <w:r w:rsidRPr="009A70AA">
        <w:rPr>
          <w:spacing w:val="-2"/>
          <w:rtl/>
        </w:rPr>
        <w:tab/>
      </w:r>
      <w:r w:rsidR="00C70E3A" w:rsidRPr="009A70AA">
        <w:rPr>
          <w:spacing w:val="-2"/>
          <w:rtl/>
        </w:rPr>
        <w:t>خسارة إجمالية في اتساع الإشارة</w:t>
      </w:r>
      <w:r w:rsidR="00C70E3A" w:rsidRPr="009A70AA">
        <w:rPr>
          <w:rFonts w:hint="cs"/>
          <w:spacing w:val="-2"/>
          <w:rtl/>
        </w:rPr>
        <w:t xml:space="preserve"> من جراء</w:t>
      </w:r>
      <w:r w:rsidR="00D934D5" w:rsidRPr="009A70AA">
        <w:rPr>
          <w:rFonts w:hint="cs"/>
          <w:spacing w:val="-2"/>
          <w:rtl/>
        </w:rPr>
        <w:t xml:space="preserve"> </w:t>
      </w:r>
      <w:r w:rsidRPr="009A70AA">
        <w:rPr>
          <w:rFonts w:hint="cs"/>
          <w:spacing w:val="-2"/>
          <w:rtl/>
        </w:rPr>
        <w:t>امتصاص جزيئات الغازات في الغلاف الجوي الموجودة على طول مسير الانتشار</w:t>
      </w:r>
      <w:r w:rsidR="00752075" w:rsidRPr="009A70AA">
        <w:rPr>
          <w:rFonts w:hint="cs"/>
          <w:spacing w:val="-2"/>
          <w:rtl/>
        </w:rPr>
        <w:t>؛</w:t>
      </w:r>
    </w:p>
    <w:p w14:paraId="4965B904" w14:textId="032B8E28" w:rsidR="008F2310" w:rsidRPr="009A70AA" w:rsidRDefault="00752075" w:rsidP="00565F34">
      <w:pPr>
        <w:pStyle w:val="enumlev1"/>
        <w:rPr>
          <w:spacing w:val="-2"/>
          <w:rtl/>
        </w:rPr>
      </w:pPr>
      <w:r w:rsidRPr="009A70AA">
        <w:rPr>
          <w:rFonts w:hint="cs"/>
          <w:spacing w:val="-2"/>
          <w:rtl/>
        </w:rPr>
        <w:t>-</w:t>
      </w:r>
      <w:r w:rsidRPr="009A70AA">
        <w:rPr>
          <w:spacing w:val="-2"/>
          <w:rtl/>
        </w:rPr>
        <w:tab/>
      </w:r>
      <w:r w:rsidR="008F2310" w:rsidRPr="009A70AA">
        <w:rPr>
          <w:rFonts w:hint="cs"/>
          <w:spacing w:val="-2"/>
          <w:rtl/>
        </w:rPr>
        <w:t>خسارة إجمالية في</w:t>
      </w:r>
      <w:r w:rsidR="008F2310" w:rsidRPr="009A70AA">
        <w:rPr>
          <w:rFonts w:hint="eastAsia"/>
          <w:spacing w:val="-2"/>
          <w:rtl/>
        </w:rPr>
        <w:t> </w:t>
      </w:r>
      <w:r w:rsidR="008F2310" w:rsidRPr="009A70AA">
        <w:rPr>
          <w:rFonts w:hint="cs"/>
          <w:spacing w:val="-2"/>
          <w:rtl/>
        </w:rPr>
        <w:t>اتساع</w:t>
      </w:r>
      <w:r w:rsidR="008F2310" w:rsidRPr="009A70AA">
        <w:rPr>
          <w:rFonts w:hint="eastAsia"/>
          <w:spacing w:val="-2"/>
          <w:rtl/>
        </w:rPr>
        <w:t> </w:t>
      </w:r>
      <w:r w:rsidR="008F2310" w:rsidRPr="009A70AA">
        <w:rPr>
          <w:rFonts w:hint="cs"/>
          <w:spacing w:val="-2"/>
          <w:rtl/>
        </w:rPr>
        <w:t>الإشارة</w:t>
      </w:r>
      <w:r w:rsidR="00565F34" w:rsidRPr="009A70AA">
        <w:rPr>
          <w:rFonts w:hint="cs"/>
          <w:spacing w:val="-2"/>
          <w:rtl/>
        </w:rPr>
        <w:t xml:space="preserve"> </w:t>
      </w:r>
      <w:r w:rsidR="00C70E3A" w:rsidRPr="009A70AA">
        <w:rPr>
          <w:rFonts w:hint="cs"/>
          <w:spacing w:val="-2"/>
          <w:rtl/>
        </w:rPr>
        <w:t>وزيادة في ضوضاء الخلفية</w:t>
      </w:r>
      <w:r w:rsidR="00565F34" w:rsidRPr="009A70AA">
        <w:rPr>
          <w:rFonts w:hint="cs"/>
          <w:spacing w:val="-2"/>
          <w:rtl/>
        </w:rPr>
        <w:t xml:space="preserve"> </w:t>
      </w:r>
      <w:r w:rsidR="00C70E3A" w:rsidRPr="009A70AA">
        <w:rPr>
          <w:rFonts w:hint="cs"/>
          <w:spacing w:val="-2"/>
          <w:rtl/>
        </w:rPr>
        <w:t xml:space="preserve">من جراء </w:t>
      </w:r>
      <w:r w:rsidR="008F2310" w:rsidRPr="009A70AA">
        <w:rPr>
          <w:rFonts w:hint="cs"/>
          <w:spacing w:val="-2"/>
          <w:rtl/>
        </w:rPr>
        <w:t xml:space="preserve">انتثار جسيمات يتراوح مقاسها ما بين كسور من طول الموجة </w:t>
      </w:r>
      <w:r w:rsidR="00C70E3A" w:rsidRPr="009A70AA">
        <w:rPr>
          <w:rFonts w:hint="cs"/>
          <w:spacing w:val="-2"/>
          <w:rtl/>
        </w:rPr>
        <w:t>إلى ا</w:t>
      </w:r>
      <w:r w:rsidR="008F2310" w:rsidRPr="009A70AA">
        <w:rPr>
          <w:rFonts w:hint="cs"/>
          <w:spacing w:val="-2"/>
          <w:rtl/>
        </w:rPr>
        <w:t>لعديد من أطوال الموجة الموجودة على طول مسير الانتشار؛</w:t>
      </w:r>
    </w:p>
    <w:p w14:paraId="31E73B3E" w14:textId="1FCC19F0" w:rsidR="008F2310" w:rsidRPr="007401D0" w:rsidRDefault="008F2310" w:rsidP="00565F34">
      <w:pPr>
        <w:pStyle w:val="enumlev1"/>
        <w:rPr>
          <w:rtl/>
        </w:rPr>
      </w:pPr>
      <w:r w:rsidRPr="007401D0">
        <w:rPr>
          <w:rFonts w:hint="cs"/>
          <w:rtl/>
        </w:rPr>
        <w:t>-</w:t>
      </w:r>
      <w:r w:rsidRPr="007401D0">
        <w:rPr>
          <w:rtl/>
        </w:rPr>
        <w:tab/>
      </w:r>
      <w:r w:rsidRPr="007401D0">
        <w:rPr>
          <w:rFonts w:hint="cs"/>
          <w:rtl/>
        </w:rPr>
        <w:t>تقلبات في اتساع وطور الإشارة المستقبَلة</w:t>
      </w:r>
      <w:r w:rsidR="00565F34">
        <w:rPr>
          <w:rFonts w:hint="cs"/>
          <w:rtl/>
        </w:rPr>
        <w:t xml:space="preserve"> </w:t>
      </w:r>
      <w:r w:rsidR="00C70E3A">
        <w:rPr>
          <w:rFonts w:hint="cs"/>
          <w:rtl/>
        </w:rPr>
        <w:t xml:space="preserve">نتيجة </w:t>
      </w:r>
      <w:r w:rsidR="00C70E3A" w:rsidRPr="00C70E3A">
        <w:rPr>
          <w:rtl/>
        </w:rPr>
        <w:t>الاضطراب</w:t>
      </w:r>
      <w:r w:rsidR="00C70E3A">
        <w:rPr>
          <w:rFonts w:hint="cs"/>
          <w:rtl/>
        </w:rPr>
        <w:t>ات الجوية</w:t>
      </w:r>
      <w:r w:rsidR="00C70E3A" w:rsidRPr="00C70E3A">
        <w:rPr>
          <w:rtl/>
        </w:rPr>
        <w:t xml:space="preserve"> </w:t>
      </w:r>
      <w:r w:rsidR="00C70E3A">
        <w:rPr>
          <w:rFonts w:hint="cs"/>
          <w:rtl/>
        </w:rPr>
        <w:t>الناجمة عن</w:t>
      </w:r>
      <w:r w:rsidR="00C70E3A" w:rsidRPr="00C70E3A">
        <w:rPr>
          <w:rtl/>
        </w:rPr>
        <w:t xml:space="preserve"> التغيرات الحرارية في الغلاف الجوي</w:t>
      </w:r>
      <w:r w:rsidR="006B1FDD">
        <w:rPr>
          <w:rFonts w:hint="cs"/>
          <w:rtl/>
        </w:rPr>
        <w:t>.</w:t>
      </w:r>
    </w:p>
    <w:p w14:paraId="704B7648" w14:textId="0F98301A" w:rsidR="00565F34" w:rsidRDefault="006079A8" w:rsidP="006079A8">
      <w:pPr>
        <w:tabs>
          <w:tab w:val="left" w:pos="794"/>
          <w:tab w:val="left" w:pos="1191"/>
          <w:tab w:val="left" w:pos="1588"/>
          <w:tab w:val="left" w:pos="1985"/>
        </w:tabs>
        <w:rPr>
          <w:rtl/>
          <w:lang w:eastAsia="en-US" w:bidi="ar-EG"/>
        </w:rPr>
      </w:pPr>
      <w:r>
        <w:rPr>
          <w:rFonts w:hint="cs"/>
          <w:rtl/>
          <w:lang w:eastAsia="en-US" w:bidi="ar-EG"/>
        </w:rPr>
        <w:t>تُعرض</w:t>
      </w:r>
      <w:r w:rsidRPr="006079A8">
        <w:rPr>
          <w:rtl/>
          <w:lang w:eastAsia="en-US" w:bidi="ar-EG"/>
        </w:rPr>
        <w:t xml:space="preserve"> التقنيات والمعادلات التمثيلية المطلوبة لتنفيذ طر</w:t>
      </w:r>
      <w:r>
        <w:rPr>
          <w:rFonts w:hint="cs"/>
          <w:rtl/>
          <w:lang w:eastAsia="en-US" w:bidi="ar-EG"/>
        </w:rPr>
        <w:t>ائ</w:t>
      </w:r>
      <w:r w:rsidRPr="006079A8">
        <w:rPr>
          <w:rtl/>
          <w:lang w:eastAsia="en-US" w:bidi="ar-EG"/>
        </w:rPr>
        <w:t>ق التنبؤ الضرورية في الأقسام التالية من هذا الملحق.</w:t>
      </w:r>
    </w:p>
    <w:p w14:paraId="259A2875" w14:textId="09DF29CC" w:rsidR="008F2310" w:rsidRPr="0018204B" w:rsidRDefault="008F2310" w:rsidP="008F2310">
      <w:pPr>
        <w:pStyle w:val="Heading1"/>
        <w:rPr>
          <w:rFonts w:eastAsia="Batang"/>
          <w:rtl/>
          <w:lang w:eastAsia="en-US"/>
        </w:rPr>
      </w:pPr>
      <w:r w:rsidRPr="0018204B">
        <w:rPr>
          <w:rFonts w:eastAsia="Batang"/>
          <w:szCs w:val="24"/>
          <w:lang w:eastAsia="en-US"/>
        </w:rPr>
        <w:t>2</w:t>
      </w:r>
      <w:r w:rsidRPr="0018204B">
        <w:rPr>
          <w:rFonts w:eastAsia="Batang" w:hint="cs"/>
          <w:rtl/>
          <w:lang w:eastAsia="en-US"/>
        </w:rPr>
        <w:tab/>
      </w:r>
      <w:r w:rsidR="006079A8">
        <w:rPr>
          <w:rFonts w:eastAsia="Batang" w:hint="cs"/>
          <w:rtl/>
          <w:lang w:eastAsia="en-US"/>
        </w:rPr>
        <w:t xml:space="preserve">خسائر </w:t>
      </w:r>
      <w:r w:rsidRPr="0018204B">
        <w:rPr>
          <w:rFonts w:eastAsia="Batang" w:hint="cs"/>
          <w:rtl/>
          <w:lang w:eastAsia="en-US"/>
        </w:rPr>
        <w:t>الام</w:t>
      </w:r>
      <w:r>
        <w:rPr>
          <w:rFonts w:eastAsia="Batang" w:hint="cs"/>
          <w:rtl/>
          <w:lang w:eastAsia="en-US"/>
        </w:rPr>
        <w:t>تصاص</w:t>
      </w:r>
    </w:p>
    <w:p w14:paraId="348F08A0" w14:textId="124F1BEB" w:rsidR="008F2310" w:rsidRDefault="008F2310" w:rsidP="000B0D43">
      <w:pPr>
        <w:tabs>
          <w:tab w:val="left" w:pos="794"/>
          <w:tab w:val="left" w:pos="1191"/>
          <w:tab w:val="left" w:pos="1588"/>
          <w:tab w:val="left" w:pos="1985"/>
        </w:tabs>
        <w:rPr>
          <w:rtl/>
          <w:lang w:eastAsia="en-US" w:bidi="ar"/>
        </w:rPr>
      </w:pPr>
      <w:r w:rsidRPr="007401D0">
        <w:rPr>
          <w:rFonts w:hint="cs"/>
          <w:rtl/>
          <w:lang w:eastAsia="en-US" w:bidi="ar"/>
        </w:rPr>
        <w:t xml:space="preserve">ويمكن إجراء حسابات امتصاص الغلاف الجوي باستخدام أسلوب التدرج خطاً فخط على غرار </w:t>
      </w:r>
      <w:r w:rsidR="006079A8">
        <w:rPr>
          <w:rFonts w:hint="cs"/>
          <w:rtl/>
          <w:lang w:eastAsia="en-US" w:bidi="ar"/>
        </w:rPr>
        <w:t>ذلك المقدم</w:t>
      </w:r>
      <w:r w:rsidRPr="007401D0">
        <w:rPr>
          <w:rFonts w:hint="cs"/>
          <w:rtl/>
          <w:lang w:eastAsia="en-US" w:bidi="ar"/>
        </w:rPr>
        <w:t xml:space="preserve"> </w:t>
      </w:r>
      <w:r w:rsidR="006079A8">
        <w:rPr>
          <w:rFonts w:hint="cs"/>
          <w:rtl/>
          <w:lang w:eastAsia="en-US" w:bidi="ar"/>
        </w:rPr>
        <w:t>في</w:t>
      </w:r>
      <w:r w:rsidR="009A70AA">
        <w:rPr>
          <w:rFonts w:hint="eastAsia"/>
          <w:rtl/>
          <w:lang w:eastAsia="en-US" w:bidi="ar"/>
        </w:rPr>
        <w:t> </w:t>
      </w:r>
      <w:r w:rsidRPr="00CC0764">
        <w:rPr>
          <w:rFonts w:hint="cs"/>
          <w:rtl/>
          <w:lang w:eastAsia="en-US" w:bidi="ar"/>
        </w:rPr>
        <w:t>التوصية</w:t>
      </w:r>
      <w:r w:rsidRPr="00CC0764">
        <w:rPr>
          <w:rFonts w:hint="eastAsia"/>
          <w:rtl/>
          <w:lang w:eastAsia="en-US" w:bidi="ar"/>
        </w:rPr>
        <w:t> </w:t>
      </w:r>
      <w:r w:rsidR="000B0D43" w:rsidRPr="00CC0764">
        <w:rPr>
          <w:lang w:eastAsia="en-US" w:bidi="ar-EG"/>
        </w:rPr>
        <w:t>ITU</w:t>
      </w:r>
      <w:r w:rsidR="000B0D43" w:rsidRPr="00CC0764">
        <w:rPr>
          <w:lang w:eastAsia="en-US" w:bidi="ar-EG"/>
        </w:rPr>
        <w:noBreakHyphen/>
        <w:t>R </w:t>
      </w:r>
      <w:hyperlink r:id="rId17" w:history="1">
        <w:r w:rsidR="000B0D43" w:rsidRPr="00CC0764">
          <w:rPr>
            <w:rStyle w:val="Hyperlink"/>
            <w:color w:val="auto"/>
            <w:u w:val="none"/>
            <w:lang w:eastAsia="en-US" w:bidi="ar-EG"/>
          </w:rPr>
          <w:t>P.676</w:t>
        </w:r>
      </w:hyperlink>
      <w:r w:rsidRPr="00CC0764">
        <w:rPr>
          <w:rFonts w:hint="cs"/>
          <w:rtl/>
          <w:lang w:eastAsia="en-US" w:bidi="ar"/>
        </w:rPr>
        <w:t>. لكن</w:t>
      </w:r>
      <w:r w:rsidRPr="007401D0">
        <w:rPr>
          <w:rFonts w:hint="cs"/>
          <w:rtl/>
          <w:lang w:eastAsia="en-US" w:bidi="ar"/>
        </w:rPr>
        <w:t xml:space="preserve">، نظراً لوجود الآلاف من الخطوط الفردية في النطاق الطيفي من </w:t>
      </w:r>
      <w:r w:rsidRPr="007401D0">
        <w:rPr>
          <w:lang w:eastAsia="en-US" w:bidi="ar-EG"/>
        </w:rPr>
        <w:t>10</w:t>
      </w:r>
      <w:r>
        <w:rPr>
          <w:rFonts w:hint="eastAsia"/>
          <w:rtl/>
          <w:lang w:eastAsia="en-US" w:bidi="ar"/>
        </w:rPr>
        <w:t> </w:t>
      </w:r>
      <w:r w:rsidRPr="007401D0">
        <w:rPr>
          <w:rFonts w:hint="cs"/>
          <w:lang w:eastAsia="en-US" w:bidi="ar-EG"/>
        </w:rPr>
        <w:t>THz</w:t>
      </w:r>
      <w:r w:rsidRPr="007401D0">
        <w:rPr>
          <w:rFonts w:hint="cs"/>
          <w:rtl/>
          <w:lang w:eastAsia="en-US" w:bidi="ar"/>
        </w:rPr>
        <w:t xml:space="preserve"> إلى </w:t>
      </w:r>
      <w:r w:rsidRPr="007401D0">
        <w:rPr>
          <w:lang w:eastAsia="en-US" w:bidi="ar-EG"/>
        </w:rPr>
        <w:t>1</w:t>
      </w:r>
      <w:r>
        <w:rPr>
          <w:lang w:eastAsia="en-US" w:bidi="ar-EG"/>
        </w:rPr>
        <w:t> </w:t>
      </w:r>
      <w:r w:rsidRPr="007401D0">
        <w:rPr>
          <w:lang w:eastAsia="en-US" w:bidi="ar-EG"/>
        </w:rPr>
        <w:t>000</w:t>
      </w:r>
      <w:r>
        <w:rPr>
          <w:rFonts w:hint="eastAsia"/>
          <w:rtl/>
          <w:lang w:eastAsia="en-US" w:bidi="ar"/>
        </w:rPr>
        <w:t> </w:t>
      </w:r>
      <w:r w:rsidRPr="007401D0">
        <w:rPr>
          <w:rFonts w:hint="cs"/>
          <w:lang w:eastAsia="en-US" w:bidi="ar-EG"/>
        </w:rPr>
        <w:t>THz</w:t>
      </w:r>
      <w:r w:rsidRPr="007401D0">
        <w:rPr>
          <w:rFonts w:hint="cs"/>
          <w:rtl/>
          <w:lang w:eastAsia="en-US" w:bidi="ar-EG"/>
        </w:rPr>
        <w:t xml:space="preserve"> </w:t>
      </w:r>
      <w:r w:rsidRPr="007401D0">
        <w:rPr>
          <w:rFonts w:hint="cs"/>
          <w:rtl/>
          <w:lang w:eastAsia="en-US" w:bidi="ar"/>
        </w:rPr>
        <w:t>(</w:t>
      </w:r>
      <w:r w:rsidRPr="007401D0">
        <w:rPr>
          <w:lang w:eastAsia="en-US" w:bidi="ar-EG"/>
        </w:rPr>
        <w:t>30</w:t>
      </w:r>
      <w:r>
        <w:rPr>
          <w:rFonts w:hint="eastAsia"/>
          <w:rtl/>
          <w:lang w:eastAsia="en-US" w:bidi="ar"/>
        </w:rPr>
        <w:t> </w:t>
      </w:r>
      <w:r w:rsidRPr="007401D0">
        <w:rPr>
          <w:lang w:eastAsia="en-US" w:bidi="ar-EG"/>
        </w:rPr>
        <w:t>µm</w:t>
      </w:r>
      <w:r w:rsidRPr="007401D0">
        <w:rPr>
          <w:rFonts w:hint="cs"/>
          <w:rtl/>
          <w:lang w:eastAsia="en-US" w:bidi="ar"/>
        </w:rPr>
        <w:t xml:space="preserve"> إلى</w:t>
      </w:r>
      <w:r w:rsidRPr="007401D0">
        <w:rPr>
          <w:rFonts w:hint="eastAsia"/>
          <w:rtl/>
          <w:lang w:eastAsia="en-US" w:bidi="ar"/>
        </w:rPr>
        <w:t> </w:t>
      </w:r>
      <w:r w:rsidRPr="007401D0">
        <w:rPr>
          <w:lang w:eastAsia="en-US" w:bidi="ar-EG"/>
        </w:rPr>
        <w:t>0,3</w:t>
      </w:r>
      <w:r>
        <w:rPr>
          <w:rFonts w:hint="cs"/>
          <w:rtl/>
          <w:lang w:eastAsia="en-US" w:bidi="ar-EG"/>
        </w:rPr>
        <w:t> </w:t>
      </w:r>
      <w:r w:rsidRPr="007401D0">
        <w:rPr>
          <w:lang w:eastAsia="en-US" w:bidi="ar-EG"/>
        </w:rPr>
        <w:t>µm</w:t>
      </w:r>
      <w:r w:rsidRPr="007401D0">
        <w:rPr>
          <w:rFonts w:hint="cs"/>
          <w:rtl/>
          <w:lang w:eastAsia="en-US" w:bidi="ar"/>
        </w:rPr>
        <w:t xml:space="preserve">)، فإن هذا الأسلوب </w:t>
      </w:r>
      <w:r w:rsidR="006079A8">
        <w:rPr>
          <w:rFonts w:hint="cs"/>
          <w:rtl/>
          <w:lang w:eastAsia="en-US" w:bidi="ar"/>
        </w:rPr>
        <w:t>كثيف ومرهق حاسوبياً</w:t>
      </w:r>
      <w:r w:rsidRPr="007401D0">
        <w:rPr>
          <w:rFonts w:hint="cs"/>
          <w:rtl/>
          <w:lang w:eastAsia="en-US" w:bidi="ar"/>
        </w:rPr>
        <w:t>.</w:t>
      </w:r>
      <w:r w:rsidR="005E5F3D">
        <w:rPr>
          <w:rFonts w:hint="cs"/>
          <w:rtl/>
          <w:lang w:eastAsia="en-US" w:bidi="ar"/>
        </w:rPr>
        <w:t xml:space="preserve"> </w:t>
      </w:r>
      <w:r w:rsidR="006079A8">
        <w:rPr>
          <w:rFonts w:hint="cs"/>
          <w:rtl/>
          <w:lang w:eastAsia="en-US" w:bidi="ar"/>
        </w:rPr>
        <w:t>وتُحدد</w:t>
      </w:r>
      <w:r w:rsidR="006079A8" w:rsidRPr="006079A8">
        <w:rPr>
          <w:rtl/>
          <w:lang w:eastAsia="en-US" w:bidi="ar"/>
        </w:rPr>
        <w:t xml:space="preserve"> نوافذ </w:t>
      </w:r>
      <w:r w:rsidR="0057379B">
        <w:rPr>
          <w:rFonts w:hint="cs"/>
          <w:rtl/>
          <w:lang w:eastAsia="en-US" w:bidi="ar"/>
        </w:rPr>
        <w:t>ل</w:t>
      </w:r>
      <w:r w:rsidR="006079A8" w:rsidRPr="006079A8">
        <w:rPr>
          <w:rtl/>
          <w:lang w:eastAsia="en-US" w:bidi="ar"/>
        </w:rPr>
        <w:t>لامتصاص الجوي</w:t>
      </w:r>
      <w:r w:rsidR="006079A8">
        <w:rPr>
          <w:rFonts w:hint="cs"/>
          <w:rtl/>
          <w:lang w:eastAsia="en-US" w:bidi="ar"/>
        </w:rPr>
        <w:t xml:space="preserve"> المنخفض</w:t>
      </w:r>
      <w:r w:rsidR="006079A8" w:rsidRPr="006079A8">
        <w:rPr>
          <w:rtl/>
          <w:lang w:eastAsia="en-US" w:bidi="ar"/>
        </w:rPr>
        <w:t xml:space="preserve"> داخل المجتمع الفلكي باستخدام مرشحات معيارية كما هو موضح في الجدول </w:t>
      </w:r>
      <w:r w:rsidR="006079A8">
        <w:rPr>
          <w:lang w:eastAsia="en-US" w:bidi="ar"/>
        </w:rPr>
        <w:t>1</w:t>
      </w:r>
      <w:r w:rsidR="006079A8" w:rsidRPr="006079A8">
        <w:rPr>
          <w:rtl/>
          <w:lang w:eastAsia="en-US" w:bidi="ar"/>
        </w:rPr>
        <w:t xml:space="preserve">. </w:t>
      </w:r>
      <w:r w:rsidR="006079A8">
        <w:rPr>
          <w:rFonts w:hint="cs"/>
          <w:rtl/>
          <w:lang w:eastAsia="en-US" w:bidi="ar-EG"/>
        </w:rPr>
        <w:t>و</w:t>
      </w:r>
      <w:r w:rsidR="006079A8" w:rsidRPr="006079A8">
        <w:rPr>
          <w:rtl/>
          <w:lang w:eastAsia="en-US" w:bidi="ar"/>
        </w:rPr>
        <w:t>توفر الترددات المركزية لهذه المرشحات تقديرا</w:t>
      </w:r>
      <w:r w:rsidR="006079A8">
        <w:rPr>
          <w:rFonts w:hint="cs"/>
          <w:rtl/>
          <w:lang w:eastAsia="en-US" w:bidi="ar"/>
        </w:rPr>
        <w:t>ً</w:t>
      </w:r>
      <w:r w:rsidR="006079A8" w:rsidRPr="006079A8">
        <w:rPr>
          <w:rtl/>
          <w:lang w:eastAsia="en-US" w:bidi="ar"/>
        </w:rPr>
        <w:t xml:space="preserve"> لمناطق الطيف القابلة للاستخدام للاتصال</w:t>
      </w:r>
      <w:r w:rsidR="006079A8">
        <w:rPr>
          <w:rFonts w:hint="cs"/>
          <w:rtl/>
          <w:lang w:eastAsia="en-US" w:bidi="ar"/>
        </w:rPr>
        <w:t>ات</w:t>
      </w:r>
      <w:r w:rsidR="006079A8" w:rsidRPr="006079A8">
        <w:rPr>
          <w:rtl/>
          <w:lang w:eastAsia="en-US" w:bidi="ar"/>
        </w:rPr>
        <w:t xml:space="preserve"> على طول </w:t>
      </w:r>
      <w:r w:rsidR="006079A8">
        <w:rPr>
          <w:rFonts w:hint="cs"/>
          <w:rtl/>
          <w:lang w:eastAsia="en-US" w:bidi="ar"/>
        </w:rPr>
        <w:t>ال</w:t>
      </w:r>
      <w:r w:rsidR="006079A8" w:rsidRPr="006079A8">
        <w:rPr>
          <w:rtl/>
          <w:lang w:eastAsia="en-US" w:bidi="ar"/>
        </w:rPr>
        <w:t>مس</w:t>
      </w:r>
      <w:r w:rsidR="006079A8">
        <w:rPr>
          <w:rFonts w:hint="cs"/>
          <w:rtl/>
          <w:lang w:eastAsia="en-US" w:bidi="ar"/>
        </w:rPr>
        <w:t>ي</w:t>
      </w:r>
      <w:r w:rsidR="006079A8" w:rsidRPr="006079A8">
        <w:rPr>
          <w:rtl/>
          <w:lang w:eastAsia="en-US" w:bidi="ar"/>
        </w:rPr>
        <w:t xml:space="preserve">رات </w:t>
      </w:r>
      <w:r w:rsidR="006079A8">
        <w:rPr>
          <w:rFonts w:hint="cs"/>
          <w:rtl/>
          <w:lang w:eastAsia="en-US" w:bidi="ar"/>
        </w:rPr>
        <w:t>في الاتجاه أرض-فضاء</w:t>
      </w:r>
      <w:r w:rsidR="006079A8" w:rsidRPr="006079A8">
        <w:rPr>
          <w:rtl/>
          <w:lang w:eastAsia="en-US" w:bidi="ar"/>
        </w:rPr>
        <w:t xml:space="preserve"> من حيث خصائص الامتصاص ل</w:t>
      </w:r>
      <w:r w:rsidR="006079A8">
        <w:rPr>
          <w:rFonts w:hint="cs"/>
          <w:rtl/>
          <w:lang w:eastAsia="en-US" w:bidi="ar"/>
        </w:rPr>
        <w:t>لغلاف</w:t>
      </w:r>
      <w:r w:rsidR="006079A8" w:rsidRPr="006079A8">
        <w:rPr>
          <w:rtl/>
          <w:lang w:eastAsia="en-US" w:bidi="ar"/>
        </w:rPr>
        <w:t xml:space="preserve"> الجو</w:t>
      </w:r>
      <w:r w:rsidR="006079A8">
        <w:rPr>
          <w:rFonts w:hint="cs"/>
          <w:rtl/>
          <w:lang w:eastAsia="en-US" w:bidi="ar"/>
        </w:rPr>
        <w:t>ي</w:t>
      </w:r>
      <w:r w:rsidR="006079A8" w:rsidRPr="006079A8">
        <w:rPr>
          <w:rtl/>
          <w:lang w:eastAsia="en-US" w:bidi="ar"/>
        </w:rPr>
        <w:t xml:space="preserve"> فقط. </w:t>
      </w:r>
      <w:r w:rsidR="006079A8">
        <w:rPr>
          <w:rFonts w:hint="cs"/>
          <w:rtl/>
          <w:lang w:eastAsia="en-US" w:bidi="ar"/>
        </w:rPr>
        <w:t>وحيث إن</w:t>
      </w:r>
      <w:r w:rsidR="006079A8" w:rsidRPr="006079A8">
        <w:rPr>
          <w:rtl/>
          <w:lang w:eastAsia="en-US" w:bidi="ar"/>
        </w:rPr>
        <w:t xml:space="preserve"> الامتصاص يعتمد جزئيا</w:t>
      </w:r>
      <w:r w:rsidR="006079A8">
        <w:rPr>
          <w:rFonts w:hint="cs"/>
          <w:rtl/>
          <w:lang w:eastAsia="en-US" w:bidi="ar"/>
        </w:rPr>
        <w:t>ً</w:t>
      </w:r>
      <w:r w:rsidR="006079A8" w:rsidRPr="006079A8">
        <w:rPr>
          <w:rtl/>
          <w:lang w:eastAsia="en-US" w:bidi="ar"/>
        </w:rPr>
        <w:t xml:space="preserve"> على درجة الحرارة المحلية والضغط وكيمياء الغلاف الجوي، فإن عرض نطاق </w:t>
      </w:r>
      <w:r w:rsidR="0057379B">
        <w:rPr>
          <w:rFonts w:hint="cs"/>
          <w:rtl/>
          <w:lang w:eastAsia="en-US" w:bidi="ar"/>
        </w:rPr>
        <w:t>ا</w:t>
      </w:r>
      <w:r w:rsidR="006079A8" w:rsidRPr="006079A8">
        <w:rPr>
          <w:rtl/>
          <w:lang w:eastAsia="en-US" w:bidi="ar"/>
        </w:rPr>
        <w:t xml:space="preserve">لمرشحات لا </w:t>
      </w:r>
      <w:r w:rsidR="0057379B">
        <w:rPr>
          <w:rFonts w:hint="cs"/>
          <w:rtl/>
          <w:lang w:eastAsia="en-US" w:bidi="ar"/>
        </w:rPr>
        <w:t>يقابل</w:t>
      </w:r>
      <w:r w:rsidR="006079A8" w:rsidRPr="006079A8">
        <w:rPr>
          <w:rtl/>
          <w:lang w:eastAsia="en-US" w:bidi="ar"/>
        </w:rPr>
        <w:t xml:space="preserve"> بالضرورة عرض نطاق </w:t>
      </w:r>
      <w:r w:rsidR="0057379B">
        <w:rPr>
          <w:rFonts w:hint="cs"/>
          <w:rtl/>
          <w:lang w:eastAsia="en-US" w:bidi="ar"/>
        </w:rPr>
        <w:t>ا</w:t>
      </w:r>
      <w:r w:rsidR="006079A8" w:rsidRPr="006079A8">
        <w:rPr>
          <w:rtl/>
          <w:lang w:eastAsia="en-US" w:bidi="ar"/>
        </w:rPr>
        <w:t xml:space="preserve">لمناطق ذات الامتصاص الجوي المنخفض. </w:t>
      </w:r>
      <w:r w:rsidR="0057379B">
        <w:rPr>
          <w:rFonts w:hint="cs"/>
          <w:rtl/>
          <w:lang w:eastAsia="en-US" w:bidi="ar"/>
        </w:rPr>
        <w:t>و</w:t>
      </w:r>
      <w:r w:rsidR="006079A8" w:rsidRPr="006079A8">
        <w:rPr>
          <w:rtl/>
          <w:lang w:eastAsia="en-US" w:bidi="ar"/>
        </w:rPr>
        <w:t>تمثل نطاقات التردد الأربعة الأعلى سلسلة متصلة من الطيف المرئي والأشعة فوق البنفسجية مع امتصاص جوي منخفض نسبيا</w:t>
      </w:r>
      <w:r w:rsidR="0057379B">
        <w:rPr>
          <w:rFonts w:hint="cs"/>
          <w:rtl/>
          <w:lang w:eastAsia="en-US" w:bidi="ar"/>
        </w:rPr>
        <w:t>ً</w:t>
      </w:r>
      <w:r w:rsidR="006079A8" w:rsidRPr="006079A8">
        <w:rPr>
          <w:rtl/>
          <w:lang w:eastAsia="en-US" w:bidi="ar"/>
        </w:rPr>
        <w:t xml:space="preserve"> بدلاً من مناطق الامتصاص المنخفضة المتميزة. </w:t>
      </w:r>
      <w:r w:rsidR="0057379B">
        <w:rPr>
          <w:rFonts w:hint="cs"/>
          <w:rtl/>
          <w:lang w:eastAsia="en-US" w:bidi="ar"/>
        </w:rPr>
        <w:t>و</w:t>
      </w:r>
      <w:r w:rsidR="006079A8" w:rsidRPr="006079A8">
        <w:rPr>
          <w:rtl/>
          <w:lang w:eastAsia="en-US" w:bidi="ar"/>
        </w:rPr>
        <w:t xml:space="preserve">ينبغي إجراء قياسات </w:t>
      </w:r>
      <w:r w:rsidR="0057379B">
        <w:rPr>
          <w:rFonts w:hint="cs"/>
          <w:rtl/>
          <w:lang w:eastAsia="en-US" w:bidi="ar"/>
        </w:rPr>
        <w:t>ال</w:t>
      </w:r>
      <w:r w:rsidR="006079A8" w:rsidRPr="006079A8">
        <w:rPr>
          <w:rtl/>
          <w:lang w:eastAsia="en-US" w:bidi="ar"/>
        </w:rPr>
        <w:t xml:space="preserve">امتصاص الجوي كلما أمكن ذلك قبل نشر </w:t>
      </w:r>
      <w:r w:rsidR="0057379B">
        <w:rPr>
          <w:rFonts w:hint="cs"/>
          <w:rtl/>
          <w:lang w:eastAsia="en-US" w:bidi="ar"/>
        </w:rPr>
        <w:t xml:space="preserve">أي </w:t>
      </w:r>
      <w:r w:rsidR="006079A8" w:rsidRPr="006079A8">
        <w:rPr>
          <w:rtl/>
          <w:lang w:eastAsia="en-US" w:bidi="ar"/>
        </w:rPr>
        <w:t>محطة أرضية.</w:t>
      </w:r>
    </w:p>
    <w:p w14:paraId="23F9045C" w14:textId="2200BA6F" w:rsidR="005E5F3D" w:rsidRDefault="005E5F3D" w:rsidP="005E5F3D">
      <w:pPr>
        <w:pStyle w:val="TableNo0"/>
        <w:rPr>
          <w:lang w:eastAsia="en-US"/>
        </w:rPr>
      </w:pPr>
      <w:r>
        <w:rPr>
          <w:rFonts w:hint="cs"/>
          <w:rtl/>
          <w:lang w:eastAsia="en-US"/>
        </w:rPr>
        <w:t xml:space="preserve">الجدول </w:t>
      </w:r>
      <w:r>
        <w:rPr>
          <w:lang w:eastAsia="en-US"/>
        </w:rPr>
        <w:t>1</w:t>
      </w:r>
    </w:p>
    <w:p w14:paraId="1FF8134E" w14:textId="69D5ECF2" w:rsidR="005E5F3D" w:rsidRDefault="00636014" w:rsidP="00CC0764">
      <w:pPr>
        <w:pStyle w:val="Tabletitle"/>
        <w:rPr>
          <w:rtl/>
        </w:rPr>
      </w:pPr>
      <w:r w:rsidRPr="00636014">
        <w:rPr>
          <w:rFonts w:hint="cs"/>
          <w:rtl/>
        </w:rPr>
        <w:t>المرشحات الفلكية المعيارية للترددات فوق</w:t>
      </w:r>
      <w:r>
        <w:rPr>
          <w:rFonts w:hint="cs"/>
          <w:rtl/>
        </w:rPr>
        <w:t xml:space="preserve"> </w:t>
      </w:r>
      <w:r>
        <w:t>THz 15</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19"/>
        <w:gridCol w:w="851"/>
        <w:gridCol w:w="851"/>
        <w:gridCol w:w="851"/>
        <w:gridCol w:w="851"/>
        <w:gridCol w:w="851"/>
        <w:gridCol w:w="851"/>
        <w:gridCol w:w="851"/>
      </w:tblGrid>
      <w:tr w:rsidR="00204C9D" w14:paraId="7CC34FA6" w14:textId="77777777" w:rsidTr="00204C9D">
        <w:trPr>
          <w:jc w:val="center"/>
        </w:trPr>
        <w:tc>
          <w:tcPr>
            <w:tcW w:w="3119" w:type="dxa"/>
            <w:tcBorders>
              <w:top w:val="single" w:sz="4" w:space="0" w:color="auto"/>
              <w:left w:val="single" w:sz="4" w:space="0" w:color="auto"/>
              <w:bottom w:val="single" w:sz="4" w:space="0" w:color="auto"/>
              <w:right w:val="single" w:sz="4" w:space="0" w:color="auto"/>
            </w:tcBorders>
          </w:tcPr>
          <w:p w14:paraId="5087C755" w14:textId="555204D5" w:rsidR="00204C9D" w:rsidRDefault="00636014" w:rsidP="00204C9D">
            <w:pPr>
              <w:pStyle w:val="Tabletext"/>
              <w:spacing w:before="60"/>
            </w:pPr>
            <w:proofErr w:type="spellStart"/>
            <w:r>
              <w:rPr>
                <w:rFonts w:hint="cs"/>
                <w:rtl/>
              </w:rPr>
              <w:t>المرشاح</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03F6D7D5" w14:textId="77777777" w:rsidR="00204C9D" w:rsidRDefault="00204C9D" w:rsidP="00204C9D">
            <w:pPr>
              <w:pStyle w:val="Tabletext"/>
              <w:spacing w:before="60"/>
              <w:jc w:val="center"/>
            </w:pPr>
            <w:r>
              <w:t>Q</w:t>
            </w:r>
          </w:p>
        </w:tc>
        <w:tc>
          <w:tcPr>
            <w:tcW w:w="851" w:type="dxa"/>
            <w:tcBorders>
              <w:top w:val="single" w:sz="4" w:space="0" w:color="auto"/>
              <w:left w:val="single" w:sz="4" w:space="0" w:color="auto"/>
              <w:bottom w:val="single" w:sz="4" w:space="0" w:color="auto"/>
              <w:right w:val="single" w:sz="4" w:space="0" w:color="auto"/>
            </w:tcBorders>
            <w:vAlign w:val="center"/>
          </w:tcPr>
          <w:p w14:paraId="2FC2B297" w14:textId="77777777" w:rsidR="00204C9D" w:rsidRDefault="00204C9D" w:rsidP="00204C9D">
            <w:pPr>
              <w:pStyle w:val="Tabletext"/>
              <w:spacing w:before="60"/>
              <w:jc w:val="center"/>
            </w:pPr>
            <w:r>
              <w:t>N</w:t>
            </w:r>
          </w:p>
        </w:tc>
        <w:tc>
          <w:tcPr>
            <w:tcW w:w="851" w:type="dxa"/>
            <w:tcBorders>
              <w:top w:val="single" w:sz="4" w:space="0" w:color="auto"/>
              <w:left w:val="single" w:sz="4" w:space="0" w:color="auto"/>
              <w:bottom w:val="single" w:sz="4" w:space="0" w:color="auto"/>
              <w:right w:val="single" w:sz="4" w:space="0" w:color="auto"/>
            </w:tcBorders>
            <w:vAlign w:val="center"/>
          </w:tcPr>
          <w:p w14:paraId="5B4A04C6" w14:textId="77777777" w:rsidR="00204C9D" w:rsidRDefault="00204C9D" w:rsidP="00204C9D">
            <w:pPr>
              <w:pStyle w:val="Tabletext"/>
              <w:spacing w:before="60"/>
              <w:jc w:val="center"/>
            </w:pPr>
            <w:r>
              <w:t>M</w:t>
            </w:r>
          </w:p>
        </w:tc>
        <w:tc>
          <w:tcPr>
            <w:tcW w:w="851" w:type="dxa"/>
            <w:tcBorders>
              <w:top w:val="single" w:sz="4" w:space="0" w:color="auto"/>
              <w:left w:val="single" w:sz="4" w:space="0" w:color="auto"/>
              <w:bottom w:val="single" w:sz="4" w:space="0" w:color="auto"/>
              <w:right w:val="single" w:sz="4" w:space="0" w:color="auto"/>
            </w:tcBorders>
            <w:vAlign w:val="center"/>
          </w:tcPr>
          <w:p w14:paraId="41A6096E" w14:textId="77777777" w:rsidR="00204C9D" w:rsidRDefault="00204C9D" w:rsidP="00204C9D">
            <w:pPr>
              <w:pStyle w:val="Tabletext"/>
              <w:spacing w:before="60"/>
              <w:jc w:val="center"/>
            </w:pPr>
            <w:r>
              <w:t>L</w:t>
            </w:r>
            <w:r>
              <w:rPr>
                <w:rFonts w:ascii="Symbol" w:hAnsi="Symbol"/>
              </w:rPr>
              <w:t></w:t>
            </w:r>
          </w:p>
        </w:tc>
        <w:tc>
          <w:tcPr>
            <w:tcW w:w="851" w:type="dxa"/>
            <w:tcBorders>
              <w:top w:val="single" w:sz="4" w:space="0" w:color="auto"/>
              <w:left w:val="single" w:sz="4" w:space="0" w:color="auto"/>
              <w:bottom w:val="single" w:sz="4" w:space="0" w:color="auto"/>
              <w:right w:val="single" w:sz="4" w:space="0" w:color="auto"/>
            </w:tcBorders>
            <w:vAlign w:val="center"/>
          </w:tcPr>
          <w:p w14:paraId="19C49136" w14:textId="77777777" w:rsidR="00204C9D" w:rsidRDefault="00204C9D" w:rsidP="00204C9D">
            <w:pPr>
              <w:pStyle w:val="Tabletext"/>
              <w:spacing w:before="60"/>
              <w:jc w:val="center"/>
            </w:pPr>
            <w:r>
              <w:t>L</w:t>
            </w:r>
          </w:p>
        </w:tc>
        <w:tc>
          <w:tcPr>
            <w:tcW w:w="851" w:type="dxa"/>
            <w:tcBorders>
              <w:top w:val="single" w:sz="4" w:space="0" w:color="auto"/>
              <w:left w:val="single" w:sz="4" w:space="0" w:color="auto"/>
              <w:bottom w:val="single" w:sz="4" w:space="0" w:color="auto"/>
              <w:right w:val="single" w:sz="4" w:space="0" w:color="auto"/>
            </w:tcBorders>
            <w:vAlign w:val="center"/>
          </w:tcPr>
          <w:p w14:paraId="25038CB3" w14:textId="77777777" w:rsidR="00204C9D" w:rsidRDefault="00204C9D" w:rsidP="00204C9D">
            <w:pPr>
              <w:pStyle w:val="Tabletext"/>
              <w:spacing w:before="60"/>
              <w:jc w:val="center"/>
            </w:pPr>
            <w:r>
              <w:t>K</w:t>
            </w:r>
          </w:p>
        </w:tc>
        <w:tc>
          <w:tcPr>
            <w:tcW w:w="851" w:type="dxa"/>
            <w:tcBorders>
              <w:top w:val="single" w:sz="4" w:space="0" w:color="auto"/>
              <w:left w:val="single" w:sz="4" w:space="0" w:color="auto"/>
              <w:bottom w:val="single" w:sz="4" w:space="0" w:color="auto"/>
              <w:right w:val="single" w:sz="4" w:space="0" w:color="auto"/>
            </w:tcBorders>
            <w:vAlign w:val="center"/>
          </w:tcPr>
          <w:p w14:paraId="14397ED4" w14:textId="77777777" w:rsidR="00204C9D" w:rsidRDefault="00204C9D" w:rsidP="00204C9D">
            <w:pPr>
              <w:pStyle w:val="Tabletext"/>
              <w:spacing w:before="60"/>
              <w:jc w:val="center"/>
            </w:pPr>
            <w:r>
              <w:t>H</w:t>
            </w:r>
          </w:p>
        </w:tc>
      </w:tr>
      <w:tr w:rsidR="00204C9D" w14:paraId="7C3B099B" w14:textId="77777777" w:rsidTr="00204C9D">
        <w:trPr>
          <w:jc w:val="center"/>
        </w:trPr>
        <w:tc>
          <w:tcPr>
            <w:tcW w:w="3119" w:type="dxa"/>
            <w:tcBorders>
              <w:top w:val="single" w:sz="4" w:space="0" w:color="auto"/>
              <w:left w:val="single" w:sz="4" w:space="0" w:color="auto"/>
              <w:bottom w:val="single" w:sz="4" w:space="0" w:color="auto"/>
              <w:right w:val="single" w:sz="4" w:space="0" w:color="auto"/>
            </w:tcBorders>
            <w:vAlign w:val="center"/>
          </w:tcPr>
          <w:p w14:paraId="6BD37BD4" w14:textId="4056047B" w:rsidR="00204C9D" w:rsidRDefault="00636014" w:rsidP="00204C9D">
            <w:pPr>
              <w:pStyle w:val="Tabletext"/>
              <w:spacing w:before="60"/>
            </w:pPr>
            <w:r>
              <w:rPr>
                <w:rFonts w:hint="cs"/>
                <w:rtl/>
              </w:rPr>
              <w:t xml:space="preserve">التردد المركزي </w:t>
            </w:r>
            <w:r>
              <w:t>(THz)</w:t>
            </w:r>
          </w:p>
        </w:tc>
        <w:tc>
          <w:tcPr>
            <w:tcW w:w="851" w:type="dxa"/>
            <w:tcBorders>
              <w:top w:val="single" w:sz="4" w:space="0" w:color="auto"/>
              <w:left w:val="single" w:sz="4" w:space="0" w:color="auto"/>
              <w:bottom w:val="single" w:sz="4" w:space="0" w:color="auto"/>
              <w:right w:val="single" w:sz="4" w:space="0" w:color="auto"/>
            </w:tcBorders>
            <w:vAlign w:val="center"/>
          </w:tcPr>
          <w:p w14:paraId="2B425CD8" w14:textId="77777777" w:rsidR="00204C9D" w:rsidRDefault="00204C9D" w:rsidP="00204C9D">
            <w:pPr>
              <w:pStyle w:val="Tabletext"/>
              <w:spacing w:before="60"/>
              <w:jc w:val="center"/>
            </w:pPr>
            <w:r>
              <w:t>15</w:t>
            </w:r>
          </w:p>
        </w:tc>
        <w:tc>
          <w:tcPr>
            <w:tcW w:w="851" w:type="dxa"/>
            <w:tcBorders>
              <w:top w:val="single" w:sz="4" w:space="0" w:color="auto"/>
              <w:left w:val="single" w:sz="4" w:space="0" w:color="auto"/>
              <w:bottom w:val="single" w:sz="4" w:space="0" w:color="auto"/>
              <w:right w:val="single" w:sz="4" w:space="0" w:color="auto"/>
            </w:tcBorders>
            <w:vAlign w:val="center"/>
          </w:tcPr>
          <w:p w14:paraId="2BF08271" w14:textId="77777777" w:rsidR="00204C9D" w:rsidRDefault="00204C9D" w:rsidP="00204C9D">
            <w:pPr>
              <w:pStyle w:val="Tabletext"/>
              <w:spacing w:before="60"/>
              <w:jc w:val="center"/>
            </w:pPr>
            <w:r>
              <w:t>30</w:t>
            </w:r>
          </w:p>
        </w:tc>
        <w:tc>
          <w:tcPr>
            <w:tcW w:w="851" w:type="dxa"/>
            <w:tcBorders>
              <w:top w:val="single" w:sz="4" w:space="0" w:color="auto"/>
              <w:left w:val="single" w:sz="4" w:space="0" w:color="auto"/>
              <w:bottom w:val="single" w:sz="4" w:space="0" w:color="auto"/>
              <w:right w:val="single" w:sz="4" w:space="0" w:color="auto"/>
            </w:tcBorders>
            <w:vAlign w:val="center"/>
          </w:tcPr>
          <w:p w14:paraId="44C8F6D4" w14:textId="77777777" w:rsidR="00204C9D" w:rsidRDefault="00204C9D" w:rsidP="00204C9D">
            <w:pPr>
              <w:pStyle w:val="Tabletext"/>
              <w:spacing w:before="60"/>
              <w:jc w:val="center"/>
            </w:pPr>
            <w:r>
              <w:t>63</w:t>
            </w:r>
          </w:p>
        </w:tc>
        <w:tc>
          <w:tcPr>
            <w:tcW w:w="851" w:type="dxa"/>
            <w:tcBorders>
              <w:top w:val="single" w:sz="4" w:space="0" w:color="auto"/>
              <w:left w:val="single" w:sz="4" w:space="0" w:color="auto"/>
              <w:bottom w:val="single" w:sz="4" w:space="0" w:color="auto"/>
              <w:right w:val="single" w:sz="4" w:space="0" w:color="auto"/>
            </w:tcBorders>
            <w:vAlign w:val="center"/>
          </w:tcPr>
          <w:p w14:paraId="6CB1EB52" w14:textId="77777777" w:rsidR="00204C9D" w:rsidRDefault="00204C9D" w:rsidP="00204C9D">
            <w:pPr>
              <w:pStyle w:val="Tabletext"/>
              <w:spacing w:before="60"/>
              <w:jc w:val="center"/>
            </w:pPr>
            <w:r>
              <w:t>79</w:t>
            </w:r>
          </w:p>
        </w:tc>
        <w:tc>
          <w:tcPr>
            <w:tcW w:w="851" w:type="dxa"/>
            <w:tcBorders>
              <w:top w:val="single" w:sz="4" w:space="0" w:color="auto"/>
              <w:left w:val="single" w:sz="4" w:space="0" w:color="auto"/>
              <w:bottom w:val="single" w:sz="4" w:space="0" w:color="auto"/>
              <w:right w:val="single" w:sz="4" w:space="0" w:color="auto"/>
            </w:tcBorders>
            <w:vAlign w:val="center"/>
          </w:tcPr>
          <w:p w14:paraId="009D8D7F" w14:textId="77777777" w:rsidR="00204C9D" w:rsidRDefault="00204C9D" w:rsidP="00204C9D">
            <w:pPr>
              <w:pStyle w:val="Tabletext"/>
              <w:spacing w:before="60"/>
              <w:jc w:val="center"/>
            </w:pPr>
            <w:r>
              <w:t>86</w:t>
            </w:r>
          </w:p>
        </w:tc>
        <w:tc>
          <w:tcPr>
            <w:tcW w:w="851" w:type="dxa"/>
            <w:tcBorders>
              <w:top w:val="single" w:sz="4" w:space="0" w:color="auto"/>
              <w:left w:val="single" w:sz="4" w:space="0" w:color="auto"/>
              <w:bottom w:val="single" w:sz="4" w:space="0" w:color="auto"/>
              <w:right w:val="single" w:sz="4" w:space="0" w:color="auto"/>
            </w:tcBorders>
            <w:vAlign w:val="center"/>
          </w:tcPr>
          <w:p w14:paraId="3749F969" w14:textId="77777777" w:rsidR="00204C9D" w:rsidRDefault="00204C9D" w:rsidP="00204C9D">
            <w:pPr>
              <w:pStyle w:val="Tabletext"/>
              <w:spacing w:before="60"/>
              <w:jc w:val="center"/>
            </w:pPr>
            <w:r>
              <w:t>136</w:t>
            </w:r>
          </w:p>
        </w:tc>
        <w:tc>
          <w:tcPr>
            <w:tcW w:w="851" w:type="dxa"/>
            <w:tcBorders>
              <w:top w:val="single" w:sz="4" w:space="0" w:color="auto"/>
              <w:left w:val="single" w:sz="4" w:space="0" w:color="auto"/>
              <w:bottom w:val="single" w:sz="4" w:space="0" w:color="auto"/>
              <w:right w:val="single" w:sz="4" w:space="0" w:color="auto"/>
            </w:tcBorders>
            <w:vAlign w:val="center"/>
          </w:tcPr>
          <w:p w14:paraId="2BF1F46F" w14:textId="77777777" w:rsidR="00204C9D" w:rsidRDefault="00204C9D" w:rsidP="00204C9D">
            <w:pPr>
              <w:pStyle w:val="Tabletext"/>
              <w:spacing w:before="60"/>
              <w:jc w:val="center"/>
            </w:pPr>
            <w:r>
              <w:t>180</w:t>
            </w:r>
          </w:p>
        </w:tc>
      </w:tr>
      <w:tr w:rsidR="00204C9D" w14:paraId="6A18FB29" w14:textId="77777777" w:rsidTr="00204C9D">
        <w:trPr>
          <w:jc w:val="center"/>
        </w:trPr>
        <w:tc>
          <w:tcPr>
            <w:tcW w:w="3119" w:type="dxa"/>
            <w:tcBorders>
              <w:top w:val="single" w:sz="4" w:space="0" w:color="auto"/>
              <w:left w:val="single" w:sz="4" w:space="0" w:color="auto"/>
              <w:bottom w:val="single" w:sz="4" w:space="0" w:color="auto"/>
              <w:right w:val="single" w:sz="4" w:space="0" w:color="auto"/>
            </w:tcBorders>
            <w:vAlign w:val="center"/>
          </w:tcPr>
          <w:p w14:paraId="7FEC83DA" w14:textId="3CD3B658" w:rsidR="00204C9D" w:rsidRDefault="00636014" w:rsidP="00636014">
            <w:pPr>
              <w:pStyle w:val="Tabletext"/>
              <w:spacing w:before="60"/>
              <w:rPr>
                <w:lang w:bidi="ar-EG"/>
              </w:rPr>
            </w:pPr>
            <w:r>
              <w:rPr>
                <w:rFonts w:hint="cs"/>
                <w:rtl/>
                <w:lang w:bidi="ar-EG"/>
              </w:rPr>
              <w:t xml:space="preserve">طول الموجة </w:t>
            </w:r>
            <w:r>
              <w:rPr>
                <w:lang w:bidi="ar-EG"/>
              </w:rPr>
              <w:t>(</w:t>
            </w:r>
            <w:r w:rsidRPr="00636014">
              <w:rPr>
                <w:lang w:bidi="ar-EG"/>
              </w:rPr>
              <w:t>µm</w:t>
            </w:r>
            <w:r>
              <w:rPr>
                <w:lang w:bidi="ar-EG"/>
              </w:rPr>
              <w:t>)</w:t>
            </w:r>
          </w:p>
        </w:tc>
        <w:tc>
          <w:tcPr>
            <w:tcW w:w="851" w:type="dxa"/>
            <w:tcBorders>
              <w:top w:val="single" w:sz="4" w:space="0" w:color="auto"/>
              <w:left w:val="single" w:sz="4" w:space="0" w:color="auto"/>
              <w:bottom w:val="single" w:sz="4" w:space="0" w:color="auto"/>
              <w:right w:val="single" w:sz="4" w:space="0" w:color="auto"/>
            </w:tcBorders>
            <w:vAlign w:val="center"/>
          </w:tcPr>
          <w:p w14:paraId="2F8B4ED6" w14:textId="5EDE3EE1" w:rsidR="00204C9D" w:rsidRDefault="00204C9D" w:rsidP="00204C9D">
            <w:pPr>
              <w:pStyle w:val="Tabletext"/>
              <w:spacing w:before="60"/>
              <w:jc w:val="center"/>
            </w:pPr>
            <w:r>
              <w:t>20</w:t>
            </w:r>
            <w:r w:rsidR="00B9722C">
              <w:t>,</w:t>
            </w:r>
            <w:r>
              <w:t>25</w:t>
            </w:r>
          </w:p>
        </w:tc>
        <w:tc>
          <w:tcPr>
            <w:tcW w:w="851" w:type="dxa"/>
            <w:tcBorders>
              <w:top w:val="single" w:sz="4" w:space="0" w:color="auto"/>
              <w:left w:val="single" w:sz="4" w:space="0" w:color="auto"/>
              <w:bottom w:val="single" w:sz="4" w:space="0" w:color="auto"/>
              <w:right w:val="single" w:sz="4" w:space="0" w:color="auto"/>
            </w:tcBorders>
            <w:vAlign w:val="center"/>
          </w:tcPr>
          <w:p w14:paraId="0E5C3F56" w14:textId="135586A5" w:rsidR="00204C9D" w:rsidRDefault="00204C9D" w:rsidP="00204C9D">
            <w:pPr>
              <w:pStyle w:val="Tabletext"/>
              <w:spacing w:before="60"/>
              <w:jc w:val="center"/>
            </w:pPr>
            <w:r>
              <w:t>10</w:t>
            </w:r>
            <w:r w:rsidR="00B9722C">
              <w:t>,</w:t>
            </w:r>
            <w:r>
              <w:t>1</w:t>
            </w:r>
          </w:p>
        </w:tc>
        <w:tc>
          <w:tcPr>
            <w:tcW w:w="851" w:type="dxa"/>
            <w:tcBorders>
              <w:top w:val="single" w:sz="4" w:space="0" w:color="auto"/>
              <w:left w:val="single" w:sz="4" w:space="0" w:color="auto"/>
              <w:bottom w:val="single" w:sz="4" w:space="0" w:color="auto"/>
              <w:right w:val="single" w:sz="4" w:space="0" w:color="auto"/>
            </w:tcBorders>
            <w:vAlign w:val="center"/>
          </w:tcPr>
          <w:p w14:paraId="03F686AF" w14:textId="7F4202D3" w:rsidR="00204C9D" w:rsidRDefault="00204C9D" w:rsidP="00204C9D">
            <w:pPr>
              <w:pStyle w:val="Tabletext"/>
              <w:spacing w:before="60"/>
              <w:jc w:val="center"/>
            </w:pPr>
            <w:r>
              <w:t>4</w:t>
            </w:r>
            <w:r w:rsidR="00B9722C">
              <w:t>,</w:t>
            </w:r>
            <w:r>
              <w:t>80</w:t>
            </w:r>
          </w:p>
        </w:tc>
        <w:tc>
          <w:tcPr>
            <w:tcW w:w="851" w:type="dxa"/>
            <w:tcBorders>
              <w:top w:val="single" w:sz="4" w:space="0" w:color="auto"/>
              <w:left w:val="single" w:sz="4" w:space="0" w:color="auto"/>
              <w:bottom w:val="single" w:sz="4" w:space="0" w:color="auto"/>
              <w:right w:val="single" w:sz="4" w:space="0" w:color="auto"/>
            </w:tcBorders>
            <w:vAlign w:val="center"/>
          </w:tcPr>
          <w:p w14:paraId="2399A325" w14:textId="38DC65A0" w:rsidR="00204C9D" w:rsidRDefault="00204C9D" w:rsidP="00204C9D">
            <w:pPr>
              <w:pStyle w:val="Tabletext"/>
              <w:spacing w:before="60"/>
              <w:jc w:val="center"/>
            </w:pPr>
            <w:r>
              <w:t>3</w:t>
            </w:r>
            <w:r w:rsidR="00B9722C">
              <w:t>,</w:t>
            </w:r>
            <w:r>
              <w:t>80</w:t>
            </w:r>
          </w:p>
        </w:tc>
        <w:tc>
          <w:tcPr>
            <w:tcW w:w="851" w:type="dxa"/>
            <w:tcBorders>
              <w:top w:val="single" w:sz="4" w:space="0" w:color="auto"/>
              <w:left w:val="single" w:sz="4" w:space="0" w:color="auto"/>
              <w:bottom w:val="single" w:sz="4" w:space="0" w:color="auto"/>
              <w:right w:val="single" w:sz="4" w:space="0" w:color="auto"/>
            </w:tcBorders>
            <w:vAlign w:val="center"/>
          </w:tcPr>
          <w:p w14:paraId="5814856D" w14:textId="55681276" w:rsidR="00204C9D" w:rsidRDefault="00204C9D" w:rsidP="00204C9D">
            <w:pPr>
              <w:pStyle w:val="Tabletext"/>
              <w:spacing w:before="60"/>
              <w:jc w:val="center"/>
            </w:pPr>
            <w:r>
              <w:t>3</w:t>
            </w:r>
            <w:r w:rsidR="00B9722C">
              <w:t>,</w:t>
            </w:r>
            <w:r>
              <w:t>50</w:t>
            </w:r>
          </w:p>
        </w:tc>
        <w:tc>
          <w:tcPr>
            <w:tcW w:w="851" w:type="dxa"/>
            <w:tcBorders>
              <w:top w:val="single" w:sz="4" w:space="0" w:color="auto"/>
              <w:left w:val="single" w:sz="4" w:space="0" w:color="auto"/>
              <w:bottom w:val="single" w:sz="4" w:space="0" w:color="auto"/>
              <w:right w:val="single" w:sz="4" w:space="0" w:color="auto"/>
            </w:tcBorders>
            <w:vAlign w:val="center"/>
          </w:tcPr>
          <w:p w14:paraId="264F8F46" w14:textId="34B4675B" w:rsidR="00204C9D" w:rsidRDefault="00204C9D" w:rsidP="00204C9D">
            <w:pPr>
              <w:pStyle w:val="Tabletext"/>
              <w:spacing w:before="60"/>
              <w:jc w:val="center"/>
            </w:pPr>
            <w:r>
              <w:t>2</w:t>
            </w:r>
            <w:r w:rsidR="00B9722C">
              <w:t>,</w:t>
            </w:r>
            <w:r>
              <w:t>20</w:t>
            </w:r>
          </w:p>
        </w:tc>
        <w:tc>
          <w:tcPr>
            <w:tcW w:w="851" w:type="dxa"/>
            <w:tcBorders>
              <w:top w:val="single" w:sz="4" w:space="0" w:color="auto"/>
              <w:left w:val="single" w:sz="4" w:space="0" w:color="auto"/>
              <w:bottom w:val="single" w:sz="4" w:space="0" w:color="auto"/>
              <w:right w:val="single" w:sz="4" w:space="0" w:color="auto"/>
            </w:tcBorders>
            <w:vAlign w:val="center"/>
          </w:tcPr>
          <w:p w14:paraId="553840C0" w14:textId="25F5A008" w:rsidR="00204C9D" w:rsidRDefault="00204C9D" w:rsidP="00204C9D">
            <w:pPr>
              <w:pStyle w:val="Tabletext"/>
              <w:spacing w:before="60"/>
              <w:jc w:val="center"/>
            </w:pPr>
            <w:r>
              <w:t>1</w:t>
            </w:r>
            <w:r w:rsidR="00B9722C">
              <w:t>,</w:t>
            </w:r>
            <w:r>
              <w:t>65</w:t>
            </w:r>
          </w:p>
        </w:tc>
      </w:tr>
      <w:tr w:rsidR="00204C9D" w14:paraId="3F58EFBA" w14:textId="77777777" w:rsidTr="00204C9D">
        <w:trPr>
          <w:jc w:val="center"/>
        </w:trPr>
        <w:tc>
          <w:tcPr>
            <w:tcW w:w="3119" w:type="dxa"/>
            <w:tcBorders>
              <w:top w:val="single" w:sz="4" w:space="0" w:color="auto"/>
              <w:left w:val="single" w:sz="4" w:space="0" w:color="auto"/>
              <w:bottom w:val="single" w:sz="4" w:space="0" w:color="auto"/>
              <w:right w:val="single" w:sz="4" w:space="0" w:color="auto"/>
            </w:tcBorders>
            <w:vAlign w:val="center"/>
          </w:tcPr>
          <w:p w14:paraId="5B6845EF" w14:textId="6EFC2DFD" w:rsidR="00636014" w:rsidRDefault="00636014" w:rsidP="00AE2A1C">
            <w:pPr>
              <w:pStyle w:val="Tabletext"/>
              <w:tabs>
                <w:tab w:val="left" w:pos="1033"/>
              </w:tabs>
              <w:spacing w:before="60"/>
              <w:ind w:left="466" w:hanging="466"/>
              <w:rPr>
                <w:rtl/>
                <w:lang w:bidi="ar-EG"/>
              </w:rPr>
            </w:pPr>
            <w:r>
              <w:rPr>
                <w:rFonts w:hint="cs"/>
                <w:rtl/>
              </w:rPr>
              <w:t xml:space="preserve">عرض النطاق </w:t>
            </w:r>
            <w:r>
              <w:t>(THz)</w:t>
            </w:r>
            <w:r>
              <w:rPr>
                <w:rFonts w:hint="cs"/>
                <w:rtl/>
                <w:lang w:bidi="ar-EG"/>
              </w:rPr>
              <w:t xml:space="preserve"> </w:t>
            </w:r>
            <w:r w:rsidR="006507BB">
              <w:rPr>
                <w:lang w:bidi="ar-EG"/>
              </w:rPr>
              <w:br/>
            </w:r>
            <w:r w:rsidR="00AE2A1C">
              <w:rPr>
                <w:lang w:bidi="ar-EG"/>
              </w:rPr>
              <w:tab/>
            </w:r>
            <w:r w:rsidR="004005E4">
              <w:rPr>
                <w:lang w:bidi="ar-EG"/>
              </w:rPr>
              <w:t>(</w:t>
            </w:r>
            <w:r w:rsidR="004005E4" w:rsidRPr="00636014">
              <w:rPr>
                <w:lang w:bidi="ar-EG"/>
              </w:rPr>
              <w:t>µm</w:t>
            </w:r>
            <w:r w:rsidR="004005E4">
              <w:rPr>
                <w:lang w:bidi="ar-EG"/>
              </w:rPr>
              <w:t>)</w:t>
            </w:r>
          </w:p>
        </w:tc>
        <w:tc>
          <w:tcPr>
            <w:tcW w:w="851" w:type="dxa"/>
            <w:tcBorders>
              <w:top w:val="single" w:sz="4" w:space="0" w:color="auto"/>
              <w:left w:val="single" w:sz="4" w:space="0" w:color="auto"/>
              <w:bottom w:val="single" w:sz="4" w:space="0" w:color="auto"/>
              <w:right w:val="single" w:sz="4" w:space="0" w:color="auto"/>
            </w:tcBorders>
            <w:vAlign w:val="center"/>
          </w:tcPr>
          <w:p w14:paraId="4A4FCD32" w14:textId="4D47A791" w:rsidR="00204C9D" w:rsidRDefault="00204C9D" w:rsidP="00204C9D">
            <w:pPr>
              <w:pStyle w:val="Tabletext"/>
              <w:spacing w:before="60"/>
              <w:jc w:val="center"/>
            </w:pPr>
            <w:r>
              <w:t>15</w:t>
            </w:r>
            <w:r w:rsidR="00B9722C">
              <w:t>,</w:t>
            </w:r>
            <w:r>
              <w:t>2</w:t>
            </w:r>
            <w:r>
              <w:br/>
              <w:t>6</w:t>
            </w:r>
            <w:r w:rsidR="00B9722C">
              <w:t>,</w:t>
            </w:r>
            <w:r>
              <w:t>50</w:t>
            </w:r>
          </w:p>
        </w:tc>
        <w:tc>
          <w:tcPr>
            <w:tcW w:w="851" w:type="dxa"/>
            <w:tcBorders>
              <w:top w:val="single" w:sz="4" w:space="0" w:color="auto"/>
              <w:left w:val="single" w:sz="4" w:space="0" w:color="auto"/>
              <w:bottom w:val="single" w:sz="4" w:space="0" w:color="auto"/>
              <w:right w:val="single" w:sz="4" w:space="0" w:color="auto"/>
            </w:tcBorders>
            <w:vAlign w:val="center"/>
          </w:tcPr>
          <w:p w14:paraId="727FDC2A" w14:textId="1D8EE172" w:rsidR="00204C9D" w:rsidRDefault="00204C9D" w:rsidP="00204C9D">
            <w:pPr>
              <w:pStyle w:val="Tabletext"/>
              <w:spacing w:before="60"/>
              <w:jc w:val="center"/>
            </w:pPr>
            <w:r>
              <w:t>18</w:t>
            </w:r>
            <w:r w:rsidR="00B9722C">
              <w:t>,</w:t>
            </w:r>
            <w:r>
              <w:t>2</w:t>
            </w:r>
            <w:r>
              <w:br/>
              <w:t>5</w:t>
            </w:r>
            <w:r w:rsidR="00B9722C">
              <w:t>,</w:t>
            </w:r>
            <w:r>
              <w:t>70</w:t>
            </w:r>
          </w:p>
        </w:tc>
        <w:tc>
          <w:tcPr>
            <w:tcW w:w="851" w:type="dxa"/>
            <w:tcBorders>
              <w:top w:val="single" w:sz="4" w:space="0" w:color="auto"/>
              <w:left w:val="single" w:sz="4" w:space="0" w:color="auto"/>
              <w:bottom w:val="single" w:sz="4" w:space="0" w:color="auto"/>
              <w:right w:val="single" w:sz="4" w:space="0" w:color="auto"/>
            </w:tcBorders>
            <w:vAlign w:val="center"/>
          </w:tcPr>
          <w:p w14:paraId="2E2E31C4" w14:textId="6F3F4CB3" w:rsidR="00204C9D" w:rsidRDefault="00204C9D" w:rsidP="00204C9D">
            <w:pPr>
              <w:pStyle w:val="Tabletext"/>
              <w:spacing w:before="60"/>
              <w:jc w:val="center"/>
            </w:pPr>
            <w:r>
              <w:t>15</w:t>
            </w:r>
            <w:r w:rsidR="00B9722C">
              <w:t>,</w:t>
            </w:r>
            <w:r>
              <w:t>9</w:t>
            </w:r>
            <w:r>
              <w:br/>
              <w:t>1</w:t>
            </w:r>
            <w:r w:rsidR="00B9722C">
              <w:t>,</w:t>
            </w:r>
            <w:r>
              <w:t>20</w:t>
            </w:r>
          </w:p>
        </w:tc>
        <w:tc>
          <w:tcPr>
            <w:tcW w:w="851" w:type="dxa"/>
            <w:tcBorders>
              <w:top w:val="single" w:sz="4" w:space="0" w:color="auto"/>
              <w:left w:val="single" w:sz="4" w:space="0" w:color="auto"/>
              <w:bottom w:val="single" w:sz="4" w:space="0" w:color="auto"/>
              <w:right w:val="single" w:sz="4" w:space="0" w:color="auto"/>
            </w:tcBorders>
            <w:vAlign w:val="center"/>
          </w:tcPr>
          <w:p w14:paraId="3D380571" w14:textId="07448616" w:rsidR="00204C9D" w:rsidRDefault="00204C9D" w:rsidP="00204C9D">
            <w:pPr>
              <w:pStyle w:val="Tabletext"/>
              <w:spacing w:before="60"/>
              <w:jc w:val="center"/>
            </w:pPr>
            <w:r>
              <w:t>14</w:t>
            </w:r>
            <w:r w:rsidR="00B9722C">
              <w:t>,</w:t>
            </w:r>
            <w:r>
              <w:t>7</w:t>
            </w:r>
            <w:r>
              <w:br/>
              <w:t>0</w:t>
            </w:r>
            <w:r w:rsidR="00B9722C">
              <w:t>,</w:t>
            </w:r>
            <w:r>
              <w:t>70</w:t>
            </w:r>
          </w:p>
        </w:tc>
        <w:tc>
          <w:tcPr>
            <w:tcW w:w="851" w:type="dxa"/>
            <w:tcBorders>
              <w:top w:val="single" w:sz="4" w:space="0" w:color="auto"/>
              <w:left w:val="single" w:sz="4" w:space="0" w:color="auto"/>
              <w:bottom w:val="single" w:sz="4" w:space="0" w:color="auto"/>
              <w:right w:val="single" w:sz="4" w:space="0" w:color="auto"/>
            </w:tcBorders>
            <w:vAlign w:val="center"/>
          </w:tcPr>
          <w:p w14:paraId="2935A6B4" w14:textId="224BF028" w:rsidR="00204C9D" w:rsidRDefault="00204C9D" w:rsidP="00204C9D">
            <w:pPr>
              <w:pStyle w:val="Tabletext"/>
              <w:spacing w:before="60"/>
              <w:jc w:val="center"/>
            </w:pPr>
            <w:r>
              <w:t>17</w:t>
            </w:r>
            <w:r w:rsidR="00B9722C">
              <w:t>,</w:t>
            </w:r>
            <w:r>
              <w:t>3</w:t>
            </w:r>
            <w:r>
              <w:br/>
              <w:t>0</w:t>
            </w:r>
            <w:r w:rsidR="00B9722C">
              <w:t>,</w:t>
            </w:r>
            <w:r>
              <w:t>70</w:t>
            </w:r>
          </w:p>
        </w:tc>
        <w:tc>
          <w:tcPr>
            <w:tcW w:w="851" w:type="dxa"/>
            <w:tcBorders>
              <w:top w:val="single" w:sz="4" w:space="0" w:color="auto"/>
              <w:left w:val="single" w:sz="4" w:space="0" w:color="auto"/>
              <w:bottom w:val="single" w:sz="4" w:space="0" w:color="auto"/>
              <w:right w:val="single" w:sz="4" w:space="0" w:color="auto"/>
            </w:tcBorders>
            <w:vAlign w:val="center"/>
          </w:tcPr>
          <w:p w14:paraId="0A491B64" w14:textId="04D6A260" w:rsidR="00204C9D" w:rsidRDefault="00204C9D" w:rsidP="00204C9D">
            <w:pPr>
              <w:pStyle w:val="Tabletext"/>
              <w:spacing w:before="60"/>
              <w:jc w:val="center"/>
            </w:pPr>
            <w:r>
              <w:t>30</w:t>
            </w:r>
            <w:r w:rsidR="00B9722C">
              <w:t>,</w:t>
            </w:r>
            <w:r>
              <w:t>1</w:t>
            </w:r>
            <w:r>
              <w:br/>
              <w:t>0</w:t>
            </w:r>
            <w:r w:rsidR="00B9722C">
              <w:t>,</w:t>
            </w:r>
            <w:r>
              <w:t>48</w:t>
            </w:r>
          </w:p>
        </w:tc>
        <w:tc>
          <w:tcPr>
            <w:tcW w:w="851" w:type="dxa"/>
            <w:tcBorders>
              <w:top w:val="single" w:sz="4" w:space="0" w:color="auto"/>
              <w:left w:val="single" w:sz="4" w:space="0" w:color="auto"/>
              <w:bottom w:val="single" w:sz="4" w:space="0" w:color="auto"/>
              <w:right w:val="single" w:sz="4" w:space="0" w:color="auto"/>
            </w:tcBorders>
            <w:vAlign w:val="center"/>
          </w:tcPr>
          <w:p w14:paraId="31AC7032" w14:textId="4EA94112" w:rsidR="00204C9D" w:rsidRDefault="00204C9D" w:rsidP="00204C9D">
            <w:pPr>
              <w:pStyle w:val="Tabletext"/>
              <w:spacing w:before="60"/>
              <w:jc w:val="center"/>
            </w:pPr>
            <w:r>
              <w:t>33</w:t>
            </w:r>
            <w:r w:rsidR="00B9722C">
              <w:t>,</w:t>
            </w:r>
            <w:r>
              <w:t>3</w:t>
            </w:r>
            <w:r>
              <w:br/>
              <w:t>0</w:t>
            </w:r>
            <w:r w:rsidR="00B9722C">
              <w:t>,</w:t>
            </w:r>
            <w:r>
              <w:t>30</w:t>
            </w:r>
          </w:p>
        </w:tc>
      </w:tr>
      <w:tr w:rsidR="00204C9D" w14:paraId="3A458E16" w14:textId="77777777" w:rsidTr="00204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6" w:type="dxa"/>
            <w:gridSpan w:val="8"/>
            <w:tcBorders>
              <w:top w:val="single" w:sz="4" w:space="0" w:color="auto"/>
              <w:bottom w:val="single" w:sz="4" w:space="0" w:color="auto"/>
            </w:tcBorders>
            <w:vAlign w:val="center"/>
          </w:tcPr>
          <w:p w14:paraId="51F189F0" w14:textId="77777777" w:rsidR="00204C9D" w:rsidRDefault="00204C9D" w:rsidP="00204C9D">
            <w:pPr>
              <w:pStyle w:val="Tabletext"/>
              <w:spacing w:after="20"/>
              <w:jc w:val="center"/>
            </w:pPr>
          </w:p>
        </w:tc>
      </w:tr>
      <w:tr w:rsidR="00442CBF" w14:paraId="275ACAF1" w14:textId="77777777" w:rsidTr="00204C9D">
        <w:trPr>
          <w:jc w:val="center"/>
        </w:trPr>
        <w:tc>
          <w:tcPr>
            <w:tcW w:w="3119" w:type="dxa"/>
            <w:tcBorders>
              <w:top w:val="single" w:sz="4" w:space="0" w:color="auto"/>
              <w:left w:val="single" w:sz="4" w:space="0" w:color="auto"/>
              <w:bottom w:val="single" w:sz="4" w:space="0" w:color="auto"/>
              <w:right w:val="single" w:sz="4" w:space="0" w:color="auto"/>
            </w:tcBorders>
          </w:tcPr>
          <w:p w14:paraId="1968A9ED" w14:textId="4FEE57AF" w:rsidR="00442CBF" w:rsidRDefault="00442CBF" w:rsidP="00442CBF">
            <w:pPr>
              <w:pStyle w:val="Tabletext"/>
              <w:keepNext/>
              <w:keepLines/>
              <w:spacing w:before="60"/>
            </w:pPr>
            <w:proofErr w:type="spellStart"/>
            <w:r>
              <w:rPr>
                <w:rFonts w:hint="cs"/>
                <w:rtl/>
              </w:rPr>
              <w:t>المرشاح</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5F4BAAF5" w14:textId="77777777" w:rsidR="00442CBF" w:rsidRDefault="00442CBF" w:rsidP="00442CBF">
            <w:pPr>
              <w:pStyle w:val="Tabletext"/>
              <w:keepNext/>
              <w:keepLines/>
              <w:spacing w:before="60"/>
              <w:jc w:val="center"/>
            </w:pPr>
            <w:r>
              <w:t>J</w:t>
            </w:r>
          </w:p>
        </w:tc>
        <w:tc>
          <w:tcPr>
            <w:tcW w:w="851" w:type="dxa"/>
            <w:tcBorders>
              <w:top w:val="single" w:sz="4" w:space="0" w:color="auto"/>
              <w:left w:val="single" w:sz="4" w:space="0" w:color="auto"/>
              <w:bottom w:val="single" w:sz="4" w:space="0" w:color="auto"/>
              <w:right w:val="single" w:sz="4" w:space="0" w:color="auto"/>
            </w:tcBorders>
            <w:vAlign w:val="center"/>
          </w:tcPr>
          <w:p w14:paraId="74EA6C3E" w14:textId="77777777" w:rsidR="00442CBF" w:rsidRDefault="00442CBF" w:rsidP="00442CBF">
            <w:pPr>
              <w:pStyle w:val="Tabletext"/>
              <w:keepNext/>
              <w:keepLines/>
              <w:spacing w:before="50" w:after="70"/>
              <w:jc w:val="center"/>
            </w:pPr>
            <w:r>
              <w:t>I</w:t>
            </w:r>
            <w:r>
              <w:rPr>
                <w:i/>
                <w:iCs/>
                <w:sz w:val="26"/>
                <w:vertAlign w:val="subscript"/>
              </w:rPr>
              <w:t>J</w:t>
            </w:r>
          </w:p>
        </w:tc>
        <w:tc>
          <w:tcPr>
            <w:tcW w:w="851" w:type="dxa"/>
            <w:tcBorders>
              <w:top w:val="single" w:sz="4" w:space="0" w:color="auto"/>
              <w:left w:val="single" w:sz="4" w:space="0" w:color="auto"/>
              <w:bottom w:val="single" w:sz="4" w:space="0" w:color="auto"/>
              <w:right w:val="single" w:sz="4" w:space="0" w:color="auto"/>
            </w:tcBorders>
            <w:vAlign w:val="center"/>
          </w:tcPr>
          <w:p w14:paraId="60476E4C" w14:textId="77777777" w:rsidR="00442CBF" w:rsidRDefault="00442CBF" w:rsidP="00442CBF">
            <w:pPr>
              <w:pStyle w:val="Tabletext"/>
              <w:keepNext/>
              <w:keepLines/>
              <w:spacing w:before="50" w:after="70"/>
              <w:jc w:val="center"/>
            </w:pPr>
            <w:r>
              <w:t>I</w:t>
            </w:r>
            <w:r>
              <w:rPr>
                <w:i/>
                <w:iCs/>
                <w:sz w:val="26"/>
                <w:vertAlign w:val="subscript"/>
              </w:rPr>
              <w:t>S</w:t>
            </w:r>
          </w:p>
        </w:tc>
        <w:tc>
          <w:tcPr>
            <w:tcW w:w="851" w:type="dxa"/>
            <w:tcBorders>
              <w:top w:val="single" w:sz="4" w:space="0" w:color="auto"/>
              <w:left w:val="single" w:sz="4" w:space="0" w:color="auto"/>
              <w:bottom w:val="single" w:sz="4" w:space="0" w:color="auto"/>
              <w:right w:val="single" w:sz="4" w:space="0" w:color="auto"/>
            </w:tcBorders>
            <w:vAlign w:val="center"/>
          </w:tcPr>
          <w:p w14:paraId="2F5F497B" w14:textId="77777777" w:rsidR="00442CBF" w:rsidRDefault="00442CBF" w:rsidP="00442CBF">
            <w:pPr>
              <w:pStyle w:val="Tabletext"/>
              <w:keepNext/>
              <w:keepLines/>
              <w:spacing w:before="60"/>
              <w:jc w:val="center"/>
            </w:pPr>
            <w:r>
              <w:t>R</w:t>
            </w:r>
          </w:p>
        </w:tc>
        <w:tc>
          <w:tcPr>
            <w:tcW w:w="851" w:type="dxa"/>
            <w:tcBorders>
              <w:top w:val="single" w:sz="4" w:space="0" w:color="auto"/>
              <w:left w:val="single" w:sz="4" w:space="0" w:color="auto"/>
              <w:bottom w:val="single" w:sz="4" w:space="0" w:color="auto"/>
              <w:right w:val="single" w:sz="4" w:space="0" w:color="auto"/>
            </w:tcBorders>
            <w:vAlign w:val="center"/>
          </w:tcPr>
          <w:p w14:paraId="7592AE6D" w14:textId="77777777" w:rsidR="00442CBF" w:rsidRDefault="00442CBF" w:rsidP="00442CBF">
            <w:pPr>
              <w:pStyle w:val="Tabletext"/>
              <w:keepNext/>
              <w:keepLines/>
              <w:spacing w:before="60"/>
              <w:jc w:val="center"/>
            </w:pPr>
            <w:r>
              <w:t>V</w:t>
            </w:r>
          </w:p>
        </w:tc>
        <w:tc>
          <w:tcPr>
            <w:tcW w:w="851" w:type="dxa"/>
            <w:tcBorders>
              <w:top w:val="single" w:sz="4" w:space="0" w:color="auto"/>
              <w:left w:val="single" w:sz="4" w:space="0" w:color="auto"/>
              <w:bottom w:val="single" w:sz="4" w:space="0" w:color="auto"/>
              <w:right w:val="single" w:sz="4" w:space="0" w:color="auto"/>
            </w:tcBorders>
            <w:vAlign w:val="center"/>
          </w:tcPr>
          <w:p w14:paraId="173A7506" w14:textId="77777777" w:rsidR="00442CBF" w:rsidRDefault="00442CBF" w:rsidP="00442CBF">
            <w:pPr>
              <w:pStyle w:val="Tabletext"/>
              <w:keepNext/>
              <w:keepLines/>
              <w:spacing w:before="60"/>
              <w:jc w:val="center"/>
            </w:pPr>
            <w:r>
              <w:t>B</w:t>
            </w:r>
          </w:p>
        </w:tc>
        <w:tc>
          <w:tcPr>
            <w:tcW w:w="851" w:type="dxa"/>
            <w:tcBorders>
              <w:top w:val="single" w:sz="4" w:space="0" w:color="auto"/>
              <w:left w:val="single" w:sz="4" w:space="0" w:color="auto"/>
              <w:bottom w:val="single" w:sz="4" w:space="0" w:color="auto"/>
              <w:right w:val="single" w:sz="4" w:space="0" w:color="auto"/>
            </w:tcBorders>
            <w:vAlign w:val="center"/>
          </w:tcPr>
          <w:p w14:paraId="38A83089" w14:textId="77777777" w:rsidR="00442CBF" w:rsidRDefault="00442CBF" w:rsidP="00442CBF">
            <w:pPr>
              <w:pStyle w:val="Tabletext"/>
              <w:keepNext/>
              <w:keepLines/>
              <w:spacing w:before="60"/>
              <w:jc w:val="center"/>
            </w:pPr>
            <w:r>
              <w:t>U</w:t>
            </w:r>
          </w:p>
        </w:tc>
      </w:tr>
      <w:tr w:rsidR="00442CBF" w14:paraId="5A76E646" w14:textId="77777777" w:rsidTr="00204C9D">
        <w:trPr>
          <w:jc w:val="center"/>
        </w:trPr>
        <w:tc>
          <w:tcPr>
            <w:tcW w:w="3119" w:type="dxa"/>
            <w:tcBorders>
              <w:top w:val="single" w:sz="4" w:space="0" w:color="auto"/>
              <w:left w:val="single" w:sz="4" w:space="0" w:color="auto"/>
              <w:bottom w:val="single" w:sz="4" w:space="0" w:color="auto"/>
              <w:right w:val="single" w:sz="4" w:space="0" w:color="auto"/>
            </w:tcBorders>
            <w:vAlign w:val="center"/>
          </w:tcPr>
          <w:p w14:paraId="61284ADA" w14:textId="67C87B4E" w:rsidR="00442CBF" w:rsidRDefault="00442CBF" w:rsidP="00442CBF">
            <w:pPr>
              <w:pStyle w:val="Tabletext"/>
              <w:keepNext/>
              <w:keepLines/>
              <w:spacing w:before="60"/>
            </w:pPr>
            <w:r>
              <w:rPr>
                <w:rFonts w:hint="cs"/>
                <w:rtl/>
              </w:rPr>
              <w:t xml:space="preserve">التردد المركزي </w:t>
            </w:r>
            <w:r>
              <w:t>(THz)</w:t>
            </w:r>
          </w:p>
        </w:tc>
        <w:tc>
          <w:tcPr>
            <w:tcW w:w="851" w:type="dxa"/>
            <w:tcBorders>
              <w:top w:val="single" w:sz="4" w:space="0" w:color="auto"/>
              <w:left w:val="single" w:sz="4" w:space="0" w:color="auto"/>
              <w:bottom w:val="single" w:sz="4" w:space="0" w:color="auto"/>
              <w:right w:val="single" w:sz="4" w:space="0" w:color="auto"/>
            </w:tcBorders>
            <w:vAlign w:val="center"/>
          </w:tcPr>
          <w:p w14:paraId="61CC7C16" w14:textId="77777777" w:rsidR="00442CBF" w:rsidRDefault="00442CBF" w:rsidP="00442CBF">
            <w:pPr>
              <w:pStyle w:val="Tabletext"/>
              <w:keepNext/>
              <w:keepLines/>
              <w:spacing w:before="60"/>
              <w:jc w:val="center"/>
            </w:pPr>
            <w:r>
              <w:t>240</w:t>
            </w:r>
          </w:p>
        </w:tc>
        <w:tc>
          <w:tcPr>
            <w:tcW w:w="851" w:type="dxa"/>
            <w:tcBorders>
              <w:top w:val="single" w:sz="4" w:space="0" w:color="auto"/>
              <w:left w:val="single" w:sz="4" w:space="0" w:color="auto"/>
              <w:bottom w:val="single" w:sz="4" w:space="0" w:color="auto"/>
              <w:right w:val="single" w:sz="4" w:space="0" w:color="auto"/>
            </w:tcBorders>
            <w:vAlign w:val="center"/>
          </w:tcPr>
          <w:p w14:paraId="7CC15199" w14:textId="77777777" w:rsidR="00442CBF" w:rsidRDefault="00442CBF" w:rsidP="00442CBF">
            <w:pPr>
              <w:pStyle w:val="Tabletext"/>
              <w:keepNext/>
              <w:keepLines/>
              <w:spacing w:before="60"/>
              <w:jc w:val="center"/>
            </w:pPr>
            <w:r>
              <w:t>330</w:t>
            </w:r>
          </w:p>
        </w:tc>
        <w:tc>
          <w:tcPr>
            <w:tcW w:w="851" w:type="dxa"/>
            <w:tcBorders>
              <w:top w:val="single" w:sz="4" w:space="0" w:color="auto"/>
              <w:left w:val="single" w:sz="4" w:space="0" w:color="auto"/>
              <w:bottom w:val="single" w:sz="4" w:space="0" w:color="auto"/>
              <w:right w:val="single" w:sz="4" w:space="0" w:color="auto"/>
            </w:tcBorders>
            <w:vAlign w:val="center"/>
          </w:tcPr>
          <w:p w14:paraId="1F645338" w14:textId="77777777" w:rsidR="00442CBF" w:rsidRDefault="00442CBF" w:rsidP="00442CBF">
            <w:pPr>
              <w:pStyle w:val="Tabletext"/>
              <w:keepNext/>
              <w:keepLines/>
              <w:spacing w:before="60"/>
              <w:jc w:val="center"/>
            </w:pPr>
            <w:r>
              <w:t>370</w:t>
            </w:r>
          </w:p>
        </w:tc>
        <w:tc>
          <w:tcPr>
            <w:tcW w:w="851" w:type="dxa"/>
            <w:tcBorders>
              <w:top w:val="single" w:sz="4" w:space="0" w:color="auto"/>
              <w:left w:val="single" w:sz="4" w:space="0" w:color="auto"/>
              <w:bottom w:val="single" w:sz="4" w:space="0" w:color="auto"/>
              <w:right w:val="single" w:sz="4" w:space="0" w:color="auto"/>
            </w:tcBorders>
            <w:vAlign w:val="center"/>
          </w:tcPr>
          <w:p w14:paraId="66D94FE7" w14:textId="77777777" w:rsidR="00442CBF" w:rsidRDefault="00442CBF" w:rsidP="00442CBF">
            <w:pPr>
              <w:pStyle w:val="Tabletext"/>
              <w:keepNext/>
              <w:keepLines/>
              <w:spacing w:before="60"/>
              <w:jc w:val="center"/>
            </w:pPr>
            <w:r>
              <w:t>430</w:t>
            </w:r>
          </w:p>
        </w:tc>
        <w:tc>
          <w:tcPr>
            <w:tcW w:w="851" w:type="dxa"/>
            <w:tcBorders>
              <w:top w:val="single" w:sz="4" w:space="0" w:color="auto"/>
              <w:left w:val="single" w:sz="4" w:space="0" w:color="auto"/>
              <w:bottom w:val="single" w:sz="4" w:space="0" w:color="auto"/>
              <w:right w:val="single" w:sz="4" w:space="0" w:color="auto"/>
            </w:tcBorders>
            <w:vAlign w:val="center"/>
          </w:tcPr>
          <w:p w14:paraId="39DB327A" w14:textId="77777777" w:rsidR="00442CBF" w:rsidRDefault="00442CBF" w:rsidP="00442CBF">
            <w:pPr>
              <w:pStyle w:val="Tabletext"/>
              <w:keepNext/>
              <w:keepLines/>
              <w:spacing w:before="60"/>
              <w:jc w:val="center"/>
            </w:pPr>
            <w:r>
              <w:t>560</w:t>
            </w:r>
          </w:p>
        </w:tc>
        <w:tc>
          <w:tcPr>
            <w:tcW w:w="851" w:type="dxa"/>
            <w:tcBorders>
              <w:top w:val="single" w:sz="4" w:space="0" w:color="auto"/>
              <w:left w:val="single" w:sz="4" w:space="0" w:color="auto"/>
              <w:bottom w:val="single" w:sz="4" w:space="0" w:color="auto"/>
              <w:right w:val="single" w:sz="4" w:space="0" w:color="auto"/>
            </w:tcBorders>
            <w:vAlign w:val="center"/>
          </w:tcPr>
          <w:p w14:paraId="292C38D4" w14:textId="77777777" w:rsidR="00442CBF" w:rsidRDefault="00442CBF" w:rsidP="00442CBF">
            <w:pPr>
              <w:pStyle w:val="Tabletext"/>
              <w:keepNext/>
              <w:keepLines/>
              <w:spacing w:before="60"/>
              <w:jc w:val="center"/>
            </w:pPr>
            <w:r>
              <w:t>700</w:t>
            </w:r>
          </w:p>
        </w:tc>
        <w:tc>
          <w:tcPr>
            <w:tcW w:w="851" w:type="dxa"/>
            <w:tcBorders>
              <w:top w:val="single" w:sz="4" w:space="0" w:color="auto"/>
              <w:left w:val="single" w:sz="4" w:space="0" w:color="auto"/>
              <w:bottom w:val="single" w:sz="4" w:space="0" w:color="auto"/>
              <w:right w:val="single" w:sz="4" w:space="0" w:color="auto"/>
            </w:tcBorders>
            <w:vAlign w:val="center"/>
          </w:tcPr>
          <w:p w14:paraId="208CF3EF" w14:textId="77777777" w:rsidR="00442CBF" w:rsidRDefault="00442CBF" w:rsidP="00442CBF">
            <w:pPr>
              <w:pStyle w:val="Tabletext"/>
              <w:keepNext/>
              <w:keepLines/>
              <w:spacing w:before="60"/>
              <w:jc w:val="center"/>
            </w:pPr>
            <w:r>
              <w:t>830</w:t>
            </w:r>
          </w:p>
        </w:tc>
      </w:tr>
      <w:tr w:rsidR="00442CBF" w14:paraId="2AFBDC7F" w14:textId="77777777" w:rsidTr="00204C9D">
        <w:trPr>
          <w:jc w:val="center"/>
        </w:trPr>
        <w:tc>
          <w:tcPr>
            <w:tcW w:w="3119" w:type="dxa"/>
            <w:tcBorders>
              <w:top w:val="single" w:sz="4" w:space="0" w:color="auto"/>
              <w:left w:val="single" w:sz="4" w:space="0" w:color="auto"/>
              <w:bottom w:val="single" w:sz="4" w:space="0" w:color="auto"/>
              <w:right w:val="single" w:sz="4" w:space="0" w:color="auto"/>
            </w:tcBorders>
            <w:vAlign w:val="center"/>
          </w:tcPr>
          <w:p w14:paraId="1E6CEC17" w14:textId="5F577AFD" w:rsidR="00442CBF" w:rsidRDefault="00442CBF" w:rsidP="00442CBF">
            <w:pPr>
              <w:pStyle w:val="Tabletext"/>
              <w:keepNext/>
              <w:keepLines/>
              <w:spacing w:before="60"/>
            </w:pPr>
            <w:r>
              <w:rPr>
                <w:rFonts w:hint="cs"/>
                <w:rtl/>
                <w:lang w:bidi="ar-EG"/>
              </w:rPr>
              <w:t xml:space="preserve">طول الموجة </w:t>
            </w:r>
            <w:r>
              <w:rPr>
                <w:lang w:bidi="ar-EG"/>
              </w:rPr>
              <w:t>(</w:t>
            </w:r>
            <w:r w:rsidRPr="00636014">
              <w:rPr>
                <w:lang w:bidi="ar-EG"/>
              </w:rPr>
              <w:t>µm</w:t>
            </w:r>
            <w:r>
              <w:rPr>
                <w:lang w:bidi="ar-EG"/>
              </w:rPr>
              <w:t>)</w:t>
            </w:r>
          </w:p>
        </w:tc>
        <w:tc>
          <w:tcPr>
            <w:tcW w:w="851" w:type="dxa"/>
            <w:tcBorders>
              <w:top w:val="single" w:sz="4" w:space="0" w:color="auto"/>
              <w:left w:val="single" w:sz="4" w:space="0" w:color="auto"/>
              <w:bottom w:val="single" w:sz="4" w:space="0" w:color="auto"/>
              <w:right w:val="single" w:sz="4" w:space="0" w:color="auto"/>
            </w:tcBorders>
            <w:vAlign w:val="center"/>
          </w:tcPr>
          <w:p w14:paraId="53A9EDF8" w14:textId="21E94760" w:rsidR="00442CBF" w:rsidRDefault="00442CBF" w:rsidP="00442CBF">
            <w:pPr>
              <w:pStyle w:val="Tabletext"/>
              <w:keepNext/>
              <w:keepLines/>
              <w:spacing w:before="60"/>
              <w:jc w:val="center"/>
            </w:pPr>
            <w:r>
              <w:t>1,25</w:t>
            </w:r>
          </w:p>
        </w:tc>
        <w:tc>
          <w:tcPr>
            <w:tcW w:w="851" w:type="dxa"/>
            <w:tcBorders>
              <w:top w:val="single" w:sz="4" w:space="0" w:color="auto"/>
              <w:left w:val="single" w:sz="4" w:space="0" w:color="auto"/>
              <w:bottom w:val="single" w:sz="4" w:space="0" w:color="auto"/>
              <w:right w:val="single" w:sz="4" w:space="0" w:color="auto"/>
            </w:tcBorders>
            <w:vAlign w:val="center"/>
          </w:tcPr>
          <w:p w14:paraId="391B251A" w14:textId="3C414A0E" w:rsidR="00442CBF" w:rsidRDefault="00442CBF" w:rsidP="00442CBF">
            <w:pPr>
              <w:pStyle w:val="Tabletext"/>
              <w:keepNext/>
              <w:keepLines/>
              <w:spacing w:before="60"/>
              <w:jc w:val="center"/>
            </w:pPr>
            <w:r>
              <w:t>0,90</w:t>
            </w:r>
          </w:p>
        </w:tc>
        <w:tc>
          <w:tcPr>
            <w:tcW w:w="851" w:type="dxa"/>
            <w:tcBorders>
              <w:top w:val="single" w:sz="4" w:space="0" w:color="auto"/>
              <w:left w:val="single" w:sz="4" w:space="0" w:color="auto"/>
              <w:bottom w:val="single" w:sz="4" w:space="0" w:color="auto"/>
              <w:right w:val="single" w:sz="4" w:space="0" w:color="auto"/>
            </w:tcBorders>
            <w:vAlign w:val="center"/>
          </w:tcPr>
          <w:p w14:paraId="616B2066" w14:textId="3A278DE4" w:rsidR="00442CBF" w:rsidRDefault="00442CBF" w:rsidP="00442CBF">
            <w:pPr>
              <w:pStyle w:val="Tabletext"/>
              <w:keepNext/>
              <w:keepLines/>
              <w:spacing w:before="60"/>
              <w:jc w:val="center"/>
            </w:pPr>
            <w:r>
              <w:t>0,80</w:t>
            </w:r>
          </w:p>
        </w:tc>
        <w:tc>
          <w:tcPr>
            <w:tcW w:w="851" w:type="dxa"/>
            <w:tcBorders>
              <w:top w:val="single" w:sz="4" w:space="0" w:color="auto"/>
              <w:left w:val="single" w:sz="4" w:space="0" w:color="auto"/>
              <w:bottom w:val="single" w:sz="4" w:space="0" w:color="auto"/>
              <w:right w:val="single" w:sz="4" w:space="0" w:color="auto"/>
            </w:tcBorders>
            <w:vAlign w:val="center"/>
          </w:tcPr>
          <w:p w14:paraId="65C6CD9B" w14:textId="7C4AE915" w:rsidR="00442CBF" w:rsidRDefault="00442CBF" w:rsidP="00442CBF">
            <w:pPr>
              <w:pStyle w:val="Tabletext"/>
              <w:keepNext/>
              <w:keepLines/>
              <w:spacing w:before="60"/>
              <w:jc w:val="center"/>
            </w:pPr>
            <w:r>
              <w:t>0,70</w:t>
            </w:r>
          </w:p>
        </w:tc>
        <w:tc>
          <w:tcPr>
            <w:tcW w:w="851" w:type="dxa"/>
            <w:tcBorders>
              <w:top w:val="single" w:sz="4" w:space="0" w:color="auto"/>
              <w:left w:val="single" w:sz="4" w:space="0" w:color="auto"/>
              <w:bottom w:val="single" w:sz="4" w:space="0" w:color="auto"/>
              <w:right w:val="single" w:sz="4" w:space="0" w:color="auto"/>
            </w:tcBorders>
            <w:vAlign w:val="center"/>
          </w:tcPr>
          <w:p w14:paraId="16CAAA5F" w14:textId="4BC74463" w:rsidR="00442CBF" w:rsidRDefault="00442CBF" w:rsidP="00442CBF">
            <w:pPr>
              <w:pStyle w:val="Tabletext"/>
              <w:keepNext/>
              <w:keepLines/>
              <w:spacing w:before="60"/>
              <w:jc w:val="center"/>
            </w:pPr>
            <w:r>
              <w:t>0,54</w:t>
            </w:r>
          </w:p>
        </w:tc>
        <w:tc>
          <w:tcPr>
            <w:tcW w:w="851" w:type="dxa"/>
            <w:tcBorders>
              <w:top w:val="single" w:sz="4" w:space="0" w:color="auto"/>
              <w:left w:val="single" w:sz="4" w:space="0" w:color="auto"/>
              <w:bottom w:val="single" w:sz="4" w:space="0" w:color="auto"/>
              <w:right w:val="single" w:sz="4" w:space="0" w:color="auto"/>
            </w:tcBorders>
            <w:vAlign w:val="center"/>
          </w:tcPr>
          <w:p w14:paraId="77F6CA09" w14:textId="4747501F" w:rsidR="00442CBF" w:rsidRDefault="00442CBF" w:rsidP="00442CBF">
            <w:pPr>
              <w:pStyle w:val="Tabletext"/>
              <w:keepNext/>
              <w:keepLines/>
              <w:spacing w:before="60"/>
              <w:jc w:val="center"/>
            </w:pPr>
            <w:r>
              <w:t>0,43</w:t>
            </w:r>
          </w:p>
        </w:tc>
        <w:tc>
          <w:tcPr>
            <w:tcW w:w="851" w:type="dxa"/>
            <w:tcBorders>
              <w:top w:val="single" w:sz="4" w:space="0" w:color="auto"/>
              <w:left w:val="single" w:sz="4" w:space="0" w:color="auto"/>
              <w:bottom w:val="single" w:sz="4" w:space="0" w:color="auto"/>
              <w:right w:val="single" w:sz="4" w:space="0" w:color="auto"/>
            </w:tcBorders>
            <w:vAlign w:val="center"/>
          </w:tcPr>
          <w:p w14:paraId="51B1BF11" w14:textId="1A1F7F4D" w:rsidR="00442CBF" w:rsidRDefault="00442CBF" w:rsidP="00442CBF">
            <w:pPr>
              <w:pStyle w:val="Tabletext"/>
              <w:keepNext/>
              <w:keepLines/>
              <w:spacing w:before="60"/>
              <w:jc w:val="center"/>
            </w:pPr>
            <w:r>
              <w:t>0,36</w:t>
            </w:r>
          </w:p>
        </w:tc>
      </w:tr>
      <w:tr w:rsidR="00442CBF" w14:paraId="5FD1874F" w14:textId="77777777" w:rsidTr="00204C9D">
        <w:trPr>
          <w:jc w:val="center"/>
        </w:trPr>
        <w:tc>
          <w:tcPr>
            <w:tcW w:w="3119" w:type="dxa"/>
            <w:tcBorders>
              <w:top w:val="single" w:sz="4" w:space="0" w:color="auto"/>
              <w:left w:val="single" w:sz="4" w:space="0" w:color="auto"/>
              <w:bottom w:val="single" w:sz="4" w:space="0" w:color="auto"/>
              <w:right w:val="single" w:sz="4" w:space="0" w:color="auto"/>
            </w:tcBorders>
            <w:vAlign w:val="center"/>
          </w:tcPr>
          <w:p w14:paraId="1B46CE81" w14:textId="3A2BE012" w:rsidR="00442CBF" w:rsidRDefault="00442CBF" w:rsidP="00AE2A1C">
            <w:pPr>
              <w:pStyle w:val="Tabletext"/>
              <w:tabs>
                <w:tab w:val="left" w:pos="1033"/>
              </w:tabs>
              <w:spacing w:before="60"/>
            </w:pPr>
            <w:r>
              <w:rPr>
                <w:rFonts w:hint="cs"/>
                <w:rtl/>
              </w:rPr>
              <w:t xml:space="preserve">عرض النطاق </w:t>
            </w:r>
            <w:r>
              <w:t>(THz)</w:t>
            </w:r>
            <w:r w:rsidR="00506974">
              <w:rPr>
                <w:lang w:bidi="ar-EG"/>
              </w:rPr>
              <w:br/>
            </w:r>
            <w:r w:rsidR="00506974">
              <w:rPr>
                <w:lang w:bidi="ar-EG"/>
              </w:rPr>
              <w:tab/>
              <w:t>(</w:t>
            </w:r>
            <w:r w:rsidR="00506974" w:rsidRPr="00636014">
              <w:rPr>
                <w:lang w:bidi="ar-EG"/>
              </w:rPr>
              <w:t>µm</w:t>
            </w:r>
            <w:r w:rsidR="00506974">
              <w:rPr>
                <w:lang w:bidi="ar-EG"/>
              </w:rPr>
              <w:t>)</w:t>
            </w:r>
          </w:p>
        </w:tc>
        <w:tc>
          <w:tcPr>
            <w:tcW w:w="851" w:type="dxa"/>
            <w:tcBorders>
              <w:top w:val="single" w:sz="4" w:space="0" w:color="auto"/>
              <w:left w:val="single" w:sz="4" w:space="0" w:color="auto"/>
              <w:bottom w:val="single" w:sz="4" w:space="0" w:color="auto"/>
              <w:right w:val="single" w:sz="4" w:space="0" w:color="auto"/>
            </w:tcBorders>
            <w:vAlign w:val="center"/>
          </w:tcPr>
          <w:p w14:paraId="066CE097" w14:textId="58A93A5F" w:rsidR="00442CBF" w:rsidRDefault="00442CBF" w:rsidP="00442CBF">
            <w:pPr>
              <w:pStyle w:val="Tabletext"/>
              <w:keepNext/>
              <w:keepLines/>
              <w:spacing w:before="60"/>
              <w:jc w:val="center"/>
            </w:pPr>
            <w:r>
              <w:t>74,7</w:t>
            </w:r>
            <w:r>
              <w:br/>
              <w:t>0,38</w:t>
            </w:r>
          </w:p>
        </w:tc>
        <w:tc>
          <w:tcPr>
            <w:tcW w:w="851" w:type="dxa"/>
            <w:tcBorders>
              <w:top w:val="single" w:sz="4" w:space="0" w:color="auto"/>
              <w:left w:val="single" w:sz="4" w:space="0" w:color="auto"/>
              <w:bottom w:val="single" w:sz="4" w:space="0" w:color="auto"/>
              <w:right w:val="single" w:sz="4" w:space="0" w:color="auto"/>
            </w:tcBorders>
            <w:vAlign w:val="center"/>
          </w:tcPr>
          <w:p w14:paraId="19F0BD66" w14:textId="475388AF" w:rsidR="00442CBF" w:rsidRDefault="00442CBF" w:rsidP="00442CBF">
            <w:pPr>
              <w:pStyle w:val="Tabletext"/>
              <w:keepNext/>
              <w:keepLines/>
              <w:spacing w:before="60"/>
              <w:jc w:val="center"/>
            </w:pPr>
            <w:r>
              <w:t>90,5</w:t>
            </w:r>
            <w:r>
              <w:br/>
              <w:t>0,24</w:t>
            </w:r>
          </w:p>
        </w:tc>
        <w:tc>
          <w:tcPr>
            <w:tcW w:w="851" w:type="dxa"/>
            <w:tcBorders>
              <w:top w:val="single" w:sz="4" w:space="0" w:color="auto"/>
              <w:left w:val="single" w:sz="4" w:space="0" w:color="auto"/>
              <w:bottom w:val="single" w:sz="4" w:space="0" w:color="auto"/>
              <w:right w:val="single" w:sz="4" w:space="0" w:color="auto"/>
            </w:tcBorders>
            <w:vAlign w:val="center"/>
          </w:tcPr>
          <w:p w14:paraId="439EC2E7" w14:textId="5E2C9B1A" w:rsidR="00442CBF" w:rsidRDefault="00442CBF" w:rsidP="00442CBF">
            <w:pPr>
              <w:pStyle w:val="Tabletext"/>
              <w:keepNext/>
              <w:keepLines/>
              <w:spacing w:before="60"/>
              <w:jc w:val="center"/>
            </w:pPr>
            <w:r>
              <w:t>115,1</w:t>
            </w:r>
            <w:r>
              <w:br/>
              <w:t>0,24</w:t>
            </w:r>
          </w:p>
        </w:tc>
        <w:tc>
          <w:tcPr>
            <w:tcW w:w="851" w:type="dxa"/>
            <w:tcBorders>
              <w:top w:val="single" w:sz="4" w:space="0" w:color="auto"/>
              <w:left w:val="single" w:sz="4" w:space="0" w:color="auto"/>
              <w:bottom w:val="single" w:sz="4" w:space="0" w:color="auto"/>
              <w:right w:val="single" w:sz="4" w:space="0" w:color="auto"/>
            </w:tcBorders>
            <w:vAlign w:val="center"/>
          </w:tcPr>
          <w:p w14:paraId="3CA7F162" w14:textId="33103082" w:rsidR="00442CBF" w:rsidRDefault="00442CBF" w:rsidP="00442CBF">
            <w:pPr>
              <w:pStyle w:val="Tabletext"/>
              <w:keepNext/>
              <w:keepLines/>
              <w:spacing w:before="60"/>
              <w:jc w:val="center"/>
            </w:pPr>
            <w:r>
              <w:t>138,1</w:t>
            </w:r>
            <w:r>
              <w:br/>
              <w:t>0,22</w:t>
            </w:r>
          </w:p>
        </w:tc>
        <w:tc>
          <w:tcPr>
            <w:tcW w:w="851" w:type="dxa"/>
            <w:tcBorders>
              <w:top w:val="single" w:sz="4" w:space="0" w:color="auto"/>
              <w:left w:val="single" w:sz="4" w:space="0" w:color="auto"/>
              <w:bottom w:val="single" w:sz="4" w:space="0" w:color="auto"/>
              <w:right w:val="single" w:sz="4" w:space="0" w:color="auto"/>
            </w:tcBorders>
            <w:vAlign w:val="center"/>
          </w:tcPr>
          <w:p w14:paraId="11E411CC" w14:textId="252CD05F" w:rsidR="00442CBF" w:rsidRDefault="00442CBF" w:rsidP="00442CBF">
            <w:pPr>
              <w:pStyle w:val="Tabletext"/>
              <w:keepNext/>
              <w:keepLines/>
              <w:spacing w:before="60"/>
              <w:jc w:val="center"/>
            </w:pPr>
            <w:r>
              <w:t>93,2</w:t>
            </w:r>
            <w:r>
              <w:br/>
              <w:t>0,09</w:t>
            </w:r>
          </w:p>
        </w:tc>
        <w:tc>
          <w:tcPr>
            <w:tcW w:w="851" w:type="dxa"/>
            <w:tcBorders>
              <w:top w:val="single" w:sz="4" w:space="0" w:color="auto"/>
              <w:left w:val="single" w:sz="4" w:space="0" w:color="auto"/>
              <w:bottom w:val="single" w:sz="4" w:space="0" w:color="auto"/>
              <w:right w:val="single" w:sz="4" w:space="0" w:color="auto"/>
            </w:tcBorders>
            <w:vAlign w:val="center"/>
          </w:tcPr>
          <w:p w14:paraId="758B86BD" w14:textId="69E1C3A3" w:rsidR="00442CBF" w:rsidRDefault="00442CBF" w:rsidP="00442CBF">
            <w:pPr>
              <w:pStyle w:val="Tabletext"/>
              <w:keepNext/>
              <w:keepLines/>
              <w:spacing w:before="60"/>
              <w:jc w:val="center"/>
            </w:pPr>
            <w:r>
              <w:t>164,5</w:t>
            </w:r>
            <w:r>
              <w:br/>
              <w:t>0,10</w:t>
            </w:r>
          </w:p>
        </w:tc>
        <w:tc>
          <w:tcPr>
            <w:tcW w:w="851" w:type="dxa"/>
            <w:tcBorders>
              <w:top w:val="single" w:sz="4" w:space="0" w:color="auto"/>
              <w:left w:val="single" w:sz="4" w:space="0" w:color="auto"/>
              <w:bottom w:val="single" w:sz="4" w:space="0" w:color="auto"/>
              <w:right w:val="single" w:sz="4" w:space="0" w:color="auto"/>
            </w:tcBorders>
            <w:vAlign w:val="center"/>
          </w:tcPr>
          <w:p w14:paraId="04BCF361" w14:textId="1CA1CFA8" w:rsidR="00442CBF" w:rsidRDefault="00442CBF" w:rsidP="00442CBF">
            <w:pPr>
              <w:pStyle w:val="Tabletext"/>
              <w:keepNext/>
              <w:keepLines/>
              <w:spacing w:before="60"/>
              <w:jc w:val="center"/>
            </w:pPr>
            <w:r>
              <w:t>163,6</w:t>
            </w:r>
            <w:r>
              <w:br/>
              <w:t>0,07</w:t>
            </w:r>
          </w:p>
        </w:tc>
      </w:tr>
    </w:tbl>
    <w:p w14:paraId="7EEDC9C8" w14:textId="50A2C70E" w:rsidR="008F2310" w:rsidRPr="00892F98" w:rsidRDefault="008F2310" w:rsidP="008F2310">
      <w:pPr>
        <w:pStyle w:val="Heading1"/>
        <w:rPr>
          <w:rFonts w:ascii="Times New Roman" w:eastAsia="SimSun" w:hAnsi="Times New Roman"/>
          <w:rtl/>
          <w:lang w:bidi="ar"/>
        </w:rPr>
      </w:pPr>
      <w:r w:rsidRPr="00892F98">
        <w:rPr>
          <w:rFonts w:ascii="Times New Roman" w:eastAsia="SimSun" w:hAnsi="Times New Roman"/>
          <w:lang w:bidi="ar"/>
        </w:rPr>
        <w:lastRenderedPageBreak/>
        <w:t>3</w:t>
      </w:r>
      <w:r w:rsidRPr="00892F98">
        <w:rPr>
          <w:rFonts w:ascii="Times New Roman" w:eastAsia="SimSun" w:hAnsi="Times New Roman" w:hint="cs"/>
          <w:rtl/>
          <w:lang w:bidi="ar"/>
        </w:rPr>
        <w:tab/>
      </w:r>
      <w:r w:rsidR="00442CBF">
        <w:rPr>
          <w:rFonts w:ascii="Times New Roman" w:eastAsia="SimSun" w:hAnsi="Times New Roman" w:hint="cs"/>
          <w:rtl/>
          <w:lang w:bidi="ar"/>
        </w:rPr>
        <w:t xml:space="preserve">خسائر </w:t>
      </w:r>
      <w:r w:rsidRPr="00892F98">
        <w:rPr>
          <w:rFonts w:ascii="Times New Roman" w:eastAsia="SimSun" w:hAnsi="Times New Roman" w:hint="cs"/>
          <w:rtl/>
          <w:lang w:bidi="ar"/>
        </w:rPr>
        <w:t>الانتثار</w:t>
      </w:r>
    </w:p>
    <w:p w14:paraId="61E24746" w14:textId="5EC43668" w:rsidR="000275AD" w:rsidRDefault="00442CBF" w:rsidP="00643DD8">
      <w:pPr>
        <w:rPr>
          <w:rtl/>
          <w:lang w:eastAsia="en-US" w:bidi="ar-EG"/>
        </w:rPr>
      </w:pPr>
      <w:r>
        <w:rPr>
          <w:rFonts w:hint="cs"/>
          <w:rtl/>
          <w:lang w:eastAsia="en-US" w:bidi="ar"/>
        </w:rPr>
        <w:t>يُعرف الانتثار عموماً ب</w:t>
      </w:r>
      <w:r w:rsidR="00643DD8">
        <w:rPr>
          <w:rFonts w:hint="cs"/>
          <w:rtl/>
          <w:lang w:eastAsia="en-US" w:bidi="ar"/>
        </w:rPr>
        <w:t xml:space="preserve">التغير في اتجاه الطاقة بسبب </w:t>
      </w:r>
      <w:r w:rsidR="00643DD8" w:rsidRPr="00643DD8">
        <w:rPr>
          <w:rtl/>
          <w:lang w:eastAsia="en-US" w:bidi="ar"/>
        </w:rPr>
        <w:t>الجسيمات الموجودة على طول مسير الانتشار</w:t>
      </w:r>
      <w:r w:rsidR="00643DD8">
        <w:rPr>
          <w:rFonts w:hint="cs"/>
          <w:rtl/>
          <w:lang w:eastAsia="en-US" w:bidi="ar"/>
        </w:rPr>
        <w:t xml:space="preserve">. وتظهر التأثيرات الأساسية على أنظمة الاتصالات العاملة على ترددات بين </w:t>
      </w:r>
      <w:r w:rsidR="00643DD8">
        <w:rPr>
          <w:lang w:eastAsia="en-US" w:bidi="ar"/>
        </w:rPr>
        <w:t>THz 20</w:t>
      </w:r>
      <w:r w:rsidR="00643DD8">
        <w:rPr>
          <w:rFonts w:hint="cs"/>
          <w:rtl/>
          <w:lang w:eastAsia="en-US" w:bidi="ar-EG"/>
        </w:rPr>
        <w:t xml:space="preserve"> و</w:t>
      </w:r>
      <w:r w:rsidR="00643DD8">
        <w:rPr>
          <w:lang w:eastAsia="en-US" w:bidi="ar-EG"/>
        </w:rPr>
        <w:t>THZ 350</w:t>
      </w:r>
      <w:r w:rsidR="00643DD8">
        <w:rPr>
          <w:rFonts w:hint="cs"/>
          <w:rtl/>
          <w:lang w:eastAsia="en-US" w:bidi="ar-EG"/>
        </w:rPr>
        <w:t xml:space="preserve"> عندما:</w:t>
      </w:r>
    </w:p>
    <w:p w14:paraId="1C88BBAE" w14:textId="466A8D0E" w:rsidR="000275AD" w:rsidRPr="00EF7A50" w:rsidRDefault="000275AD" w:rsidP="008035BF">
      <w:pPr>
        <w:pStyle w:val="enumlev1"/>
        <w:rPr>
          <w:spacing w:val="-2"/>
          <w:rtl/>
          <w:lang w:eastAsia="en-US"/>
        </w:rPr>
      </w:pPr>
      <w:r w:rsidRPr="00EF7A50">
        <w:rPr>
          <w:rFonts w:hint="cs"/>
          <w:spacing w:val="-2"/>
          <w:rtl/>
          <w:lang w:eastAsia="en-US" w:bidi="ar"/>
        </w:rPr>
        <w:t>-</w:t>
      </w:r>
      <w:r w:rsidRPr="00EF7A50">
        <w:rPr>
          <w:spacing w:val="-2"/>
          <w:rtl/>
          <w:lang w:eastAsia="en-US" w:bidi="ar"/>
        </w:rPr>
        <w:tab/>
      </w:r>
      <w:r w:rsidR="00643DD8" w:rsidRPr="00EF7A50">
        <w:rPr>
          <w:rFonts w:hint="cs"/>
          <w:spacing w:val="-2"/>
          <w:rtl/>
          <w:lang w:eastAsia="en-US"/>
        </w:rPr>
        <w:t xml:space="preserve">تكون هناك جسيمات يساوي قطرها الطول الموجي للإشارة المرسلة تقريباً، موجودة على طول مسير الانتشار، وتغير اتجاه الإشارة المرسلة عن مسيرها المقصود؛ </w:t>
      </w:r>
    </w:p>
    <w:p w14:paraId="49FA5168" w14:textId="0C596280" w:rsidR="0079022A" w:rsidRDefault="0079022A" w:rsidP="0079022A">
      <w:pPr>
        <w:pStyle w:val="enumlev1"/>
        <w:rPr>
          <w:rtl/>
          <w:lang w:eastAsia="en-US"/>
        </w:rPr>
      </w:pPr>
      <w:r>
        <w:rPr>
          <w:rFonts w:hint="cs"/>
          <w:rtl/>
          <w:lang w:eastAsia="en-US" w:bidi="ar"/>
        </w:rPr>
        <w:t>-</w:t>
      </w:r>
      <w:r>
        <w:rPr>
          <w:rtl/>
          <w:lang w:eastAsia="en-US" w:bidi="ar"/>
        </w:rPr>
        <w:tab/>
      </w:r>
      <w:r w:rsidR="00643DD8" w:rsidRPr="00643DD8">
        <w:rPr>
          <w:rtl/>
          <w:lang w:eastAsia="en-US"/>
        </w:rPr>
        <w:t>تكون هناك جسيمات ي</w:t>
      </w:r>
      <w:r w:rsidR="00643DD8">
        <w:rPr>
          <w:rFonts w:hint="cs"/>
          <w:rtl/>
          <w:lang w:eastAsia="en-US"/>
        </w:rPr>
        <w:t>قل</w:t>
      </w:r>
      <w:r w:rsidR="00643DD8" w:rsidRPr="00643DD8">
        <w:rPr>
          <w:rtl/>
          <w:lang w:eastAsia="en-US"/>
        </w:rPr>
        <w:t xml:space="preserve"> قطرها </w:t>
      </w:r>
      <w:r w:rsidR="00643DD8">
        <w:rPr>
          <w:rFonts w:hint="cs"/>
          <w:rtl/>
          <w:lang w:eastAsia="en-US"/>
        </w:rPr>
        <w:t xml:space="preserve">كثيراً عن </w:t>
      </w:r>
      <w:r w:rsidR="00643DD8" w:rsidRPr="00643DD8">
        <w:rPr>
          <w:rtl/>
          <w:lang w:eastAsia="en-US"/>
        </w:rPr>
        <w:t xml:space="preserve">الطول الموجي للإشارة المرسلة، موجودة </w:t>
      </w:r>
      <w:r w:rsidR="00643DD8">
        <w:rPr>
          <w:rFonts w:hint="cs"/>
          <w:rtl/>
          <w:lang w:eastAsia="en-US"/>
        </w:rPr>
        <w:t>في وسط</w:t>
      </w:r>
      <w:r w:rsidR="00643DD8" w:rsidRPr="00643DD8">
        <w:rPr>
          <w:rtl/>
          <w:lang w:eastAsia="en-US"/>
        </w:rPr>
        <w:t xml:space="preserve"> الانتشار، وتغير اتجاه </w:t>
      </w:r>
      <w:r w:rsidR="00643DD8">
        <w:rPr>
          <w:rFonts w:hint="cs"/>
          <w:rtl/>
          <w:lang w:eastAsia="en-US"/>
        </w:rPr>
        <w:t>الطاقة الخارجية نحو المستقبل المقصود.</w:t>
      </w:r>
    </w:p>
    <w:p w14:paraId="7EC16285" w14:textId="736C9414" w:rsidR="008F2310" w:rsidRDefault="008F2310" w:rsidP="008F2310">
      <w:pPr>
        <w:pStyle w:val="Heading2"/>
        <w:rPr>
          <w:rtl/>
          <w:lang w:eastAsia="en-US"/>
        </w:rPr>
      </w:pPr>
      <w:r w:rsidRPr="007401D0">
        <w:rPr>
          <w:lang w:eastAsia="en-US"/>
        </w:rPr>
        <w:t>1.3</w:t>
      </w:r>
      <w:r w:rsidRPr="007401D0">
        <w:rPr>
          <w:lang w:eastAsia="en-US"/>
        </w:rPr>
        <w:tab/>
      </w:r>
      <w:r w:rsidR="00413327">
        <w:rPr>
          <w:rFonts w:hint="cs"/>
          <w:rtl/>
          <w:lang w:eastAsia="en-US"/>
        </w:rPr>
        <w:t>التوهين في الإشارة المرسلة بسبب انتثار مي</w:t>
      </w:r>
    </w:p>
    <w:p w14:paraId="26022DD2" w14:textId="62B4692E" w:rsidR="00413327" w:rsidRDefault="00413327" w:rsidP="00413327">
      <w:pPr>
        <w:rPr>
          <w:rtl/>
          <w:lang w:eastAsia="en-US"/>
        </w:rPr>
      </w:pPr>
      <w:r>
        <w:rPr>
          <w:rFonts w:hint="cs"/>
          <w:rtl/>
          <w:lang w:eastAsia="en-US"/>
        </w:rPr>
        <w:t>انتثار مي</w:t>
      </w:r>
      <w:r>
        <w:rPr>
          <w:rtl/>
          <w:lang w:eastAsia="en-US"/>
        </w:rPr>
        <w:t xml:space="preserve"> هو المصدر السائد للخسائر عند </w:t>
      </w:r>
      <w:r>
        <w:rPr>
          <w:rFonts w:hint="cs"/>
          <w:rtl/>
          <w:lang w:eastAsia="en-US"/>
        </w:rPr>
        <w:t>ال</w:t>
      </w:r>
      <w:r>
        <w:rPr>
          <w:rtl/>
          <w:lang w:eastAsia="en-US"/>
        </w:rPr>
        <w:t xml:space="preserve">ترددات </w:t>
      </w:r>
      <w:r>
        <w:rPr>
          <w:rFonts w:hint="cs"/>
          <w:rtl/>
          <w:lang w:eastAsia="en-US"/>
        </w:rPr>
        <w:t>دون</w:t>
      </w:r>
      <w:r>
        <w:rPr>
          <w:rtl/>
          <w:lang w:eastAsia="en-US"/>
        </w:rPr>
        <w:t xml:space="preserve"> </w:t>
      </w:r>
      <w:r>
        <w:rPr>
          <w:lang w:eastAsia="en-US"/>
        </w:rPr>
        <w:t>THz 375</w:t>
      </w:r>
      <w:r>
        <w:rPr>
          <w:rtl/>
          <w:lang w:eastAsia="en-US"/>
        </w:rPr>
        <w:t xml:space="preserve">، وينتج بشكل كبير عن </w:t>
      </w:r>
      <w:r>
        <w:rPr>
          <w:rFonts w:hint="cs"/>
          <w:rtl/>
          <w:lang w:eastAsia="en-US"/>
        </w:rPr>
        <w:t>جسيمات</w:t>
      </w:r>
      <w:r>
        <w:rPr>
          <w:rtl/>
          <w:lang w:eastAsia="en-US"/>
        </w:rPr>
        <w:t xml:space="preserve"> الماء المجهرية.</w:t>
      </w:r>
    </w:p>
    <w:p w14:paraId="3CA49327" w14:textId="627C6378" w:rsidR="00413327" w:rsidRDefault="00413327" w:rsidP="00413327">
      <w:pPr>
        <w:rPr>
          <w:rtl/>
          <w:lang w:eastAsia="en-US"/>
        </w:rPr>
      </w:pPr>
      <w:r>
        <w:rPr>
          <w:rFonts w:hint="cs"/>
          <w:rtl/>
          <w:lang w:eastAsia="en-US"/>
        </w:rPr>
        <w:t>و</w:t>
      </w:r>
      <w:r>
        <w:rPr>
          <w:rtl/>
          <w:lang w:eastAsia="en-US"/>
        </w:rPr>
        <w:t xml:space="preserve">عندما لا تتوفر القياسات المحلية التي </w:t>
      </w:r>
      <w:r>
        <w:rPr>
          <w:rFonts w:hint="cs"/>
          <w:rtl/>
          <w:lang w:eastAsia="en-US"/>
        </w:rPr>
        <w:t>تحدد خصائص</w:t>
      </w:r>
      <w:r>
        <w:rPr>
          <w:rtl/>
          <w:lang w:eastAsia="en-US"/>
        </w:rPr>
        <w:t xml:space="preserve"> الغلاف الجوي، يمكن استخدام الطريقة الموصوفة أدناه لحساب التوهين الناجم عن الانتثار على طول </w:t>
      </w:r>
      <w:r>
        <w:rPr>
          <w:rFonts w:hint="cs"/>
          <w:rtl/>
          <w:lang w:eastAsia="en-US"/>
        </w:rPr>
        <w:t>ال</w:t>
      </w:r>
      <w:r>
        <w:rPr>
          <w:rtl/>
          <w:lang w:eastAsia="en-US"/>
        </w:rPr>
        <w:t xml:space="preserve">مسيرات </w:t>
      </w:r>
      <w:r>
        <w:rPr>
          <w:rFonts w:hint="cs"/>
          <w:rtl/>
          <w:lang w:eastAsia="en-US"/>
        </w:rPr>
        <w:t>في الاتجاه أرض-فضاء</w:t>
      </w:r>
      <w:r>
        <w:rPr>
          <w:rtl/>
          <w:lang w:eastAsia="en-US"/>
        </w:rPr>
        <w:t xml:space="preserve">. </w:t>
      </w:r>
      <w:r>
        <w:rPr>
          <w:rFonts w:hint="cs"/>
          <w:rtl/>
          <w:lang w:eastAsia="en-US"/>
        </w:rPr>
        <w:t>وعند</w:t>
      </w:r>
      <w:r>
        <w:rPr>
          <w:rtl/>
          <w:lang w:eastAsia="en-US"/>
        </w:rPr>
        <w:t xml:space="preserve"> توفر القياسات، يمكن استخدام </w:t>
      </w:r>
      <w:r>
        <w:rPr>
          <w:rFonts w:hint="cs"/>
          <w:rtl/>
          <w:lang w:eastAsia="en-US"/>
        </w:rPr>
        <w:t>طريقة ال</w:t>
      </w:r>
      <w:r>
        <w:rPr>
          <w:rtl/>
          <w:lang w:eastAsia="en-US"/>
        </w:rPr>
        <w:t xml:space="preserve">حساب </w:t>
      </w:r>
      <w:r>
        <w:rPr>
          <w:rFonts w:hint="cs"/>
          <w:rtl/>
          <w:lang w:eastAsia="en-US"/>
        </w:rPr>
        <w:t>ال</w:t>
      </w:r>
      <w:r>
        <w:rPr>
          <w:rtl/>
          <w:lang w:eastAsia="en-US"/>
        </w:rPr>
        <w:t>تفصيلي</w:t>
      </w:r>
      <w:r>
        <w:rPr>
          <w:rFonts w:hint="cs"/>
          <w:rtl/>
          <w:lang w:eastAsia="en-US"/>
        </w:rPr>
        <w:t>ة</w:t>
      </w:r>
      <w:r>
        <w:rPr>
          <w:rtl/>
          <w:lang w:eastAsia="en-US"/>
        </w:rPr>
        <w:t xml:space="preserve">، </w:t>
      </w:r>
      <w:r>
        <w:rPr>
          <w:rFonts w:hint="cs"/>
          <w:rtl/>
          <w:lang w:eastAsia="en-US"/>
        </w:rPr>
        <w:t xml:space="preserve">الواردة </w:t>
      </w:r>
      <w:r>
        <w:rPr>
          <w:rtl/>
          <w:lang w:eastAsia="en-US"/>
        </w:rPr>
        <w:t>في الملحق</w:t>
      </w:r>
      <w:r w:rsidR="00A95817">
        <w:rPr>
          <w:rFonts w:hint="cs"/>
          <w:rtl/>
          <w:lang w:eastAsia="en-US"/>
        </w:rPr>
        <w:t> </w:t>
      </w:r>
      <w:r>
        <w:rPr>
          <w:lang w:eastAsia="en-US"/>
        </w:rPr>
        <w:t>2</w:t>
      </w:r>
      <w:r>
        <w:rPr>
          <w:rtl/>
          <w:lang w:eastAsia="en-US"/>
        </w:rPr>
        <w:t>.</w:t>
      </w:r>
    </w:p>
    <w:p w14:paraId="10AE0C0C" w14:textId="5626F0E8" w:rsidR="00413327" w:rsidRPr="004801E5" w:rsidRDefault="00413327" w:rsidP="00413327">
      <w:pPr>
        <w:rPr>
          <w:spacing w:val="-6"/>
          <w:rtl/>
          <w:lang w:eastAsia="en-US"/>
        </w:rPr>
      </w:pPr>
      <w:r w:rsidRPr="004801E5">
        <w:rPr>
          <w:rFonts w:hint="cs"/>
          <w:spacing w:val="-6"/>
          <w:rtl/>
          <w:lang w:eastAsia="en-US"/>
        </w:rPr>
        <w:t>و</w:t>
      </w:r>
      <w:r w:rsidRPr="004801E5">
        <w:rPr>
          <w:spacing w:val="-6"/>
          <w:rtl/>
          <w:lang w:eastAsia="en-US"/>
        </w:rPr>
        <w:t xml:space="preserve">تعتبر الطريقة التالية مناسبة للمحطات الأرضية الواقعة على ارتفاعات تتراوح بين </w:t>
      </w:r>
      <w:r w:rsidRPr="004801E5">
        <w:rPr>
          <w:spacing w:val="-6"/>
          <w:lang w:eastAsia="en-US"/>
        </w:rPr>
        <w:t>0</w:t>
      </w:r>
      <w:r w:rsidRPr="004801E5">
        <w:rPr>
          <w:spacing w:val="-6"/>
          <w:rtl/>
          <w:lang w:eastAsia="en-US"/>
        </w:rPr>
        <w:t xml:space="preserve"> و</w:t>
      </w:r>
      <w:r w:rsidRPr="004801E5">
        <w:rPr>
          <w:spacing w:val="-6"/>
          <w:lang w:eastAsia="en-US"/>
        </w:rPr>
        <w:t>km 5</w:t>
      </w:r>
      <w:r w:rsidRPr="004801E5">
        <w:rPr>
          <w:spacing w:val="-6"/>
          <w:rtl/>
          <w:lang w:eastAsia="en-US"/>
        </w:rPr>
        <w:t xml:space="preserve"> فوق مستوى سطح البحر و</w:t>
      </w:r>
      <w:r w:rsidRPr="004801E5">
        <w:rPr>
          <w:rFonts w:hint="cs"/>
          <w:spacing w:val="-6"/>
          <w:rtl/>
          <w:lang w:eastAsia="en-US"/>
        </w:rPr>
        <w:t xml:space="preserve">التي تعمل على ترددات </w:t>
      </w:r>
      <w:r w:rsidRPr="004801E5">
        <w:rPr>
          <w:spacing w:val="-6"/>
          <w:rtl/>
          <w:lang w:eastAsia="en-US"/>
        </w:rPr>
        <w:t xml:space="preserve">بين </w:t>
      </w:r>
      <w:r w:rsidRPr="004801E5">
        <w:rPr>
          <w:spacing w:val="-6"/>
          <w:lang w:eastAsia="en-US"/>
        </w:rPr>
        <w:t>150</w:t>
      </w:r>
      <w:r w:rsidRPr="004801E5">
        <w:rPr>
          <w:spacing w:val="-6"/>
          <w:rtl/>
          <w:lang w:eastAsia="en-US"/>
        </w:rPr>
        <w:t xml:space="preserve"> </w:t>
      </w:r>
      <w:r w:rsidRPr="004801E5">
        <w:rPr>
          <w:spacing w:val="-6"/>
          <w:lang w:eastAsia="en-US"/>
        </w:rPr>
        <w:t>THz</w:t>
      </w:r>
      <w:r w:rsidRPr="004801E5">
        <w:rPr>
          <w:spacing w:val="-6"/>
          <w:rtl/>
          <w:lang w:eastAsia="en-US"/>
        </w:rPr>
        <w:t xml:space="preserve"> و</w:t>
      </w:r>
      <w:r w:rsidRPr="004801E5">
        <w:rPr>
          <w:spacing w:val="-6"/>
          <w:lang w:eastAsia="en-US"/>
        </w:rPr>
        <w:t>375</w:t>
      </w:r>
      <w:r w:rsidRPr="004801E5">
        <w:rPr>
          <w:spacing w:val="-6"/>
          <w:rtl/>
          <w:lang w:eastAsia="en-US"/>
        </w:rPr>
        <w:t xml:space="preserve"> </w:t>
      </w:r>
      <w:r w:rsidRPr="004801E5">
        <w:rPr>
          <w:spacing w:val="-6"/>
          <w:lang w:eastAsia="en-US"/>
        </w:rPr>
        <w:t>THz</w:t>
      </w:r>
      <w:r w:rsidRPr="004801E5">
        <w:rPr>
          <w:spacing w:val="-6"/>
          <w:rtl/>
          <w:lang w:eastAsia="en-US"/>
        </w:rPr>
        <w:t>، وهي الترددات التي ترتبط غالبا</w:t>
      </w:r>
      <w:r w:rsidRPr="004801E5">
        <w:rPr>
          <w:rFonts w:hint="cs"/>
          <w:spacing w:val="-6"/>
          <w:rtl/>
          <w:lang w:eastAsia="en-US"/>
        </w:rPr>
        <w:t>ً</w:t>
      </w:r>
      <w:r w:rsidRPr="004801E5">
        <w:rPr>
          <w:spacing w:val="-6"/>
          <w:rtl/>
          <w:lang w:eastAsia="en-US"/>
        </w:rPr>
        <w:t xml:space="preserve"> بالاتصالات عبر الفضاء الحر. وهذه الطريقة دقيقة في</w:t>
      </w:r>
      <w:r w:rsidR="00EF7A50" w:rsidRPr="004801E5">
        <w:rPr>
          <w:rFonts w:hint="cs"/>
          <w:spacing w:val="-6"/>
          <w:rtl/>
          <w:lang w:eastAsia="en-US"/>
        </w:rPr>
        <w:t> </w:t>
      </w:r>
      <w:r w:rsidRPr="004801E5">
        <w:rPr>
          <w:spacing w:val="-6"/>
          <w:rtl/>
          <w:lang w:eastAsia="en-US"/>
        </w:rPr>
        <w:t xml:space="preserve">حدود </w:t>
      </w:r>
      <w:r w:rsidRPr="004801E5">
        <w:rPr>
          <w:spacing w:val="-6"/>
          <w:lang w:eastAsia="en-US"/>
        </w:rPr>
        <w:t>dB</w:t>
      </w:r>
      <w:r w:rsidR="004801E5" w:rsidRPr="004801E5">
        <w:rPr>
          <w:spacing w:val="-6"/>
          <w:lang w:eastAsia="en-US"/>
        </w:rPr>
        <w:t> </w:t>
      </w:r>
      <w:r w:rsidRPr="004801E5">
        <w:rPr>
          <w:spacing w:val="-6"/>
          <w:lang w:eastAsia="en-US"/>
        </w:rPr>
        <w:t>0,1</w:t>
      </w:r>
      <w:r w:rsidRPr="004801E5">
        <w:rPr>
          <w:spacing w:val="-6"/>
          <w:rtl/>
          <w:lang w:eastAsia="en-US"/>
        </w:rPr>
        <w:t xml:space="preserve"> </w:t>
      </w:r>
      <w:proofErr w:type="spellStart"/>
      <w:r w:rsidRPr="004801E5">
        <w:rPr>
          <w:spacing w:val="-6"/>
          <w:rtl/>
          <w:lang w:eastAsia="en-US"/>
        </w:rPr>
        <w:t>تقري</w:t>
      </w:r>
      <w:r w:rsidRPr="004801E5">
        <w:rPr>
          <w:rFonts w:hint="cs"/>
          <w:spacing w:val="-6"/>
          <w:rtl/>
          <w:lang w:eastAsia="en-US"/>
        </w:rPr>
        <w:t>ياً</w:t>
      </w:r>
      <w:proofErr w:type="spellEnd"/>
      <w:r w:rsidRPr="004801E5">
        <w:rPr>
          <w:spacing w:val="-6"/>
          <w:rtl/>
          <w:lang w:eastAsia="en-US"/>
        </w:rPr>
        <w:t xml:space="preserve"> بافتراض زوايا ارتفاع أعلى من </w:t>
      </w:r>
      <w:r w:rsidRPr="004801E5">
        <w:rPr>
          <w:spacing w:val="-6"/>
          <w:lang w:eastAsia="en-US"/>
        </w:rPr>
        <w:t>45</w:t>
      </w:r>
      <w:r w:rsidRPr="004801E5">
        <w:rPr>
          <w:rFonts w:hint="cs"/>
          <w:spacing w:val="-6"/>
          <w:rtl/>
          <w:lang w:eastAsia="en-US" w:bidi="ar-EG"/>
        </w:rPr>
        <w:t xml:space="preserve"> درجة</w:t>
      </w:r>
      <w:r w:rsidRPr="004801E5">
        <w:rPr>
          <w:spacing w:val="-6"/>
          <w:rtl/>
          <w:lang w:eastAsia="en-US"/>
        </w:rPr>
        <w:t xml:space="preserve">. ومع ذلك، قد تؤدي ظروف الغلاف الجوي المحلية إلى </w:t>
      </w:r>
      <w:proofErr w:type="spellStart"/>
      <w:r w:rsidRPr="004801E5">
        <w:rPr>
          <w:spacing w:val="-6"/>
          <w:rtl/>
          <w:lang w:eastAsia="en-US"/>
        </w:rPr>
        <w:t>تغ</w:t>
      </w:r>
      <w:r w:rsidRPr="004801E5">
        <w:rPr>
          <w:rFonts w:hint="cs"/>
          <w:spacing w:val="-6"/>
          <w:rtl/>
          <w:lang w:eastAsia="en-US"/>
        </w:rPr>
        <w:t>ا</w:t>
      </w:r>
      <w:r w:rsidRPr="004801E5">
        <w:rPr>
          <w:spacing w:val="-6"/>
          <w:rtl/>
          <w:lang w:eastAsia="en-US"/>
        </w:rPr>
        <w:t>يرات</w:t>
      </w:r>
      <w:proofErr w:type="spellEnd"/>
      <w:r w:rsidRPr="004801E5">
        <w:rPr>
          <w:spacing w:val="-6"/>
          <w:rtl/>
          <w:lang w:eastAsia="en-US"/>
        </w:rPr>
        <w:t xml:space="preserve"> </w:t>
      </w:r>
      <w:r w:rsidRPr="004801E5">
        <w:rPr>
          <w:rFonts w:hint="cs"/>
          <w:spacing w:val="-6"/>
          <w:rtl/>
          <w:lang w:eastAsia="en-US"/>
        </w:rPr>
        <w:t>ب</w:t>
      </w:r>
      <w:r w:rsidRPr="004801E5">
        <w:rPr>
          <w:spacing w:val="-6"/>
          <w:rtl/>
          <w:lang w:eastAsia="en-US"/>
        </w:rPr>
        <w:t xml:space="preserve">عدة </w:t>
      </w:r>
      <w:r w:rsidRPr="004801E5">
        <w:rPr>
          <w:rFonts w:hint="cs"/>
          <w:spacing w:val="-6"/>
          <w:rtl/>
          <w:lang w:eastAsia="en-US"/>
        </w:rPr>
        <w:t xml:space="preserve">وحدات </w:t>
      </w:r>
      <w:r w:rsidRPr="004801E5">
        <w:rPr>
          <w:spacing w:val="-6"/>
          <w:lang w:eastAsia="en-US"/>
        </w:rPr>
        <w:t>dB</w:t>
      </w:r>
      <w:r w:rsidRPr="004801E5">
        <w:rPr>
          <w:spacing w:val="-6"/>
          <w:rtl/>
          <w:lang w:eastAsia="en-US"/>
        </w:rPr>
        <w:t>.</w:t>
      </w:r>
    </w:p>
    <w:p w14:paraId="78E4378B" w14:textId="557C9B5B" w:rsidR="0079022A" w:rsidRDefault="00413327" w:rsidP="00413327">
      <w:pPr>
        <w:rPr>
          <w:rtl/>
          <w:lang w:eastAsia="en-US"/>
        </w:rPr>
      </w:pPr>
      <w:r>
        <w:rPr>
          <w:rFonts w:hint="cs"/>
          <w:rtl/>
          <w:lang w:eastAsia="en-US"/>
        </w:rPr>
        <w:t>و</w:t>
      </w:r>
      <w:r>
        <w:rPr>
          <w:rtl/>
          <w:lang w:eastAsia="en-US"/>
        </w:rPr>
        <w:t>المعلمات التالية مطلوبة:</w:t>
      </w:r>
    </w:p>
    <w:p w14:paraId="652718C7" w14:textId="7BB183F0" w:rsidR="007A1A59" w:rsidRDefault="00357B3C" w:rsidP="0079022A">
      <w:pPr>
        <w:rPr>
          <w:rtl/>
          <w:lang w:eastAsia="en-US"/>
        </w:rPr>
      </w:pPr>
      <w:r>
        <w:rPr>
          <w:rFonts w:ascii="Symbol" w:hAnsi="Symbol"/>
        </w:rPr>
        <w:t></w:t>
      </w:r>
      <w:r>
        <w:rPr>
          <w:rFonts w:hint="cs"/>
          <w:rtl/>
          <w:lang w:eastAsia="en-US"/>
        </w:rPr>
        <w:t xml:space="preserve">: </w:t>
      </w:r>
      <w:r w:rsidR="00281100">
        <w:rPr>
          <w:rFonts w:hint="cs"/>
          <w:rtl/>
          <w:lang w:eastAsia="en-US"/>
        </w:rPr>
        <w:t xml:space="preserve">طول الموجة </w:t>
      </w:r>
      <w:r w:rsidR="00F50D32">
        <w:rPr>
          <w:lang w:eastAsia="en-US"/>
        </w:rPr>
        <w:t>(</w:t>
      </w:r>
      <w:r w:rsidR="00F50D32" w:rsidRPr="00281100">
        <w:rPr>
          <w:lang w:eastAsia="en-US"/>
        </w:rPr>
        <w:t>µm</w:t>
      </w:r>
      <w:r w:rsidR="00F50D32">
        <w:rPr>
          <w:lang w:eastAsia="en-US"/>
        </w:rPr>
        <w:t>)</w:t>
      </w:r>
    </w:p>
    <w:p w14:paraId="17907128" w14:textId="70D98CF5" w:rsidR="00357B3C" w:rsidRDefault="004138CD" w:rsidP="004138CD">
      <w:pPr>
        <w:rPr>
          <w:lang w:eastAsia="en-US"/>
        </w:rPr>
      </w:pPr>
      <w:bookmarkStart w:id="3" w:name="_Hlk126067060"/>
      <w:proofErr w:type="spellStart"/>
      <w:r w:rsidRPr="004138CD">
        <w:rPr>
          <w:i/>
          <w:lang w:val="en-GB" w:eastAsia="en-US"/>
        </w:rPr>
        <w:t>h</w:t>
      </w:r>
      <w:r w:rsidRPr="004138CD">
        <w:rPr>
          <w:i/>
          <w:iCs/>
          <w:vertAlign w:val="subscript"/>
          <w:lang w:val="en-GB" w:eastAsia="en-US"/>
        </w:rPr>
        <w:t>E</w:t>
      </w:r>
      <w:bookmarkEnd w:id="3"/>
      <w:proofErr w:type="spellEnd"/>
      <w:r w:rsidR="00357B3C">
        <w:rPr>
          <w:rFonts w:hint="cs"/>
          <w:rtl/>
          <w:lang w:eastAsia="en-US"/>
        </w:rPr>
        <w:t xml:space="preserve">: </w:t>
      </w:r>
      <w:r w:rsidR="00281100">
        <w:rPr>
          <w:rFonts w:hint="cs"/>
          <w:rtl/>
          <w:lang w:eastAsia="en-US"/>
        </w:rPr>
        <w:t xml:space="preserve">ارتفاع المحطة الأرضية </w:t>
      </w:r>
      <w:r w:rsidR="00281100" w:rsidRPr="00281100">
        <w:rPr>
          <w:rtl/>
          <w:lang w:eastAsia="en-US"/>
        </w:rPr>
        <w:t>فوق مستوى سطح البحر</w:t>
      </w:r>
      <w:r w:rsidR="00281100">
        <w:rPr>
          <w:rFonts w:hint="cs"/>
          <w:rtl/>
          <w:lang w:eastAsia="en-US"/>
        </w:rPr>
        <w:t xml:space="preserve"> </w:t>
      </w:r>
      <w:r w:rsidR="00281100">
        <w:rPr>
          <w:lang w:eastAsia="en-US"/>
        </w:rPr>
        <w:t>(km)</w:t>
      </w:r>
    </w:p>
    <w:p w14:paraId="0D5A7583" w14:textId="334B3EAC" w:rsidR="00357B3C" w:rsidRDefault="004138CD" w:rsidP="00357B3C">
      <w:pPr>
        <w:rPr>
          <w:rtl/>
          <w:lang w:eastAsia="en-US" w:bidi="ar-EG"/>
        </w:rPr>
      </w:pPr>
      <w:r>
        <w:rPr>
          <w:rFonts w:ascii="Symbol" w:hAnsi="Symbol"/>
        </w:rPr>
        <w:t></w:t>
      </w:r>
      <w:r w:rsidR="00357B3C">
        <w:rPr>
          <w:rFonts w:hint="cs"/>
          <w:rtl/>
          <w:lang w:eastAsia="en-US"/>
        </w:rPr>
        <w:t xml:space="preserve">: </w:t>
      </w:r>
      <w:r w:rsidR="00281100">
        <w:rPr>
          <w:rFonts w:hint="cs"/>
          <w:rtl/>
          <w:lang w:eastAsia="en-US" w:bidi="ar-EG"/>
        </w:rPr>
        <w:t>زاوية الارتفاع (بالدرجات)</w:t>
      </w:r>
    </w:p>
    <w:p w14:paraId="57A3155F" w14:textId="28E10EDA" w:rsidR="007A1A59" w:rsidRDefault="00281100" w:rsidP="0079022A">
      <w:pPr>
        <w:rPr>
          <w:rtl/>
          <w:lang w:eastAsia="en-US"/>
        </w:rPr>
      </w:pPr>
      <w:r w:rsidRPr="00281100">
        <w:rPr>
          <w:rFonts w:hint="cs"/>
          <w:i/>
          <w:iCs/>
          <w:rtl/>
          <w:lang w:eastAsia="en-US"/>
        </w:rPr>
        <w:t xml:space="preserve">الخطوة </w:t>
      </w:r>
      <w:r w:rsidRPr="00281100">
        <w:rPr>
          <w:i/>
          <w:iCs/>
          <w:lang w:eastAsia="en-US"/>
        </w:rPr>
        <w:t>1</w:t>
      </w:r>
      <w:r w:rsidRPr="00A95817">
        <w:rPr>
          <w:rFonts w:hint="cs"/>
          <w:i/>
          <w:iCs/>
          <w:rtl/>
          <w:lang w:eastAsia="en-US" w:bidi="ar-EG"/>
        </w:rPr>
        <w:t>:</w:t>
      </w:r>
      <w:r>
        <w:rPr>
          <w:rFonts w:hint="cs"/>
          <w:rtl/>
          <w:lang w:eastAsia="en-US" w:bidi="ar-EG"/>
        </w:rPr>
        <w:t xml:space="preserve"> </w:t>
      </w:r>
      <w:r w:rsidRPr="00281100">
        <w:rPr>
          <w:rtl/>
          <w:lang w:eastAsia="en-US"/>
        </w:rPr>
        <w:t>احسب المعاملات التجريبية المعتمدة على طول الموج</w:t>
      </w:r>
      <w:r>
        <w:rPr>
          <w:rFonts w:hint="cs"/>
          <w:rtl/>
          <w:lang w:eastAsia="en-US"/>
        </w:rPr>
        <w:t>ة</w:t>
      </w:r>
      <w:r w:rsidR="004138CD">
        <w:rPr>
          <w:rFonts w:hint="cs"/>
          <w:rtl/>
          <w:lang w:eastAsia="en-US"/>
        </w:rPr>
        <w:t>:</w:t>
      </w:r>
    </w:p>
    <w:p w14:paraId="2A12B7B1" w14:textId="0D2E0782" w:rsidR="004138CD" w:rsidRDefault="004138CD" w:rsidP="007B6E22">
      <w:pPr>
        <w:pStyle w:val="Equation"/>
        <w:spacing w:after="120"/>
        <w:rPr>
          <w:color w:val="000000"/>
        </w:rPr>
      </w:pPr>
      <w:r>
        <w:rPr>
          <w:color w:val="000000"/>
        </w:rPr>
        <w:tab/>
      </w:r>
      <m:oMath>
        <m:r>
          <w:rPr>
            <w:rFonts w:ascii="Cambria Math" w:hAnsi="Cambria Math"/>
            <w:color w:val="000000"/>
          </w:rPr>
          <m:t>a=0.000487</m:t>
        </m:r>
        <m:sSup>
          <m:sSupPr>
            <m:ctrlPr>
              <w:rPr>
                <w:rFonts w:ascii="Cambria Math" w:hAnsi="Cambria Math"/>
                <w:i/>
                <w:color w:val="000000"/>
              </w:rPr>
            </m:ctrlPr>
          </m:sSupPr>
          <m:e>
            <m:r>
              <m:rPr>
                <m:sty m:val="p"/>
              </m:rPr>
              <w:rPr>
                <w:rFonts w:ascii="Cambria Math" w:hAnsi="Cambria Math"/>
                <w:color w:val="000000"/>
              </w:rPr>
              <m:t>λ</m:t>
            </m:r>
          </m:e>
          <m:sup>
            <m:r>
              <w:rPr>
                <w:rFonts w:ascii="Cambria Math" w:hAnsi="Cambria Math"/>
                <w:color w:val="000000"/>
              </w:rPr>
              <m:t>3</m:t>
            </m:r>
          </m:sup>
        </m:sSup>
        <m:r>
          <w:rPr>
            <w:rFonts w:ascii="Cambria Math" w:hAnsi="Cambria Math"/>
            <w:color w:val="000000"/>
          </w:rPr>
          <m:t>-0.002237</m:t>
        </m:r>
        <m:sSup>
          <m:sSupPr>
            <m:ctrlPr>
              <w:rPr>
                <w:rFonts w:ascii="Cambria Math" w:hAnsi="Cambria Math"/>
                <w:i/>
                <w:color w:val="000000"/>
              </w:rPr>
            </m:ctrlPr>
          </m:sSupPr>
          <m:e>
            <m:r>
              <m:rPr>
                <m:sty m:val="p"/>
              </m:rPr>
              <w:rPr>
                <w:rFonts w:ascii="Cambria Math" w:hAnsi="Cambria Math"/>
                <w:color w:val="000000"/>
              </w:rPr>
              <m:t>λ</m:t>
            </m:r>
          </m:e>
          <m:sup>
            <m:r>
              <w:rPr>
                <w:rFonts w:ascii="Cambria Math" w:hAnsi="Cambria Math"/>
                <w:color w:val="000000"/>
              </w:rPr>
              <m:t>2</m:t>
            </m:r>
          </m:sup>
        </m:sSup>
        <m:r>
          <w:rPr>
            <w:rFonts w:ascii="Cambria Math" w:hAnsi="Cambria Math"/>
            <w:color w:val="000000"/>
          </w:rPr>
          <m:t>+0.003864</m:t>
        </m:r>
        <m:r>
          <m:rPr>
            <m:sty m:val="p"/>
          </m:rPr>
          <w:rPr>
            <w:rFonts w:ascii="Cambria Math" w:hAnsi="Cambria Math"/>
            <w:color w:val="000000"/>
          </w:rPr>
          <m:t>λ</m:t>
        </m:r>
        <m:r>
          <w:rPr>
            <w:rFonts w:ascii="Cambria Math" w:hAnsi="Cambria Math"/>
            <w:color w:val="000000"/>
          </w:rPr>
          <m:t>-0.004442</m:t>
        </m:r>
      </m:oMath>
      <w:r>
        <w:rPr>
          <w:color w:val="000000"/>
        </w:rPr>
        <w:tab/>
      </w:r>
      <w:r w:rsidR="00F50D32">
        <w:rPr>
          <w:rFonts w:hint="cs"/>
          <w:color w:val="000000"/>
          <w:rtl/>
        </w:rPr>
        <w:t>(</w:t>
      </w:r>
      <w:r w:rsidR="00F50D32">
        <w:rPr>
          <w:color w:val="000000"/>
        </w:rPr>
        <w:t>1</w:t>
      </w:r>
      <w:r w:rsidR="00F50D32">
        <w:rPr>
          <w:rFonts w:hint="cs"/>
          <w:color w:val="000000"/>
          <w:rtl/>
        </w:rPr>
        <w:t>أ)</w:t>
      </w:r>
    </w:p>
    <w:p w14:paraId="2B1DCE07" w14:textId="572123FD" w:rsidR="004138CD" w:rsidRPr="00DE4932" w:rsidRDefault="004138CD" w:rsidP="007B6E22">
      <w:pPr>
        <w:pStyle w:val="Equation"/>
        <w:spacing w:after="120"/>
        <w:rPr>
          <w:lang w:val="en-GB"/>
        </w:rPr>
      </w:pPr>
      <w:r>
        <w:rPr>
          <w:iCs/>
        </w:rPr>
        <w:tab/>
      </w:r>
      <m:oMath>
        <m:r>
          <w:rPr>
            <w:rFonts w:ascii="Cambria Math" w:hAnsi="Cambria Math"/>
          </w:rPr>
          <m:t>b</m:t>
        </m:r>
        <m:r>
          <m:rPr>
            <m:sty m:val="p"/>
          </m:rPr>
          <w:rPr>
            <w:rFonts w:ascii="Cambria Math" w:hAnsi="Cambria Math"/>
          </w:rPr>
          <m:t>=-0.00573</m:t>
        </m:r>
        <m:sSup>
          <m:sSupPr>
            <m:ctrlPr>
              <w:rPr>
                <w:rFonts w:ascii="Cambria Math" w:hAnsi="Cambria Math"/>
                <w:i/>
                <w:color w:val="000000"/>
              </w:rPr>
            </m:ctrlPr>
          </m:sSupPr>
          <m:e>
            <m:r>
              <m:rPr>
                <m:sty m:val="p"/>
              </m:rPr>
              <w:rPr>
                <w:rFonts w:ascii="Cambria Math" w:hAnsi="Cambria Math"/>
                <w:color w:val="000000"/>
              </w:rPr>
              <m:t>λ</m:t>
            </m:r>
          </m:e>
          <m:sup>
            <m:r>
              <w:rPr>
                <w:rFonts w:ascii="Cambria Math" w:hAnsi="Cambria Math"/>
                <w:color w:val="000000"/>
              </w:rPr>
              <m:t>3</m:t>
            </m:r>
          </m:sup>
        </m:sSup>
        <m:r>
          <m:rPr>
            <m:sty m:val="p"/>
          </m:rPr>
          <w:rPr>
            <w:rFonts w:ascii="Cambria Math" w:hAnsi="Cambria Math"/>
          </w:rPr>
          <m:t>+0.02639</m:t>
        </m:r>
        <m:sSup>
          <m:sSupPr>
            <m:ctrlPr>
              <w:rPr>
                <w:rFonts w:ascii="Cambria Math" w:hAnsi="Cambria Math"/>
              </w:rPr>
            </m:ctrlPr>
          </m:sSupPr>
          <m:e>
            <m:r>
              <m:rPr>
                <m:sty m:val="p"/>
              </m:rPr>
              <w:rPr>
                <w:rFonts w:ascii="Cambria Math" w:hAnsi="Cambria Math"/>
              </w:rPr>
              <m:t>λ</m:t>
            </m:r>
          </m:e>
          <m:sup>
            <m:r>
              <m:rPr>
                <m:sty m:val="p"/>
              </m:rPr>
              <w:rPr>
                <w:rFonts w:ascii="Cambria Math" w:hAnsi="Cambria Math"/>
              </w:rPr>
              <m:t>2</m:t>
            </m:r>
          </m:sup>
        </m:sSup>
        <m:r>
          <m:rPr>
            <m:sty m:val="p"/>
          </m:rPr>
          <w:rPr>
            <w:rFonts w:ascii="Cambria Math" w:hAnsi="Cambria Math"/>
          </w:rPr>
          <m:t>-0.04552λ+0.05164</m:t>
        </m:r>
      </m:oMath>
      <w:r>
        <w:rPr>
          <w:iCs/>
        </w:rPr>
        <w:tab/>
      </w:r>
      <w:r w:rsidR="00F50D32">
        <w:rPr>
          <w:rFonts w:hint="cs"/>
          <w:color w:val="000000"/>
          <w:rtl/>
        </w:rPr>
        <w:t>(</w:t>
      </w:r>
      <w:r w:rsidR="00F50D32">
        <w:rPr>
          <w:color w:val="000000"/>
        </w:rPr>
        <w:t>1</w:t>
      </w:r>
      <w:r w:rsidR="00F50D32">
        <w:rPr>
          <w:rFonts w:hint="cs"/>
          <w:color w:val="000000"/>
          <w:rtl/>
        </w:rPr>
        <w:t>ب)</w:t>
      </w:r>
    </w:p>
    <w:p w14:paraId="3175BC62" w14:textId="2BC7FDD2" w:rsidR="004138CD" w:rsidRDefault="004138CD" w:rsidP="007B6E22">
      <w:pPr>
        <w:pStyle w:val="Equation"/>
        <w:spacing w:after="120"/>
        <w:rPr>
          <w:color w:val="000000"/>
        </w:rPr>
      </w:pPr>
      <w:r>
        <w:rPr>
          <w:color w:val="000000"/>
        </w:rPr>
        <w:tab/>
      </w:r>
      <m:oMath>
        <m:r>
          <w:rPr>
            <w:rFonts w:ascii="Cambria Math" w:hAnsi="Cambria Math"/>
            <w:color w:val="000000"/>
          </w:rPr>
          <m:t>c=0.02565</m:t>
        </m:r>
        <m:sSup>
          <m:sSupPr>
            <m:ctrlPr>
              <w:rPr>
                <w:rFonts w:ascii="Cambria Math" w:hAnsi="Cambria Math"/>
                <w:i/>
                <w:color w:val="000000"/>
              </w:rPr>
            </m:ctrlPr>
          </m:sSupPr>
          <m:e>
            <m:r>
              <m:rPr>
                <m:sty m:val="p"/>
              </m:rPr>
              <w:rPr>
                <w:rFonts w:ascii="Cambria Math" w:hAnsi="Cambria Math"/>
                <w:color w:val="000000"/>
              </w:rPr>
              <m:t>λ</m:t>
            </m:r>
          </m:e>
          <m:sup>
            <m:r>
              <w:rPr>
                <w:rFonts w:ascii="Cambria Math" w:hAnsi="Cambria Math"/>
                <w:color w:val="000000"/>
              </w:rPr>
              <m:t>3</m:t>
            </m:r>
          </m:sup>
        </m:sSup>
        <m:r>
          <w:rPr>
            <w:rFonts w:ascii="Cambria Math" w:hAnsi="Cambria Math"/>
            <w:color w:val="000000"/>
          </w:rPr>
          <m:t>-0.1191</m:t>
        </m:r>
        <m:sSup>
          <m:sSupPr>
            <m:ctrlPr>
              <w:rPr>
                <w:rFonts w:ascii="Cambria Math" w:hAnsi="Cambria Math"/>
                <w:i/>
                <w:color w:val="000000"/>
              </w:rPr>
            </m:ctrlPr>
          </m:sSupPr>
          <m:e>
            <m:r>
              <m:rPr>
                <m:sty m:val="p"/>
              </m:rPr>
              <w:rPr>
                <w:rFonts w:ascii="Cambria Math" w:hAnsi="Cambria Math"/>
                <w:color w:val="000000"/>
              </w:rPr>
              <m:t>λ</m:t>
            </m:r>
          </m:e>
          <m:sup>
            <m:r>
              <w:rPr>
                <w:rFonts w:ascii="Cambria Math" w:hAnsi="Cambria Math"/>
                <w:color w:val="000000"/>
              </w:rPr>
              <m:t>2</m:t>
            </m:r>
          </m:sup>
        </m:sSup>
        <m:r>
          <w:rPr>
            <w:rFonts w:ascii="Cambria Math" w:hAnsi="Cambria Math"/>
            <w:color w:val="000000"/>
          </w:rPr>
          <m:t>+0.20385</m:t>
        </m:r>
        <m:r>
          <m:rPr>
            <m:sty m:val="p"/>
          </m:rPr>
          <w:rPr>
            <w:rFonts w:ascii="Cambria Math" w:hAnsi="Cambria Math"/>
            <w:color w:val="000000"/>
          </w:rPr>
          <m:t>λ-0.216</m:t>
        </m:r>
      </m:oMath>
      <w:r>
        <w:rPr>
          <w:color w:val="000000"/>
        </w:rPr>
        <w:tab/>
      </w:r>
      <w:r w:rsidR="00F50D32">
        <w:rPr>
          <w:rFonts w:hint="cs"/>
          <w:color w:val="000000"/>
          <w:rtl/>
        </w:rPr>
        <w:t>(</w:t>
      </w:r>
      <w:r w:rsidR="00F50D32">
        <w:rPr>
          <w:color w:val="000000"/>
        </w:rPr>
        <w:t>1</w:t>
      </w:r>
      <w:r w:rsidR="00F50D32">
        <w:rPr>
          <w:rFonts w:hint="cs"/>
          <w:color w:val="000000"/>
          <w:rtl/>
        </w:rPr>
        <w:t>ج)</w:t>
      </w:r>
    </w:p>
    <w:p w14:paraId="0CC8CD47" w14:textId="1FE15519" w:rsidR="004138CD" w:rsidRDefault="004138CD" w:rsidP="007B6E22">
      <w:pPr>
        <w:pStyle w:val="Equation"/>
        <w:spacing w:after="120"/>
        <w:rPr>
          <w:color w:val="000000"/>
        </w:rPr>
      </w:pPr>
      <w:r>
        <w:rPr>
          <w:color w:val="000000"/>
        </w:rPr>
        <w:tab/>
      </w:r>
      <m:oMath>
        <m:r>
          <w:rPr>
            <w:rFonts w:ascii="Cambria Math" w:hAnsi="Cambria Math"/>
            <w:color w:val="000000"/>
          </w:rPr>
          <m:t>d=-0.0638</m:t>
        </m:r>
        <m:sSup>
          <m:sSupPr>
            <m:ctrlPr>
              <w:rPr>
                <w:rFonts w:ascii="Cambria Math" w:hAnsi="Cambria Math"/>
                <w:i/>
                <w:color w:val="000000"/>
              </w:rPr>
            </m:ctrlPr>
          </m:sSupPr>
          <m:e>
            <m:r>
              <m:rPr>
                <m:sty m:val="p"/>
              </m:rPr>
              <w:rPr>
                <w:rFonts w:ascii="Cambria Math" w:hAnsi="Cambria Math"/>
                <w:color w:val="000000"/>
              </w:rPr>
              <m:t>λ</m:t>
            </m:r>
          </m:e>
          <m:sup>
            <m:r>
              <w:rPr>
                <w:rFonts w:ascii="Cambria Math" w:hAnsi="Cambria Math"/>
                <w:color w:val="000000"/>
              </w:rPr>
              <m:t>3</m:t>
            </m:r>
          </m:sup>
        </m:sSup>
        <m:r>
          <w:rPr>
            <w:rFonts w:ascii="Cambria Math" w:hAnsi="Cambria Math"/>
            <w:color w:val="000000"/>
          </w:rPr>
          <m:t>+0.3034</m:t>
        </m:r>
        <m:sSup>
          <m:sSupPr>
            <m:ctrlPr>
              <w:rPr>
                <w:rFonts w:ascii="Cambria Math" w:hAnsi="Cambria Math"/>
                <w:i/>
                <w:color w:val="000000"/>
              </w:rPr>
            </m:ctrlPr>
          </m:sSupPr>
          <m:e>
            <m:r>
              <m:rPr>
                <m:sty m:val="p"/>
              </m:rPr>
              <w:rPr>
                <w:rFonts w:ascii="Cambria Math" w:hAnsi="Cambria Math"/>
                <w:color w:val="000000"/>
              </w:rPr>
              <m:t>λ</m:t>
            </m:r>
          </m:e>
          <m:sup>
            <m:r>
              <w:rPr>
                <w:rFonts w:ascii="Cambria Math" w:hAnsi="Cambria Math"/>
                <w:color w:val="000000"/>
              </w:rPr>
              <m:t>2</m:t>
            </m:r>
          </m:sup>
        </m:sSup>
        <m:r>
          <w:rPr>
            <w:rFonts w:ascii="Cambria Math" w:hAnsi="Cambria Math"/>
            <w:color w:val="000000"/>
          </w:rPr>
          <m:t>-0.5083</m:t>
        </m:r>
        <m:r>
          <m:rPr>
            <m:sty m:val="p"/>
          </m:rPr>
          <w:rPr>
            <w:rFonts w:ascii="Cambria Math" w:hAnsi="Cambria Math"/>
            <w:color w:val="000000"/>
          </w:rPr>
          <m:t>λ</m:t>
        </m:r>
        <m:r>
          <w:rPr>
            <w:rFonts w:ascii="Cambria Math" w:hAnsi="Cambria Math"/>
            <w:color w:val="000000"/>
          </w:rPr>
          <m:t>+0.425</m:t>
        </m:r>
      </m:oMath>
      <w:r>
        <w:rPr>
          <w:color w:val="000000"/>
        </w:rPr>
        <w:tab/>
      </w:r>
      <w:r w:rsidR="00F50D32">
        <w:rPr>
          <w:rFonts w:hint="cs"/>
          <w:color w:val="000000"/>
          <w:rtl/>
        </w:rPr>
        <w:t>(</w:t>
      </w:r>
      <w:r w:rsidR="00F50D32">
        <w:rPr>
          <w:color w:val="000000"/>
        </w:rPr>
        <w:t>1</w:t>
      </w:r>
      <w:r w:rsidR="00F50D32">
        <w:rPr>
          <w:rFonts w:hint="cs"/>
          <w:color w:val="000000"/>
          <w:rtl/>
        </w:rPr>
        <w:t>د)</w:t>
      </w:r>
    </w:p>
    <w:p w14:paraId="55356E25" w14:textId="4A188FA1" w:rsidR="007A1A59" w:rsidRDefault="00160A9A" w:rsidP="0079022A">
      <w:pPr>
        <w:rPr>
          <w:rtl/>
          <w:lang w:eastAsia="en-US" w:bidi="ar-EG"/>
        </w:rPr>
      </w:pPr>
      <w:r w:rsidRPr="00A95817">
        <w:rPr>
          <w:rFonts w:hint="cs"/>
          <w:i/>
          <w:iCs/>
          <w:rtl/>
          <w:lang w:eastAsia="en-US" w:bidi="ar-EG"/>
        </w:rPr>
        <w:t xml:space="preserve">الخطوة </w:t>
      </w:r>
      <w:r w:rsidRPr="00A95817">
        <w:rPr>
          <w:i/>
          <w:iCs/>
          <w:lang w:eastAsia="en-US" w:bidi="ar-EG"/>
        </w:rPr>
        <w:t>2</w:t>
      </w:r>
      <w:r w:rsidRPr="00A95817">
        <w:rPr>
          <w:rFonts w:hint="cs"/>
          <w:i/>
          <w:iCs/>
          <w:rtl/>
          <w:lang w:eastAsia="en-US" w:bidi="ar-EG"/>
        </w:rPr>
        <w:t>:</w:t>
      </w:r>
      <w:r>
        <w:rPr>
          <w:rFonts w:hint="cs"/>
          <w:rtl/>
          <w:lang w:eastAsia="en-US" w:bidi="ar-EG"/>
        </w:rPr>
        <w:t xml:space="preserve"> احسب نسبة الخمود، </w:t>
      </w:r>
      <w:bookmarkStart w:id="4" w:name="_Hlk126066806"/>
      <w:r w:rsidRPr="00C80B73">
        <w:rPr>
          <w:rFonts w:ascii="Symbol" w:hAnsi="Symbol"/>
        </w:rPr>
        <w:t></w:t>
      </w:r>
      <w:r w:rsidRPr="00C80B73">
        <w:rPr>
          <w:rFonts w:ascii="Symbol" w:hAnsi="Symbol"/>
        </w:rPr>
        <w:t></w:t>
      </w:r>
      <w:bookmarkEnd w:id="4"/>
      <w:r>
        <w:rPr>
          <w:rFonts w:ascii="Symbol" w:hAnsi="Symbol" w:hint="cs"/>
          <w:rtl/>
        </w:rPr>
        <w:t xml:space="preserve">، من الارتفاع </w:t>
      </w:r>
      <w:proofErr w:type="spellStart"/>
      <w:r w:rsidRPr="004138CD">
        <w:rPr>
          <w:i/>
          <w:lang w:val="en-GB" w:eastAsia="en-US"/>
        </w:rPr>
        <w:t>h</w:t>
      </w:r>
      <w:r w:rsidRPr="004138CD">
        <w:rPr>
          <w:i/>
          <w:iCs/>
          <w:vertAlign w:val="subscript"/>
          <w:lang w:val="en-GB" w:eastAsia="en-US"/>
        </w:rPr>
        <w:t>E</w:t>
      </w:r>
      <w:proofErr w:type="spellEnd"/>
      <w:r>
        <w:rPr>
          <w:rFonts w:hint="cs"/>
          <w:rtl/>
          <w:lang w:val="en-GB" w:eastAsia="en-US"/>
        </w:rPr>
        <w:t xml:space="preserve"> إلى </w:t>
      </w:r>
      <w:r w:rsidRPr="00C80B73">
        <w:rPr>
          <w:rFonts w:ascii="Symbol" w:hAnsi="Symbol"/>
        </w:rPr>
        <w:t></w:t>
      </w:r>
      <w:r>
        <w:rPr>
          <w:rFonts w:ascii="Symbol" w:hAnsi="Symbol" w:hint="cs"/>
          <w:rtl/>
          <w:lang w:bidi="ar-EG"/>
        </w:rPr>
        <w:t>:</w:t>
      </w:r>
    </w:p>
    <w:p w14:paraId="03B23805" w14:textId="6A3F3491" w:rsidR="003D30BA" w:rsidRDefault="003D30BA" w:rsidP="007B6E22">
      <w:pPr>
        <w:pStyle w:val="Equation"/>
        <w:spacing w:after="120"/>
        <w:rPr>
          <w:color w:val="000000"/>
          <w:lang w:val="en-GB"/>
        </w:rPr>
      </w:pPr>
      <w:r w:rsidRPr="00624DAB">
        <w:rPr>
          <w:color w:val="000000"/>
          <w:lang w:val="en-GB"/>
        </w:rPr>
        <w:tab/>
      </w:r>
      <w:r w:rsidR="00A95817">
        <w:rPr>
          <w:color w:val="000000"/>
          <w:lang w:val="en-GB"/>
        </w:rPr>
        <w:t>Np</w:t>
      </w:r>
      <w:r w:rsidR="00A95817">
        <w:rPr>
          <w:rFonts w:hint="cs"/>
          <w:color w:val="000000"/>
          <w:rtl/>
          <w:lang w:val="en-GB"/>
        </w:rPr>
        <w:t>           </w:t>
      </w:r>
      <m:oMath>
        <m:sSup>
          <m:sSupPr>
            <m:ctrlPr>
              <w:rPr>
                <w:rFonts w:ascii="Cambria Math" w:hAnsi="Cambria Math"/>
                <w:i/>
                <w:color w:val="000000"/>
                <w:lang w:val="en-GB"/>
              </w:rPr>
            </m:ctrlPr>
          </m:sSupPr>
          <m:e>
            <m:r>
              <m:rPr>
                <m:sty m:val="p"/>
              </m:rPr>
              <w:rPr>
                <w:rFonts w:ascii="Cambria Math" w:hAnsi="Cambria Math"/>
                <w:color w:val="000000"/>
                <w:lang w:val="en-GB"/>
              </w:rPr>
              <m:t>τ</m:t>
            </m:r>
          </m:e>
          <m:sup>
            <m:r>
              <w:rPr>
                <w:rFonts w:ascii="Cambria Math" w:hAnsi="Cambria Math"/>
                <w:color w:val="000000"/>
                <w:lang w:val="en-GB"/>
              </w:rPr>
              <m:t>'</m:t>
            </m:r>
          </m:sup>
        </m:sSup>
        <m:r>
          <w:rPr>
            <w:rFonts w:ascii="Cambria Math" w:hAnsi="Cambria Math"/>
            <w:color w:val="000000"/>
            <w:lang w:val="en-GB"/>
          </w:rPr>
          <m:t xml:space="preserve">=a </m:t>
        </m:r>
        <m:sSubSup>
          <m:sSubSupPr>
            <m:ctrlPr>
              <w:rPr>
                <w:rFonts w:ascii="Cambria Math" w:hAnsi="Cambria Math"/>
                <w:i/>
                <w:color w:val="000000"/>
                <w:lang w:val="en-GB"/>
              </w:rPr>
            </m:ctrlPr>
          </m:sSubSupPr>
          <m:e>
            <m:r>
              <w:rPr>
                <w:rFonts w:ascii="Cambria Math" w:hAnsi="Cambria Math"/>
                <w:color w:val="000000"/>
                <w:lang w:val="en-GB"/>
              </w:rPr>
              <m:t>h</m:t>
            </m:r>
          </m:e>
          <m:sub>
            <m:r>
              <w:rPr>
                <w:rFonts w:ascii="Cambria Math" w:hAnsi="Cambria Math"/>
                <w:color w:val="000000"/>
                <w:lang w:val="en-GB"/>
              </w:rPr>
              <m:t>E</m:t>
            </m:r>
          </m:sub>
          <m:sup>
            <m:r>
              <w:rPr>
                <w:rFonts w:ascii="Cambria Math" w:hAnsi="Cambria Math"/>
                <w:color w:val="000000"/>
                <w:lang w:val="en-GB"/>
              </w:rPr>
              <m:t>3</m:t>
            </m:r>
          </m:sup>
        </m:sSubSup>
        <m:r>
          <w:rPr>
            <w:rFonts w:ascii="Cambria Math" w:hAnsi="Cambria Math"/>
            <w:color w:val="000000"/>
            <w:lang w:val="en-GB"/>
          </w:rPr>
          <m:t xml:space="preserve">+b </m:t>
        </m:r>
        <m:sSubSup>
          <m:sSubSupPr>
            <m:ctrlPr>
              <w:rPr>
                <w:rFonts w:ascii="Cambria Math" w:hAnsi="Cambria Math"/>
                <w:i/>
                <w:color w:val="000000"/>
                <w:lang w:val="en-GB"/>
              </w:rPr>
            </m:ctrlPr>
          </m:sSubSupPr>
          <m:e>
            <m:r>
              <w:rPr>
                <w:rFonts w:ascii="Cambria Math" w:hAnsi="Cambria Math"/>
                <w:color w:val="000000"/>
                <w:lang w:val="en-GB"/>
              </w:rPr>
              <m:t>h</m:t>
            </m:r>
          </m:e>
          <m:sub>
            <m:r>
              <w:rPr>
                <w:rFonts w:ascii="Cambria Math" w:hAnsi="Cambria Math"/>
                <w:color w:val="000000"/>
                <w:lang w:val="en-GB"/>
              </w:rPr>
              <m:t>E</m:t>
            </m:r>
          </m:sub>
          <m:sup>
            <m:r>
              <w:rPr>
                <w:rFonts w:ascii="Cambria Math" w:hAnsi="Cambria Math"/>
                <w:color w:val="000000"/>
                <w:lang w:val="en-GB"/>
              </w:rPr>
              <m:t>2</m:t>
            </m:r>
          </m:sup>
        </m:sSubSup>
        <m:r>
          <w:rPr>
            <w:rFonts w:ascii="Cambria Math" w:hAnsi="Cambria Math"/>
            <w:color w:val="000000"/>
            <w:lang w:val="en-GB"/>
          </w:rPr>
          <m:t xml:space="preserve">+c </m:t>
        </m:r>
        <m:sSub>
          <m:sSubPr>
            <m:ctrlPr>
              <w:rPr>
                <w:rFonts w:ascii="Cambria Math" w:hAnsi="Cambria Math"/>
                <w:i/>
                <w:color w:val="000000"/>
                <w:lang w:val="en-GB"/>
              </w:rPr>
            </m:ctrlPr>
          </m:sSubPr>
          <m:e>
            <m:r>
              <w:rPr>
                <w:rFonts w:ascii="Cambria Math" w:hAnsi="Cambria Math"/>
                <w:color w:val="000000"/>
                <w:lang w:val="en-GB"/>
              </w:rPr>
              <m:t>h</m:t>
            </m:r>
          </m:e>
          <m:sub>
            <m:r>
              <w:rPr>
                <w:rFonts w:ascii="Cambria Math" w:hAnsi="Cambria Math"/>
                <w:color w:val="000000"/>
                <w:lang w:val="en-GB"/>
              </w:rPr>
              <m:t>E</m:t>
            </m:r>
          </m:sub>
        </m:sSub>
        <m:r>
          <w:rPr>
            <w:rFonts w:ascii="Cambria Math" w:hAnsi="Cambria Math"/>
            <w:color w:val="000000"/>
            <w:lang w:val="en-GB"/>
          </w:rPr>
          <m:t>+d</m:t>
        </m:r>
      </m:oMath>
      <w:r>
        <w:rPr>
          <w:color w:val="000000"/>
          <w:lang w:val="en-GB"/>
        </w:rPr>
        <w:tab/>
      </w:r>
      <w:r w:rsidRPr="004B0207">
        <w:rPr>
          <w:color w:val="000000"/>
          <w:lang w:val="en-GB"/>
        </w:rPr>
        <w:t>(2)</w:t>
      </w:r>
    </w:p>
    <w:p w14:paraId="00862561" w14:textId="1CA21110" w:rsidR="008E0A1E" w:rsidRDefault="00160A9A" w:rsidP="008E0A1E">
      <w:pPr>
        <w:rPr>
          <w:rtl/>
        </w:rPr>
      </w:pPr>
      <w:r w:rsidRPr="00A95817">
        <w:rPr>
          <w:rFonts w:hint="cs"/>
          <w:i/>
          <w:iCs/>
          <w:rtl/>
        </w:rPr>
        <w:t xml:space="preserve">الخطوة </w:t>
      </w:r>
      <w:r w:rsidRPr="00A95817">
        <w:rPr>
          <w:i/>
          <w:iCs/>
        </w:rPr>
        <w:t>3</w:t>
      </w:r>
      <w:r w:rsidRPr="00A95817">
        <w:rPr>
          <w:rFonts w:hint="cs"/>
          <w:i/>
          <w:iCs/>
          <w:rtl/>
          <w:lang w:bidi="ar-EG"/>
        </w:rPr>
        <w:t>:</w:t>
      </w:r>
      <w:r>
        <w:rPr>
          <w:rFonts w:hint="cs"/>
          <w:rtl/>
          <w:lang w:bidi="ar-EG"/>
        </w:rPr>
        <w:t xml:space="preserve"> احسب التوهين الجوي الناجم عن الانتثار، </w:t>
      </w:r>
      <w:r w:rsidRPr="00160A9A">
        <w:rPr>
          <w:i/>
          <w:iCs/>
          <w:lang w:bidi="ar-EG"/>
        </w:rPr>
        <w:t>A</w:t>
      </w:r>
      <w:r w:rsidRPr="00160A9A">
        <w:rPr>
          <w:i/>
          <w:iCs/>
          <w:vertAlign w:val="subscript"/>
          <w:lang w:bidi="ar-EG"/>
        </w:rPr>
        <w:t>S</w:t>
      </w:r>
      <w:r>
        <w:rPr>
          <w:rFonts w:hint="cs"/>
          <w:rtl/>
          <w:lang w:bidi="ar-EG"/>
        </w:rPr>
        <w:t>، طوال المسير</w:t>
      </w:r>
      <w:r w:rsidR="008E0A1E">
        <w:rPr>
          <w:rFonts w:hint="cs"/>
          <w:rtl/>
        </w:rPr>
        <w:t>:</w:t>
      </w:r>
    </w:p>
    <w:p w14:paraId="21C53464" w14:textId="7474D316" w:rsidR="000B0D43" w:rsidRDefault="000B0D43" w:rsidP="007B6E22">
      <w:pPr>
        <w:pStyle w:val="Equation"/>
        <w:spacing w:after="120"/>
        <w:rPr>
          <w:color w:val="000000"/>
        </w:rPr>
      </w:pPr>
      <w:r>
        <w:rPr>
          <w:color w:val="000000"/>
        </w:rPr>
        <w:tab/>
      </w:r>
      <w:r w:rsidR="00A95817">
        <w:rPr>
          <w:color w:val="000000"/>
        </w:rPr>
        <w:t>dB</w:t>
      </w:r>
      <w:r w:rsidR="00A95817">
        <w:rPr>
          <w:rFonts w:hint="cs"/>
          <w:color w:val="000000"/>
          <w:rtl/>
        </w:rPr>
        <w:t>         </w:t>
      </w:r>
      <m:oMath>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S</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4.3429</m:t>
            </m:r>
            <m:sSup>
              <m:sSupPr>
                <m:ctrlPr>
                  <w:rPr>
                    <w:rFonts w:ascii="Cambria Math" w:hAnsi="Cambria Math"/>
                    <w:i/>
                    <w:color w:val="000000"/>
                  </w:rPr>
                </m:ctrlPr>
              </m:sSupPr>
              <m:e>
                <m:r>
                  <m:rPr>
                    <m:sty m:val="p"/>
                  </m:rPr>
                  <w:rPr>
                    <w:rFonts w:ascii="Cambria Math" w:hAnsi="Cambria Math"/>
                    <w:color w:val="000000"/>
                    <w:lang w:val="en-GB"/>
                  </w:rPr>
                  <m:t>τ</m:t>
                </m:r>
              </m:e>
              <m:sup>
                <m:r>
                  <w:rPr>
                    <w:rFonts w:ascii="Cambria Math" w:hAnsi="Cambria Math"/>
                    <w:color w:val="000000"/>
                  </w:rPr>
                  <m:t>'</m:t>
                </m:r>
              </m:sup>
            </m:sSup>
          </m:num>
          <m:den>
            <m:func>
              <m:funcPr>
                <m:ctrlPr>
                  <w:rPr>
                    <w:rFonts w:ascii="Cambria Math" w:hAnsi="Cambria Math"/>
                    <w:i/>
                    <w:color w:val="000000"/>
                  </w:rPr>
                </m:ctrlPr>
              </m:funcPr>
              <m:fName>
                <m:r>
                  <m:rPr>
                    <m:sty m:val="p"/>
                  </m:rPr>
                  <w:rPr>
                    <w:rFonts w:ascii="Cambria Math" w:hAnsi="Cambria Math"/>
                    <w:color w:val="000000"/>
                  </w:rPr>
                  <m:t>sin</m:t>
                </m:r>
              </m:fName>
              <m:e>
                <m:d>
                  <m:dPr>
                    <m:ctrlPr>
                      <w:rPr>
                        <w:rFonts w:ascii="Cambria Math" w:hAnsi="Cambria Math"/>
                        <w:i/>
                        <w:color w:val="000000"/>
                      </w:rPr>
                    </m:ctrlPr>
                  </m:dPr>
                  <m:e>
                    <m:r>
                      <m:rPr>
                        <m:sty m:val="p"/>
                      </m:rPr>
                      <w:rPr>
                        <w:rFonts w:ascii="Cambria Math" w:hAnsi="Cambria Math"/>
                        <w:color w:val="000000"/>
                      </w:rPr>
                      <m:t>θ</m:t>
                    </m:r>
                  </m:e>
                </m:d>
              </m:e>
            </m:func>
          </m:den>
        </m:f>
      </m:oMath>
      <w:r>
        <w:rPr>
          <w:color w:val="000000"/>
        </w:rPr>
        <w:tab/>
      </w:r>
      <w:r w:rsidRPr="008977FB">
        <w:rPr>
          <w:color w:val="000000"/>
          <w:lang w:val="en-GB"/>
        </w:rPr>
        <w:t>(3)</w:t>
      </w:r>
    </w:p>
    <w:p w14:paraId="16E05D0D" w14:textId="5CD072D4" w:rsidR="008E0A1E" w:rsidRDefault="008E0A1E" w:rsidP="008E0A1E">
      <w:pPr>
        <w:pStyle w:val="Heading2"/>
        <w:rPr>
          <w:rtl/>
          <w:lang w:eastAsia="en-US"/>
        </w:rPr>
      </w:pPr>
      <w:r>
        <w:rPr>
          <w:lang w:eastAsia="en-US"/>
        </w:rPr>
        <w:lastRenderedPageBreak/>
        <w:t>2</w:t>
      </w:r>
      <w:r w:rsidRPr="007401D0">
        <w:rPr>
          <w:lang w:eastAsia="en-US"/>
        </w:rPr>
        <w:t>.3</w:t>
      </w:r>
      <w:r w:rsidRPr="007401D0">
        <w:rPr>
          <w:lang w:eastAsia="en-US"/>
        </w:rPr>
        <w:tab/>
      </w:r>
      <w:r w:rsidR="00160A9A">
        <w:rPr>
          <w:rFonts w:hint="cs"/>
          <w:rtl/>
          <w:lang w:eastAsia="en-US"/>
        </w:rPr>
        <w:t>الزيادات في ضوضاء الخلفية نتيجة ل</w:t>
      </w:r>
      <w:r w:rsidR="00424025">
        <w:rPr>
          <w:rFonts w:hint="cs"/>
          <w:rtl/>
          <w:lang w:eastAsia="en-US"/>
        </w:rPr>
        <w:t>ا</w:t>
      </w:r>
      <w:r w:rsidR="00160A9A">
        <w:rPr>
          <w:rFonts w:hint="cs"/>
          <w:rtl/>
          <w:lang w:eastAsia="en-US"/>
        </w:rPr>
        <w:t>نتثار رايلي للطاقة الشمسية</w:t>
      </w:r>
    </w:p>
    <w:p w14:paraId="49C9243D" w14:textId="14F1C47E" w:rsidR="008F2310" w:rsidRDefault="008F2310" w:rsidP="00424025">
      <w:pPr>
        <w:rPr>
          <w:rtl/>
          <w:lang w:eastAsia="en-US" w:bidi="ar"/>
        </w:rPr>
      </w:pPr>
      <w:r w:rsidRPr="007401D0">
        <w:rPr>
          <w:rFonts w:hint="cs"/>
          <w:rtl/>
          <w:lang w:eastAsia="en-US" w:bidi="ar"/>
        </w:rPr>
        <w:t xml:space="preserve">ويكون انتثار رايلي مهملاً في </w:t>
      </w:r>
      <w:r w:rsidR="00424025">
        <w:rPr>
          <w:rFonts w:hint="cs"/>
          <w:rtl/>
          <w:lang w:eastAsia="en-US" w:bidi="ar"/>
        </w:rPr>
        <w:t>الأنظمة التي تعمل ب</w:t>
      </w:r>
      <w:r w:rsidRPr="007401D0">
        <w:rPr>
          <w:rFonts w:hint="cs"/>
          <w:rtl/>
          <w:lang w:eastAsia="en-US" w:bidi="ar"/>
        </w:rPr>
        <w:t xml:space="preserve">ترددات تقل عن </w:t>
      </w:r>
      <w:r w:rsidRPr="007401D0">
        <w:rPr>
          <w:rFonts w:hint="cs"/>
          <w:lang w:eastAsia="en-US" w:bidi="ar-EG"/>
        </w:rPr>
        <w:t>THz</w:t>
      </w:r>
      <w:r>
        <w:rPr>
          <w:lang w:eastAsia="en-US" w:bidi="ar-EG"/>
        </w:rPr>
        <w:t> </w:t>
      </w:r>
      <w:r w:rsidRPr="007401D0">
        <w:rPr>
          <w:lang w:eastAsia="en-US" w:bidi="ar-EG"/>
        </w:rPr>
        <w:t>375</w:t>
      </w:r>
      <w:r w:rsidR="00424025">
        <w:rPr>
          <w:rFonts w:hint="cs"/>
          <w:rtl/>
          <w:lang w:eastAsia="en-US" w:bidi="ar-EG"/>
        </w:rPr>
        <w:t>.</w:t>
      </w:r>
      <w:r w:rsidRPr="007401D0">
        <w:rPr>
          <w:rFonts w:hint="cs"/>
          <w:rtl/>
          <w:lang w:eastAsia="en-US" w:bidi="ar"/>
        </w:rPr>
        <w:t xml:space="preserve"> وتتمثل النتيجة الأهم لانتثار رايلي </w:t>
      </w:r>
      <w:r w:rsidR="00424025">
        <w:rPr>
          <w:rFonts w:hint="cs"/>
          <w:rtl/>
          <w:lang w:eastAsia="en-US" w:bidi="ar"/>
        </w:rPr>
        <w:t xml:space="preserve">في الأنظمة </w:t>
      </w:r>
      <w:r w:rsidR="00424025" w:rsidRPr="00424025">
        <w:rPr>
          <w:rtl/>
          <w:lang w:eastAsia="en-US" w:bidi="ar"/>
        </w:rPr>
        <w:t>التي تعمل بترددات ت</w:t>
      </w:r>
      <w:r w:rsidR="00424025">
        <w:rPr>
          <w:rFonts w:hint="cs"/>
          <w:rtl/>
          <w:lang w:eastAsia="en-US" w:bidi="ar"/>
        </w:rPr>
        <w:t>زيد</w:t>
      </w:r>
      <w:r w:rsidR="00424025" w:rsidRPr="00424025">
        <w:rPr>
          <w:rtl/>
          <w:lang w:eastAsia="en-US" w:bidi="ar"/>
        </w:rPr>
        <w:t xml:space="preserve"> عن </w:t>
      </w:r>
      <w:r w:rsidR="00424025" w:rsidRPr="00424025">
        <w:rPr>
          <w:lang w:eastAsia="en-US" w:bidi="ar"/>
        </w:rPr>
        <w:t>THz 375</w:t>
      </w:r>
      <w:r w:rsidR="00424025">
        <w:rPr>
          <w:rFonts w:hint="cs"/>
          <w:rtl/>
          <w:lang w:eastAsia="en-US" w:bidi="ar"/>
        </w:rPr>
        <w:t xml:space="preserve"> </w:t>
      </w:r>
      <w:r w:rsidRPr="007401D0">
        <w:rPr>
          <w:rFonts w:hint="cs"/>
          <w:rtl/>
          <w:lang w:eastAsia="en-US" w:bidi="ar"/>
        </w:rPr>
        <w:t>في إدخال ضوضاء الخلفية إلى أجهزة الاستقبال. وتظهر ضوضاء الخلفية في</w:t>
      </w:r>
      <w:r w:rsidR="00BE3FED">
        <w:rPr>
          <w:rFonts w:hint="cs"/>
          <w:rtl/>
          <w:lang w:eastAsia="en-US" w:bidi="ar-EG"/>
        </w:rPr>
        <w:t> </w:t>
      </w:r>
      <w:r w:rsidRPr="007401D0">
        <w:rPr>
          <w:rFonts w:hint="cs"/>
          <w:rtl/>
          <w:lang w:eastAsia="en-US" w:bidi="ar"/>
        </w:rPr>
        <w:t>كلا الاتجاهين أرض-فضاء وفضاء-أرض. ويأتي مصدر الضوضاء الأساسي للمحطات الأرضية العاملة مع المركبات الفضائية من انتثار ضوء الشمس وفق مؤثر رايلي خلال العمليات النهارية. وتصادف المركبات الفضائية الموجهة نحو الأرض أيضاً ضوضاء من أشعة الشمس المن</w:t>
      </w:r>
      <w:r w:rsidR="00424025">
        <w:rPr>
          <w:rFonts w:hint="cs"/>
          <w:rtl/>
          <w:lang w:eastAsia="en-US" w:bidi="ar"/>
        </w:rPr>
        <w:t>تثرة</w:t>
      </w:r>
      <w:r w:rsidRPr="007401D0">
        <w:rPr>
          <w:rFonts w:hint="cs"/>
          <w:rtl/>
          <w:lang w:eastAsia="en-US" w:bidi="ar"/>
        </w:rPr>
        <w:t xml:space="preserve"> من سطح الأرض</w:t>
      </w:r>
      <w:r w:rsidR="00424025">
        <w:rPr>
          <w:rFonts w:hint="cs"/>
          <w:rtl/>
          <w:lang w:eastAsia="en-US" w:bidi="ar"/>
        </w:rPr>
        <w:t>.</w:t>
      </w:r>
    </w:p>
    <w:p w14:paraId="7D1EA0B0" w14:textId="06E6ED3E" w:rsidR="007455E8" w:rsidRDefault="007455E8" w:rsidP="007455E8">
      <w:pPr>
        <w:pStyle w:val="Heading1"/>
        <w:rPr>
          <w:rtl/>
          <w:lang w:eastAsia="en-US" w:bidi="ar-EG"/>
        </w:rPr>
      </w:pPr>
      <w:r>
        <w:rPr>
          <w:lang w:eastAsia="en-US" w:bidi="ar"/>
        </w:rPr>
        <w:t>4</w:t>
      </w:r>
      <w:r>
        <w:rPr>
          <w:lang w:eastAsia="en-US" w:bidi="ar"/>
        </w:rPr>
        <w:tab/>
      </w:r>
      <w:r w:rsidR="006C362B">
        <w:rPr>
          <w:rFonts w:hint="cs"/>
          <w:rtl/>
          <w:lang w:eastAsia="en-US" w:bidi="ar-EG"/>
        </w:rPr>
        <w:t xml:space="preserve">تأثيرات الاضطرابات الجوية على الأنظمة العاملة بترددات بين </w:t>
      </w:r>
      <w:r w:rsidR="006C362B">
        <w:rPr>
          <w:lang w:eastAsia="en-US" w:bidi="ar-EG"/>
        </w:rPr>
        <w:t>THz 20</w:t>
      </w:r>
      <w:r w:rsidR="006C362B">
        <w:rPr>
          <w:rFonts w:hint="cs"/>
          <w:rtl/>
          <w:lang w:eastAsia="en-US" w:bidi="ar-EG"/>
        </w:rPr>
        <w:t xml:space="preserve"> و</w:t>
      </w:r>
      <w:r w:rsidR="006C362B">
        <w:rPr>
          <w:lang w:eastAsia="en-US" w:bidi="ar-EG"/>
        </w:rPr>
        <w:t>THz 375</w:t>
      </w:r>
    </w:p>
    <w:p w14:paraId="4F3DE629" w14:textId="777DF9FD" w:rsidR="007455E8" w:rsidRDefault="006C362B" w:rsidP="000B0D43">
      <w:pPr>
        <w:rPr>
          <w:rtl/>
          <w:lang w:eastAsia="en-US" w:bidi="ar-EG"/>
        </w:rPr>
      </w:pPr>
      <w:r>
        <w:rPr>
          <w:rFonts w:hint="cs"/>
          <w:rtl/>
          <w:lang w:eastAsia="en-US" w:bidi="ar-EG"/>
        </w:rPr>
        <w:t xml:space="preserve">على غرار ما نُوقش في </w:t>
      </w:r>
      <w:r w:rsidRPr="00622894">
        <w:rPr>
          <w:rFonts w:hint="cs"/>
          <w:rtl/>
          <w:lang w:eastAsia="en-US" w:bidi="ar-EG"/>
        </w:rPr>
        <w:t xml:space="preserve">التوصية </w:t>
      </w:r>
      <w:r w:rsidR="000B0D43" w:rsidRPr="00622894">
        <w:rPr>
          <w:lang w:eastAsia="en-US" w:bidi="ar-EG"/>
        </w:rPr>
        <w:t xml:space="preserve">ITU-R </w:t>
      </w:r>
      <w:hyperlink r:id="rId18" w:history="1">
        <w:r w:rsidR="000B0D43" w:rsidRPr="00622894">
          <w:rPr>
            <w:rStyle w:val="Hyperlink"/>
            <w:color w:val="auto"/>
            <w:u w:val="none"/>
            <w:lang w:eastAsia="en-US" w:bidi="ar-EG"/>
          </w:rPr>
          <w:t>P.1621</w:t>
        </w:r>
      </w:hyperlink>
      <w:r w:rsidRPr="00622894">
        <w:rPr>
          <w:rFonts w:hint="cs"/>
          <w:rtl/>
          <w:lang w:eastAsia="en-US" w:bidi="ar-EG"/>
        </w:rPr>
        <w:t xml:space="preserve">، يقاس </w:t>
      </w:r>
      <w:r>
        <w:rPr>
          <w:rFonts w:hint="cs"/>
          <w:rtl/>
          <w:lang w:eastAsia="en-US" w:bidi="ar-EG"/>
        </w:rPr>
        <w:t xml:space="preserve">مقدار </w:t>
      </w:r>
      <w:r w:rsidR="00306C8D">
        <w:rPr>
          <w:rFonts w:hint="cs"/>
          <w:rtl/>
          <w:lang w:eastAsia="en-US" w:bidi="ar-EG"/>
        </w:rPr>
        <w:t xml:space="preserve">الاضطرابات الجوية في صورة مواصفة </w:t>
      </w:r>
      <w:r w:rsidR="00306C8D">
        <w:rPr>
          <w:color w:val="000000"/>
          <w:position w:val="-12"/>
        </w:rPr>
        <w:object w:dxaOrig="340" w:dyaOrig="400" w14:anchorId="421165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1.75pt" o:ole="">
            <v:imagedata r:id="rId19" o:title=""/>
          </v:shape>
          <o:OLEObject Type="Embed" ProgID="Equation.3" ShapeID="_x0000_i1025" DrawAspect="Content" ObjectID="_1780388205" r:id="rId20"/>
        </w:object>
      </w:r>
      <w:r w:rsidR="00306C8D">
        <w:rPr>
          <w:rFonts w:hint="cs"/>
          <w:color w:val="000000"/>
          <w:rtl/>
        </w:rPr>
        <w:t>.</w:t>
      </w:r>
    </w:p>
    <w:p w14:paraId="2F3908A0" w14:textId="1ACDC2F9" w:rsidR="00306C8D" w:rsidRDefault="00306C8D" w:rsidP="00306C8D">
      <w:pPr>
        <w:rPr>
          <w:rtl/>
          <w:lang w:eastAsia="en-US" w:bidi="ar-EG"/>
        </w:rPr>
      </w:pPr>
      <w:r>
        <w:rPr>
          <w:rFonts w:hint="cs"/>
          <w:rtl/>
          <w:lang w:eastAsia="en-US" w:bidi="ar-EG"/>
        </w:rPr>
        <w:t>ويمكن تصنيف تأثيرات الاضطرابات الجوية كالتالي:</w:t>
      </w:r>
    </w:p>
    <w:p w14:paraId="3AC0177F" w14:textId="5BF4E625" w:rsidR="00306C8D" w:rsidRDefault="007455E8" w:rsidP="00306C8D">
      <w:pPr>
        <w:pStyle w:val="enumlev1"/>
        <w:rPr>
          <w:rtl/>
          <w:lang w:eastAsia="en-US"/>
        </w:rPr>
      </w:pPr>
      <w:r>
        <w:rPr>
          <w:rFonts w:hint="cs"/>
          <w:rtl/>
          <w:lang w:eastAsia="en-US"/>
        </w:rPr>
        <w:t>-</w:t>
      </w:r>
      <w:r>
        <w:rPr>
          <w:rtl/>
          <w:lang w:eastAsia="en-US"/>
        </w:rPr>
        <w:tab/>
      </w:r>
      <w:r w:rsidR="00306C8D" w:rsidRPr="00306C8D">
        <w:rPr>
          <w:rtl/>
          <w:lang w:eastAsia="en-US"/>
        </w:rPr>
        <w:t xml:space="preserve">اتساع التلألؤ </w:t>
      </w:r>
      <w:r w:rsidR="00306C8D">
        <w:rPr>
          <w:rtl/>
          <w:lang w:eastAsia="en-US"/>
        </w:rPr>
        <w:t>الناجم عن إعادة توزيع الطاقة داخل الحزمة؛</w:t>
      </w:r>
    </w:p>
    <w:p w14:paraId="3433CF75" w14:textId="5C168374" w:rsidR="007455E8" w:rsidRDefault="007455E8" w:rsidP="007455E8">
      <w:pPr>
        <w:pStyle w:val="enumlev1"/>
        <w:rPr>
          <w:rtl/>
          <w:lang w:eastAsia="en-US"/>
        </w:rPr>
      </w:pPr>
      <w:r>
        <w:rPr>
          <w:rFonts w:hint="cs"/>
          <w:rtl/>
          <w:lang w:eastAsia="en-US"/>
        </w:rPr>
        <w:t>-</w:t>
      </w:r>
      <w:r>
        <w:rPr>
          <w:rtl/>
          <w:lang w:eastAsia="en-US"/>
        </w:rPr>
        <w:tab/>
      </w:r>
      <w:r w:rsidR="00306C8D" w:rsidRPr="00306C8D">
        <w:rPr>
          <w:rtl/>
          <w:lang w:eastAsia="en-US"/>
        </w:rPr>
        <w:t>التغييرات الواضحة في زاوية وصول الإشارة الواردة؛</w:t>
      </w:r>
    </w:p>
    <w:p w14:paraId="1936425D" w14:textId="43402958" w:rsidR="007455E8" w:rsidRDefault="007455E8" w:rsidP="007455E8">
      <w:pPr>
        <w:pStyle w:val="enumlev1"/>
        <w:rPr>
          <w:rtl/>
          <w:lang w:eastAsia="en-US"/>
        </w:rPr>
      </w:pPr>
      <w:r>
        <w:rPr>
          <w:rFonts w:hint="cs"/>
          <w:rtl/>
          <w:lang w:eastAsia="en-US"/>
        </w:rPr>
        <w:t>-</w:t>
      </w:r>
      <w:r>
        <w:rPr>
          <w:rtl/>
          <w:lang w:eastAsia="en-US"/>
        </w:rPr>
        <w:tab/>
      </w:r>
      <w:r w:rsidR="00306C8D" w:rsidRPr="00306C8D">
        <w:rPr>
          <w:rtl/>
          <w:lang w:eastAsia="en-US"/>
        </w:rPr>
        <w:t>ت</w:t>
      </w:r>
      <w:r w:rsidR="00306C8D">
        <w:rPr>
          <w:rFonts w:hint="cs"/>
          <w:rtl/>
          <w:lang w:eastAsia="en-US"/>
        </w:rPr>
        <w:t>نقل</w:t>
      </w:r>
      <w:r w:rsidR="00306C8D" w:rsidRPr="00306C8D">
        <w:rPr>
          <w:rtl/>
          <w:lang w:eastAsia="en-US"/>
        </w:rPr>
        <w:t xml:space="preserve"> الحزمة مما يؤدي إلى انحراف </w:t>
      </w:r>
      <w:proofErr w:type="spellStart"/>
      <w:r w:rsidR="00306C8D" w:rsidRPr="00306C8D">
        <w:rPr>
          <w:rtl/>
          <w:lang w:eastAsia="en-US"/>
        </w:rPr>
        <w:t>النقطه</w:t>
      </w:r>
      <w:proofErr w:type="spellEnd"/>
      <w:r w:rsidR="00306C8D" w:rsidRPr="00306C8D">
        <w:rPr>
          <w:rtl/>
          <w:lang w:eastAsia="en-US"/>
        </w:rPr>
        <w:t xml:space="preserve"> الوسطى </w:t>
      </w:r>
      <w:r w:rsidR="00306C8D">
        <w:rPr>
          <w:rFonts w:hint="cs"/>
          <w:rtl/>
          <w:lang w:eastAsia="en-US"/>
        </w:rPr>
        <w:t>للحزمة</w:t>
      </w:r>
      <w:r w:rsidR="00306C8D" w:rsidRPr="00306C8D">
        <w:rPr>
          <w:rtl/>
          <w:lang w:eastAsia="en-US"/>
        </w:rPr>
        <w:t xml:space="preserve"> بعيدا</w:t>
      </w:r>
      <w:r w:rsidR="00306C8D">
        <w:rPr>
          <w:rFonts w:hint="cs"/>
          <w:rtl/>
          <w:lang w:eastAsia="en-US"/>
        </w:rPr>
        <w:t>ً</w:t>
      </w:r>
      <w:r w:rsidR="00306C8D" w:rsidRPr="00306C8D">
        <w:rPr>
          <w:rtl/>
          <w:lang w:eastAsia="en-US"/>
        </w:rPr>
        <w:t xml:space="preserve"> عن محور الانتشار؛</w:t>
      </w:r>
    </w:p>
    <w:p w14:paraId="0EC557C6" w14:textId="16EE8DD9" w:rsidR="007455E8" w:rsidRPr="000B0D43" w:rsidRDefault="007455E8" w:rsidP="007455E8">
      <w:pPr>
        <w:pStyle w:val="enumlev1"/>
        <w:rPr>
          <w:spacing w:val="-6"/>
          <w:rtl/>
          <w:lang w:eastAsia="en-US"/>
        </w:rPr>
      </w:pPr>
      <w:r w:rsidRPr="000B0D43">
        <w:rPr>
          <w:rFonts w:hint="cs"/>
          <w:spacing w:val="-6"/>
          <w:rtl/>
          <w:lang w:eastAsia="en-US"/>
        </w:rPr>
        <w:t>-</w:t>
      </w:r>
      <w:r w:rsidRPr="000B0D43">
        <w:rPr>
          <w:spacing w:val="-6"/>
          <w:rtl/>
          <w:lang w:eastAsia="en-US"/>
        </w:rPr>
        <w:tab/>
      </w:r>
      <w:r w:rsidR="00306C8D" w:rsidRPr="000B0D43">
        <w:rPr>
          <w:spacing w:val="-6"/>
          <w:rtl/>
          <w:lang w:eastAsia="en-US"/>
        </w:rPr>
        <w:t xml:space="preserve">انتشار الحزمة الناجم عن الانكسار غير المتكافئ عبر </w:t>
      </w:r>
      <w:r w:rsidR="00B20852" w:rsidRPr="000B0D43">
        <w:rPr>
          <w:rFonts w:hint="cs"/>
          <w:spacing w:val="-6"/>
          <w:rtl/>
          <w:lang w:eastAsia="en-US"/>
        </w:rPr>
        <w:t>صدر</w:t>
      </w:r>
      <w:r w:rsidR="00306C8D" w:rsidRPr="000B0D43">
        <w:rPr>
          <w:spacing w:val="-6"/>
          <w:rtl/>
          <w:lang w:eastAsia="en-US"/>
        </w:rPr>
        <w:t xml:space="preserve"> الموجة مما </w:t>
      </w:r>
      <w:r w:rsidR="00306C8D" w:rsidRPr="000B0D43">
        <w:rPr>
          <w:rFonts w:hint="cs"/>
          <w:spacing w:val="-6"/>
          <w:rtl/>
          <w:lang w:eastAsia="en-US"/>
        </w:rPr>
        <w:t>يؤ</w:t>
      </w:r>
      <w:r w:rsidR="00306C8D" w:rsidRPr="000B0D43">
        <w:rPr>
          <w:spacing w:val="-6"/>
          <w:rtl/>
          <w:lang w:eastAsia="en-US"/>
        </w:rPr>
        <w:t>د</w:t>
      </w:r>
      <w:r w:rsidR="00306C8D" w:rsidRPr="000B0D43">
        <w:rPr>
          <w:rFonts w:hint="cs"/>
          <w:spacing w:val="-6"/>
          <w:rtl/>
          <w:lang w:eastAsia="en-US"/>
        </w:rPr>
        <w:t>ي</w:t>
      </w:r>
      <w:r w:rsidR="00306C8D" w:rsidRPr="000B0D43">
        <w:rPr>
          <w:spacing w:val="-6"/>
          <w:rtl/>
          <w:lang w:eastAsia="en-US"/>
        </w:rPr>
        <w:t xml:space="preserve"> إلى انخفاض القدرة في مستوى فتحة هوائي الاستقبال.</w:t>
      </w:r>
    </w:p>
    <w:p w14:paraId="3370E8A0" w14:textId="6C2C9D4C" w:rsidR="007455E8" w:rsidRDefault="007455E8" w:rsidP="009454BF">
      <w:pPr>
        <w:pStyle w:val="Heading2"/>
        <w:rPr>
          <w:rtl/>
          <w:lang w:eastAsia="en-US" w:bidi="ar-EG"/>
        </w:rPr>
      </w:pPr>
      <w:r>
        <w:rPr>
          <w:lang w:eastAsia="en-US" w:bidi="ar"/>
        </w:rPr>
        <w:t>1.4</w:t>
      </w:r>
      <w:r>
        <w:rPr>
          <w:lang w:eastAsia="en-US" w:bidi="ar"/>
        </w:rPr>
        <w:tab/>
      </w:r>
      <w:r w:rsidR="00306C8D" w:rsidRPr="00306C8D">
        <w:rPr>
          <w:rtl/>
          <w:lang w:eastAsia="en-US" w:bidi="ar"/>
        </w:rPr>
        <w:t>اتساع التلألؤ</w:t>
      </w:r>
    </w:p>
    <w:p w14:paraId="7B683E06" w14:textId="0F6E4BF6" w:rsidR="00B20852" w:rsidRPr="00BE3FED" w:rsidRDefault="00B20852" w:rsidP="00B20852">
      <w:pPr>
        <w:rPr>
          <w:spacing w:val="-2"/>
          <w:rtl/>
          <w:lang w:eastAsia="en-US" w:bidi="ar-EG"/>
        </w:rPr>
      </w:pPr>
      <w:r w:rsidRPr="00BE3FED">
        <w:rPr>
          <w:rFonts w:hint="cs"/>
          <w:spacing w:val="-2"/>
          <w:rtl/>
          <w:lang w:eastAsia="en-US" w:bidi="ar-EG"/>
        </w:rPr>
        <w:t>ت</w:t>
      </w:r>
      <w:r w:rsidRPr="00BE3FED">
        <w:rPr>
          <w:spacing w:val="-2"/>
          <w:rtl/>
          <w:lang w:eastAsia="en-US" w:bidi="ar-EG"/>
        </w:rPr>
        <w:t>تسبب الاضطراب</w:t>
      </w:r>
      <w:r w:rsidRPr="00BE3FED">
        <w:rPr>
          <w:rFonts w:hint="cs"/>
          <w:spacing w:val="-2"/>
          <w:rtl/>
          <w:lang w:eastAsia="en-US" w:bidi="ar-EG"/>
        </w:rPr>
        <w:t>ات الجوية</w:t>
      </w:r>
      <w:r w:rsidRPr="00BE3FED">
        <w:rPr>
          <w:spacing w:val="-2"/>
          <w:rtl/>
          <w:lang w:eastAsia="en-US" w:bidi="ar-EG"/>
        </w:rPr>
        <w:t xml:space="preserve"> عند ترددات تتراوح بين </w:t>
      </w:r>
      <w:r w:rsidRPr="00BE3FED">
        <w:rPr>
          <w:spacing w:val="-2"/>
          <w:lang w:eastAsia="en-US" w:bidi="ar-EG"/>
        </w:rPr>
        <w:t>150</w:t>
      </w:r>
      <w:r w:rsidRPr="00BE3FED">
        <w:rPr>
          <w:spacing w:val="-2"/>
          <w:rtl/>
          <w:lang w:eastAsia="en-US" w:bidi="ar-EG"/>
        </w:rPr>
        <w:t xml:space="preserve"> </w:t>
      </w:r>
      <w:r w:rsidRPr="00BE3FED">
        <w:rPr>
          <w:spacing w:val="-2"/>
          <w:lang w:eastAsia="en-US" w:bidi="ar-EG"/>
        </w:rPr>
        <w:t>THz</w:t>
      </w:r>
      <w:r w:rsidRPr="00BE3FED">
        <w:rPr>
          <w:spacing w:val="-2"/>
          <w:rtl/>
          <w:lang w:eastAsia="en-US" w:bidi="ar-EG"/>
        </w:rPr>
        <w:t xml:space="preserve"> و</w:t>
      </w:r>
      <w:r w:rsidRPr="00BE3FED">
        <w:rPr>
          <w:spacing w:val="-2"/>
          <w:lang w:eastAsia="en-US" w:bidi="ar-EG"/>
        </w:rPr>
        <w:t>375</w:t>
      </w:r>
      <w:r w:rsidRPr="00BE3FED">
        <w:rPr>
          <w:spacing w:val="-2"/>
          <w:rtl/>
          <w:lang w:eastAsia="en-US" w:bidi="ar-EG"/>
        </w:rPr>
        <w:t xml:space="preserve"> </w:t>
      </w:r>
      <w:r w:rsidRPr="00BE3FED">
        <w:rPr>
          <w:spacing w:val="-2"/>
          <w:lang w:eastAsia="en-US" w:bidi="ar-EG"/>
        </w:rPr>
        <w:t>THz</w:t>
      </w:r>
      <w:r w:rsidRPr="00BE3FED">
        <w:rPr>
          <w:spacing w:val="-2"/>
          <w:rtl/>
          <w:lang w:eastAsia="en-US" w:bidi="ar-EG"/>
        </w:rPr>
        <w:t xml:space="preserve"> في تقلبات </w:t>
      </w:r>
      <w:proofErr w:type="spellStart"/>
      <w:r w:rsidRPr="00BE3FED">
        <w:rPr>
          <w:spacing w:val="-2"/>
          <w:rtl/>
          <w:lang w:eastAsia="en-US" w:bidi="ar-EG"/>
        </w:rPr>
        <w:t>غوسية</w:t>
      </w:r>
      <w:proofErr w:type="spellEnd"/>
      <w:r w:rsidRPr="00BE3FED">
        <w:rPr>
          <w:spacing w:val="-2"/>
          <w:rtl/>
          <w:lang w:eastAsia="en-US" w:bidi="ar-EG"/>
        </w:rPr>
        <w:t xml:space="preserve"> موزعة في الإشعاع اللوغاريتمي،</w:t>
      </w:r>
      <w:r w:rsidR="00BE3FED">
        <w:rPr>
          <w:rFonts w:hint="cs"/>
          <w:spacing w:val="-2"/>
          <w:rtl/>
          <w:lang w:eastAsia="en-US" w:bidi="ar-EG"/>
        </w:rPr>
        <w:t> </w:t>
      </w:r>
      <w:r w:rsidRPr="00BE3FED">
        <w:rPr>
          <w:i/>
          <w:iCs/>
          <w:spacing w:val="-2"/>
          <w:lang w:eastAsia="en-US" w:bidi="ar-EG"/>
        </w:rPr>
        <w:t>N</w:t>
      </w:r>
      <w:r w:rsidRPr="00BE3FED">
        <w:rPr>
          <w:spacing w:val="-2"/>
          <w:rtl/>
          <w:lang w:eastAsia="en-US" w:bidi="ar-EG"/>
        </w:rPr>
        <w:t>، ل</w:t>
      </w:r>
      <w:r w:rsidRPr="00BE3FED">
        <w:rPr>
          <w:rFonts w:hint="cs"/>
          <w:spacing w:val="-2"/>
          <w:rtl/>
          <w:lang w:eastAsia="en-US" w:bidi="ar-EG"/>
        </w:rPr>
        <w:t xml:space="preserve">أي </w:t>
      </w:r>
      <w:r w:rsidRPr="00BE3FED">
        <w:rPr>
          <w:spacing w:val="-2"/>
          <w:rtl/>
          <w:lang w:eastAsia="en-US" w:bidi="ar-EG"/>
        </w:rPr>
        <w:t xml:space="preserve">موجة واردة، </w:t>
      </w:r>
      <w:r w:rsidRPr="00BE3FED">
        <w:rPr>
          <w:rFonts w:hint="cs"/>
          <w:spacing w:val="-2"/>
          <w:rtl/>
          <w:lang w:eastAsia="en-US" w:bidi="ar-EG"/>
        </w:rPr>
        <w:t>و</w:t>
      </w:r>
      <w:r w:rsidRPr="00BE3FED">
        <w:rPr>
          <w:spacing w:val="-2"/>
          <w:rtl/>
          <w:lang w:eastAsia="en-US" w:bidi="ar-EG"/>
        </w:rPr>
        <w:t xml:space="preserve">تسمى </w:t>
      </w:r>
      <w:r w:rsidRPr="00BE3FED">
        <w:rPr>
          <w:rFonts w:hint="cs"/>
          <w:spacing w:val="-2"/>
          <w:rtl/>
          <w:lang w:eastAsia="en-US" w:bidi="ar-EG"/>
        </w:rPr>
        <w:t>ب</w:t>
      </w:r>
      <w:r w:rsidRPr="00BE3FED">
        <w:rPr>
          <w:spacing w:val="-2"/>
          <w:rtl/>
          <w:lang w:eastAsia="en-US" w:bidi="ar-EG"/>
        </w:rPr>
        <w:t>التلألؤ، عن طريق إعادة توزيع ق</w:t>
      </w:r>
      <w:r w:rsidRPr="00BE3FED">
        <w:rPr>
          <w:rFonts w:hint="cs"/>
          <w:spacing w:val="-2"/>
          <w:rtl/>
          <w:lang w:eastAsia="en-US" w:bidi="ar-EG"/>
        </w:rPr>
        <w:t>درتها</w:t>
      </w:r>
      <w:r w:rsidRPr="00BE3FED">
        <w:rPr>
          <w:spacing w:val="-2"/>
          <w:rtl/>
          <w:lang w:eastAsia="en-US" w:bidi="ar-EG"/>
        </w:rPr>
        <w:t xml:space="preserve"> مكانيا</w:t>
      </w:r>
      <w:r w:rsidRPr="00BE3FED">
        <w:rPr>
          <w:rFonts w:hint="cs"/>
          <w:spacing w:val="-2"/>
          <w:rtl/>
          <w:lang w:eastAsia="en-US" w:bidi="ar-EG"/>
        </w:rPr>
        <w:t>ً</w:t>
      </w:r>
      <w:r w:rsidRPr="00BE3FED">
        <w:rPr>
          <w:spacing w:val="-2"/>
          <w:rtl/>
          <w:lang w:eastAsia="en-US" w:bidi="ar-EG"/>
        </w:rPr>
        <w:t xml:space="preserve"> عبر سطح </w:t>
      </w:r>
      <w:r w:rsidRPr="00BE3FED">
        <w:rPr>
          <w:rFonts w:hint="cs"/>
          <w:spacing w:val="-2"/>
          <w:rtl/>
          <w:lang w:eastAsia="en-US" w:bidi="ar-EG"/>
        </w:rPr>
        <w:t>صدر</w:t>
      </w:r>
      <w:r w:rsidRPr="00BE3FED">
        <w:rPr>
          <w:spacing w:val="-2"/>
          <w:rtl/>
          <w:lang w:eastAsia="en-US" w:bidi="ar-EG"/>
        </w:rPr>
        <w:t xml:space="preserve"> الموجة بشكل عشوائي في الوقت المناسب.</w:t>
      </w:r>
    </w:p>
    <w:p w14:paraId="39FC7C34" w14:textId="610AFC12" w:rsidR="007455E8" w:rsidRDefault="00B20852" w:rsidP="00B20852">
      <w:pPr>
        <w:rPr>
          <w:lang w:eastAsia="en-US" w:bidi="ar-EG"/>
        </w:rPr>
      </w:pPr>
      <w:r>
        <w:rPr>
          <w:rtl/>
          <w:lang w:eastAsia="en-US" w:bidi="ar-EG"/>
        </w:rPr>
        <w:t xml:space="preserve">تُقاس </w:t>
      </w:r>
      <w:r>
        <w:rPr>
          <w:rFonts w:hint="cs"/>
          <w:rtl/>
          <w:lang w:eastAsia="en-US" w:bidi="ar-EG"/>
        </w:rPr>
        <w:t>شدة</w:t>
      </w:r>
      <w:r>
        <w:rPr>
          <w:rtl/>
          <w:lang w:eastAsia="en-US" w:bidi="ar-EG"/>
        </w:rPr>
        <w:t xml:space="preserve"> التلألؤ </w:t>
      </w:r>
      <w:r>
        <w:rPr>
          <w:rFonts w:hint="cs"/>
          <w:rtl/>
          <w:lang w:eastAsia="en-US" w:bidi="ar-EG"/>
        </w:rPr>
        <w:t>بدلالة التغاير</w:t>
      </w:r>
      <w:r>
        <w:rPr>
          <w:rtl/>
          <w:lang w:eastAsia="en-US" w:bidi="ar-EG"/>
        </w:rPr>
        <w:t xml:space="preserve"> في اتساع الحزمة. </w:t>
      </w:r>
      <w:r>
        <w:rPr>
          <w:rFonts w:hint="cs"/>
          <w:rtl/>
          <w:lang w:eastAsia="en-US" w:bidi="ar-EG"/>
        </w:rPr>
        <w:t>و</w:t>
      </w:r>
      <w:r>
        <w:rPr>
          <w:rtl/>
          <w:lang w:eastAsia="en-US" w:bidi="ar-EG"/>
        </w:rPr>
        <w:t xml:space="preserve">المعلمات التالية مطلوبة لحساب </w:t>
      </w:r>
      <w:r>
        <w:rPr>
          <w:rFonts w:hint="cs"/>
          <w:rtl/>
          <w:lang w:eastAsia="en-US" w:bidi="ar-EG"/>
        </w:rPr>
        <w:t>شدة</w:t>
      </w:r>
      <w:r>
        <w:rPr>
          <w:rtl/>
          <w:lang w:eastAsia="en-US" w:bidi="ar-EG"/>
        </w:rPr>
        <w:t xml:space="preserve"> التلألؤ:</w:t>
      </w:r>
    </w:p>
    <w:p w14:paraId="7673F06B" w14:textId="714597E3" w:rsidR="009454BF" w:rsidRPr="00892F98" w:rsidRDefault="009454BF" w:rsidP="009454BF">
      <w:pPr>
        <w:pStyle w:val="enumlev1"/>
        <w:rPr>
          <w:rFonts w:eastAsia="SimSun"/>
          <w:rtl/>
        </w:rPr>
      </w:pPr>
      <w:r w:rsidRPr="009454BF">
        <w:rPr>
          <w:i/>
        </w:rPr>
        <w:t>h</w:t>
      </w:r>
      <w:r w:rsidRPr="009454BF">
        <w:rPr>
          <w:i/>
          <w:iCs/>
          <w:vertAlign w:val="subscript"/>
        </w:rPr>
        <w:t>0</w:t>
      </w:r>
      <w:r w:rsidRPr="00892F98">
        <w:rPr>
          <w:rFonts w:eastAsia="SimSun" w:hint="cs"/>
          <w:rtl/>
        </w:rPr>
        <w:t>:</w:t>
      </w:r>
      <w:r w:rsidRPr="00892F98">
        <w:rPr>
          <w:rFonts w:eastAsia="SimSun"/>
          <w:rtl/>
        </w:rPr>
        <w:tab/>
      </w:r>
      <w:r w:rsidR="00B20852">
        <w:rPr>
          <w:rFonts w:eastAsia="SimSun" w:hint="cs"/>
          <w:rtl/>
        </w:rPr>
        <w:t xml:space="preserve">ارتفاع المحطة الأرضية فوق مستوى سطح الأرض </w:t>
      </w:r>
      <w:r w:rsidR="00B20852">
        <w:rPr>
          <w:rFonts w:eastAsia="SimSun"/>
        </w:rPr>
        <w:t>(m</w:t>
      </w:r>
      <w:proofErr w:type="gramStart"/>
      <w:r w:rsidR="00B20852">
        <w:rPr>
          <w:rFonts w:eastAsia="SimSun"/>
        </w:rPr>
        <w:t>)</w:t>
      </w:r>
      <w:r w:rsidRPr="00892F98">
        <w:rPr>
          <w:rFonts w:eastAsia="SimSun" w:hint="cs"/>
          <w:rtl/>
        </w:rPr>
        <w:t>؛</w:t>
      </w:r>
      <w:proofErr w:type="gramEnd"/>
    </w:p>
    <w:p w14:paraId="7743282D" w14:textId="7C0500F5" w:rsidR="009454BF" w:rsidRPr="00892F98" w:rsidRDefault="009454BF" w:rsidP="009454BF">
      <w:pPr>
        <w:pStyle w:val="enumlev1"/>
        <w:rPr>
          <w:rFonts w:eastAsia="SimSun"/>
          <w:rtl/>
        </w:rPr>
      </w:pPr>
      <w:r>
        <w:rPr>
          <w:rFonts w:ascii="Symbol" w:hAnsi="Symbol"/>
        </w:rPr>
        <w:t></w:t>
      </w:r>
      <w:r w:rsidRPr="00892F98">
        <w:rPr>
          <w:rFonts w:eastAsia="SimSun" w:hint="cs"/>
          <w:rtl/>
        </w:rPr>
        <w:t>:</w:t>
      </w:r>
      <w:r w:rsidRPr="00892F98">
        <w:rPr>
          <w:rFonts w:eastAsia="SimSun"/>
          <w:rtl/>
        </w:rPr>
        <w:tab/>
      </w:r>
      <w:r w:rsidR="00B20852">
        <w:rPr>
          <w:rFonts w:eastAsia="SimSun" w:hint="cs"/>
          <w:rtl/>
        </w:rPr>
        <w:t xml:space="preserve">طول </w:t>
      </w:r>
      <w:proofErr w:type="gramStart"/>
      <w:r w:rsidR="00B20852">
        <w:rPr>
          <w:rFonts w:eastAsia="SimSun" w:hint="cs"/>
          <w:rtl/>
        </w:rPr>
        <w:t>الموجة</w:t>
      </w:r>
      <w:r w:rsidRPr="00892F98">
        <w:rPr>
          <w:rFonts w:eastAsia="SimSun" w:hint="cs"/>
          <w:rtl/>
        </w:rPr>
        <w:t>؛</w:t>
      </w:r>
      <w:proofErr w:type="gramEnd"/>
    </w:p>
    <w:p w14:paraId="30B278BE" w14:textId="30F53F4A" w:rsidR="009454BF" w:rsidRPr="00892F98" w:rsidRDefault="009454BF" w:rsidP="009454BF">
      <w:pPr>
        <w:pStyle w:val="enumlev1"/>
        <w:rPr>
          <w:rFonts w:eastAsia="SimSun"/>
          <w:rtl/>
        </w:rPr>
      </w:pPr>
      <w:r>
        <w:rPr>
          <w:rFonts w:ascii="Symbol" w:hAnsi="Symbol"/>
        </w:rPr>
        <w:t></w:t>
      </w:r>
      <w:r w:rsidRPr="00892F98">
        <w:rPr>
          <w:rFonts w:eastAsia="SimSun" w:hint="cs"/>
          <w:rtl/>
        </w:rPr>
        <w:t>:</w:t>
      </w:r>
      <w:r w:rsidRPr="00892F98">
        <w:rPr>
          <w:rFonts w:eastAsia="SimSun"/>
          <w:rtl/>
        </w:rPr>
        <w:tab/>
      </w:r>
      <w:r w:rsidR="00B20852">
        <w:rPr>
          <w:rFonts w:eastAsia="SimSun" w:hint="cs"/>
          <w:rtl/>
        </w:rPr>
        <w:t xml:space="preserve">زاوية </w:t>
      </w:r>
      <w:proofErr w:type="gramStart"/>
      <w:r w:rsidR="00B20852">
        <w:rPr>
          <w:rFonts w:eastAsia="SimSun" w:hint="cs"/>
          <w:rtl/>
        </w:rPr>
        <w:t>الارتفاع</w:t>
      </w:r>
      <w:r w:rsidRPr="00892F98">
        <w:rPr>
          <w:rFonts w:eastAsia="SimSun" w:hint="cs"/>
          <w:rtl/>
        </w:rPr>
        <w:t>؛</w:t>
      </w:r>
      <w:proofErr w:type="gramEnd"/>
    </w:p>
    <w:p w14:paraId="0D19EBDD" w14:textId="6806F248" w:rsidR="009454BF" w:rsidRPr="00892F98" w:rsidRDefault="009454BF" w:rsidP="009454BF">
      <w:pPr>
        <w:pStyle w:val="enumlev1"/>
        <w:rPr>
          <w:rFonts w:eastAsia="SimSun"/>
          <w:rtl/>
        </w:rPr>
      </w:pPr>
      <w:r>
        <w:rPr>
          <w:i/>
        </w:rPr>
        <w:t>Z</w:t>
      </w:r>
      <w:r w:rsidRPr="00892F98">
        <w:rPr>
          <w:rFonts w:eastAsia="SimSun" w:hint="cs"/>
          <w:rtl/>
        </w:rPr>
        <w:t>:</w:t>
      </w:r>
      <w:r w:rsidRPr="00892F98">
        <w:rPr>
          <w:rFonts w:eastAsia="SimSun"/>
          <w:rtl/>
        </w:rPr>
        <w:tab/>
      </w:r>
      <w:r w:rsidR="00B20852">
        <w:rPr>
          <w:rFonts w:eastAsia="SimSun" w:hint="cs"/>
          <w:rtl/>
        </w:rPr>
        <w:t>الارتفاع الفعلي للاضطرابات الجوية (</w:t>
      </w:r>
      <w:r w:rsidR="00B20852">
        <w:rPr>
          <w:rFonts w:eastAsia="SimSun"/>
        </w:rPr>
        <w:t>m</w:t>
      </w:r>
      <w:r w:rsidR="0082165A">
        <w:rPr>
          <w:rFonts w:eastAsia="SimSun"/>
        </w:rPr>
        <w:t xml:space="preserve"> </w:t>
      </w:r>
      <w:r w:rsidR="00B20852">
        <w:rPr>
          <w:rFonts w:eastAsia="SimSun"/>
        </w:rPr>
        <w:t>20 000</w:t>
      </w:r>
      <w:r w:rsidR="00B20852">
        <w:rPr>
          <w:rFonts w:eastAsia="SimSun" w:hint="cs"/>
          <w:rtl/>
        </w:rPr>
        <w:t xml:space="preserve"> </w:t>
      </w:r>
      <w:proofErr w:type="gramStart"/>
      <w:r w:rsidR="00B20852">
        <w:rPr>
          <w:rFonts w:eastAsia="SimSun" w:hint="cs"/>
          <w:rtl/>
        </w:rPr>
        <w:t>عادةً)</w:t>
      </w:r>
      <w:r w:rsidRPr="00892F98">
        <w:rPr>
          <w:rFonts w:eastAsia="SimSun" w:hint="cs"/>
          <w:rtl/>
        </w:rPr>
        <w:t>؛</w:t>
      </w:r>
      <w:proofErr w:type="gramEnd"/>
    </w:p>
    <w:p w14:paraId="5F3ADDA1" w14:textId="094D5C8E" w:rsidR="009454BF" w:rsidRDefault="00B20852" w:rsidP="008F2310">
      <w:pPr>
        <w:rPr>
          <w:rtl/>
          <w:lang w:eastAsia="en-US" w:bidi="ar-EG"/>
        </w:rPr>
      </w:pPr>
      <w:r>
        <w:rPr>
          <w:rFonts w:hint="cs"/>
          <w:rtl/>
          <w:lang w:eastAsia="en-US" w:bidi="ar-EG"/>
        </w:rPr>
        <w:t>ويُتحصل ع</w:t>
      </w:r>
      <w:r w:rsidR="0082165A">
        <w:rPr>
          <w:rFonts w:hint="cs"/>
          <w:rtl/>
          <w:lang w:eastAsia="en-US" w:bidi="ar-EG"/>
        </w:rPr>
        <w:t>ل</w:t>
      </w:r>
      <w:r>
        <w:rPr>
          <w:rFonts w:hint="cs"/>
          <w:rtl/>
          <w:lang w:eastAsia="en-US" w:bidi="ar-EG"/>
        </w:rPr>
        <w:t xml:space="preserve">ى التلألؤ تقليدياً </w:t>
      </w:r>
      <w:r w:rsidR="00663281">
        <w:rPr>
          <w:rFonts w:hint="cs"/>
          <w:rtl/>
          <w:lang w:eastAsia="en-US" w:bidi="ar-EG"/>
        </w:rPr>
        <w:t xml:space="preserve">بدلالة التغاير، </w:t>
      </w:r>
      <w:r w:rsidR="00663281">
        <w:rPr>
          <w:rFonts w:ascii="Symbol" w:hAnsi="Symbol"/>
          <w:color w:val="000000"/>
        </w:rPr>
        <w:t></w:t>
      </w:r>
      <w:r w:rsidR="00663281">
        <w:rPr>
          <w:vertAlign w:val="superscript"/>
        </w:rPr>
        <w:t>2</w:t>
      </w:r>
      <w:r w:rsidR="00663281">
        <w:rPr>
          <w:rFonts w:hint="cs"/>
          <w:rtl/>
        </w:rPr>
        <w:t xml:space="preserve">، في الدالة </w:t>
      </w:r>
      <w:proofErr w:type="gramStart"/>
      <w:r w:rsidR="00663281">
        <w:rPr>
          <w:color w:val="000000"/>
        </w:rPr>
        <w:t>ln(</w:t>
      </w:r>
      <w:proofErr w:type="gramEnd"/>
      <w:r w:rsidR="00663281">
        <w:rPr>
          <w:i/>
          <w:color w:val="000000"/>
        </w:rPr>
        <w:t>N</w:t>
      </w:r>
      <w:r w:rsidR="00663281">
        <w:rPr>
          <w:rFonts w:ascii="Tms Rmn" w:hAnsi="Tms Rmn"/>
          <w:i/>
          <w:color w:val="000000"/>
          <w:sz w:val="12"/>
        </w:rPr>
        <w:t> </w:t>
      </w:r>
      <w:r w:rsidR="00663281">
        <w:rPr>
          <w:color w:val="000000"/>
        </w:rPr>
        <w:t>)</w:t>
      </w:r>
      <w:r w:rsidR="00663281">
        <w:rPr>
          <w:rFonts w:hint="cs"/>
          <w:color w:val="000000"/>
          <w:rtl/>
        </w:rPr>
        <w:t xml:space="preserve"> بالمعادلة</w:t>
      </w:r>
      <w:r w:rsidR="009454BF">
        <w:rPr>
          <w:rFonts w:hint="cs"/>
          <w:rtl/>
          <w:lang w:eastAsia="en-US" w:bidi="ar-EG"/>
        </w:rPr>
        <w:t>:</w:t>
      </w:r>
    </w:p>
    <w:p w14:paraId="5597890E" w14:textId="7C889D1B" w:rsidR="00C32470" w:rsidRPr="008977FB" w:rsidRDefault="00C32470" w:rsidP="007B6E22">
      <w:pPr>
        <w:pStyle w:val="Equation"/>
        <w:tabs>
          <w:tab w:val="left" w:pos="7371"/>
        </w:tabs>
        <w:spacing w:after="120"/>
        <w:rPr>
          <w:lang w:val="en-GB"/>
        </w:rPr>
      </w:pPr>
      <w:r w:rsidRPr="008977FB">
        <w:rPr>
          <w:lang w:val="en-GB"/>
        </w:rPr>
        <w:tab/>
      </w:r>
      <w:r>
        <w:rPr>
          <w:position w:val="-42"/>
        </w:rPr>
        <w:object w:dxaOrig="5720" w:dyaOrig="920" w14:anchorId="68A9CFD8">
          <v:shape id="_x0000_i1026" type="#_x0000_t75" style="width:4in;height:44.25pt" o:ole="" fillcolor="window">
            <v:imagedata r:id="rId21" o:title=""/>
          </v:shape>
          <o:OLEObject Type="Embed" ProgID="Equation.3" ShapeID="_x0000_i1026" DrawAspect="Content" ObjectID="_1780388206" r:id="rId22"/>
        </w:object>
      </w:r>
      <w:r w:rsidRPr="004B0207">
        <w:rPr>
          <w:lang w:val="en-GB"/>
        </w:rPr>
        <w:tab/>
      </w:r>
      <w:r>
        <w:rPr>
          <w:rFonts w:hint="cs"/>
          <w:color w:val="000000"/>
          <w:rtl/>
        </w:rPr>
        <w:t>(</w:t>
      </w:r>
      <w:r>
        <w:rPr>
          <w:color w:val="000000"/>
        </w:rPr>
        <w:t>4</w:t>
      </w:r>
      <w:r>
        <w:rPr>
          <w:rFonts w:hint="cs"/>
          <w:color w:val="000000"/>
          <w:rtl/>
        </w:rPr>
        <w:t>أ)</w:t>
      </w:r>
    </w:p>
    <w:p w14:paraId="721F3E98" w14:textId="77777777" w:rsidR="00FF3A3F" w:rsidRPr="00892F98" w:rsidRDefault="00FF3A3F" w:rsidP="00FF3A3F">
      <w:pPr>
        <w:keepNext/>
        <w:jc w:val="left"/>
        <w:rPr>
          <w:rFonts w:eastAsia="SimSun"/>
          <w:lang w:bidi="ar"/>
        </w:rPr>
      </w:pPr>
      <w:r w:rsidRPr="00892F98">
        <w:rPr>
          <w:rFonts w:eastAsia="SimSun" w:hint="cs"/>
          <w:rtl/>
          <w:lang w:bidi="ar"/>
        </w:rPr>
        <w:t>حيث:</w:t>
      </w:r>
    </w:p>
    <w:p w14:paraId="33B14F08" w14:textId="269C6CD1" w:rsidR="00FF3A3F" w:rsidRPr="00892F98" w:rsidRDefault="00FF3A3F" w:rsidP="00FF3A3F">
      <w:pPr>
        <w:pStyle w:val="EquationLegend0"/>
        <w:rPr>
          <w:rtl/>
        </w:rPr>
      </w:pPr>
      <w:r w:rsidRPr="00892F98">
        <w:rPr>
          <w:i/>
          <w:rtl/>
        </w:rPr>
        <w:tab/>
      </w:r>
      <w:r w:rsidRPr="00892F98">
        <w:rPr>
          <w:i/>
        </w:rPr>
        <w:t>k</w:t>
      </w:r>
      <w:r w:rsidRPr="00892F98">
        <w:rPr>
          <w:rFonts w:hint="cs"/>
          <w:rtl/>
        </w:rPr>
        <w:t>:</w:t>
      </w:r>
      <w:r>
        <w:rPr>
          <w:rtl/>
        </w:rPr>
        <w:tab/>
      </w:r>
      <w:r w:rsidRPr="00892F98">
        <w:rPr>
          <w:rFonts w:hint="cs"/>
          <w:rtl/>
        </w:rPr>
        <w:t xml:space="preserve">رقم </w:t>
      </w:r>
      <w:r w:rsidR="00663281">
        <w:rPr>
          <w:rFonts w:hint="cs"/>
          <w:rtl/>
        </w:rPr>
        <w:t>ال</w:t>
      </w:r>
      <w:r w:rsidRPr="00892F98">
        <w:rPr>
          <w:rFonts w:hint="cs"/>
          <w:rtl/>
        </w:rPr>
        <w:t>موج</w:t>
      </w:r>
      <w:r w:rsidR="00663281">
        <w:rPr>
          <w:rFonts w:hint="cs"/>
          <w:rtl/>
        </w:rPr>
        <w:t>ة</w:t>
      </w:r>
      <w:r w:rsidRPr="00892F98">
        <w:rPr>
          <w:rFonts w:hint="cs"/>
          <w:rtl/>
        </w:rPr>
        <w:t xml:space="preserve"> </w:t>
      </w:r>
      <w:r>
        <w:rPr>
          <w:color w:val="000000"/>
        </w:rPr>
        <w:t>(2</w:t>
      </w:r>
      <w:r>
        <w:rPr>
          <w:rFonts w:ascii="Symbol" w:hAnsi="Symbol"/>
          <w:color w:val="000000"/>
        </w:rPr>
        <w:t></w:t>
      </w:r>
      <w:r>
        <w:rPr>
          <w:color w:val="000000"/>
        </w:rPr>
        <w:t>/</w:t>
      </w:r>
      <w:r>
        <w:rPr>
          <w:rFonts w:ascii="Symbol" w:hAnsi="Symbol"/>
          <w:color w:val="000000"/>
        </w:rPr>
        <w:t></w:t>
      </w:r>
      <w:r>
        <w:rPr>
          <w:rFonts w:ascii="Symbol" w:hAnsi="Symbol"/>
          <w:color w:val="000000"/>
        </w:rPr>
        <w:t></w:t>
      </w:r>
      <w:r>
        <w:rPr>
          <w:color w:val="000000"/>
        </w:rPr>
        <w:t>)</w:t>
      </w:r>
    </w:p>
    <w:p w14:paraId="3431C73D" w14:textId="3FCD7DAE" w:rsidR="00FF3A3F" w:rsidRPr="00663281" w:rsidRDefault="00FF3A3F" w:rsidP="00FF3A3F">
      <w:pPr>
        <w:pStyle w:val="EquationLegend0"/>
        <w:rPr>
          <w:lang w:val="en-US"/>
        </w:rPr>
      </w:pPr>
      <w:r w:rsidRPr="00892F98">
        <w:rPr>
          <w:rtl/>
        </w:rPr>
        <w:tab/>
      </w:r>
      <w:r>
        <w:rPr>
          <w:rFonts w:ascii="Symbol" w:hAnsi="Symbol"/>
        </w:rPr>
        <w:t></w:t>
      </w:r>
      <w:r w:rsidRPr="00892F98">
        <w:sym w:font="Symbol" w:char="F020"/>
      </w:r>
      <w:r w:rsidRPr="00892F98">
        <w:rPr>
          <w:rFonts w:hint="cs"/>
          <w:rtl/>
        </w:rPr>
        <w:t>:</w:t>
      </w:r>
      <w:r w:rsidRPr="00892F98">
        <w:rPr>
          <w:rtl/>
        </w:rPr>
        <w:tab/>
      </w:r>
      <w:r w:rsidR="00663281">
        <w:rPr>
          <w:rFonts w:hint="cs"/>
          <w:rtl/>
        </w:rPr>
        <w:t xml:space="preserve">طول الموجة </w:t>
      </w:r>
      <w:r w:rsidR="00663281">
        <w:rPr>
          <w:lang w:val="en-US"/>
        </w:rPr>
        <w:t>(m)</w:t>
      </w:r>
    </w:p>
    <w:p w14:paraId="74B54720" w14:textId="4BCBBB1F" w:rsidR="00FF3A3F" w:rsidRPr="00892F98" w:rsidRDefault="00FF3A3F" w:rsidP="00FF3A3F">
      <w:pPr>
        <w:pStyle w:val="EquationLegend0"/>
        <w:rPr>
          <w:rtl/>
        </w:rPr>
      </w:pPr>
      <w:r w:rsidRPr="00892F98">
        <w:rPr>
          <w:rtl/>
        </w:rPr>
        <w:tab/>
      </w:r>
      <w:r>
        <w:sym w:font="Symbol" w:char="F06A"/>
      </w:r>
      <w:r w:rsidRPr="00892F98">
        <w:rPr>
          <w:rFonts w:hint="cs"/>
          <w:rtl/>
        </w:rPr>
        <w:t>:</w:t>
      </w:r>
      <w:r>
        <w:rPr>
          <w:rtl/>
        </w:rPr>
        <w:tab/>
      </w:r>
      <w:r w:rsidR="00663281">
        <w:rPr>
          <w:rFonts w:hint="cs"/>
          <w:rtl/>
        </w:rPr>
        <w:t>زاوية السمت</w:t>
      </w:r>
    </w:p>
    <w:p w14:paraId="697679E7" w14:textId="2C039B78" w:rsidR="00FF3A3F" w:rsidRPr="00892F98" w:rsidRDefault="00FF3A3F" w:rsidP="00FF3A3F">
      <w:pPr>
        <w:pStyle w:val="EquationLegend0"/>
        <w:rPr>
          <w:rtl/>
        </w:rPr>
      </w:pPr>
      <w:r w:rsidRPr="00892F98">
        <w:rPr>
          <w:i/>
          <w:rtl/>
        </w:rPr>
        <w:tab/>
      </w:r>
      <w:r>
        <w:rPr>
          <w:i/>
        </w:rPr>
        <w:t>h</w:t>
      </w:r>
      <w:r w:rsidRPr="00892F98">
        <w:rPr>
          <w:rFonts w:hint="cs"/>
          <w:rtl/>
        </w:rPr>
        <w:t>:</w:t>
      </w:r>
      <w:r w:rsidRPr="00892F98">
        <w:rPr>
          <w:rtl/>
        </w:rPr>
        <w:tab/>
      </w:r>
      <w:r w:rsidR="009438EA" w:rsidRPr="00892F98">
        <w:rPr>
          <w:rFonts w:hint="cs"/>
          <w:rtl/>
        </w:rPr>
        <w:t xml:space="preserve">الارتفاع فوق مستوى سطح الأرض </w:t>
      </w:r>
      <w:r w:rsidR="009438EA">
        <w:t>(</w:t>
      </w:r>
      <w:r w:rsidR="009438EA" w:rsidRPr="00892F98">
        <w:t>m</w:t>
      </w:r>
      <w:r w:rsidR="009438EA">
        <w:t>)</w:t>
      </w:r>
      <w:r w:rsidR="009438EA" w:rsidRPr="00892F98">
        <w:rPr>
          <w:rFonts w:hint="cs"/>
          <w:rtl/>
        </w:rPr>
        <w:t>.</w:t>
      </w:r>
    </w:p>
    <w:p w14:paraId="4C282732" w14:textId="41F77DD1" w:rsidR="009454BF" w:rsidRDefault="00663281" w:rsidP="00382ED7">
      <w:pPr>
        <w:keepNext/>
        <w:keepLines/>
        <w:rPr>
          <w:rtl/>
          <w:lang w:eastAsia="en-US" w:bidi="ar-EG"/>
        </w:rPr>
      </w:pPr>
      <w:r>
        <w:rPr>
          <w:rFonts w:hint="cs"/>
          <w:rtl/>
          <w:lang w:eastAsia="en-US" w:bidi="ar-EG"/>
        </w:rPr>
        <w:lastRenderedPageBreak/>
        <w:t>ويساوي ذلك ما يلي</w:t>
      </w:r>
      <w:r w:rsidR="00A63C39">
        <w:rPr>
          <w:rFonts w:hint="cs"/>
          <w:rtl/>
          <w:lang w:eastAsia="en-US" w:bidi="ar-EG"/>
        </w:rPr>
        <w:t>:</w:t>
      </w:r>
    </w:p>
    <w:p w14:paraId="649BFA73" w14:textId="0FBA6861" w:rsidR="00C32470" w:rsidRDefault="00C32470" w:rsidP="00C32470">
      <w:pPr>
        <w:pStyle w:val="Equation"/>
        <w:tabs>
          <w:tab w:val="left" w:pos="7371"/>
        </w:tabs>
      </w:pPr>
      <w:r w:rsidRPr="004B0207">
        <w:rPr>
          <w:lang w:val="en-GB"/>
        </w:rPr>
        <w:tab/>
      </w:r>
      <w:r>
        <w:rPr>
          <w:position w:val="-28"/>
        </w:rPr>
        <w:object w:dxaOrig="5660" w:dyaOrig="1240" w14:anchorId="603ECF1A">
          <v:shape id="_x0000_i1027" type="#_x0000_t75" style="width:280.5pt;height:64.5pt" o:ole="" fillcolor="window">
            <v:imagedata r:id="rId23" o:title=""/>
          </v:shape>
          <o:OLEObject Type="Embed" ProgID="Equation.3" ShapeID="_x0000_i1027" DrawAspect="Content" ObjectID="_1780388207" r:id="rId24"/>
        </w:object>
      </w:r>
      <w:r>
        <w:tab/>
      </w:r>
      <w:r>
        <w:rPr>
          <w:rFonts w:hint="cs"/>
          <w:color w:val="000000"/>
          <w:rtl/>
        </w:rPr>
        <w:t>(</w:t>
      </w:r>
      <w:r>
        <w:rPr>
          <w:color w:val="000000"/>
        </w:rPr>
        <w:t>4</w:t>
      </w:r>
      <w:r>
        <w:rPr>
          <w:rFonts w:hint="cs"/>
          <w:color w:val="000000"/>
          <w:rtl/>
        </w:rPr>
        <w:t>ب)</w:t>
      </w:r>
    </w:p>
    <w:p w14:paraId="7D1ADF89" w14:textId="66A8E47D" w:rsidR="00663281" w:rsidRPr="00663281" w:rsidRDefault="00663281" w:rsidP="00382ED7">
      <w:pPr>
        <w:pStyle w:val="Equation"/>
        <w:keepNext/>
        <w:keepLines/>
        <w:rPr>
          <w:rFonts w:eastAsia="Times New Roman"/>
          <w:rtl/>
          <w:lang w:eastAsia="en-US" w:bidi="ar-EG"/>
        </w:rPr>
      </w:pPr>
      <w:r w:rsidRPr="00663281">
        <w:rPr>
          <w:rFonts w:eastAsia="Times New Roman"/>
          <w:rtl/>
          <w:lang w:eastAsia="en-US" w:bidi="ar-EG"/>
        </w:rPr>
        <w:t>حيث طول الموج</w:t>
      </w:r>
      <w:r>
        <w:rPr>
          <w:rFonts w:eastAsia="Times New Roman" w:hint="cs"/>
          <w:rtl/>
          <w:lang w:eastAsia="en-US" w:bidi="ar-EG"/>
        </w:rPr>
        <w:t>ة</w:t>
      </w:r>
      <w:r w:rsidRPr="00663281">
        <w:rPr>
          <w:rFonts w:eastAsia="Times New Roman"/>
          <w:rtl/>
          <w:lang w:eastAsia="en-US" w:bidi="ar-EG"/>
        </w:rPr>
        <w:t xml:space="preserve">، </w:t>
      </w:r>
      <w:r>
        <w:rPr>
          <w:rFonts w:ascii="Symbol" w:hAnsi="Symbol"/>
        </w:rPr>
        <w:t></w:t>
      </w:r>
      <w:r w:rsidRPr="00663281">
        <w:rPr>
          <w:rFonts w:eastAsia="Times New Roman"/>
          <w:rtl/>
          <w:lang w:eastAsia="en-US" w:bidi="ar-EG"/>
        </w:rPr>
        <w:t xml:space="preserve">، </w:t>
      </w:r>
      <w:r>
        <w:rPr>
          <w:rFonts w:eastAsia="Times New Roman" w:hint="cs"/>
          <w:rtl/>
          <w:lang w:eastAsia="en-US" w:bidi="ar-EG"/>
        </w:rPr>
        <w:t>بوحدات</w:t>
      </w:r>
      <w:r w:rsidRPr="00663281">
        <w:rPr>
          <w:rFonts w:eastAsia="Times New Roman"/>
          <w:rtl/>
          <w:lang w:eastAsia="en-US" w:bidi="ar-EG"/>
        </w:rPr>
        <w:t xml:space="preserve"> </w:t>
      </w:r>
      <w:r>
        <w:rPr>
          <w:rFonts w:ascii="Symbol" w:hAnsi="Symbol"/>
          <w:color w:val="000000"/>
        </w:rPr>
        <w:t></w:t>
      </w:r>
      <w:r>
        <w:rPr>
          <w:color w:val="000000"/>
        </w:rPr>
        <w:t>m</w:t>
      </w:r>
      <w:r>
        <w:rPr>
          <w:rFonts w:hint="cs"/>
          <w:color w:val="000000"/>
          <w:rtl/>
        </w:rPr>
        <w:t>،</w:t>
      </w:r>
      <w:r w:rsidRPr="00663281">
        <w:rPr>
          <w:rFonts w:eastAsia="Times New Roman"/>
          <w:rtl/>
          <w:lang w:eastAsia="en-US" w:bidi="ar-EG"/>
        </w:rPr>
        <w:t xml:space="preserve"> والمعلمات الأخرى معطاة على النحو الوارد أعلاه.</w:t>
      </w:r>
    </w:p>
    <w:p w14:paraId="4055A13C" w14:textId="77777777" w:rsidR="000D6767" w:rsidRPr="000D6767" w:rsidRDefault="00663281" w:rsidP="00663281">
      <w:pPr>
        <w:pStyle w:val="Equation"/>
        <w:rPr>
          <w:rFonts w:eastAsia="Times New Roman"/>
          <w:spacing w:val="-4"/>
          <w:rtl/>
          <w:lang w:eastAsia="en-US" w:bidi="ar-EG"/>
        </w:rPr>
      </w:pPr>
      <w:r w:rsidRPr="000D6767">
        <w:rPr>
          <w:rFonts w:eastAsia="Times New Roman"/>
          <w:spacing w:val="-4"/>
          <w:rtl/>
          <w:lang w:eastAsia="en-US" w:bidi="ar-EG"/>
        </w:rPr>
        <w:t xml:space="preserve">إذا رغبت في ذلك، يمكن تحويل هذا بسهولة إلى </w:t>
      </w:r>
      <w:proofErr w:type="spellStart"/>
      <w:r w:rsidRPr="000D6767">
        <w:rPr>
          <w:rFonts w:eastAsia="Times New Roman"/>
          <w:spacing w:val="-4"/>
          <w:lang w:eastAsia="en-US" w:bidi="ar-EG"/>
        </w:rPr>
        <w:t>dB</w:t>
      </w:r>
      <w:r w:rsidRPr="000D6767">
        <w:rPr>
          <w:rFonts w:eastAsia="Times New Roman"/>
          <w:i/>
          <w:iCs/>
          <w:spacing w:val="-4"/>
          <w:lang w:eastAsia="en-US" w:bidi="ar-EG"/>
        </w:rPr>
        <w:t>N</w:t>
      </w:r>
      <w:proofErr w:type="spellEnd"/>
      <w:r w:rsidRPr="000D6767">
        <w:rPr>
          <w:rFonts w:eastAsia="Times New Roman"/>
          <w:spacing w:val="-4"/>
          <w:rtl/>
          <w:lang w:eastAsia="en-US" w:bidi="ar-EG"/>
        </w:rPr>
        <w:t xml:space="preserve"> من التقلب بضرب المعامل في البسط بنسبة تغير </w:t>
      </w:r>
      <w:r w:rsidRPr="000D6767">
        <w:rPr>
          <w:rFonts w:eastAsia="Times New Roman" w:hint="cs"/>
          <w:spacing w:val="-4"/>
          <w:rtl/>
          <w:lang w:eastAsia="en-US" w:bidi="ar-EG"/>
        </w:rPr>
        <w:t>الأساس</w:t>
      </w:r>
      <w:r w:rsidRPr="000D6767">
        <w:rPr>
          <w:rFonts w:eastAsia="Times New Roman"/>
          <w:spacing w:val="-4"/>
          <w:rtl/>
          <w:lang w:eastAsia="en-US" w:bidi="ar-EG"/>
        </w:rPr>
        <w:t xml:space="preserve"> وعامل </w:t>
      </w:r>
      <w:r w:rsidRPr="000D6767">
        <w:rPr>
          <w:rFonts w:eastAsia="Times New Roman"/>
          <w:spacing w:val="-4"/>
          <w:lang w:eastAsia="en-US" w:bidi="ar-EG"/>
        </w:rPr>
        <w:t>10</w:t>
      </w:r>
      <w:r w:rsidRPr="000D6767">
        <w:rPr>
          <w:rFonts w:eastAsia="Times New Roman"/>
          <w:spacing w:val="-4"/>
          <w:rtl/>
          <w:lang w:eastAsia="en-US" w:bidi="ar-EG"/>
        </w:rPr>
        <w:t xml:space="preserve"> ينتج عنه:</w:t>
      </w:r>
    </w:p>
    <w:p w14:paraId="647C42DD" w14:textId="435C2073" w:rsidR="009438EA" w:rsidRDefault="009438EA" w:rsidP="00663281">
      <w:pPr>
        <w:pStyle w:val="Equation"/>
        <w:rPr>
          <w:color w:val="000000"/>
        </w:rPr>
      </w:pPr>
      <w:r w:rsidRPr="008977FB">
        <w:rPr>
          <w:color w:val="000000"/>
          <w:lang w:val="en-GB"/>
        </w:rPr>
        <w:tab/>
      </w:r>
      <w:r>
        <w:rPr>
          <w:color w:val="000000"/>
          <w:position w:val="-30"/>
        </w:rPr>
        <w:object w:dxaOrig="7440" w:dyaOrig="1260" w14:anchorId="48B8615F">
          <v:shape id="_x0000_i1028" type="#_x0000_t75" style="width:369pt;height:63.75pt" o:ole="" fillcolor="window">
            <v:imagedata r:id="rId25" o:title=""/>
          </v:shape>
          <o:OLEObject Type="Embed" ProgID="Equation.3" ShapeID="_x0000_i1028" DrawAspect="Content" ObjectID="_1780388208" r:id="rId26"/>
        </w:object>
      </w:r>
      <w:r>
        <w:rPr>
          <w:color w:val="000000"/>
        </w:rPr>
        <w:tab/>
      </w:r>
      <w:r w:rsidR="00382ED7">
        <w:rPr>
          <w:rFonts w:hint="cs"/>
          <w:color w:val="000000"/>
          <w:rtl/>
        </w:rPr>
        <w:t>(</w:t>
      </w:r>
      <w:r w:rsidR="00382ED7">
        <w:rPr>
          <w:color w:val="000000"/>
        </w:rPr>
        <w:t>4</w:t>
      </w:r>
      <w:r w:rsidR="00382ED7">
        <w:rPr>
          <w:rFonts w:hint="cs"/>
          <w:color w:val="000000"/>
          <w:rtl/>
        </w:rPr>
        <w:t>ج)</w:t>
      </w:r>
    </w:p>
    <w:p w14:paraId="57C30EE8" w14:textId="2F221A72" w:rsidR="00663281" w:rsidRDefault="00663281" w:rsidP="00A0149A">
      <w:pPr>
        <w:rPr>
          <w:rtl/>
          <w:lang w:eastAsia="en-US" w:bidi="ar-EG"/>
        </w:rPr>
      </w:pPr>
      <w:r>
        <w:rPr>
          <w:rtl/>
          <w:lang w:eastAsia="en-US" w:bidi="ar-EG"/>
        </w:rPr>
        <w:t xml:space="preserve">في حالة عدم توفر القياسات المحلية </w:t>
      </w:r>
      <w:r>
        <w:rPr>
          <w:rFonts w:hint="cs"/>
          <w:rtl/>
          <w:lang w:eastAsia="en-US" w:bidi="ar-EG"/>
        </w:rPr>
        <w:t xml:space="preserve">للمواصفة </w:t>
      </w:r>
      <w:r>
        <w:rPr>
          <w:color w:val="000000"/>
          <w:position w:val="-12"/>
        </w:rPr>
        <w:object w:dxaOrig="340" w:dyaOrig="400" w14:anchorId="4B1C5303">
          <v:shape id="_x0000_i1029" type="#_x0000_t75" style="width:14.25pt;height:21.75pt" o:ole="">
            <v:imagedata r:id="rId19" o:title=""/>
          </v:shape>
          <o:OLEObject Type="Embed" ProgID="Equation.3" ShapeID="_x0000_i1029" DrawAspect="Content" ObjectID="_1780388209" r:id="rId27"/>
        </w:object>
      </w:r>
      <w:r>
        <w:rPr>
          <w:rtl/>
          <w:lang w:eastAsia="en-US" w:bidi="ar-EG"/>
        </w:rPr>
        <w:t xml:space="preserve">، يمكن استخدام </w:t>
      </w:r>
      <w:r>
        <w:rPr>
          <w:rFonts w:hint="cs"/>
          <w:rtl/>
          <w:lang w:eastAsia="en-US" w:bidi="ar-EG"/>
        </w:rPr>
        <w:t xml:space="preserve">مواصفة الدالة </w:t>
      </w:r>
      <w:r>
        <w:rPr>
          <w:color w:val="000000"/>
          <w:position w:val="-12"/>
        </w:rPr>
        <w:object w:dxaOrig="660" w:dyaOrig="400" w14:anchorId="0DA1BB3E">
          <v:shape id="_x0000_i1030" type="#_x0000_t75" style="width:36.75pt;height:21.75pt" o:ole="">
            <v:imagedata r:id="rId28" o:title=""/>
          </v:shape>
          <o:OLEObject Type="Embed" ProgID="Equation.3" ShapeID="_x0000_i1030" DrawAspect="Content" ObjectID="_1780388210" r:id="rId29"/>
        </w:object>
      </w:r>
      <w:r>
        <w:rPr>
          <w:rtl/>
          <w:lang w:eastAsia="en-US" w:bidi="ar-EG"/>
        </w:rPr>
        <w:t xml:space="preserve"> الوارد</w:t>
      </w:r>
      <w:r>
        <w:rPr>
          <w:rFonts w:hint="cs"/>
          <w:rtl/>
          <w:lang w:eastAsia="en-US" w:bidi="ar-EG"/>
        </w:rPr>
        <w:t>ة</w:t>
      </w:r>
      <w:r>
        <w:rPr>
          <w:rtl/>
          <w:lang w:eastAsia="en-US" w:bidi="ar-EG"/>
        </w:rPr>
        <w:t xml:space="preserve"> في الفقرة </w:t>
      </w:r>
      <w:r>
        <w:rPr>
          <w:lang w:eastAsia="en-US" w:bidi="ar-EG"/>
        </w:rPr>
        <w:t>1.1.</w:t>
      </w:r>
      <w:r w:rsidR="0082165A">
        <w:rPr>
          <w:lang w:eastAsia="en-US" w:bidi="ar-EG"/>
        </w:rPr>
        <w:t>5</w:t>
      </w:r>
      <w:r>
        <w:rPr>
          <w:rtl/>
          <w:lang w:eastAsia="en-US" w:bidi="ar-EG"/>
        </w:rPr>
        <w:t xml:space="preserve"> من التو</w:t>
      </w:r>
      <w:r w:rsidRPr="00B60980">
        <w:rPr>
          <w:rtl/>
          <w:lang w:eastAsia="en-US" w:bidi="ar-EG"/>
        </w:rPr>
        <w:t>صية</w:t>
      </w:r>
      <w:r w:rsidR="000D6767" w:rsidRPr="00B60980">
        <w:rPr>
          <w:rFonts w:hint="cs"/>
          <w:rtl/>
          <w:lang w:eastAsia="en-US" w:bidi="ar-EG"/>
        </w:rPr>
        <w:t> </w:t>
      </w:r>
      <w:r w:rsidR="00A0149A" w:rsidRPr="00B60980">
        <w:rPr>
          <w:lang w:eastAsia="en-US" w:bidi="ar-EG"/>
        </w:rPr>
        <w:t>ITU</w:t>
      </w:r>
      <w:r w:rsidR="00A0149A" w:rsidRPr="00B60980">
        <w:rPr>
          <w:lang w:eastAsia="en-US" w:bidi="ar-EG"/>
        </w:rPr>
        <w:noBreakHyphen/>
        <w:t>R </w:t>
      </w:r>
      <w:hyperlink r:id="rId30" w:history="1">
        <w:r w:rsidR="00A0149A" w:rsidRPr="00B60980">
          <w:rPr>
            <w:rStyle w:val="Hyperlink"/>
            <w:color w:val="auto"/>
            <w:u w:val="none"/>
            <w:lang w:eastAsia="en-US" w:bidi="ar-EG"/>
          </w:rPr>
          <w:t>P.1621</w:t>
        </w:r>
      </w:hyperlink>
      <w:r w:rsidRPr="00B60980">
        <w:rPr>
          <w:rtl/>
          <w:lang w:eastAsia="en-US" w:bidi="ar-EG"/>
        </w:rPr>
        <w:t>.</w:t>
      </w:r>
    </w:p>
    <w:p w14:paraId="2585B299" w14:textId="08E15DB9" w:rsidR="00AD21EA" w:rsidRPr="00A0149A" w:rsidRDefault="00663281" w:rsidP="00A0149A">
      <w:pPr>
        <w:rPr>
          <w:spacing w:val="-2"/>
          <w:rtl/>
          <w:lang w:eastAsia="en-US" w:bidi="ar-EG"/>
        </w:rPr>
      </w:pPr>
      <w:r w:rsidRPr="00A0149A">
        <w:rPr>
          <w:spacing w:val="-2"/>
          <w:rtl/>
          <w:lang w:eastAsia="en-US" w:bidi="ar-EG"/>
        </w:rPr>
        <w:t xml:space="preserve">يقدم الجدول </w:t>
      </w:r>
      <w:r w:rsidR="0082165A" w:rsidRPr="00A0149A">
        <w:rPr>
          <w:spacing w:val="-2"/>
          <w:lang w:eastAsia="en-US" w:bidi="ar-EG"/>
        </w:rPr>
        <w:t>2</w:t>
      </w:r>
      <w:r w:rsidRPr="00A0149A">
        <w:rPr>
          <w:spacing w:val="-2"/>
          <w:rtl/>
          <w:lang w:eastAsia="en-US" w:bidi="ar-EG"/>
        </w:rPr>
        <w:t xml:space="preserve"> أمثلة لترددات منتقاة في المنطقة الطيفية من </w:t>
      </w:r>
      <w:r w:rsidR="0082165A" w:rsidRPr="00A0149A">
        <w:rPr>
          <w:spacing w:val="-2"/>
          <w:lang w:eastAsia="en-US" w:bidi="ar-EG"/>
        </w:rPr>
        <w:t>10</w:t>
      </w:r>
      <w:r w:rsidRPr="00A0149A">
        <w:rPr>
          <w:spacing w:val="-2"/>
          <w:rtl/>
          <w:lang w:eastAsia="en-US" w:bidi="ar-EG"/>
        </w:rPr>
        <w:t xml:space="preserve"> </w:t>
      </w:r>
      <w:r w:rsidRPr="00A0149A">
        <w:rPr>
          <w:spacing w:val="-2"/>
          <w:lang w:eastAsia="en-US" w:bidi="ar-EG"/>
        </w:rPr>
        <w:t>THz</w:t>
      </w:r>
      <w:r w:rsidRPr="00A0149A">
        <w:rPr>
          <w:spacing w:val="-2"/>
          <w:rtl/>
          <w:lang w:eastAsia="en-US" w:bidi="ar-EG"/>
        </w:rPr>
        <w:t xml:space="preserve"> إلى </w:t>
      </w:r>
      <w:r w:rsidR="0082165A" w:rsidRPr="00A0149A">
        <w:rPr>
          <w:spacing w:val="-2"/>
          <w:lang w:eastAsia="en-US" w:bidi="ar-EG"/>
        </w:rPr>
        <w:t>1 000</w:t>
      </w:r>
      <w:r w:rsidRPr="00A0149A">
        <w:rPr>
          <w:spacing w:val="-2"/>
          <w:rtl/>
          <w:lang w:eastAsia="en-US" w:bidi="ar-EG"/>
        </w:rPr>
        <w:t xml:space="preserve"> </w:t>
      </w:r>
      <w:r w:rsidRPr="00A0149A">
        <w:rPr>
          <w:spacing w:val="-2"/>
          <w:lang w:eastAsia="en-US" w:bidi="ar-EG"/>
        </w:rPr>
        <w:t>THz</w:t>
      </w:r>
      <w:r w:rsidRPr="00A0149A">
        <w:rPr>
          <w:spacing w:val="-2"/>
          <w:rtl/>
          <w:lang w:eastAsia="en-US" w:bidi="ar-EG"/>
        </w:rPr>
        <w:t xml:space="preserve"> (</w:t>
      </w:r>
      <w:r w:rsidR="0082165A" w:rsidRPr="00A0149A">
        <w:rPr>
          <w:spacing w:val="-2"/>
          <w:lang w:eastAsia="en-US" w:bidi="ar-EG"/>
        </w:rPr>
        <w:t>30</w:t>
      </w:r>
      <w:r w:rsidRPr="00A0149A">
        <w:rPr>
          <w:spacing w:val="-2"/>
          <w:rtl/>
          <w:lang w:eastAsia="en-US" w:bidi="ar-EG"/>
        </w:rPr>
        <w:t xml:space="preserve"> إلى </w:t>
      </w:r>
      <w:r w:rsidR="0082165A" w:rsidRPr="00A0149A">
        <w:rPr>
          <w:spacing w:val="-2"/>
          <w:lang w:eastAsia="en-US" w:bidi="ar-EG"/>
        </w:rPr>
        <w:t>0,3</w:t>
      </w:r>
      <w:r w:rsidRPr="00A0149A">
        <w:rPr>
          <w:spacing w:val="-2"/>
          <w:rtl/>
          <w:lang w:eastAsia="en-US" w:bidi="ar-EG"/>
        </w:rPr>
        <w:t xml:space="preserve"> </w:t>
      </w:r>
      <w:r w:rsidR="0082165A" w:rsidRPr="00A0149A">
        <w:rPr>
          <w:spacing w:val="-2"/>
          <w:lang w:eastAsia="en-US"/>
        </w:rPr>
        <w:t>µm</w:t>
      </w:r>
      <w:r w:rsidRPr="00A0149A">
        <w:rPr>
          <w:spacing w:val="-2"/>
          <w:rtl/>
          <w:lang w:eastAsia="en-US" w:bidi="ar-EG"/>
        </w:rPr>
        <w:t xml:space="preserve">). </w:t>
      </w:r>
      <w:r w:rsidR="0082165A" w:rsidRPr="00A0149A">
        <w:rPr>
          <w:rFonts w:hint="cs"/>
          <w:spacing w:val="-2"/>
          <w:rtl/>
          <w:lang w:eastAsia="en-US" w:bidi="ar-EG"/>
        </w:rPr>
        <w:t>و</w:t>
      </w:r>
      <w:r w:rsidRPr="00A0149A">
        <w:rPr>
          <w:spacing w:val="-2"/>
          <w:rtl/>
          <w:lang w:eastAsia="en-US" w:bidi="ar-EG"/>
        </w:rPr>
        <w:t>تُحسب قيم كل من</w:t>
      </w:r>
      <w:r w:rsidR="0082165A" w:rsidRPr="00A0149A">
        <w:rPr>
          <w:rFonts w:hint="cs"/>
          <w:spacing w:val="-2"/>
          <w:rtl/>
          <w:lang w:eastAsia="en-US" w:bidi="ar-EG"/>
        </w:rPr>
        <w:t xml:space="preserve"> </w:t>
      </w:r>
      <w:r w:rsidR="0082165A" w:rsidRPr="00A0149A">
        <w:rPr>
          <w:spacing w:val="-2"/>
          <w:position w:val="-12"/>
        </w:rPr>
        <w:object w:dxaOrig="499" w:dyaOrig="400" w14:anchorId="4C5F3D71">
          <v:shape id="_x0000_i1031" type="#_x0000_t75" style="width:21.75pt;height:21.75pt" o:ole="">
            <v:imagedata r:id="rId31" o:title=""/>
          </v:shape>
          <o:OLEObject Type="Embed" ProgID="Equation.3" ShapeID="_x0000_i1031" DrawAspect="Content" ObjectID="_1780388211" r:id="rId32"/>
        </w:object>
      </w:r>
      <w:r w:rsidR="0082165A" w:rsidRPr="00A0149A">
        <w:rPr>
          <w:rFonts w:hint="cs"/>
          <w:spacing w:val="-2"/>
          <w:rtl/>
        </w:rPr>
        <w:t xml:space="preserve"> و</w:t>
      </w:r>
      <w:r w:rsidR="0082165A" w:rsidRPr="00A0149A">
        <w:rPr>
          <w:spacing w:val="-2"/>
          <w:position w:val="-12"/>
        </w:rPr>
        <w:object w:dxaOrig="560" w:dyaOrig="400" w14:anchorId="00F277A4">
          <v:shape id="_x0000_i1032" type="#_x0000_t75" style="width:28.5pt;height:21.75pt" o:ole="">
            <v:imagedata r:id="rId33" o:title=""/>
          </v:shape>
          <o:OLEObject Type="Embed" ProgID="Equation.3" ShapeID="_x0000_i1032" DrawAspect="Content" ObjectID="_1780388212" r:id="rId34"/>
        </w:object>
      </w:r>
      <w:r w:rsidR="0082165A" w:rsidRPr="00A0149A">
        <w:rPr>
          <w:rFonts w:hint="cs"/>
          <w:spacing w:val="-2"/>
          <w:rtl/>
        </w:rPr>
        <w:t xml:space="preserve"> لكل تردد من </w:t>
      </w:r>
      <w:r w:rsidRPr="00A0149A">
        <w:rPr>
          <w:spacing w:val="-2"/>
          <w:rtl/>
          <w:lang w:eastAsia="en-US" w:bidi="ar-EG"/>
        </w:rPr>
        <w:t xml:space="preserve">الترددات بافتراض </w:t>
      </w:r>
      <w:r w:rsidR="0082165A" w:rsidRPr="00A0149A">
        <w:rPr>
          <w:rFonts w:hint="cs"/>
          <w:spacing w:val="-2"/>
          <w:rtl/>
          <w:lang w:eastAsia="en-US" w:bidi="ar-EG"/>
        </w:rPr>
        <w:t>مواصفة الاضطرابات الجوية الواردة</w:t>
      </w:r>
      <w:r w:rsidRPr="00A0149A">
        <w:rPr>
          <w:spacing w:val="-2"/>
          <w:rtl/>
          <w:lang w:eastAsia="en-US" w:bidi="ar-EG"/>
        </w:rPr>
        <w:t xml:space="preserve"> في الفقرة </w:t>
      </w:r>
      <w:r w:rsidR="0082165A" w:rsidRPr="00A0149A">
        <w:rPr>
          <w:spacing w:val="-2"/>
          <w:lang w:eastAsia="en-US" w:bidi="ar-EG"/>
        </w:rPr>
        <w:t>1.1.5</w:t>
      </w:r>
      <w:r w:rsidRPr="00A0149A">
        <w:rPr>
          <w:spacing w:val="-2"/>
          <w:rtl/>
          <w:lang w:eastAsia="en-US" w:bidi="ar-EG"/>
        </w:rPr>
        <w:t xml:space="preserve"> من </w:t>
      </w:r>
      <w:r w:rsidRPr="00B60980">
        <w:rPr>
          <w:spacing w:val="-2"/>
          <w:rtl/>
          <w:lang w:eastAsia="en-US" w:bidi="ar-EG"/>
        </w:rPr>
        <w:t xml:space="preserve">التوصية </w:t>
      </w:r>
      <w:r w:rsidR="00A0149A" w:rsidRPr="00B60980">
        <w:rPr>
          <w:spacing w:val="-2"/>
          <w:lang w:eastAsia="en-US" w:bidi="ar-EG"/>
        </w:rPr>
        <w:t xml:space="preserve">ITU-R </w:t>
      </w:r>
      <w:hyperlink r:id="rId35" w:history="1">
        <w:r w:rsidR="00A0149A" w:rsidRPr="00B60980">
          <w:rPr>
            <w:rStyle w:val="Hyperlink"/>
            <w:color w:val="auto"/>
            <w:spacing w:val="-2"/>
            <w:u w:val="none"/>
            <w:lang w:eastAsia="en-US" w:bidi="ar-EG"/>
          </w:rPr>
          <w:t>P.1621</w:t>
        </w:r>
      </w:hyperlink>
      <w:r w:rsidRPr="00A0149A">
        <w:rPr>
          <w:spacing w:val="-2"/>
          <w:rtl/>
          <w:lang w:eastAsia="en-US" w:bidi="ar-EG"/>
        </w:rPr>
        <w:t xml:space="preserve">، </w:t>
      </w:r>
      <w:r w:rsidR="0082165A" w:rsidRPr="00A0149A">
        <w:rPr>
          <w:rFonts w:hint="cs"/>
          <w:spacing w:val="-2"/>
          <w:rtl/>
          <w:lang w:eastAsia="en-US" w:bidi="ar-EG"/>
        </w:rPr>
        <w:t>و</w:t>
      </w:r>
      <w:r w:rsidRPr="00A0149A">
        <w:rPr>
          <w:spacing w:val="-2"/>
          <w:rtl/>
          <w:lang w:eastAsia="en-US" w:bidi="ar-EG"/>
        </w:rPr>
        <w:t xml:space="preserve">حجم الفتحة أقل من طول التماسك في الغلاف الجوي، </w:t>
      </w:r>
      <w:r w:rsidR="0082165A" w:rsidRPr="00A0149A">
        <w:rPr>
          <w:i/>
          <w:color w:val="000000"/>
          <w:spacing w:val="-2"/>
        </w:rPr>
        <w:t>r</w:t>
      </w:r>
      <w:r w:rsidR="0082165A" w:rsidRPr="00A0149A">
        <w:rPr>
          <w:color w:val="000000"/>
          <w:spacing w:val="-2"/>
          <w:vertAlign w:val="subscript"/>
        </w:rPr>
        <w:t>0</w:t>
      </w:r>
      <w:r w:rsidRPr="00A0149A">
        <w:rPr>
          <w:spacing w:val="-2"/>
          <w:rtl/>
          <w:lang w:eastAsia="en-US" w:bidi="ar-EG"/>
        </w:rPr>
        <w:t xml:space="preserve">، </w:t>
      </w:r>
      <w:r w:rsidR="0082165A" w:rsidRPr="00A0149A">
        <w:rPr>
          <w:rFonts w:hint="cs"/>
          <w:spacing w:val="-2"/>
          <w:rtl/>
          <w:lang w:eastAsia="en-US" w:bidi="ar-EG"/>
        </w:rPr>
        <w:t>و</w:t>
      </w:r>
      <w:r w:rsidRPr="00A0149A">
        <w:rPr>
          <w:spacing w:val="-2"/>
          <w:rtl/>
          <w:lang w:eastAsia="en-US" w:bidi="ar-EG"/>
        </w:rPr>
        <w:t xml:space="preserve">زاوية ارتفاع قدرها </w:t>
      </w:r>
      <w:r w:rsidR="0082165A" w:rsidRPr="00A0149A">
        <w:rPr>
          <w:spacing w:val="-2"/>
          <w:lang w:eastAsia="en-US" w:bidi="ar-EG"/>
        </w:rPr>
        <w:t>75</w:t>
      </w:r>
      <w:r w:rsidR="0082165A" w:rsidRPr="00A0149A">
        <w:rPr>
          <w:rFonts w:hint="cs"/>
          <w:spacing w:val="-2"/>
          <w:rtl/>
          <w:lang w:eastAsia="en-US" w:bidi="ar-EG"/>
        </w:rPr>
        <w:t xml:space="preserve"> درجة</w:t>
      </w:r>
      <w:r w:rsidRPr="00A0149A">
        <w:rPr>
          <w:spacing w:val="-2"/>
          <w:rtl/>
          <w:lang w:eastAsia="en-US" w:bidi="ar-EG"/>
        </w:rPr>
        <w:t xml:space="preserve">، </w:t>
      </w:r>
      <w:r w:rsidR="0082165A" w:rsidRPr="00A0149A">
        <w:rPr>
          <w:rFonts w:hint="cs"/>
          <w:spacing w:val="-2"/>
          <w:rtl/>
          <w:lang w:eastAsia="en-US" w:bidi="ar-EG"/>
        </w:rPr>
        <w:t xml:space="preserve">ويكون </w:t>
      </w:r>
      <w:r w:rsidRPr="00A0149A">
        <w:rPr>
          <w:spacing w:val="-2"/>
          <w:rtl/>
          <w:lang w:eastAsia="en-US" w:bidi="ar-EG"/>
        </w:rPr>
        <w:t>هوائي المحطة الأرضية على ارتفاع</w:t>
      </w:r>
      <w:r w:rsidR="00A0149A">
        <w:rPr>
          <w:rFonts w:hint="cs"/>
          <w:spacing w:val="-2"/>
          <w:rtl/>
          <w:lang w:eastAsia="en-US" w:bidi="ar-EG"/>
        </w:rPr>
        <w:t> </w:t>
      </w:r>
      <w:r w:rsidR="0082165A" w:rsidRPr="00A0149A">
        <w:rPr>
          <w:spacing w:val="-2"/>
          <w:lang w:eastAsia="en-US" w:bidi="ar-EG"/>
        </w:rPr>
        <w:t>m 5,5</w:t>
      </w:r>
      <w:r w:rsidRPr="00A0149A">
        <w:rPr>
          <w:spacing w:val="-2"/>
          <w:rtl/>
          <w:lang w:eastAsia="en-US" w:bidi="ar-EG"/>
        </w:rPr>
        <w:t xml:space="preserve"> فوق سطح الأرض ول</w:t>
      </w:r>
      <w:r w:rsidR="0082165A" w:rsidRPr="00A0149A">
        <w:rPr>
          <w:rFonts w:hint="cs"/>
          <w:spacing w:val="-2"/>
          <w:rtl/>
          <w:lang w:eastAsia="en-US" w:bidi="ar-EG"/>
        </w:rPr>
        <w:t xml:space="preserve">قيمة </w:t>
      </w:r>
      <w:r w:rsidRPr="00A0149A">
        <w:rPr>
          <w:spacing w:val="-2"/>
          <w:rtl/>
          <w:lang w:eastAsia="en-US" w:bidi="ar-EG"/>
        </w:rPr>
        <w:t>جذر متوسط التربيع</w:t>
      </w:r>
      <w:r w:rsidR="0082165A" w:rsidRPr="00A0149A">
        <w:rPr>
          <w:rFonts w:hint="cs"/>
          <w:spacing w:val="-2"/>
          <w:rtl/>
          <w:lang w:eastAsia="en-US" w:bidi="ar-EG"/>
        </w:rPr>
        <w:t xml:space="preserve"> ل</w:t>
      </w:r>
      <w:r w:rsidRPr="00A0149A">
        <w:rPr>
          <w:spacing w:val="-2"/>
          <w:rtl/>
          <w:lang w:eastAsia="en-US" w:bidi="ar-EG"/>
        </w:rPr>
        <w:t>سرعة الرياح على طول المس</w:t>
      </w:r>
      <w:r w:rsidR="0082165A" w:rsidRPr="00A0149A">
        <w:rPr>
          <w:rFonts w:hint="cs"/>
          <w:spacing w:val="-2"/>
          <w:rtl/>
          <w:lang w:eastAsia="en-US" w:bidi="ar-EG"/>
        </w:rPr>
        <w:t>ي</w:t>
      </w:r>
      <w:r w:rsidRPr="00A0149A">
        <w:rPr>
          <w:spacing w:val="-2"/>
          <w:rtl/>
          <w:lang w:eastAsia="en-US" w:bidi="ar-EG"/>
        </w:rPr>
        <w:t>ر ال</w:t>
      </w:r>
      <w:r w:rsidR="0082165A" w:rsidRPr="00A0149A">
        <w:rPr>
          <w:rFonts w:hint="cs"/>
          <w:spacing w:val="-2"/>
          <w:rtl/>
          <w:lang w:eastAsia="en-US" w:bidi="ar-EG"/>
        </w:rPr>
        <w:t>رأسي</w:t>
      </w:r>
      <w:r w:rsidRPr="00A0149A">
        <w:rPr>
          <w:spacing w:val="-2"/>
          <w:rtl/>
          <w:lang w:eastAsia="en-US" w:bidi="ar-EG"/>
        </w:rPr>
        <w:t xml:space="preserve">، </w:t>
      </w:r>
      <w:proofErr w:type="spellStart"/>
      <w:r w:rsidR="00160AD9" w:rsidRPr="00A0149A">
        <w:rPr>
          <w:i/>
          <w:iCs/>
          <w:color w:val="000000"/>
          <w:spacing w:val="-2"/>
        </w:rPr>
        <w:t>v</w:t>
      </w:r>
      <w:r w:rsidR="00160AD9" w:rsidRPr="00A0149A">
        <w:rPr>
          <w:i/>
          <w:iCs/>
          <w:color w:val="000000"/>
          <w:spacing w:val="-2"/>
          <w:vertAlign w:val="subscript"/>
        </w:rPr>
        <w:t>rms</w:t>
      </w:r>
      <w:proofErr w:type="spellEnd"/>
      <w:r w:rsidRPr="00A0149A">
        <w:rPr>
          <w:spacing w:val="-2"/>
          <w:rtl/>
          <w:lang w:eastAsia="en-US" w:bidi="ar-EG"/>
        </w:rPr>
        <w:t xml:space="preserve">، تبلغ </w:t>
      </w:r>
      <w:r w:rsidR="00160AD9" w:rsidRPr="00A0149A">
        <w:rPr>
          <w:spacing w:val="-2"/>
          <w:lang w:eastAsia="en-US" w:bidi="ar-EG"/>
        </w:rPr>
        <w:t>m/s 21</w:t>
      </w:r>
      <w:r w:rsidR="00160AD9" w:rsidRPr="00A0149A">
        <w:rPr>
          <w:rFonts w:hint="cs"/>
          <w:spacing w:val="-2"/>
          <w:rtl/>
          <w:lang w:eastAsia="en-US" w:bidi="ar-EG"/>
        </w:rPr>
        <w:t xml:space="preserve"> و</w:t>
      </w:r>
      <w:proofErr w:type="spellStart"/>
      <w:r w:rsidR="00160AD9" w:rsidRPr="00A0149A">
        <w:rPr>
          <w:spacing w:val="-2"/>
          <w:lang w:eastAsia="en-US" w:bidi="ar-EG"/>
        </w:rPr>
        <w:t>mls</w:t>
      </w:r>
      <w:proofErr w:type="spellEnd"/>
      <w:r w:rsidR="002C1240">
        <w:rPr>
          <w:spacing w:val="-2"/>
          <w:lang w:eastAsia="en-US" w:bidi="ar-EG"/>
        </w:rPr>
        <w:t> </w:t>
      </w:r>
      <w:r w:rsidR="00160AD9" w:rsidRPr="00A0149A">
        <w:rPr>
          <w:spacing w:val="-2"/>
          <w:lang w:eastAsia="en-US" w:bidi="ar-EG"/>
        </w:rPr>
        <w:t>30</w:t>
      </w:r>
      <w:r w:rsidR="00160AD9" w:rsidRPr="00A0149A">
        <w:rPr>
          <w:rFonts w:hint="cs"/>
          <w:spacing w:val="-2"/>
          <w:rtl/>
          <w:lang w:eastAsia="en-US" w:bidi="ar-EG"/>
        </w:rPr>
        <w:t>.</w:t>
      </w:r>
    </w:p>
    <w:p w14:paraId="47AB0293" w14:textId="630081F0" w:rsidR="009438EA" w:rsidRDefault="009438EA" w:rsidP="00B60980">
      <w:pPr>
        <w:pStyle w:val="TableNo0"/>
        <w:rPr>
          <w:rtl/>
          <w:lang w:eastAsia="en-US"/>
        </w:rPr>
      </w:pPr>
      <w:r>
        <w:rPr>
          <w:rFonts w:hint="cs"/>
          <w:rtl/>
          <w:lang w:eastAsia="en-US"/>
        </w:rPr>
        <w:t xml:space="preserve">الجدول </w:t>
      </w:r>
      <w:r>
        <w:rPr>
          <w:lang w:eastAsia="en-US"/>
        </w:rPr>
        <w:t>2</w:t>
      </w:r>
    </w:p>
    <w:p w14:paraId="5444A485" w14:textId="35C83A83" w:rsidR="009438EA" w:rsidRDefault="00AD21EA" w:rsidP="00B60980">
      <w:pPr>
        <w:pStyle w:val="Tabletitle"/>
        <w:rPr>
          <w:rtl/>
          <w:lang w:eastAsia="en-US"/>
        </w:rPr>
      </w:pPr>
      <w:r w:rsidRPr="00AD21EA">
        <w:rPr>
          <w:rFonts w:hint="cs"/>
          <w:rtl/>
          <w:lang w:eastAsia="en-US"/>
        </w:rPr>
        <w:t>أمثلة لإحصاءات التلألؤ في حالة</w:t>
      </w:r>
      <w:r>
        <w:rPr>
          <w:rFonts w:hint="cs"/>
          <w:rtl/>
          <w:lang w:eastAsia="en-US"/>
        </w:rPr>
        <w:t xml:space="preserve"> </w:t>
      </w:r>
      <w:r w:rsidRPr="00ED4BF7">
        <w:t>C</w:t>
      </w:r>
      <w:r w:rsidRPr="00ED4BF7">
        <w:rPr>
          <w:vertAlign w:val="subscript"/>
        </w:rPr>
        <w:t>0</w:t>
      </w:r>
      <w:r w:rsidRPr="00ED4BF7">
        <w:t xml:space="preserve"> = 1.7</w:t>
      </w:r>
      <w:r w:rsidRPr="00ED4BF7">
        <w:sym w:font="Symbol" w:char="F0B4"/>
      </w:r>
      <w:r w:rsidRPr="00ED4BF7">
        <w:t>10</w:t>
      </w:r>
      <w:r w:rsidRPr="00ED4BF7">
        <w:rPr>
          <w:vertAlign w:val="superscript"/>
        </w:rPr>
        <w:t>-14</w:t>
      </w:r>
      <w:r w:rsidRPr="00ED4BF7">
        <w:t xml:space="preserve"> m</w:t>
      </w:r>
      <w:r w:rsidRPr="00ED4BF7">
        <w:rPr>
          <w:vertAlign w:val="superscript"/>
        </w:rPr>
        <w:t>-2/3</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134"/>
        <w:gridCol w:w="1134"/>
        <w:gridCol w:w="1134"/>
        <w:gridCol w:w="1134"/>
      </w:tblGrid>
      <w:tr w:rsidR="009438EA" w14:paraId="56C1982F" w14:textId="77777777" w:rsidTr="009438EA">
        <w:trPr>
          <w:jc w:val="center"/>
        </w:trPr>
        <w:tc>
          <w:tcPr>
            <w:tcW w:w="1985" w:type="dxa"/>
            <w:vMerge w:val="restart"/>
            <w:vAlign w:val="center"/>
          </w:tcPr>
          <w:p w14:paraId="1B682148" w14:textId="399C1081" w:rsidR="009438EA" w:rsidRDefault="00AD21EA" w:rsidP="009438EA">
            <w:pPr>
              <w:pStyle w:val="Tablehead"/>
              <w:keepLines/>
              <w:rPr>
                <w:color w:val="000000"/>
              </w:rPr>
            </w:pPr>
            <w:r>
              <w:rPr>
                <w:rFonts w:hint="cs"/>
                <w:color w:val="000000"/>
                <w:rtl/>
              </w:rPr>
              <w:t>التردد</w:t>
            </w:r>
            <w:r w:rsidR="009438EA">
              <w:rPr>
                <w:color w:val="000000"/>
              </w:rPr>
              <w:br/>
              <w:t>(THz)</w:t>
            </w:r>
          </w:p>
        </w:tc>
        <w:tc>
          <w:tcPr>
            <w:tcW w:w="1985" w:type="dxa"/>
            <w:vMerge w:val="restart"/>
            <w:vAlign w:val="center"/>
          </w:tcPr>
          <w:p w14:paraId="04D19336" w14:textId="364D3C0F" w:rsidR="009438EA" w:rsidRDefault="00AD21EA" w:rsidP="009438EA">
            <w:pPr>
              <w:pStyle w:val="Tablehead"/>
              <w:keepLines/>
              <w:rPr>
                <w:color w:val="000000"/>
              </w:rPr>
            </w:pPr>
            <w:r>
              <w:rPr>
                <w:rFonts w:hint="cs"/>
                <w:color w:val="000000"/>
                <w:rtl/>
              </w:rPr>
              <w:t>طول الموجة</w:t>
            </w:r>
            <w:r>
              <w:rPr>
                <w:color w:val="000000"/>
              </w:rPr>
              <w:t xml:space="preserve"> </w:t>
            </w:r>
            <w:r w:rsidR="009438EA">
              <w:rPr>
                <w:color w:val="000000"/>
              </w:rPr>
              <w:br/>
              <w:t>(</w:t>
            </w:r>
            <w:r w:rsidR="009438EA">
              <w:rPr>
                <w:rFonts w:ascii="Symbol" w:hAnsi="Symbol"/>
                <w:color w:val="000000"/>
              </w:rPr>
              <w:t></w:t>
            </w:r>
            <w:r w:rsidR="009438EA">
              <w:rPr>
                <w:color w:val="000000"/>
              </w:rPr>
              <w:t>m)</w:t>
            </w:r>
          </w:p>
        </w:tc>
        <w:tc>
          <w:tcPr>
            <w:tcW w:w="1134" w:type="dxa"/>
            <w:vAlign w:val="center"/>
          </w:tcPr>
          <w:p w14:paraId="7709401A" w14:textId="77777777" w:rsidR="009438EA" w:rsidRDefault="009438EA" w:rsidP="009438EA">
            <w:pPr>
              <w:pStyle w:val="Tablehead"/>
              <w:keepLines/>
              <w:rPr>
                <w:color w:val="000000"/>
              </w:rPr>
            </w:pPr>
            <w:r>
              <w:rPr>
                <w:position w:val="-10"/>
                <w:sz w:val="18"/>
              </w:rPr>
              <w:object w:dxaOrig="560" w:dyaOrig="420" w14:anchorId="4DABF52D">
                <v:shape id="_x0000_i1033" type="#_x0000_t75" style="width:21.75pt;height:21.75pt" o:ole="">
                  <v:imagedata r:id="rId36" o:title=""/>
                </v:shape>
                <o:OLEObject Type="Embed" ProgID="Equation.3" ShapeID="_x0000_i1033" DrawAspect="Content" ObjectID="_1780388213" r:id="rId37"/>
              </w:object>
            </w:r>
          </w:p>
        </w:tc>
        <w:tc>
          <w:tcPr>
            <w:tcW w:w="1134" w:type="dxa"/>
            <w:vAlign w:val="center"/>
          </w:tcPr>
          <w:p w14:paraId="38ED1C35" w14:textId="77777777" w:rsidR="009438EA" w:rsidRDefault="009438EA" w:rsidP="009438EA">
            <w:pPr>
              <w:pStyle w:val="Tablehead"/>
              <w:keepLines/>
              <w:rPr>
                <w:rFonts w:ascii="Symbol" w:hAnsi="Symbol"/>
                <w:color w:val="000000"/>
              </w:rPr>
            </w:pPr>
            <w:r>
              <w:rPr>
                <w:position w:val="-12"/>
              </w:rPr>
              <w:object w:dxaOrig="620" w:dyaOrig="440" w14:anchorId="58E9A7DF">
                <v:shape id="_x0000_i1034" type="#_x0000_t75" style="width:28.5pt;height:21.75pt" o:ole="">
                  <v:imagedata r:id="rId38" o:title=""/>
                </v:shape>
                <o:OLEObject Type="Embed" ProgID="Equation.3" ShapeID="_x0000_i1034" DrawAspect="Content" ObjectID="_1780388214" r:id="rId39"/>
              </w:object>
            </w:r>
          </w:p>
        </w:tc>
        <w:tc>
          <w:tcPr>
            <w:tcW w:w="1134" w:type="dxa"/>
            <w:vAlign w:val="center"/>
          </w:tcPr>
          <w:p w14:paraId="7B5FF358" w14:textId="77777777" w:rsidR="009438EA" w:rsidRDefault="009438EA" w:rsidP="009438EA">
            <w:pPr>
              <w:pStyle w:val="Tablehead"/>
              <w:keepLines/>
              <w:rPr>
                <w:rFonts w:ascii="Symbol" w:hAnsi="Symbol"/>
                <w:color w:val="000000"/>
              </w:rPr>
            </w:pPr>
            <w:r>
              <w:rPr>
                <w:position w:val="-10"/>
                <w:sz w:val="18"/>
              </w:rPr>
              <w:object w:dxaOrig="560" w:dyaOrig="420" w14:anchorId="16D9FEC4">
                <v:shape id="_x0000_i1035" type="#_x0000_t75" style="width:21.75pt;height:21.75pt" o:ole="">
                  <v:imagedata r:id="rId36" o:title=""/>
                </v:shape>
                <o:OLEObject Type="Embed" ProgID="Equation.3" ShapeID="_x0000_i1035" DrawAspect="Content" ObjectID="_1780388215" r:id="rId40"/>
              </w:object>
            </w:r>
          </w:p>
        </w:tc>
        <w:tc>
          <w:tcPr>
            <w:tcW w:w="1134" w:type="dxa"/>
            <w:vAlign w:val="center"/>
          </w:tcPr>
          <w:p w14:paraId="2B076BDC" w14:textId="77777777" w:rsidR="009438EA" w:rsidRDefault="009438EA" w:rsidP="009438EA">
            <w:pPr>
              <w:pStyle w:val="Tablehead"/>
              <w:keepLines/>
              <w:rPr>
                <w:rFonts w:ascii="Symbol" w:hAnsi="Symbol"/>
                <w:color w:val="000000"/>
              </w:rPr>
            </w:pPr>
            <w:r>
              <w:rPr>
                <w:position w:val="-12"/>
              </w:rPr>
              <w:object w:dxaOrig="620" w:dyaOrig="440" w14:anchorId="440F5622">
                <v:shape id="_x0000_i1036" type="#_x0000_t75" style="width:28.5pt;height:21.75pt" o:ole="">
                  <v:imagedata r:id="rId38" o:title=""/>
                </v:shape>
                <o:OLEObject Type="Embed" ProgID="Equation.3" ShapeID="_x0000_i1036" DrawAspect="Content" ObjectID="_1780388216" r:id="rId41"/>
              </w:object>
            </w:r>
          </w:p>
        </w:tc>
      </w:tr>
      <w:tr w:rsidR="009438EA" w14:paraId="5100144B" w14:textId="77777777" w:rsidTr="009438EA">
        <w:trPr>
          <w:jc w:val="center"/>
        </w:trPr>
        <w:tc>
          <w:tcPr>
            <w:tcW w:w="1985" w:type="dxa"/>
            <w:vMerge/>
          </w:tcPr>
          <w:p w14:paraId="5BF824EE" w14:textId="77777777" w:rsidR="009438EA" w:rsidRDefault="009438EA" w:rsidP="009438EA">
            <w:pPr>
              <w:pStyle w:val="Tablehead"/>
              <w:keepLines/>
              <w:rPr>
                <w:color w:val="000000"/>
              </w:rPr>
            </w:pPr>
          </w:p>
        </w:tc>
        <w:tc>
          <w:tcPr>
            <w:tcW w:w="1985" w:type="dxa"/>
            <w:vMerge/>
          </w:tcPr>
          <w:p w14:paraId="59ADA0D7" w14:textId="77777777" w:rsidR="009438EA" w:rsidRDefault="009438EA" w:rsidP="009438EA">
            <w:pPr>
              <w:pStyle w:val="Tablehead"/>
              <w:keepLines/>
              <w:rPr>
                <w:color w:val="000000"/>
              </w:rPr>
            </w:pPr>
          </w:p>
        </w:tc>
        <w:tc>
          <w:tcPr>
            <w:tcW w:w="2268" w:type="dxa"/>
            <w:gridSpan w:val="2"/>
            <w:vAlign w:val="center"/>
          </w:tcPr>
          <w:p w14:paraId="750044E6" w14:textId="77777777" w:rsidR="009438EA" w:rsidRDefault="009438EA" w:rsidP="009438EA">
            <w:pPr>
              <w:pStyle w:val="Tablehead"/>
              <w:keepLines/>
              <w:rPr>
                <w:rFonts w:ascii="Symbol" w:hAnsi="Symbol"/>
                <w:color w:val="000000"/>
              </w:rPr>
            </w:pPr>
            <w:r>
              <w:rPr>
                <w:b w:val="0"/>
                <w:color w:val="000000"/>
              </w:rPr>
              <w:t>(</w:t>
            </w:r>
            <w:proofErr w:type="spellStart"/>
            <w:r>
              <w:rPr>
                <w:i/>
                <w:iCs/>
                <w:color w:val="000000"/>
              </w:rPr>
              <w:t>v</w:t>
            </w:r>
            <w:r>
              <w:rPr>
                <w:i/>
                <w:iCs/>
                <w:color w:val="000000"/>
                <w:vertAlign w:val="subscript"/>
              </w:rPr>
              <w:t>rms</w:t>
            </w:r>
            <w:proofErr w:type="spellEnd"/>
            <w:r>
              <w:t xml:space="preserve"> </w:t>
            </w:r>
            <w:r>
              <w:rPr>
                <w:rFonts w:ascii="Symbol" w:hAnsi="Symbol"/>
                <w:b w:val="0"/>
                <w:color w:val="000000"/>
              </w:rPr>
              <w:t></w:t>
            </w:r>
            <w:r>
              <w:rPr>
                <w:b w:val="0"/>
                <w:color w:val="000000"/>
              </w:rPr>
              <w:t xml:space="preserve"> 21 m/s)</w:t>
            </w:r>
          </w:p>
        </w:tc>
        <w:tc>
          <w:tcPr>
            <w:tcW w:w="2268" w:type="dxa"/>
            <w:gridSpan w:val="2"/>
            <w:vAlign w:val="center"/>
          </w:tcPr>
          <w:p w14:paraId="266021DE" w14:textId="77777777" w:rsidR="009438EA" w:rsidRDefault="009438EA" w:rsidP="009438EA">
            <w:pPr>
              <w:pStyle w:val="Tablehead"/>
              <w:keepLines/>
              <w:rPr>
                <w:rFonts w:ascii="Symbol" w:hAnsi="Symbol"/>
                <w:color w:val="000000"/>
              </w:rPr>
            </w:pPr>
            <w:r>
              <w:rPr>
                <w:b w:val="0"/>
                <w:color w:val="000000"/>
              </w:rPr>
              <w:t>(</w:t>
            </w:r>
            <w:proofErr w:type="spellStart"/>
            <w:r>
              <w:rPr>
                <w:i/>
                <w:iCs/>
                <w:color w:val="000000"/>
              </w:rPr>
              <w:t>v</w:t>
            </w:r>
            <w:r>
              <w:rPr>
                <w:i/>
                <w:iCs/>
                <w:color w:val="000000"/>
                <w:vertAlign w:val="subscript"/>
              </w:rPr>
              <w:t>rms</w:t>
            </w:r>
            <w:proofErr w:type="spellEnd"/>
            <w:r>
              <w:t xml:space="preserve"> </w:t>
            </w:r>
            <w:r>
              <w:rPr>
                <w:rFonts w:ascii="Symbol" w:hAnsi="Symbol"/>
                <w:b w:val="0"/>
                <w:color w:val="000000"/>
              </w:rPr>
              <w:t></w:t>
            </w:r>
            <w:r>
              <w:rPr>
                <w:b w:val="0"/>
                <w:color w:val="000000"/>
              </w:rPr>
              <w:t xml:space="preserve"> 30 m/s)</w:t>
            </w:r>
          </w:p>
        </w:tc>
      </w:tr>
      <w:tr w:rsidR="009438EA" w14:paraId="250D290B" w14:textId="77777777" w:rsidTr="009438EA">
        <w:trPr>
          <w:jc w:val="center"/>
        </w:trPr>
        <w:tc>
          <w:tcPr>
            <w:tcW w:w="1985" w:type="dxa"/>
          </w:tcPr>
          <w:p w14:paraId="0B176880" w14:textId="7C7EBCEA" w:rsidR="009438EA" w:rsidRDefault="009438EA" w:rsidP="009438EA">
            <w:pPr>
              <w:pStyle w:val="Tabletext"/>
              <w:keepNext/>
              <w:keepLines/>
              <w:spacing w:before="60"/>
              <w:ind w:left="624"/>
            </w:pPr>
            <w:r>
              <w:t>563</w:t>
            </w:r>
            <w:r w:rsidR="00894F10">
              <w:t>,</w:t>
            </w:r>
            <w:r>
              <w:t>9</w:t>
            </w:r>
          </w:p>
        </w:tc>
        <w:tc>
          <w:tcPr>
            <w:tcW w:w="1985" w:type="dxa"/>
          </w:tcPr>
          <w:p w14:paraId="1C10B584" w14:textId="59C4C0DB" w:rsidR="009438EA" w:rsidRDefault="009438EA" w:rsidP="009438EA">
            <w:pPr>
              <w:pStyle w:val="Tabletext"/>
              <w:keepNext/>
              <w:keepLines/>
              <w:spacing w:before="60"/>
              <w:ind w:left="624"/>
            </w:pPr>
            <w:r>
              <w:t>0</w:t>
            </w:r>
            <w:r w:rsidR="00894F10">
              <w:t>,</w:t>
            </w:r>
            <w:r>
              <w:t>532</w:t>
            </w:r>
          </w:p>
        </w:tc>
        <w:tc>
          <w:tcPr>
            <w:tcW w:w="1134" w:type="dxa"/>
          </w:tcPr>
          <w:p w14:paraId="48105993" w14:textId="6B69844C" w:rsidR="009438EA" w:rsidRDefault="009438EA" w:rsidP="009438EA">
            <w:pPr>
              <w:pStyle w:val="Tabletext"/>
              <w:keepNext/>
              <w:keepLines/>
              <w:spacing w:before="60"/>
              <w:ind w:left="227"/>
            </w:pPr>
            <w:r w:rsidRPr="00ED4BF7">
              <w:t>0</w:t>
            </w:r>
            <w:r w:rsidR="00894F10">
              <w:t>,</w:t>
            </w:r>
            <w:r w:rsidRPr="00ED4BF7">
              <w:t>23</w:t>
            </w:r>
          </w:p>
        </w:tc>
        <w:tc>
          <w:tcPr>
            <w:tcW w:w="1134" w:type="dxa"/>
          </w:tcPr>
          <w:p w14:paraId="36494753" w14:textId="2AEC1C3B" w:rsidR="009438EA" w:rsidRDefault="009438EA" w:rsidP="009438EA">
            <w:pPr>
              <w:pStyle w:val="Tabletext"/>
              <w:keepNext/>
              <w:keepLines/>
              <w:spacing w:before="60"/>
              <w:ind w:left="227"/>
            </w:pPr>
            <w:r w:rsidRPr="00ED4BF7">
              <w:t>4</w:t>
            </w:r>
            <w:r w:rsidR="00894F10">
              <w:t>,</w:t>
            </w:r>
            <w:r w:rsidRPr="00ED4BF7">
              <w:t>35</w:t>
            </w:r>
          </w:p>
        </w:tc>
        <w:tc>
          <w:tcPr>
            <w:tcW w:w="1134" w:type="dxa"/>
          </w:tcPr>
          <w:p w14:paraId="34421CB6" w14:textId="339227C7" w:rsidR="009438EA" w:rsidRDefault="009438EA" w:rsidP="009438EA">
            <w:pPr>
              <w:pStyle w:val="Tabletext"/>
              <w:keepNext/>
              <w:keepLines/>
              <w:spacing w:before="60"/>
              <w:ind w:left="227"/>
            </w:pPr>
            <w:r w:rsidRPr="00ED4BF7">
              <w:t>0</w:t>
            </w:r>
            <w:r w:rsidR="00894F10">
              <w:t>,</w:t>
            </w:r>
            <w:r w:rsidRPr="00ED4BF7">
              <w:t>36</w:t>
            </w:r>
          </w:p>
        </w:tc>
        <w:tc>
          <w:tcPr>
            <w:tcW w:w="1134" w:type="dxa"/>
          </w:tcPr>
          <w:p w14:paraId="6754389F" w14:textId="25398A9B" w:rsidR="009438EA" w:rsidRDefault="009438EA" w:rsidP="009438EA">
            <w:pPr>
              <w:pStyle w:val="Tabletext"/>
              <w:keepNext/>
              <w:keepLines/>
              <w:spacing w:before="60"/>
              <w:ind w:left="227"/>
            </w:pPr>
            <w:r w:rsidRPr="00ED4BF7">
              <w:t>6</w:t>
            </w:r>
            <w:r w:rsidR="00894F10">
              <w:t>,</w:t>
            </w:r>
            <w:r w:rsidRPr="00ED4BF7">
              <w:t>84</w:t>
            </w:r>
          </w:p>
        </w:tc>
      </w:tr>
      <w:tr w:rsidR="009438EA" w14:paraId="12FEF9DF" w14:textId="77777777" w:rsidTr="009438EA">
        <w:trPr>
          <w:jc w:val="center"/>
        </w:trPr>
        <w:tc>
          <w:tcPr>
            <w:tcW w:w="1985" w:type="dxa"/>
          </w:tcPr>
          <w:p w14:paraId="04EC5973" w14:textId="06273C6B" w:rsidR="009438EA" w:rsidRDefault="009438EA" w:rsidP="009438EA">
            <w:pPr>
              <w:pStyle w:val="Tabletext"/>
              <w:keepNext/>
              <w:keepLines/>
              <w:spacing w:before="60"/>
              <w:ind w:left="624"/>
            </w:pPr>
            <w:r>
              <w:t>352</w:t>
            </w:r>
            <w:r w:rsidR="00894F10">
              <w:t>,</w:t>
            </w:r>
            <w:r>
              <w:t>9</w:t>
            </w:r>
          </w:p>
        </w:tc>
        <w:tc>
          <w:tcPr>
            <w:tcW w:w="1985" w:type="dxa"/>
          </w:tcPr>
          <w:p w14:paraId="7A304B11" w14:textId="403795F0" w:rsidR="009438EA" w:rsidRDefault="009438EA" w:rsidP="009438EA">
            <w:pPr>
              <w:pStyle w:val="Tabletext"/>
              <w:keepNext/>
              <w:keepLines/>
              <w:spacing w:before="60"/>
              <w:ind w:left="624"/>
            </w:pPr>
            <w:r>
              <w:t>0</w:t>
            </w:r>
            <w:r w:rsidR="00894F10">
              <w:t>,</w:t>
            </w:r>
            <w:r>
              <w:t>850</w:t>
            </w:r>
          </w:p>
        </w:tc>
        <w:tc>
          <w:tcPr>
            <w:tcW w:w="1134" w:type="dxa"/>
          </w:tcPr>
          <w:p w14:paraId="29BCD785" w14:textId="2871B237" w:rsidR="009438EA" w:rsidRDefault="009438EA" w:rsidP="009438EA">
            <w:pPr>
              <w:pStyle w:val="Tabletext"/>
              <w:keepNext/>
              <w:keepLines/>
              <w:spacing w:before="60"/>
              <w:ind w:left="227"/>
            </w:pPr>
            <w:r w:rsidRPr="00ED4BF7">
              <w:t>0</w:t>
            </w:r>
            <w:r w:rsidR="00894F10">
              <w:t>,</w:t>
            </w:r>
            <w:r w:rsidRPr="00ED4BF7">
              <w:t>13</w:t>
            </w:r>
          </w:p>
        </w:tc>
        <w:tc>
          <w:tcPr>
            <w:tcW w:w="1134" w:type="dxa"/>
          </w:tcPr>
          <w:p w14:paraId="4CA4C509" w14:textId="247C6CFD" w:rsidR="009438EA" w:rsidRDefault="009438EA" w:rsidP="009438EA">
            <w:pPr>
              <w:pStyle w:val="Tabletext"/>
              <w:keepNext/>
              <w:keepLines/>
              <w:spacing w:before="60"/>
              <w:ind w:left="227"/>
            </w:pPr>
            <w:r w:rsidRPr="00ED4BF7">
              <w:t>2</w:t>
            </w:r>
            <w:r w:rsidR="00894F10">
              <w:t>,</w:t>
            </w:r>
            <w:r w:rsidRPr="00ED4BF7">
              <w:t>52</w:t>
            </w:r>
          </w:p>
        </w:tc>
        <w:tc>
          <w:tcPr>
            <w:tcW w:w="1134" w:type="dxa"/>
          </w:tcPr>
          <w:p w14:paraId="6827BB31" w14:textId="741605D7" w:rsidR="009438EA" w:rsidRDefault="009438EA" w:rsidP="009438EA">
            <w:pPr>
              <w:pStyle w:val="Tabletext"/>
              <w:keepNext/>
              <w:keepLines/>
              <w:spacing w:before="60"/>
              <w:ind w:left="227"/>
            </w:pPr>
            <w:r w:rsidRPr="00ED4BF7">
              <w:t>0</w:t>
            </w:r>
            <w:r w:rsidR="00894F10">
              <w:t>,</w:t>
            </w:r>
            <w:r w:rsidRPr="00ED4BF7">
              <w:t>21</w:t>
            </w:r>
          </w:p>
        </w:tc>
        <w:tc>
          <w:tcPr>
            <w:tcW w:w="1134" w:type="dxa"/>
          </w:tcPr>
          <w:p w14:paraId="5745273B" w14:textId="65F4B14E" w:rsidR="009438EA" w:rsidRDefault="009438EA" w:rsidP="009438EA">
            <w:pPr>
              <w:pStyle w:val="Tabletext"/>
              <w:keepNext/>
              <w:keepLines/>
              <w:spacing w:before="60"/>
              <w:ind w:left="227"/>
            </w:pPr>
            <w:r w:rsidRPr="00ED4BF7">
              <w:t>3</w:t>
            </w:r>
            <w:r w:rsidR="00894F10">
              <w:t>,</w:t>
            </w:r>
            <w:r w:rsidRPr="00ED4BF7">
              <w:t>96</w:t>
            </w:r>
          </w:p>
        </w:tc>
      </w:tr>
      <w:tr w:rsidR="009438EA" w14:paraId="3901A9C6" w14:textId="77777777" w:rsidTr="009438EA">
        <w:trPr>
          <w:jc w:val="center"/>
        </w:trPr>
        <w:tc>
          <w:tcPr>
            <w:tcW w:w="1985" w:type="dxa"/>
          </w:tcPr>
          <w:p w14:paraId="5AC4A804" w14:textId="5F6C86E7" w:rsidR="009438EA" w:rsidRDefault="009438EA" w:rsidP="009438EA">
            <w:pPr>
              <w:pStyle w:val="Tabletext"/>
              <w:keepNext/>
              <w:keepLines/>
              <w:spacing w:before="60"/>
              <w:ind w:left="624"/>
            </w:pPr>
            <w:r>
              <w:t>282</w:t>
            </w:r>
            <w:r w:rsidR="00894F10">
              <w:t>,</w:t>
            </w:r>
            <w:r>
              <w:t>0</w:t>
            </w:r>
          </w:p>
        </w:tc>
        <w:tc>
          <w:tcPr>
            <w:tcW w:w="1985" w:type="dxa"/>
          </w:tcPr>
          <w:p w14:paraId="456E90A6" w14:textId="21E1EC80" w:rsidR="009438EA" w:rsidRDefault="009438EA" w:rsidP="009438EA">
            <w:pPr>
              <w:pStyle w:val="Tabletext"/>
              <w:keepNext/>
              <w:keepLines/>
              <w:spacing w:before="60"/>
              <w:ind w:left="624"/>
            </w:pPr>
            <w:r>
              <w:t>1</w:t>
            </w:r>
            <w:r w:rsidR="00894F10">
              <w:t>,</w:t>
            </w:r>
            <w:r>
              <w:t>064</w:t>
            </w:r>
          </w:p>
        </w:tc>
        <w:tc>
          <w:tcPr>
            <w:tcW w:w="1134" w:type="dxa"/>
          </w:tcPr>
          <w:p w14:paraId="3DAFF90F" w14:textId="50DD308B" w:rsidR="009438EA" w:rsidRDefault="009438EA" w:rsidP="009438EA">
            <w:pPr>
              <w:pStyle w:val="Tabletext"/>
              <w:keepNext/>
              <w:keepLines/>
              <w:spacing w:before="60"/>
              <w:ind w:left="227"/>
            </w:pPr>
            <w:r w:rsidRPr="00ED4BF7">
              <w:t>0</w:t>
            </w:r>
            <w:r w:rsidR="00894F10">
              <w:t>,</w:t>
            </w:r>
            <w:r w:rsidRPr="00ED4BF7">
              <w:t>10</w:t>
            </w:r>
          </w:p>
        </w:tc>
        <w:tc>
          <w:tcPr>
            <w:tcW w:w="1134" w:type="dxa"/>
          </w:tcPr>
          <w:p w14:paraId="22F29C9A" w14:textId="3933BD64" w:rsidR="009438EA" w:rsidRDefault="009438EA" w:rsidP="009438EA">
            <w:pPr>
              <w:pStyle w:val="Tabletext"/>
              <w:keepNext/>
              <w:keepLines/>
              <w:spacing w:before="60"/>
              <w:ind w:left="227"/>
            </w:pPr>
            <w:r w:rsidRPr="00ED4BF7">
              <w:t>1</w:t>
            </w:r>
            <w:r w:rsidR="00894F10">
              <w:t>,</w:t>
            </w:r>
            <w:r w:rsidRPr="00ED4BF7">
              <w:t>94</w:t>
            </w:r>
          </w:p>
        </w:tc>
        <w:tc>
          <w:tcPr>
            <w:tcW w:w="1134" w:type="dxa"/>
          </w:tcPr>
          <w:p w14:paraId="506E85DA" w14:textId="53A22BDA" w:rsidR="009438EA" w:rsidRDefault="009438EA" w:rsidP="009438EA">
            <w:pPr>
              <w:pStyle w:val="Tabletext"/>
              <w:keepNext/>
              <w:keepLines/>
              <w:spacing w:before="60"/>
              <w:ind w:left="227"/>
            </w:pPr>
            <w:r w:rsidRPr="00ED4BF7">
              <w:t>0</w:t>
            </w:r>
            <w:r w:rsidR="00894F10">
              <w:t>,</w:t>
            </w:r>
            <w:r w:rsidRPr="00ED4BF7">
              <w:t>16</w:t>
            </w:r>
          </w:p>
        </w:tc>
        <w:tc>
          <w:tcPr>
            <w:tcW w:w="1134" w:type="dxa"/>
          </w:tcPr>
          <w:p w14:paraId="3B11E818" w14:textId="539EC74D" w:rsidR="009438EA" w:rsidRDefault="009438EA" w:rsidP="009438EA">
            <w:pPr>
              <w:pStyle w:val="Tabletext"/>
              <w:keepNext/>
              <w:keepLines/>
              <w:spacing w:before="60"/>
              <w:ind w:left="227"/>
            </w:pPr>
            <w:r w:rsidRPr="00ED4BF7">
              <w:t>3</w:t>
            </w:r>
            <w:r w:rsidR="00894F10">
              <w:t>,</w:t>
            </w:r>
            <w:r w:rsidRPr="00ED4BF7">
              <w:t>05</w:t>
            </w:r>
          </w:p>
        </w:tc>
      </w:tr>
      <w:tr w:rsidR="009438EA" w14:paraId="106F4D5D" w14:textId="77777777" w:rsidTr="009438EA">
        <w:trPr>
          <w:jc w:val="center"/>
        </w:trPr>
        <w:tc>
          <w:tcPr>
            <w:tcW w:w="1985" w:type="dxa"/>
          </w:tcPr>
          <w:p w14:paraId="0FDAEE98" w14:textId="048FC783" w:rsidR="009438EA" w:rsidRDefault="009438EA" w:rsidP="009438EA">
            <w:pPr>
              <w:pStyle w:val="Tabletext"/>
              <w:keepNext/>
              <w:keepLines/>
              <w:spacing w:before="60"/>
              <w:ind w:left="624"/>
            </w:pPr>
            <w:r>
              <w:t>193</w:t>
            </w:r>
            <w:r w:rsidR="00894F10">
              <w:t>,</w:t>
            </w:r>
            <w:r>
              <w:t>5</w:t>
            </w:r>
          </w:p>
        </w:tc>
        <w:tc>
          <w:tcPr>
            <w:tcW w:w="1985" w:type="dxa"/>
          </w:tcPr>
          <w:p w14:paraId="5CFFF2A4" w14:textId="048F624B" w:rsidR="009438EA" w:rsidRDefault="009438EA" w:rsidP="009438EA">
            <w:pPr>
              <w:pStyle w:val="Tabletext"/>
              <w:keepNext/>
              <w:keepLines/>
              <w:tabs>
                <w:tab w:val="left" w:pos="562"/>
              </w:tabs>
              <w:spacing w:before="60"/>
              <w:ind w:left="624"/>
            </w:pPr>
            <w:r>
              <w:t>1</w:t>
            </w:r>
            <w:r w:rsidR="00894F10">
              <w:t>,</w:t>
            </w:r>
            <w:r>
              <w:t>55</w:t>
            </w:r>
          </w:p>
        </w:tc>
        <w:tc>
          <w:tcPr>
            <w:tcW w:w="1134" w:type="dxa"/>
          </w:tcPr>
          <w:p w14:paraId="620C6AF9" w14:textId="554A9B53" w:rsidR="009438EA" w:rsidRDefault="009438EA" w:rsidP="009438EA">
            <w:pPr>
              <w:pStyle w:val="Tabletext"/>
              <w:keepNext/>
              <w:keepLines/>
              <w:spacing w:before="60"/>
              <w:ind w:left="227"/>
            </w:pPr>
            <w:r w:rsidRPr="00ED4BF7">
              <w:t>0</w:t>
            </w:r>
            <w:r w:rsidR="00894F10">
              <w:t>,</w:t>
            </w:r>
            <w:r w:rsidRPr="00ED4BF7">
              <w:t>07</w:t>
            </w:r>
          </w:p>
        </w:tc>
        <w:tc>
          <w:tcPr>
            <w:tcW w:w="1134" w:type="dxa"/>
          </w:tcPr>
          <w:p w14:paraId="1170B3CB" w14:textId="250C5407" w:rsidR="009438EA" w:rsidRDefault="009438EA" w:rsidP="009438EA">
            <w:pPr>
              <w:pStyle w:val="Tabletext"/>
              <w:keepNext/>
              <w:keepLines/>
              <w:spacing w:before="60"/>
              <w:ind w:left="227"/>
            </w:pPr>
            <w:r w:rsidRPr="00ED4BF7">
              <w:t>1</w:t>
            </w:r>
            <w:r w:rsidR="00894F10">
              <w:t>,</w:t>
            </w:r>
            <w:r w:rsidRPr="00ED4BF7">
              <w:t>25</w:t>
            </w:r>
          </w:p>
        </w:tc>
        <w:tc>
          <w:tcPr>
            <w:tcW w:w="1134" w:type="dxa"/>
          </w:tcPr>
          <w:p w14:paraId="2BAE245A" w14:textId="2A26F048" w:rsidR="009438EA" w:rsidRDefault="009438EA" w:rsidP="009438EA">
            <w:pPr>
              <w:pStyle w:val="Tabletext"/>
              <w:keepNext/>
              <w:keepLines/>
              <w:spacing w:before="60"/>
              <w:ind w:left="227"/>
            </w:pPr>
            <w:r w:rsidRPr="00ED4BF7">
              <w:t>0</w:t>
            </w:r>
            <w:r w:rsidR="00894F10">
              <w:t>,</w:t>
            </w:r>
            <w:r w:rsidRPr="00ED4BF7">
              <w:t>10</w:t>
            </w:r>
          </w:p>
        </w:tc>
        <w:tc>
          <w:tcPr>
            <w:tcW w:w="1134" w:type="dxa"/>
          </w:tcPr>
          <w:p w14:paraId="52B54D9C" w14:textId="6B20068E" w:rsidR="009438EA" w:rsidRDefault="009438EA" w:rsidP="009438EA">
            <w:pPr>
              <w:pStyle w:val="Tabletext"/>
              <w:keepNext/>
              <w:keepLines/>
              <w:spacing w:before="60"/>
              <w:ind w:left="227"/>
            </w:pPr>
            <w:r w:rsidRPr="00ED4BF7">
              <w:t>1</w:t>
            </w:r>
            <w:r w:rsidR="00894F10">
              <w:t>,</w:t>
            </w:r>
            <w:r w:rsidRPr="00ED4BF7">
              <w:t>97</w:t>
            </w:r>
          </w:p>
        </w:tc>
      </w:tr>
    </w:tbl>
    <w:p w14:paraId="0A836A70" w14:textId="5E9AF671" w:rsidR="009454BF" w:rsidRDefault="009454BF" w:rsidP="00F27619">
      <w:pPr>
        <w:rPr>
          <w:rtl/>
          <w:lang w:eastAsia="en-US" w:bidi="ar-EG"/>
        </w:rPr>
      </w:pPr>
    </w:p>
    <w:p w14:paraId="79ED30B4" w14:textId="3F05F0EF" w:rsidR="009454BF" w:rsidRDefault="00894F10" w:rsidP="00894F10">
      <w:pPr>
        <w:pStyle w:val="Heading3"/>
        <w:rPr>
          <w:rtl/>
          <w:lang w:eastAsia="en-US" w:bidi="ar-EG"/>
        </w:rPr>
      </w:pPr>
      <w:r>
        <w:rPr>
          <w:lang w:eastAsia="en-US" w:bidi="ar-EG"/>
        </w:rPr>
        <w:t>1.1.4</w:t>
      </w:r>
      <w:r>
        <w:rPr>
          <w:lang w:eastAsia="en-US" w:bidi="ar-EG"/>
        </w:rPr>
        <w:tab/>
      </w:r>
      <w:r w:rsidR="008C2F11">
        <w:rPr>
          <w:rFonts w:hint="cs"/>
          <w:rtl/>
          <w:lang w:eastAsia="en-US" w:bidi="ar-EG"/>
        </w:rPr>
        <w:t>اتساع التلألؤ على مسيرات في الاتجاه أرض-فضاء</w:t>
      </w:r>
    </w:p>
    <w:p w14:paraId="2A4B1FFD" w14:textId="3BB77702" w:rsidR="009454BF" w:rsidRPr="007649B6" w:rsidRDefault="00490903" w:rsidP="008F2310">
      <w:pPr>
        <w:rPr>
          <w:rtl/>
          <w:lang w:eastAsia="en-US" w:bidi="ar-EG"/>
        </w:rPr>
      </w:pPr>
      <w:r w:rsidRPr="007649B6">
        <w:rPr>
          <w:rtl/>
          <w:lang w:eastAsia="en-US" w:bidi="ar-EG"/>
        </w:rPr>
        <w:t>ت</w:t>
      </w:r>
      <w:r w:rsidRPr="007649B6">
        <w:rPr>
          <w:rFonts w:hint="cs"/>
          <w:rtl/>
          <w:lang w:eastAsia="en-US" w:bidi="ar-EG"/>
        </w:rPr>
        <w:t>غاير</w:t>
      </w:r>
      <w:r w:rsidRPr="007649B6">
        <w:rPr>
          <w:rtl/>
          <w:lang w:eastAsia="en-US" w:bidi="ar-EG"/>
        </w:rPr>
        <w:t xml:space="preserve"> الإشعاع اللوغاريتمي، على المس</w:t>
      </w:r>
      <w:r w:rsidRPr="007649B6">
        <w:rPr>
          <w:rFonts w:hint="cs"/>
          <w:rtl/>
          <w:lang w:eastAsia="en-US" w:bidi="ar-EG"/>
        </w:rPr>
        <w:t>ي</w:t>
      </w:r>
      <w:r w:rsidRPr="007649B6">
        <w:rPr>
          <w:rtl/>
          <w:lang w:eastAsia="en-US" w:bidi="ar-EG"/>
        </w:rPr>
        <w:t xml:space="preserve">رات في </w:t>
      </w:r>
      <w:r w:rsidRPr="007649B6">
        <w:rPr>
          <w:rFonts w:hint="cs"/>
          <w:rtl/>
          <w:lang w:eastAsia="en-US" w:bidi="ar-EG"/>
        </w:rPr>
        <w:t>الاتجاه أرض-فضاء</w:t>
      </w:r>
      <w:r w:rsidRPr="007649B6">
        <w:rPr>
          <w:rtl/>
          <w:lang w:eastAsia="en-US" w:bidi="ar-EG"/>
        </w:rPr>
        <w:t xml:space="preserve">، </w:t>
      </w:r>
      <w:r w:rsidRPr="007649B6">
        <w:rPr>
          <w:position w:val="-10"/>
        </w:rPr>
        <w:object w:dxaOrig="560" w:dyaOrig="440" w14:anchorId="41906AEA">
          <v:shape id="_x0000_i1037" type="#_x0000_t75" style="width:21.75pt;height:21.75pt" o:ole="">
            <v:imagedata r:id="rId42" o:title=""/>
          </v:shape>
          <o:OLEObject Type="Embed" ProgID="Equation.3" ShapeID="_x0000_i1037" DrawAspect="Content" ObjectID="_1780388217" r:id="rId43"/>
        </w:object>
      </w:r>
      <w:r w:rsidRPr="007649B6">
        <w:rPr>
          <w:rFonts w:hint="cs"/>
          <w:rtl/>
        </w:rPr>
        <w:t>،</w:t>
      </w:r>
      <w:r w:rsidRPr="007649B6">
        <w:rPr>
          <w:rtl/>
          <w:lang w:eastAsia="en-US" w:bidi="ar-EG"/>
        </w:rPr>
        <w:t xml:space="preserve"> </w:t>
      </w:r>
      <w:r w:rsidRPr="007649B6">
        <w:rPr>
          <w:rFonts w:hint="cs"/>
          <w:rtl/>
          <w:lang w:eastAsia="en-US" w:bidi="ar-EG"/>
        </w:rPr>
        <w:t>يظل طفيفاً</w:t>
      </w:r>
      <w:r w:rsidRPr="007649B6">
        <w:rPr>
          <w:rtl/>
          <w:lang w:eastAsia="en-US" w:bidi="ar-EG"/>
        </w:rPr>
        <w:t xml:space="preserve"> </w:t>
      </w:r>
      <w:r w:rsidR="007649B6">
        <w:rPr>
          <w:lang w:eastAsia="en-US" w:bidi="ar-EG"/>
        </w:rPr>
        <w:t>(</w:t>
      </w:r>
      <w:r w:rsidR="007649B6" w:rsidRPr="007649B6">
        <w:rPr>
          <w:rFonts w:ascii="Symbol" w:hAnsi="Symbol"/>
          <w:color w:val="000000"/>
        </w:rPr>
        <w:t></w:t>
      </w:r>
      <w:r w:rsidR="007649B6" w:rsidRPr="007649B6">
        <w:rPr>
          <w:rFonts w:ascii="Symbol" w:hAnsi="Symbol"/>
          <w:color w:val="000000"/>
        </w:rPr>
        <w:t></w:t>
      </w:r>
      <w:r w:rsidR="007649B6" w:rsidRPr="007649B6">
        <w:rPr>
          <w:lang w:eastAsia="en-US" w:bidi="ar-EG"/>
        </w:rPr>
        <w:t>4</w:t>
      </w:r>
      <w:r w:rsidR="007649B6">
        <w:rPr>
          <w:lang w:eastAsia="en-US" w:bidi="ar-EG"/>
        </w:rPr>
        <w:t>)</w:t>
      </w:r>
      <w:r w:rsidRPr="007649B6">
        <w:rPr>
          <w:rtl/>
          <w:lang w:eastAsia="en-US" w:bidi="ar-EG"/>
        </w:rPr>
        <w:t xml:space="preserve">. لقد تحققت التجارب من وجود احتمال ضئيل لتجاوز هذا الحد. </w:t>
      </w:r>
      <w:r w:rsidRPr="007649B6">
        <w:rPr>
          <w:rFonts w:hint="cs"/>
          <w:rtl/>
          <w:lang w:eastAsia="en-US" w:bidi="ar-EG"/>
        </w:rPr>
        <w:t xml:space="preserve">ويقل </w:t>
      </w:r>
      <w:r w:rsidRPr="007649B6">
        <w:rPr>
          <w:position w:val="-12"/>
        </w:rPr>
        <w:object w:dxaOrig="499" w:dyaOrig="400" w14:anchorId="4F9D963B">
          <v:shape id="_x0000_i1038" type="#_x0000_t75" style="width:21.75pt;height:21.75pt" o:ole="">
            <v:imagedata r:id="rId31" o:title=""/>
          </v:shape>
          <o:OLEObject Type="Embed" ProgID="Equation.3" ShapeID="_x0000_i1038" DrawAspect="Content" ObjectID="_1780388218" r:id="rId44"/>
        </w:object>
      </w:r>
      <w:r w:rsidRPr="007649B6">
        <w:rPr>
          <w:rtl/>
          <w:lang w:eastAsia="en-US" w:bidi="ar-EG"/>
        </w:rPr>
        <w:t xml:space="preserve"> </w:t>
      </w:r>
      <w:r w:rsidRPr="007649B6">
        <w:rPr>
          <w:rFonts w:hint="cs"/>
          <w:rtl/>
          <w:lang w:eastAsia="en-US" w:bidi="ar-EG"/>
        </w:rPr>
        <w:t xml:space="preserve">عادة بمستويين </w:t>
      </w:r>
      <w:r w:rsidRPr="007649B6">
        <w:rPr>
          <w:rtl/>
          <w:lang w:eastAsia="en-US" w:bidi="ar-EG"/>
        </w:rPr>
        <w:t xml:space="preserve">من حيث </w:t>
      </w:r>
      <w:r w:rsidRPr="007649B6">
        <w:rPr>
          <w:rFonts w:hint="cs"/>
          <w:rtl/>
          <w:lang w:eastAsia="en-US" w:bidi="ar-EG"/>
        </w:rPr>
        <w:t>المقدار</w:t>
      </w:r>
      <w:r w:rsidRPr="007649B6">
        <w:rPr>
          <w:rtl/>
          <w:lang w:eastAsia="en-US" w:bidi="ar-EG"/>
        </w:rPr>
        <w:t xml:space="preserve"> مع زيادة التردد من </w:t>
      </w:r>
      <w:r w:rsidRPr="007649B6">
        <w:rPr>
          <w:lang w:eastAsia="en-US" w:bidi="ar-EG"/>
        </w:rPr>
        <w:t>24</w:t>
      </w:r>
      <w:r w:rsidRPr="007649B6">
        <w:rPr>
          <w:rtl/>
          <w:lang w:eastAsia="en-US" w:bidi="ar-EG"/>
        </w:rPr>
        <w:t xml:space="preserve"> </w:t>
      </w:r>
      <w:r w:rsidRPr="007649B6">
        <w:rPr>
          <w:lang w:eastAsia="en-US" w:bidi="ar-EG"/>
        </w:rPr>
        <w:t>THz</w:t>
      </w:r>
      <w:r w:rsidRPr="007649B6">
        <w:rPr>
          <w:rtl/>
          <w:lang w:eastAsia="en-US" w:bidi="ar-EG"/>
        </w:rPr>
        <w:t xml:space="preserve"> إلى </w:t>
      </w:r>
      <w:r w:rsidRPr="007649B6">
        <w:rPr>
          <w:lang w:eastAsia="en-US" w:bidi="ar-EG"/>
        </w:rPr>
        <w:t>750</w:t>
      </w:r>
      <w:r w:rsidRPr="007649B6">
        <w:rPr>
          <w:rtl/>
          <w:lang w:eastAsia="en-US" w:bidi="ar-EG"/>
        </w:rPr>
        <w:t xml:space="preserve"> </w:t>
      </w:r>
      <w:r w:rsidRPr="007649B6">
        <w:rPr>
          <w:lang w:eastAsia="en-US" w:bidi="ar-EG"/>
        </w:rPr>
        <w:t>THz</w:t>
      </w:r>
      <w:r w:rsidRPr="007649B6">
        <w:rPr>
          <w:rtl/>
          <w:lang w:eastAsia="en-US" w:bidi="ar-EG"/>
        </w:rPr>
        <w:t xml:space="preserve"> (</w:t>
      </w:r>
      <w:r w:rsidRPr="007649B6">
        <w:rPr>
          <w:lang w:eastAsia="en-US" w:bidi="ar-EG"/>
        </w:rPr>
        <w:t>12,5</w:t>
      </w:r>
      <w:r w:rsidR="007649B6">
        <w:rPr>
          <w:rFonts w:hint="cs"/>
          <w:rtl/>
          <w:lang w:eastAsia="en-US" w:bidi="ar-EG"/>
        </w:rPr>
        <w:t> </w:t>
      </w:r>
      <w:r w:rsidRPr="007649B6">
        <w:rPr>
          <w:rFonts w:ascii="Symbol" w:hAnsi="Symbol"/>
          <w:color w:val="000000"/>
        </w:rPr>
        <w:t></w:t>
      </w:r>
      <w:r w:rsidRPr="007649B6">
        <w:rPr>
          <w:color w:val="000000"/>
        </w:rPr>
        <w:t>m</w:t>
      </w:r>
      <w:r w:rsidRPr="007649B6">
        <w:rPr>
          <w:rtl/>
          <w:lang w:eastAsia="en-US" w:bidi="ar-EG"/>
        </w:rPr>
        <w:t xml:space="preserve"> إلى </w:t>
      </w:r>
      <w:r w:rsidRPr="007649B6">
        <w:rPr>
          <w:lang w:eastAsia="en-US" w:bidi="ar-EG"/>
        </w:rPr>
        <w:t>0,4</w:t>
      </w:r>
      <w:r w:rsidRPr="007649B6">
        <w:rPr>
          <w:rtl/>
          <w:lang w:eastAsia="en-US" w:bidi="ar-EG"/>
        </w:rPr>
        <w:t xml:space="preserve"> </w:t>
      </w:r>
      <w:r w:rsidRPr="007649B6">
        <w:rPr>
          <w:rFonts w:ascii="Symbol" w:hAnsi="Symbol"/>
          <w:color w:val="000000"/>
        </w:rPr>
        <w:t></w:t>
      </w:r>
      <w:r w:rsidRPr="007649B6">
        <w:rPr>
          <w:color w:val="000000"/>
        </w:rPr>
        <w:t>m</w:t>
      </w:r>
      <w:r w:rsidRPr="007649B6">
        <w:rPr>
          <w:rtl/>
          <w:lang w:eastAsia="en-US" w:bidi="ar-EG"/>
        </w:rPr>
        <w:t>).</w:t>
      </w:r>
    </w:p>
    <w:p w14:paraId="30A68B23" w14:textId="65F09052" w:rsidR="005C473A" w:rsidRPr="00CB4D8A" w:rsidRDefault="00490903" w:rsidP="007649B6">
      <w:pPr>
        <w:keepNext/>
        <w:keepLines/>
        <w:rPr>
          <w:spacing w:val="-2"/>
          <w:rtl/>
          <w:lang w:eastAsia="en-US" w:bidi="ar-EG"/>
        </w:rPr>
      </w:pPr>
      <w:r w:rsidRPr="00CB4D8A">
        <w:rPr>
          <w:rFonts w:hint="cs"/>
          <w:spacing w:val="-2"/>
          <w:rtl/>
          <w:lang w:eastAsia="en-US" w:bidi="ar-EG"/>
        </w:rPr>
        <w:lastRenderedPageBreak/>
        <w:t>لا يُؤخذ في الاعتبار بوجه عام توسيط</w:t>
      </w:r>
      <w:r w:rsidRPr="00CB4D8A">
        <w:rPr>
          <w:spacing w:val="-2"/>
          <w:rtl/>
          <w:lang w:eastAsia="en-US" w:bidi="ar-EG"/>
        </w:rPr>
        <w:t xml:space="preserve"> الفتحة في المسيرات في الاتجاه </w:t>
      </w:r>
      <w:r w:rsidRPr="00CB4D8A">
        <w:rPr>
          <w:rFonts w:hint="cs"/>
          <w:spacing w:val="-2"/>
          <w:rtl/>
          <w:lang w:eastAsia="en-US" w:bidi="ar-EG"/>
        </w:rPr>
        <w:t>أرض-فضاء</w:t>
      </w:r>
      <w:r w:rsidRPr="00CB4D8A">
        <w:rPr>
          <w:spacing w:val="-2"/>
          <w:rtl/>
          <w:lang w:eastAsia="en-US" w:bidi="ar-EG"/>
        </w:rPr>
        <w:t xml:space="preserve">. </w:t>
      </w:r>
      <w:r w:rsidRPr="00CB4D8A">
        <w:rPr>
          <w:rFonts w:hint="cs"/>
          <w:spacing w:val="-2"/>
          <w:rtl/>
          <w:lang w:eastAsia="en-US" w:bidi="ar-EG"/>
        </w:rPr>
        <w:t>ويعاني صدر</w:t>
      </w:r>
      <w:r w:rsidRPr="00CB4D8A">
        <w:rPr>
          <w:spacing w:val="-2"/>
          <w:rtl/>
          <w:lang w:eastAsia="en-US" w:bidi="ar-EG"/>
        </w:rPr>
        <w:t xml:space="preserve"> الموجة الخارجة من الغلاف الجوي </w:t>
      </w:r>
      <w:r w:rsidR="004377E8" w:rsidRPr="00CB4D8A">
        <w:rPr>
          <w:rFonts w:hint="cs"/>
          <w:spacing w:val="-2"/>
          <w:rtl/>
          <w:lang w:eastAsia="en-US" w:bidi="ar-EG"/>
        </w:rPr>
        <w:t xml:space="preserve">من </w:t>
      </w:r>
      <w:r w:rsidRPr="00CB4D8A">
        <w:rPr>
          <w:spacing w:val="-2"/>
          <w:rtl/>
          <w:lang w:eastAsia="en-US" w:bidi="ar-EG"/>
        </w:rPr>
        <w:t xml:space="preserve">نفس إعادة التوزيع المكاني للطاقة عبر سطحها كما يحدث في </w:t>
      </w:r>
      <w:r w:rsidR="004377E8" w:rsidRPr="00CB4D8A">
        <w:rPr>
          <w:rFonts w:hint="cs"/>
          <w:spacing w:val="-2"/>
          <w:rtl/>
          <w:lang w:eastAsia="en-US" w:bidi="ar-EG"/>
        </w:rPr>
        <w:t>الاتجاه فضاء-أرض</w:t>
      </w:r>
      <w:r w:rsidRPr="00CB4D8A">
        <w:rPr>
          <w:spacing w:val="-2"/>
          <w:rtl/>
          <w:lang w:eastAsia="en-US" w:bidi="ar-EG"/>
        </w:rPr>
        <w:t xml:space="preserve">. ومع ذلك، فإن </w:t>
      </w:r>
      <w:r w:rsidR="004377E8" w:rsidRPr="00CB4D8A">
        <w:rPr>
          <w:rFonts w:hint="cs"/>
          <w:spacing w:val="-2"/>
          <w:rtl/>
          <w:lang w:eastAsia="en-US" w:bidi="ar-EG"/>
        </w:rPr>
        <w:t>انكسار صدر</w:t>
      </w:r>
      <w:r w:rsidRPr="00CB4D8A">
        <w:rPr>
          <w:spacing w:val="-2"/>
          <w:rtl/>
          <w:lang w:eastAsia="en-US" w:bidi="ar-EG"/>
        </w:rPr>
        <w:t xml:space="preserve"> الموجة، أثناء انتشارها عبر الفضاء، ينشر اضطرابات فردية </w:t>
      </w:r>
      <w:r w:rsidR="004377E8" w:rsidRPr="00CB4D8A">
        <w:rPr>
          <w:rFonts w:hint="cs"/>
          <w:spacing w:val="-2"/>
          <w:rtl/>
          <w:lang w:eastAsia="en-US" w:bidi="ar-EG"/>
        </w:rPr>
        <w:t xml:space="preserve">في الاتساع </w:t>
      </w:r>
      <w:r w:rsidRPr="00CB4D8A">
        <w:rPr>
          <w:spacing w:val="-2"/>
          <w:rtl/>
          <w:lang w:eastAsia="en-US" w:bidi="ar-EG"/>
        </w:rPr>
        <w:t xml:space="preserve">والطور عبر مناطق واسعة. وبالتالي فإن نصف قطر </w:t>
      </w:r>
      <w:r w:rsidR="004377E8" w:rsidRPr="00CB4D8A">
        <w:rPr>
          <w:rFonts w:hint="cs"/>
          <w:spacing w:val="-2"/>
          <w:rtl/>
          <w:lang w:eastAsia="en-US" w:bidi="ar-EG"/>
        </w:rPr>
        <w:t>تماسك</w:t>
      </w:r>
      <w:r w:rsidRPr="00CB4D8A">
        <w:rPr>
          <w:spacing w:val="-2"/>
          <w:rtl/>
          <w:lang w:eastAsia="en-US" w:bidi="ar-EG"/>
        </w:rPr>
        <w:t xml:space="preserve"> الطور عند فتحة الاستقبال على </w:t>
      </w:r>
      <w:r w:rsidR="004377E8" w:rsidRPr="00CB4D8A">
        <w:rPr>
          <w:rFonts w:hint="cs"/>
          <w:spacing w:val="-2"/>
          <w:rtl/>
          <w:lang w:eastAsia="en-US" w:bidi="ar-EG"/>
        </w:rPr>
        <w:t xml:space="preserve">أي </w:t>
      </w:r>
      <w:r w:rsidRPr="00CB4D8A">
        <w:rPr>
          <w:spacing w:val="-2"/>
          <w:rtl/>
          <w:lang w:eastAsia="en-US" w:bidi="ar-EG"/>
        </w:rPr>
        <w:t xml:space="preserve">مركبة فضائية </w:t>
      </w:r>
      <w:r w:rsidR="004377E8" w:rsidRPr="00CB4D8A">
        <w:rPr>
          <w:rFonts w:hint="cs"/>
          <w:spacing w:val="-2"/>
          <w:rtl/>
          <w:lang w:eastAsia="en-US" w:bidi="ar-EG"/>
        </w:rPr>
        <w:t xml:space="preserve">يكون </w:t>
      </w:r>
      <w:r w:rsidRPr="00CB4D8A">
        <w:rPr>
          <w:spacing w:val="-2"/>
          <w:rtl/>
          <w:lang w:eastAsia="en-US" w:bidi="ar-EG"/>
        </w:rPr>
        <w:t>أكبر بكثير من الحجم المحتمل لفتحة مستقبل المركبة الفضائية (</w:t>
      </w:r>
      <w:r w:rsidR="004377E8" w:rsidRPr="00CB4D8A">
        <w:rPr>
          <w:rFonts w:hint="cs"/>
          <w:spacing w:val="-2"/>
          <w:rtl/>
          <w:lang w:eastAsia="en-US" w:bidi="ar-EG"/>
        </w:rPr>
        <w:t xml:space="preserve">أقل من </w:t>
      </w:r>
      <w:r w:rsidR="004377E8" w:rsidRPr="00CB4D8A">
        <w:rPr>
          <w:spacing w:val="-2"/>
          <w:lang w:eastAsia="en-US" w:bidi="ar-EG"/>
        </w:rPr>
        <w:t>m 1</w:t>
      </w:r>
      <w:r w:rsidRPr="00CB4D8A">
        <w:rPr>
          <w:spacing w:val="-2"/>
          <w:rtl/>
          <w:lang w:eastAsia="en-US" w:bidi="ar-EG"/>
        </w:rPr>
        <w:t>). لذلك لا</w:t>
      </w:r>
      <w:r w:rsidR="00CB4D8A">
        <w:rPr>
          <w:rFonts w:hint="cs"/>
          <w:spacing w:val="-2"/>
          <w:rtl/>
          <w:lang w:eastAsia="en-US" w:bidi="ar-EG"/>
        </w:rPr>
        <w:t> </w:t>
      </w:r>
      <w:r w:rsidRPr="00CB4D8A">
        <w:rPr>
          <w:spacing w:val="-2"/>
          <w:rtl/>
          <w:lang w:eastAsia="en-US" w:bidi="ar-EG"/>
        </w:rPr>
        <w:t xml:space="preserve">يحدث </w:t>
      </w:r>
      <w:r w:rsidR="004377E8" w:rsidRPr="00CB4D8A">
        <w:rPr>
          <w:rFonts w:hint="cs"/>
          <w:spacing w:val="-2"/>
          <w:rtl/>
          <w:lang w:eastAsia="en-US" w:bidi="ar-EG"/>
        </w:rPr>
        <w:t>توسيط</w:t>
      </w:r>
      <w:r w:rsidRPr="00CB4D8A">
        <w:rPr>
          <w:spacing w:val="-2"/>
          <w:rtl/>
          <w:lang w:eastAsia="en-US" w:bidi="ar-EG"/>
        </w:rPr>
        <w:t xml:space="preserve"> للفتحة وي</w:t>
      </w:r>
      <w:r w:rsidR="004377E8" w:rsidRPr="00CB4D8A">
        <w:rPr>
          <w:rFonts w:hint="cs"/>
          <w:spacing w:val="-2"/>
          <w:rtl/>
          <w:lang w:eastAsia="en-US" w:bidi="ar-EG"/>
        </w:rPr>
        <w:t xml:space="preserve">ُتحصل على </w:t>
      </w:r>
      <w:r w:rsidRPr="00CB4D8A">
        <w:rPr>
          <w:spacing w:val="-2"/>
          <w:rtl/>
          <w:lang w:eastAsia="en-US" w:bidi="ar-EG"/>
        </w:rPr>
        <w:t xml:space="preserve">التلألؤ </w:t>
      </w:r>
      <w:r w:rsidR="004377E8" w:rsidRPr="00CB4D8A">
        <w:rPr>
          <w:rFonts w:hint="cs"/>
          <w:spacing w:val="-2"/>
          <w:rtl/>
          <w:lang w:eastAsia="en-US" w:bidi="ar-EG"/>
        </w:rPr>
        <w:t xml:space="preserve">الذي يظهر </w:t>
      </w:r>
      <w:r w:rsidRPr="00CB4D8A">
        <w:rPr>
          <w:spacing w:val="-2"/>
          <w:rtl/>
          <w:lang w:eastAsia="en-US" w:bidi="ar-EG"/>
        </w:rPr>
        <w:t>عند المستقبل من خلال</w:t>
      </w:r>
      <w:r w:rsidR="004377E8" w:rsidRPr="00CB4D8A">
        <w:rPr>
          <w:rFonts w:hint="cs"/>
          <w:spacing w:val="-2"/>
          <w:rtl/>
          <w:lang w:eastAsia="en-US" w:bidi="ar-EG"/>
        </w:rPr>
        <w:t xml:space="preserve"> المعادلة</w:t>
      </w:r>
      <w:r w:rsidRPr="00CB4D8A">
        <w:rPr>
          <w:spacing w:val="-2"/>
          <w:rtl/>
          <w:lang w:eastAsia="en-US" w:bidi="ar-EG"/>
        </w:rPr>
        <w:t>:</w:t>
      </w:r>
    </w:p>
    <w:p w14:paraId="70923DE4" w14:textId="2F836140" w:rsidR="005C473A" w:rsidRDefault="005C473A" w:rsidP="00F27619">
      <w:pPr>
        <w:pStyle w:val="Equation"/>
        <w:spacing w:after="120"/>
        <w:rPr>
          <w:color w:val="000000"/>
        </w:rPr>
      </w:pPr>
      <w:r w:rsidRPr="008977FB">
        <w:rPr>
          <w:color w:val="000000"/>
          <w:lang w:val="en-GB"/>
        </w:rPr>
        <w:tab/>
      </w:r>
      <w:r>
        <w:rPr>
          <w:color w:val="000000"/>
          <w:position w:val="-12"/>
        </w:rPr>
        <w:object w:dxaOrig="2820" w:dyaOrig="440" w14:anchorId="1377A8C5">
          <v:shape id="_x0000_i1039" type="#_x0000_t75" style="width:2in;height:21.75pt" o:ole="" fillcolor="window">
            <v:imagedata r:id="rId45" o:title=""/>
          </v:shape>
          <o:OLEObject Type="Embed" ProgID="Equation.3" ShapeID="_x0000_i1039" DrawAspect="Content" ObjectID="_1780388219" r:id="rId46"/>
        </w:object>
      </w:r>
      <w:r>
        <w:rPr>
          <w:color w:val="000000"/>
        </w:rPr>
        <w:tab/>
        <w:t>(5)</w:t>
      </w:r>
    </w:p>
    <w:p w14:paraId="09592592" w14:textId="2ABE2EB8" w:rsidR="005C473A" w:rsidRDefault="004377E8" w:rsidP="006528C5">
      <w:pPr>
        <w:rPr>
          <w:rtl/>
          <w:lang w:eastAsia="en-US" w:bidi="ar-EG"/>
        </w:rPr>
      </w:pPr>
      <w:r>
        <w:rPr>
          <w:rFonts w:hint="cs"/>
          <w:rtl/>
          <w:lang w:eastAsia="en-US" w:bidi="ar-EG"/>
        </w:rPr>
        <w:t xml:space="preserve">بالنسبة للتشغيل على التردد </w:t>
      </w:r>
      <w:r>
        <w:rPr>
          <w:lang w:eastAsia="en-US" w:bidi="ar-EG"/>
        </w:rPr>
        <w:t>THz 150</w:t>
      </w:r>
      <w:r>
        <w:rPr>
          <w:rFonts w:hint="cs"/>
          <w:rtl/>
          <w:lang w:eastAsia="en-US" w:bidi="ar-EG"/>
        </w:rPr>
        <w:t xml:space="preserve"> </w:t>
      </w:r>
      <w:r>
        <w:rPr>
          <w:lang w:eastAsia="en-US" w:bidi="ar-EG"/>
        </w:rPr>
        <w:t>(</w:t>
      </w:r>
      <w:r>
        <w:rPr>
          <w:rFonts w:ascii="Symbol" w:hAnsi="Symbol"/>
          <w:color w:val="000000"/>
        </w:rPr>
        <w:t></w:t>
      </w:r>
      <w:r>
        <w:rPr>
          <w:color w:val="000000"/>
        </w:rPr>
        <w:t>m 2,0)</w:t>
      </w:r>
      <w:r w:rsidR="006528C5">
        <w:rPr>
          <w:rFonts w:hint="cs"/>
          <w:color w:val="000000"/>
          <w:rtl/>
          <w:lang w:bidi="ar-EG"/>
        </w:rPr>
        <w:t xml:space="preserve">، وعندما يكون </w:t>
      </w:r>
      <w:r w:rsidR="006528C5">
        <w:rPr>
          <w:position w:val="-12"/>
        </w:rPr>
        <w:object w:dxaOrig="499" w:dyaOrig="400" w14:anchorId="23B824FC">
          <v:shape id="_x0000_i1040" type="#_x0000_t75" style="width:21.75pt;height:21.75pt" o:ole="">
            <v:imagedata r:id="rId31" o:title=""/>
          </v:shape>
          <o:OLEObject Type="Embed" ProgID="Equation.3" ShapeID="_x0000_i1040" DrawAspect="Content" ObjectID="_1780388220" r:id="rId47"/>
        </w:object>
      </w:r>
      <w:r w:rsidR="006528C5">
        <w:rPr>
          <w:rFonts w:hint="cs"/>
          <w:rtl/>
        </w:rPr>
        <w:t xml:space="preserve"> مساوياً </w:t>
      </w:r>
      <w:r w:rsidR="006528C5">
        <w:t>0,15</w:t>
      </w:r>
      <w:r w:rsidR="006528C5">
        <w:rPr>
          <w:rFonts w:hint="cs"/>
          <w:rtl/>
          <w:lang w:bidi="ar-EG"/>
        </w:rPr>
        <w:t xml:space="preserve"> و</w:t>
      </w:r>
      <w:r w:rsidR="006528C5">
        <w:rPr>
          <w:lang w:bidi="ar-EG"/>
        </w:rPr>
        <w:t>dB 4</w:t>
      </w:r>
      <w:r w:rsidR="006528C5">
        <w:rPr>
          <w:rFonts w:hint="cs"/>
          <w:rtl/>
          <w:lang w:bidi="ar-EG"/>
        </w:rPr>
        <w:t xml:space="preserve"> تقريباً، يحدث خبو لمدة </w:t>
      </w:r>
      <w:r w:rsidR="006528C5">
        <w:rPr>
          <w:lang w:bidi="ar-EG"/>
        </w:rPr>
        <w:t>%1</w:t>
      </w:r>
      <w:r w:rsidR="006528C5">
        <w:rPr>
          <w:rFonts w:hint="cs"/>
          <w:rtl/>
          <w:lang w:bidi="ar-EG"/>
        </w:rPr>
        <w:t xml:space="preserve"> من الوقت تقريباً بتردد ومدة تساويان </w:t>
      </w:r>
      <w:r w:rsidR="006528C5">
        <w:rPr>
          <w:lang w:bidi="ar-EG"/>
        </w:rPr>
        <w:t>Hz 150</w:t>
      </w:r>
      <w:r w:rsidR="006528C5">
        <w:rPr>
          <w:rFonts w:hint="cs"/>
          <w:rtl/>
          <w:lang w:bidi="ar-EG"/>
        </w:rPr>
        <w:t xml:space="preserve"> و</w:t>
      </w:r>
      <w:r w:rsidR="006528C5">
        <w:rPr>
          <w:lang w:bidi="ar-EG"/>
        </w:rPr>
        <w:t>s 10</w:t>
      </w:r>
      <w:r w:rsidR="006528C5">
        <w:rPr>
          <w:vertAlign w:val="superscript"/>
          <w:lang w:bidi="ar-EG"/>
        </w:rPr>
        <w:t>-5</w:t>
      </w:r>
      <w:r w:rsidR="006528C5">
        <w:rPr>
          <w:rFonts w:hint="cs"/>
          <w:rtl/>
          <w:lang w:bidi="ar-EG"/>
        </w:rPr>
        <w:t xml:space="preserve"> تقريباً.</w:t>
      </w:r>
    </w:p>
    <w:p w14:paraId="36475F7B" w14:textId="4AEE21EB" w:rsidR="005C473A" w:rsidRDefault="005C473A" w:rsidP="005C473A">
      <w:pPr>
        <w:pStyle w:val="Heading3"/>
        <w:rPr>
          <w:rtl/>
          <w:lang w:eastAsia="en-US" w:bidi="ar-EG"/>
        </w:rPr>
      </w:pPr>
      <w:r>
        <w:rPr>
          <w:lang w:eastAsia="en-US" w:bidi="ar-EG"/>
        </w:rPr>
        <w:t>2.1.4</w:t>
      </w:r>
      <w:r>
        <w:rPr>
          <w:lang w:eastAsia="en-US" w:bidi="ar-EG"/>
        </w:rPr>
        <w:tab/>
      </w:r>
      <w:r w:rsidR="00A76FCB" w:rsidRPr="00A76FCB">
        <w:rPr>
          <w:rtl/>
          <w:lang w:eastAsia="en-US" w:bidi="ar-EG"/>
        </w:rPr>
        <w:t>اتساع التلألؤ على مسيرات في الاتجاه</w:t>
      </w:r>
      <w:r w:rsidR="00A76FCB">
        <w:rPr>
          <w:rFonts w:hint="cs"/>
          <w:rtl/>
          <w:lang w:eastAsia="en-US" w:bidi="ar-EG"/>
        </w:rPr>
        <w:t xml:space="preserve"> فضاء-أرض</w:t>
      </w:r>
    </w:p>
    <w:p w14:paraId="48ADAE64" w14:textId="22A24BF3" w:rsidR="00A76FCB" w:rsidRPr="00C42828" w:rsidRDefault="00A76FCB" w:rsidP="00A76FCB">
      <w:pPr>
        <w:rPr>
          <w:spacing w:val="-4"/>
          <w:rtl/>
          <w:lang w:eastAsia="en-US" w:bidi="ar-EG"/>
        </w:rPr>
      </w:pPr>
      <w:r w:rsidRPr="00C42828">
        <w:rPr>
          <w:spacing w:val="-4"/>
          <w:rtl/>
          <w:lang w:eastAsia="en-US" w:bidi="ar-EG"/>
        </w:rPr>
        <w:t xml:space="preserve">يمكن أن يكون تأثير التلألؤ على المسيرات في </w:t>
      </w:r>
      <w:r w:rsidRPr="00C42828">
        <w:rPr>
          <w:rFonts w:hint="cs"/>
          <w:spacing w:val="-4"/>
          <w:rtl/>
          <w:lang w:eastAsia="en-US" w:bidi="ar-EG"/>
        </w:rPr>
        <w:t>ال</w:t>
      </w:r>
      <w:r w:rsidRPr="00C42828">
        <w:rPr>
          <w:spacing w:val="-4"/>
          <w:rtl/>
          <w:lang w:eastAsia="en-US" w:bidi="ar-EG"/>
        </w:rPr>
        <w:t>اتجاه فضاء-أرض كبيرا</w:t>
      </w:r>
      <w:r w:rsidRPr="00C42828">
        <w:rPr>
          <w:rFonts w:hint="cs"/>
          <w:spacing w:val="-4"/>
          <w:rtl/>
          <w:lang w:eastAsia="en-US" w:bidi="ar-EG"/>
        </w:rPr>
        <w:t>ً</w:t>
      </w:r>
      <w:r w:rsidRPr="00C42828">
        <w:rPr>
          <w:spacing w:val="-4"/>
          <w:rtl/>
          <w:lang w:eastAsia="en-US" w:bidi="ar-EG"/>
        </w:rPr>
        <w:t xml:space="preserve"> بما يكفي لل</w:t>
      </w:r>
      <w:r w:rsidRPr="00C42828">
        <w:rPr>
          <w:rFonts w:hint="cs"/>
          <w:spacing w:val="-4"/>
          <w:rtl/>
          <w:lang w:eastAsia="en-US" w:bidi="ar-EG"/>
        </w:rPr>
        <w:t>تقييد</w:t>
      </w:r>
      <w:r w:rsidRPr="00C42828">
        <w:rPr>
          <w:spacing w:val="-4"/>
          <w:rtl/>
          <w:lang w:eastAsia="en-US" w:bidi="ar-EG"/>
        </w:rPr>
        <w:t xml:space="preserve"> بشدة من أداء المستقبلات. </w:t>
      </w:r>
      <w:r w:rsidRPr="00C42828">
        <w:rPr>
          <w:rFonts w:hint="cs"/>
          <w:spacing w:val="-4"/>
          <w:rtl/>
          <w:lang w:eastAsia="en-US" w:bidi="ar-EG"/>
        </w:rPr>
        <w:t>ف</w:t>
      </w:r>
      <w:r w:rsidRPr="00C42828">
        <w:rPr>
          <w:spacing w:val="-4"/>
          <w:rtl/>
          <w:lang w:eastAsia="en-US" w:bidi="ar-EG"/>
        </w:rPr>
        <w:t xml:space="preserve">إذا كان للمستقبل فتحة محدودة أكبر من طول التماسك في الغلاف الجوي، </w:t>
      </w:r>
      <w:r w:rsidRPr="00C42828">
        <w:rPr>
          <w:i/>
          <w:color w:val="000000"/>
          <w:spacing w:val="-4"/>
        </w:rPr>
        <w:t>r</w:t>
      </w:r>
      <w:r w:rsidRPr="00C42828">
        <w:rPr>
          <w:iCs/>
          <w:color w:val="000000"/>
          <w:spacing w:val="-4"/>
          <w:sz w:val="28"/>
          <w:vertAlign w:val="subscript"/>
        </w:rPr>
        <w:t>0</w:t>
      </w:r>
      <w:r w:rsidRPr="00C42828">
        <w:rPr>
          <w:spacing w:val="-4"/>
          <w:rtl/>
          <w:lang w:eastAsia="en-US" w:bidi="ar-EG"/>
        </w:rPr>
        <w:t>، يتم حساب متوسط تأثير التلألؤ مكانيا</w:t>
      </w:r>
      <w:r w:rsidRPr="00C42828">
        <w:rPr>
          <w:rFonts w:hint="cs"/>
          <w:spacing w:val="-4"/>
          <w:rtl/>
          <w:lang w:eastAsia="en-US" w:bidi="ar-EG"/>
        </w:rPr>
        <w:t>ً</w:t>
      </w:r>
      <w:r w:rsidRPr="00C42828">
        <w:rPr>
          <w:spacing w:val="-4"/>
          <w:rtl/>
          <w:lang w:eastAsia="en-US" w:bidi="ar-EG"/>
        </w:rPr>
        <w:t xml:space="preserve"> عبر الفتحة مما</w:t>
      </w:r>
      <w:r w:rsidR="00CB4D8A" w:rsidRPr="00C42828">
        <w:rPr>
          <w:rFonts w:hint="cs"/>
          <w:spacing w:val="-4"/>
          <w:rtl/>
          <w:lang w:eastAsia="en-US" w:bidi="ar-EG"/>
        </w:rPr>
        <w:t> </w:t>
      </w:r>
      <w:r w:rsidRPr="00C42828">
        <w:rPr>
          <w:spacing w:val="-4"/>
          <w:rtl/>
          <w:lang w:eastAsia="en-US" w:bidi="ar-EG"/>
        </w:rPr>
        <w:t>يؤدي إلى انخفاض</w:t>
      </w:r>
      <w:r w:rsidR="00C42828">
        <w:rPr>
          <w:rFonts w:hint="eastAsia"/>
          <w:spacing w:val="-4"/>
          <w:rtl/>
          <w:lang w:eastAsia="en-US" w:bidi="ar-EG"/>
        </w:rPr>
        <w:t> </w:t>
      </w:r>
      <w:r w:rsidRPr="00C42828">
        <w:rPr>
          <w:spacing w:val="-4"/>
          <w:position w:val="-12"/>
        </w:rPr>
        <w:object w:dxaOrig="499" w:dyaOrig="400" w14:anchorId="1D4BD7AA">
          <v:shape id="_x0000_i1041" type="#_x0000_t75" style="width:21.75pt;height:21.75pt" o:ole="">
            <v:imagedata r:id="rId31" o:title=""/>
          </v:shape>
          <o:OLEObject Type="Embed" ProgID="Equation.3" ShapeID="_x0000_i1041" DrawAspect="Content" ObjectID="_1780388221" r:id="rId48"/>
        </w:object>
      </w:r>
      <w:r w:rsidRPr="00C42828">
        <w:rPr>
          <w:spacing w:val="-4"/>
          <w:rtl/>
          <w:lang w:eastAsia="en-US" w:bidi="ar-EG"/>
        </w:rPr>
        <w:t xml:space="preserve">. </w:t>
      </w:r>
      <w:r w:rsidRPr="00C42828">
        <w:rPr>
          <w:rFonts w:hint="cs"/>
          <w:spacing w:val="-4"/>
          <w:rtl/>
          <w:lang w:eastAsia="en-US" w:bidi="ar-EG"/>
        </w:rPr>
        <w:t>و</w:t>
      </w:r>
      <w:r w:rsidRPr="00C42828">
        <w:rPr>
          <w:spacing w:val="-4"/>
          <w:rtl/>
          <w:lang w:eastAsia="en-US" w:bidi="ar-EG"/>
        </w:rPr>
        <w:t xml:space="preserve">في حين أن </w:t>
      </w:r>
      <w:r w:rsidRPr="00C42828">
        <w:rPr>
          <w:rFonts w:hint="cs"/>
          <w:spacing w:val="-4"/>
          <w:rtl/>
          <w:lang w:eastAsia="en-US" w:bidi="ar-EG"/>
        </w:rPr>
        <w:t>توسيط</w:t>
      </w:r>
      <w:r w:rsidRPr="00C42828">
        <w:rPr>
          <w:spacing w:val="-4"/>
          <w:rtl/>
          <w:lang w:eastAsia="en-US" w:bidi="ar-EG"/>
        </w:rPr>
        <w:t xml:space="preserve"> الفتحة يمكن أن يخفف من تأثيرات </w:t>
      </w:r>
      <w:r w:rsidR="00176660" w:rsidRPr="00C42828">
        <w:rPr>
          <w:rFonts w:hint="cs"/>
          <w:spacing w:val="-4"/>
          <w:rtl/>
          <w:lang w:eastAsia="en-US" w:bidi="ar-EG"/>
        </w:rPr>
        <w:t>اتساع التلألؤ</w:t>
      </w:r>
      <w:r w:rsidRPr="00C42828">
        <w:rPr>
          <w:spacing w:val="-4"/>
          <w:rtl/>
          <w:lang w:eastAsia="en-US" w:bidi="ar-EG"/>
        </w:rPr>
        <w:t xml:space="preserve">، </w:t>
      </w:r>
      <w:r w:rsidR="00176660" w:rsidRPr="00C42828">
        <w:rPr>
          <w:rFonts w:hint="cs"/>
          <w:spacing w:val="-4"/>
          <w:rtl/>
          <w:lang w:eastAsia="en-US" w:bidi="ar-EG"/>
        </w:rPr>
        <w:t>فإن</w:t>
      </w:r>
      <w:r w:rsidRPr="00C42828">
        <w:rPr>
          <w:spacing w:val="-4"/>
          <w:rtl/>
          <w:lang w:eastAsia="en-US" w:bidi="ar-EG"/>
        </w:rPr>
        <w:t xml:space="preserve"> الطور التالف </w:t>
      </w:r>
      <w:r w:rsidR="00176660" w:rsidRPr="00C42828">
        <w:rPr>
          <w:rFonts w:hint="cs"/>
          <w:spacing w:val="-4"/>
          <w:rtl/>
          <w:lang w:eastAsia="en-US" w:bidi="ar-EG"/>
        </w:rPr>
        <w:t xml:space="preserve">يمكن أن يؤدي </w:t>
      </w:r>
      <w:r w:rsidRPr="00C42828">
        <w:rPr>
          <w:spacing w:val="-4"/>
          <w:rtl/>
          <w:lang w:eastAsia="en-US" w:bidi="ar-EG"/>
        </w:rPr>
        <w:t>إلى تدهور كبير في أداء أنظمة المستقبل البصري</w:t>
      </w:r>
      <w:r w:rsidR="00176660" w:rsidRPr="00C42828">
        <w:rPr>
          <w:rFonts w:hint="cs"/>
          <w:spacing w:val="-4"/>
          <w:rtl/>
          <w:lang w:eastAsia="en-US" w:bidi="ar-EG"/>
        </w:rPr>
        <w:t>ة</w:t>
      </w:r>
      <w:r w:rsidRPr="00C42828">
        <w:rPr>
          <w:spacing w:val="-4"/>
          <w:rtl/>
          <w:lang w:eastAsia="en-US" w:bidi="ar-EG"/>
        </w:rPr>
        <w:t xml:space="preserve"> </w:t>
      </w:r>
      <w:r w:rsidR="00176660" w:rsidRPr="00C42828">
        <w:rPr>
          <w:rFonts w:hint="cs"/>
          <w:spacing w:val="-4"/>
          <w:rtl/>
          <w:lang w:eastAsia="en-US" w:bidi="ar-EG"/>
        </w:rPr>
        <w:t>ذات ا</w:t>
      </w:r>
      <w:r w:rsidRPr="00C42828">
        <w:rPr>
          <w:spacing w:val="-4"/>
          <w:rtl/>
          <w:lang w:eastAsia="en-US" w:bidi="ar-EG"/>
        </w:rPr>
        <w:t>لأسلوب المكاني ال</w:t>
      </w:r>
      <w:r w:rsidR="00176660" w:rsidRPr="00C42828">
        <w:rPr>
          <w:rFonts w:hint="cs"/>
          <w:spacing w:val="-4"/>
          <w:rtl/>
          <w:lang w:eastAsia="en-US" w:bidi="ar-EG"/>
        </w:rPr>
        <w:t>وحيد</w:t>
      </w:r>
      <w:r w:rsidRPr="00C42828">
        <w:rPr>
          <w:spacing w:val="-4"/>
          <w:rtl/>
          <w:lang w:eastAsia="en-US" w:bidi="ar-EG"/>
        </w:rPr>
        <w:t xml:space="preserve"> مثل الاكتشاف المتماسك أو</w:t>
      </w:r>
      <w:r w:rsidR="00C42828" w:rsidRPr="00C42828">
        <w:rPr>
          <w:rFonts w:hint="cs"/>
          <w:spacing w:val="-4"/>
          <w:rtl/>
          <w:lang w:eastAsia="en-US" w:bidi="ar-EG"/>
        </w:rPr>
        <w:t> </w:t>
      </w:r>
      <w:r w:rsidRPr="00C42828">
        <w:rPr>
          <w:spacing w:val="-4"/>
          <w:rtl/>
          <w:lang w:eastAsia="en-US" w:bidi="ar-EG"/>
        </w:rPr>
        <w:t>الاكتشاف المباشر المضخم مسبقا</w:t>
      </w:r>
      <w:r w:rsidR="00176660" w:rsidRPr="00C42828">
        <w:rPr>
          <w:rFonts w:hint="cs"/>
          <w:spacing w:val="-4"/>
          <w:rtl/>
          <w:lang w:eastAsia="en-US" w:bidi="ar-EG"/>
        </w:rPr>
        <w:t>ً</w:t>
      </w:r>
      <w:r w:rsidRPr="00C42828">
        <w:rPr>
          <w:spacing w:val="-4"/>
          <w:rtl/>
          <w:lang w:eastAsia="en-US" w:bidi="ar-EG"/>
        </w:rPr>
        <w:t>.</w:t>
      </w:r>
    </w:p>
    <w:p w14:paraId="427E49DB" w14:textId="6CDF2A20" w:rsidR="005C473A" w:rsidRDefault="00176660" w:rsidP="00176660">
      <w:pPr>
        <w:rPr>
          <w:rtl/>
          <w:lang w:eastAsia="en-US" w:bidi="ar-EG"/>
        </w:rPr>
      </w:pPr>
      <w:r>
        <w:rPr>
          <w:rFonts w:hint="cs"/>
          <w:rtl/>
          <w:lang w:eastAsia="en-US" w:bidi="ar-EG"/>
        </w:rPr>
        <w:t>وتُعدل</w:t>
      </w:r>
      <w:r w:rsidR="00A76FCB">
        <w:rPr>
          <w:rtl/>
          <w:lang w:eastAsia="en-US" w:bidi="ar-EG"/>
        </w:rPr>
        <w:t xml:space="preserve"> قيمة </w:t>
      </w:r>
      <w:r>
        <w:rPr>
          <w:position w:val="-12"/>
        </w:rPr>
        <w:object w:dxaOrig="499" w:dyaOrig="400" w14:anchorId="5C13FB18">
          <v:shape id="_x0000_i1042" type="#_x0000_t75" style="width:21.75pt;height:21.75pt" o:ole="">
            <v:imagedata r:id="rId31" o:title=""/>
          </v:shape>
          <o:OLEObject Type="Embed" ProgID="Equation.3" ShapeID="_x0000_i1042" DrawAspect="Content" ObjectID="_1780388222" r:id="rId49"/>
        </w:object>
      </w:r>
      <w:r>
        <w:rPr>
          <w:rFonts w:hint="cs"/>
          <w:rtl/>
          <w:lang w:eastAsia="en-US" w:bidi="ar-EG"/>
        </w:rPr>
        <w:t xml:space="preserve"> </w:t>
      </w:r>
      <w:r w:rsidR="00A76FCB">
        <w:rPr>
          <w:rtl/>
          <w:lang w:eastAsia="en-US" w:bidi="ar-EG"/>
        </w:rPr>
        <w:t>على المس</w:t>
      </w:r>
      <w:r>
        <w:rPr>
          <w:rFonts w:hint="cs"/>
          <w:rtl/>
          <w:lang w:eastAsia="en-US" w:bidi="ar-EG"/>
        </w:rPr>
        <w:t>ي</w:t>
      </w:r>
      <w:r w:rsidR="00A76FCB">
        <w:rPr>
          <w:rtl/>
          <w:lang w:eastAsia="en-US" w:bidi="ar-EG"/>
        </w:rPr>
        <w:t xml:space="preserve">رات في </w:t>
      </w:r>
      <w:r>
        <w:rPr>
          <w:rFonts w:hint="cs"/>
          <w:rtl/>
          <w:lang w:eastAsia="en-US" w:bidi="ar-EG"/>
        </w:rPr>
        <w:t>ال</w:t>
      </w:r>
      <w:r w:rsidR="00A76FCB">
        <w:rPr>
          <w:rtl/>
          <w:lang w:eastAsia="en-US" w:bidi="ar-EG"/>
        </w:rPr>
        <w:t xml:space="preserve">اتجاه </w:t>
      </w:r>
      <w:r w:rsidRPr="00176660">
        <w:rPr>
          <w:rtl/>
          <w:lang w:eastAsia="en-US" w:bidi="ar-EG"/>
        </w:rPr>
        <w:t>فضاء-أرض</w:t>
      </w:r>
      <w:r w:rsidR="00A76FCB">
        <w:rPr>
          <w:rtl/>
          <w:lang w:eastAsia="en-US" w:bidi="ar-EG"/>
        </w:rPr>
        <w:t xml:space="preserve">، بواسطة عامل </w:t>
      </w:r>
      <w:r>
        <w:rPr>
          <w:rFonts w:hint="cs"/>
          <w:rtl/>
          <w:lang w:eastAsia="en-US" w:bidi="ar-EG"/>
        </w:rPr>
        <w:t xml:space="preserve">توسيط </w:t>
      </w:r>
      <w:r w:rsidR="00A76FCB">
        <w:rPr>
          <w:rtl/>
          <w:lang w:eastAsia="en-US" w:bidi="ar-EG"/>
        </w:rPr>
        <w:t xml:space="preserve">الفتحة، </w:t>
      </w:r>
      <w:r w:rsidRPr="00176660">
        <w:rPr>
          <w:i/>
          <w:iCs/>
          <w:lang w:eastAsia="en-US" w:bidi="ar-EG"/>
        </w:rPr>
        <w:t>A</w:t>
      </w:r>
      <w:r w:rsidR="00A76FCB">
        <w:rPr>
          <w:rtl/>
          <w:lang w:eastAsia="en-US" w:bidi="ar-EG"/>
        </w:rPr>
        <w:t xml:space="preserve">. </w:t>
      </w:r>
      <w:r>
        <w:rPr>
          <w:rFonts w:hint="cs"/>
          <w:rtl/>
          <w:lang w:eastAsia="en-US" w:bidi="ar-EG"/>
        </w:rPr>
        <w:t>و</w:t>
      </w:r>
      <w:r w:rsidR="00A76FCB">
        <w:rPr>
          <w:rtl/>
          <w:lang w:eastAsia="en-US" w:bidi="ar-EG"/>
        </w:rPr>
        <w:t xml:space="preserve">يُعرَّف عامل </w:t>
      </w:r>
      <w:r>
        <w:rPr>
          <w:rFonts w:hint="cs"/>
          <w:rtl/>
          <w:lang w:eastAsia="en-US" w:bidi="ar-EG"/>
        </w:rPr>
        <w:t>توسيط</w:t>
      </w:r>
      <w:r w:rsidR="00A76FCB">
        <w:rPr>
          <w:rtl/>
          <w:lang w:eastAsia="en-US" w:bidi="ar-EG"/>
        </w:rPr>
        <w:t xml:space="preserve"> الفتحة على أنه </w:t>
      </w:r>
      <w:r>
        <w:rPr>
          <w:rFonts w:hint="cs"/>
          <w:rtl/>
          <w:lang w:eastAsia="en-US" w:bidi="ar-EG"/>
        </w:rPr>
        <w:t>نسبة التغاير</w:t>
      </w:r>
      <w:r w:rsidR="00A76FCB">
        <w:rPr>
          <w:rtl/>
          <w:lang w:eastAsia="en-US" w:bidi="ar-EG"/>
        </w:rPr>
        <w:t xml:space="preserve"> في الإشعاع اللوغاريتمي </w:t>
      </w:r>
      <w:r>
        <w:rPr>
          <w:rFonts w:hint="cs"/>
          <w:rtl/>
          <w:lang w:eastAsia="en-US" w:bidi="ar-EG"/>
        </w:rPr>
        <w:t>المتحصل</w:t>
      </w:r>
      <w:r w:rsidR="00A76FCB">
        <w:rPr>
          <w:rtl/>
          <w:lang w:eastAsia="en-US" w:bidi="ar-EG"/>
        </w:rPr>
        <w:t xml:space="preserve"> عليه من فتحة تجميع ذات حجم محدود إلى ما يقابلها </w:t>
      </w:r>
      <w:r>
        <w:rPr>
          <w:rFonts w:hint="cs"/>
          <w:rtl/>
          <w:lang w:eastAsia="en-US" w:bidi="ar-EG"/>
        </w:rPr>
        <w:t xml:space="preserve">من </w:t>
      </w:r>
      <w:r w:rsidR="00A76FCB">
        <w:rPr>
          <w:rtl/>
          <w:lang w:eastAsia="en-US" w:bidi="ar-EG"/>
        </w:rPr>
        <w:t xml:space="preserve">الكمية التي </w:t>
      </w:r>
      <w:r>
        <w:rPr>
          <w:rFonts w:hint="cs"/>
          <w:rtl/>
          <w:lang w:eastAsia="en-US" w:bidi="ar-EG"/>
        </w:rPr>
        <w:t>يُتحصل</w:t>
      </w:r>
      <w:r w:rsidR="00A76FCB">
        <w:rPr>
          <w:rtl/>
          <w:lang w:eastAsia="en-US" w:bidi="ar-EG"/>
        </w:rPr>
        <w:t xml:space="preserve"> عليها من الفتحة النقطية وتحسب من خلال:</w:t>
      </w:r>
    </w:p>
    <w:p w14:paraId="67C4455F" w14:textId="75A198E6" w:rsidR="00CF77AB" w:rsidRPr="00176660" w:rsidRDefault="00176660" w:rsidP="008F2310">
      <w:pPr>
        <w:rPr>
          <w:rtl/>
          <w:lang w:eastAsia="en-US" w:bidi="ar-EG"/>
        </w:rPr>
      </w:pPr>
      <w:r w:rsidRPr="004625C1">
        <w:rPr>
          <w:rFonts w:hint="cs"/>
          <w:i/>
          <w:iCs/>
          <w:rtl/>
          <w:lang w:eastAsia="en-US" w:bidi="ar-EG"/>
        </w:rPr>
        <w:t xml:space="preserve">الخطوة </w:t>
      </w:r>
      <w:r w:rsidRPr="004625C1">
        <w:rPr>
          <w:i/>
          <w:iCs/>
          <w:lang w:eastAsia="en-US" w:bidi="ar-EG"/>
        </w:rPr>
        <w:t>1</w:t>
      </w:r>
      <w:r w:rsidRPr="004625C1">
        <w:rPr>
          <w:rFonts w:hint="cs"/>
          <w:i/>
          <w:iCs/>
          <w:rtl/>
          <w:lang w:eastAsia="en-US" w:bidi="ar-EG"/>
        </w:rPr>
        <w:t>:</w:t>
      </w:r>
      <w:r>
        <w:rPr>
          <w:rFonts w:hint="cs"/>
          <w:rtl/>
          <w:lang w:eastAsia="en-US" w:bidi="ar-EG"/>
        </w:rPr>
        <w:t xml:space="preserve"> احسب ارتفاع مقياس الاضطرابات الجوية، </w:t>
      </w:r>
      <w:r>
        <w:rPr>
          <w:i/>
          <w:color w:val="000000"/>
        </w:rPr>
        <w:t>z</w:t>
      </w:r>
      <w:r>
        <w:rPr>
          <w:color w:val="000000"/>
          <w:sz w:val="28"/>
          <w:vertAlign w:val="subscript"/>
        </w:rPr>
        <w:t>0</w:t>
      </w:r>
      <w:r>
        <w:rPr>
          <w:rFonts w:hint="cs"/>
          <w:color w:val="000000"/>
          <w:sz w:val="28"/>
          <w:rtl/>
        </w:rPr>
        <w:t>، بالمعادلة:</w:t>
      </w:r>
    </w:p>
    <w:p w14:paraId="7A621681" w14:textId="798A42D3" w:rsidR="00CF77AB" w:rsidRPr="004B0207" w:rsidRDefault="00CF77AB" w:rsidP="00F27619">
      <w:pPr>
        <w:pStyle w:val="Equation"/>
        <w:spacing w:after="120"/>
        <w:rPr>
          <w:lang w:val="en-GB"/>
        </w:rPr>
      </w:pPr>
      <w:r w:rsidRPr="008977FB">
        <w:rPr>
          <w:lang w:val="en-GB"/>
        </w:rPr>
        <w:tab/>
      </w:r>
      <w:r>
        <w:rPr>
          <w:position w:val="-86"/>
        </w:rPr>
        <w:object w:dxaOrig="3900" w:dyaOrig="1920" w14:anchorId="70B8BE1B">
          <v:shape id="_x0000_i1043" type="#_x0000_t75" style="width:194.25pt;height:93.75pt" o:ole="" fillcolor="window">
            <v:imagedata r:id="rId50" o:title=""/>
          </v:shape>
          <o:OLEObject Type="Embed" ProgID="Equation.3" ShapeID="_x0000_i1043" DrawAspect="Content" ObjectID="_1780388223" r:id="rId51"/>
        </w:object>
      </w:r>
      <w:r w:rsidRPr="004B0207">
        <w:rPr>
          <w:lang w:val="en-GB"/>
        </w:rPr>
        <w:tab/>
        <w:t>(6)</w:t>
      </w:r>
    </w:p>
    <w:p w14:paraId="770273EE" w14:textId="77777777" w:rsidR="00CF77AB" w:rsidRPr="00892F98" w:rsidRDefault="00CF77AB" w:rsidP="00CF77AB">
      <w:pPr>
        <w:keepNext/>
        <w:jc w:val="left"/>
        <w:rPr>
          <w:rFonts w:eastAsia="SimSun"/>
          <w:lang w:bidi="ar"/>
        </w:rPr>
      </w:pPr>
      <w:r w:rsidRPr="00892F98">
        <w:rPr>
          <w:rFonts w:eastAsia="SimSun" w:hint="cs"/>
          <w:rtl/>
          <w:lang w:bidi="ar"/>
        </w:rPr>
        <w:t>حيث:</w:t>
      </w:r>
    </w:p>
    <w:p w14:paraId="34265903" w14:textId="3623BF93" w:rsidR="00CF77AB" w:rsidRPr="00176660" w:rsidRDefault="00CF77AB" w:rsidP="00CF77AB">
      <w:pPr>
        <w:pStyle w:val="EquationLegend0"/>
        <w:rPr>
          <w:rtl/>
          <w:lang w:val="en-US"/>
        </w:rPr>
      </w:pPr>
      <w:r w:rsidRPr="00892F98">
        <w:rPr>
          <w:i/>
          <w:rtl/>
        </w:rPr>
        <w:tab/>
      </w:r>
      <w:r>
        <w:rPr>
          <w:i/>
          <w:color w:val="000000"/>
        </w:rPr>
        <w:t>h</w:t>
      </w:r>
      <w:r>
        <w:rPr>
          <w:color w:val="000000"/>
          <w:sz w:val="28"/>
          <w:vertAlign w:val="subscript"/>
        </w:rPr>
        <w:t>0</w:t>
      </w:r>
      <w:r w:rsidRPr="00892F98">
        <w:rPr>
          <w:rFonts w:hint="cs"/>
          <w:rtl/>
        </w:rPr>
        <w:t>:</w:t>
      </w:r>
      <w:r>
        <w:rPr>
          <w:rtl/>
        </w:rPr>
        <w:tab/>
      </w:r>
      <w:r w:rsidR="00176660">
        <w:rPr>
          <w:rFonts w:hint="cs"/>
          <w:rtl/>
        </w:rPr>
        <w:t xml:space="preserve">ارتفاع المحطة الأرضية فوق مستوى سطح الأرض </w:t>
      </w:r>
      <w:r w:rsidR="00176660">
        <w:rPr>
          <w:lang w:val="en-US"/>
        </w:rPr>
        <w:t>(m)</w:t>
      </w:r>
    </w:p>
    <w:p w14:paraId="3E31A321" w14:textId="7D613E0E" w:rsidR="00CF77AB" w:rsidRPr="00892F98" w:rsidRDefault="00CF77AB" w:rsidP="00CF77AB">
      <w:pPr>
        <w:pStyle w:val="EquationLegend0"/>
        <w:rPr>
          <w:rtl/>
        </w:rPr>
      </w:pPr>
      <w:r w:rsidRPr="00892F98">
        <w:rPr>
          <w:rtl/>
        </w:rPr>
        <w:tab/>
      </w:r>
      <w:r>
        <w:rPr>
          <w:i/>
          <w:color w:val="000000"/>
        </w:rPr>
        <w:t>h</w:t>
      </w:r>
      <w:r w:rsidRPr="00892F98">
        <w:sym w:font="Symbol" w:char="F020"/>
      </w:r>
      <w:r w:rsidRPr="00892F98">
        <w:rPr>
          <w:rFonts w:hint="cs"/>
          <w:rtl/>
        </w:rPr>
        <w:t>:</w:t>
      </w:r>
      <w:r w:rsidRPr="00892F98">
        <w:rPr>
          <w:rtl/>
        </w:rPr>
        <w:tab/>
      </w:r>
      <w:r w:rsidR="00176660">
        <w:rPr>
          <w:rFonts w:hint="cs"/>
          <w:rtl/>
        </w:rPr>
        <w:t xml:space="preserve">الارتفاع </w:t>
      </w:r>
      <w:r w:rsidR="00176660" w:rsidRPr="00176660">
        <w:rPr>
          <w:rtl/>
        </w:rPr>
        <w:t xml:space="preserve">فوق مستوى سطح الأرض </w:t>
      </w:r>
      <w:r w:rsidR="004625C1">
        <w:t>(</w:t>
      </w:r>
      <w:r w:rsidR="004625C1" w:rsidRPr="00176660">
        <w:t>m</w:t>
      </w:r>
      <w:r w:rsidR="004625C1">
        <w:t>)</w:t>
      </w:r>
    </w:p>
    <w:p w14:paraId="114BF711" w14:textId="04B362BC" w:rsidR="00CF77AB" w:rsidRPr="00892F98" w:rsidRDefault="00CF77AB" w:rsidP="00CF77AB">
      <w:pPr>
        <w:pStyle w:val="EquationLegend0"/>
        <w:rPr>
          <w:rtl/>
        </w:rPr>
      </w:pPr>
      <w:r w:rsidRPr="00892F98">
        <w:rPr>
          <w:rtl/>
        </w:rPr>
        <w:tab/>
      </w:r>
      <w:r w:rsidR="00B53A73">
        <w:rPr>
          <w:i/>
          <w:color w:val="000000"/>
        </w:rPr>
        <w:t>Z</w:t>
      </w:r>
      <w:r w:rsidRPr="00892F98">
        <w:rPr>
          <w:rFonts w:hint="cs"/>
          <w:rtl/>
        </w:rPr>
        <w:t>:</w:t>
      </w:r>
      <w:r>
        <w:rPr>
          <w:rtl/>
        </w:rPr>
        <w:tab/>
      </w:r>
      <w:r w:rsidR="00176660">
        <w:rPr>
          <w:rFonts w:hint="cs"/>
          <w:rtl/>
        </w:rPr>
        <w:t xml:space="preserve">الارتفاع الفعلي للاضطرابات الجوية فوق مستوى سطح الأرض </w:t>
      </w:r>
      <w:r w:rsidR="00176660" w:rsidRPr="00176660">
        <w:rPr>
          <w:rtl/>
        </w:rPr>
        <w:t>(</w:t>
      </w:r>
      <w:r w:rsidR="00176660" w:rsidRPr="00176660">
        <w:t>m 20 000</w:t>
      </w:r>
      <w:r w:rsidR="00176660" w:rsidRPr="00176660">
        <w:rPr>
          <w:rtl/>
        </w:rPr>
        <w:t xml:space="preserve"> عادةً)</w:t>
      </w:r>
    </w:p>
    <w:p w14:paraId="32C597B0" w14:textId="09BE9805" w:rsidR="00CF77AB" w:rsidRDefault="00176660" w:rsidP="008F2310">
      <w:pPr>
        <w:rPr>
          <w:rtl/>
          <w:lang w:eastAsia="en-US" w:bidi="ar-EG"/>
        </w:rPr>
      </w:pPr>
      <w:r w:rsidRPr="004625C1">
        <w:rPr>
          <w:rFonts w:hint="cs"/>
          <w:i/>
          <w:iCs/>
          <w:rtl/>
          <w:lang w:eastAsia="en-US" w:bidi="ar-EG"/>
        </w:rPr>
        <w:t xml:space="preserve">الخطوة </w:t>
      </w:r>
      <w:r w:rsidRPr="004625C1">
        <w:rPr>
          <w:i/>
          <w:iCs/>
          <w:lang w:eastAsia="en-US" w:bidi="ar-EG"/>
        </w:rPr>
        <w:t>2</w:t>
      </w:r>
      <w:r w:rsidRPr="004625C1">
        <w:rPr>
          <w:rFonts w:hint="cs"/>
          <w:i/>
          <w:iCs/>
          <w:rtl/>
          <w:lang w:eastAsia="en-US" w:bidi="ar-EG"/>
        </w:rPr>
        <w:t>:</w:t>
      </w:r>
      <w:r>
        <w:rPr>
          <w:rFonts w:hint="cs"/>
          <w:rtl/>
          <w:lang w:eastAsia="en-US" w:bidi="ar-EG"/>
        </w:rPr>
        <w:t xml:space="preserve"> </w:t>
      </w:r>
      <w:r w:rsidR="00986C57">
        <w:rPr>
          <w:rFonts w:hint="cs"/>
          <w:rtl/>
          <w:lang w:eastAsia="en-US" w:bidi="ar-EG"/>
        </w:rPr>
        <w:t xml:space="preserve">احسب معامل توسيط الفتحة، </w:t>
      </w:r>
      <w:r w:rsidR="00986C57" w:rsidRPr="00986C57">
        <w:rPr>
          <w:i/>
          <w:iCs/>
          <w:lang w:eastAsia="en-US" w:bidi="ar-EG"/>
        </w:rPr>
        <w:t>A</w:t>
      </w:r>
      <w:r w:rsidR="00986C57">
        <w:rPr>
          <w:rFonts w:hint="cs"/>
          <w:rtl/>
          <w:lang w:eastAsia="en-US" w:bidi="ar-EG"/>
        </w:rPr>
        <w:t>، بالمعادلة:</w:t>
      </w:r>
    </w:p>
    <w:p w14:paraId="02C990BE" w14:textId="254DDA5A" w:rsidR="00AC2E9D" w:rsidRDefault="00AC2E9D" w:rsidP="00F27619">
      <w:pPr>
        <w:pStyle w:val="Equation"/>
        <w:spacing w:after="120"/>
        <w:rPr>
          <w:color w:val="000000"/>
        </w:rPr>
      </w:pPr>
      <w:r w:rsidRPr="008977FB">
        <w:rPr>
          <w:color w:val="000000"/>
          <w:lang w:val="en-GB"/>
        </w:rPr>
        <w:tab/>
      </w:r>
      <w:r>
        <w:rPr>
          <w:color w:val="000000"/>
          <w:position w:val="-84"/>
        </w:rPr>
        <w:object w:dxaOrig="3200" w:dyaOrig="1219" w14:anchorId="7008203C">
          <v:shape id="_x0000_i1044" type="#_x0000_t75" style="width:159pt;height:57.75pt" o:ole="" fillcolor="window">
            <v:imagedata r:id="rId52" o:title=""/>
          </v:shape>
          <o:OLEObject Type="Embed" ProgID="Equation.3" ShapeID="_x0000_i1044" DrawAspect="Content" ObjectID="_1780388224" r:id="rId53"/>
        </w:object>
      </w:r>
      <w:r w:rsidRPr="004B0207">
        <w:rPr>
          <w:color w:val="000000"/>
          <w:lang w:val="en-GB"/>
        </w:rPr>
        <w:tab/>
      </w:r>
      <w:r>
        <w:rPr>
          <w:color w:val="000000"/>
        </w:rPr>
        <w:t>(7)</w:t>
      </w:r>
    </w:p>
    <w:p w14:paraId="31AA1F6F" w14:textId="77777777" w:rsidR="00B53A73" w:rsidRPr="00892F98" w:rsidRDefault="00B53A73" w:rsidP="00B53A73">
      <w:pPr>
        <w:keepNext/>
        <w:jc w:val="left"/>
        <w:rPr>
          <w:rFonts w:eastAsia="SimSun"/>
          <w:lang w:bidi="ar"/>
        </w:rPr>
      </w:pPr>
      <w:r w:rsidRPr="00892F98">
        <w:rPr>
          <w:rFonts w:eastAsia="SimSun" w:hint="cs"/>
          <w:rtl/>
          <w:lang w:bidi="ar"/>
        </w:rPr>
        <w:t>حيث:</w:t>
      </w:r>
    </w:p>
    <w:p w14:paraId="5F8BDC6B" w14:textId="2C3CCB4F" w:rsidR="00B53A73" w:rsidRPr="00986C57" w:rsidRDefault="00B53A73" w:rsidP="00B53A73">
      <w:pPr>
        <w:pStyle w:val="EquationLegend0"/>
        <w:rPr>
          <w:lang w:val="en-US"/>
        </w:rPr>
      </w:pPr>
      <w:r w:rsidRPr="00892F98">
        <w:rPr>
          <w:i/>
          <w:rtl/>
        </w:rPr>
        <w:tab/>
      </w:r>
      <w:r>
        <w:rPr>
          <w:i/>
          <w:color w:val="000000"/>
        </w:rPr>
        <w:t>D</w:t>
      </w:r>
      <w:r w:rsidRPr="00892F98">
        <w:rPr>
          <w:rFonts w:hint="cs"/>
          <w:rtl/>
        </w:rPr>
        <w:t>:</w:t>
      </w:r>
      <w:r>
        <w:rPr>
          <w:rtl/>
        </w:rPr>
        <w:tab/>
      </w:r>
      <w:r w:rsidR="00986C57">
        <w:rPr>
          <w:rFonts w:hint="cs"/>
          <w:rtl/>
        </w:rPr>
        <w:t xml:space="preserve">قطر فتحة المحطة الأرضية </w:t>
      </w:r>
      <w:r w:rsidR="00986C57">
        <w:rPr>
          <w:lang w:val="en-US"/>
        </w:rPr>
        <w:t>(m)</w:t>
      </w:r>
    </w:p>
    <w:p w14:paraId="1393EAE3" w14:textId="5B2495B6" w:rsidR="00B53A73" w:rsidRPr="00892F98" w:rsidRDefault="00B53A73" w:rsidP="00B53A73">
      <w:pPr>
        <w:pStyle w:val="EquationLegend0"/>
        <w:rPr>
          <w:rtl/>
        </w:rPr>
      </w:pPr>
      <w:r w:rsidRPr="00892F98">
        <w:rPr>
          <w:rtl/>
        </w:rPr>
        <w:tab/>
      </w:r>
      <w:r>
        <w:rPr>
          <w:rFonts w:ascii="Symbol" w:hAnsi="Symbol"/>
          <w:color w:val="000000"/>
        </w:rPr>
        <w:t></w:t>
      </w:r>
      <w:r w:rsidRPr="00892F98">
        <w:sym w:font="Symbol" w:char="F020"/>
      </w:r>
      <w:r w:rsidRPr="00892F98">
        <w:rPr>
          <w:rFonts w:hint="cs"/>
          <w:rtl/>
        </w:rPr>
        <w:t>:</w:t>
      </w:r>
      <w:r w:rsidRPr="00892F98">
        <w:rPr>
          <w:rtl/>
        </w:rPr>
        <w:tab/>
      </w:r>
      <w:r w:rsidR="00986C57">
        <w:rPr>
          <w:rFonts w:hint="cs"/>
          <w:rtl/>
        </w:rPr>
        <w:t>زاوية الارتفاع</w:t>
      </w:r>
    </w:p>
    <w:p w14:paraId="2CA6BD2A" w14:textId="0AC819C8" w:rsidR="00B53A73" w:rsidRPr="00892F98" w:rsidRDefault="00B53A73" w:rsidP="00B53A73">
      <w:pPr>
        <w:pStyle w:val="EquationLegend0"/>
        <w:rPr>
          <w:rtl/>
        </w:rPr>
      </w:pPr>
      <w:r w:rsidRPr="00892F98">
        <w:rPr>
          <w:rtl/>
        </w:rPr>
        <w:tab/>
      </w:r>
      <w:r>
        <w:rPr>
          <w:rFonts w:ascii="Symbol" w:hAnsi="Symbol"/>
          <w:color w:val="000000"/>
        </w:rPr>
        <w:t></w:t>
      </w:r>
      <w:r w:rsidRPr="00892F98">
        <w:rPr>
          <w:rFonts w:hint="cs"/>
          <w:rtl/>
        </w:rPr>
        <w:t>:</w:t>
      </w:r>
      <w:r>
        <w:rPr>
          <w:rtl/>
        </w:rPr>
        <w:tab/>
      </w:r>
      <w:r w:rsidR="00986C57">
        <w:rPr>
          <w:rFonts w:hint="cs"/>
          <w:rtl/>
        </w:rPr>
        <w:t xml:space="preserve">طول الموجة </w:t>
      </w:r>
      <w:r w:rsidR="00986C57">
        <w:rPr>
          <w:color w:val="000000"/>
        </w:rPr>
        <w:t>(</w:t>
      </w:r>
      <w:r w:rsidR="00986C57">
        <w:rPr>
          <w:rFonts w:ascii="Symbol" w:hAnsi="Symbol"/>
          <w:color w:val="000000"/>
        </w:rPr>
        <w:t></w:t>
      </w:r>
      <w:r w:rsidR="00986C57">
        <w:rPr>
          <w:color w:val="000000"/>
        </w:rPr>
        <w:t>m)</w:t>
      </w:r>
      <w:r w:rsidR="00986C57">
        <w:rPr>
          <w:rFonts w:hint="cs"/>
          <w:color w:val="000000"/>
          <w:rtl/>
        </w:rPr>
        <w:t>.</w:t>
      </w:r>
    </w:p>
    <w:p w14:paraId="4A6A425A" w14:textId="49B05E07" w:rsidR="00B53A73" w:rsidRDefault="00986C57" w:rsidP="008F2310">
      <w:pPr>
        <w:rPr>
          <w:rtl/>
          <w:lang w:eastAsia="en-US" w:bidi="ar-EG"/>
        </w:rPr>
      </w:pPr>
      <w:r w:rsidRPr="00C42828">
        <w:rPr>
          <w:rFonts w:hint="cs"/>
          <w:i/>
          <w:iCs/>
          <w:rtl/>
          <w:lang w:eastAsia="en-US" w:bidi="ar-EG"/>
        </w:rPr>
        <w:lastRenderedPageBreak/>
        <w:t xml:space="preserve">الخطوة </w:t>
      </w:r>
      <w:r w:rsidRPr="00C42828">
        <w:rPr>
          <w:i/>
          <w:iCs/>
          <w:lang w:eastAsia="en-US" w:bidi="ar-EG"/>
        </w:rPr>
        <w:t>3</w:t>
      </w:r>
      <w:r w:rsidRPr="00C42828">
        <w:rPr>
          <w:rFonts w:hint="cs"/>
          <w:i/>
          <w:iCs/>
          <w:rtl/>
          <w:lang w:eastAsia="en-US" w:bidi="ar-EG"/>
        </w:rPr>
        <w:t>:</w:t>
      </w:r>
      <w:r>
        <w:rPr>
          <w:rFonts w:hint="cs"/>
          <w:rtl/>
          <w:lang w:eastAsia="en-US" w:bidi="ar-EG"/>
        </w:rPr>
        <w:t xml:space="preserve"> احسب تغاير الإشعاع اللوغاريتمي على مسير في الاتجاه فضاء-أرض، </w:t>
      </w:r>
      <w:r>
        <w:rPr>
          <w:position w:val="-12"/>
        </w:rPr>
        <w:object w:dxaOrig="600" w:dyaOrig="440" w14:anchorId="26A3A147">
          <v:shape id="_x0000_i1045" type="#_x0000_t75" style="width:21.75pt;height:21.75pt" o:ole="">
            <v:imagedata r:id="rId54" o:title=""/>
          </v:shape>
          <o:OLEObject Type="Embed" ProgID="Equation.3" ShapeID="_x0000_i1045" DrawAspect="Content" ObjectID="_1780388225" r:id="rId55"/>
        </w:object>
      </w:r>
      <w:r>
        <w:rPr>
          <w:rFonts w:hint="cs"/>
          <w:rtl/>
        </w:rPr>
        <w:t>، بالمعادلة</w:t>
      </w:r>
      <w:r w:rsidR="00B53A73">
        <w:rPr>
          <w:rFonts w:hint="cs"/>
          <w:rtl/>
          <w:lang w:eastAsia="en-US" w:bidi="ar-EG"/>
        </w:rPr>
        <w:t>:</w:t>
      </w:r>
    </w:p>
    <w:p w14:paraId="7FFFF0EC" w14:textId="3539BFFF" w:rsidR="00B53A73" w:rsidRPr="004B0207" w:rsidRDefault="00B53A73" w:rsidP="00F27619">
      <w:pPr>
        <w:pStyle w:val="Equation"/>
        <w:spacing w:after="120"/>
        <w:rPr>
          <w:color w:val="000000"/>
          <w:lang w:val="en-GB"/>
        </w:rPr>
      </w:pPr>
      <w:r>
        <w:rPr>
          <w:color w:val="000000"/>
        </w:rPr>
        <w:tab/>
      </w:r>
      <w:r>
        <w:rPr>
          <w:color w:val="000000"/>
          <w:position w:val="-12"/>
        </w:rPr>
        <w:object w:dxaOrig="2980" w:dyaOrig="440" w14:anchorId="71EBD965">
          <v:shape id="_x0000_i1046" type="#_x0000_t75" style="width:152.25pt;height:21.75pt" o:ole="" fillcolor="window">
            <v:imagedata r:id="rId56" o:title=""/>
          </v:shape>
          <o:OLEObject Type="Embed" ProgID="Equation.3" ShapeID="_x0000_i1046" DrawAspect="Content" ObjectID="_1780388226" r:id="rId57"/>
        </w:object>
      </w:r>
      <w:r w:rsidRPr="004B0207">
        <w:rPr>
          <w:color w:val="000000"/>
          <w:lang w:val="en-GB"/>
        </w:rPr>
        <w:tab/>
        <w:t>(8)</w:t>
      </w:r>
    </w:p>
    <w:p w14:paraId="098AAF23" w14:textId="0F0DC4F6" w:rsidR="00B53A73" w:rsidRDefault="00B53A73" w:rsidP="00B53A73">
      <w:pPr>
        <w:pStyle w:val="Heading2"/>
        <w:rPr>
          <w:rtl/>
          <w:lang w:eastAsia="en-US" w:bidi="ar-EG"/>
        </w:rPr>
      </w:pPr>
      <w:r>
        <w:rPr>
          <w:lang w:eastAsia="en-US" w:bidi="ar-EG"/>
        </w:rPr>
        <w:t>2.4</w:t>
      </w:r>
      <w:r>
        <w:rPr>
          <w:lang w:eastAsia="en-US" w:bidi="ar-EG"/>
        </w:rPr>
        <w:tab/>
      </w:r>
      <w:r w:rsidR="00986C57">
        <w:rPr>
          <w:rFonts w:hint="cs"/>
          <w:rtl/>
          <w:lang w:eastAsia="en-US" w:bidi="ar-EG"/>
        </w:rPr>
        <w:t>زاوية الوصول</w:t>
      </w:r>
    </w:p>
    <w:p w14:paraId="292A48CE" w14:textId="58232FD4" w:rsidR="00A87644" w:rsidRDefault="00A87644" w:rsidP="00A87644">
      <w:pPr>
        <w:rPr>
          <w:rtl/>
          <w:lang w:eastAsia="en-US" w:bidi="ar-EG"/>
        </w:rPr>
      </w:pPr>
      <w:r>
        <w:rPr>
          <w:rtl/>
          <w:lang w:eastAsia="en-US" w:bidi="ar-EG"/>
        </w:rPr>
        <w:t xml:space="preserve">تعود التقلبات التي </w:t>
      </w:r>
      <w:r>
        <w:rPr>
          <w:rFonts w:hint="cs"/>
          <w:rtl/>
          <w:lang w:eastAsia="en-US" w:bidi="ar-EG"/>
        </w:rPr>
        <w:t>ت</w:t>
      </w:r>
      <w:r>
        <w:rPr>
          <w:rtl/>
          <w:lang w:eastAsia="en-US" w:bidi="ar-EG"/>
        </w:rPr>
        <w:t>سببها الاضطراب</w:t>
      </w:r>
      <w:r>
        <w:rPr>
          <w:rFonts w:hint="cs"/>
          <w:rtl/>
          <w:lang w:eastAsia="en-US" w:bidi="ar-EG"/>
        </w:rPr>
        <w:t>ات</w:t>
      </w:r>
      <w:r>
        <w:rPr>
          <w:rtl/>
          <w:lang w:eastAsia="en-US" w:bidi="ar-EG"/>
        </w:rPr>
        <w:t xml:space="preserve"> </w:t>
      </w:r>
      <w:r>
        <w:rPr>
          <w:rFonts w:hint="cs"/>
          <w:rtl/>
          <w:lang w:eastAsia="en-US" w:bidi="ar-EG"/>
        </w:rPr>
        <w:t xml:space="preserve">الجوية </w:t>
      </w:r>
      <w:r>
        <w:rPr>
          <w:rtl/>
          <w:lang w:eastAsia="en-US" w:bidi="ar-EG"/>
        </w:rPr>
        <w:t xml:space="preserve">في زاوية </w:t>
      </w:r>
      <w:r>
        <w:rPr>
          <w:rFonts w:hint="cs"/>
          <w:rtl/>
          <w:lang w:eastAsia="en-US" w:bidi="ar-EG"/>
        </w:rPr>
        <w:t>ا</w:t>
      </w:r>
      <w:r>
        <w:rPr>
          <w:rtl/>
          <w:lang w:eastAsia="en-US" w:bidi="ar-EG"/>
        </w:rPr>
        <w:t>لوصول ا</w:t>
      </w:r>
      <w:r>
        <w:rPr>
          <w:rFonts w:hint="cs"/>
          <w:rtl/>
          <w:lang w:eastAsia="en-US" w:bidi="ar-EG"/>
        </w:rPr>
        <w:t>لظاهرية ل</w:t>
      </w:r>
      <w:r>
        <w:rPr>
          <w:rtl/>
          <w:lang w:eastAsia="en-US" w:bidi="ar-EG"/>
        </w:rPr>
        <w:t xml:space="preserve">لحزمة المستقبلة إلى </w:t>
      </w:r>
      <w:proofErr w:type="spellStart"/>
      <w:r>
        <w:rPr>
          <w:rFonts w:hint="cs"/>
          <w:rtl/>
          <w:lang w:eastAsia="en-US" w:bidi="ar-EG"/>
        </w:rPr>
        <w:t>التغايرات</w:t>
      </w:r>
      <w:proofErr w:type="spellEnd"/>
      <w:r>
        <w:rPr>
          <w:rtl/>
          <w:lang w:eastAsia="en-US" w:bidi="ar-EG"/>
        </w:rPr>
        <w:t xml:space="preserve"> في مؤشرات الانكسار </w:t>
      </w:r>
      <w:r>
        <w:rPr>
          <w:rFonts w:hint="cs"/>
          <w:rtl/>
          <w:lang w:eastAsia="en-US" w:bidi="ar-EG"/>
        </w:rPr>
        <w:t>للجيوب الهوائية</w:t>
      </w:r>
      <w:r>
        <w:rPr>
          <w:rtl/>
          <w:lang w:eastAsia="en-US" w:bidi="ar-EG"/>
        </w:rPr>
        <w:t xml:space="preserve"> على طول مس</w:t>
      </w:r>
      <w:r>
        <w:rPr>
          <w:rFonts w:hint="cs"/>
          <w:rtl/>
          <w:lang w:eastAsia="en-US" w:bidi="ar-EG"/>
        </w:rPr>
        <w:t>ي</w:t>
      </w:r>
      <w:r>
        <w:rPr>
          <w:rtl/>
          <w:lang w:eastAsia="en-US" w:bidi="ar-EG"/>
        </w:rPr>
        <w:t xml:space="preserve">ر الانتشار. </w:t>
      </w:r>
      <w:r>
        <w:rPr>
          <w:rFonts w:hint="cs"/>
          <w:rtl/>
          <w:lang w:eastAsia="en-US" w:bidi="ar-EG"/>
        </w:rPr>
        <w:t xml:space="preserve">ويعد </w:t>
      </w:r>
      <w:r>
        <w:rPr>
          <w:rtl/>
          <w:lang w:eastAsia="en-US" w:bidi="ar-EG"/>
        </w:rPr>
        <w:t xml:space="preserve">تأثير هذه التقلبات في الاتجاه </w:t>
      </w:r>
      <w:r>
        <w:rPr>
          <w:rFonts w:hint="cs"/>
          <w:rtl/>
          <w:lang w:eastAsia="en-US" w:bidi="ar-EG"/>
        </w:rPr>
        <w:t>أرض-فضاء مهملاً</w:t>
      </w:r>
      <w:r>
        <w:rPr>
          <w:rtl/>
          <w:lang w:eastAsia="en-US" w:bidi="ar-EG"/>
        </w:rPr>
        <w:t xml:space="preserve">. </w:t>
      </w:r>
      <w:r>
        <w:rPr>
          <w:rFonts w:hint="cs"/>
          <w:rtl/>
          <w:lang w:eastAsia="en-US" w:bidi="ar-EG"/>
        </w:rPr>
        <w:t xml:space="preserve">والقيمة النمطية لجذر </w:t>
      </w:r>
      <w:r>
        <w:rPr>
          <w:rtl/>
          <w:lang w:eastAsia="en-US" w:bidi="ar-EG"/>
        </w:rPr>
        <w:t xml:space="preserve">متوسط </w:t>
      </w:r>
      <w:r>
        <w:rPr>
          <w:rFonts w:hint="cs"/>
          <w:rtl/>
          <w:lang w:eastAsia="en-US" w:bidi="ar-EG"/>
        </w:rPr>
        <w:t>التربيع</w:t>
      </w:r>
      <w:r>
        <w:rPr>
          <w:rtl/>
          <w:lang w:eastAsia="en-US" w:bidi="ar-EG"/>
        </w:rPr>
        <w:t xml:space="preserve"> </w:t>
      </w:r>
      <w:proofErr w:type="spellStart"/>
      <w:r>
        <w:rPr>
          <w:rFonts w:hint="cs"/>
          <w:rtl/>
          <w:lang w:eastAsia="en-US" w:bidi="ar-EG"/>
        </w:rPr>
        <w:t>ل</w:t>
      </w:r>
      <w:r>
        <w:rPr>
          <w:rtl/>
          <w:lang w:eastAsia="en-US" w:bidi="ar-EG"/>
        </w:rPr>
        <w:t>تغ</w:t>
      </w:r>
      <w:r>
        <w:rPr>
          <w:rFonts w:hint="cs"/>
          <w:rtl/>
          <w:lang w:eastAsia="en-US" w:bidi="ar-EG"/>
        </w:rPr>
        <w:t>ا</w:t>
      </w:r>
      <w:r>
        <w:rPr>
          <w:rtl/>
          <w:lang w:eastAsia="en-US" w:bidi="ar-EG"/>
        </w:rPr>
        <w:t>يرات</w:t>
      </w:r>
      <w:proofErr w:type="spellEnd"/>
      <w:r>
        <w:rPr>
          <w:rtl/>
          <w:lang w:eastAsia="en-US" w:bidi="ar-EG"/>
        </w:rPr>
        <w:t xml:space="preserve"> زاوية الوصول </w:t>
      </w:r>
      <w:r>
        <w:rPr>
          <w:rFonts w:hint="cs"/>
          <w:rtl/>
          <w:lang w:eastAsia="en-US" w:bidi="ar-EG"/>
        </w:rPr>
        <w:t xml:space="preserve">تكون </w:t>
      </w:r>
      <w:r>
        <w:rPr>
          <w:rtl/>
          <w:lang w:eastAsia="en-US" w:bidi="ar-EG"/>
        </w:rPr>
        <w:t xml:space="preserve">في حدود </w:t>
      </w:r>
      <w:r>
        <w:rPr>
          <w:lang w:eastAsia="en-US" w:bidi="ar-EG"/>
        </w:rPr>
        <w:t>1</w:t>
      </w:r>
      <w:r>
        <w:rPr>
          <w:rtl/>
          <w:lang w:eastAsia="en-US" w:bidi="ar-EG"/>
        </w:rPr>
        <w:t xml:space="preserve"> </w:t>
      </w:r>
      <w:r>
        <w:rPr>
          <w:rFonts w:ascii="Symbol" w:hAnsi="Symbol"/>
          <w:color w:val="000000"/>
        </w:rPr>
        <w:t></w:t>
      </w:r>
      <w:r>
        <w:rPr>
          <w:color w:val="000000"/>
        </w:rPr>
        <w:t>rad</w:t>
      </w:r>
      <w:r>
        <w:rPr>
          <w:rtl/>
          <w:lang w:eastAsia="en-US" w:bidi="ar-EG"/>
        </w:rPr>
        <w:t xml:space="preserve">، وبالتالي يكون لها تأثير ضئيل. </w:t>
      </w:r>
      <w:r>
        <w:rPr>
          <w:rFonts w:hint="cs"/>
          <w:rtl/>
          <w:lang w:eastAsia="en-US" w:bidi="ar-EG"/>
        </w:rPr>
        <w:t>بيد أنه في الاتجاه</w:t>
      </w:r>
      <w:r>
        <w:rPr>
          <w:rtl/>
          <w:lang w:eastAsia="en-US" w:bidi="ar-EG"/>
        </w:rPr>
        <w:t xml:space="preserve"> فضاء-أرض، </w:t>
      </w:r>
      <w:r>
        <w:rPr>
          <w:rFonts w:hint="cs"/>
          <w:rtl/>
          <w:lang w:eastAsia="en-US" w:bidi="ar-EG"/>
        </w:rPr>
        <w:t>تكون قيمة</w:t>
      </w:r>
      <w:r>
        <w:rPr>
          <w:rtl/>
          <w:lang w:eastAsia="en-US" w:bidi="ar-EG"/>
        </w:rPr>
        <w:t xml:space="preserve"> جذر متوسط التربيع </w:t>
      </w:r>
      <w:r>
        <w:rPr>
          <w:rFonts w:hint="cs"/>
          <w:rtl/>
          <w:lang w:eastAsia="en-US" w:bidi="ar-EG"/>
        </w:rPr>
        <w:t>ل</w:t>
      </w:r>
      <w:r>
        <w:rPr>
          <w:rtl/>
          <w:lang w:eastAsia="en-US" w:bidi="ar-EG"/>
        </w:rPr>
        <w:t xml:space="preserve">لتقلبات في نطاق أكثر من عدة </w:t>
      </w:r>
      <w:r>
        <w:rPr>
          <w:rFonts w:ascii="Symbol" w:hAnsi="Symbol"/>
          <w:color w:val="000000"/>
        </w:rPr>
        <w:t></w:t>
      </w:r>
      <w:r>
        <w:rPr>
          <w:color w:val="000000"/>
        </w:rPr>
        <w:t>rad</w:t>
      </w:r>
      <w:r>
        <w:rPr>
          <w:rtl/>
          <w:lang w:eastAsia="en-US" w:bidi="ar-EG"/>
        </w:rPr>
        <w:t xml:space="preserve"> ويجب أخذها في الاعتبار.</w:t>
      </w:r>
    </w:p>
    <w:p w14:paraId="0B016EE2" w14:textId="59BC420B" w:rsidR="00AD3539" w:rsidRDefault="00A87644" w:rsidP="00C4617E">
      <w:pPr>
        <w:rPr>
          <w:rtl/>
          <w:lang w:eastAsia="en-US" w:bidi="ar-EG"/>
        </w:rPr>
      </w:pPr>
      <w:r>
        <w:rPr>
          <w:rFonts w:hint="cs"/>
          <w:rtl/>
          <w:lang w:eastAsia="en-US" w:bidi="ar-EG"/>
        </w:rPr>
        <w:t>و</w:t>
      </w:r>
      <w:r>
        <w:rPr>
          <w:rtl/>
          <w:lang w:eastAsia="en-US" w:bidi="ar-EG"/>
        </w:rPr>
        <w:t>يمكن استخدام الطريقة الموصوفة أدناه لحساب الت</w:t>
      </w:r>
      <w:r>
        <w:rPr>
          <w:rFonts w:hint="cs"/>
          <w:rtl/>
          <w:lang w:eastAsia="en-US" w:bidi="ar-EG"/>
        </w:rPr>
        <w:t>غاير</w:t>
      </w:r>
      <w:r>
        <w:rPr>
          <w:rtl/>
          <w:lang w:eastAsia="en-US" w:bidi="ar-EG"/>
        </w:rPr>
        <w:t xml:space="preserve"> في زاوية الوصول، </w:t>
      </w:r>
      <w:r>
        <w:rPr>
          <w:color w:val="000000"/>
          <w:position w:val="-14"/>
        </w:rPr>
        <w:object w:dxaOrig="300" w:dyaOrig="420" w14:anchorId="63810075">
          <v:shape id="_x0000_i1047" type="#_x0000_t75" style="width:14.25pt;height:21.75pt" o:ole="">
            <v:imagedata r:id="rId58" o:title=""/>
          </v:shape>
          <o:OLEObject Type="Embed" ProgID="Equation.3" ShapeID="_x0000_i1047" DrawAspect="Content" ObjectID="_1780388227" r:id="rId59"/>
        </w:object>
      </w:r>
      <w:r>
        <w:rPr>
          <w:rFonts w:hint="cs"/>
          <w:color w:val="000000"/>
          <w:rtl/>
        </w:rPr>
        <w:t>،</w:t>
      </w:r>
      <w:r>
        <w:rPr>
          <w:rFonts w:hint="cs"/>
          <w:rtl/>
          <w:lang w:eastAsia="en-US" w:bidi="ar-EG"/>
        </w:rPr>
        <w:t xml:space="preserve"> </w:t>
      </w:r>
      <w:r>
        <w:rPr>
          <w:rtl/>
          <w:lang w:eastAsia="en-US" w:bidi="ar-EG"/>
        </w:rPr>
        <w:t xml:space="preserve">على </w:t>
      </w:r>
      <w:r>
        <w:rPr>
          <w:rFonts w:hint="cs"/>
          <w:rtl/>
          <w:lang w:eastAsia="en-US" w:bidi="ar-EG"/>
        </w:rPr>
        <w:t>ال</w:t>
      </w:r>
      <w:r>
        <w:rPr>
          <w:rtl/>
          <w:lang w:eastAsia="en-US" w:bidi="ar-EG"/>
        </w:rPr>
        <w:t>مسيرات في ا</w:t>
      </w:r>
      <w:r>
        <w:rPr>
          <w:rFonts w:hint="cs"/>
          <w:rtl/>
          <w:lang w:eastAsia="en-US" w:bidi="ar-EG"/>
        </w:rPr>
        <w:t>لا</w:t>
      </w:r>
      <w:r>
        <w:rPr>
          <w:rtl/>
          <w:lang w:eastAsia="en-US" w:bidi="ar-EG"/>
        </w:rPr>
        <w:t xml:space="preserve">تجاه فضاء-أرض من خلال </w:t>
      </w:r>
      <w:r w:rsidR="00C4617E">
        <w:rPr>
          <w:rFonts w:hint="cs"/>
          <w:rtl/>
          <w:lang w:eastAsia="en-US" w:bidi="ar-EG"/>
        </w:rPr>
        <w:t>مواصفة</w:t>
      </w:r>
      <w:r>
        <w:rPr>
          <w:rtl/>
          <w:lang w:eastAsia="en-US" w:bidi="ar-EG"/>
        </w:rPr>
        <w:t xml:space="preserve"> اضطراب</w:t>
      </w:r>
      <w:r w:rsidR="00C4617E">
        <w:rPr>
          <w:rFonts w:hint="cs"/>
          <w:rtl/>
          <w:lang w:eastAsia="en-US" w:bidi="ar-EG"/>
        </w:rPr>
        <w:t>ات</w:t>
      </w:r>
      <w:r>
        <w:rPr>
          <w:rtl/>
          <w:lang w:eastAsia="en-US" w:bidi="ar-EG"/>
        </w:rPr>
        <w:t xml:space="preserve"> </w:t>
      </w:r>
      <w:r w:rsidR="00C4617E">
        <w:rPr>
          <w:rFonts w:hint="cs"/>
          <w:rtl/>
          <w:lang w:eastAsia="en-US" w:bidi="ar-EG"/>
        </w:rPr>
        <w:t xml:space="preserve">جوية </w:t>
      </w:r>
      <w:r>
        <w:rPr>
          <w:rtl/>
          <w:lang w:eastAsia="en-US" w:bidi="ar-EG"/>
        </w:rPr>
        <w:t>معين</w:t>
      </w:r>
      <w:r w:rsidR="00C4617E">
        <w:rPr>
          <w:rFonts w:hint="cs"/>
          <w:rtl/>
          <w:lang w:eastAsia="en-US" w:bidi="ar-EG"/>
        </w:rPr>
        <w:t>ة</w:t>
      </w:r>
      <w:r>
        <w:rPr>
          <w:rtl/>
          <w:lang w:eastAsia="en-US" w:bidi="ar-EG"/>
        </w:rPr>
        <w:t xml:space="preserve"> </w:t>
      </w:r>
      <w:r w:rsidR="00C4617E">
        <w:rPr>
          <w:color w:val="000000"/>
          <w:position w:val="-12"/>
        </w:rPr>
        <w:object w:dxaOrig="400" w:dyaOrig="400" w14:anchorId="25C84712">
          <v:shape id="_x0000_i1048" type="#_x0000_t75" style="width:21.75pt;height:21.75pt" o:ole="">
            <v:imagedata r:id="rId60" o:title=""/>
          </v:shape>
          <o:OLEObject Type="Embed" ProgID="Equation.3" ShapeID="_x0000_i1048" DrawAspect="Content" ObjectID="_1780388228" r:id="rId61"/>
        </w:object>
      </w:r>
      <w:r>
        <w:rPr>
          <w:rtl/>
          <w:lang w:eastAsia="en-US" w:bidi="ar-EG"/>
        </w:rPr>
        <w:t xml:space="preserve">، لزوايا ارتفاع أكبر من </w:t>
      </w:r>
      <w:r w:rsidR="00C4617E">
        <w:rPr>
          <w:lang w:eastAsia="en-US" w:bidi="ar-EG"/>
        </w:rPr>
        <w:t>45</w:t>
      </w:r>
      <w:r>
        <w:rPr>
          <w:rtl/>
          <w:lang w:eastAsia="en-US" w:bidi="ar-EG"/>
        </w:rPr>
        <w:t xml:space="preserve"> درجة. </w:t>
      </w:r>
      <w:r w:rsidR="00C4617E">
        <w:rPr>
          <w:rFonts w:hint="cs"/>
          <w:rtl/>
          <w:lang w:eastAsia="en-US" w:bidi="ar-EG"/>
        </w:rPr>
        <w:t>و</w:t>
      </w:r>
      <w:r>
        <w:rPr>
          <w:rtl/>
          <w:lang w:eastAsia="en-US" w:bidi="ar-EG"/>
        </w:rPr>
        <w:t>المعلمات التالية مطلوبة:</w:t>
      </w:r>
    </w:p>
    <w:p w14:paraId="3DC13234" w14:textId="1214722D" w:rsidR="00AD3539" w:rsidRPr="00E50B53" w:rsidRDefault="00AD3539" w:rsidP="00AD3539">
      <w:pPr>
        <w:pStyle w:val="EquationLegend0"/>
        <w:rPr>
          <w:rtl/>
        </w:rPr>
      </w:pPr>
      <w:r w:rsidRPr="00892F98">
        <w:rPr>
          <w:rtl/>
        </w:rPr>
        <w:tab/>
      </w:r>
      <w:r>
        <w:rPr>
          <w:i/>
          <w:color w:val="000000"/>
        </w:rPr>
        <w:t>h</w:t>
      </w:r>
      <w:r>
        <w:rPr>
          <w:vertAlign w:val="subscript"/>
        </w:rPr>
        <w:t>0</w:t>
      </w:r>
      <w:r w:rsidRPr="00892F98">
        <w:rPr>
          <w:rFonts w:hint="cs"/>
          <w:rtl/>
        </w:rPr>
        <w:t>:</w:t>
      </w:r>
      <w:r>
        <w:rPr>
          <w:rtl/>
        </w:rPr>
        <w:tab/>
      </w:r>
      <w:r w:rsidR="00C4617E" w:rsidRPr="00C4617E">
        <w:rPr>
          <w:rtl/>
        </w:rPr>
        <w:t xml:space="preserve">ارتفاع المحطة الأرضية فوق مستوى سطح الأرض </w:t>
      </w:r>
      <w:r w:rsidR="00E50B53">
        <w:t>(</w:t>
      </w:r>
      <w:r w:rsidR="00E50B53" w:rsidRPr="00C4617E">
        <w:t>m</w:t>
      </w:r>
      <w:r w:rsidR="00E50B53">
        <w:t>)</w:t>
      </w:r>
    </w:p>
    <w:p w14:paraId="5887B5B5" w14:textId="6D85026E" w:rsidR="00AD3539" w:rsidRPr="00892F98" w:rsidRDefault="00AD3539" w:rsidP="00AD3539">
      <w:pPr>
        <w:pStyle w:val="EquationLegend0"/>
        <w:rPr>
          <w:rtl/>
        </w:rPr>
      </w:pPr>
      <w:r w:rsidRPr="00892F98">
        <w:rPr>
          <w:rtl/>
        </w:rPr>
        <w:tab/>
      </w:r>
      <w:r>
        <w:rPr>
          <w:iCs/>
          <w:color w:val="000000"/>
        </w:rPr>
        <w:sym w:font="Symbol" w:char="F071"/>
      </w:r>
      <w:r w:rsidRPr="00892F98">
        <w:rPr>
          <w:rFonts w:hint="cs"/>
          <w:rtl/>
        </w:rPr>
        <w:t>:</w:t>
      </w:r>
      <w:r>
        <w:rPr>
          <w:rtl/>
        </w:rPr>
        <w:tab/>
      </w:r>
      <w:r w:rsidR="00C4617E">
        <w:rPr>
          <w:rFonts w:hint="cs"/>
          <w:rtl/>
        </w:rPr>
        <w:t>زاوية الارتفاع</w:t>
      </w:r>
      <w:r w:rsidRPr="00892F98">
        <w:rPr>
          <w:rFonts w:hint="cs"/>
          <w:rtl/>
        </w:rPr>
        <w:t xml:space="preserve"> </w:t>
      </w:r>
    </w:p>
    <w:p w14:paraId="30A2C086" w14:textId="24B0E2FD" w:rsidR="00AD3539" w:rsidRPr="00892F98" w:rsidRDefault="00AD3539" w:rsidP="00AD3539">
      <w:pPr>
        <w:pStyle w:val="EquationLegend0"/>
        <w:rPr>
          <w:rtl/>
        </w:rPr>
      </w:pPr>
      <w:r w:rsidRPr="00892F98">
        <w:rPr>
          <w:rtl/>
        </w:rPr>
        <w:tab/>
      </w:r>
      <w:r>
        <w:rPr>
          <w:i/>
          <w:color w:val="000000"/>
        </w:rPr>
        <w:t>D</w:t>
      </w:r>
      <w:r>
        <w:rPr>
          <w:i/>
          <w:iCs/>
          <w:vertAlign w:val="subscript"/>
        </w:rPr>
        <w:t>R</w:t>
      </w:r>
      <w:r w:rsidRPr="00892F98">
        <w:rPr>
          <w:rFonts w:hint="cs"/>
          <w:rtl/>
        </w:rPr>
        <w:t>:</w:t>
      </w:r>
      <w:r>
        <w:rPr>
          <w:rtl/>
        </w:rPr>
        <w:tab/>
      </w:r>
      <w:r w:rsidR="00C4617E">
        <w:rPr>
          <w:rFonts w:hint="cs"/>
          <w:rtl/>
        </w:rPr>
        <w:t xml:space="preserve">قطر فتحة المستقبل </w:t>
      </w:r>
      <w:r w:rsidR="00C4617E">
        <w:rPr>
          <w:lang w:val="en-US"/>
        </w:rPr>
        <w:t>(m)</w:t>
      </w:r>
    </w:p>
    <w:p w14:paraId="23AB84D0" w14:textId="4D376782" w:rsidR="00AD3539" w:rsidRDefault="00AD3539" w:rsidP="007347FF">
      <w:pPr>
        <w:pStyle w:val="EquationLegend0"/>
        <w:rPr>
          <w:rtl/>
        </w:rPr>
      </w:pPr>
      <w:r w:rsidRPr="00892F98">
        <w:rPr>
          <w:rtl/>
        </w:rPr>
        <w:tab/>
      </w:r>
      <w:r>
        <w:rPr>
          <w:i/>
          <w:color w:val="000000"/>
        </w:rPr>
        <w:t>Z</w:t>
      </w:r>
      <w:r w:rsidRPr="00892F98">
        <w:rPr>
          <w:rFonts w:hint="cs"/>
          <w:rtl/>
        </w:rPr>
        <w:t>:</w:t>
      </w:r>
      <w:r>
        <w:rPr>
          <w:rtl/>
        </w:rPr>
        <w:tab/>
      </w:r>
      <w:r w:rsidR="00C4617E" w:rsidRPr="00C4617E">
        <w:rPr>
          <w:rtl/>
        </w:rPr>
        <w:t>الارتفاع الفعلي للاضطرابات الجوية (</w:t>
      </w:r>
      <w:r w:rsidR="00C4617E" w:rsidRPr="00C4617E">
        <w:t>m 20 000</w:t>
      </w:r>
      <w:r w:rsidR="00C4617E" w:rsidRPr="00C4617E">
        <w:rPr>
          <w:rtl/>
        </w:rPr>
        <w:t xml:space="preserve"> عادةً)</w:t>
      </w:r>
    </w:p>
    <w:p w14:paraId="0DF68E06" w14:textId="1E26EDB1" w:rsidR="007347FF" w:rsidRDefault="007347FF" w:rsidP="008249F1">
      <w:pPr>
        <w:rPr>
          <w:rtl/>
          <w:lang w:eastAsia="en-US" w:bidi="ar-EG"/>
        </w:rPr>
      </w:pPr>
      <w:r w:rsidRPr="00E50B53">
        <w:rPr>
          <w:rFonts w:hint="cs"/>
          <w:i/>
          <w:iCs/>
          <w:rtl/>
          <w:lang w:eastAsia="en-US" w:bidi="ar-EG"/>
        </w:rPr>
        <w:t xml:space="preserve">الخطوة </w:t>
      </w:r>
      <w:r w:rsidRPr="00E50B53">
        <w:rPr>
          <w:i/>
          <w:iCs/>
          <w:lang w:eastAsia="en-US" w:bidi="ar-EG"/>
        </w:rPr>
        <w:t>1</w:t>
      </w:r>
      <w:r w:rsidRPr="00E50B53">
        <w:rPr>
          <w:rFonts w:hint="cs"/>
          <w:i/>
          <w:iCs/>
          <w:rtl/>
          <w:lang w:eastAsia="en-US" w:bidi="ar-EG"/>
        </w:rPr>
        <w:t>:</w:t>
      </w:r>
      <w:r>
        <w:rPr>
          <w:rFonts w:hint="cs"/>
          <w:rtl/>
          <w:lang w:eastAsia="en-US" w:bidi="ar-EG"/>
        </w:rPr>
        <w:t xml:space="preserve"> يُتحصل على مواصفة الاضطرابات الجوية الرأسية للغلاف الجوي. وإذا تعذر الحصول على هذه الإحصائية طويلة الأجل من مصادر بيانات محلية، يمكن الحصول على تقدير من الفقرة </w:t>
      </w:r>
      <w:r>
        <w:rPr>
          <w:lang w:eastAsia="en-US" w:bidi="ar-EG"/>
        </w:rPr>
        <w:t>1.1.5</w:t>
      </w:r>
      <w:r>
        <w:rPr>
          <w:rFonts w:hint="cs"/>
          <w:rtl/>
          <w:lang w:eastAsia="en-US" w:bidi="ar-EG"/>
        </w:rPr>
        <w:t xml:space="preserve"> من التوص</w:t>
      </w:r>
      <w:r w:rsidRPr="00DE0483">
        <w:rPr>
          <w:rFonts w:hint="cs"/>
          <w:rtl/>
          <w:lang w:eastAsia="en-US" w:bidi="ar-EG"/>
        </w:rPr>
        <w:t xml:space="preserve">ية </w:t>
      </w:r>
      <w:r w:rsidR="008249F1" w:rsidRPr="00DE0483">
        <w:rPr>
          <w:lang w:eastAsia="en-US" w:bidi="ar-EG"/>
        </w:rPr>
        <w:t>ITU</w:t>
      </w:r>
      <w:r w:rsidR="008249F1" w:rsidRPr="00DE0483">
        <w:rPr>
          <w:lang w:eastAsia="en-US" w:bidi="ar-EG"/>
        </w:rPr>
        <w:noBreakHyphen/>
        <w:t>R </w:t>
      </w:r>
      <w:hyperlink r:id="rId62" w:history="1">
        <w:r w:rsidR="008249F1" w:rsidRPr="00DE0483">
          <w:rPr>
            <w:rStyle w:val="Hyperlink"/>
            <w:color w:val="auto"/>
            <w:u w:val="none"/>
            <w:lang w:eastAsia="en-US" w:bidi="ar-EG"/>
          </w:rPr>
          <w:t>P.1621</w:t>
        </w:r>
      </w:hyperlink>
      <w:r w:rsidRPr="00DE0483">
        <w:rPr>
          <w:rFonts w:hint="cs"/>
          <w:rtl/>
          <w:lang w:eastAsia="en-US" w:bidi="ar-EG"/>
        </w:rPr>
        <w:t>.</w:t>
      </w:r>
    </w:p>
    <w:p w14:paraId="2758977F" w14:textId="2D04B7A5" w:rsidR="00AD3539" w:rsidRDefault="007347FF" w:rsidP="008F2310">
      <w:pPr>
        <w:rPr>
          <w:rtl/>
          <w:lang w:eastAsia="en-US" w:bidi="ar-EG"/>
        </w:rPr>
      </w:pPr>
      <w:r w:rsidRPr="00E50B53">
        <w:rPr>
          <w:rFonts w:hint="cs"/>
          <w:i/>
          <w:iCs/>
          <w:rtl/>
          <w:lang w:eastAsia="en-US" w:bidi="ar-EG"/>
        </w:rPr>
        <w:t xml:space="preserve">الخطوة </w:t>
      </w:r>
      <w:r w:rsidRPr="00E50B53">
        <w:rPr>
          <w:i/>
          <w:iCs/>
          <w:lang w:eastAsia="en-US" w:bidi="ar-EG"/>
        </w:rPr>
        <w:t>2</w:t>
      </w:r>
      <w:r w:rsidRPr="00E50B53">
        <w:rPr>
          <w:rFonts w:hint="cs"/>
          <w:i/>
          <w:iCs/>
          <w:rtl/>
          <w:lang w:eastAsia="en-US" w:bidi="ar-EG"/>
        </w:rPr>
        <w:t>:</w:t>
      </w:r>
      <w:r>
        <w:rPr>
          <w:rFonts w:hint="cs"/>
          <w:rtl/>
          <w:lang w:eastAsia="en-US" w:bidi="ar-EG"/>
        </w:rPr>
        <w:t xml:space="preserve"> احسب مواصفة الاضطرابات الجوية المتكاملة، </w:t>
      </w:r>
      <w:r>
        <w:rPr>
          <w:rFonts w:ascii="Symbol" w:hAnsi="Symbol"/>
          <w:iCs/>
          <w:color w:val="000000"/>
        </w:rPr>
        <w:t></w:t>
      </w:r>
      <w:r>
        <w:rPr>
          <w:rFonts w:ascii="Symbol" w:hAnsi="Symbol" w:hint="cs"/>
          <w:iCs/>
          <w:color w:val="000000"/>
          <w:rtl/>
        </w:rPr>
        <w:t xml:space="preserve">، </w:t>
      </w:r>
      <w:r w:rsidRPr="007347FF">
        <w:rPr>
          <w:rFonts w:ascii="Symbol" w:hAnsi="Symbol" w:hint="cs"/>
          <w:i/>
          <w:color w:val="000000"/>
          <w:rtl/>
        </w:rPr>
        <w:t>من المعادلة</w:t>
      </w:r>
      <w:r w:rsidR="00AD3539">
        <w:rPr>
          <w:rFonts w:hint="cs"/>
          <w:rtl/>
          <w:lang w:eastAsia="en-US" w:bidi="ar-EG"/>
        </w:rPr>
        <w:t>:</w:t>
      </w:r>
    </w:p>
    <w:p w14:paraId="117E4B9F" w14:textId="29FCCA7E" w:rsidR="00B654AC" w:rsidRDefault="00B654AC" w:rsidP="009C4A9B">
      <w:pPr>
        <w:pStyle w:val="Equation"/>
        <w:spacing w:after="120"/>
        <w:rPr>
          <w:color w:val="000000"/>
        </w:rPr>
      </w:pPr>
      <w:r w:rsidRPr="008977FB">
        <w:rPr>
          <w:color w:val="000000"/>
          <w:lang w:val="en-GB"/>
        </w:rPr>
        <w:tab/>
      </w:r>
      <w:r>
        <w:rPr>
          <w:color w:val="000000"/>
          <w:position w:val="-42"/>
        </w:rPr>
        <w:object w:dxaOrig="3019" w:dyaOrig="920" w14:anchorId="3D9B7FB0">
          <v:shape id="_x0000_i1049" type="#_x0000_t75" style="width:152.25pt;height:44.25pt" o:ole="" fillcolor="window">
            <v:imagedata r:id="rId63" o:title=""/>
          </v:shape>
          <o:OLEObject Type="Embed" ProgID="Equation.3" ShapeID="_x0000_i1049" DrawAspect="Content" ObjectID="_1780388229" r:id="rId64"/>
        </w:object>
      </w:r>
      <w:r>
        <w:rPr>
          <w:color w:val="000000"/>
        </w:rPr>
        <w:tab/>
        <w:t>(9)</w:t>
      </w:r>
    </w:p>
    <w:p w14:paraId="39A4B726" w14:textId="71FEFAB5" w:rsidR="00714359" w:rsidRDefault="007347FF" w:rsidP="008F2310">
      <w:pPr>
        <w:rPr>
          <w:rtl/>
          <w:lang w:eastAsia="en-US" w:bidi="ar-EG"/>
        </w:rPr>
      </w:pPr>
      <w:r>
        <w:rPr>
          <w:rFonts w:hint="cs"/>
          <w:rtl/>
          <w:lang w:eastAsia="en-US" w:bidi="ar-EG"/>
        </w:rPr>
        <w:t xml:space="preserve">حيث </w:t>
      </w:r>
      <w:r>
        <w:rPr>
          <w:lang w:eastAsia="en-US" w:bidi="ar-EG"/>
        </w:rPr>
        <w:t>h</w:t>
      </w:r>
      <w:r>
        <w:rPr>
          <w:rFonts w:hint="cs"/>
          <w:rtl/>
          <w:lang w:eastAsia="en-US" w:bidi="ar-EG"/>
        </w:rPr>
        <w:t xml:space="preserve"> الارتفاع فوق مستوى سطح الأرض </w:t>
      </w:r>
      <w:r>
        <w:rPr>
          <w:lang w:eastAsia="en-US" w:bidi="ar-EG"/>
        </w:rPr>
        <w:t>(m)</w:t>
      </w:r>
      <w:r>
        <w:rPr>
          <w:rFonts w:hint="cs"/>
          <w:rtl/>
          <w:lang w:eastAsia="en-US" w:bidi="ar-EG"/>
        </w:rPr>
        <w:t>.</w:t>
      </w:r>
    </w:p>
    <w:p w14:paraId="26FFF5FE" w14:textId="7D6D3D1D" w:rsidR="00B654AC" w:rsidRDefault="007347FF" w:rsidP="0062548A">
      <w:pPr>
        <w:rPr>
          <w:rtl/>
          <w:lang w:eastAsia="en-US" w:bidi="ar-EG"/>
        </w:rPr>
      </w:pPr>
      <w:r w:rsidRPr="007347FF">
        <w:rPr>
          <w:rtl/>
          <w:lang w:eastAsia="en-US" w:bidi="ar-EG"/>
        </w:rPr>
        <w:t xml:space="preserve">في حالة عدم توفر القياسات المحلية </w:t>
      </w:r>
      <w:r>
        <w:rPr>
          <w:rFonts w:hint="cs"/>
          <w:rtl/>
          <w:lang w:eastAsia="en-US" w:bidi="ar-EG"/>
        </w:rPr>
        <w:t>للمواصفة</w:t>
      </w:r>
      <w:r w:rsidRPr="007347FF">
        <w:rPr>
          <w:rtl/>
          <w:lang w:eastAsia="en-US" w:bidi="ar-EG"/>
        </w:rPr>
        <w:t xml:space="preserve"> المتكامل</w:t>
      </w:r>
      <w:r>
        <w:rPr>
          <w:rFonts w:hint="cs"/>
          <w:rtl/>
          <w:lang w:eastAsia="en-US" w:bidi="ar-EG"/>
        </w:rPr>
        <w:t>ة،</w:t>
      </w:r>
      <w:r w:rsidRPr="007347FF">
        <w:rPr>
          <w:rtl/>
          <w:lang w:eastAsia="en-US" w:bidi="ar-EG"/>
        </w:rPr>
        <w:t xml:space="preserve"> </w:t>
      </w:r>
      <w:r>
        <w:rPr>
          <w:color w:val="000000"/>
          <w:position w:val="-12"/>
        </w:rPr>
        <w:object w:dxaOrig="340" w:dyaOrig="400" w14:anchorId="710D6C9E">
          <v:shape id="_x0000_i1050" type="#_x0000_t75" style="width:14.25pt;height:21.75pt" o:ole="">
            <v:imagedata r:id="rId19" o:title=""/>
          </v:shape>
          <o:OLEObject Type="Embed" ProgID="Equation.3" ShapeID="_x0000_i1050" DrawAspect="Content" ObjectID="_1780388230" r:id="rId65"/>
        </w:object>
      </w:r>
      <w:r w:rsidRPr="007347FF">
        <w:rPr>
          <w:rtl/>
          <w:lang w:eastAsia="en-US" w:bidi="ar-EG"/>
        </w:rPr>
        <w:t xml:space="preserve">، فإن التقريب التجريبي الوارد في المعادلات من </w:t>
      </w:r>
      <w:r>
        <w:rPr>
          <w:lang w:eastAsia="en-US" w:bidi="ar-EG"/>
        </w:rPr>
        <w:t>(9)</w:t>
      </w:r>
      <w:r>
        <w:rPr>
          <w:rFonts w:hint="cs"/>
          <w:rtl/>
          <w:lang w:eastAsia="en-US" w:bidi="ar-EG"/>
        </w:rPr>
        <w:t xml:space="preserve"> </w:t>
      </w:r>
      <w:r w:rsidRPr="007347FF">
        <w:rPr>
          <w:rtl/>
          <w:lang w:eastAsia="en-US" w:bidi="ar-EG"/>
        </w:rPr>
        <w:t xml:space="preserve">إلى </w:t>
      </w:r>
      <w:r>
        <w:rPr>
          <w:lang w:eastAsia="en-US" w:bidi="ar-EG"/>
        </w:rPr>
        <w:t>(12)</w:t>
      </w:r>
      <w:r w:rsidRPr="007347FF">
        <w:rPr>
          <w:rtl/>
          <w:lang w:eastAsia="en-US" w:bidi="ar-EG"/>
        </w:rPr>
        <w:t xml:space="preserve"> من التو</w:t>
      </w:r>
      <w:r w:rsidRPr="00DE0483">
        <w:rPr>
          <w:rtl/>
          <w:lang w:eastAsia="en-US" w:bidi="ar-EG"/>
        </w:rPr>
        <w:t xml:space="preserve">صية </w:t>
      </w:r>
      <w:r w:rsidR="0062548A" w:rsidRPr="00DE0483">
        <w:rPr>
          <w:lang w:eastAsia="en-US" w:bidi="ar-EG"/>
        </w:rPr>
        <w:t xml:space="preserve">ITU-R </w:t>
      </w:r>
      <w:hyperlink r:id="rId66" w:history="1">
        <w:r w:rsidR="0062548A" w:rsidRPr="00DE0483">
          <w:rPr>
            <w:rStyle w:val="Hyperlink"/>
            <w:color w:val="auto"/>
            <w:u w:val="none"/>
            <w:lang w:eastAsia="en-US" w:bidi="ar-EG"/>
          </w:rPr>
          <w:t>P.1621</w:t>
        </w:r>
      </w:hyperlink>
      <w:r w:rsidRPr="00DE0483">
        <w:rPr>
          <w:rtl/>
          <w:lang w:eastAsia="en-US" w:bidi="ar-EG"/>
        </w:rPr>
        <w:t xml:space="preserve"> </w:t>
      </w:r>
      <w:r w:rsidRPr="007347FF">
        <w:rPr>
          <w:rtl/>
          <w:lang w:eastAsia="en-US" w:bidi="ar-EG"/>
        </w:rPr>
        <w:t>يوفر نتائج مرضية لمعظم التطبيقات.</w:t>
      </w:r>
    </w:p>
    <w:p w14:paraId="5548E608" w14:textId="7EFA735C" w:rsidR="00B654AC" w:rsidRDefault="007347FF" w:rsidP="008F2310">
      <w:pPr>
        <w:rPr>
          <w:rtl/>
          <w:lang w:eastAsia="en-US" w:bidi="ar-EG"/>
        </w:rPr>
      </w:pPr>
      <w:r w:rsidRPr="0062548A">
        <w:rPr>
          <w:rFonts w:hint="cs"/>
          <w:i/>
          <w:iCs/>
          <w:rtl/>
          <w:lang w:eastAsia="en-US" w:bidi="ar-EG"/>
        </w:rPr>
        <w:t xml:space="preserve">الخطوة </w:t>
      </w:r>
      <w:r w:rsidRPr="0062548A">
        <w:rPr>
          <w:i/>
          <w:iCs/>
          <w:lang w:eastAsia="en-US" w:bidi="ar-EG"/>
        </w:rPr>
        <w:t>3</w:t>
      </w:r>
      <w:r w:rsidRPr="0062548A">
        <w:rPr>
          <w:rFonts w:hint="cs"/>
          <w:i/>
          <w:iCs/>
          <w:rtl/>
          <w:lang w:eastAsia="en-US" w:bidi="ar-EG"/>
        </w:rPr>
        <w:t>:</w:t>
      </w:r>
      <w:r>
        <w:rPr>
          <w:rFonts w:hint="cs"/>
          <w:rtl/>
          <w:lang w:eastAsia="en-US" w:bidi="ar-EG"/>
        </w:rPr>
        <w:t xml:space="preserve"> </w:t>
      </w:r>
      <w:r w:rsidR="0004785E">
        <w:rPr>
          <w:rFonts w:hint="cs"/>
          <w:rtl/>
          <w:lang w:eastAsia="en-US" w:bidi="ar-EG"/>
        </w:rPr>
        <w:t xml:space="preserve">احسب التغاير في زاوية الوصول، </w:t>
      </w:r>
      <w:r w:rsidR="0004785E">
        <w:rPr>
          <w:color w:val="000000"/>
          <w:position w:val="-14"/>
        </w:rPr>
        <w:object w:dxaOrig="300" w:dyaOrig="420" w14:anchorId="60FA27B2">
          <v:shape id="_x0000_i1051" type="#_x0000_t75" style="width:14.25pt;height:21.75pt" o:ole="">
            <v:imagedata r:id="rId67" o:title=""/>
          </v:shape>
          <o:OLEObject Type="Embed" ProgID="Equation.3" ShapeID="_x0000_i1051" DrawAspect="Content" ObjectID="_1780388231" r:id="rId68"/>
        </w:object>
      </w:r>
      <w:r w:rsidR="0004785E">
        <w:rPr>
          <w:rFonts w:hint="cs"/>
          <w:rtl/>
          <w:lang w:eastAsia="en-US" w:bidi="ar-EG"/>
        </w:rPr>
        <w:t>، من المعادلة</w:t>
      </w:r>
      <w:r w:rsidR="00B654AC">
        <w:rPr>
          <w:rFonts w:hint="cs"/>
          <w:rtl/>
          <w:lang w:eastAsia="en-US" w:bidi="ar-EG"/>
        </w:rPr>
        <w:t>:</w:t>
      </w:r>
    </w:p>
    <w:p w14:paraId="28C6872A" w14:textId="56C82C8E" w:rsidR="00B654AC" w:rsidRDefault="00B654AC" w:rsidP="009C4A9B">
      <w:pPr>
        <w:pStyle w:val="Equation"/>
        <w:spacing w:after="120"/>
        <w:rPr>
          <w:color w:val="000000"/>
        </w:rPr>
      </w:pPr>
      <w:r w:rsidRPr="008977FB">
        <w:rPr>
          <w:color w:val="000000"/>
          <w:lang w:val="en-GB"/>
        </w:rPr>
        <w:tab/>
      </w:r>
      <w:r>
        <w:rPr>
          <w:color w:val="000000"/>
          <w:position w:val="-30"/>
        </w:rPr>
        <w:object w:dxaOrig="3400" w:dyaOrig="740" w14:anchorId="55513E0E">
          <v:shape id="_x0000_i1052" type="#_x0000_t75" style="width:172.5pt;height:36.75pt" o:ole="" fillcolor="window">
            <v:imagedata r:id="rId69" o:title=""/>
          </v:shape>
          <o:OLEObject Type="Embed" ProgID="Equation.3" ShapeID="_x0000_i1052" DrawAspect="Content" ObjectID="_1780388232" r:id="rId70"/>
        </w:object>
      </w:r>
      <w:r>
        <w:rPr>
          <w:color w:val="000000"/>
        </w:rPr>
        <w:tab/>
        <w:t>(10)</w:t>
      </w:r>
    </w:p>
    <w:p w14:paraId="5D421373" w14:textId="18DE68E5" w:rsidR="00B654AC" w:rsidRDefault="006B44ED" w:rsidP="004257EC">
      <w:pPr>
        <w:rPr>
          <w:rtl/>
          <w:lang w:eastAsia="en-US" w:bidi="ar-EG"/>
        </w:rPr>
      </w:pPr>
      <w:r w:rsidRPr="006B44ED">
        <w:rPr>
          <w:rtl/>
          <w:lang w:eastAsia="en-US" w:bidi="ar-EG"/>
        </w:rPr>
        <w:t>على طول المس</w:t>
      </w:r>
      <w:r>
        <w:rPr>
          <w:rFonts w:hint="cs"/>
          <w:rtl/>
          <w:lang w:eastAsia="en-US" w:bidi="ar-EG"/>
        </w:rPr>
        <w:t>ي</w:t>
      </w:r>
      <w:r w:rsidRPr="006B44ED">
        <w:rPr>
          <w:rtl/>
          <w:lang w:eastAsia="en-US" w:bidi="ar-EG"/>
        </w:rPr>
        <w:t xml:space="preserve">رات </w:t>
      </w:r>
      <w:r>
        <w:rPr>
          <w:rFonts w:hint="cs"/>
          <w:rtl/>
          <w:lang w:eastAsia="en-US" w:bidi="ar-EG"/>
        </w:rPr>
        <w:t>في الاتجاه فضاء-أرض</w:t>
      </w:r>
      <w:r w:rsidRPr="006B44ED">
        <w:rPr>
          <w:rtl/>
          <w:lang w:eastAsia="en-US" w:bidi="ar-EG"/>
        </w:rPr>
        <w:t xml:space="preserve">، فإن تباعد الحزمة ومسافة الانتشار الطويلة عبر الفضاء الحر سيجعل </w:t>
      </w:r>
      <w:r>
        <w:rPr>
          <w:rFonts w:hint="cs"/>
          <w:rtl/>
          <w:lang w:eastAsia="en-US" w:bidi="ar-EG"/>
        </w:rPr>
        <w:t>صدر</w:t>
      </w:r>
      <w:r w:rsidRPr="006B44ED">
        <w:rPr>
          <w:rtl/>
          <w:lang w:eastAsia="en-US" w:bidi="ar-EG"/>
        </w:rPr>
        <w:t xml:space="preserve"> الموجة أكبر بكثير من </w:t>
      </w:r>
      <w:r>
        <w:rPr>
          <w:i/>
        </w:rPr>
        <w:t>r</w:t>
      </w:r>
      <w:r>
        <w:rPr>
          <w:vertAlign w:val="subscript"/>
        </w:rPr>
        <w:t>0</w:t>
      </w:r>
      <w:r w:rsidRPr="006B44ED">
        <w:rPr>
          <w:rtl/>
          <w:lang w:eastAsia="en-US" w:bidi="ar-EG"/>
        </w:rPr>
        <w:t xml:space="preserve"> بحلول الوقت الذي تصل فيه إلى اضطراب</w:t>
      </w:r>
      <w:r>
        <w:rPr>
          <w:rFonts w:hint="cs"/>
          <w:rtl/>
          <w:lang w:eastAsia="en-US" w:bidi="ar-EG"/>
        </w:rPr>
        <w:t>ات جوية</w:t>
      </w:r>
      <w:r w:rsidRPr="006B44ED">
        <w:rPr>
          <w:rtl/>
          <w:lang w:eastAsia="en-US" w:bidi="ar-EG"/>
        </w:rPr>
        <w:t xml:space="preserve">. لذلك، يتم </w:t>
      </w:r>
      <w:r>
        <w:rPr>
          <w:rFonts w:hint="cs"/>
          <w:rtl/>
          <w:lang w:eastAsia="en-US" w:bidi="ar-EG"/>
        </w:rPr>
        <w:t>توسيط</w:t>
      </w:r>
      <w:r w:rsidRPr="006B44ED">
        <w:rPr>
          <w:rtl/>
          <w:lang w:eastAsia="en-US" w:bidi="ar-EG"/>
        </w:rPr>
        <w:t xml:space="preserve"> تأثيرات الغلاف الجوي عبر عرض الحزمة. </w:t>
      </w:r>
      <w:r>
        <w:rPr>
          <w:rFonts w:hint="cs"/>
          <w:rtl/>
          <w:lang w:eastAsia="en-US" w:bidi="ar-EG"/>
        </w:rPr>
        <w:t>و</w:t>
      </w:r>
      <w:r w:rsidRPr="006B44ED">
        <w:rPr>
          <w:rtl/>
          <w:lang w:eastAsia="en-US" w:bidi="ar-EG"/>
        </w:rPr>
        <w:t xml:space="preserve">يشير مصطلح </w:t>
      </w:r>
      <w:r>
        <w:rPr>
          <w:rFonts w:hint="cs"/>
          <w:rtl/>
          <w:lang w:eastAsia="en-US" w:bidi="ar-EG"/>
        </w:rPr>
        <w:t>مقاس</w:t>
      </w:r>
      <w:r w:rsidRPr="006B44ED">
        <w:rPr>
          <w:rtl/>
          <w:lang w:eastAsia="en-US" w:bidi="ar-EG"/>
        </w:rPr>
        <w:t xml:space="preserve"> الهوائي في</w:t>
      </w:r>
      <w:r>
        <w:rPr>
          <w:rFonts w:hint="cs"/>
          <w:rtl/>
          <w:lang w:eastAsia="en-US" w:bidi="ar-EG"/>
        </w:rPr>
        <w:t xml:space="preserve"> المعادلة</w:t>
      </w:r>
      <w:r w:rsidRPr="006B44ED">
        <w:rPr>
          <w:rtl/>
          <w:lang w:eastAsia="en-US" w:bidi="ar-EG"/>
        </w:rPr>
        <w:t xml:space="preserve"> </w:t>
      </w:r>
      <w:r>
        <w:rPr>
          <w:lang w:eastAsia="en-US" w:bidi="ar-EG"/>
        </w:rPr>
        <w:t>(11)</w:t>
      </w:r>
      <w:r w:rsidRPr="006B44ED">
        <w:rPr>
          <w:rtl/>
          <w:lang w:eastAsia="en-US" w:bidi="ar-EG"/>
        </w:rPr>
        <w:t xml:space="preserve"> إلى جزء الحزمة </w:t>
      </w:r>
      <w:r>
        <w:rPr>
          <w:rFonts w:hint="cs"/>
          <w:rtl/>
          <w:lang w:eastAsia="en-US" w:bidi="ar-EG"/>
        </w:rPr>
        <w:t xml:space="preserve">المرئي من </w:t>
      </w:r>
      <w:r w:rsidRPr="006B44ED">
        <w:rPr>
          <w:rtl/>
          <w:lang w:eastAsia="en-US" w:bidi="ar-EG"/>
        </w:rPr>
        <w:t>المحطة الأرضية.</w:t>
      </w:r>
    </w:p>
    <w:p w14:paraId="71211B4D" w14:textId="13C5F05E" w:rsidR="00B654AC" w:rsidRDefault="00B654AC" w:rsidP="0062548A">
      <w:pPr>
        <w:pStyle w:val="Heading2"/>
        <w:rPr>
          <w:rtl/>
          <w:lang w:eastAsia="en-US" w:bidi="ar-EG"/>
        </w:rPr>
      </w:pPr>
      <w:r w:rsidRPr="009B332C">
        <w:rPr>
          <w:lang w:eastAsia="en-US" w:bidi="ar-EG"/>
        </w:rPr>
        <w:lastRenderedPageBreak/>
        <w:t>3.4</w:t>
      </w:r>
      <w:r w:rsidRPr="009B332C">
        <w:rPr>
          <w:lang w:eastAsia="en-US" w:bidi="ar-EG"/>
        </w:rPr>
        <w:tab/>
      </w:r>
      <w:r w:rsidR="004257EC" w:rsidRPr="009B332C">
        <w:rPr>
          <w:rFonts w:hint="cs"/>
          <w:rtl/>
          <w:lang w:eastAsia="en-US" w:bidi="ar-EG"/>
        </w:rPr>
        <w:t>تنقل الحزمة</w:t>
      </w:r>
    </w:p>
    <w:p w14:paraId="4EC5BED6" w14:textId="11E6B394" w:rsidR="00B654AC" w:rsidRDefault="009B332C" w:rsidP="0062548A">
      <w:pPr>
        <w:keepNext/>
        <w:keepLines/>
        <w:rPr>
          <w:rtl/>
          <w:lang w:eastAsia="en-US" w:bidi="ar-EG"/>
        </w:rPr>
      </w:pPr>
      <w:r w:rsidRPr="009B332C">
        <w:rPr>
          <w:rtl/>
          <w:lang w:eastAsia="en-US" w:bidi="ar-EG"/>
        </w:rPr>
        <w:t>ت</w:t>
      </w:r>
      <w:r>
        <w:rPr>
          <w:rFonts w:hint="cs"/>
          <w:rtl/>
          <w:lang w:eastAsia="en-US" w:bidi="ar-EG"/>
        </w:rPr>
        <w:t xml:space="preserve">نقل </w:t>
      </w:r>
      <w:r w:rsidRPr="009B332C">
        <w:rPr>
          <w:rtl/>
          <w:lang w:eastAsia="en-US" w:bidi="ar-EG"/>
        </w:rPr>
        <w:t xml:space="preserve">الحزمة هو إزاحة الحزمة من اتجاه الانتشار المقصود. </w:t>
      </w:r>
      <w:r>
        <w:rPr>
          <w:rFonts w:hint="cs"/>
          <w:rtl/>
          <w:lang w:eastAsia="en-US" w:bidi="ar-EG"/>
        </w:rPr>
        <w:t>وتنقل</w:t>
      </w:r>
      <w:r w:rsidRPr="009B332C">
        <w:rPr>
          <w:rtl/>
          <w:lang w:eastAsia="en-US" w:bidi="ar-EG"/>
        </w:rPr>
        <w:t xml:space="preserve"> الحزمة مهم في </w:t>
      </w:r>
      <w:r>
        <w:rPr>
          <w:rFonts w:hint="cs"/>
          <w:rtl/>
          <w:lang w:eastAsia="en-US" w:bidi="ar-EG"/>
        </w:rPr>
        <w:t>ال</w:t>
      </w:r>
      <w:r w:rsidRPr="009B332C">
        <w:rPr>
          <w:rtl/>
          <w:lang w:eastAsia="en-US" w:bidi="ar-EG"/>
        </w:rPr>
        <w:t>اتجاه أرض</w:t>
      </w:r>
      <w:r>
        <w:rPr>
          <w:rFonts w:hint="cs"/>
          <w:rtl/>
          <w:lang w:eastAsia="en-US" w:bidi="ar-EG"/>
        </w:rPr>
        <w:t>-</w:t>
      </w:r>
      <w:r w:rsidRPr="009B332C">
        <w:rPr>
          <w:rtl/>
          <w:lang w:eastAsia="en-US" w:bidi="ar-EG"/>
        </w:rPr>
        <w:t xml:space="preserve">فضاء ويمكن أن يكون في حدود عرض الحزمة. </w:t>
      </w:r>
      <w:r>
        <w:rPr>
          <w:rFonts w:hint="cs"/>
          <w:rtl/>
          <w:lang w:eastAsia="en-US" w:bidi="ar-EG"/>
        </w:rPr>
        <w:t>و</w:t>
      </w:r>
      <w:r w:rsidRPr="009B332C">
        <w:rPr>
          <w:rtl/>
          <w:lang w:eastAsia="en-US" w:bidi="ar-EG"/>
        </w:rPr>
        <w:t xml:space="preserve">على مسافة </w:t>
      </w:r>
      <w:r w:rsidRPr="009B332C">
        <w:rPr>
          <w:lang w:eastAsia="en-US" w:bidi="ar-EG"/>
        </w:rPr>
        <w:t>L</w:t>
      </w:r>
      <w:r w:rsidRPr="009B332C">
        <w:rPr>
          <w:rtl/>
          <w:lang w:eastAsia="en-US" w:bidi="ar-EG"/>
        </w:rPr>
        <w:t xml:space="preserve">، </w:t>
      </w:r>
      <w:r>
        <w:rPr>
          <w:rFonts w:hint="cs"/>
          <w:rtl/>
          <w:lang w:eastAsia="en-US" w:bidi="ar-EG"/>
        </w:rPr>
        <w:t xml:space="preserve">فإن قيمة </w:t>
      </w:r>
      <w:r w:rsidRPr="009B332C">
        <w:rPr>
          <w:rtl/>
          <w:lang w:eastAsia="en-US" w:bidi="ar-EG"/>
        </w:rPr>
        <w:t>جذر متوسط التربيع</w:t>
      </w:r>
      <w:r>
        <w:rPr>
          <w:rFonts w:hint="cs"/>
          <w:rtl/>
          <w:lang w:eastAsia="en-US" w:bidi="ar-EG"/>
        </w:rPr>
        <w:t xml:space="preserve"> لإزاحة الحزمة المتنقلة</w:t>
      </w:r>
      <w:r w:rsidRPr="009B332C">
        <w:rPr>
          <w:rtl/>
          <w:lang w:eastAsia="en-US" w:bidi="ar-EG"/>
        </w:rPr>
        <w:t xml:space="preserve">، </w:t>
      </w:r>
      <w:r>
        <w:rPr>
          <w:i/>
        </w:rPr>
        <w:t>r</w:t>
      </w:r>
      <w:r w:rsidRPr="008977FB">
        <w:rPr>
          <w:i/>
          <w:iCs/>
          <w:vertAlign w:val="subscript"/>
          <w:lang w:val="en-GB"/>
        </w:rPr>
        <w:t>c</w:t>
      </w:r>
      <w:r w:rsidRPr="009B332C">
        <w:rPr>
          <w:rtl/>
          <w:lang w:eastAsia="en-US" w:bidi="ar-EG"/>
        </w:rPr>
        <w:t xml:space="preserve">، </w:t>
      </w:r>
      <w:r>
        <w:rPr>
          <w:rFonts w:hint="cs"/>
          <w:rtl/>
          <w:lang w:eastAsia="en-US" w:bidi="ar-EG"/>
        </w:rPr>
        <w:t>يُعطى بالمعادلة</w:t>
      </w:r>
      <w:r w:rsidRPr="009B332C">
        <w:rPr>
          <w:rtl/>
          <w:lang w:eastAsia="en-US" w:bidi="ar-EG"/>
        </w:rPr>
        <w:t>:</w:t>
      </w:r>
    </w:p>
    <w:p w14:paraId="5939CAE3" w14:textId="67734FC5" w:rsidR="00B654AC" w:rsidRDefault="00B654AC" w:rsidP="009C4A9B">
      <w:pPr>
        <w:pStyle w:val="Equation"/>
        <w:keepNext/>
        <w:keepLines/>
        <w:spacing w:after="120"/>
      </w:pPr>
      <w:r w:rsidRPr="008977FB">
        <w:rPr>
          <w:lang w:val="en-GB"/>
        </w:rPr>
        <w:tab/>
      </w:r>
      <w:r w:rsidR="00DE0483">
        <w:t>m</w:t>
      </w:r>
      <w:r w:rsidR="00DE0483">
        <w:rPr>
          <w:rFonts w:hint="cs"/>
          <w:rtl/>
          <w:lang w:val="en-GB"/>
        </w:rPr>
        <w:t>         </w:t>
      </w:r>
      <w:r>
        <w:rPr>
          <w:position w:val="-36"/>
        </w:rPr>
        <w:object w:dxaOrig="2780" w:dyaOrig="1359" w14:anchorId="1070FA2A">
          <v:shape id="_x0000_i1053" type="#_x0000_t75" style="width:135.75pt;height:63.75pt" o:ole="" fillcolor="window">
            <v:imagedata r:id="rId71" o:title=""/>
          </v:shape>
          <o:OLEObject Type="Embed" ProgID="Equation.3" ShapeID="_x0000_i1053" DrawAspect="Content" ObjectID="_1780388233" r:id="rId72"/>
        </w:object>
      </w:r>
      <w:r>
        <w:tab/>
      </w:r>
      <w:r w:rsidR="00C37D7C">
        <w:rPr>
          <w:rFonts w:hint="cs"/>
          <w:rtl/>
        </w:rPr>
        <w:t>(</w:t>
      </w:r>
      <w:r w:rsidR="00C37D7C">
        <w:t>11</w:t>
      </w:r>
      <w:r w:rsidR="00C37D7C">
        <w:rPr>
          <w:rFonts w:hint="cs"/>
          <w:rtl/>
          <w:lang w:bidi="ar-EG"/>
        </w:rPr>
        <w:t>أ</w:t>
      </w:r>
      <w:r w:rsidR="00C37D7C">
        <w:rPr>
          <w:rFonts w:hint="cs"/>
          <w:rtl/>
        </w:rPr>
        <w:t>)</w:t>
      </w:r>
    </w:p>
    <w:p w14:paraId="7230AA9C" w14:textId="77777777" w:rsidR="00B654AC" w:rsidRPr="00892F98" w:rsidRDefault="00B654AC" w:rsidP="00B654AC">
      <w:pPr>
        <w:keepNext/>
        <w:jc w:val="left"/>
        <w:rPr>
          <w:rFonts w:eastAsia="SimSun"/>
          <w:lang w:bidi="ar"/>
        </w:rPr>
      </w:pPr>
      <w:r w:rsidRPr="00892F98">
        <w:rPr>
          <w:rFonts w:eastAsia="SimSun" w:hint="cs"/>
          <w:rtl/>
          <w:lang w:bidi="ar"/>
        </w:rPr>
        <w:t>حيث:</w:t>
      </w:r>
    </w:p>
    <w:p w14:paraId="34F6DFB7" w14:textId="0DEABB0D" w:rsidR="00B654AC" w:rsidRPr="009B332C" w:rsidRDefault="00B654AC" w:rsidP="00B654AC">
      <w:pPr>
        <w:pStyle w:val="EquationLegend0"/>
        <w:rPr>
          <w:rtl/>
          <w:lang w:val="en-US"/>
        </w:rPr>
      </w:pPr>
      <w:r w:rsidRPr="00892F98">
        <w:rPr>
          <w:i/>
          <w:rtl/>
        </w:rPr>
        <w:tab/>
      </w:r>
      <w:r>
        <w:rPr>
          <w:i/>
        </w:rPr>
        <w:t>L</w:t>
      </w:r>
      <w:r w:rsidRPr="00892F98">
        <w:rPr>
          <w:rFonts w:hint="cs"/>
          <w:rtl/>
        </w:rPr>
        <w:t>:</w:t>
      </w:r>
      <w:r>
        <w:rPr>
          <w:rtl/>
        </w:rPr>
        <w:tab/>
      </w:r>
      <w:r w:rsidR="009B332C">
        <w:rPr>
          <w:rFonts w:hint="cs"/>
          <w:rtl/>
        </w:rPr>
        <w:t xml:space="preserve">مسافة الانتشار من المحطة الأرضية إلى </w:t>
      </w:r>
      <w:proofErr w:type="spellStart"/>
      <w:r w:rsidR="009B332C">
        <w:rPr>
          <w:rFonts w:hint="cs"/>
          <w:rtl/>
        </w:rPr>
        <w:t>الساتل</w:t>
      </w:r>
      <w:proofErr w:type="spellEnd"/>
      <w:r w:rsidR="009B332C">
        <w:rPr>
          <w:rFonts w:hint="cs"/>
          <w:rtl/>
        </w:rPr>
        <w:t xml:space="preserve"> </w:t>
      </w:r>
      <w:r w:rsidR="009B332C">
        <w:rPr>
          <w:lang w:val="en-US"/>
        </w:rPr>
        <w:t>(km)</w:t>
      </w:r>
    </w:p>
    <w:p w14:paraId="375B9726" w14:textId="6D62CEEE" w:rsidR="00B654AC" w:rsidRPr="009B332C" w:rsidRDefault="00B654AC" w:rsidP="00B654AC">
      <w:pPr>
        <w:pStyle w:val="EquationLegend0"/>
        <w:rPr>
          <w:lang w:val="en-US"/>
        </w:rPr>
      </w:pPr>
      <w:r w:rsidRPr="00892F98">
        <w:rPr>
          <w:i/>
          <w:rtl/>
        </w:rPr>
        <w:tab/>
      </w:r>
      <w:r>
        <w:rPr>
          <w:i/>
        </w:rPr>
        <w:t>D</w:t>
      </w:r>
      <w:r>
        <w:rPr>
          <w:i/>
          <w:vertAlign w:val="subscript"/>
        </w:rPr>
        <w:t>T</w:t>
      </w:r>
      <w:r w:rsidRPr="00892F98">
        <w:rPr>
          <w:rFonts w:hint="cs"/>
          <w:rtl/>
        </w:rPr>
        <w:t>:</w:t>
      </w:r>
      <w:r>
        <w:rPr>
          <w:rtl/>
        </w:rPr>
        <w:tab/>
      </w:r>
      <w:r w:rsidR="009B332C">
        <w:rPr>
          <w:rFonts w:hint="cs"/>
          <w:rtl/>
        </w:rPr>
        <w:t xml:space="preserve">قطر فتحة الإرسال </w:t>
      </w:r>
      <w:r w:rsidR="009B332C">
        <w:rPr>
          <w:lang w:val="en-US"/>
        </w:rPr>
        <w:t>(m)</w:t>
      </w:r>
    </w:p>
    <w:p w14:paraId="3A082134" w14:textId="0F661A5C" w:rsidR="00B654AC" w:rsidRPr="009B332C" w:rsidRDefault="00B654AC" w:rsidP="00B654AC">
      <w:pPr>
        <w:pStyle w:val="EquationLegend0"/>
        <w:rPr>
          <w:lang w:val="en-US"/>
        </w:rPr>
      </w:pPr>
      <w:r w:rsidRPr="00892F98">
        <w:rPr>
          <w:i/>
          <w:rtl/>
        </w:rPr>
        <w:tab/>
      </w:r>
      <w:r>
        <w:rPr>
          <w:i/>
        </w:rPr>
        <w:t>h</w:t>
      </w:r>
      <w:r>
        <w:rPr>
          <w:vertAlign w:val="subscript"/>
        </w:rPr>
        <w:t>0</w:t>
      </w:r>
      <w:r w:rsidRPr="00892F98">
        <w:rPr>
          <w:rFonts w:hint="cs"/>
          <w:rtl/>
        </w:rPr>
        <w:t>:</w:t>
      </w:r>
      <w:r>
        <w:rPr>
          <w:rtl/>
        </w:rPr>
        <w:tab/>
      </w:r>
      <w:r w:rsidR="009B332C">
        <w:rPr>
          <w:rFonts w:hint="cs"/>
          <w:rtl/>
        </w:rPr>
        <w:t xml:space="preserve">ارتفاع المحطة الأرضية فوق مستوى سطح الأرض </w:t>
      </w:r>
      <w:r w:rsidR="009B332C">
        <w:rPr>
          <w:lang w:val="en-US"/>
        </w:rPr>
        <w:t>(m)</w:t>
      </w:r>
    </w:p>
    <w:p w14:paraId="5F0F0F62" w14:textId="639D298F" w:rsidR="00B654AC" w:rsidRPr="00892F98" w:rsidRDefault="00B654AC" w:rsidP="00B654AC">
      <w:pPr>
        <w:pStyle w:val="EquationLegend0"/>
        <w:rPr>
          <w:rtl/>
        </w:rPr>
      </w:pPr>
      <w:r w:rsidRPr="00892F98">
        <w:rPr>
          <w:i/>
          <w:rtl/>
        </w:rPr>
        <w:tab/>
      </w:r>
      <w:r>
        <w:rPr>
          <w:i/>
          <w:iCs/>
        </w:rPr>
        <w:t>h</w:t>
      </w:r>
      <w:r w:rsidRPr="00892F98">
        <w:rPr>
          <w:rFonts w:hint="cs"/>
          <w:rtl/>
        </w:rPr>
        <w:t>:</w:t>
      </w:r>
      <w:r>
        <w:rPr>
          <w:rtl/>
        </w:rPr>
        <w:tab/>
      </w:r>
      <w:r w:rsidR="009B332C">
        <w:rPr>
          <w:rFonts w:hint="cs"/>
          <w:rtl/>
        </w:rPr>
        <w:t xml:space="preserve">الارتفاع </w:t>
      </w:r>
      <w:r w:rsidR="009B332C" w:rsidRPr="009B332C">
        <w:rPr>
          <w:rtl/>
        </w:rPr>
        <w:t xml:space="preserve">فوق مستوى سطح الأرض </w:t>
      </w:r>
      <w:r w:rsidR="00724571">
        <w:t>(</w:t>
      </w:r>
      <w:r w:rsidR="00724571" w:rsidRPr="009B332C">
        <w:t>m</w:t>
      </w:r>
      <w:r w:rsidR="00724571">
        <w:t>)</w:t>
      </w:r>
    </w:p>
    <w:p w14:paraId="665EFFED" w14:textId="7FF14F08" w:rsidR="00B654AC" w:rsidRPr="00892F98" w:rsidRDefault="00B654AC" w:rsidP="00B654AC">
      <w:pPr>
        <w:pStyle w:val="EquationLegend0"/>
        <w:rPr>
          <w:rtl/>
        </w:rPr>
      </w:pPr>
      <w:r w:rsidRPr="00892F98">
        <w:rPr>
          <w:i/>
          <w:rtl/>
        </w:rPr>
        <w:tab/>
      </w:r>
      <w:r>
        <w:rPr>
          <w:i/>
        </w:rPr>
        <w:t>Z</w:t>
      </w:r>
      <w:r w:rsidRPr="00892F98">
        <w:rPr>
          <w:rFonts w:hint="cs"/>
          <w:rtl/>
        </w:rPr>
        <w:t>:</w:t>
      </w:r>
      <w:r>
        <w:rPr>
          <w:rtl/>
        </w:rPr>
        <w:tab/>
      </w:r>
      <w:r w:rsidR="009B332C" w:rsidRPr="009B332C">
        <w:rPr>
          <w:rtl/>
        </w:rPr>
        <w:t>الارتفاع الفعلي للاضطرابات الجوية (</w:t>
      </w:r>
      <w:r w:rsidR="009B332C" w:rsidRPr="009B332C">
        <w:t>m 20 000</w:t>
      </w:r>
      <w:r w:rsidR="009B332C" w:rsidRPr="009B332C">
        <w:rPr>
          <w:rtl/>
        </w:rPr>
        <w:t xml:space="preserve"> عادةً)</w:t>
      </w:r>
    </w:p>
    <w:p w14:paraId="296E9312" w14:textId="3CF7820D" w:rsidR="00714359" w:rsidRPr="009B332C" w:rsidRDefault="009B332C" w:rsidP="00B654AC">
      <w:pPr>
        <w:rPr>
          <w:rtl/>
          <w:lang w:eastAsia="en-US" w:bidi="ar-EG"/>
        </w:rPr>
      </w:pPr>
      <w:r>
        <w:rPr>
          <w:rFonts w:hint="cs"/>
          <w:rtl/>
          <w:lang w:eastAsia="en-US" w:bidi="ar-EG"/>
        </w:rPr>
        <w:t>و</w:t>
      </w:r>
      <w:r w:rsidR="00107C4B">
        <w:rPr>
          <w:rFonts w:hint="cs"/>
          <w:rtl/>
          <w:lang w:eastAsia="en-US" w:bidi="ar-EG"/>
        </w:rPr>
        <w:t>يمكن حساب</w:t>
      </w:r>
      <w:r w:rsidRPr="009B332C">
        <w:rPr>
          <w:rtl/>
        </w:rPr>
        <w:t xml:space="preserve"> </w:t>
      </w:r>
      <w:r w:rsidRPr="009B332C">
        <w:rPr>
          <w:rtl/>
          <w:lang w:eastAsia="en-US" w:bidi="ar-EG"/>
        </w:rPr>
        <w:t>قيمة جذر متوسط التربيع</w:t>
      </w:r>
      <w:r>
        <w:rPr>
          <w:rFonts w:hint="cs"/>
          <w:rtl/>
          <w:lang w:eastAsia="en-US" w:bidi="ar-EG"/>
        </w:rPr>
        <w:t xml:space="preserve"> فلإزاحة الزاوية، </w:t>
      </w:r>
      <w:r>
        <w:rPr>
          <w:color w:val="000000"/>
        </w:rPr>
        <w:sym w:font="Symbol" w:char="F077"/>
      </w:r>
      <w:r w:rsidRPr="008977FB">
        <w:rPr>
          <w:i/>
          <w:iCs/>
          <w:vertAlign w:val="subscript"/>
          <w:lang w:val="en-GB"/>
        </w:rPr>
        <w:t>c</w:t>
      </w:r>
      <w:r>
        <w:rPr>
          <w:rFonts w:hint="cs"/>
          <w:rtl/>
          <w:lang w:val="en-GB"/>
        </w:rPr>
        <w:t>، للحزمة المتنقلة</w:t>
      </w:r>
      <w:r w:rsidR="00107C4B">
        <w:rPr>
          <w:rFonts w:hint="cs"/>
          <w:rtl/>
          <w:lang w:val="en-GB"/>
        </w:rPr>
        <w:t xml:space="preserve"> بحذف طول مسير الانتشار من المعادلة:</w:t>
      </w:r>
    </w:p>
    <w:p w14:paraId="39A2D75F" w14:textId="195CCA63" w:rsidR="00B654AC" w:rsidRDefault="00B654AC" w:rsidP="009C4A9B">
      <w:pPr>
        <w:pStyle w:val="Equation"/>
        <w:spacing w:after="120"/>
      </w:pPr>
      <w:r w:rsidRPr="008977FB">
        <w:rPr>
          <w:lang w:val="en-GB"/>
        </w:rPr>
        <w:tab/>
      </w:r>
      <w:r w:rsidR="00DE0483">
        <w:t>rad</w:t>
      </w:r>
      <w:r w:rsidR="00DE0483">
        <w:rPr>
          <w:rFonts w:hint="cs"/>
          <w:rtl/>
          <w:lang w:val="en-GB"/>
        </w:rPr>
        <w:t>            </w:t>
      </w:r>
      <w:r>
        <w:rPr>
          <w:position w:val="-36"/>
        </w:rPr>
        <w:object w:dxaOrig="3400" w:dyaOrig="1359" w14:anchorId="1A0E8220">
          <v:shape id="_x0000_i1054" type="#_x0000_t75" style="width:172.5pt;height:63.75pt" o:ole="" fillcolor="window">
            <v:imagedata r:id="rId73" o:title=""/>
          </v:shape>
          <o:OLEObject Type="Embed" ProgID="Equation.3" ShapeID="_x0000_i1054" DrawAspect="Content" ObjectID="_1780388234" r:id="rId74"/>
        </w:object>
      </w:r>
      <w:r>
        <w:tab/>
      </w:r>
      <w:r w:rsidR="0046722B">
        <w:rPr>
          <w:rFonts w:hint="cs"/>
          <w:rtl/>
        </w:rPr>
        <w:t>(</w:t>
      </w:r>
      <w:r w:rsidR="0046722B">
        <w:t>11</w:t>
      </w:r>
      <w:r w:rsidR="0046722B">
        <w:rPr>
          <w:rFonts w:hint="cs"/>
          <w:rtl/>
          <w:lang w:bidi="ar-EG"/>
        </w:rPr>
        <w:t>ب</w:t>
      </w:r>
      <w:r w:rsidR="0046722B">
        <w:rPr>
          <w:rFonts w:hint="cs"/>
          <w:rtl/>
        </w:rPr>
        <w:t>)</w:t>
      </w:r>
    </w:p>
    <w:p w14:paraId="0E650C1F" w14:textId="77083F95" w:rsidR="00107C4B" w:rsidRDefault="00107C4B" w:rsidP="0097588C">
      <w:pPr>
        <w:rPr>
          <w:rtl/>
          <w:lang w:eastAsia="en-US" w:bidi="ar-EG"/>
        </w:rPr>
      </w:pPr>
      <w:r w:rsidRPr="00DE0483">
        <w:rPr>
          <w:rtl/>
          <w:lang w:eastAsia="en-US" w:bidi="ar-EG"/>
        </w:rPr>
        <w:t xml:space="preserve">في حالة عدم توفر القياسات المحلية </w:t>
      </w:r>
      <w:r w:rsidRPr="00DE0483">
        <w:rPr>
          <w:rFonts w:hint="cs"/>
          <w:rtl/>
          <w:lang w:eastAsia="en-US" w:bidi="ar-EG"/>
        </w:rPr>
        <w:t xml:space="preserve">للمواصفة </w:t>
      </w:r>
      <w:r w:rsidRPr="00DE0483">
        <w:rPr>
          <w:position w:val="-12"/>
        </w:rPr>
        <w:object w:dxaOrig="340" w:dyaOrig="400" w14:anchorId="4FBC9830">
          <v:shape id="_x0000_i1055" type="#_x0000_t75" style="width:14.25pt;height:21.75pt" o:ole="">
            <v:imagedata r:id="rId19" o:title=""/>
          </v:shape>
          <o:OLEObject Type="Embed" ProgID="Equation.3" ShapeID="_x0000_i1055" DrawAspect="Content" ObjectID="_1780388235" r:id="rId75"/>
        </w:object>
      </w:r>
      <w:r w:rsidRPr="00DE0483">
        <w:rPr>
          <w:rFonts w:hint="cs"/>
          <w:rtl/>
        </w:rPr>
        <w:t xml:space="preserve"> المتكاملة</w:t>
      </w:r>
      <w:r w:rsidRPr="00DE0483">
        <w:rPr>
          <w:rtl/>
          <w:lang w:eastAsia="en-US" w:bidi="ar-EG"/>
        </w:rPr>
        <w:t xml:space="preserve">، فإن التقريب التجريبي الوارد في المعادلات من </w:t>
      </w:r>
      <w:r w:rsidRPr="00DE0483">
        <w:rPr>
          <w:lang w:eastAsia="en-US" w:bidi="ar-EG"/>
        </w:rPr>
        <w:t>(9)</w:t>
      </w:r>
      <w:r w:rsidRPr="00DE0483">
        <w:rPr>
          <w:rFonts w:hint="cs"/>
          <w:rtl/>
          <w:lang w:eastAsia="en-US" w:bidi="ar-EG"/>
        </w:rPr>
        <w:t xml:space="preserve"> </w:t>
      </w:r>
      <w:r w:rsidRPr="00DE0483">
        <w:rPr>
          <w:rtl/>
          <w:lang w:eastAsia="en-US" w:bidi="ar-EG"/>
        </w:rPr>
        <w:t xml:space="preserve">إلى </w:t>
      </w:r>
      <w:r w:rsidRPr="00DE0483">
        <w:rPr>
          <w:lang w:eastAsia="en-US" w:bidi="ar-EG"/>
        </w:rPr>
        <w:t>(12)</w:t>
      </w:r>
      <w:r w:rsidRPr="00DE0483">
        <w:rPr>
          <w:rtl/>
          <w:lang w:eastAsia="en-US" w:bidi="ar-EG"/>
        </w:rPr>
        <w:t xml:space="preserve"> من التوصية</w:t>
      </w:r>
      <w:r w:rsidR="0097588C" w:rsidRPr="00DE0483">
        <w:rPr>
          <w:rFonts w:hint="cs"/>
          <w:rtl/>
          <w:lang w:eastAsia="en-US" w:bidi="ar-EG"/>
        </w:rPr>
        <w:t> </w:t>
      </w:r>
      <w:r w:rsidR="0097588C" w:rsidRPr="00DE0483">
        <w:rPr>
          <w:lang w:eastAsia="en-US" w:bidi="ar-EG"/>
        </w:rPr>
        <w:t xml:space="preserve">ITU-R </w:t>
      </w:r>
      <w:hyperlink r:id="rId76" w:history="1">
        <w:r w:rsidR="0097588C" w:rsidRPr="00DE0483">
          <w:rPr>
            <w:rStyle w:val="Hyperlink"/>
            <w:color w:val="auto"/>
            <w:u w:val="none"/>
            <w:lang w:eastAsia="en-US" w:bidi="ar-EG"/>
          </w:rPr>
          <w:t>P.1621</w:t>
        </w:r>
      </w:hyperlink>
      <w:r>
        <w:rPr>
          <w:rtl/>
          <w:lang w:eastAsia="en-US" w:bidi="ar-EG"/>
        </w:rPr>
        <w:t xml:space="preserve"> يوفر نتائج مرضية لمعظم التطبيقات.</w:t>
      </w:r>
    </w:p>
    <w:p w14:paraId="23B48F0C" w14:textId="3042EC5A" w:rsidR="00B654AC" w:rsidRDefault="00107C4B" w:rsidP="001413D4">
      <w:pPr>
        <w:rPr>
          <w:rtl/>
          <w:lang w:eastAsia="en-US" w:bidi="ar-EG"/>
        </w:rPr>
      </w:pPr>
      <w:r>
        <w:rPr>
          <w:rFonts w:hint="cs"/>
          <w:rtl/>
          <w:lang w:eastAsia="en-US" w:bidi="ar-EG"/>
        </w:rPr>
        <w:t>و</w:t>
      </w:r>
      <w:r>
        <w:rPr>
          <w:rtl/>
          <w:lang w:eastAsia="en-US" w:bidi="ar-EG"/>
        </w:rPr>
        <w:t xml:space="preserve">يمكن التخفيف من </w:t>
      </w:r>
      <w:r>
        <w:rPr>
          <w:rFonts w:hint="cs"/>
          <w:rtl/>
          <w:lang w:eastAsia="en-US" w:bidi="ar-EG"/>
        </w:rPr>
        <w:t>تأثير تنقل</w:t>
      </w:r>
      <w:r>
        <w:rPr>
          <w:rtl/>
          <w:lang w:eastAsia="en-US" w:bidi="ar-EG"/>
        </w:rPr>
        <w:t xml:space="preserve"> الحزمة في </w:t>
      </w:r>
      <w:r>
        <w:rPr>
          <w:rFonts w:hint="cs"/>
          <w:rtl/>
          <w:lang w:eastAsia="en-US" w:bidi="ar-EG"/>
        </w:rPr>
        <w:t>الاتجاه أرض-فضاء</w:t>
      </w:r>
      <w:r>
        <w:rPr>
          <w:rtl/>
          <w:lang w:eastAsia="en-US" w:bidi="ar-EG"/>
        </w:rPr>
        <w:t xml:space="preserve"> من خلال استخدام حزم متعددة أو جهاز إرسال يتم التحكم فيه بجهاز تتبع. </w:t>
      </w:r>
      <w:r>
        <w:rPr>
          <w:rFonts w:hint="cs"/>
          <w:rtl/>
          <w:lang w:eastAsia="en-US" w:bidi="ar-EG"/>
        </w:rPr>
        <w:t>وتنقل الحزمة</w:t>
      </w:r>
      <w:r>
        <w:rPr>
          <w:rtl/>
          <w:lang w:eastAsia="en-US" w:bidi="ar-EG"/>
        </w:rPr>
        <w:t xml:space="preserve"> ليس مشكلة كبيرة في </w:t>
      </w:r>
      <w:r>
        <w:rPr>
          <w:rFonts w:hint="cs"/>
          <w:rtl/>
          <w:lang w:eastAsia="en-US" w:bidi="ar-EG"/>
        </w:rPr>
        <w:t>ال</w:t>
      </w:r>
      <w:r>
        <w:rPr>
          <w:rtl/>
          <w:lang w:eastAsia="en-US" w:bidi="ar-EG"/>
        </w:rPr>
        <w:t xml:space="preserve">اتجاه فضاء-أرض. </w:t>
      </w:r>
      <w:r>
        <w:rPr>
          <w:rFonts w:hint="cs"/>
          <w:rtl/>
          <w:lang w:eastAsia="en-US" w:bidi="ar-EG"/>
        </w:rPr>
        <w:t>و</w:t>
      </w:r>
      <w:r>
        <w:rPr>
          <w:rtl/>
          <w:lang w:eastAsia="en-US" w:bidi="ar-EG"/>
        </w:rPr>
        <w:t>تنتشر الحزم التي تتحرك في هذا الاتجاه فقط من خلال الاضطراب</w:t>
      </w:r>
      <w:r>
        <w:rPr>
          <w:rFonts w:hint="cs"/>
          <w:rtl/>
          <w:lang w:eastAsia="en-US" w:bidi="ar-EG"/>
        </w:rPr>
        <w:t>ات الجوية</w:t>
      </w:r>
      <w:r>
        <w:rPr>
          <w:rtl/>
          <w:lang w:eastAsia="en-US" w:bidi="ar-EG"/>
        </w:rPr>
        <w:t xml:space="preserve"> في آخر </w:t>
      </w:r>
      <w:r>
        <w:rPr>
          <w:lang w:eastAsia="en-US" w:bidi="ar-EG"/>
        </w:rPr>
        <w:t>10</w:t>
      </w:r>
      <w:r>
        <w:rPr>
          <w:rtl/>
          <w:lang w:eastAsia="en-US" w:bidi="ar-EG"/>
        </w:rPr>
        <w:t xml:space="preserve"> إلى </w:t>
      </w:r>
      <w:r>
        <w:rPr>
          <w:lang w:eastAsia="en-US" w:bidi="ar-EG"/>
        </w:rPr>
        <w:t>km 20</w:t>
      </w:r>
      <w:r>
        <w:rPr>
          <w:rtl/>
          <w:lang w:eastAsia="en-US" w:bidi="ar-EG"/>
        </w:rPr>
        <w:t xml:space="preserve"> من المسير</w:t>
      </w:r>
      <w:r w:rsidR="001413D4">
        <w:rPr>
          <w:rFonts w:hint="cs"/>
          <w:rtl/>
          <w:lang w:eastAsia="en-US" w:bidi="ar-EG"/>
        </w:rPr>
        <w:t>.</w:t>
      </w:r>
    </w:p>
    <w:p w14:paraId="51F7E7B3" w14:textId="666C64D6" w:rsidR="00B654AC" w:rsidRDefault="00B654AC" w:rsidP="00B654AC">
      <w:pPr>
        <w:pStyle w:val="Heading2"/>
        <w:rPr>
          <w:rtl/>
          <w:lang w:eastAsia="en-US" w:bidi="ar-EG"/>
        </w:rPr>
      </w:pPr>
      <w:r>
        <w:rPr>
          <w:lang w:eastAsia="en-US" w:bidi="ar-EG"/>
        </w:rPr>
        <w:t>4.4</w:t>
      </w:r>
      <w:r>
        <w:rPr>
          <w:lang w:eastAsia="en-US" w:bidi="ar-EG"/>
        </w:rPr>
        <w:tab/>
      </w:r>
      <w:r w:rsidR="001413D4">
        <w:rPr>
          <w:rFonts w:hint="cs"/>
          <w:rtl/>
          <w:lang w:eastAsia="en-US" w:bidi="ar-EG"/>
        </w:rPr>
        <w:t>تمديد الحزمة</w:t>
      </w:r>
    </w:p>
    <w:p w14:paraId="17B89CD8" w14:textId="63336720" w:rsidR="00B53A73" w:rsidRDefault="001413D4" w:rsidP="008F2310">
      <w:pPr>
        <w:rPr>
          <w:rtl/>
          <w:lang w:eastAsia="en-US" w:bidi="ar-EG"/>
        </w:rPr>
      </w:pPr>
      <w:r>
        <w:rPr>
          <w:rFonts w:hint="cs"/>
          <w:rtl/>
          <w:lang w:eastAsia="en-US" w:bidi="ar-EG"/>
        </w:rPr>
        <w:t>تمديد</w:t>
      </w:r>
      <w:r w:rsidRPr="001413D4">
        <w:rPr>
          <w:rtl/>
          <w:lang w:eastAsia="en-US" w:bidi="ar-EG"/>
        </w:rPr>
        <w:t xml:space="preserve"> الحزمة هو الزيادة في قطر الحزمة، بما يتجاوز </w:t>
      </w:r>
      <w:r>
        <w:rPr>
          <w:rFonts w:hint="cs"/>
          <w:rtl/>
          <w:lang w:eastAsia="en-US" w:bidi="ar-EG"/>
        </w:rPr>
        <w:t>الزيادة</w:t>
      </w:r>
      <w:r w:rsidRPr="001413D4">
        <w:rPr>
          <w:rtl/>
          <w:lang w:eastAsia="en-US" w:bidi="ar-EG"/>
        </w:rPr>
        <w:t xml:space="preserve"> التي تحدث بالفعل بسبب ا</w:t>
      </w:r>
      <w:r>
        <w:rPr>
          <w:rFonts w:hint="cs"/>
          <w:rtl/>
          <w:lang w:eastAsia="en-US" w:bidi="ar-EG"/>
        </w:rPr>
        <w:t>لت</w:t>
      </w:r>
      <w:r w:rsidR="00B53A0F">
        <w:rPr>
          <w:rFonts w:hint="cs"/>
          <w:rtl/>
          <w:lang w:eastAsia="en-US" w:bidi="ar-EG"/>
        </w:rPr>
        <w:t>باعد</w:t>
      </w:r>
      <w:r w:rsidRPr="001413D4">
        <w:rPr>
          <w:rtl/>
          <w:lang w:eastAsia="en-US" w:bidi="ar-EG"/>
        </w:rPr>
        <w:t>، نتيجة للانتشار من خلال الاضطرابات</w:t>
      </w:r>
      <w:r>
        <w:rPr>
          <w:rFonts w:hint="cs"/>
          <w:rtl/>
          <w:lang w:eastAsia="en-US" w:bidi="ar-EG"/>
        </w:rPr>
        <w:t xml:space="preserve"> الجوية</w:t>
      </w:r>
      <w:r w:rsidRPr="001413D4">
        <w:rPr>
          <w:rtl/>
          <w:lang w:eastAsia="en-US" w:bidi="ar-EG"/>
        </w:rPr>
        <w:t xml:space="preserve"> في الغلاف الجوي. يؤدي </w:t>
      </w:r>
      <w:r>
        <w:rPr>
          <w:rFonts w:hint="cs"/>
          <w:rtl/>
          <w:lang w:eastAsia="en-US" w:bidi="ar-EG"/>
        </w:rPr>
        <w:t>تمديد</w:t>
      </w:r>
      <w:r w:rsidRPr="001413D4">
        <w:rPr>
          <w:rtl/>
          <w:lang w:eastAsia="en-US" w:bidi="ar-EG"/>
        </w:rPr>
        <w:t xml:space="preserve"> الحزمة إلى انخفاض مستوى القدرة الذي يصل إلى المستقبل بسبب </w:t>
      </w:r>
      <w:r>
        <w:rPr>
          <w:rFonts w:hint="cs"/>
          <w:rtl/>
          <w:lang w:eastAsia="en-US" w:bidi="ar-EG"/>
        </w:rPr>
        <w:t>تمديد</w:t>
      </w:r>
      <w:r w:rsidRPr="001413D4">
        <w:rPr>
          <w:rtl/>
          <w:lang w:eastAsia="en-US" w:bidi="ar-EG"/>
        </w:rPr>
        <w:t xml:space="preserve"> الطاقة المرسلة على مساحة أكبر. ومع ذلك، فإن مقدار </w:t>
      </w:r>
      <w:r>
        <w:rPr>
          <w:rFonts w:hint="cs"/>
          <w:rtl/>
          <w:lang w:eastAsia="en-US" w:bidi="ar-EG"/>
        </w:rPr>
        <w:t>التمديد</w:t>
      </w:r>
      <w:r w:rsidRPr="001413D4">
        <w:rPr>
          <w:rtl/>
          <w:lang w:eastAsia="en-US" w:bidi="ar-EG"/>
        </w:rPr>
        <w:t xml:space="preserve"> الناجم عن الغلاف الجوي يكون عادةً صغيرا</w:t>
      </w:r>
      <w:r w:rsidR="00B53A0F">
        <w:rPr>
          <w:rFonts w:hint="cs"/>
          <w:rtl/>
          <w:lang w:eastAsia="en-US" w:bidi="ar-EG"/>
        </w:rPr>
        <w:t>ً</w:t>
      </w:r>
      <w:r w:rsidRPr="001413D4">
        <w:rPr>
          <w:rtl/>
          <w:lang w:eastAsia="en-US" w:bidi="ar-EG"/>
        </w:rPr>
        <w:t xml:space="preserve"> جدا</w:t>
      </w:r>
      <w:r w:rsidR="00B53A0F">
        <w:rPr>
          <w:rFonts w:hint="cs"/>
          <w:rtl/>
          <w:lang w:eastAsia="en-US" w:bidi="ar-EG"/>
        </w:rPr>
        <w:t>ً</w:t>
      </w:r>
      <w:r w:rsidRPr="001413D4">
        <w:rPr>
          <w:rtl/>
          <w:lang w:eastAsia="en-US" w:bidi="ar-EG"/>
        </w:rPr>
        <w:t xml:space="preserve"> فيما يتعلق بالتباعد ولا يفسر </w:t>
      </w:r>
      <w:r w:rsidR="00B53A0F">
        <w:rPr>
          <w:rFonts w:hint="cs"/>
          <w:rtl/>
          <w:lang w:eastAsia="en-US" w:bidi="ar-EG"/>
        </w:rPr>
        <w:t>ك</w:t>
      </w:r>
      <w:r w:rsidRPr="001413D4">
        <w:rPr>
          <w:rtl/>
          <w:lang w:eastAsia="en-US" w:bidi="ar-EG"/>
        </w:rPr>
        <w:t xml:space="preserve">خسارة ملحوظة للإشارة سواء في </w:t>
      </w:r>
      <w:r w:rsidR="00B53A0F">
        <w:rPr>
          <w:rFonts w:hint="cs"/>
          <w:rtl/>
          <w:lang w:eastAsia="en-US" w:bidi="ar-EG"/>
        </w:rPr>
        <w:t>الاتجاه أرض-فضاء أو الاتجاه فضاء-أرض.</w:t>
      </w:r>
    </w:p>
    <w:p w14:paraId="00C90F15" w14:textId="6C256A9E" w:rsidR="0097588C" w:rsidRDefault="0097588C" w:rsidP="008F2310">
      <w:pPr>
        <w:rPr>
          <w:rtl/>
          <w:lang w:eastAsia="en-US" w:bidi="ar-EG"/>
        </w:rPr>
      </w:pPr>
      <w:r>
        <w:rPr>
          <w:rtl/>
          <w:lang w:eastAsia="en-US" w:bidi="ar-EG"/>
        </w:rPr>
        <w:br w:type="page"/>
      </w:r>
    </w:p>
    <w:p w14:paraId="537146EA" w14:textId="5C1396F1" w:rsidR="00B654AC" w:rsidRDefault="00B654AC" w:rsidP="00CE5FEB">
      <w:pPr>
        <w:pStyle w:val="AnnexNoTitle0"/>
        <w:rPr>
          <w:rtl/>
          <w:lang w:eastAsia="en-US"/>
        </w:rPr>
      </w:pPr>
      <w:r>
        <w:rPr>
          <w:rFonts w:hint="cs"/>
          <w:rtl/>
          <w:lang w:eastAsia="en-US"/>
        </w:rPr>
        <w:lastRenderedPageBreak/>
        <w:t xml:space="preserve">الملحق </w:t>
      </w:r>
      <w:r>
        <w:rPr>
          <w:lang w:eastAsia="en-US"/>
        </w:rPr>
        <w:t>2</w:t>
      </w:r>
      <w:r>
        <w:rPr>
          <w:rtl/>
          <w:lang w:eastAsia="en-US"/>
        </w:rPr>
        <w:br/>
      </w:r>
      <w:r>
        <w:rPr>
          <w:rtl/>
          <w:lang w:eastAsia="en-US"/>
        </w:rPr>
        <w:br/>
      </w:r>
      <w:r w:rsidR="00A34F6B">
        <w:rPr>
          <w:rFonts w:hint="cs"/>
          <w:rtl/>
          <w:lang w:eastAsia="en-US"/>
        </w:rPr>
        <w:t>الحساب المفصل للتوهين الناجم عن انتثاري رايلي ومي</w:t>
      </w:r>
    </w:p>
    <w:p w14:paraId="27AECFEC" w14:textId="55C117AB" w:rsidR="00B654AC" w:rsidRDefault="00A34F6B" w:rsidP="008F2310">
      <w:pPr>
        <w:rPr>
          <w:rtl/>
          <w:lang w:eastAsia="en-US" w:bidi="ar-EG"/>
        </w:rPr>
      </w:pPr>
      <w:r w:rsidRPr="00A34F6B">
        <w:rPr>
          <w:rtl/>
          <w:lang w:eastAsia="en-US" w:bidi="ar-EG"/>
        </w:rPr>
        <w:t>إذا توفرت القياسات المحلية التي ت</w:t>
      </w:r>
      <w:r>
        <w:rPr>
          <w:rFonts w:hint="cs"/>
          <w:rtl/>
          <w:lang w:eastAsia="en-US" w:bidi="ar-EG"/>
        </w:rPr>
        <w:t>حدد خصائص</w:t>
      </w:r>
      <w:r w:rsidRPr="00A34F6B">
        <w:rPr>
          <w:rtl/>
          <w:lang w:eastAsia="en-US" w:bidi="ar-EG"/>
        </w:rPr>
        <w:t xml:space="preserve"> الغلاف الجوي، يمكن استخدام الطريقة الموصوفة أدناه لحساب التوهين على طول </w:t>
      </w:r>
      <w:r>
        <w:rPr>
          <w:rFonts w:hint="cs"/>
          <w:rtl/>
          <w:lang w:eastAsia="en-US" w:bidi="ar-EG"/>
        </w:rPr>
        <w:t>ال</w:t>
      </w:r>
      <w:r w:rsidRPr="00A34F6B">
        <w:rPr>
          <w:rtl/>
          <w:lang w:eastAsia="en-US" w:bidi="ar-EG"/>
        </w:rPr>
        <w:t xml:space="preserve">مسيرات </w:t>
      </w:r>
      <w:r>
        <w:rPr>
          <w:rFonts w:hint="cs"/>
          <w:rtl/>
          <w:lang w:eastAsia="en-US" w:bidi="ar-EG"/>
        </w:rPr>
        <w:t>في الاتجاه أرض-فضاء</w:t>
      </w:r>
      <w:r w:rsidRPr="00A34F6B">
        <w:rPr>
          <w:rtl/>
          <w:lang w:eastAsia="en-US" w:bidi="ar-EG"/>
        </w:rPr>
        <w:t xml:space="preserve">. </w:t>
      </w:r>
      <w:r>
        <w:rPr>
          <w:rFonts w:hint="cs"/>
          <w:rtl/>
          <w:lang w:eastAsia="en-US" w:bidi="ar-EG"/>
        </w:rPr>
        <w:t>و</w:t>
      </w:r>
      <w:r w:rsidRPr="00A34F6B">
        <w:rPr>
          <w:rtl/>
          <w:lang w:eastAsia="en-US" w:bidi="ar-EG"/>
        </w:rPr>
        <w:t>المعلمات المطلوبة لهذا النموذج هي:</w:t>
      </w:r>
    </w:p>
    <w:p w14:paraId="3791B2A9" w14:textId="0F9A8EA4" w:rsidR="00B654AC" w:rsidRPr="00A34F6B" w:rsidRDefault="00B654AC" w:rsidP="00B654AC">
      <w:pPr>
        <w:pStyle w:val="EquationLegend0"/>
        <w:rPr>
          <w:lang w:val="en-US"/>
        </w:rPr>
      </w:pPr>
      <w:r>
        <w:rPr>
          <w:rFonts w:ascii="Symbol" w:hAnsi="Symbol"/>
        </w:rPr>
        <w:t></w:t>
      </w:r>
      <w:r w:rsidRPr="00892F98">
        <w:rPr>
          <w:rFonts w:hint="cs"/>
          <w:rtl/>
        </w:rPr>
        <w:t>:</w:t>
      </w:r>
      <w:r>
        <w:rPr>
          <w:rtl/>
        </w:rPr>
        <w:tab/>
      </w:r>
      <w:r w:rsidR="00A34F6B">
        <w:rPr>
          <w:rFonts w:hint="cs"/>
          <w:rtl/>
        </w:rPr>
        <w:t xml:space="preserve">طول الموجة </w:t>
      </w:r>
      <w:r w:rsidR="00A34F6B">
        <w:rPr>
          <w:lang w:val="en-US"/>
        </w:rPr>
        <w:t>(</w:t>
      </w:r>
      <w:r w:rsidR="00CE5FEB">
        <w:rPr>
          <w:rFonts w:ascii="Symbol" w:hAnsi="Symbol"/>
        </w:rPr>
        <w:t></w:t>
      </w:r>
      <w:r w:rsidR="00CE5FEB">
        <w:rPr>
          <w:lang w:val="en-US"/>
        </w:rPr>
        <w:t>m</w:t>
      </w:r>
      <w:r w:rsidR="00A34F6B">
        <w:rPr>
          <w:lang w:val="en-US"/>
        </w:rPr>
        <w:t>)</w:t>
      </w:r>
    </w:p>
    <w:p w14:paraId="6B7FC2ED" w14:textId="3374B14B" w:rsidR="00B654AC" w:rsidRPr="00A34F6B" w:rsidRDefault="00B654AC" w:rsidP="00B654AC">
      <w:pPr>
        <w:pStyle w:val="EquationLegend0"/>
        <w:rPr>
          <w:lang w:val="en-US"/>
        </w:rPr>
      </w:pPr>
      <w:proofErr w:type="spellStart"/>
      <w:r>
        <w:rPr>
          <w:i/>
          <w:lang w:val="en-US"/>
        </w:rPr>
        <w:t>h</w:t>
      </w:r>
      <w:r>
        <w:rPr>
          <w:i/>
          <w:iCs/>
          <w:vertAlign w:val="subscript"/>
          <w:lang w:val="en-US"/>
        </w:rPr>
        <w:t>E</w:t>
      </w:r>
      <w:proofErr w:type="spellEnd"/>
      <w:r w:rsidRPr="00892F98">
        <w:rPr>
          <w:rFonts w:hint="cs"/>
          <w:rtl/>
        </w:rPr>
        <w:t>:</w:t>
      </w:r>
      <w:r>
        <w:rPr>
          <w:rtl/>
        </w:rPr>
        <w:tab/>
      </w:r>
      <w:r w:rsidR="00A34F6B">
        <w:rPr>
          <w:rFonts w:hint="cs"/>
          <w:rtl/>
        </w:rPr>
        <w:t xml:space="preserve">ارتفاع المحطة الأرضية فوق مستوى سطح البحر </w:t>
      </w:r>
      <w:r w:rsidR="00A34F6B">
        <w:rPr>
          <w:lang w:val="en-US"/>
        </w:rPr>
        <w:t>(km)</w:t>
      </w:r>
    </w:p>
    <w:p w14:paraId="3D2F01E4" w14:textId="2D97835D" w:rsidR="00B654AC" w:rsidRDefault="005253A7" w:rsidP="00A34F6B">
      <w:pPr>
        <w:pStyle w:val="EquationLegend0"/>
        <w:rPr>
          <w:rtl/>
        </w:rPr>
      </w:pPr>
      <w:r>
        <w:rPr>
          <w:rFonts w:ascii="Symbol" w:hAnsi="Symbol"/>
        </w:rPr>
        <w:t></w:t>
      </w:r>
      <w:r w:rsidR="00B654AC" w:rsidRPr="00892F98">
        <w:rPr>
          <w:rFonts w:hint="cs"/>
          <w:rtl/>
        </w:rPr>
        <w:t>:</w:t>
      </w:r>
      <w:r w:rsidR="00B654AC">
        <w:rPr>
          <w:rtl/>
        </w:rPr>
        <w:tab/>
      </w:r>
      <w:r w:rsidR="00A34F6B">
        <w:rPr>
          <w:rFonts w:hint="cs"/>
          <w:rtl/>
        </w:rPr>
        <w:t>زاوية الارتفاع</w:t>
      </w:r>
    </w:p>
    <w:p w14:paraId="0B61FE8F" w14:textId="792C06A2" w:rsidR="005253A7" w:rsidRDefault="00A34F6B" w:rsidP="008F2310">
      <w:pPr>
        <w:rPr>
          <w:rtl/>
          <w:lang w:eastAsia="en-US" w:bidi="ar-EG"/>
        </w:rPr>
      </w:pPr>
      <w:r w:rsidRPr="00CE5FEB">
        <w:rPr>
          <w:rFonts w:hint="cs"/>
          <w:i/>
          <w:iCs/>
          <w:rtl/>
          <w:lang w:eastAsia="en-US" w:bidi="ar-EG"/>
        </w:rPr>
        <w:t xml:space="preserve">الخطوة </w:t>
      </w:r>
      <w:r w:rsidRPr="00CE5FEB">
        <w:rPr>
          <w:i/>
          <w:iCs/>
          <w:lang w:eastAsia="en-US" w:bidi="ar-EG"/>
        </w:rPr>
        <w:t>1</w:t>
      </w:r>
      <w:r w:rsidRPr="00CE5FEB">
        <w:rPr>
          <w:rFonts w:hint="cs"/>
          <w:i/>
          <w:iCs/>
          <w:rtl/>
          <w:lang w:eastAsia="en-US" w:bidi="ar-EG"/>
        </w:rPr>
        <w:t>:</w:t>
      </w:r>
      <w:r>
        <w:rPr>
          <w:rFonts w:hint="cs"/>
          <w:rtl/>
          <w:lang w:eastAsia="en-US" w:bidi="ar-EG"/>
        </w:rPr>
        <w:t xml:space="preserve"> </w:t>
      </w:r>
      <w:r w:rsidR="00C13A0F">
        <w:rPr>
          <w:rFonts w:hint="cs"/>
          <w:rtl/>
          <w:lang w:eastAsia="en-US" w:bidi="ar-EG"/>
        </w:rPr>
        <w:t>احسب</w:t>
      </w:r>
      <w:r>
        <w:rPr>
          <w:rFonts w:hint="cs"/>
          <w:rtl/>
          <w:lang w:eastAsia="en-US" w:bidi="ar-EG"/>
        </w:rPr>
        <w:t xml:space="preserve"> معامل انتثار رايلي، </w:t>
      </w:r>
      <w:r w:rsidR="00872D8A">
        <w:rPr>
          <w:rFonts w:ascii="Symbol" w:hAnsi="Symbol"/>
        </w:rPr>
        <w:t></w:t>
      </w:r>
      <w:r w:rsidR="00872D8A" w:rsidRPr="008977FB">
        <w:rPr>
          <w:i/>
          <w:iCs/>
          <w:vertAlign w:val="subscript"/>
          <w:lang w:val="en-GB"/>
        </w:rPr>
        <w:t>R</w:t>
      </w:r>
      <w:r w:rsidR="00872D8A">
        <w:rPr>
          <w:rFonts w:hint="cs"/>
          <w:rtl/>
          <w:lang w:val="en-GB"/>
        </w:rPr>
        <w:t xml:space="preserve">، على ارتفاعات بخطوات قيمة كل منها </w:t>
      </w:r>
      <w:r w:rsidR="00872D8A">
        <w:t>km 1</w:t>
      </w:r>
      <w:r w:rsidR="00872D8A">
        <w:rPr>
          <w:rFonts w:hint="cs"/>
          <w:rtl/>
          <w:lang w:bidi="ar-EG"/>
        </w:rPr>
        <w:t xml:space="preserve"> من ارتفاع المحطة الأرضية إلى </w:t>
      </w:r>
      <w:r w:rsidR="00872D8A">
        <w:rPr>
          <w:lang w:bidi="ar-EG"/>
        </w:rPr>
        <w:t>km 30</w:t>
      </w:r>
      <w:r w:rsidR="00872D8A">
        <w:rPr>
          <w:rFonts w:hint="cs"/>
          <w:rtl/>
          <w:lang w:bidi="ar-EG"/>
        </w:rPr>
        <w:t xml:space="preserve"> فوق مستوى سطح البحر بالمعادلة</w:t>
      </w:r>
      <w:r w:rsidR="005253A7">
        <w:rPr>
          <w:rFonts w:hint="cs"/>
          <w:rtl/>
          <w:lang w:eastAsia="en-US" w:bidi="ar-EG"/>
        </w:rPr>
        <w:t>:</w:t>
      </w:r>
    </w:p>
    <w:p w14:paraId="64044CE8" w14:textId="7E8AAB17" w:rsidR="005253A7" w:rsidRPr="004B0207" w:rsidRDefault="005253A7" w:rsidP="009C4A9B">
      <w:pPr>
        <w:pStyle w:val="Equation"/>
        <w:spacing w:after="120"/>
        <w:rPr>
          <w:color w:val="000000"/>
          <w:lang w:val="en-GB"/>
        </w:rPr>
      </w:pPr>
      <w:r w:rsidRPr="008977FB">
        <w:rPr>
          <w:color w:val="000000"/>
          <w:lang w:val="en-GB"/>
        </w:rPr>
        <w:tab/>
      </w:r>
      <w:r>
        <w:rPr>
          <w:color w:val="000000"/>
          <w:position w:val="-10"/>
        </w:rPr>
        <w:object w:dxaOrig="3879" w:dyaOrig="420" w14:anchorId="02C1E895">
          <v:shape id="_x0000_i1056" type="#_x0000_t75" style="width:195pt;height:21.75pt" o:ole="" fillcolor="window">
            <v:imagedata r:id="rId77" o:title=""/>
          </v:shape>
          <o:OLEObject Type="Embed" ProgID="Equation.3" ShapeID="_x0000_i1056" DrawAspect="Content" ObjectID="_1780388236" r:id="rId78"/>
        </w:object>
      </w:r>
      <w:r w:rsidRPr="004B0207">
        <w:rPr>
          <w:color w:val="000000"/>
          <w:lang w:val="en-GB"/>
        </w:rPr>
        <w:tab/>
        <w:t>(12)</w:t>
      </w:r>
    </w:p>
    <w:p w14:paraId="682EF538" w14:textId="77777777" w:rsidR="005253A7" w:rsidRPr="00892F98" w:rsidRDefault="005253A7" w:rsidP="005253A7">
      <w:pPr>
        <w:keepNext/>
        <w:jc w:val="left"/>
        <w:rPr>
          <w:rFonts w:eastAsia="SimSun"/>
          <w:lang w:bidi="ar"/>
        </w:rPr>
      </w:pPr>
      <w:r w:rsidRPr="00892F98">
        <w:rPr>
          <w:rFonts w:eastAsia="SimSun" w:hint="cs"/>
          <w:rtl/>
          <w:lang w:bidi="ar"/>
        </w:rPr>
        <w:t>حيث:</w:t>
      </w:r>
    </w:p>
    <w:p w14:paraId="6C825B6E" w14:textId="09839AD8" w:rsidR="005253A7" w:rsidRPr="00872D8A" w:rsidRDefault="005253A7" w:rsidP="005253A7">
      <w:pPr>
        <w:pStyle w:val="EquationLegend0"/>
        <w:rPr>
          <w:lang w:val="en-US"/>
        </w:rPr>
      </w:pPr>
      <w:r w:rsidRPr="00892F98">
        <w:rPr>
          <w:i/>
          <w:rtl/>
        </w:rPr>
        <w:tab/>
      </w:r>
      <w:r>
        <w:rPr>
          <w:rFonts w:ascii="Symbol" w:hAnsi="Symbol"/>
          <w:color w:val="000000"/>
        </w:rPr>
        <w:t></w:t>
      </w:r>
      <w:r>
        <w:rPr>
          <w:i/>
          <w:iCs/>
          <w:vertAlign w:val="subscript"/>
        </w:rPr>
        <w:t>R</w:t>
      </w:r>
      <w:r w:rsidRPr="00892F98">
        <w:rPr>
          <w:rFonts w:hint="cs"/>
          <w:rtl/>
        </w:rPr>
        <w:t>:</w:t>
      </w:r>
      <w:r>
        <w:rPr>
          <w:rtl/>
        </w:rPr>
        <w:tab/>
      </w:r>
      <w:r w:rsidR="00872D8A">
        <w:rPr>
          <w:rFonts w:hint="cs"/>
          <w:rtl/>
        </w:rPr>
        <w:t xml:space="preserve">المقطع العرضي لانتثار رايلي </w:t>
      </w:r>
      <w:r w:rsidR="00872D8A">
        <w:rPr>
          <w:lang w:val="en-US"/>
        </w:rPr>
        <w:t>(m</w:t>
      </w:r>
      <w:r w:rsidR="00872D8A">
        <w:rPr>
          <w:vertAlign w:val="superscript"/>
          <w:lang w:val="en-US"/>
        </w:rPr>
        <w:t>2</w:t>
      </w:r>
      <w:r w:rsidR="00872D8A">
        <w:rPr>
          <w:lang w:val="en-US"/>
        </w:rPr>
        <w:t>)</w:t>
      </w:r>
    </w:p>
    <w:p w14:paraId="5FFA6EFD" w14:textId="3A5B4C8E" w:rsidR="005253A7" w:rsidRPr="00872D8A" w:rsidRDefault="005253A7" w:rsidP="005253A7">
      <w:pPr>
        <w:pStyle w:val="EquationLegend0"/>
        <w:rPr>
          <w:rtl/>
          <w:lang w:val="en-US"/>
        </w:rPr>
      </w:pPr>
      <w:r w:rsidRPr="00892F98">
        <w:rPr>
          <w:i/>
          <w:rtl/>
        </w:rPr>
        <w:tab/>
      </w:r>
      <w:proofErr w:type="spellStart"/>
      <w:r>
        <w:rPr>
          <w:i/>
        </w:rPr>
        <w:t>n</w:t>
      </w:r>
      <w:r>
        <w:rPr>
          <w:i/>
          <w:iCs/>
          <w:vertAlign w:val="subscript"/>
        </w:rPr>
        <w:t>R</w:t>
      </w:r>
      <w:proofErr w:type="spellEnd"/>
      <w:r>
        <w:t>(</w:t>
      </w:r>
      <w:r>
        <w:rPr>
          <w:i/>
        </w:rPr>
        <w:t>h</w:t>
      </w:r>
      <w:r>
        <w:t>)</w:t>
      </w:r>
      <w:r w:rsidRPr="00892F98">
        <w:rPr>
          <w:rFonts w:hint="cs"/>
          <w:rtl/>
        </w:rPr>
        <w:t>:</w:t>
      </w:r>
      <w:r>
        <w:rPr>
          <w:rtl/>
        </w:rPr>
        <w:tab/>
      </w:r>
      <w:r w:rsidR="00872D8A">
        <w:rPr>
          <w:rFonts w:hint="cs"/>
          <w:rtl/>
        </w:rPr>
        <w:t xml:space="preserve">كثافة رقم الغلاف الجوي </w:t>
      </w:r>
      <w:r w:rsidR="00872D8A">
        <w:rPr>
          <w:lang w:val="en-US"/>
        </w:rPr>
        <w:t>(m</w:t>
      </w:r>
      <w:r w:rsidR="00872D8A">
        <w:rPr>
          <w:vertAlign w:val="superscript"/>
          <w:lang w:val="en-US"/>
        </w:rPr>
        <w:t>-3</w:t>
      </w:r>
      <w:r w:rsidR="00872D8A">
        <w:rPr>
          <w:lang w:val="en-US"/>
        </w:rPr>
        <w:t>)</w:t>
      </w:r>
    </w:p>
    <w:p w14:paraId="6036EE32" w14:textId="65B150E6" w:rsidR="00166405" w:rsidRPr="004526A5" w:rsidRDefault="006C079D" w:rsidP="006C079D">
      <w:pPr>
        <w:rPr>
          <w:spacing w:val="-4"/>
          <w:rtl/>
          <w:lang w:eastAsia="en-US" w:bidi="ar-EG"/>
        </w:rPr>
      </w:pPr>
      <w:r w:rsidRPr="004526A5">
        <w:rPr>
          <w:spacing w:val="-4"/>
          <w:rtl/>
          <w:lang w:eastAsia="en-US" w:bidi="ar-EG"/>
        </w:rPr>
        <w:t xml:space="preserve">فوق </w:t>
      </w:r>
      <w:r w:rsidRPr="004526A5">
        <w:rPr>
          <w:spacing w:val="-4"/>
          <w:lang w:eastAsia="en-US" w:bidi="ar-EG"/>
        </w:rPr>
        <w:t>km 30</w:t>
      </w:r>
      <w:r w:rsidRPr="004526A5">
        <w:rPr>
          <w:spacing w:val="-4"/>
          <w:rtl/>
          <w:lang w:eastAsia="en-US" w:bidi="ar-EG"/>
        </w:rPr>
        <w:t xml:space="preserve">، تكون تأثيرات </w:t>
      </w:r>
      <w:r w:rsidRPr="004526A5">
        <w:rPr>
          <w:rFonts w:hint="cs"/>
          <w:spacing w:val="-4"/>
          <w:rtl/>
          <w:lang w:eastAsia="en-US" w:bidi="ar-EG"/>
        </w:rPr>
        <w:t>انتثار</w:t>
      </w:r>
      <w:r w:rsidRPr="004526A5">
        <w:rPr>
          <w:spacing w:val="-4"/>
          <w:rtl/>
          <w:lang w:eastAsia="en-US" w:bidi="ar-EG"/>
        </w:rPr>
        <w:t xml:space="preserve"> رايلي </w:t>
      </w:r>
      <w:r w:rsidRPr="004526A5">
        <w:rPr>
          <w:rFonts w:hint="cs"/>
          <w:spacing w:val="-4"/>
          <w:rtl/>
          <w:lang w:eastAsia="en-US" w:bidi="ar-EG"/>
        </w:rPr>
        <w:t>مهملة</w:t>
      </w:r>
      <w:r w:rsidRPr="004526A5">
        <w:rPr>
          <w:spacing w:val="-4"/>
          <w:rtl/>
          <w:lang w:eastAsia="en-US" w:bidi="ar-EG"/>
        </w:rPr>
        <w:t xml:space="preserve">. </w:t>
      </w:r>
      <w:r w:rsidRPr="004526A5">
        <w:rPr>
          <w:rFonts w:hint="cs"/>
          <w:spacing w:val="-4"/>
          <w:rtl/>
          <w:lang w:eastAsia="en-US" w:bidi="ar-EG"/>
        </w:rPr>
        <w:t>و</w:t>
      </w:r>
      <w:r w:rsidRPr="004526A5">
        <w:rPr>
          <w:spacing w:val="-4"/>
          <w:rtl/>
          <w:lang w:eastAsia="en-US" w:bidi="ar-EG"/>
        </w:rPr>
        <w:t xml:space="preserve">في حالة عدم توفر قيم مُقاسة </w:t>
      </w:r>
      <w:r w:rsidRPr="004526A5">
        <w:rPr>
          <w:rFonts w:hint="cs"/>
          <w:spacing w:val="-4"/>
          <w:rtl/>
          <w:lang w:eastAsia="en-US" w:bidi="ar-EG"/>
        </w:rPr>
        <w:t xml:space="preserve">للمقطع </w:t>
      </w:r>
      <w:r w:rsidRPr="004526A5">
        <w:rPr>
          <w:rFonts w:ascii="Symbol" w:hAnsi="Symbol"/>
          <w:spacing w:val="-4"/>
        </w:rPr>
        <w:t></w:t>
      </w:r>
      <w:r w:rsidRPr="004526A5">
        <w:rPr>
          <w:i/>
          <w:iCs/>
          <w:spacing w:val="-4"/>
          <w:vertAlign w:val="subscript"/>
          <w:lang w:val="en-GB"/>
        </w:rPr>
        <w:t>R</w:t>
      </w:r>
      <w:r w:rsidRPr="004526A5">
        <w:rPr>
          <w:spacing w:val="-4"/>
          <w:rtl/>
          <w:lang w:eastAsia="en-US" w:bidi="ar-EG"/>
        </w:rPr>
        <w:t xml:space="preserve">، </w:t>
      </w:r>
      <w:bookmarkStart w:id="5" w:name="_Hlk126154106"/>
      <w:r w:rsidRPr="004526A5">
        <w:rPr>
          <w:rFonts w:hint="cs"/>
          <w:spacing w:val="-4"/>
          <w:rtl/>
          <w:lang w:eastAsia="en-US" w:bidi="ar-EG"/>
        </w:rPr>
        <w:t>تُستخدم</w:t>
      </w:r>
      <w:r w:rsidRPr="004526A5">
        <w:rPr>
          <w:spacing w:val="-4"/>
          <w:rtl/>
          <w:lang w:eastAsia="en-US" w:bidi="ar-EG"/>
        </w:rPr>
        <w:t xml:space="preserve"> </w:t>
      </w:r>
      <w:bookmarkStart w:id="6" w:name="_Hlk126139109"/>
      <w:r w:rsidRPr="004526A5">
        <w:rPr>
          <w:spacing w:val="-4"/>
          <w:rtl/>
          <w:lang w:eastAsia="en-US" w:bidi="ar-EG"/>
        </w:rPr>
        <w:t xml:space="preserve">قيم الغلاف الجوي المرجعي القياسي الواردة في الجدول </w:t>
      </w:r>
      <w:bookmarkEnd w:id="6"/>
      <w:r w:rsidRPr="004526A5">
        <w:rPr>
          <w:spacing w:val="-4"/>
          <w:lang w:eastAsia="en-US" w:bidi="ar-EG"/>
        </w:rPr>
        <w:t>3</w:t>
      </w:r>
      <w:r w:rsidRPr="004526A5">
        <w:rPr>
          <w:spacing w:val="-4"/>
          <w:rtl/>
          <w:lang w:eastAsia="en-US" w:bidi="ar-EG"/>
        </w:rPr>
        <w:t xml:space="preserve">. وفي حالة عدم توفر قيم مُقاسة </w:t>
      </w:r>
      <w:r w:rsidRPr="004526A5">
        <w:rPr>
          <w:rFonts w:hint="cs"/>
          <w:spacing w:val="-4"/>
          <w:rtl/>
          <w:lang w:eastAsia="en-US" w:bidi="ar-EG"/>
        </w:rPr>
        <w:t xml:space="preserve">للرقم </w:t>
      </w:r>
      <w:proofErr w:type="spellStart"/>
      <w:r w:rsidRPr="004526A5">
        <w:rPr>
          <w:i/>
          <w:spacing w:val="-4"/>
        </w:rPr>
        <w:t>n</w:t>
      </w:r>
      <w:r w:rsidRPr="004526A5">
        <w:rPr>
          <w:i/>
          <w:iCs/>
          <w:spacing w:val="-4"/>
          <w:vertAlign w:val="subscript"/>
        </w:rPr>
        <w:t>R</w:t>
      </w:r>
      <w:proofErr w:type="spellEnd"/>
      <w:r w:rsidRPr="004526A5">
        <w:rPr>
          <w:rFonts w:hint="cs"/>
          <w:spacing w:val="-4"/>
          <w:rtl/>
        </w:rPr>
        <w:t>،</w:t>
      </w:r>
      <w:r w:rsidRPr="004526A5">
        <w:rPr>
          <w:spacing w:val="-4"/>
          <w:rtl/>
          <w:lang w:eastAsia="en-US" w:bidi="ar-EG"/>
        </w:rPr>
        <w:t xml:space="preserve"> </w:t>
      </w:r>
      <w:r w:rsidRPr="004526A5">
        <w:rPr>
          <w:rFonts w:hint="cs"/>
          <w:spacing w:val="-4"/>
          <w:rtl/>
          <w:lang w:eastAsia="en-US" w:bidi="ar-EG"/>
        </w:rPr>
        <w:t>تُستخدم</w:t>
      </w:r>
      <w:r w:rsidRPr="004526A5">
        <w:rPr>
          <w:spacing w:val="-4"/>
          <w:rtl/>
          <w:lang w:eastAsia="en-US" w:bidi="ar-EG"/>
        </w:rPr>
        <w:t xml:space="preserve"> قيم الغلاف الجوي المرجعي القياسي الواردة في</w:t>
      </w:r>
      <w:r w:rsidR="004526A5" w:rsidRPr="004526A5">
        <w:rPr>
          <w:rFonts w:hint="cs"/>
          <w:spacing w:val="-4"/>
          <w:rtl/>
          <w:lang w:eastAsia="en-US" w:bidi="ar-EG"/>
        </w:rPr>
        <w:t> </w:t>
      </w:r>
      <w:r w:rsidRPr="004526A5">
        <w:rPr>
          <w:spacing w:val="-4"/>
          <w:rtl/>
          <w:lang w:eastAsia="en-US" w:bidi="ar-EG"/>
        </w:rPr>
        <w:t>الجدول</w:t>
      </w:r>
      <w:r w:rsidR="004526A5" w:rsidRPr="004526A5">
        <w:rPr>
          <w:rFonts w:hint="cs"/>
          <w:spacing w:val="-4"/>
          <w:rtl/>
          <w:lang w:eastAsia="en-US" w:bidi="ar-EG"/>
        </w:rPr>
        <w:t> </w:t>
      </w:r>
      <w:r w:rsidRPr="004526A5">
        <w:rPr>
          <w:spacing w:val="-4"/>
          <w:lang w:eastAsia="en-US" w:bidi="ar-EG"/>
        </w:rPr>
        <w:t>4</w:t>
      </w:r>
      <w:r w:rsidRPr="004526A5">
        <w:rPr>
          <w:spacing w:val="-4"/>
          <w:rtl/>
          <w:lang w:eastAsia="en-US" w:bidi="ar-EG"/>
        </w:rPr>
        <w:t>.</w:t>
      </w:r>
    </w:p>
    <w:bookmarkEnd w:id="5"/>
    <w:p w14:paraId="3EA670B5" w14:textId="30E98B4C" w:rsidR="00166405" w:rsidRPr="00287D1A" w:rsidRDefault="006C079D" w:rsidP="008F2310">
      <w:pPr>
        <w:rPr>
          <w:rtl/>
          <w:lang w:eastAsia="en-US" w:bidi="ar-EG"/>
        </w:rPr>
      </w:pPr>
      <w:r w:rsidRPr="006C1943">
        <w:rPr>
          <w:rFonts w:hint="cs"/>
          <w:i/>
          <w:iCs/>
          <w:rtl/>
          <w:lang w:eastAsia="en-US" w:bidi="ar-EG"/>
        </w:rPr>
        <w:t xml:space="preserve">الخطوة </w:t>
      </w:r>
      <w:r w:rsidRPr="006C1943">
        <w:rPr>
          <w:i/>
          <w:iCs/>
          <w:lang w:eastAsia="en-US" w:bidi="ar-EG"/>
        </w:rPr>
        <w:t>2</w:t>
      </w:r>
      <w:r w:rsidR="00166405" w:rsidRPr="006C1943">
        <w:rPr>
          <w:rFonts w:hint="cs"/>
          <w:i/>
          <w:iCs/>
          <w:rtl/>
          <w:lang w:eastAsia="en-US" w:bidi="ar-EG"/>
        </w:rPr>
        <w:t>:</w:t>
      </w:r>
      <w:r w:rsidR="00287D1A">
        <w:rPr>
          <w:rFonts w:hint="cs"/>
          <w:rtl/>
          <w:lang w:eastAsia="en-US" w:bidi="ar-EG"/>
        </w:rPr>
        <w:t xml:space="preserve"> </w:t>
      </w:r>
      <w:r w:rsidR="00C13A0F">
        <w:rPr>
          <w:rFonts w:hint="cs"/>
          <w:rtl/>
          <w:lang w:eastAsia="en-US" w:bidi="ar-EG"/>
        </w:rPr>
        <w:t>احسب</w:t>
      </w:r>
      <w:r w:rsidR="00287D1A">
        <w:rPr>
          <w:rFonts w:hint="cs"/>
          <w:rtl/>
          <w:lang w:eastAsia="en-US" w:bidi="ar-EG"/>
        </w:rPr>
        <w:t xml:space="preserve"> معامل انتثار مي (أي الهباء الجوي)، </w:t>
      </w:r>
      <w:r w:rsidR="00287D1A">
        <w:rPr>
          <w:rFonts w:ascii="Symbol" w:hAnsi="Symbol"/>
        </w:rPr>
        <w:t></w:t>
      </w:r>
      <w:r w:rsidR="00287D1A" w:rsidRPr="008977FB">
        <w:rPr>
          <w:i/>
          <w:iCs/>
          <w:vertAlign w:val="subscript"/>
          <w:lang w:val="en-GB"/>
        </w:rPr>
        <w:t>A</w:t>
      </w:r>
      <w:r w:rsidR="00287D1A">
        <w:rPr>
          <w:rFonts w:hint="cs"/>
          <w:rtl/>
          <w:lang w:val="en-GB"/>
        </w:rPr>
        <w:t xml:space="preserve">، </w:t>
      </w:r>
      <w:r w:rsidR="00287D1A" w:rsidRPr="00287D1A">
        <w:rPr>
          <w:rtl/>
          <w:lang w:val="en-GB"/>
        </w:rPr>
        <w:t xml:space="preserve">على ارتفاعات بخطوات قيمة كل منها </w:t>
      </w:r>
      <w:r w:rsidR="00287D1A" w:rsidRPr="00287D1A">
        <w:rPr>
          <w:lang w:val="en-GB"/>
        </w:rPr>
        <w:t>km 1</w:t>
      </w:r>
      <w:r w:rsidR="00287D1A" w:rsidRPr="00287D1A">
        <w:rPr>
          <w:rtl/>
          <w:lang w:val="en-GB"/>
        </w:rPr>
        <w:t xml:space="preserve"> من ارتفاع المحطة الأرضية إلى </w:t>
      </w:r>
      <w:r w:rsidR="00287D1A" w:rsidRPr="00287D1A">
        <w:rPr>
          <w:lang w:val="en-GB"/>
        </w:rPr>
        <w:t>km 30</w:t>
      </w:r>
      <w:r w:rsidR="00287D1A" w:rsidRPr="00287D1A">
        <w:rPr>
          <w:rtl/>
          <w:lang w:val="en-GB"/>
        </w:rPr>
        <w:t xml:space="preserve"> فوق مستوى سطح البحر بالمعادلة:</w:t>
      </w:r>
    </w:p>
    <w:p w14:paraId="5A90559C" w14:textId="2075D40C" w:rsidR="00166405" w:rsidRPr="004B0207" w:rsidRDefault="00166405" w:rsidP="009C4A9B">
      <w:pPr>
        <w:pStyle w:val="Equation"/>
        <w:spacing w:after="120"/>
        <w:rPr>
          <w:color w:val="000000"/>
          <w:lang w:val="en-GB"/>
        </w:rPr>
      </w:pPr>
      <w:r w:rsidRPr="008977FB">
        <w:rPr>
          <w:color w:val="000000"/>
          <w:lang w:val="en-GB"/>
        </w:rPr>
        <w:tab/>
      </w:r>
      <w:r>
        <w:rPr>
          <w:color w:val="000000"/>
          <w:position w:val="-10"/>
        </w:rPr>
        <w:object w:dxaOrig="160" w:dyaOrig="279" w14:anchorId="7C1F0434">
          <v:shape id="_x0000_i1057" type="#_x0000_t75" style="width:8.25pt;height:14.25pt" o:ole="">
            <v:imagedata r:id="rId79" o:title=""/>
          </v:shape>
          <o:OLEObject Type="Embed" ProgID="Equation.3" ShapeID="_x0000_i1057" DrawAspect="Content" ObjectID="_1780388237" r:id="rId80"/>
        </w:object>
      </w:r>
      <w:r>
        <w:rPr>
          <w:color w:val="000000"/>
          <w:position w:val="-30"/>
        </w:rPr>
        <w:object w:dxaOrig="3680" w:dyaOrig="680" w14:anchorId="4CF127CA">
          <v:shape id="_x0000_i1058" type="#_x0000_t75" style="width:187.5pt;height:36.75pt" o:ole="" fillcolor="window">
            <v:imagedata r:id="rId81" o:title=""/>
          </v:shape>
          <o:OLEObject Type="Embed" ProgID="Equation.3" ShapeID="_x0000_i1058" DrawAspect="Content" ObjectID="_1780388238" r:id="rId82"/>
        </w:object>
      </w:r>
      <w:r w:rsidRPr="004B0207">
        <w:rPr>
          <w:color w:val="000000"/>
          <w:lang w:val="en-GB"/>
        </w:rPr>
        <w:tab/>
        <w:t>(13)</w:t>
      </w:r>
    </w:p>
    <w:p w14:paraId="72CA178B" w14:textId="77777777" w:rsidR="00166405" w:rsidRPr="00892F98" w:rsidRDefault="00166405" w:rsidP="00166405">
      <w:pPr>
        <w:keepNext/>
        <w:jc w:val="left"/>
        <w:rPr>
          <w:rFonts w:eastAsia="SimSun"/>
          <w:lang w:bidi="ar"/>
        </w:rPr>
      </w:pPr>
      <w:r w:rsidRPr="00892F98">
        <w:rPr>
          <w:rFonts w:eastAsia="SimSun" w:hint="cs"/>
          <w:rtl/>
          <w:lang w:bidi="ar"/>
        </w:rPr>
        <w:t>حيث:</w:t>
      </w:r>
    </w:p>
    <w:p w14:paraId="4DF619D2" w14:textId="4DE5E4DA" w:rsidR="00166405" w:rsidRPr="008E58FC" w:rsidRDefault="00166405" w:rsidP="00166405">
      <w:pPr>
        <w:pStyle w:val="EquationLegend0"/>
        <w:rPr>
          <w:rtl/>
          <w:lang w:val="en-US"/>
        </w:rPr>
      </w:pPr>
      <w:r w:rsidRPr="00892F98">
        <w:rPr>
          <w:i/>
          <w:rtl/>
        </w:rPr>
        <w:tab/>
      </w:r>
      <w:r>
        <w:rPr>
          <w:rFonts w:ascii="Symbol" w:hAnsi="Symbol"/>
          <w:color w:val="000000"/>
        </w:rPr>
        <w:t></w:t>
      </w:r>
      <w:proofErr w:type="gramStart"/>
      <w:r>
        <w:rPr>
          <w:i/>
          <w:iCs/>
          <w:vertAlign w:val="subscript"/>
        </w:rPr>
        <w:t>A</w:t>
      </w:r>
      <w:r>
        <w:rPr>
          <w:color w:val="000000"/>
        </w:rPr>
        <w:t>(</w:t>
      </w:r>
      <w:proofErr w:type="gramEnd"/>
      <w:r>
        <w:rPr>
          <w:color w:val="000000"/>
        </w:rPr>
        <w:t>0)</w:t>
      </w:r>
      <w:r w:rsidRPr="00892F98">
        <w:rPr>
          <w:rFonts w:hint="cs"/>
          <w:rtl/>
        </w:rPr>
        <w:t>:</w:t>
      </w:r>
      <w:r>
        <w:rPr>
          <w:rtl/>
        </w:rPr>
        <w:tab/>
      </w:r>
      <w:r w:rsidR="008E58FC">
        <w:rPr>
          <w:rFonts w:hint="cs"/>
          <w:rtl/>
        </w:rPr>
        <w:t xml:space="preserve">معامل انتثار الهباء الجوي عند مستوى سطح البحر </w:t>
      </w:r>
      <w:r w:rsidR="008E58FC">
        <w:rPr>
          <w:lang w:val="en-US"/>
        </w:rPr>
        <w:t>(km</w:t>
      </w:r>
      <w:r w:rsidR="008E58FC">
        <w:rPr>
          <w:vertAlign w:val="superscript"/>
          <w:lang w:val="en-US"/>
        </w:rPr>
        <w:t>-1</w:t>
      </w:r>
      <w:r w:rsidR="008E58FC">
        <w:rPr>
          <w:lang w:val="en-US"/>
        </w:rPr>
        <w:t>)</w:t>
      </w:r>
    </w:p>
    <w:p w14:paraId="75495D89" w14:textId="792086ED" w:rsidR="00166405" w:rsidRPr="008E58FC" w:rsidRDefault="00166405" w:rsidP="00166405">
      <w:pPr>
        <w:pStyle w:val="EquationLegend0"/>
        <w:rPr>
          <w:rtl/>
          <w:lang w:val="en-US"/>
        </w:rPr>
      </w:pPr>
      <w:r w:rsidRPr="00892F98">
        <w:rPr>
          <w:i/>
          <w:rtl/>
        </w:rPr>
        <w:tab/>
      </w:r>
      <w:proofErr w:type="spellStart"/>
      <w:r>
        <w:rPr>
          <w:i/>
        </w:rPr>
        <w:t>n</w:t>
      </w:r>
      <w:r>
        <w:rPr>
          <w:i/>
          <w:iCs/>
          <w:vertAlign w:val="subscript"/>
        </w:rPr>
        <w:t>A</w:t>
      </w:r>
      <w:proofErr w:type="spellEnd"/>
      <w:r>
        <w:t>(</w:t>
      </w:r>
      <w:r>
        <w:rPr>
          <w:i/>
        </w:rPr>
        <w:t>h</w:t>
      </w:r>
      <w:r>
        <w:t>)</w:t>
      </w:r>
      <w:r w:rsidRPr="00892F98">
        <w:rPr>
          <w:rFonts w:hint="cs"/>
          <w:rtl/>
        </w:rPr>
        <w:t>:</w:t>
      </w:r>
      <w:r>
        <w:rPr>
          <w:rtl/>
        </w:rPr>
        <w:tab/>
      </w:r>
      <w:r w:rsidR="008E58FC">
        <w:rPr>
          <w:rFonts w:hint="cs"/>
          <w:rtl/>
        </w:rPr>
        <w:t xml:space="preserve">كثافة رقم الهباء الجوي على ارتفاع </w:t>
      </w:r>
      <w:r w:rsidR="008E58FC">
        <w:rPr>
          <w:lang w:val="en-US"/>
        </w:rPr>
        <w:t xml:space="preserve">km </w:t>
      </w:r>
      <w:r w:rsidR="008E58FC" w:rsidRPr="0000600D">
        <w:rPr>
          <w:i/>
          <w:iCs/>
          <w:lang w:val="en-US"/>
        </w:rPr>
        <w:t>h</w:t>
      </w:r>
      <w:r w:rsidR="008E58FC">
        <w:rPr>
          <w:rFonts w:hint="cs"/>
          <w:rtl/>
          <w:lang w:val="en-US"/>
        </w:rPr>
        <w:t xml:space="preserve"> فوق مستوى سطح البحر </w:t>
      </w:r>
      <w:r w:rsidR="008E58FC">
        <w:rPr>
          <w:lang w:val="en-US"/>
        </w:rPr>
        <w:t>(m</w:t>
      </w:r>
      <w:r w:rsidR="008E58FC">
        <w:rPr>
          <w:vertAlign w:val="superscript"/>
          <w:lang w:val="en-US"/>
        </w:rPr>
        <w:t>-3</w:t>
      </w:r>
      <w:r w:rsidR="0000600D">
        <w:rPr>
          <w:lang w:val="en-US"/>
        </w:rPr>
        <w:t>)</w:t>
      </w:r>
    </w:p>
    <w:p w14:paraId="566B35B9" w14:textId="088BF20E" w:rsidR="0000600D" w:rsidRPr="004526A5" w:rsidRDefault="0000600D" w:rsidP="0000600D">
      <w:pPr>
        <w:rPr>
          <w:spacing w:val="-2"/>
          <w:rtl/>
          <w:lang w:eastAsia="en-US" w:bidi="ar-EG"/>
        </w:rPr>
      </w:pPr>
      <w:r w:rsidRPr="004526A5">
        <w:rPr>
          <w:rFonts w:hint="cs"/>
          <w:spacing w:val="-2"/>
          <w:rtl/>
          <w:lang w:eastAsia="en-US" w:bidi="ar-EG"/>
        </w:rPr>
        <w:t xml:space="preserve">في حالة عدم توفر قياسات عند مستوى سطح البحر للمعامل </w:t>
      </w:r>
      <w:r w:rsidRPr="004526A5">
        <w:rPr>
          <w:rFonts w:ascii="Symbol" w:hAnsi="Symbol"/>
          <w:spacing w:val="-2"/>
        </w:rPr>
        <w:t></w:t>
      </w:r>
      <w:r w:rsidRPr="004526A5">
        <w:rPr>
          <w:i/>
          <w:iCs/>
          <w:spacing w:val="-2"/>
          <w:vertAlign w:val="subscript"/>
          <w:lang w:val="en-GB"/>
        </w:rPr>
        <w:t>A</w:t>
      </w:r>
      <w:r w:rsidRPr="004526A5">
        <w:rPr>
          <w:rFonts w:hint="cs"/>
          <w:spacing w:val="-2"/>
          <w:rtl/>
          <w:lang w:val="en-GB"/>
        </w:rPr>
        <w:t xml:space="preserve">، </w:t>
      </w:r>
      <w:r w:rsidRPr="004526A5">
        <w:rPr>
          <w:rFonts w:hint="cs"/>
          <w:spacing w:val="-2"/>
          <w:rtl/>
          <w:lang w:eastAsia="en-US" w:bidi="ar-EG"/>
        </w:rPr>
        <w:t>تُستخدم</w:t>
      </w:r>
      <w:r w:rsidRPr="004526A5">
        <w:rPr>
          <w:spacing w:val="-2"/>
          <w:rtl/>
          <w:lang w:eastAsia="en-US" w:bidi="ar-EG"/>
        </w:rPr>
        <w:t xml:space="preserve"> قيم الغلاف الجوي المرجعي القياسي الواردة في الجدول</w:t>
      </w:r>
      <w:r w:rsidR="004526A5" w:rsidRPr="004526A5">
        <w:rPr>
          <w:rFonts w:hint="cs"/>
          <w:spacing w:val="-2"/>
          <w:rtl/>
          <w:lang w:eastAsia="en-US" w:bidi="ar-EG"/>
        </w:rPr>
        <w:t> </w:t>
      </w:r>
      <w:r w:rsidRPr="004526A5">
        <w:rPr>
          <w:spacing w:val="-2"/>
          <w:lang w:eastAsia="en-US" w:bidi="ar-EG"/>
        </w:rPr>
        <w:t>3</w:t>
      </w:r>
      <w:r w:rsidRPr="004526A5">
        <w:rPr>
          <w:spacing w:val="-2"/>
          <w:rtl/>
          <w:lang w:eastAsia="en-US" w:bidi="ar-EG"/>
        </w:rPr>
        <w:t xml:space="preserve">. وفي حالة عدم توفر قيم مُقاسة </w:t>
      </w:r>
      <w:r w:rsidRPr="004526A5">
        <w:rPr>
          <w:rFonts w:hint="cs"/>
          <w:spacing w:val="-2"/>
          <w:rtl/>
          <w:lang w:eastAsia="en-US" w:bidi="ar-EG"/>
        </w:rPr>
        <w:t xml:space="preserve">للرقم </w:t>
      </w:r>
      <w:proofErr w:type="spellStart"/>
      <w:r w:rsidRPr="004526A5">
        <w:rPr>
          <w:i/>
          <w:spacing w:val="-2"/>
        </w:rPr>
        <w:t>n</w:t>
      </w:r>
      <w:r w:rsidRPr="004526A5">
        <w:rPr>
          <w:i/>
          <w:iCs/>
          <w:spacing w:val="-2"/>
          <w:vertAlign w:val="subscript"/>
        </w:rPr>
        <w:t>A</w:t>
      </w:r>
      <w:proofErr w:type="spellEnd"/>
      <w:r w:rsidRPr="004526A5">
        <w:rPr>
          <w:rFonts w:hint="cs"/>
          <w:spacing w:val="-2"/>
          <w:rtl/>
        </w:rPr>
        <w:t>،</w:t>
      </w:r>
      <w:r w:rsidRPr="004526A5">
        <w:rPr>
          <w:spacing w:val="-2"/>
          <w:rtl/>
          <w:lang w:eastAsia="en-US" w:bidi="ar-EG"/>
        </w:rPr>
        <w:t xml:space="preserve"> </w:t>
      </w:r>
      <w:r w:rsidRPr="004526A5">
        <w:rPr>
          <w:rFonts w:hint="cs"/>
          <w:spacing w:val="-2"/>
          <w:rtl/>
          <w:lang w:eastAsia="en-US" w:bidi="ar-EG"/>
        </w:rPr>
        <w:t>تُستخدم</w:t>
      </w:r>
      <w:r w:rsidRPr="004526A5">
        <w:rPr>
          <w:spacing w:val="-2"/>
          <w:rtl/>
          <w:lang w:eastAsia="en-US" w:bidi="ar-EG"/>
        </w:rPr>
        <w:t xml:space="preserve"> قيم الغلاف الجوي المرجعي القياسي الواردة في الجدول </w:t>
      </w:r>
      <w:r w:rsidRPr="004526A5">
        <w:rPr>
          <w:spacing w:val="-2"/>
          <w:lang w:eastAsia="en-US" w:bidi="ar-EG"/>
        </w:rPr>
        <w:t>4</w:t>
      </w:r>
      <w:r w:rsidRPr="004526A5">
        <w:rPr>
          <w:spacing w:val="-2"/>
          <w:rtl/>
          <w:lang w:eastAsia="en-US" w:bidi="ar-EG"/>
        </w:rPr>
        <w:t>.</w:t>
      </w:r>
    </w:p>
    <w:p w14:paraId="611E8BFF" w14:textId="5B45F0E4" w:rsidR="00082578" w:rsidRDefault="00082578" w:rsidP="00A863C6">
      <w:pPr>
        <w:pStyle w:val="TableNo0"/>
        <w:keepLines/>
        <w:rPr>
          <w:rtl/>
          <w:lang w:eastAsia="en-US"/>
        </w:rPr>
      </w:pPr>
      <w:r>
        <w:rPr>
          <w:rFonts w:hint="cs"/>
          <w:rtl/>
          <w:lang w:eastAsia="en-US"/>
        </w:rPr>
        <w:lastRenderedPageBreak/>
        <w:t xml:space="preserve">الجدول </w:t>
      </w:r>
      <w:r>
        <w:rPr>
          <w:lang w:eastAsia="en-US"/>
        </w:rPr>
        <w:t>3</w:t>
      </w:r>
    </w:p>
    <w:p w14:paraId="6BED8F06" w14:textId="58EA6837" w:rsidR="00082578" w:rsidRPr="0000600D" w:rsidRDefault="0000600D" w:rsidP="005E2426">
      <w:pPr>
        <w:pStyle w:val="Tabletitle"/>
        <w:rPr>
          <w:rtl/>
          <w:lang w:eastAsia="en-US"/>
        </w:rPr>
      </w:pPr>
      <w:r w:rsidRPr="0000600D">
        <w:rPr>
          <w:rFonts w:hint="cs"/>
          <w:rtl/>
          <w:lang w:eastAsia="en-US"/>
        </w:rPr>
        <w:t xml:space="preserve">المقاطع العرضية لانتثار رايلي، </w:t>
      </w:r>
      <w:r w:rsidRPr="0000600D">
        <w:rPr>
          <w:rFonts w:ascii="Symbol" w:hAnsi="Symbol"/>
        </w:rPr>
        <w:t></w:t>
      </w:r>
      <w:r w:rsidRPr="0000600D">
        <w:rPr>
          <w:i/>
          <w:iCs/>
          <w:vertAlign w:val="subscript"/>
          <w:lang w:val="en-GB"/>
        </w:rPr>
        <w:t>R</w:t>
      </w:r>
      <w:r w:rsidRPr="0000600D">
        <w:rPr>
          <w:rFonts w:ascii="Tms Rmn" w:hAnsi="Tms Rmn" w:hint="cs"/>
          <w:sz w:val="12"/>
          <w:rtl/>
          <w:lang w:val="en-GB"/>
        </w:rPr>
        <w:t xml:space="preserve">، ومعامل انتثار مي عند مستوى سطح البحر، </w:t>
      </w:r>
      <w:r w:rsidRPr="0000600D">
        <w:rPr>
          <w:rFonts w:ascii="Symbol" w:hAnsi="Symbol"/>
        </w:rPr>
        <w:t></w:t>
      </w:r>
      <w:proofErr w:type="gramStart"/>
      <w:r w:rsidRPr="0000600D">
        <w:rPr>
          <w:i/>
          <w:iCs/>
          <w:vertAlign w:val="subscript"/>
          <w:lang w:val="en-GB"/>
        </w:rPr>
        <w:t>A</w:t>
      </w:r>
      <w:r w:rsidRPr="0000600D">
        <w:rPr>
          <w:lang w:val="en-GB"/>
        </w:rPr>
        <w:t>(</w:t>
      </w:r>
      <w:proofErr w:type="gramEnd"/>
      <w:r w:rsidRPr="0000600D">
        <w:rPr>
          <w:lang w:val="en-GB"/>
        </w:rPr>
        <w:t>0)</w:t>
      </w:r>
      <w:r w:rsidRPr="0000600D">
        <w:rPr>
          <w:rFonts w:hint="cs"/>
          <w:rtl/>
          <w:lang w:val="en-GB"/>
        </w:rPr>
        <w:t>، لأطوال موجة متعددة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701"/>
        <w:gridCol w:w="1134"/>
        <w:gridCol w:w="284"/>
        <w:gridCol w:w="1418"/>
        <w:gridCol w:w="1701"/>
        <w:gridCol w:w="1134"/>
      </w:tblGrid>
      <w:tr w:rsidR="00082578" w14:paraId="0BD88E6E" w14:textId="77777777" w:rsidTr="003E6AE6">
        <w:trPr>
          <w:jc w:val="center"/>
        </w:trPr>
        <w:tc>
          <w:tcPr>
            <w:tcW w:w="1418" w:type="dxa"/>
            <w:vAlign w:val="center"/>
          </w:tcPr>
          <w:p w14:paraId="69D416D1" w14:textId="6DDD941A" w:rsidR="00082578" w:rsidRDefault="0000600D" w:rsidP="00A863C6">
            <w:pPr>
              <w:pStyle w:val="Tablehead"/>
              <w:keepLines/>
            </w:pPr>
            <w:r>
              <w:rPr>
                <w:rFonts w:hint="cs"/>
                <w:rtl/>
              </w:rPr>
              <w:t>طول الموجة</w:t>
            </w:r>
            <w:r w:rsidR="00082578">
              <w:br/>
              <w:t>(</w:t>
            </w:r>
            <w:r w:rsidR="00082578">
              <w:rPr>
                <w:rFonts w:ascii="Symbol" w:hAnsi="Symbol"/>
              </w:rPr>
              <w:t></w:t>
            </w:r>
            <w:r w:rsidR="00082578">
              <w:t>m)</w:t>
            </w:r>
          </w:p>
        </w:tc>
        <w:tc>
          <w:tcPr>
            <w:tcW w:w="1701" w:type="dxa"/>
            <w:vAlign w:val="center"/>
          </w:tcPr>
          <w:p w14:paraId="087C51A1" w14:textId="77777777" w:rsidR="00082578" w:rsidRDefault="00082578" w:rsidP="00A863C6">
            <w:pPr>
              <w:pStyle w:val="Tablehead"/>
              <w:keepLines/>
            </w:pPr>
            <w:r>
              <w:rPr>
                <w:rFonts w:ascii="Symbol" w:hAnsi="Symbol"/>
              </w:rPr>
              <w:t></w:t>
            </w:r>
            <w:r>
              <w:rPr>
                <w:i/>
                <w:iCs/>
                <w:vertAlign w:val="subscript"/>
              </w:rPr>
              <w:t xml:space="preserve">R </w:t>
            </w:r>
            <w:r>
              <w:rPr>
                <w:vertAlign w:val="superscript"/>
              </w:rPr>
              <w:t>(1)</w:t>
            </w:r>
            <w:r>
              <w:br/>
              <w:t>(m</w:t>
            </w:r>
            <w:r>
              <w:rPr>
                <w:vertAlign w:val="superscript"/>
              </w:rPr>
              <w:t>2</w:t>
            </w:r>
            <w:r>
              <w:t>)</w:t>
            </w:r>
          </w:p>
        </w:tc>
        <w:tc>
          <w:tcPr>
            <w:tcW w:w="1134" w:type="dxa"/>
            <w:vAlign w:val="center"/>
          </w:tcPr>
          <w:p w14:paraId="24545113" w14:textId="77777777" w:rsidR="00082578" w:rsidRDefault="00082578" w:rsidP="00A863C6">
            <w:pPr>
              <w:pStyle w:val="Tablehead"/>
              <w:keepLines/>
            </w:pPr>
            <w:r>
              <w:rPr>
                <w:rFonts w:ascii="Symbol" w:hAnsi="Symbol"/>
              </w:rPr>
              <w:t></w:t>
            </w:r>
            <w:proofErr w:type="gramStart"/>
            <w:r>
              <w:rPr>
                <w:i/>
                <w:iCs/>
                <w:vertAlign w:val="subscript"/>
              </w:rPr>
              <w:t>A</w:t>
            </w:r>
            <w:r>
              <w:t>(</w:t>
            </w:r>
            <w:proofErr w:type="gramEnd"/>
            <w:r>
              <w:t xml:space="preserve">0) </w:t>
            </w:r>
            <w:r>
              <w:rPr>
                <w:vertAlign w:val="superscript"/>
              </w:rPr>
              <w:t>(2)</w:t>
            </w:r>
            <w:r>
              <w:br/>
              <w:t>(km</w:t>
            </w:r>
            <w:r>
              <w:rPr>
                <w:vertAlign w:val="superscript"/>
              </w:rPr>
              <w:t>–1</w:t>
            </w:r>
            <w:r>
              <w:t>)</w:t>
            </w:r>
          </w:p>
        </w:tc>
        <w:tc>
          <w:tcPr>
            <w:tcW w:w="284" w:type="dxa"/>
            <w:tcBorders>
              <w:top w:val="nil"/>
              <w:bottom w:val="nil"/>
            </w:tcBorders>
            <w:vAlign w:val="center"/>
          </w:tcPr>
          <w:p w14:paraId="51B71999" w14:textId="77777777" w:rsidR="00082578" w:rsidRDefault="00082578" w:rsidP="00A863C6">
            <w:pPr>
              <w:pStyle w:val="Tablehead"/>
              <w:keepLines/>
            </w:pPr>
          </w:p>
        </w:tc>
        <w:tc>
          <w:tcPr>
            <w:tcW w:w="1418" w:type="dxa"/>
            <w:vAlign w:val="center"/>
          </w:tcPr>
          <w:p w14:paraId="785DD84C" w14:textId="49E024FF" w:rsidR="00082578" w:rsidRDefault="0000600D" w:rsidP="00A863C6">
            <w:pPr>
              <w:pStyle w:val="Tablehead"/>
              <w:keepLines/>
            </w:pPr>
            <w:r>
              <w:rPr>
                <w:rFonts w:hint="cs"/>
                <w:rtl/>
              </w:rPr>
              <w:t>طول الموجة</w:t>
            </w:r>
            <w:r>
              <w:t xml:space="preserve"> </w:t>
            </w:r>
            <w:r w:rsidR="00082578">
              <w:br/>
              <w:t>(</w:t>
            </w:r>
            <w:r w:rsidR="00082578">
              <w:rPr>
                <w:rFonts w:ascii="Symbol" w:hAnsi="Symbol"/>
              </w:rPr>
              <w:t></w:t>
            </w:r>
            <w:r w:rsidR="00082578">
              <w:t>m)</w:t>
            </w:r>
          </w:p>
        </w:tc>
        <w:tc>
          <w:tcPr>
            <w:tcW w:w="1701" w:type="dxa"/>
            <w:vAlign w:val="center"/>
          </w:tcPr>
          <w:p w14:paraId="433FD405" w14:textId="77777777" w:rsidR="00082578" w:rsidRDefault="00082578" w:rsidP="00A863C6">
            <w:pPr>
              <w:pStyle w:val="Tablehead"/>
              <w:keepLines/>
            </w:pPr>
            <w:r>
              <w:rPr>
                <w:rFonts w:ascii="Symbol" w:hAnsi="Symbol"/>
              </w:rPr>
              <w:t></w:t>
            </w:r>
            <w:r>
              <w:rPr>
                <w:i/>
                <w:iCs/>
                <w:vertAlign w:val="subscript"/>
              </w:rPr>
              <w:t xml:space="preserve">R </w:t>
            </w:r>
            <w:r>
              <w:rPr>
                <w:vertAlign w:val="superscript"/>
              </w:rPr>
              <w:t>(1)</w:t>
            </w:r>
            <w:r>
              <w:br/>
              <w:t>(m</w:t>
            </w:r>
            <w:r>
              <w:rPr>
                <w:vertAlign w:val="superscript"/>
              </w:rPr>
              <w:t>2</w:t>
            </w:r>
            <w:r>
              <w:t>)</w:t>
            </w:r>
          </w:p>
        </w:tc>
        <w:tc>
          <w:tcPr>
            <w:tcW w:w="1134" w:type="dxa"/>
            <w:vAlign w:val="center"/>
          </w:tcPr>
          <w:p w14:paraId="02B599C3" w14:textId="77777777" w:rsidR="00082578" w:rsidRDefault="00082578" w:rsidP="00A863C6">
            <w:pPr>
              <w:pStyle w:val="Tablehead"/>
              <w:keepLines/>
            </w:pPr>
            <w:r>
              <w:rPr>
                <w:rFonts w:ascii="Symbol" w:hAnsi="Symbol"/>
              </w:rPr>
              <w:t></w:t>
            </w:r>
            <w:proofErr w:type="gramStart"/>
            <w:r>
              <w:rPr>
                <w:i/>
                <w:iCs/>
                <w:vertAlign w:val="subscript"/>
              </w:rPr>
              <w:t>A</w:t>
            </w:r>
            <w:r>
              <w:t>(</w:t>
            </w:r>
            <w:proofErr w:type="gramEnd"/>
            <w:r>
              <w:t xml:space="preserve">0) </w:t>
            </w:r>
            <w:r>
              <w:rPr>
                <w:vertAlign w:val="superscript"/>
              </w:rPr>
              <w:t>(2)</w:t>
            </w:r>
            <w:r>
              <w:br/>
              <w:t>(km</w:t>
            </w:r>
            <w:r>
              <w:rPr>
                <w:vertAlign w:val="superscript"/>
              </w:rPr>
              <w:t>–1</w:t>
            </w:r>
            <w:r>
              <w:t>)</w:t>
            </w:r>
          </w:p>
        </w:tc>
      </w:tr>
      <w:tr w:rsidR="00082578" w14:paraId="777B49AB" w14:textId="77777777" w:rsidTr="003E6AE6">
        <w:trPr>
          <w:jc w:val="center"/>
        </w:trPr>
        <w:tc>
          <w:tcPr>
            <w:tcW w:w="1418" w:type="dxa"/>
          </w:tcPr>
          <w:p w14:paraId="0DDCDB79" w14:textId="7EA4B50C" w:rsidR="00082578" w:rsidRDefault="00082578" w:rsidP="00A863C6">
            <w:pPr>
              <w:pStyle w:val="Tabletext"/>
              <w:keepNext/>
              <w:keepLines/>
              <w:spacing w:after="20"/>
              <w:jc w:val="center"/>
            </w:pPr>
            <w:r>
              <w:t>0</w:t>
            </w:r>
            <w:r w:rsidR="00E232D0">
              <w:t>,</w:t>
            </w:r>
            <w:r>
              <w:t>50</w:t>
            </w:r>
          </w:p>
        </w:tc>
        <w:tc>
          <w:tcPr>
            <w:tcW w:w="1701" w:type="dxa"/>
          </w:tcPr>
          <w:p w14:paraId="6CDC5C54" w14:textId="3559CFAA" w:rsidR="00082578" w:rsidRDefault="00082578" w:rsidP="00A863C6">
            <w:pPr>
              <w:pStyle w:val="Tabletext"/>
              <w:keepNext/>
              <w:keepLines/>
              <w:spacing w:before="30" w:after="30"/>
              <w:jc w:val="center"/>
            </w:pPr>
            <w:r>
              <w:t>6</w:t>
            </w:r>
            <w:r w:rsidR="00E232D0">
              <w:t>,</w:t>
            </w:r>
            <w:r>
              <w:t>735 </w:t>
            </w:r>
            <w:r>
              <w:rPr>
                <w:rFonts w:ascii="Symbol" w:hAnsi="Symbol"/>
              </w:rPr>
              <w:t></w:t>
            </w:r>
            <w:r>
              <w:t> 10</w:t>
            </w:r>
            <w:r>
              <w:rPr>
                <w:vertAlign w:val="superscript"/>
              </w:rPr>
              <w:t>–31</w:t>
            </w:r>
          </w:p>
        </w:tc>
        <w:tc>
          <w:tcPr>
            <w:tcW w:w="1134" w:type="dxa"/>
          </w:tcPr>
          <w:p w14:paraId="5CCEF9FD" w14:textId="476DC64E" w:rsidR="00082578" w:rsidRDefault="00082578" w:rsidP="00A863C6">
            <w:pPr>
              <w:pStyle w:val="Tabletext"/>
              <w:keepNext/>
              <w:keepLines/>
              <w:spacing w:after="20"/>
              <w:jc w:val="center"/>
            </w:pPr>
            <w:r>
              <w:t>0</w:t>
            </w:r>
            <w:r w:rsidR="00E232D0">
              <w:t>,</w:t>
            </w:r>
            <w:r>
              <w:t>167</w:t>
            </w:r>
          </w:p>
        </w:tc>
        <w:tc>
          <w:tcPr>
            <w:tcW w:w="284" w:type="dxa"/>
            <w:tcBorders>
              <w:top w:val="nil"/>
              <w:bottom w:val="nil"/>
            </w:tcBorders>
          </w:tcPr>
          <w:p w14:paraId="0B593DB3" w14:textId="77777777" w:rsidR="00082578" w:rsidRDefault="00082578" w:rsidP="00A863C6">
            <w:pPr>
              <w:pStyle w:val="Tabletext"/>
              <w:keepNext/>
              <w:keepLines/>
              <w:spacing w:before="30" w:after="30"/>
            </w:pPr>
          </w:p>
        </w:tc>
        <w:tc>
          <w:tcPr>
            <w:tcW w:w="1418" w:type="dxa"/>
          </w:tcPr>
          <w:p w14:paraId="79A0A6E2" w14:textId="0D2DD1C8" w:rsidR="00082578" w:rsidRDefault="00082578" w:rsidP="00A863C6">
            <w:pPr>
              <w:pStyle w:val="Tabletext"/>
              <w:keepNext/>
              <w:keepLines/>
              <w:spacing w:after="20"/>
              <w:jc w:val="center"/>
            </w:pPr>
            <w:r>
              <w:t>1</w:t>
            </w:r>
            <w:r w:rsidR="00E232D0">
              <w:t>,</w:t>
            </w:r>
            <w:r>
              <w:t>06</w:t>
            </w:r>
          </w:p>
        </w:tc>
        <w:tc>
          <w:tcPr>
            <w:tcW w:w="1701" w:type="dxa"/>
          </w:tcPr>
          <w:p w14:paraId="232F2869" w14:textId="42111699" w:rsidR="00082578" w:rsidRDefault="00082578" w:rsidP="00A863C6">
            <w:pPr>
              <w:pStyle w:val="Tabletext"/>
              <w:keepNext/>
              <w:keepLines/>
              <w:spacing w:before="30" w:after="30"/>
              <w:jc w:val="center"/>
            </w:pPr>
            <w:r>
              <w:t>3</w:t>
            </w:r>
            <w:r w:rsidR="00E232D0">
              <w:t>,</w:t>
            </w:r>
            <w:r>
              <w:t>320 </w:t>
            </w:r>
            <w:r>
              <w:rPr>
                <w:rFonts w:ascii="Symbol" w:hAnsi="Symbol"/>
              </w:rPr>
              <w:t></w:t>
            </w:r>
            <w:r>
              <w:t> 10</w:t>
            </w:r>
            <w:r>
              <w:rPr>
                <w:vertAlign w:val="superscript"/>
              </w:rPr>
              <w:t>–32</w:t>
            </w:r>
          </w:p>
        </w:tc>
        <w:tc>
          <w:tcPr>
            <w:tcW w:w="1134" w:type="dxa"/>
          </w:tcPr>
          <w:p w14:paraId="632E04CE" w14:textId="3906CD66" w:rsidR="00082578" w:rsidRDefault="00082578" w:rsidP="00A863C6">
            <w:pPr>
              <w:pStyle w:val="Tabletext"/>
              <w:keepNext/>
              <w:keepLines/>
              <w:spacing w:before="30" w:after="30"/>
              <w:jc w:val="center"/>
            </w:pPr>
            <w:r>
              <w:t>0</w:t>
            </w:r>
            <w:r w:rsidR="00E232D0">
              <w:t>,</w:t>
            </w:r>
            <w:r>
              <w:t>113</w:t>
            </w:r>
          </w:p>
        </w:tc>
      </w:tr>
      <w:tr w:rsidR="00082578" w14:paraId="231DFE0B" w14:textId="77777777" w:rsidTr="003E6AE6">
        <w:trPr>
          <w:jc w:val="center"/>
        </w:trPr>
        <w:tc>
          <w:tcPr>
            <w:tcW w:w="1418" w:type="dxa"/>
          </w:tcPr>
          <w:p w14:paraId="4FC62878" w14:textId="5F240BE5" w:rsidR="00082578" w:rsidRDefault="00082578" w:rsidP="00A863C6">
            <w:pPr>
              <w:pStyle w:val="Tabletext"/>
              <w:keepNext/>
              <w:keepLines/>
              <w:spacing w:after="20"/>
              <w:jc w:val="center"/>
            </w:pPr>
            <w:r>
              <w:t>0</w:t>
            </w:r>
            <w:r w:rsidR="00E232D0">
              <w:t>,</w:t>
            </w:r>
            <w:r>
              <w:t>55</w:t>
            </w:r>
          </w:p>
        </w:tc>
        <w:tc>
          <w:tcPr>
            <w:tcW w:w="1701" w:type="dxa"/>
          </w:tcPr>
          <w:p w14:paraId="000B6D79" w14:textId="75E01240" w:rsidR="00082578" w:rsidRDefault="00082578" w:rsidP="00A863C6">
            <w:pPr>
              <w:pStyle w:val="Tabletext"/>
              <w:keepNext/>
              <w:keepLines/>
              <w:spacing w:before="30" w:after="30"/>
              <w:jc w:val="center"/>
            </w:pPr>
            <w:r>
              <w:t>4</w:t>
            </w:r>
            <w:r w:rsidR="00E232D0">
              <w:t>,</w:t>
            </w:r>
            <w:r>
              <w:t>563 </w:t>
            </w:r>
            <w:r>
              <w:rPr>
                <w:rFonts w:ascii="Symbol" w:hAnsi="Symbol"/>
              </w:rPr>
              <w:t></w:t>
            </w:r>
            <w:r>
              <w:t> 10</w:t>
            </w:r>
            <w:r>
              <w:rPr>
                <w:vertAlign w:val="superscript"/>
              </w:rPr>
              <w:t>–31</w:t>
            </w:r>
          </w:p>
        </w:tc>
        <w:tc>
          <w:tcPr>
            <w:tcW w:w="1134" w:type="dxa"/>
          </w:tcPr>
          <w:p w14:paraId="51736152" w14:textId="5F835964" w:rsidR="00082578" w:rsidRDefault="00082578" w:rsidP="00A863C6">
            <w:pPr>
              <w:pStyle w:val="Tabletext"/>
              <w:keepNext/>
              <w:keepLines/>
              <w:spacing w:after="20"/>
              <w:jc w:val="center"/>
            </w:pPr>
            <w:r>
              <w:t>0</w:t>
            </w:r>
            <w:r w:rsidR="00E232D0">
              <w:t>,</w:t>
            </w:r>
            <w:r>
              <w:t>158</w:t>
            </w:r>
          </w:p>
        </w:tc>
        <w:tc>
          <w:tcPr>
            <w:tcW w:w="284" w:type="dxa"/>
            <w:tcBorders>
              <w:top w:val="nil"/>
              <w:bottom w:val="nil"/>
            </w:tcBorders>
          </w:tcPr>
          <w:p w14:paraId="526960A1" w14:textId="77777777" w:rsidR="00082578" w:rsidRDefault="00082578" w:rsidP="00A863C6">
            <w:pPr>
              <w:pStyle w:val="Tabletext"/>
              <w:keepNext/>
              <w:keepLines/>
              <w:spacing w:before="30" w:after="30"/>
            </w:pPr>
          </w:p>
        </w:tc>
        <w:tc>
          <w:tcPr>
            <w:tcW w:w="1418" w:type="dxa"/>
          </w:tcPr>
          <w:p w14:paraId="2FACDFCC" w14:textId="49CD1FC1" w:rsidR="00082578" w:rsidRDefault="00082578" w:rsidP="00A863C6">
            <w:pPr>
              <w:pStyle w:val="Tabletext"/>
              <w:keepNext/>
              <w:keepLines/>
              <w:spacing w:after="20"/>
              <w:jc w:val="center"/>
            </w:pPr>
            <w:r>
              <w:t>1</w:t>
            </w:r>
            <w:r w:rsidR="00E232D0">
              <w:t>,</w:t>
            </w:r>
            <w:r>
              <w:t>26</w:t>
            </w:r>
          </w:p>
        </w:tc>
        <w:tc>
          <w:tcPr>
            <w:tcW w:w="1701" w:type="dxa"/>
          </w:tcPr>
          <w:p w14:paraId="161270C0" w14:textId="001F46D0" w:rsidR="00082578" w:rsidRDefault="00082578" w:rsidP="00A863C6">
            <w:pPr>
              <w:pStyle w:val="Tabletext"/>
              <w:keepNext/>
              <w:keepLines/>
              <w:spacing w:before="30" w:after="30"/>
              <w:jc w:val="center"/>
            </w:pPr>
            <w:r>
              <w:t>1</w:t>
            </w:r>
            <w:r w:rsidR="00E232D0">
              <w:t>,</w:t>
            </w:r>
            <w:r>
              <w:t>600 </w:t>
            </w:r>
            <w:r>
              <w:rPr>
                <w:rFonts w:ascii="Symbol" w:hAnsi="Symbol"/>
              </w:rPr>
              <w:t></w:t>
            </w:r>
            <w:r>
              <w:t> 10</w:t>
            </w:r>
            <w:r>
              <w:rPr>
                <w:vertAlign w:val="superscript"/>
              </w:rPr>
              <w:t>–32</w:t>
            </w:r>
          </w:p>
        </w:tc>
        <w:tc>
          <w:tcPr>
            <w:tcW w:w="1134" w:type="dxa"/>
          </w:tcPr>
          <w:p w14:paraId="5C7C2ED8" w14:textId="44360DE9" w:rsidR="00082578" w:rsidRDefault="00082578" w:rsidP="00A863C6">
            <w:pPr>
              <w:pStyle w:val="Tabletext"/>
              <w:keepNext/>
              <w:keepLines/>
              <w:spacing w:before="30" w:after="30"/>
              <w:jc w:val="center"/>
            </w:pPr>
            <w:r>
              <w:t>0</w:t>
            </w:r>
            <w:r w:rsidR="00E232D0">
              <w:t>,</w:t>
            </w:r>
            <w:r>
              <w:t>108</w:t>
            </w:r>
          </w:p>
        </w:tc>
      </w:tr>
      <w:tr w:rsidR="00082578" w14:paraId="2B9BCDA7" w14:textId="77777777" w:rsidTr="003E6AE6">
        <w:trPr>
          <w:jc w:val="center"/>
        </w:trPr>
        <w:tc>
          <w:tcPr>
            <w:tcW w:w="1418" w:type="dxa"/>
          </w:tcPr>
          <w:p w14:paraId="50A7C336" w14:textId="70DCC179" w:rsidR="00082578" w:rsidRDefault="00082578" w:rsidP="00A863C6">
            <w:pPr>
              <w:pStyle w:val="Tabletext"/>
              <w:keepNext/>
              <w:keepLines/>
              <w:spacing w:after="20"/>
              <w:jc w:val="center"/>
            </w:pPr>
            <w:r>
              <w:t>0</w:t>
            </w:r>
            <w:r w:rsidR="00E232D0">
              <w:t>,</w:t>
            </w:r>
            <w:r>
              <w:t>60</w:t>
            </w:r>
          </w:p>
        </w:tc>
        <w:tc>
          <w:tcPr>
            <w:tcW w:w="1701" w:type="dxa"/>
          </w:tcPr>
          <w:p w14:paraId="4EF8D8F1" w14:textId="764A6042" w:rsidR="00082578" w:rsidRDefault="00082578" w:rsidP="00A863C6">
            <w:pPr>
              <w:pStyle w:val="Tabletext"/>
              <w:keepNext/>
              <w:keepLines/>
              <w:spacing w:before="30" w:after="30"/>
              <w:jc w:val="center"/>
            </w:pPr>
            <w:r>
              <w:t>3</w:t>
            </w:r>
            <w:r w:rsidR="00E232D0">
              <w:t>,</w:t>
            </w:r>
            <w:r>
              <w:t>202 </w:t>
            </w:r>
            <w:r>
              <w:rPr>
                <w:rFonts w:ascii="Symbol" w:hAnsi="Symbol"/>
              </w:rPr>
              <w:t></w:t>
            </w:r>
            <w:r>
              <w:t> 10</w:t>
            </w:r>
            <w:r>
              <w:rPr>
                <w:vertAlign w:val="superscript"/>
              </w:rPr>
              <w:t>–31</w:t>
            </w:r>
          </w:p>
        </w:tc>
        <w:tc>
          <w:tcPr>
            <w:tcW w:w="1134" w:type="dxa"/>
          </w:tcPr>
          <w:p w14:paraId="3BA765BA" w14:textId="795C9E3C" w:rsidR="00082578" w:rsidRDefault="00082578" w:rsidP="00A863C6">
            <w:pPr>
              <w:pStyle w:val="Tabletext"/>
              <w:keepNext/>
              <w:keepLines/>
              <w:spacing w:after="20"/>
              <w:jc w:val="center"/>
            </w:pPr>
            <w:r>
              <w:t>0</w:t>
            </w:r>
            <w:r w:rsidR="00E232D0">
              <w:t>,</w:t>
            </w:r>
            <w:r>
              <w:t>150</w:t>
            </w:r>
          </w:p>
        </w:tc>
        <w:tc>
          <w:tcPr>
            <w:tcW w:w="284" w:type="dxa"/>
            <w:tcBorders>
              <w:top w:val="nil"/>
              <w:bottom w:val="nil"/>
            </w:tcBorders>
          </w:tcPr>
          <w:p w14:paraId="1FF651AF" w14:textId="77777777" w:rsidR="00082578" w:rsidRDefault="00082578" w:rsidP="00A863C6">
            <w:pPr>
              <w:pStyle w:val="Tabletext"/>
              <w:keepNext/>
              <w:keepLines/>
              <w:spacing w:before="30" w:after="30"/>
            </w:pPr>
          </w:p>
        </w:tc>
        <w:tc>
          <w:tcPr>
            <w:tcW w:w="1418" w:type="dxa"/>
          </w:tcPr>
          <w:p w14:paraId="47A87A7E" w14:textId="6D95E613" w:rsidR="00082578" w:rsidRDefault="00082578" w:rsidP="00A863C6">
            <w:pPr>
              <w:pStyle w:val="Tabletext"/>
              <w:keepNext/>
              <w:keepLines/>
              <w:spacing w:after="20"/>
              <w:jc w:val="center"/>
            </w:pPr>
            <w:r>
              <w:t>1</w:t>
            </w:r>
            <w:r w:rsidR="00E232D0">
              <w:t>,</w:t>
            </w:r>
            <w:r>
              <w:t>67</w:t>
            </w:r>
          </w:p>
        </w:tc>
        <w:tc>
          <w:tcPr>
            <w:tcW w:w="1701" w:type="dxa"/>
          </w:tcPr>
          <w:p w14:paraId="25701E66" w14:textId="2B4DE082" w:rsidR="00082578" w:rsidRDefault="00082578" w:rsidP="00A863C6">
            <w:pPr>
              <w:pStyle w:val="Tabletext"/>
              <w:keepNext/>
              <w:keepLines/>
              <w:spacing w:before="30" w:after="30"/>
              <w:jc w:val="center"/>
            </w:pPr>
            <w:r>
              <w:t>5</w:t>
            </w:r>
            <w:r w:rsidR="00E232D0">
              <w:t>,</w:t>
            </w:r>
            <w:r>
              <w:t>210 </w:t>
            </w:r>
            <w:r>
              <w:rPr>
                <w:rFonts w:ascii="Symbol" w:hAnsi="Symbol"/>
              </w:rPr>
              <w:t></w:t>
            </w:r>
            <w:r>
              <w:t> 10</w:t>
            </w:r>
            <w:r>
              <w:rPr>
                <w:vertAlign w:val="superscript"/>
              </w:rPr>
              <w:t>–33</w:t>
            </w:r>
          </w:p>
        </w:tc>
        <w:tc>
          <w:tcPr>
            <w:tcW w:w="1134" w:type="dxa"/>
          </w:tcPr>
          <w:p w14:paraId="594AF4BD" w14:textId="0503DFE5" w:rsidR="00082578" w:rsidRDefault="00082578" w:rsidP="00A863C6">
            <w:pPr>
              <w:pStyle w:val="Tabletext"/>
              <w:keepNext/>
              <w:keepLines/>
              <w:spacing w:before="30" w:after="30"/>
              <w:jc w:val="center"/>
            </w:pPr>
            <w:r>
              <w:t>0</w:t>
            </w:r>
            <w:r w:rsidR="00E232D0">
              <w:t>,</w:t>
            </w:r>
            <w:r>
              <w:t>098</w:t>
            </w:r>
          </w:p>
        </w:tc>
      </w:tr>
      <w:tr w:rsidR="00082578" w14:paraId="31AAC89C" w14:textId="77777777" w:rsidTr="003E6AE6">
        <w:trPr>
          <w:jc w:val="center"/>
        </w:trPr>
        <w:tc>
          <w:tcPr>
            <w:tcW w:w="1418" w:type="dxa"/>
          </w:tcPr>
          <w:p w14:paraId="132D5517" w14:textId="4ECD8536" w:rsidR="00082578" w:rsidRDefault="00082578" w:rsidP="00A863C6">
            <w:pPr>
              <w:pStyle w:val="Tabletext"/>
              <w:keepNext/>
              <w:keepLines/>
              <w:spacing w:after="20"/>
              <w:jc w:val="center"/>
            </w:pPr>
            <w:r>
              <w:t>0</w:t>
            </w:r>
            <w:r w:rsidR="00E232D0">
              <w:t>,</w:t>
            </w:r>
            <w:r>
              <w:t>65</w:t>
            </w:r>
          </w:p>
        </w:tc>
        <w:tc>
          <w:tcPr>
            <w:tcW w:w="1701" w:type="dxa"/>
          </w:tcPr>
          <w:p w14:paraId="4D260987" w14:textId="02DE16E6" w:rsidR="00082578" w:rsidRDefault="00082578" w:rsidP="00A863C6">
            <w:pPr>
              <w:pStyle w:val="Tabletext"/>
              <w:keepNext/>
              <w:keepLines/>
              <w:spacing w:before="30" w:after="30"/>
              <w:jc w:val="center"/>
            </w:pPr>
            <w:r>
              <w:t>2</w:t>
            </w:r>
            <w:r w:rsidR="00E232D0">
              <w:t>,</w:t>
            </w:r>
            <w:r>
              <w:t>313 </w:t>
            </w:r>
            <w:r>
              <w:rPr>
                <w:rFonts w:ascii="Symbol" w:hAnsi="Symbol"/>
              </w:rPr>
              <w:t></w:t>
            </w:r>
            <w:r>
              <w:t> 10</w:t>
            </w:r>
            <w:r>
              <w:rPr>
                <w:vertAlign w:val="superscript"/>
              </w:rPr>
              <w:t>–31</w:t>
            </w:r>
          </w:p>
        </w:tc>
        <w:tc>
          <w:tcPr>
            <w:tcW w:w="1134" w:type="dxa"/>
          </w:tcPr>
          <w:p w14:paraId="47486665" w14:textId="081ED2FC" w:rsidR="00082578" w:rsidRDefault="00082578" w:rsidP="00A863C6">
            <w:pPr>
              <w:pStyle w:val="Tabletext"/>
              <w:keepNext/>
              <w:keepLines/>
              <w:spacing w:after="20"/>
              <w:jc w:val="center"/>
            </w:pPr>
            <w:r>
              <w:t>0</w:t>
            </w:r>
            <w:r w:rsidR="00E232D0">
              <w:t>,</w:t>
            </w:r>
            <w:r>
              <w:t>142</w:t>
            </w:r>
          </w:p>
        </w:tc>
        <w:tc>
          <w:tcPr>
            <w:tcW w:w="284" w:type="dxa"/>
            <w:tcBorders>
              <w:top w:val="nil"/>
              <w:bottom w:val="nil"/>
            </w:tcBorders>
          </w:tcPr>
          <w:p w14:paraId="3F8D0F2D" w14:textId="77777777" w:rsidR="00082578" w:rsidRDefault="00082578" w:rsidP="00A863C6">
            <w:pPr>
              <w:pStyle w:val="Tabletext"/>
              <w:keepNext/>
              <w:keepLines/>
              <w:spacing w:before="30" w:after="30"/>
            </w:pPr>
          </w:p>
        </w:tc>
        <w:tc>
          <w:tcPr>
            <w:tcW w:w="1418" w:type="dxa"/>
          </w:tcPr>
          <w:p w14:paraId="218C0D10" w14:textId="37006EC5" w:rsidR="00082578" w:rsidRDefault="00082578" w:rsidP="00A863C6">
            <w:pPr>
              <w:pStyle w:val="Tabletext"/>
              <w:keepNext/>
              <w:keepLines/>
              <w:spacing w:after="20"/>
              <w:jc w:val="center"/>
            </w:pPr>
            <w:r>
              <w:t>2</w:t>
            </w:r>
            <w:r w:rsidR="00E232D0">
              <w:t>,</w:t>
            </w:r>
            <w:r>
              <w:t>17</w:t>
            </w:r>
          </w:p>
        </w:tc>
        <w:tc>
          <w:tcPr>
            <w:tcW w:w="1701" w:type="dxa"/>
          </w:tcPr>
          <w:p w14:paraId="14DDDEE1" w14:textId="19F5A4D4" w:rsidR="00082578" w:rsidRDefault="00082578" w:rsidP="00A863C6">
            <w:pPr>
              <w:pStyle w:val="Tabletext"/>
              <w:keepNext/>
              <w:keepLines/>
              <w:spacing w:before="30" w:after="30"/>
              <w:jc w:val="center"/>
            </w:pPr>
            <w:r>
              <w:t>1</w:t>
            </w:r>
            <w:r w:rsidR="00E232D0">
              <w:t>,</w:t>
            </w:r>
            <w:r>
              <w:t>800 </w:t>
            </w:r>
            <w:r>
              <w:rPr>
                <w:rFonts w:ascii="Symbol" w:hAnsi="Symbol"/>
              </w:rPr>
              <w:t></w:t>
            </w:r>
            <w:r>
              <w:t> 10</w:t>
            </w:r>
            <w:r>
              <w:rPr>
                <w:vertAlign w:val="superscript"/>
              </w:rPr>
              <w:t>–33</w:t>
            </w:r>
          </w:p>
        </w:tc>
        <w:tc>
          <w:tcPr>
            <w:tcW w:w="1134" w:type="dxa"/>
          </w:tcPr>
          <w:p w14:paraId="1EBC1CD5" w14:textId="4DE53C41" w:rsidR="00082578" w:rsidRDefault="00082578" w:rsidP="00A863C6">
            <w:pPr>
              <w:pStyle w:val="Tabletext"/>
              <w:keepNext/>
              <w:keepLines/>
              <w:spacing w:before="30" w:after="30"/>
              <w:jc w:val="center"/>
            </w:pPr>
            <w:r>
              <w:t>0</w:t>
            </w:r>
            <w:r w:rsidR="00E232D0">
              <w:t>,</w:t>
            </w:r>
            <w:r>
              <w:t>085</w:t>
            </w:r>
          </w:p>
        </w:tc>
      </w:tr>
      <w:tr w:rsidR="00082578" w14:paraId="2C89DF05" w14:textId="77777777" w:rsidTr="003E6AE6">
        <w:trPr>
          <w:jc w:val="center"/>
        </w:trPr>
        <w:tc>
          <w:tcPr>
            <w:tcW w:w="1418" w:type="dxa"/>
          </w:tcPr>
          <w:p w14:paraId="7FDEC91B" w14:textId="5CE9FB30" w:rsidR="00082578" w:rsidRDefault="00082578" w:rsidP="00A863C6">
            <w:pPr>
              <w:pStyle w:val="Tabletext"/>
              <w:keepNext/>
              <w:keepLines/>
              <w:spacing w:after="20"/>
              <w:jc w:val="center"/>
            </w:pPr>
            <w:r>
              <w:t>0</w:t>
            </w:r>
            <w:r w:rsidR="00E232D0">
              <w:t>,</w:t>
            </w:r>
            <w:r>
              <w:t>70</w:t>
            </w:r>
          </w:p>
        </w:tc>
        <w:tc>
          <w:tcPr>
            <w:tcW w:w="1701" w:type="dxa"/>
          </w:tcPr>
          <w:p w14:paraId="20D6191B" w14:textId="375515CE" w:rsidR="00082578" w:rsidRDefault="00082578" w:rsidP="00A863C6">
            <w:pPr>
              <w:pStyle w:val="Tabletext"/>
              <w:keepNext/>
              <w:keepLines/>
              <w:spacing w:before="30" w:after="30"/>
              <w:jc w:val="center"/>
            </w:pPr>
            <w:r>
              <w:t>1</w:t>
            </w:r>
            <w:r w:rsidR="00E232D0">
              <w:t>,</w:t>
            </w:r>
            <w:r>
              <w:t>713 </w:t>
            </w:r>
            <w:r>
              <w:rPr>
                <w:rFonts w:ascii="Symbol" w:hAnsi="Symbol"/>
              </w:rPr>
              <w:t></w:t>
            </w:r>
            <w:r>
              <w:t> 10</w:t>
            </w:r>
            <w:r>
              <w:rPr>
                <w:vertAlign w:val="superscript"/>
              </w:rPr>
              <w:t>–31</w:t>
            </w:r>
          </w:p>
        </w:tc>
        <w:tc>
          <w:tcPr>
            <w:tcW w:w="1134" w:type="dxa"/>
          </w:tcPr>
          <w:p w14:paraId="508DE3DE" w14:textId="340AF17F" w:rsidR="00082578" w:rsidRDefault="00082578" w:rsidP="00A863C6">
            <w:pPr>
              <w:pStyle w:val="Tabletext"/>
              <w:keepNext/>
              <w:keepLines/>
              <w:spacing w:after="20"/>
              <w:jc w:val="center"/>
            </w:pPr>
            <w:r>
              <w:t>0</w:t>
            </w:r>
            <w:r w:rsidR="00E232D0">
              <w:t>,</w:t>
            </w:r>
            <w:r>
              <w:t>135</w:t>
            </w:r>
          </w:p>
        </w:tc>
        <w:tc>
          <w:tcPr>
            <w:tcW w:w="284" w:type="dxa"/>
            <w:tcBorders>
              <w:top w:val="nil"/>
              <w:bottom w:val="nil"/>
            </w:tcBorders>
          </w:tcPr>
          <w:p w14:paraId="6E6BAB4A" w14:textId="77777777" w:rsidR="00082578" w:rsidRDefault="00082578" w:rsidP="00A863C6">
            <w:pPr>
              <w:pStyle w:val="Tabletext"/>
              <w:keepNext/>
              <w:keepLines/>
              <w:spacing w:before="30" w:after="30"/>
            </w:pPr>
          </w:p>
        </w:tc>
        <w:tc>
          <w:tcPr>
            <w:tcW w:w="1418" w:type="dxa"/>
          </w:tcPr>
          <w:p w14:paraId="33972873" w14:textId="7A278880" w:rsidR="00082578" w:rsidRDefault="00082578" w:rsidP="00A863C6">
            <w:pPr>
              <w:pStyle w:val="Tabletext"/>
              <w:keepNext/>
              <w:keepLines/>
              <w:spacing w:after="20"/>
              <w:jc w:val="center"/>
            </w:pPr>
            <w:r>
              <w:t>3</w:t>
            </w:r>
            <w:r w:rsidR="00E232D0">
              <w:t>,</w:t>
            </w:r>
            <w:r>
              <w:t>50</w:t>
            </w:r>
          </w:p>
        </w:tc>
        <w:tc>
          <w:tcPr>
            <w:tcW w:w="1701" w:type="dxa"/>
          </w:tcPr>
          <w:p w14:paraId="48F79347" w14:textId="14CB90BA" w:rsidR="00082578" w:rsidRDefault="00082578" w:rsidP="00A863C6">
            <w:pPr>
              <w:pStyle w:val="Tabletext"/>
              <w:keepNext/>
              <w:keepLines/>
              <w:spacing w:before="30" w:after="30"/>
              <w:jc w:val="center"/>
            </w:pPr>
            <w:r>
              <w:t>2</w:t>
            </w:r>
            <w:r w:rsidR="00E232D0">
              <w:t>,</w:t>
            </w:r>
            <w:r>
              <w:t>681 </w:t>
            </w:r>
            <w:r>
              <w:rPr>
                <w:rFonts w:ascii="Symbol" w:hAnsi="Symbol"/>
              </w:rPr>
              <w:t></w:t>
            </w:r>
            <w:r>
              <w:t> 10</w:t>
            </w:r>
            <w:r>
              <w:rPr>
                <w:vertAlign w:val="superscript"/>
              </w:rPr>
              <w:t>–34</w:t>
            </w:r>
          </w:p>
        </w:tc>
        <w:tc>
          <w:tcPr>
            <w:tcW w:w="1134" w:type="dxa"/>
          </w:tcPr>
          <w:p w14:paraId="5CD9D9EA" w14:textId="564437A7" w:rsidR="00082578" w:rsidRDefault="00082578" w:rsidP="00A863C6">
            <w:pPr>
              <w:pStyle w:val="Tabletext"/>
              <w:keepNext/>
              <w:keepLines/>
              <w:spacing w:before="30" w:after="30"/>
              <w:jc w:val="center"/>
            </w:pPr>
            <w:r>
              <w:t>0</w:t>
            </w:r>
            <w:r w:rsidR="00E232D0">
              <w:t>,</w:t>
            </w:r>
            <w:r>
              <w:t>070</w:t>
            </w:r>
          </w:p>
        </w:tc>
      </w:tr>
      <w:tr w:rsidR="00082578" w14:paraId="2C84A9E3" w14:textId="77777777" w:rsidTr="003E6AE6">
        <w:trPr>
          <w:jc w:val="center"/>
        </w:trPr>
        <w:tc>
          <w:tcPr>
            <w:tcW w:w="1418" w:type="dxa"/>
          </w:tcPr>
          <w:p w14:paraId="403D83B4" w14:textId="1D668747" w:rsidR="00082578" w:rsidRDefault="00082578" w:rsidP="00A863C6">
            <w:pPr>
              <w:pStyle w:val="Tabletext"/>
              <w:keepNext/>
              <w:keepLines/>
              <w:spacing w:after="20"/>
              <w:jc w:val="center"/>
            </w:pPr>
            <w:r>
              <w:t>0</w:t>
            </w:r>
            <w:r w:rsidR="00E232D0">
              <w:t>,</w:t>
            </w:r>
            <w:r>
              <w:t>80</w:t>
            </w:r>
          </w:p>
        </w:tc>
        <w:tc>
          <w:tcPr>
            <w:tcW w:w="1701" w:type="dxa"/>
          </w:tcPr>
          <w:p w14:paraId="12F275C6" w14:textId="263116C5" w:rsidR="00082578" w:rsidRDefault="00082578" w:rsidP="00A863C6">
            <w:pPr>
              <w:pStyle w:val="Tabletext"/>
              <w:keepNext/>
              <w:keepLines/>
              <w:spacing w:before="30" w:after="30"/>
              <w:jc w:val="center"/>
            </w:pPr>
            <w:r>
              <w:t>9</w:t>
            </w:r>
            <w:r w:rsidR="00E232D0">
              <w:t>,</w:t>
            </w:r>
            <w:r>
              <w:t>989 </w:t>
            </w:r>
            <w:r>
              <w:rPr>
                <w:rFonts w:ascii="Symbol" w:hAnsi="Symbol"/>
              </w:rPr>
              <w:t></w:t>
            </w:r>
            <w:r>
              <w:t> 10</w:t>
            </w:r>
            <w:r>
              <w:rPr>
                <w:vertAlign w:val="superscript"/>
              </w:rPr>
              <w:t>–32</w:t>
            </w:r>
          </w:p>
        </w:tc>
        <w:tc>
          <w:tcPr>
            <w:tcW w:w="1134" w:type="dxa"/>
          </w:tcPr>
          <w:p w14:paraId="7A9CD730" w14:textId="1281455D" w:rsidR="00082578" w:rsidRDefault="00082578" w:rsidP="00A863C6">
            <w:pPr>
              <w:pStyle w:val="Tabletext"/>
              <w:keepNext/>
              <w:keepLines/>
              <w:spacing w:after="20"/>
              <w:jc w:val="center"/>
            </w:pPr>
            <w:r>
              <w:t>0</w:t>
            </w:r>
            <w:r w:rsidR="00E232D0">
              <w:t>,</w:t>
            </w:r>
            <w:r>
              <w:t>127</w:t>
            </w:r>
          </w:p>
        </w:tc>
        <w:tc>
          <w:tcPr>
            <w:tcW w:w="284" w:type="dxa"/>
            <w:tcBorders>
              <w:top w:val="nil"/>
              <w:bottom w:val="nil"/>
            </w:tcBorders>
          </w:tcPr>
          <w:p w14:paraId="6DF8375C" w14:textId="77777777" w:rsidR="00082578" w:rsidRDefault="00082578" w:rsidP="00A863C6">
            <w:pPr>
              <w:pStyle w:val="Tabletext"/>
              <w:keepNext/>
              <w:keepLines/>
              <w:spacing w:before="30" w:after="30"/>
            </w:pPr>
          </w:p>
        </w:tc>
        <w:tc>
          <w:tcPr>
            <w:tcW w:w="1418" w:type="dxa"/>
          </w:tcPr>
          <w:p w14:paraId="6670A60D" w14:textId="43F846B8" w:rsidR="00082578" w:rsidRDefault="00082578" w:rsidP="00A863C6">
            <w:pPr>
              <w:pStyle w:val="Tabletext"/>
              <w:keepNext/>
              <w:keepLines/>
              <w:spacing w:after="20"/>
              <w:jc w:val="center"/>
            </w:pPr>
            <w:r>
              <w:t>4</w:t>
            </w:r>
            <w:r w:rsidR="00E232D0">
              <w:t>,</w:t>
            </w:r>
            <w:r>
              <w:t>00</w:t>
            </w:r>
          </w:p>
        </w:tc>
        <w:tc>
          <w:tcPr>
            <w:tcW w:w="1701" w:type="dxa"/>
          </w:tcPr>
          <w:p w14:paraId="0A9F34A4" w14:textId="743B44C8" w:rsidR="00082578" w:rsidRDefault="00082578" w:rsidP="00A863C6">
            <w:pPr>
              <w:pStyle w:val="Tabletext"/>
              <w:keepNext/>
              <w:keepLines/>
              <w:spacing w:before="30" w:after="30"/>
              <w:jc w:val="center"/>
            </w:pPr>
            <w:r>
              <w:t>1</w:t>
            </w:r>
            <w:r w:rsidR="00E232D0">
              <w:t>,</w:t>
            </w:r>
            <w:r>
              <w:t>571 </w:t>
            </w:r>
            <w:r>
              <w:rPr>
                <w:rFonts w:ascii="Symbol" w:hAnsi="Symbol"/>
              </w:rPr>
              <w:t></w:t>
            </w:r>
            <w:r>
              <w:t> 10</w:t>
            </w:r>
            <w:r>
              <w:rPr>
                <w:vertAlign w:val="superscript"/>
              </w:rPr>
              <w:t>–34</w:t>
            </w:r>
          </w:p>
        </w:tc>
        <w:tc>
          <w:tcPr>
            <w:tcW w:w="1134" w:type="dxa"/>
          </w:tcPr>
          <w:p w14:paraId="18B32AFB" w14:textId="40ABBAD2" w:rsidR="00082578" w:rsidRDefault="00082578" w:rsidP="00A863C6">
            <w:pPr>
              <w:pStyle w:val="Tabletext"/>
              <w:keepNext/>
              <w:keepLines/>
              <w:spacing w:before="30" w:after="30"/>
              <w:jc w:val="center"/>
            </w:pPr>
            <w:r>
              <w:t>0</w:t>
            </w:r>
            <w:r w:rsidR="00E232D0">
              <w:t>,</w:t>
            </w:r>
            <w:r>
              <w:t>063</w:t>
            </w:r>
          </w:p>
        </w:tc>
      </w:tr>
      <w:tr w:rsidR="00082578" w14:paraId="0C6FF851" w14:textId="77777777" w:rsidTr="003E6AE6">
        <w:trPr>
          <w:jc w:val="center"/>
        </w:trPr>
        <w:tc>
          <w:tcPr>
            <w:tcW w:w="1418" w:type="dxa"/>
          </w:tcPr>
          <w:p w14:paraId="787646F9" w14:textId="48EE4463" w:rsidR="00082578" w:rsidRDefault="00082578" w:rsidP="00A863C6">
            <w:pPr>
              <w:pStyle w:val="Tabletext"/>
              <w:keepNext/>
              <w:keepLines/>
              <w:spacing w:after="20"/>
              <w:jc w:val="center"/>
            </w:pPr>
            <w:r>
              <w:t>0</w:t>
            </w:r>
            <w:r w:rsidR="00E232D0">
              <w:t>,</w:t>
            </w:r>
            <w:r>
              <w:t>90</w:t>
            </w:r>
          </w:p>
        </w:tc>
        <w:tc>
          <w:tcPr>
            <w:tcW w:w="1701" w:type="dxa"/>
          </w:tcPr>
          <w:p w14:paraId="6C8DB2AB" w14:textId="7AE48BB8" w:rsidR="00082578" w:rsidRDefault="00082578" w:rsidP="00A863C6">
            <w:pPr>
              <w:pStyle w:val="Tabletext"/>
              <w:keepNext/>
              <w:keepLines/>
              <w:spacing w:before="30" w:after="30"/>
              <w:jc w:val="center"/>
            </w:pPr>
            <w:r>
              <w:t>6</w:t>
            </w:r>
            <w:r w:rsidR="00E232D0">
              <w:t>,</w:t>
            </w:r>
            <w:r>
              <w:t>212 </w:t>
            </w:r>
            <w:r>
              <w:rPr>
                <w:rFonts w:ascii="Symbol" w:hAnsi="Symbol"/>
              </w:rPr>
              <w:t></w:t>
            </w:r>
            <w:r>
              <w:t> 10</w:t>
            </w:r>
            <w:r>
              <w:rPr>
                <w:vertAlign w:val="superscript"/>
              </w:rPr>
              <w:t>–32</w:t>
            </w:r>
          </w:p>
        </w:tc>
        <w:tc>
          <w:tcPr>
            <w:tcW w:w="1134" w:type="dxa"/>
          </w:tcPr>
          <w:p w14:paraId="130C3FD6" w14:textId="4AE29488" w:rsidR="00082578" w:rsidRDefault="00082578" w:rsidP="00A863C6">
            <w:pPr>
              <w:pStyle w:val="Tabletext"/>
              <w:keepNext/>
              <w:keepLines/>
              <w:spacing w:after="20"/>
              <w:jc w:val="center"/>
            </w:pPr>
            <w:r>
              <w:t>0</w:t>
            </w:r>
            <w:r w:rsidR="00E232D0">
              <w:t>,</w:t>
            </w:r>
            <w:r>
              <w:t>120</w:t>
            </w:r>
          </w:p>
        </w:tc>
        <w:tc>
          <w:tcPr>
            <w:tcW w:w="284" w:type="dxa"/>
            <w:tcBorders>
              <w:top w:val="nil"/>
              <w:bottom w:val="nil"/>
            </w:tcBorders>
          </w:tcPr>
          <w:p w14:paraId="57F9B601" w14:textId="77777777" w:rsidR="00082578" w:rsidRDefault="00082578" w:rsidP="00A863C6">
            <w:pPr>
              <w:pStyle w:val="Tabletext"/>
              <w:keepNext/>
              <w:keepLines/>
              <w:spacing w:before="30" w:after="30"/>
            </w:pPr>
          </w:p>
        </w:tc>
        <w:tc>
          <w:tcPr>
            <w:tcW w:w="1418" w:type="dxa"/>
          </w:tcPr>
          <w:p w14:paraId="21C82639" w14:textId="77777777" w:rsidR="00082578" w:rsidRDefault="00082578" w:rsidP="00A863C6">
            <w:pPr>
              <w:pStyle w:val="Tabletext"/>
              <w:keepNext/>
              <w:keepLines/>
              <w:spacing w:before="30" w:after="30"/>
            </w:pPr>
          </w:p>
        </w:tc>
        <w:tc>
          <w:tcPr>
            <w:tcW w:w="1701" w:type="dxa"/>
          </w:tcPr>
          <w:p w14:paraId="166F14BA" w14:textId="77777777" w:rsidR="00082578" w:rsidRDefault="00082578" w:rsidP="00A863C6">
            <w:pPr>
              <w:pStyle w:val="Tabletext"/>
              <w:keepNext/>
              <w:keepLines/>
              <w:spacing w:before="30" w:after="30"/>
            </w:pPr>
          </w:p>
        </w:tc>
        <w:tc>
          <w:tcPr>
            <w:tcW w:w="1134" w:type="dxa"/>
          </w:tcPr>
          <w:p w14:paraId="3E7AEA01" w14:textId="77777777" w:rsidR="00082578" w:rsidRDefault="00082578" w:rsidP="00A863C6">
            <w:pPr>
              <w:pStyle w:val="Tabletext"/>
              <w:keepNext/>
              <w:keepLines/>
              <w:spacing w:before="30" w:after="30"/>
            </w:pPr>
          </w:p>
        </w:tc>
      </w:tr>
      <w:tr w:rsidR="00082578" w:rsidRPr="00F14F0A" w14:paraId="23988BDA" w14:textId="77777777" w:rsidTr="003E6A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790" w:type="dxa"/>
            <w:gridSpan w:val="7"/>
          </w:tcPr>
          <w:p w14:paraId="3E95E7A2" w14:textId="6CE3DCF5" w:rsidR="00082578" w:rsidRPr="0000600D" w:rsidRDefault="00082578" w:rsidP="00A863C6">
            <w:pPr>
              <w:pStyle w:val="Tablelegend"/>
              <w:keepNext/>
              <w:keepLines/>
              <w:rPr>
                <w:sz w:val="20"/>
                <w:szCs w:val="26"/>
              </w:rPr>
            </w:pPr>
            <w:r>
              <w:rPr>
                <w:vertAlign w:val="superscript"/>
              </w:rPr>
              <w:t>(1)</w:t>
            </w:r>
            <w:r w:rsidRPr="008977FB">
              <w:rPr>
                <w:lang w:val="en-GB"/>
              </w:rPr>
              <w:tab/>
            </w:r>
            <w:r w:rsidR="0000600D" w:rsidRPr="00A863C6">
              <w:rPr>
                <w:rFonts w:hint="cs"/>
                <w:sz w:val="20"/>
                <w:szCs w:val="26"/>
                <w:rtl/>
              </w:rPr>
              <w:t xml:space="preserve">يمكن إجراء استكمال داخلي لقيم </w:t>
            </w:r>
            <w:r w:rsidR="0000600D" w:rsidRPr="00A863C6">
              <w:rPr>
                <w:rFonts w:ascii="Symbol" w:hAnsi="Symbol"/>
                <w:sz w:val="20"/>
                <w:szCs w:val="26"/>
              </w:rPr>
              <w:t></w:t>
            </w:r>
            <w:r w:rsidR="0000600D" w:rsidRPr="00A863C6">
              <w:rPr>
                <w:i/>
                <w:iCs/>
                <w:sz w:val="20"/>
                <w:szCs w:val="26"/>
                <w:vertAlign w:val="subscript"/>
              </w:rPr>
              <w:t>R</w:t>
            </w:r>
            <w:r w:rsidR="0000600D" w:rsidRPr="00A863C6">
              <w:rPr>
                <w:rFonts w:hint="cs"/>
                <w:sz w:val="20"/>
                <w:szCs w:val="26"/>
                <w:rtl/>
              </w:rPr>
              <w:t xml:space="preserve">، </w:t>
            </w:r>
            <w:r w:rsidR="00244E38" w:rsidRPr="00A863C6">
              <w:rPr>
                <w:rFonts w:hint="cs"/>
                <w:sz w:val="20"/>
                <w:szCs w:val="26"/>
                <w:rtl/>
              </w:rPr>
              <w:t xml:space="preserve">لأطوال الموجة </w:t>
            </w:r>
            <w:r w:rsidR="0000600D" w:rsidRPr="00A863C6">
              <w:rPr>
                <w:rFonts w:hint="cs"/>
                <w:sz w:val="20"/>
                <w:szCs w:val="26"/>
                <w:rtl/>
              </w:rPr>
              <w:t>غير المدرجة بالجدول بافتراض علاقة خطية طويلة.</w:t>
            </w:r>
          </w:p>
          <w:p w14:paraId="17E41223" w14:textId="5A383EF9" w:rsidR="00082578" w:rsidRDefault="00082578" w:rsidP="00A863C6">
            <w:pPr>
              <w:pStyle w:val="Tablelegend"/>
              <w:keepNext/>
              <w:keepLines/>
            </w:pPr>
            <w:r>
              <w:rPr>
                <w:vertAlign w:val="superscript"/>
              </w:rPr>
              <w:t>(2)</w:t>
            </w:r>
            <w:r w:rsidRPr="008977FB">
              <w:rPr>
                <w:lang w:val="en-GB"/>
              </w:rPr>
              <w:tab/>
            </w:r>
            <w:r w:rsidR="0000600D" w:rsidRPr="00A863C6">
              <w:rPr>
                <w:rFonts w:hint="cs"/>
                <w:sz w:val="20"/>
                <w:szCs w:val="26"/>
                <w:rtl/>
              </w:rPr>
              <w:t xml:space="preserve">يمكن إجراء استكمال داخلي لقيم </w:t>
            </w:r>
            <w:r w:rsidR="0000600D" w:rsidRPr="00A863C6">
              <w:rPr>
                <w:rFonts w:ascii="Symbol" w:hAnsi="Symbol"/>
                <w:sz w:val="20"/>
                <w:szCs w:val="26"/>
              </w:rPr>
              <w:t></w:t>
            </w:r>
            <w:proofErr w:type="gramStart"/>
            <w:r w:rsidR="0000600D" w:rsidRPr="00A863C6">
              <w:rPr>
                <w:i/>
                <w:sz w:val="20"/>
                <w:szCs w:val="26"/>
                <w:vertAlign w:val="subscript"/>
              </w:rPr>
              <w:t>A</w:t>
            </w:r>
            <w:r w:rsidR="0000600D" w:rsidRPr="00A863C6">
              <w:rPr>
                <w:iCs/>
                <w:sz w:val="20"/>
                <w:szCs w:val="26"/>
              </w:rPr>
              <w:t>(</w:t>
            </w:r>
            <w:proofErr w:type="gramEnd"/>
            <w:r w:rsidR="0000600D" w:rsidRPr="00A863C6">
              <w:rPr>
                <w:iCs/>
                <w:sz w:val="20"/>
                <w:szCs w:val="26"/>
              </w:rPr>
              <w:t>0)</w:t>
            </w:r>
            <w:r w:rsidR="0000600D" w:rsidRPr="00A863C6">
              <w:rPr>
                <w:rFonts w:hint="cs"/>
                <w:sz w:val="20"/>
                <w:szCs w:val="26"/>
                <w:rtl/>
              </w:rPr>
              <w:t xml:space="preserve">، </w:t>
            </w:r>
            <w:r w:rsidR="00244E38" w:rsidRPr="00A863C6">
              <w:rPr>
                <w:rFonts w:hint="cs"/>
                <w:sz w:val="20"/>
                <w:szCs w:val="26"/>
                <w:rtl/>
              </w:rPr>
              <w:t xml:space="preserve">لأطوال الموجة </w:t>
            </w:r>
            <w:r w:rsidR="0000600D" w:rsidRPr="00A863C6">
              <w:rPr>
                <w:rFonts w:hint="cs"/>
                <w:sz w:val="20"/>
                <w:szCs w:val="26"/>
                <w:rtl/>
              </w:rPr>
              <w:t xml:space="preserve">غير المدرجة بالجدول بافتراض علاقة </w:t>
            </w:r>
            <w:r w:rsidR="00244E38" w:rsidRPr="00A863C6">
              <w:rPr>
                <w:rFonts w:hint="cs"/>
                <w:sz w:val="20"/>
                <w:szCs w:val="26"/>
                <w:rtl/>
              </w:rPr>
              <w:t>بقانون الأسس</w:t>
            </w:r>
            <w:r w:rsidR="0000600D" w:rsidRPr="00A863C6">
              <w:rPr>
                <w:rFonts w:hint="cs"/>
                <w:sz w:val="20"/>
                <w:szCs w:val="26"/>
                <w:rtl/>
              </w:rPr>
              <w:t>.</w:t>
            </w:r>
          </w:p>
        </w:tc>
      </w:tr>
    </w:tbl>
    <w:p w14:paraId="67C1ADEE" w14:textId="5F710DD5" w:rsidR="004F4CA9" w:rsidRDefault="004F4CA9" w:rsidP="004F4CA9">
      <w:pPr>
        <w:pStyle w:val="TableNo0"/>
        <w:keepLines/>
        <w:rPr>
          <w:rtl/>
          <w:lang w:eastAsia="en-US"/>
        </w:rPr>
      </w:pPr>
      <w:r>
        <w:rPr>
          <w:rFonts w:hint="cs"/>
          <w:rtl/>
          <w:lang w:eastAsia="en-US"/>
        </w:rPr>
        <w:t xml:space="preserve">الجدول </w:t>
      </w:r>
      <w:r>
        <w:rPr>
          <w:lang w:eastAsia="en-US"/>
        </w:rPr>
        <w:t>4</w:t>
      </w:r>
    </w:p>
    <w:p w14:paraId="0C3A70C9" w14:textId="2402E98B" w:rsidR="004F4CA9" w:rsidRPr="00244E38" w:rsidRDefault="00244E38" w:rsidP="005E2426">
      <w:pPr>
        <w:pStyle w:val="Tabletitle"/>
        <w:rPr>
          <w:rtl/>
          <w:lang w:eastAsia="en-US"/>
        </w:rPr>
      </w:pPr>
      <w:r w:rsidRPr="00244E38">
        <w:rPr>
          <w:rFonts w:hint="cs"/>
          <w:rtl/>
          <w:lang w:eastAsia="en-US"/>
        </w:rPr>
        <w:t xml:space="preserve">قيم كثافة رقم الهباء الجوي، </w:t>
      </w:r>
      <w:proofErr w:type="spellStart"/>
      <w:r w:rsidRPr="00244E38">
        <w:rPr>
          <w:i/>
          <w:lang w:val="en-GB"/>
        </w:rPr>
        <w:t>n</w:t>
      </w:r>
      <w:r w:rsidRPr="00244E38">
        <w:rPr>
          <w:i/>
          <w:iCs/>
          <w:vertAlign w:val="subscript"/>
          <w:lang w:val="en-GB"/>
        </w:rPr>
        <w:t>A</w:t>
      </w:r>
      <w:proofErr w:type="spellEnd"/>
      <w:r w:rsidRPr="00244E38">
        <w:rPr>
          <w:rFonts w:hint="cs"/>
          <w:rtl/>
          <w:lang w:val="en-GB"/>
        </w:rPr>
        <w:t xml:space="preserve">، وقيم كثافة رقم الغلاف الجوي، </w:t>
      </w:r>
      <w:proofErr w:type="spellStart"/>
      <w:r w:rsidRPr="00244E38">
        <w:rPr>
          <w:i/>
          <w:lang w:val="en-GB"/>
        </w:rPr>
        <w:t>n</w:t>
      </w:r>
      <w:r w:rsidRPr="00244E38">
        <w:rPr>
          <w:i/>
          <w:iCs/>
          <w:vertAlign w:val="subscript"/>
          <w:lang w:val="en-GB"/>
        </w:rPr>
        <w:t>R</w:t>
      </w:r>
      <w:proofErr w:type="spellEnd"/>
      <w:r w:rsidRPr="00244E38">
        <w:rPr>
          <w:rFonts w:hint="cs"/>
          <w:rtl/>
          <w:lang w:val="en-GB"/>
        </w:rPr>
        <w:t>، لعدة ارتفاعات فوق مستوى سطح البحر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985"/>
        <w:gridCol w:w="284"/>
        <w:gridCol w:w="1418"/>
        <w:gridCol w:w="1418"/>
        <w:gridCol w:w="1701"/>
      </w:tblGrid>
      <w:tr w:rsidR="00CE68EC" w14:paraId="7E8999FE" w14:textId="77777777" w:rsidTr="00CE68EC">
        <w:trPr>
          <w:jc w:val="center"/>
        </w:trPr>
        <w:tc>
          <w:tcPr>
            <w:tcW w:w="1418" w:type="dxa"/>
            <w:vAlign w:val="center"/>
          </w:tcPr>
          <w:p w14:paraId="50499DA4" w14:textId="676D1A38" w:rsidR="00CE68EC" w:rsidRDefault="00244E38" w:rsidP="00CE68EC">
            <w:pPr>
              <w:pStyle w:val="Tablehead"/>
            </w:pPr>
            <w:r>
              <w:rPr>
                <w:rFonts w:hint="cs"/>
                <w:rtl/>
              </w:rPr>
              <w:t>الارتفاع</w:t>
            </w:r>
            <w:r>
              <w:t xml:space="preserve"> </w:t>
            </w:r>
            <w:r w:rsidR="00CE68EC">
              <w:br/>
              <w:t>(km)</w:t>
            </w:r>
          </w:p>
        </w:tc>
        <w:tc>
          <w:tcPr>
            <w:tcW w:w="1418" w:type="dxa"/>
            <w:vAlign w:val="center"/>
          </w:tcPr>
          <w:p w14:paraId="33317ECF" w14:textId="77777777" w:rsidR="00CE68EC" w:rsidRDefault="00CE68EC" w:rsidP="00CE68EC">
            <w:pPr>
              <w:pStyle w:val="Tablehead"/>
            </w:pPr>
            <w:proofErr w:type="spellStart"/>
            <w:r>
              <w:rPr>
                <w:i/>
                <w:iCs/>
              </w:rPr>
              <w:t>n</w:t>
            </w:r>
            <w:r>
              <w:rPr>
                <w:i/>
                <w:iCs/>
                <w:vertAlign w:val="subscript"/>
              </w:rPr>
              <w:t>A</w:t>
            </w:r>
            <w:proofErr w:type="spellEnd"/>
            <w:r>
              <w:br/>
              <w:t>(m</w:t>
            </w:r>
            <w:r>
              <w:rPr>
                <w:vertAlign w:val="superscript"/>
              </w:rPr>
              <w:t>–3</w:t>
            </w:r>
            <w:r>
              <w:t>)</w:t>
            </w:r>
          </w:p>
        </w:tc>
        <w:tc>
          <w:tcPr>
            <w:tcW w:w="1985" w:type="dxa"/>
            <w:vAlign w:val="center"/>
          </w:tcPr>
          <w:p w14:paraId="0CDAAA10" w14:textId="77777777" w:rsidR="00CE68EC" w:rsidRDefault="00CE68EC" w:rsidP="00CE68EC">
            <w:pPr>
              <w:pStyle w:val="Tablehead"/>
            </w:pPr>
            <w:proofErr w:type="spellStart"/>
            <w:r>
              <w:rPr>
                <w:i/>
                <w:iCs/>
              </w:rPr>
              <w:t>n</w:t>
            </w:r>
            <w:r>
              <w:rPr>
                <w:i/>
                <w:iCs/>
                <w:vertAlign w:val="subscript"/>
              </w:rPr>
              <w:t>R</w:t>
            </w:r>
            <w:proofErr w:type="spellEnd"/>
            <w:r>
              <w:br/>
              <w:t>(m</w:t>
            </w:r>
            <w:r>
              <w:rPr>
                <w:vertAlign w:val="superscript"/>
              </w:rPr>
              <w:t>–3</w:t>
            </w:r>
            <w:r>
              <w:t>)</w:t>
            </w:r>
          </w:p>
        </w:tc>
        <w:tc>
          <w:tcPr>
            <w:tcW w:w="284" w:type="dxa"/>
            <w:tcBorders>
              <w:top w:val="nil"/>
              <w:bottom w:val="nil"/>
            </w:tcBorders>
          </w:tcPr>
          <w:p w14:paraId="3BBAD9A4" w14:textId="77777777" w:rsidR="00CE68EC" w:rsidRDefault="00CE68EC" w:rsidP="00CE68EC">
            <w:pPr>
              <w:pStyle w:val="Tablehead"/>
            </w:pPr>
          </w:p>
        </w:tc>
        <w:tc>
          <w:tcPr>
            <w:tcW w:w="1418" w:type="dxa"/>
            <w:vAlign w:val="center"/>
          </w:tcPr>
          <w:p w14:paraId="0A3C3A67" w14:textId="58FB03F4" w:rsidR="00CE68EC" w:rsidRDefault="00244E38" w:rsidP="00CE68EC">
            <w:pPr>
              <w:pStyle w:val="Tablehead"/>
            </w:pPr>
            <w:r>
              <w:rPr>
                <w:rFonts w:hint="cs"/>
                <w:rtl/>
              </w:rPr>
              <w:t>الارتفاع</w:t>
            </w:r>
            <w:r>
              <w:t xml:space="preserve"> </w:t>
            </w:r>
            <w:r w:rsidR="00CE68EC">
              <w:br/>
              <w:t>(km)</w:t>
            </w:r>
          </w:p>
        </w:tc>
        <w:tc>
          <w:tcPr>
            <w:tcW w:w="1418" w:type="dxa"/>
            <w:vAlign w:val="center"/>
          </w:tcPr>
          <w:p w14:paraId="43994262" w14:textId="77777777" w:rsidR="00CE68EC" w:rsidRDefault="00CE68EC" w:rsidP="00CE68EC">
            <w:pPr>
              <w:pStyle w:val="Tablehead"/>
            </w:pPr>
            <w:proofErr w:type="spellStart"/>
            <w:r>
              <w:rPr>
                <w:i/>
                <w:iCs/>
              </w:rPr>
              <w:t>n</w:t>
            </w:r>
            <w:r>
              <w:rPr>
                <w:i/>
                <w:iCs/>
                <w:vertAlign w:val="subscript"/>
              </w:rPr>
              <w:t>A</w:t>
            </w:r>
            <w:proofErr w:type="spellEnd"/>
            <w:r>
              <w:br/>
              <w:t>(m</w:t>
            </w:r>
            <w:r>
              <w:rPr>
                <w:vertAlign w:val="superscript"/>
              </w:rPr>
              <w:t>–3</w:t>
            </w:r>
            <w:r>
              <w:t>)</w:t>
            </w:r>
          </w:p>
        </w:tc>
        <w:tc>
          <w:tcPr>
            <w:tcW w:w="1701" w:type="dxa"/>
            <w:vAlign w:val="center"/>
          </w:tcPr>
          <w:p w14:paraId="69946F95" w14:textId="77777777" w:rsidR="00CE68EC" w:rsidRDefault="00CE68EC" w:rsidP="00CE68EC">
            <w:pPr>
              <w:pStyle w:val="Tablehead"/>
            </w:pPr>
            <w:proofErr w:type="spellStart"/>
            <w:r>
              <w:rPr>
                <w:i/>
                <w:iCs/>
              </w:rPr>
              <w:t>n</w:t>
            </w:r>
            <w:r>
              <w:rPr>
                <w:i/>
                <w:iCs/>
                <w:vertAlign w:val="subscript"/>
              </w:rPr>
              <w:t>R</w:t>
            </w:r>
            <w:proofErr w:type="spellEnd"/>
            <w:r>
              <w:br/>
              <w:t>(m</w:t>
            </w:r>
            <w:r>
              <w:rPr>
                <w:vertAlign w:val="superscript"/>
              </w:rPr>
              <w:t>–3</w:t>
            </w:r>
            <w:r>
              <w:t>)</w:t>
            </w:r>
          </w:p>
        </w:tc>
      </w:tr>
      <w:tr w:rsidR="00CE68EC" w14:paraId="7DC0DFCA" w14:textId="77777777" w:rsidTr="00CE68EC">
        <w:trPr>
          <w:jc w:val="center"/>
        </w:trPr>
        <w:tc>
          <w:tcPr>
            <w:tcW w:w="1418" w:type="dxa"/>
          </w:tcPr>
          <w:p w14:paraId="7FE59091" w14:textId="77777777" w:rsidR="00CE68EC" w:rsidRDefault="00CE68EC" w:rsidP="00CE68EC">
            <w:pPr>
              <w:pStyle w:val="Tabletext"/>
              <w:spacing w:after="20"/>
              <w:jc w:val="center"/>
            </w:pPr>
            <w:r>
              <w:t> 0</w:t>
            </w:r>
          </w:p>
        </w:tc>
        <w:tc>
          <w:tcPr>
            <w:tcW w:w="1418" w:type="dxa"/>
          </w:tcPr>
          <w:p w14:paraId="24E80F13" w14:textId="67552C3D" w:rsidR="00CE68EC" w:rsidRDefault="00CE68EC" w:rsidP="00CE68EC">
            <w:pPr>
              <w:pStyle w:val="Tabletext"/>
              <w:spacing w:before="30" w:after="30"/>
              <w:jc w:val="center"/>
            </w:pPr>
            <w:r>
              <w:t>2,0 </w:t>
            </w:r>
            <w:r>
              <w:rPr>
                <w:rFonts w:ascii="Symbol" w:hAnsi="Symbol"/>
              </w:rPr>
              <w:t></w:t>
            </w:r>
            <w:r>
              <w:t> 10</w:t>
            </w:r>
            <w:r>
              <w:rPr>
                <w:vertAlign w:val="superscript"/>
              </w:rPr>
              <w:t>8</w:t>
            </w:r>
          </w:p>
        </w:tc>
        <w:tc>
          <w:tcPr>
            <w:tcW w:w="1985" w:type="dxa"/>
          </w:tcPr>
          <w:p w14:paraId="7597243D" w14:textId="17D2E0BA" w:rsidR="00CE68EC" w:rsidRDefault="00CE68EC" w:rsidP="00CE68EC">
            <w:pPr>
              <w:pStyle w:val="Tabletext"/>
              <w:spacing w:before="30" w:after="30"/>
              <w:jc w:val="center"/>
            </w:pPr>
            <w:r>
              <w:t>2,548 </w:t>
            </w:r>
            <w:r>
              <w:rPr>
                <w:rFonts w:ascii="Symbol" w:hAnsi="Symbol"/>
              </w:rPr>
              <w:t></w:t>
            </w:r>
            <w:r>
              <w:t> 10</w:t>
            </w:r>
            <w:r>
              <w:rPr>
                <w:vertAlign w:val="superscript"/>
              </w:rPr>
              <w:t>25</w:t>
            </w:r>
          </w:p>
        </w:tc>
        <w:tc>
          <w:tcPr>
            <w:tcW w:w="284" w:type="dxa"/>
            <w:tcBorders>
              <w:top w:val="nil"/>
              <w:bottom w:val="nil"/>
            </w:tcBorders>
          </w:tcPr>
          <w:p w14:paraId="42563E48" w14:textId="77777777" w:rsidR="00CE68EC" w:rsidRDefault="00CE68EC" w:rsidP="00CE68EC">
            <w:pPr>
              <w:pStyle w:val="Tabletext"/>
              <w:spacing w:before="30" w:after="30"/>
            </w:pPr>
          </w:p>
        </w:tc>
        <w:tc>
          <w:tcPr>
            <w:tcW w:w="1418" w:type="dxa"/>
          </w:tcPr>
          <w:p w14:paraId="01A02F65" w14:textId="77777777" w:rsidR="00CE68EC" w:rsidRDefault="00CE68EC" w:rsidP="00CE68EC">
            <w:pPr>
              <w:pStyle w:val="Tabletext"/>
              <w:spacing w:after="20"/>
              <w:jc w:val="center"/>
            </w:pPr>
            <w:r>
              <w:t>16</w:t>
            </w:r>
          </w:p>
        </w:tc>
        <w:tc>
          <w:tcPr>
            <w:tcW w:w="1418" w:type="dxa"/>
          </w:tcPr>
          <w:p w14:paraId="7946E3FE" w14:textId="218A51AB" w:rsidR="00CE68EC" w:rsidRDefault="00CE68EC" w:rsidP="00CE68EC">
            <w:pPr>
              <w:pStyle w:val="Tabletext"/>
              <w:spacing w:before="30" w:after="30"/>
              <w:jc w:val="center"/>
            </w:pPr>
            <w:r>
              <w:t>6,7 </w:t>
            </w:r>
            <w:r>
              <w:rPr>
                <w:rFonts w:ascii="Symbol" w:hAnsi="Symbol"/>
              </w:rPr>
              <w:t></w:t>
            </w:r>
            <w:r>
              <w:t> 10</w:t>
            </w:r>
            <w:r>
              <w:rPr>
                <w:vertAlign w:val="superscript"/>
              </w:rPr>
              <w:t>4</w:t>
            </w:r>
          </w:p>
        </w:tc>
        <w:tc>
          <w:tcPr>
            <w:tcW w:w="1701" w:type="dxa"/>
          </w:tcPr>
          <w:p w14:paraId="2FA59138" w14:textId="61D62BA2" w:rsidR="00CE68EC" w:rsidRDefault="00CE68EC" w:rsidP="00CE68EC">
            <w:pPr>
              <w:pStyle w:val="Tabletext"/>
              <w:spacing w:before="30" w:after="30"/>
              <w:jc w:val="center"/>
            </w:pPr>
            <w:r>
              <w:t>3,462 </w:t>
            </w:r>
            <w:r>
              <w:rPr>
                <w:rFonts w:ascii="Symbol" w:hAnsi="Symbol"/>
              </w:rPr>
              <w:t></w:t>
            </w:r>
            <w:r>
              <w:t> 10</w:t>
            </w:r>
            <w:r>
              <w:rPr>
                <w:vertAlign w:val="superscript"/>
              </w:rPr>
              <w:t>24</w:t>
            </w:r>
          </w:p>
        </w:tc>
      </w:tr>
      <w:tr w:rsidR="00CE68EC" w14:paraId="068CA6EF" w14:textId="77777777" w:rsidTr="00CE68EC">
        <w:trPr>
          <w:jc w:val="center"/>
        </w:trPr>
        <w:tc>
          <w:tcPr>
            <w:tcW w:w="1418" w:type="dxa"/>
          </w:tcPr>
          <w:p w14:paraId="6B564F67" w14:textId="77777777" w:rsidR="00CE68EC" w:rsidRDefault="00CE68EC" w:rsidP="00CE68EC">
            <w:pPr>
              <w:pStyle w:val="Tabletext"/>
              <w:spacing w:after="20"/>
              <w:jc w:val="center"/>
            </w:pPr>
            <w:r>
              <w:t> 1</w:t>
            </w:r>
          </w:p>
        </w:tc>
        <w:tc>
          <w:tcPr>
            <w:tcW w:w="1418" w:type="dxa"/>
          </w:tcPr>
          <w:p w14:paraId="6931088B" w14:textId="0052C492" w:rsidR="00CE68EC" w:rsidRDefault="00CE68EC" w:rsidP="00CE68EC">
            <w:pPr>
              <w:pStyle w:val="Tabletext"/>
              <w:spacing w:before="30" w:after="30"/>
              <w:jc w:val="center"/>
            </w:pPr>
            <w:r>
              <w:t>8,7 </w:t>
            </w:r>
            <w:r>
              <w:rPr>
                <w:rFonts w:ascii="Symbol" w:hAnsi="Symbol"/>
              </w:rPr>
              <w:t></w:t>
            </w:r>
            <w:r>
              <w:t> 10</w:t>
            </w:r>
            <w:r>
              <w:rPr>
                <w:vertAlign w:val="superscript"/>
              </w:rPr>
              <w:t>7</w:t>
            </w:r>
          </w:p>
        </w:tc>
        <w:tc>
          <w:tcPr>
            <w:tcW w:w="1985" w:type="dxa"/>
          </w:tcPr>
          <w:p w14:paraId="1921AC84" w14:textId="69C0168C" w:rsidR="00CE68EC" w:rsidRDefault="00CE68EC" w:rsidP="00CE68EC">
            <w:pPr>
              <w:pStyle w:val="Tabletext"/>
              <w:spacing w:before="30" w:after="30"/>
              <w:jc w:val="center"/>
            </w:pPr>
            <w:r>
              <w:t>2,312 </w:t>
            </w:r>
            <w:r>
              <w:rPr>
                <w:rFonts w:ascii="Symbol" w:hAnsi="Symbol"/>
              </w:rPr>
              <w:t></w:t>
            </w:r>
            <w:r>
              <w:t> 10</w:t>
            </w:r>
            <w:r>
              <w:rPr>
                <w:vertAlign w:val="superscript"/>
              </w:rPr>
              <w:t>25</w:t>
            </w:r>
          </w:p>
        </w:tc>
        <w:tc>
          <w:tcPr>
            <w:tcW w:w="284" w:type="dxa"/>
            <w:tcBorders>
              <w:top w:val="nil"/>
              <w:bottom w:val="nil"/>
            </w:tcBorders>
          </w:tcPr>
          <w:p w14:paraId="3BE40CA2" w14:textId="77777777" w:rsidR="00CE68EC" w:rsidRDefault="00CE68EC" w:rsidP="00CE68EC">
            <w:pPr>
              <w:pStyle w:val="Tabletext"/>
              <w:spacing w:before="30" w:after="30"/>
            </w:pPr>
          </w:p>
        </w:tc>
        <w:tc>
          <w:tcPr>
            <w:tcW w:w="1418" w:type="dxa"/>
          </w:tcPr>
          <w:p w14:paraId="36C58409" w14:textId="77777777" w:rsidR="00CE68EC" w:rsidRDefault="00CE68EC" w:rsidP="00CE68EC">
            <w:pPr>
              <w:pStyle w:val="Tabletext"/>
              <w:spacing w:after="20"/>
              <w:jc w:val="center"/>
            </w:pPr>
            <w:r>
              <w:t>17</w:t>
            </w:r>
          </w:p>
        </w:tc>
        <w:tc>
          <w:tcPr>
            <w:tcW w:w="1418" w:type="dxa"/>
          </w:tcPr>
          <w:p w14:paraId="5267174C" w14:textId="35AD8F81" w:rsidR="00CE68EC" w:rsidRDefault="00CE68EC" w:rsidP="00CE68EC">
            <w:pPr>
              <w:pStyle w:val="Tabletext"/>
              <w:spacing w:before="30" w:after="30"/>
              <w:jc w:val="center"/>
            </w:pPr>
            <w:r>
              <w:t>7,3 </w:t>
            </w:r>
            <w:r>
              <w:rPr>
                <w:rFonts w:ascii="Symbol" w:hAnsi="Symbol"/>
              </w:rPr>
              <w:t></w:t>
            </w:r>
            <w:r>
              <w:t> 10</w:t>
            </w:r>
            <w:r>
              <w:rPr>
                <w:vertAlign w:val="superscript"/>
              </w:rPr>
              <w:t>4</w:t>
            </w:r>
          </w:p>
        </w:tc>
        <w:tc>
          <w:tcPr>
            <w:tcW w:w="1701" w:type="dxa"/>
          </w:tcPr>
          <w:p w14:paraId="57F5AA21" w14:textId="1384758F" w:rsidR="00CE68EC" w:rsidRDefault="00CE68EC" w:rsidP="00CE68EC">
            <w:pPr>
              <w:pStyle w:val="Tabletext"/>
              <w:spacing w:before="30" w:after="30"/>
              <w:jc w:val="center"/>
            </w:pPr>
            <w:r>
              <w:t>2,959 </w:t>
            </w:r>
            <w:r>
              <w:rPr>
                <w:rFonts w:ascii="Symbol" w:hAnsi="Symbol"/>
              </w:rPr>
              <w:t></w:t>
            </w:r>
            <w:r>
              <w:t> 10</w:t>
            </w:r>
            <w:r>
              <w:rPr>
                <w:vertAlign w:val="superscript"/>
              </w:rPr>
              <w:t>24</w:t>
            </w:r>
          </w:p>
        </w:tc>
      </w:tr>
      <w:tr w:rsidR="00CE68EC" w14:paraId="78300B79" w14:textId="77777777" w:rsidTr="00CE68EC">
        <w:trPr>
          <w:jc w:val="center"/>
        </w:trPr>
        <w:tc>
          <w:tcPr>
            <w:tcW w:w="1418" w:type="dxa"/>
          </w:tcPr>
          <w:p w14:paraId="5CECC45D" w14:textId="77777777" w:rsidR="00CE68EC" w:rsidRDefault="00CE68EC" w:rsidP="00CE68EC">
            <w:pPr>
              <w:pStyle w:val="Tabletext"/>
              <w:spacing w:after="20"/>
              <w:jc w:val="center"/>
            </w:pPr>
            <w:r>
              <w:t> 2</w:t>
            </w:r>
          </w:p>
        </w:tc>
        <w:tc>
          <w:tcPr>
            <w:tcW w:w="1418" w:type="dxa"/>
          </w:tcPr>
          <w:p w14:paraId="0235FDB4" w14:textId="511094A2" w:rsidR="00CE68EC" w:rsidRDefault="00CE68EC" w:rsidP="00CE68EC">
            <w:pPr>
              <w:pStyle w:val="Tabletext"/>
              <w:spacing w:before="30" w:after="30"/>
              <w:jc w:val="center"/>
            </w:pPr>
            <w:r>
              <w:t>3,8 </w:t>
            </w:r>
            <w:r>
              <w:rPr>
                <w:rFonts w:ascii="Symbol" w:hAnsi="Symbol"/>
              </w:rPr>
              <w:t></w:t>
            </w:r>
            <w:r>
              <w:t> 10</w:t>
            </w:r>
            <w:r>
              <w:rPr>
                <w:vertAlign w:val="superscript"/>
              </w:rPr>
              <w:t>7</w:t>
            </w:r>
          </w:p>
        </w:tc>
        <w:tc>
          <w:tcPr>
            <w:tcW w:w="1985" w:type="dxa"/>
          </w:tcPr>
          <w:p w14:paraId="6C5294AA" w14:textId="3D4BC739" w:rsidR="00CE68EC" w:rsidRDefault="00CE68EC" w:rsidP="00CE68EC">
            <w:pPr>
              <w:pStyle w:val="Tabletext"/>
              <w:spacing w:before="30" w:after="30"/>
              <w:jc w:val="center"/>
            </w:pPr>
            <w:r>
              <w:t>2,093 </w:t>
            </w:r>
            <w:r>
              <w:rPr>
                <w:rFonts w:ascii="Symbol" w:hAnsi="Symbol"/>
              </w:rPr>
              <w:t></w:t>
            </w:r>
            <w:r>
              <w:t> 10</w:t>
            </w:r>
            <w:r>
              <w:rPr>
                <w:vertAlign w:val="superscript"/>
              </w:rPr>
              <w:t>25</w:t>
            </w:r>
          </w:p>
        </w:tc>
        <w:tc>
          <w:tcPr>
            <w:tcW w:w="284" w:type="dxa"/>
            <w:tcBorders>
              <w:top w:val="nil"/>
              <w:bottom w:val="nil"/>
            </w:tcBorders>
          </w:tcPr>
          <w:p w14:paraId="371E3965" w14:textId="77777777" w:rsidR="00CE68EC" w:rsidRDefault="00CE68EC" w:rsidP="00CE68EC">
            <w:pPr>
              <w:pStyle w:val="Tabletext"/>
              <w:spacing w:before="30" w:after="30"/>
            </w:pPr>
          </w:p>
        </w:tc>
        <w:tc>
          <w:tcPr>
            <w:tcW w:w="1418" w:type="dxa"/>
          </w:tcPr>
          <w:p w14:paraId="1D8C9702" w14:textId="77777777" w:rsidR="00CE68EC" w:rsidRDefault="00CE68EC" w:rsidP="00CE68EC">
            <w:pPr>
              <w:pStyle w:val="Tabletext"/>
              <w:spacing w:after="20"/>
              <w:jc w:val="center"/>
            </w:pPr>
            <w:r>
              <w:t>18</w:t>
            </w:r>
          </w:p>
        </w:tc>
        <w:tc>
          <w:tcPr>
            <w:tcW w:w="1418" w:type="dxa"/>
          </w:tcPr>
          <w:p w14:paraId="3589EDDC" w14:textId="3E8C1650" w:rsidR="00CE68EC" w:rsidRDefault="00CE68EC" w:rsidP="00CE68EC">
            <w:pPr>
              <w:pStyle w:val="Tabletext"/>
              <w:spacing w:before="30" w:after="30"/>
              <w:jc w:val="center"/>
            </w:pPr>
            <w:r>
              <w:t>8,0 </w:t>
            </w:r>
            <w:r>
              <w:rPr>
                <w:rFonts w:ascii="Symbol" w:hAnsi="Symbol"/>
              </w:rPr>
              <w:t></w:t>
            </w:r>
            <w:r>
              <w:t> 10</w:t>
            </w:r>
            <w:r>
              <w:rPr>
                <w:vertAlign w:val="superscript"/>
              </w:rPr>
              <w:t>4</w:t>
            </w:r>
          </w:p>
        </w:tc>
        <w:tc>
          <w:tcPr>
            <w:tcW w:w="1701" w:type="dxa"/>
          </w:tcPr>
          <w:p w14:paraId="0776EB5D" w14:textId="4E3402F8" w:rsidR="00CE68EC" w:rsidRDefault="00CE68EC" w:rsidP="00CE68EC">
            <w:pPr>
              <w:pStyle w:val="Tabletext"/>
              <w:spacing w:before="30" w:after="30"/>
              <w:jc w:val="center"/>
            </w:pPr>
            <w:r>
              <w:t>2,530 </w:t>
            </w:r>
            <w:r>
              <w:rPr>
                <w:rFonts w:ascii="Symbol" w:hAnsi="Symbol"/>
              </w:rPr>
              <w:t></w:t>
            </w:r>
            <w:r>
              <w:t> 10</w:t>
            </w:r>
            <w:r>
              <w:rPr>
                <w:vertAlign w:val="superscript"/>
              </w:rPr>
              <w:t>24</w:t>
            </w:r>
          </w:p>
        </w:tc>
      </w:tr>
      <w:tr w:rsidR="00CE68EC" w14:paraId="1C26E1DA" w14:textId="77777777" w:rsidTr="00CE68EC">
        <w:trPr>
          <w:jc w:val="center"/>
        </w:trPr>
        <w:tc>
          <w:tcPr>
            <w:tcW w:w="1418" w:type="dxa"/>
          </w:tcPr>
          <w:p w14:paraId="6635261A" w14:textId="77777777" w:rsidR="00CE68EC" w:rsidRDefault="00CE68EC" w:rsidP="00CE68EC">
            <w:pPr>
              <w:pStyle w:val="Tabletext"/>
              <w:spacing w:after="20"/>
              <w:jc w:val="center"/>
            </w:pPr>
            <w:r>
              <w:t> 3</w:t>
            </w:r>
          </w:p>
        </w:tc>
        <w:tc>
          <w:tcPr>
            <w:tcW w:w="1418" w:type="dxa"/>
          </w:tcPr>
          <w:p w14:paraId="2003AB1C" w14:textId="02DD2AE5" w:rsidR="00CE68EC" w:rsidRDefault="00CE68EC" w:rsidP="00CE68EC">
            <w:pPr>
              <w:pStyle w:val="Tabletext"/>
              <w:spacing w:before="30" w:after="30"/>
              <w:jc w:val="center"/>
            </w:pPr>
            <w:r>
              <w:t>1,6 </w:t>
            </w:r>
            <w:r>
              <w:rPr>
                <w:rFonts w:ascii="Symbol" w:hAnsi="Symbol"/>
              </w:rPr>
              <w:t></w:t>
            </w:r>
            <w:r>
              <w:t> 10</w:t>
            </w:r>
            <w:r>
              <w:rPr>
                <w:vertAlign w:val="superscript"/>
              </w:rPr>
              <w:t>7</w:t>
            </w:r>
          </w:p>
        </w:tc>
        <w:tc>
          <w:tcPr>
            <w:tcW w:w="1985" w:type="dxa"/>
          </w:tcPr>
          <w:p w14:paraId="47C807B8" w14:textId="61194290" w:rsidR="00CE68EC" w:rsidRDefault="00CE68EC" w:rsidP="00CE68EC">
            <w:pPr>
              <w:pStyle w:val="Tabletext"/>
              <w:spacing w:before="30" w:after="30"/>
              <w:jc w:val="center"/>
            </w:pPr>
            <w:r>
              <w:t>1,891 </w:t>
            </w:r>
            <w:r>
              <w:rPr>
                <w:rFonts w:ascii="Symbol" w:hAnsi="Symbol"/>
              </w:rPr>
              <w:t></w:t>
            </w:r>
            <w:r>
              <w:t> 10</w:t>
            </w:r>
            <w:r>
              <w:rPr>
                <w:vertAlign w:val="superscript"/>
              </w:rPr>
              <w:t>25</w:t>
            </w:r>
          </w:p>
        </w:tc>
        <w:tc>
          <w:tcPr>
            <w:tcW w:w="284" w:type="dxa"/>
            <w:tcBorders>
              <w:top w:val="nil"/>
              <w:bottom w:val="nil"/>
            </w:tcBorders>
          </w:tcPr>
          <w:p w14:paraId="5FDD00AC" w14:textId="77777777" w:rsidR="00CE68EC" w:rsidRDefault="00CE68EC" w:rsidP="00CE68EC">
            <w:pPr>
              <w:pStyle w:val="Tabletext"/>
              <w:spacing w:before="30" w:after="30"/>
            </w:pPr>
          </w:p>
        </w:tc>
        <w:tc>
          <w:tcPr>
            <w:tcW w:w="1418" w:type="dxa"/>
          </w:tcPr>
          <w:p w14:paraId="3C6FB6BA" w14:textId="77777777" w:rsidR="00CE68EC" w:rsidRDefault="00CE68EC" w:rsidP="00CE68EC">
            <w:pPr>
              <w:pStyle w:val="Tabletext"/>
              <w:spacing w:after="20"/>
              <w:jc w:val="center"/>
            </w:pPr>
            <w:r>
              <w:t>19</w:t>
            </w:r>
          </w:p>
        </w:tc>
        <w:tc>
          <w:tcPr>
            <w:tcW w:w="1418" w:type="dxa"/>
          </w:tcPr>
          <w:p w14:paraId="24C1DB28" w14:textId="2E1D1D9E" w:rsidR="00CE68EC" w:rsidRDefault="00CE68EC" w:rsidP="00CE68EC">
            <w:pPr>
              <w:pStyle w:val="Tabletext"/>
              <w:spacing w:before="30" w:after="30"/>
              <w:jc w:val="center"/>
            </w:pPr>
            <w:r>
              <w:t>9,0 </w:t>
            </w:r>
            <w:r>
              <w:rPr>
                <w:rFonts w:ascii="Symbol" w:hAnsi="Symbol"/>
              </w:rPr>
              <w:t></w:t>
            </w:r>
            <w:r>
              <w:t> 10</w:t>
            </w:r>
            <w:r>
              <w:rPr>
                <w:vertAlign w:val="superscript"/>
              </w:rPr>
              <w:t>4</w:t>
            </w:r>
          </w:p>
        </w:tc>
        <w:tc>
          <w:tcPr>
            <w:tcW w:w="1701" w:type="dxa"/>
          </w:tcPr>
          <w:p w14:paraId="3C01625A" w14:textId="6EDE88FE" w:rsidR="00CE68EC" w:rsidRDefault="00CE68EC" w:rsidP="00CE68EC">
            <w:pPr>
              <w:pStyle w:val="Tabletext"/>
              <w:spacing w:before="30" w:after="30"/>
              <w:jc w:val="center"/>
            </w:pPr>
            <w:r>
              <w:t>2,163 </w:t>
            </w:r>
            <w:r>
              <w:rPr>
                <w:rFonts w:ascii="Symbol" w:hAnsi="Symbol"/>
              </w:rPr>
              <w:t></w:t>
            </w:r>
            <w:r>
              <w:t> 10</w:t>
            </w:r>
            <w:r>
              <w:rPr>
                <w:vertAlign w:val="superscript"/>
              </w:rPr>
              <w:t>24</w:t>
            </w:r>
          </w:p>
        </w:tc>
      </w:tr>
      <w:tr w:rsidR="00CE68EC" w14:paraId="1049027E" w14:textId="77777777" w:rsidTr="00CE68EC">
        <w:trPr>
          <w:jc w:val="center"/>
        </w:trPr>
        <w:tc>
          <w:tcPr>
            <w:tcW w:w="1418" w:type="dxa"/>
          </w:tcPr>
          <w:p w14:paraId="1AB322CB" w14:textId="77777777" w:rsidR="00CE68EC" w:rsidRDefault="00CE68EC" w:rsidP="00CE68EC">
            <w:pPr>
              <w:pStyle w:val="Tabletext"/>
              <w:spacing w:after="20"/>
              <w:jc w:val="center"/>
            </w:pPr>
            <w:r>
              <w:t> 4</w:t>
            </w:r>
          </w:p>
        </w:tc>
        <w:tc>
          <w:tcPr>
            <w:tcW w:w="1418" w:type="dxa"/>
          </w:tcPr>
          <w:p w14:paraId="654A7ADE" w14:textId="7BFED7E8" w:rsidR="00CE68EC" w:rsidRDefault="00CE68EC" w:rsidP="00CE68EC">
            <w:pPr>
              <w:pStyle w:val="Tabletext"/>
              <w:spacing w:before="30" w:after="30"/>
              <w:jc w:val="center"/>
            </w:pPr>
            <w:r>
              <w:t>7,2 </w:t>
            </w:r>
            <w:r>
              <w:rPr>
                <w:rFonts w:ascii="Symbol" w:hAnsi="Symbol"/>
              </w:rPr>
              <w:t></w:t>
            </w:r>
            <w:r>
              <w:t> 10</w:t>
            </w:r>
            <w:r>
              <w:rPr>
                <w:vertAlign w:val="superscript"/>
              </w:rPr>
              <w:t>6</w:t>
            </w:r>
          </w:p>
        </w:tc>
        <w:tc>
          <w:tcPr>
            <w:tcW w:w="1985" w:type="dxa"/>
          </w:tcPr>
          <w:p w14:paraId="75588E88" w14:textId="711AE6BC" w:rsidR="00CE68EC" w:rsidRDefault="00CE68EC" w:rsidP="00CE68EC">
            <w:pPr>
              <w:pStyle w:val="Tabletext"/>
              <w:spacing w:before="30" w:after="30"/>
              <w:jc w:val="center"/>
            </w:pPr>
            <w:r>
              <w:t>1,704 </w:t>
            </w:r>
            <w:r>
              <w:rPr>
                <w:rFonts w:ascii="Symbol" w:hAnsi="Symbol"/>
              </w:rPr>
              <w:t></w:t>
            </w:r>
            <w:r>
              <w:t> 10</w:t>
            </w:r>
            <w:r>
              <w:rPr>
                <w:vertAlign w:val="superscript"/>
              </w:rPr>
              <w:t>25</w:t>
            </w:r>
          </w:p>
        </w:tc>
        <w:tc>
          <w:tcPr>
            <w:tcW w:w="284" w:type="dxa"/>
            <w:tcBorders>
              <w:top w:val="nil"/>
              <w:bottom w:val="nil"/>
            </w:tcBorders>
          </w:tcPr>
          <w:p w14:paraId="6160E938" w14:textId="77777777" w:rsidR="00CE68EC" w:rsidRDefault="00CE68EC" w:rsidP="00CE68EC">
            <w:pPr>
              <w:pStyle w:val="Tabletext"/>
              <w:spacing w:before="30" w:after="30"/>
            </w:pPr>
          </w:p>
        </w:tc>
        <w:tc>
          <w:tcPr>
            <w:tcW w:w="1418" w:type="dxa"/>
          </w:tcPr>
          <w:p w14:paraId="5DE0063F" w14:textId="77777777" w:rsidR="00CE68EC" w:rsidRDefault="00CE68EC" w:rsidP="00CE68EC">
            <w:pPr>
              <w:pStyle w:val="Tabletext"/>
              <w:spacing w:after="20"/>
              <w:jc w:val="center"/>
            </w:pPr>
            <w:r>
              <w:t>20</w:t>
            </w:r>
          </w:p>
        </w:tc>
        <w:tc>
          <w:tcPr>
            <w:tcW w:w="1418" w:type="dxa"/>
          </w:tcPr>
          <w:p w14:paraId="765C9738" w14:textId="38349CDA" w:rsidR="00CE68EC" w:rsidRDefault="00CE68EC" w:rsidP="00CE68EC">
            <w:pPr>
              <w:pStyle w:val="Tabletext"/>
              <w:spacing w:before="30" w:after="30"/>
              <w:jc w:val="center"/>
            </w:pPr>
            <w:r>
              <w:t>8,6 </w:t>
            </w:r>
            <w:r>
              <w:rPr>
                <w:rFonts w:ascii="Symbol" w:hAnsi="Symbol"/>
              </w:rPr>
              <w:t></w:t>
            </w:r>
            <w:r>
              <w:t> 10</w:t>
            </w:r>
            <w:r>
              <w:rPr>
                <w:vertAlign w:val="superscript"/>
              </w:rPr>
              <w:t>4</w:t>
            </w:r>
          </w:p>
        </w:tc>
        <w:tc>
          <w:tcPr>
            <w:tcW w:w="1701" w:type="dxa"/>
          </w:tcPr>
          <w:p w14:paraId="5922349B" w14:textId="048CDFCA" w:rsidR="00CE68EC" w:rsidRDefault="00CE68EC" w:rsidP="00CE68EC">
            <w:pPr>
              <w:pStyle w:val="Tabletext"/>
              <w:spacing w:before="30" w:after="30"/>
              <w:jc w:val="center"/>
            </w:pPr>
            <w:r>
              <w:t>1,849 </w:t>
            </w:r>
            <w:r>
              <w:rPr>
                <w:rFonts w:ascii="Symbol" w:hAnsi="Symbol"/>
              </w:rPr>
              <w:t></w:t>
            </w:r>
            <w:r>
              <w:t> 10</w:t>
            </w:r>
            <w:r>
              <w:rPr>
                <w:vertAlign w:val="superscript"/>
              </w:rPr>
              <w:t>24</w:t>
            </w:r>
          </w:p>
        </w:tc>
      </w:tr>
      <w:tr w:rsidR="00CE68EC" w14:paraId="420B3CB8" w14:textId="77777777" w:rsidTr="00CE68EC">
        <w:trPr>
          <w:jc w:val="center"/>
        </w:trPr>
        <w:tc>
          <w:tcPr>
            <w:tcW w:w="1418" w:type="dxa"/>
          </w:tcPr>
          <w:p w14:paraId="5BF149A1" w14:textId="77777777" w:rsidR="00CE68EC" w:rsidRDefault="00CE68EC" w:rsidP="00CE68EC">
            <w:pPr>
              <w:pStyle w:val="Tabletext"/>
              <w:spacing w:after="20"/>
              <w:jc w:val="center"/>
            </w:pPr>
            <w:r>
              <w:t> 5</w:t>
            </w:r>
          </w:p>
        </w:tc>
        <w:tc>
          <w:tcPr>
            <w:tcW w:w="1418" w:type="dxa"/>
          </w:tcPr>
          <w:p w14:paraId="52A2859F" w14:textId="7D975CC1" w:rsidR="00CE68EC" w:rsidRDefault="00CE68EC" w:rsidP="00CE68EC">
            <w:pPr>
              <w:pStyle w:val="Tabletext"/>
              <w:spacing w:before="30" w:after="30"/>
              <w:jc w:val="center"/>
            </w:pPr>
            <w:r>
              <w:t>3,1 </w:t>
            </w:r>
            <w:r>
              <w:rPr>
                <w:rFonts w:ascii="Symbol" w:hAnsi="Symbol"/>
              </w:rPr>
              <w:t></w:t>
            </w:r>
            <w:r>
              <w:t> 10</w:t>
            </w:r>
            <w:r>
              <w:rPr>
                <w:vertAlign w:val="superscript"/>
              </w:rPr>
              <w:t>6</w:t>
            </w:r>
          </w:p>
        </w:tc>
        <w:tc>
          <w:tcPr>
            <w:tcW w:w="1985" w:type="dxa"/>
          </w:tcPr>
          <w:p w14:paraId="3FED0053" w14:textId="06395E31" w:rsidR="00CE68EC" w:rsidRDefault="00CE68EC" w:rsidP="00CE68EC">
            <w:pPr>
              <w:pStyle w:val="Tabletext"/>
              <w:spacing w:before="30" w:after="30"/>
              <w:jc w:val="center"/>
            </w:pPr>
            <w:r>
              <w:t>1,532 </w:t>
            </w:r>
            <w:r>
              <w:rPr>
                <w:rFonts w:ascii="Symbol" w:hAnsi="Symbol"/>
              </w:rPr>
              <w:t></w:t>
            </w:r>
            <w:r>
              <w:t> 10</w:t>
            </w:r>
            <w:r>
              <w:rPr>
                <w:vertAlign w:val="superscript"/>
              </w:rPr>
              <w:t>25</w:t>
            </w:r>
          </w:p>
        </w:tc>
        <w:tc>
          <w:tcPr>
            <w:tcW w:w="284" w:type="dxa"/>
            <w:tcBorders>
              <w:top w:val="nil"/>
              <w:bottom w:val="nil"/>
            </w:tcBorders>
          </w:tcPr>
          <w:p w14:paraId="023248A6" w14:textId="77777777" w:rsidR="00CE68EC" w:rsidRDefault="00CE68EC" w:rsidP="00CE68EC">
            <w:pPr>
              <w:pStyle w:val="Tabletext"/>
              <w:spacing w:before="30" w:after="30"/>
            </w:pPr>
          </w:p>
        </w:tc>
        <w:tc>
          <w:tcPr>
            <w:tcW w:w="1418" w:type="dxa"/>
          </w:tcPr>
          <w:p w14:paraId="5E19A946" w14:textId="77777777" w:rsidR="00CE68EC" w:rsidRDefault="00CE68EC" w:rsidP="00CE68EC">
            <w:pPr>
              <w:pStyle w:val="Tabletext"/>
              <w:spacing w:after="20"/>
              <w:jc w:val="center"/>
            </w:pPr>
            <w:r>
              <w:t>21</w:t>
            </w:r>
          </w:p>
        </w:tc>
        <w:tc>
          <w:tcPr>
            <w:tcW w:w="1418" w:type="dxa"/>
          </w:tcPr>
          <w:p w14:paraId="197FB947" w14:textId="7E8B9E3A" w:rsidR="00CE68EC" w:rsidRDefault="00CE68EC" w:rsidP="00CE68EC">
            <w:pPr>
              <w:pStyle w:val="Tabletext"/>
              <w:spacing w:before="30" w:after="30"/>
              <w:jc w:val="center"/>
            </w:pPr>
            <w:r>
              <w:t>8,2 </w:t>
            </w:r>
            <w:r>
              <w:rPr>
                <w:rFonts w:ascii="Symbol" w:hAnsi="Symbol"/>
              </w:rPr>
              <w:t></w:t>
            </w:r>
            <w:r>
              <w:t> 10</w:t>
            </w:r>
            <w:r>
              <w:rPr>
                <w:vertAlign w:val="superscript"/>
              </w:rPr>
              <w:t>4</w:t>
            </w:r>
          </w:p>
        </w:tc>
        <w:tc>
          <w:tcPr>
            <w:tcW w:w="1701" w:type="dxa"/>
          </w:tcPr>
          <w:p w14:paraId="53F390EA" w14:textId="0D863396" w:rsidR="00CE68EC" w:rsidRDefault="00CE68EC" w:rsidP="00CE68EC">
            <w:pPr>
              <w:pStyle w:val="Tabletext"/>
              <w:spacing w:before="30" w:after="30"/>
              <w:jc w:val="center"/>
            </w:pPr>
            <w:r>
              <w:t>1,574 </w:t>
            </w:r>
            <w:r>
              <w:rPr>
                <w:rFonts w:ascii="Symbol" w:hAnsi="Symbol"/>
              </w:rPr>
              <w:t></w:t>
            </w:r>
            <w:r>
              <w:t> 10</w:t>
            </w:r>
            <w:r>
              <w:rPr>
                <w:vertAlign w:val="superscript"/>
              </w:rPr>
              <w:t>24</w:t>
            </w:r>
          </w:p>
        </w:tc>
      </w:tr>
      <w:tr w:rsidR="00CE68EC" w14:paraId="0E4B0F96" w14:textId="77777777" w:rsidTr="00CE68EC">
        <w:trPr>
          <w:jc w:val="center"/>
        </w:trPr>
        <w:tc>
          <w:tcPr>
            <w:tcW w:w="1418" w:type="dxa"/>
          </w:tcPr>
          <w:p w14:paraId="44254545" w14:textId="77777777" w:rsidR="00CE68EC" w:rsidRDefault="00CE68EC" w:rsidP="00CE68EC">
            <w:pPr>
              <w:pStyle w:val="Tabletext"/>
              <w:spacing w:after="20"/>
              <w:jc w:val="center"/>
            </w:pPr>
            <w:r>
              <w:t> 6</w:t>
            </w:r>
          </w:p>
        </w:tc>
        <w:tc>
          <w:tcPr>
            <w:tcW w:w="1418" w:type="dxa"/>
          </w:tcPr>
          <w:p w14:paraId="64DF4D84" w14:textId="694D66CD" w:rsidR="00CE68EC" w:rsidRDefault="00CE68EC" w:rsidP="00CE68EC">
            <w:pPr>
              <w:pStyle w:val="Tabletext"/>
              <w:spacing w:before="30" w:after="30"/>
              <w:jc w:val="center"/>
            </w:pPr>
            <w:r>
              <w:t>1,3 </w:t>
            </w:r>
            <w:r>
              <w:rPr>
                <w:rFonts w:ascii="Symbol" w:hAnsi="Symbol"/>
              </w:rPr>
              <w:t></w:t>
            </w:r>
            <w:r>
              <w:t> 10</w:t>
            </w:r>
            <w:r>
              <w:rPr>
                <w:vertAlign w:val="superscript"/>
              </w:rPr>
              <w:t>6</w:t>
            </w:r>
          </w:p>
        </w:tc>
        <w:tc>
          <w:tcPr>
            <w:tcW w:w="1985" w:type="dxa"/>
          </w:tcPr>
          <w:p w14:paraId="65ADBEE8" w14:textId="445D662D" w:rsidR="00CE68EC" w:rsidRDefault="00CE68EC" w:rsidP="00CE68EC">
            <w:pPr>
              <w:pStyle w:val="Tabletext"/>
              <w:spacing w:before="30" w:after="30"/>
              <w:jc w:val="center"/>
            </w:pPr>
            <w:r>
              <w:t>1,373 </w:t>
            </w:r>
            <w:r>
              <w:rPr>
                <w:rFonts w:ascii="Symbol" w:hAnsi="Symbol"/>
              </w:rPr>
              <w:t></w:t>
            </w:r>
            <w:r>
              <w:t> 10</w:t>
            </w:r>
            <w:r>
              <w:rPr>
                <w:vertAlign w:val="superscript"/>
              </w:rPr>
              <w:t>25</w:t>
            </w:r>
          </w:p>
        </w:tc>
        <w:tc>
          <w:tcPr>
            <w:tcW w:w="284" w:type="dxa"/>
            <w:tcBorders>
              <w:top w:val="nil"/>
              <w:bottom w:val="nil"/>
            </w:tcBorders>
          </w:tcPr>
          <w:p w14:paraId="5581B115" w14:textId="77777777" w:rsidR="00CE68EC" w:rsidRDefault="00CE68EC" w:rsidP="00CE68EC">
            <w:pPr>
              <w:pStyle w:val="Tabletext"/>
              <w:spacing w:before="30" w:after="30"/>
            </w:pPr>
          </w:p>
        </w:tc>
        <w:tc>
          <w:tcPr>
            <w:tcW w:w="1418" w:type="dxa"/>
          </w:tcPr>
          <w:p w14:paraId="6B73548F" w14:textId="77777777" w:rsidR="00CE68EC" w:rsidRDefault="00CE68EC" w:rsidP="00CE68EC">
            <w:pPr>
              <w:pStyle w:val="Tabletext"/>
              <w:spacing w:after="20"/>
              <w:jc w:val="center"/>
            </w:pPr>
            <w:r>
              <w:t>22</w:t>
            </w:r>
          </w:p>
        </w:tc>
        <w:tc>
          <w:tcPr>
            <w:tcW w:w="1418" w:type="dxa"/>
          </w:tcPr>
          <w:p w14:paraId="427FDB4C" w14:textId="7EA40BE2" w:rsidR="00CE68EC" w:rsidRDefault="00CE68EC" w:rsidP="00CE68EC">
            <w:pPr>
              <w:pStyle w:val="Tabletext"/>
              <w:spacing w:before="30" w:after="30"/>
              <w:jc w:val="center"/>
            </w:pPr>
            <w:r>
              <w:t>8,0 </w:t>
            </w:r>
            <w:r>
              <w:rPr>
                <w:rFonts w:ascii="Symbol" w:hAnsi="Symbol"/>
              </w:rPr>
              <w:t></w:t>
            </w:r>
            <w:r>
              <w:t> 10</w:t>
            </w:r>
            <w:r>
              <w:rPr>
                <w:vertAlign w:val="superscript"/>
              </w:rPr>
              <w:t>4</w:t>
            </w:r>
          </w:p>
        </w:tc>
        <w:tc>
          <w:tcPr>
            <w:tcW w:w="1701" w:type="dxa"/>
          </w:tcPr>
          <w:p w14:paraId="3E0CDB6F" w14:textId="3B2D7A36" w:rsidR="00CE68EC" w:rsidRDefault="00CE68EC" w:rsidP="00CE68EC">
            <w:pPr>
              <w:pStyle w:val="Tabletext"/>
              <w:spacing w:before="30" w:after="30"/>
              <w:jc w:val="center"/>
            </w:pPr>
            <w:r>
              <w:t>1,341 </w:t>
            </w:r>
            <w:r>
              <w:rPr>
                <w:rFonts w:ascii="Symbol" w:hAnsi="Symbol"/>
              </w:rPr>
              <w:t></w:t>
            </w:r>
            <w:r>
              <w:t> 10</w:t>
            </w:r>
            <w:r>
              <w:rPr>
                <w:vertAlign w:val="superscript"/>
              </w:rPr>
              <w:t>24</w:t>
            </w:r>
          </w:p>
        </w:tc>
      </w:tr>
      <w:tr w:rsidR="00CE68EC" w14:paraId="3FF199CD" w14:textId="77777777" w:rsidTr="00CE68EC">
        <w:trPr>
          <w:jc w:val="center"/>
        </w:trPr>
        <w:tc>
          <w:tcPr>
            <w:tcW w:w="1418" w:type="dxa"/>
          </w:tcPr>
          <w:p w14:paraId="70A1B44C" w14:textId="77777777" w:rsidR="00CE68EC" w:rsidRDefault="00CE68EC" w:rsidP="00CE68EC">
            <w:pPr>
              <w:pStyle w:val="Tabletext"/>
              <w:spacing w:after="20"/>
              <w:jc w:val="center"/>
            </w:pPr>
            <w:r>
              <w:t> 7</w:t>
            </w:r>
          </w:p>
        </w:tc>
        <w:tc>
          <w:tcPr>
            <w:tcW w:w="1418" w:type="dxa"/>
          </w:tcPr>
          <w:p w14:paraId="068EBA67" w14:textId="4FFA4358" w:rsidR="00CE68EC" w:rsidRDefault="00CE68EC" w:rsidP="00CE68EC">
            <w:pPr>
              <w:pStyle w:val="Tabletext"/>
              <w:spacing w:before="30" w:after="30"/>
              <w:jc w:val="center"/>
            </w:pPr>
            <w:r>
              <w:t>4,0 </w:t>
            </w:r>
            <w:r>
              <w:rPr>
                <w:rFonts w:ascii="Symbol" w:hAnsi="Symbol"/>
              </w:rPr>
              <w:t></w:t>
            </w:r>
            <w:r>
              <w:t> 10</w:t>
            </w:r>
            <w:r>
              <w:rPr>
                <w:vertAlign w:val="superscript"/>
              </w:rPr>
              <w:t>5</w:t>
            </w:r>
          </w:p>
        </w:tc>
        <w:tc>
          <w:tcPr>
            <w:tcW w:w="1985" w:type="dxa"/>
          </w:tcPr>
          <w:p w14:paraId="2C91BF63" w14:textId="00E70550" w:rsidR="00CE68EC" w:rsidRDefault="00CE68EC" w:rsidP="00CE68EC">
            <w:pPr>
              <w:pStyle w:val="Tabletext"/>
              <w:spacing w:before="30" w:after="30"/>
              <w:jc w:val="center"/>
            </w:pPr>
            <w:r>
              <w:t>1,227 </w:t>
            </w:r>
            <w:r>
              <w:rPr>
                <w:rFonts w:ascii="Symbol" w:hAnsi="Symbol"/>
              </w:rPr>
              <w:t></w:t>
            </w:r>
            <w:r>
              <w:t> 10</w:t>
            </w:r>
            <w:r>
              <w:rPr>
                <w:vertAlign w:val="superscript"/>
              </w:rPr>
              <w:t>25</w:t>
            </w:r>
          </w:p>
        </w:tc>
        <w:tc>
          <w:tcPr>
            <w:tcW w:w="284" w:type="dxa"/>
            <w:tcBorders>
              <w:top w:val="nil"/>
              <w:bottom w:val="nil"/>
            </w:tcBorders>
          </w:tcPr>
          <w:p w14:paraId="6E67F4C1" w14:textId="77777777" w:rsidR="00CE68EC" w:rsidRDefault="00CE68EC" w:rsidP="00CE68EC">
            <w:pPr>
              <w:pStyle w:val="Tabletext"/>
              <w:spacing w:before="30" w:after="30"/>
            </w:pPr>
          </w:p>
        </w:tc>
        <w:tc>
          <w:tcPr>
            <w:tcW w:w="1418" w:type="dxa"/>
          </w:tcPr>
          <w:p w14:paraId="25258E5F" w14:textId="77777777" w:rsidR="00CE68EC" w:rsidRDefault="00CE68EC" w:rsidP="00CE68EC">
            <w:pPr>
              <w:pStyle w:val="Tabletext"/>
              <w:spacing w:after="20"/>
              <w:jc w:val="center"/>
            </w:pPr>
            <w:r>
              <w:t>23</w:t>
            </w:r>
          </w:p>
        </w:tc>
        <w:tc>
          <w:tcPr>
            <w:tcW w:w="1418" w:type="dxa"/>
          </w:tcPr>
          <w:p w14:paraId="2CD38889" w14:textId="0FE6DB5B" w:rsidR="00CE68EC" w:rsidRDefault="00CE68EC" w:rsidP="00CE68EC">
            <w:pPr>
              <w:pStyle w:val="Tabletext"/>
              <w:spacing w:before="30" w:after="30"/>
              <w:jc w:val="center"/>
            </w:pPr>
            <w:r>
              <w:t>7,6 </w:t>
            </w:r>
            <w:r>
              <w:rPr>
                <w:rFonts w:ascii="Symbol" w:hAnsi="Symbol"/>
              </w:rPr>
              <w:t></w:t>
            </w:r>
            <w:r>
              <w:t> 10</w:t>
            </w:r>
            <w:r>
              <w:rPr>
                <w:vertAlign w:val="superscript"/>
              </w:rPr>
              <w:t>4</w:t>
            </w:r>
          </w:p>
        </w:tc>
        <w:tc>
          <w:tcPr>
            <w:tcW w:w="1701" w:type="dxa"/>
          </w:tcPr>
          <w:p w14:paraId="4A29C82F" w14:textId="0F1315E7" w:rsidR="00CE68EC" w:rsidRDefault="00CE68EC" w:rsidP="00CE68EC">
            <w:pPr>
              <w:pStyle w:val="Tabletext"/>
              <w:spacing w:before="30" w:after="30"/>
              <w:jc w:val="center"/>
            </w:pPr>
            <w:r>
              <w:t>1,144 </w:t>
            </w:r>
            <w:r>
              <w:rPr>
                <w:rFonts w:ascii="Symbol" w:hAnsi="Symbol"/>
              </w:rPr>
              <w:t></w:t>
            </w:r>
            <w:r>
              <w:t> 10</w:t>
            </w:r>
            <w:r>
              <w:rPr>
                <w:vertAlign w:val="superscript"/>
              </w:rPr>
              <w:t>24</w:t>
            </w:r>
          </w:p>
        </w:tc>
      </w:tr>
      <w:tr w:rsidR="00CE68EC" w14:paraId="022B0C9A" w14:textId="77777777" w:rsidTr="00CE68EC">
        <w:trPr>
          <w:jc w:val="center"/>
        </w:trPr>
        <w:tc>
          <w:tcPr>
            <w:tcW w:w="1418" w:type="dxa"/>
          </w:tcPr>
          <w:p w14:paraId="32A62870" w14:textId="77777777" w:rsidR="00CE68EC" w:rsidRDefault="00CE68EC" w:rsidP="00CE68EC">
            <w:pPr>
              <w:pStyle w:val="Tabletext"/>
              <w:spacing w:after="20"/>
              <w:jc w:val="center"/>
            </w:pPr>
            <w:r>
              <w:t> 8</w:t>
            </w:r>
          </w:p>
        </w:tc>
        <w:tc>
          <w:tcPr>
            <w:tcW w:w="1418" w:type="dxa"/>
          </w:tcPr>
          <w:p w14:paraId="2B6A17CC" w14:textId="49561801" w:rsidR="00CE68EC" w:rsidRDefault="00CE68EC" w:rsidP="00CE68EC">
            <w:pPr>
              <w:pStyle w:val="Tabletext"/>
              <w:spacing w:before="30" w:after="30"/>
              <w:jc w:val="center"/>
            </w:pPr>
            <w:r>
              <w:t>1</w:t>
            </w:r>
            <w:r w:rsidR="004E2FB9">
              <w:t>,</w:t>
            </w:r>
            <w:r>
              <w:t>4 </w:t>
            </w:r>
            <w:r>
              <w:rPr>
                <w:rFonts w:ascii="Symbol" w:hAnsi="Symbol"/>
              </w:rPr>
              <w:t></w:t>
            </w:r>
            <w:r>
              <w:t> 10</w:t>
            </w:r>
            <w:r>
              <w:rPr>
                <w:vertAlign w:val="superscript"/>
              </w:rPr>
              <w:t>5</w:t>
            </w:r>
          </w:p>
        </w:tc>
        <w:tc>
          <w:tcPr>
            <w:tcW w:w="1985" w:type="dxa"/>
          </w:tcPr>
          <w:p w14:paraId="201FAF0C" w14:textId="6398819A" w:rsidR="00CE68EC" w:rsidRDefault="00CE68EC" w:rsidP="00CE68EC">
            <w:pPr>
              <w:pStyle w:val="Tabletext"/>
              <w:spacing w:before="30" w:after="30"/>
              <w:jc w:val="center"/>
            </w:pPr>
            <w:r>
              <w:t>1</w:t>
            </w:r>
            <w:r w:rsidR="004E2FB9">
              <w:t>,</w:t>
            </w:r>
            <w:r>
              <w:t>093 </w:t>
            </w:r>
            <w:r>
              <w:rPr>
                <w:rFonts w:ascii="Symbol" w:hAnsi="Symbol"/>
              </w:rPr>
              <w:t></w:t>
            </w:r>
            <w:r>
              <w:t> 10</w:t>
            </w:r>
            <w:r>
              <w:rPr>
                <w:vertAlign w:val="superscript"/>
              </w:rPr>
              <w:t>25</w:t>
            </w:r>
          </w:p>
        </w:tc>
        <w:tc>
          <w:tcPr>
            <w:tcW w:w="284" w:type="dxa"/>
            <w:tcBorders>
              <w:top w:val="nil"/>
              <w:bottom w:val="nil"/>
            </w:tcBorders>
          </w:tcPr>
          <w:p w14:paraId="7A8B3333" w14:textId="77777777" w:rsidR="00CE68EC" w:rsidRDefault="00CE68EC" w:rsidP="00CE68EC">
            <w:pPr>
              <w:pStyle w:val="Tabletext"/>
              <w:spacing w:before="30" w:after="30"/>
            </w:pPr>
          </w:p>
        </w:tc>
        <w:tc>
          <w:tcPr>
            <w:tcW w:w="1418" w:type="dxa"/>
          </w:tcPr>
          <w:p w14:paraId="4938358C" w14:textId="77777777" w:rsidR="00CE68EC" w:rsidRDefault="00CE68EC" w:rsidP="00CE68EC">
            <w:pPr>
              <w:pStyle w:val="Tabletext"/>
              <w:spacing w:after="20"/>
              <w:jc w:val="center"/>
            </w:pPr>
            <w:r>
              <w:t>24</w:t>
            </w:r>
          </w:p>
        </w:tc>
        <w:tc>
          <w:tcPr>
            <w:tcW w:w="1418" w:type="dxa"/>
          </w:tcPr>
          <w:p w14:paraId="0C6B05D1" w14:textId="29B114D7" w:rsidR="00CE68EC" w:rsidRDefault="00CE68EC" w:rsidP="00CE68EC">
            <w:pPr>
              <w:pStyle w:val="Tabletext"/>
              <w:spacing w:before="30" w:after="30"/>
              <w:jc w:val="center"/>
            </w:pPr>
            <w:r>
              <w:t>5</w:t>
            </w:r>
            <w:r w:rsidR="004E2FB9">
              <w:t>,</w:t>
            </w:r>
            <w:r>
              <w:t>2 </w:t>
            </w:r>
            <w:r>
              <w:rPr>
                <w:rFonts w:ascii="Symbol" w:hAnsi="Symbol"/>
              </w:rPr>
              <w:t></w:t>
            </w:r>
            <w:r>
              <w:t> 10</w:t>
            </w:r>
            <w:r>
              <w:rPr>
                <w:vertAlign w:val="superscript"/>
              </w:rPr>
              <w:t>4</w:t>
            </w:r>
          </w:p>
        </w:tc>
        <w:tc>
          <w:tcPr>
            <w:tcW w:w="1701" w:type="dxa"/>
          </w:tcPr>
          <w:p w14:paraId="00CAE11F" w14:textId="5C49BB5A" w:rsidR="00CE68EC" w:rsidRDefault="00CE68EC" w:rsidP="00CE68EC">
            <w:pPr>
              <w:pStyle w:val="Tabletext"/>
              <w:spacing w:before="30" w:after="30"/>
              <w:jc w:val="center"/>
            </w:pPr>
            <w:r>
              <w:t>9</w:t>
            </w:r>
            <w:r w:rsidR="004E2FB9">
              <w:t>,</w:t>
            </w:r>
            <w:r>
              <w:t>760 </w:t>
            </w:r>
            <w:r>
              <w:rPr>
                <w:rFonts w:ascii="Symbol" w:hAnsi="Symbol"/>
              </w:rPr>
              <w:t></w:t>
            </w:r>
            <w:r>
              <w:t> 10</w:t>
            </w:r>
            <w:r>
              <w:rPr>
                <w:vertAlign w:val="superscript"/>
              </w:rPr>
              <w:t>23</w:t>
            </w:r>
          </w:p>
        </w:tc>
      </w:tr>
      <w:tr w:rsidR="00CE68EC" w14:paraId="07B5CB9A" w14:textId="77777777" w:rsidTr="00CE68EC">
        <w:trPr>
          <w:jc w:val="center"/>
        </w:trPr>
        <w:tc>
          <w:tcPr>
            <w:tcW w:w="1418" w:type="dxa"/>
          </w:tcPr>
          <w:p w14:paraId="488F151C" w14:textId="77777777" w:rsidR="00CE68EC" w:rsidRDefault="00CE68EC" w:rsidP="00CE68EC">
            <w:pPr>
              <w:pStyle w:val="Tabletext"/>
              <w:spacing w:after="20"/>
              <w:jc w:val="center"/>
            </w:pPr>
            <w:r>
              <w:t> 9</w:t>
            </w:r>
          </w:p>
        </w:tc>
        <w:tc>
          <w:tcPr>
            <w:tcW w:w="1418" w:type="dxa"/>
          </w:tcPr>
          <w:p w14:paraId="3429BC1C" w14:textId="6B9735E4" w:rsidR="00CE68EC" w:rsidRDefault="00CE68EC" w:rsidP="00CE68EC">
            <w:pPr>
              <w:pStyle w:val="Tabletext"/>
              <w:spacing w:before="30" w:after="30"/>
              <w:jc w:val="center"/>
            </w:pPr>
            <w:r>
              <w:t>5</w:t>
            </w:r>
            <w:r w:rsidR="004E2FB9">
              <w:t>,</w:t>
            </w:r>
            <w:r>
              <w:t>0 </w:t>
            </w:r>
            <w:r>
              <w:rPr>
                <w:rFonts w:ascii="Symbol" w:hAnsi="Symbol"/>
              </w:rPr>
              <w:t></w:t>
            </w:r>
            <w:r>
              <w:t> 10</w:t>
            </w:r>
            <w:r>
              <w:rPr>
                <w:vertAlign w:val="superscript"/>
              </w:rPr>
              <w:t>4</w:t>
            </w:r>
          </w:p>
        </w:tc>
        <w:tc>
          <w:tcPr>
            <w:tcW w:w="1985" w:type="dxa"/>
          </w:tcPr>
          <w:p w14:paraId="40223CBD" w14:textId="34E863CE" w:rsidR="00CE68EC" w:rsidRDefault="00CE68EC" w:rsidP="00CE68EC">
            <w:pPr>
              <w:pStyle w:val="Tabletext"/>
              <w:spacing w:before="30" w:after="30"/>
              <w:jc w:val="center"/>
            </w:pPr>
            <w:r>
              <w:t>9</w:t>
            </w:r>
            <w:r w:rsidR="004E2FB9">
              <w:t>,</w:t>
            </w:r>
            <w:r>
              <w:t>713 </w:t>
            </w:r>
            <w:r>
              <w:rPr>
                <w:rFonts w:ascii="Symbol" w:hAnsi="Symbol"/>
              </w:rPr>
              <w:t></w:t>
            </w:r>
            <w:r>
              <w:t> 10</w:t>
            </w:r>
            <w:r>
              <w:rPr>
                <w:vertAlign w:val="superscript"/>
              </w:rPr>
              <w:t>24</w:t>
            </w:r>
          </w:p>
        </w:tc>
        <w:tc>
          <w:tcPr>
            <w:tcW w:w="284" w:type="dxa"/>
            <w:tcBorders>
              <w:top w:val="nil"/>
              <w:bottom w:val="nil"/>
            </w:tcBorders>
          </w:tcPr>
          <w:p w14:paraId="7C80EBD5" w14:textId="77777777" w:rsidR="00CE68EC" w:rsidRDefault="00CE68EC" w:rsidP="00CE68EC">
            <w:pPr>
              <w:pStyle w:val="Tabletext"/>
              <w:spacing w:before="30" w:after="30"/>
            </w:pPr>
          </w:p>
        </w:tc>
        <w:tc>
          <w:tcPr>
            <w:tcW w:w="1418" w:type="dxa"/>
          </w:tcPr>
          <w:p w14:paraId="78E44E06" w14:textId="77777777" w:rsidR="00CE68EC" w:rsidRDefault="00CE68EC" w:rsidP="00CE68EC">
            <w:pPr>
              <w:pStyle w:val="Tabletext"/>
              <w:spacing w:after="20"/>
              <w:jc w:val="center"/>
            </w:pPr>
            <w:r>
              <w:t>25</w:t>
            </w:r>
          </w:p>
        </w:tc>
        <w:tc>
          <w:tcPr>
            <w:tcW w:w="1418" w:type="dxa"/>
          </w:tcPr>
          <w:p w14:paraId="699241ED" w14:textId="03CEF59A" w:rsidR="00CE68EC" w:rsidRDefault="00CE68EC" w:rsidP="00CE68EC">
            <w:pPr>
              <w:pStyle w:val="Tabletext"/>
              <w:spacing w:before="30" w:after="30"/>
              <w:jc w:val="center"/>
            </w:pPr>
            <w:r>
              <w:t>3</w:t>
            </w:r>
            <w:r w:rsidR="004E2FB9">
              <w:t>,</w:t>
            </w:r>
            <w:r>
              <w:t>6 </w:t>
            </w:r>
            <w:r>
              <w:rPr>
                <w:rFonts w:ascii="Symbol" w:hAnsi="Symbol"/>
              </w:rPr>
              <w:t></w:t>
            </w:r>
            <w:r>
              <w:t> 10</w:t>
            </w:r>
            <w:r>
              <w:rPr>
                <w:vertAlign w:val="superscript"/>
              </w:rPr>
              <w:t>4</w:t>
            </w:r>
          </w:p>
        </w:tc>
        <w:tc>
          <w:tcPr>
            <w:tcW w:w="1701" w:type="dxa"/>
          </w:tcPr>
          <w:p w14:paraId="2AF803C8" w14:textId="506A0703" w:rsidR="00CE68EC" w:rsidRDefault="00CE68EC" w:rsidP="00CE68EC">
            <w:pPr>
              <w:pStyle w:val="Tabletext"/>
              <w:spacing w:before="30" w:after="30"/>
              <w:jc w:val="center"/>
            </w:pPr>
            <w:r>
              <w:t>8</w:t>
            </w:r>
            <w:r w:rsidR="004E2FB9">
              <w:t>,</w:t>
            </w:r>
            <w:r>
              <w:t>335 </w:t>
            </w:r>
            <w:r>
              <w:rPr>
                <w:rFonts w:ascii="Symbol" w:hAnsi="Symbol"/>
              </w:rPr>
              <w:t></w:t>
            </w:r>
            <w:r>
              <w:t> 10</w:t>
            </w:r>
            <w:r>
              <w:rPr>
                <w:vertAlign w:val="superscript"/>
              </w:rPr>
              <w:t>23</w:t>
            </w:r>
          </w:p>
        </w:tc>
      </w:tr>
      <w:tr w:rsidR="00CE68EC" w14:paraId="4E56CA36" w14:textId="77777777" w:rsidTr="00CE68EC">
        <w:trPr>
          <w:jc w:val="center"/>
        </w:trPr>
        <w:tc>
          <w:tcPr>
            <w:tcW w:w="1418" w:type="dxa"/>
          </w:tcPr>
          <w:p w14:paraId="64509268" w14:textId="77777777" w:rsidR="00CE68EC" w:rsidRDefault="00CE68EC" w:rsidP="00CE68EC">
            <w:pPr>
              <w:pStyle w:val="Tabletext"/>
              <w:spacing w:after="20"/>
              <w:jc w:val="center"/>
            </w:pPr>
            <w:r>
              <w:t>10</w:t>
            </w:r>
          </w:p>
        </w:tc>
        <w:tc>
          <w:tcPr>
            <w:tcW w:w="1418" w:type="dxa"/>
          </w:tcPr>
          <w:p w14:paraId="020D9A38" w14:textId="30D8310F" w:rsidR="00CE68EC" w:rsidRDefault="00CE68EC" w:rsidP="00CE68EC">
            <w:pPr>
              <w:pStyle w:val="Tabletext"/>
              <w:spacing w:before="30" w:after="30"/>
              <w:jc w:val="center"/>
            </w:pPr>
            <w:r>
              <w:t>2</w:t>
            </w:r>
            <w:r w:rsidR="004E2FB9">
              <w:t>,</w:t>
            </w:r>
            <w:r>
              <w:t>6 </w:t>
            </w:r>
            <w:r>
              <w:rPr>
                <w:rFonts w:ascii="Symbol" w:hAnsi="Symbol"/>
              </w:rPr>
              <w:t></w:t>
            </w:r>
            <w:r>
              <w:t> 10</w:t>
            </w:r>
            <w:r>
              <w:rPr>
                <w:vertAlign w:val="superscript"/>
              </w:rPr>
              <w:t>4</w:t>
            </w:r>
          </w:p>
        </w:tc>
        <w:tc>
          <w:tcPr>
            <w:tcW w:w="1985" w:type="dxa"/>
          </w:tcPr>
          <w:p w14:paraId="5EE2022D" w14:textId="7319E413" w:rsidR="00CE68EC" w:rsidRDefault="00CE68EC" w:rsidP="00CE68EC">
            <w:pPr>
              <w:pStyle w:val="Tabletext"/>
              <w:spacing w:before="30" w:after="30"/>
              <w:jc w:val="center"/>
            </w:pPr>
            <w:r>
              <w:t>8</w:t>
            </w:r>
            <w:r w:rsidR="004E2FB9">
              <w:t>,</w:t>
            </w:r>
            <w:r>
              <w:t>599 </w:t>
            </w:r>
            <w:r>
              <w:rPr>
                <w:rFonts w:ascii="Symbol" w:hAnsi="Symbol"/>
              </w:rPr>
              <w:t></w:t>
            </w:r>
            <w:r>
              <w:t> 10</w:t>
            </w:r>
            <w:r>
              <w:rPr>
                <w:vertAlign w:val="superscript"/>
              </w:rPr>
              <w:t>24</w:t>
            </w:r>
          </w:p>
        </w:tc>
        <w:tc>
          <w:tcPr>
            <w:tcW w:w="284" w:type="dxa"/>
            <w:tcBorders>
              <w:top w:val="nil"/>
              <w:bottom w:val="nil"/>
            </w:tcBorders>
          </w:tcPr>
          <w:p w14:paraId="1F7A5C28" w14:textId="77777777" w:rsidR="00CE68EC" w:rsidRDefault="00CE68EC" w:rsidP="00CE68EC">
            <w:pPr>
              <w:pStyle w:val="Tabletext"/>
              <w:spacing w:before="30" w:after="30"/>
            </w:pPr>
          </w:p>
        </w:tc>
        <w:tc>
          <w:tcPr>
            <w:tcW w:w="1418" w:type="dxa"/>
          </w:tcPr>
          <w:p w14:paraId="342E32EA" w14:textId="77777777" w:rsidR="00CE68EC" w:rsidRDefault="00CE68EC" w:rsidP="00CE68EC">
            <w:pPr>
              <w:pStyle w:val="Tabletext"/>
              <w:spacing w:after="20"/>
              <w:jc w:val="center"/>
            </w:pPr>
            <w:r>
              <w:t>26</w:t>
            </w:r>
          </w:p>
        </w:tc>
        <w:tc>
          <w:tcPr>
            <w:tcW w:w="1418" w:type="dxa"/>
          </w:tcPr>
          <w:p w14:paraId="6B640050" w14:textId="5D0158A0" w:rsidR="00CE68EC" w:rsidRDefault="00CE68EC" w:rsidP="00CE68EC">
            <w:pPr>
              <w:pStyle w:val="Tabletext"/>
              <w:spacing w:before="30" w:after="30"/>
              <w:jc w:val="center"/>
            </w:pPr>
            <w:r>
              <w:t>2</w:t>
            </w:r>
            <w:r w:rsidR="004E2FB9">
              <w:t>,</w:t>
            </w:r>
            <w:r>
              <w:t>5 </w:t>
            </w:r>
            <w:r>
              <w:rPr>
                <w:rFonts w:ascii="Symbol" w:hAnsi="Symbol"/>
              </w:rPr>
              <w:t></w:t>
            </w:r>
            <w:r>
              <w:t> 10</w:t>
            </w:r>
            <w:r>
              <w:rPr>
                <w:vertAlign w:val="superscript"/>
              </w:rPr>
              <w:t>4</w:t>
            </w:r>
          </w:p>
        </w:tc>
        <w:tc>
          <w:tcPr>
            <w:tcW w:w="1701" w:type="dxa"/>
          </w:tcPr>
          <w:p w14:paraId="766CFDF0" w14:textId="1608210D" w:rsidR="00CE68EC" w:rsidRDefault="00CE68EC" w:rsidP="00CE68EC">
            <w:pPr>
              <w:pStyle w:val="Tabletext"/>
              <w:spacing w:before="30" w:after="30"/>
              <w:jc w:val="center"/>
            </w:pPr>
            <w:r>
              <w:t>7</w:t>
            </w:r>
            <w:r w:rsidR="004E2FB9">
              <w:t>,</w:t>
            </w:r>
            <w:r>
              <w:t>123 </w:t>
            </w:r>
            <w:r>
              <w:rPr>
                <w:rFonts w:ascii="Symbol" w:hAnsi="Symbol"/>
              </w:rPr>
              <w:t></w:t>
            </w:r>
            <w:r>
              <w:t> 10</w:t>
            </w:r>
            <w:r>
              <w:rPr>
                <w:vertAlign w:val="superscript"/>
              </w:rPr>
              <w:t>23</w:t>
            </w:r>
          </w:p>
        </w:tc>
      </w:tr>
      <w:tr w:rsidR="00CE68EC" w14:paraId="57892E83" w14:textId="77777777" w:rsidTr="00CE68EC">
        <w:trPr>
          <w:jc w:val="center"/>
        </w:trPr>
        <w:tc>
          <w:tcPr>
            <w:tcW w:w="1418" w:type="dxa"/>
          </w:tcPr>
          <w:p w14:paraId="7298545A" w14:textId="77777777" w:rsidR="00CE68EC" w:rsidRDefault="00CE68EC" w:rsidP="00CE68EC">
            <w:pPr>
              <w:pStyle w:val="Tabletext"/>
              <w:spacing w:after="20"/>
              <w:jc w:val="center"/>
            </w:pPr>
            <w:r>
              <w:t>11</w:t>
            </w:r>
          </w:p>
        </w:tc>
        <w:tc>
          <w:tcPr>
            <w:tcW w:w="1418" w:type="dxa"/>
          </w:tcPr>
          <w:p w14:paraId="58E8FF9F" w14:textId="7D776260" w:rsidR="00CE68EC" w:rsidRDefault="00CE68EC" w:rsidP="00CE68EC">
            <w:pPr>
              <w:pStyle w:val="Tabletext"/>
              <w:spacing w:before="30" w:after="30"/>
              <w:jc w:val="center"/>
            </w:pPr>
            <w:r>
              <w:t>2</w:t>
            </w:r>
            <w:r w:rsidR="004E2FB9">
              <w:t>,</w:t>
            </w:r>
            <w:r>
              <w:t>3 </w:t>
            </w:r>
            <w:r>
              <w:rPr>
                <w:rFonts w:ascii="Symbol" w:hAnsi="Symbol"/>
              </w:rPr>
              <w:t></w:t>
            </w:r>
            <w:r>
              <w:t> 10</w:t>
            </w:r>
            <w:r>
              <w:rPr>
                <w:vertAlign w:val="superscript"/>
              </w:rPr>
              <w:t>4</w:t>
            </w:r>
          </w:p>
        </w:tc>
        <w:tc>
          <w:tcPr>
            <w:tcW w:w="1985" w:type="dxa"/>
          </w:tcPr>
          <w:p w14:paraId="7DA36B92" w14:textId="435D160E" w:rsidR="00CE68EC" w:rsidRDefault="00CE68EC" w:rsidP="00CE68EC">
            <w:pPr>
              <w:pStyle w:val="Tabletext"/>
              <w:spacing w:before="30" w:after="30"/>
              <w:jc w:val="center"/>
            </w:pPr>
            <w:r>
              <w:t>7</w:t>
            </w:r>
            <w:r w:rsidR="004E2FB9">
              <w:t>,</w:t>
            </w:r>
            <w:r>
              <w:t>586 </w:t>
            </w:r>
            <w:r>
              <w:rPr>
                <w:rFonts w:ascii="Symbol" w:hAnsi="Symbol"/>
              </w:rPr>
              <w:t></w:t>
            </w:r>
            <w:r>
              <w:t> 10</w:t>
            </w:r>
            <w:r>
              <w:rPr>
                <w:vertAlign w:val="superscript"/>
              </w:rPr>
              <w:t>24</w:t>
            </w:r>
          </w:p>
        </w:tc>
        <w:tc>
          <w:tcPr>
            <w:tcW w:w="284" w:type="dxa"/>
            <w:tcBorders>
              <w:top w:val="nil"/>
              <w:bottom w:val="nil"/>
            </w:tcBorders>
          </w:tcPr>
          <w:p w14:paraId="0162C710" w14:textId="77777777" w:rsidR="00CE68EC" w:rsidRDefault="00CE68EC" w:rsidP="00CE68EC">
            <w:pPr>
              <w:pStyle w:val="Tabletext"/>
              <w:spacing w:before="30" w:after="30"/>
            </w:pPr>
          </w:p>
        </w:tc>
        <w:tc>
          <w:tcPr>
            <w:tcW w:w="1418" w:type="dxa"/>
          </w:tcPr>
          <w:p w14:paraId="457B7094" w14:textId="77777777" w:rsidR="00CE68EC" w:rsidRDefault="00CE68EC" w:rsidP="00CE68EC">
            <w:pPr>
              <w:pStyle w:val="Tabletext"/>
              <w:spacing w:after="20"/>
              <w:jc w:val="center"/>
            </w:pPr>
            <w:r>
              <w:t>27</w:t>
            </w:r>
          </w:p>
        </w:tc>
        <w:tc>
          <w:tcPr>
            <w:tcW w:w="1418" w:type="dxa"/>
          </w:tcPr>
          <w:p w14:paraId="2B9AA759" w14:textId="14B48632" w:rsidR="00CE68EC" w:rsidRDefault="00CE68EC" w:rsidP="00CE68EC">
            <w:pPr>
              <w:pStyle w:val="Tabletext"/>
              <w:spacing w:before="30" w:after="30"/>
              <w:jc w:val="center"/>
            </w:pPr>
            <w:r>
              <w:t>2</w:t>
            </w:r>
            <w:r w:rsidR="004E2FB9">
              <w:t>,</w:t>
            </w:r>
            <w:r>
              <w:t>4 </w:t>
            </w:r>
            <w:r>
              <w:rPr>
                <w:rFonts w:ascii="Symbol" w:hAnsi="Symbol"/>
              </w:rPr>
              <w:t></w:t>
            </w:r>
            <w:r>
              <w:t> 10</w:t>
            </w:r>
            <w:r>
              <w:rPr>
                <w:vertAlign w:val="superscript"/>
              </w:rPr>
              <w:t>4</w:t>
            </w:r>
          </w:p>
        </w:tc>
        <w:tc>
          <w:tcPr>
            <w:tcW w:w="1701" w:type="dxa"/>
          </w:tcPr>
          <w:p w14:paraId="6712CE82" w14:textId="1F7980C9" w:rsidR="00CE68EC" w:rsidRDefault="00CE68EC" w:rsidP="00CE68EC">
            <w:pPr>
              <w:pStyle w:val="Tabletext"/>
              <w:spacing w:before="30" w:after="30"/>
              <w:jc w:val="center"/>
            </w:pPr>
            <w:r>
              <w:t>6</w:t>
            </w:r>
            <w:r w:rsidR="004E2FB9">
              <w:t>,</w:t>
            </w:r>
            <w:r>
              <w:t>092 </w:t>
            </w:r>
            <w:r>
              <w:rPr>
                <w:rFonts w:ascii="Symbol" w:hAnsi="Symbol"/>
              </w:rPr>
              <w:t></w:t>
            </w:r>
            <w:r>
              <w:t> 10</w:t>
            </w:r>
            <w:r>
              <w:rPr>
                <w:vertAlign w:val="superscript"/>
              </w:rPr>
              <w:t>23</w:t>
            </w:r>
          </w:p>
        </w:tc>
      </w:tr>
      <w:tr w:rsidR="00CE68EC" w14:paraId="203F7CD1" w14:textId="77777777" w:rsidTr="00CE68EC">
        <w:trPr>
          <w:jc w:val="center"/>
        </w:trPr>
        <w:tc>
          <w:tcPr>
            <w:tcW w:w="1418" w:type="dxa"/>
          </w:tcPr>
          <w:p w14:paraId="44CA36E6" w14:textId="77777777" w:rsidR="00CE68EC" w:rsidRDefault="00CE68EC" w:rsidP="00CE68EC">
            <w:pPr>
              <w:pStyle w:val="Tabletext"/>
              <w:spacing w:after="20"/>
              <w:jc w:val="center"/>
            </w:pPr>
            <w:r>
              <w:t>12</w:t>
            </w:r>
          </w:p>
        </w:tc>
        <w:tc>
          <w:tcPr>
            <w:tcW w:w="1418" w:type="dxa"/>
          </w:tcPr>
          <w:p w14:paraId="1CA8F132" w14:textId="0ABD46F8" w:rsidR="00CE68EC" w:rsidRDefault="00CE68EC" w:rsidP="00CE68EC">
            <w:pPr>
              <w:pStyle w:val="Tabletext"/>
              <w:spacing w:before="30" w:after="30"/>
              <w:jc w:val="center"/>
            </w:pPr>
            <w:r>
              <w:t>2</w:t>
            </w:r>
            <w:r w:rsidR="004E2FB9">
              <w:t>,</w:t>
            </w:r>
            <w:r>
              <w:t>1 </w:t>
            </w:r>
            <w:r>
              <w:rPr>
                <w:rFonts w:ascii="Symbol" w:hAnsi="Symbol"/>
              </w:rPr>
              <w:t></w:t>
            </w:r>
            <w:r>
              <w:t> 10</w:t>
            </w:r>
            <w:r>
              <w:rPr>
                <w:vertAlign w:val="superscript"/>
              </w:rPr>
              <w:t>4</w:t>
            </w:r>
          </w:p>
        </w:tc>
        <w:tc>
          <w:tcPr>
            <w:tcW w:w="1985" w:type="dxa"/>
          </w:tcPr>
          <w:p w14:paraId="1839C443" w14:textId="3C29919E" w:rsidR="00CE68EC" w:rsidRDefault="00CE68EC" w:rsidP="00CE68EC">
            <w:pPr>
              <w:pStyle w:val="Tabletext"/>
              <w:spacing w:before="30" w:after="30"/>
              <w:jc w:val="center"/>
            </w:pPr>
            <w:r>
              <w:t>6</w:t>
            </w:r>
            <w:r w:rsidR="004E2FB9">
              <w:t>,</w:t>
            </w:r>
            <w:r>
              <w:t>487 </w:t>
            </w:r>
            <w:r>
              <w:rPr>
                <w:rFonts w:ascii="Symbol" w:hAnsi="Symbol"/>
              </w:rPr>
              <w:t></w:t>
            </w:r>
            <w:r>
              <w:t> 10</w:t>
            </w:r>
            <w:r>
              <w:rPr>
                <w:vertAlign w:val="superscript"/>
              </w:rPr>
              <w:t>24</w:t>
            </w:r>
          </w:p>
        </w:tc>
        <w:tc>
          <w:tcPr>
            <w:tcW w:w="284" w:type="dxa"/>
            <w:tcBorders>
              <w:top w:val="nil"/>
              <w:bottom w:val="nil"/>
            </w:tcBorders>
          </w:tcPr>
          <w:p w14:paraId="7B2B018C" w14:textId="77777777" w:rsidR="00CE68EC" w:rsidRDefault="00CE68EC" w:rsidP="00CE68EC">
            <w:pPr>
              <w:pStyle w:val="Tabletext"/>
              <w:spacing w:before="30" w:after="30"/>
            </w:pPr>
          </w:p>
        </w:tc>
        <w:tc>
          <w:tcPr>
            <w:tcW w:w="1418" w:type="dxa"/>
          </w:tcPr>
          <w:p w14:paraId="3BE75571" w14:textId="77777777" w:rsidR="00CE68EC" w:rsidRDefault="00CE68EC" w:rsidP="00CE68EC">
            <w:pPr>
              <w:pStyle w:val="Tabletext"/>
              <w:spacing w:after="20"/>
              <w:jc w:val="center"/>
            </w:pPr>
            <w:r>
              <w:t>28</w:t>
            </w:r>
          </w:p>
        </w:tc>
        <w:tc>
          <w:tcPr>
            <w:tcW w:w="1418" w:type="dxa"/>
          </w:tcPr>
          <w:p w14:paraId="34C59403" w14:textId="052CF5D9" w:rsidR="00CE68EC" w:rsidRDefault="00CE68EC" w:rsidP="00CE68EC">
            <w:pPr>
              <w:pStyle w:val="Tabletext"/>
              <w:spacing w:before="30" w:after="30"/>
              <w:jc w:val="center"/>
            </w:pPr>
            <w:r>
              <w:t>2</w:t>
            </w:r>
            <w:r w:rsidR="004E2FB9">
              <w:t>,</w:t>
            </w:r>
            <w:r>
              <w:t>2 </w:t>
            </w:r>
            <w:r>
              <w:rPr>
                <w:rFonts w:ascii="Symbol" w:hAnsi="Symbol"/>
              </w:rPr>
              <w:t></w:t>
            </w:r>
            <w:r>
              <w:t> 10</w:t>
            </w:r>
            <w:r>
              <w:rPr>
                <w:vertAlign w:val="superscript"/>
              </w:rPr>
              <w:t>4</w:t>
            </w:r>
          </w:p>
        </w:tc>
        <w:tc>
          <w:tcPr>
            <w:tcW w:w="1701" w:type="dxa"/>
          </w:tcPr>
          <w:p w14:paraId="1ACC0744" w14:textId="644A348D" w:rsidR="00CE68EC" w:rsidRDefault="00CE68EC" w:rsidP="00CE68EC">
            <w:pPr>
              <w:pStyle w:val="Tabletext"/>
              <w:spacing w:before="30" w:after="30"/>
              <w:jc w:val="center"/>
            </w:pPr>
            <w:r>
              <w:t>5</w:t>
            </w:r>
            <w:r w:rsidR="004E2FB9">
              <w:t>,</w:t>
            </w:r>
            <w:r>
              <w:t>214 </w:t>
            </w:r>
            <w:r>
              <w:rPr>
                <w:rFonts w:ascii="Symbol" w:hAnsi="Symbol"/>
              </w:rPr>
              <w:t></w:t>
            </w:r>
            <w:r>
              <w:t> 10</w:t>
            </w:r>
            <w:r>
              <w:rPr>
                <w:vertAlign w:val="superscript"/>
              </w:rPr>
              <w:t>23</w:t>
            </w:r>
          </w:p>
        </w:tc>
      </w:tr>
      <w:tr w:rsidR="00CE68EC" w14:paraId="46C7DF8F" w14:textId="77777777" w:rsidTr="00CE68EC">
        <w:trPr>
          <w:jc w:val="center"/>
        </w:trPr>
        <w:tc>
          <w:tcPr>
            <w:tcW w:w="1418" w:type="dxa"/>
          </w:tcPr>
          <w:p w14:paraId="3EA431D9" w14:textId="77777777" w:rsidR="00CE68EC" w:rsidRDefault="00CE68EC" w:rsidP="00CE68EC">
            <w:pPr>
              <w:pStyle w:val="Tabletext"/>
              <w:spacing w:after="20"/>
              <w:jc w:val="center"/>
            </w:pPr>
            <w:r>
              <w:t>13</w:t>
            </w:r>
          </w:p>
        </w:tc>
        <w:tc>
          <w:tcPr>
            <w:tcW w:w="1418" w:type="dxa"/>
          </w:tcPr>
          <w:p w14:paraId="3C191618" w14:textId="1ADEE7D2" w:rsidR="00CE68EC" w:rsidRDefault="00CE68EC" w:rsidP="00CE68EC">
            <w:pPr>
              <w:pStyle w:val="Tabletext"/>
              <w:spacing w:before="30" w:after="30"/>
              <w:jc w:val="center"/>
            </w:pPr>
            <w:r>
              <w:t>2</w:t>
            </w:r>
            <w:r w:rsidR="004E2FB9">
              <w:t>,</w:t>
            </w:r>
            <w:r>
              <w:t>3 </w:t>
            </w:r>
            <w:r>
              <w:rPr>
                <w:rFonts w:ascii="Symbol" w:hAnsi="Symbol"/>
              </w:rPr>
              <w:t></w:t>
            </w:r>
            <w:r>
              <w:t> 10</w:t>
            </w:r>
            <w:r>
              <w:rPr>
                <w:vertAlign w:val="superscript"/>
              </w:rPr>
              <w:t>4</w:t>
            </w:r>
          </w:p>
        </w:tc>
        <w:tc>
          <w:tcPr>
            <w:tcW w:w="1985" w:type="dxa"/>
          </w:tcPr>
          <w:p w14:paraId="29715C67" w14:textId="2960A4FD" w:rsidR="00CE68EC" w:rsidRDefault="00CE68EC" w:rsidP="00CE68EC">
            <w:pPr>
              <w:pStyle w:val="Tabletext"/>
              <w:spacing w:before="30" w:after="30"/>
              <w:jc w:val="center"/>
            </w:pPr>
            <w:r>
              <w:t>5</w:t>
            </w:r>
            <w:r w:rsidR="004E2FB9">
              <w:t>,</w:t>
            </w:r>
            <w:r>
              <w:t>544 </w:t>
            </w:r>
            <w:r>
              <w:rPr>
                <w:rFonts w:ascii="Symbol" w:hAnsi="Symbol"/>
              </w:rPr>
              <w:t></w:t>
            </w:r>
            <w:r>
              <w:t> 10</w:t>
            </w:r>
            <w:r>
              <w:rPr>
                <w:vertAlign w:val="superscript"/>
              </w:rPr>
              <w:t>24</w:t>
            </w:r>
          </w:p>
        </w:tc>
        <w:tc>
          <w:tcPr>
            <w:tcW w:w="284" w:type="dxa"/>
            <w:tcBorders>
              <w:top w:val="nil"/>
              <w:bottom w:val="nil"/>
            </w:tcBorders>
          </w:tcPr>
          <w:p w14:paraId="7CF2B268" w14:textId="77777777" w:rsidR="00CE68EC" w:rsidRDefault="00CE68EC" w:rsidP="00CE68EC">
            <w:pPr>
              <w:pStyle w:val="Tabletext"/>
              <w:spacing w:before="30" w:after="30"/>
            </w:pPr>
          </w:p>
        </w:tc>
        <w:tc>
          <w:tcPr>
            <w:tcW w:w="1418" w:type="dxa"/>
          </w:tcPr>
          <w:p w14:paraId="05B33B91" w14:textId="77777777" w:rsidR="00CE68EC" w:rsidRDefault="00CE68EC" w:rsidP="00CE68EC">
            <w:pPr>
              <w:pStyle w:val="Tabletext"/>
              <w:spacing w:after="20"/>
              <w:jc w:val="center"/>
            </w:pPr>
            <w:r>
              <w:t>29</w:t>
            </w:r>
          </w:p>
        </w:tc>
        <w:tc>
          <w:tcPr>
            <w:tcW w:w="1418" w:type="dxa"/>
          </w:tcPr>
          <w:p w14:paraId="4800DFD9" w14:textId="7ED9F738" w:rsidR="00CE68EC" w:rsidRDefault="00CE68EC" w:rsidP="00CE68EC">
            <w:pPr>
              <w:pStyle w:val="Tabletext"/>
              <w:spacing w:before="30" w:after="30"/>
              <w:jc w:val="center"/>
            </w:pPr>
            <w:r>
              <w:t>2</w:t>
            </w:r>
            <w:r w:rsidR="004E2FB9">
              <w:t>,</w:t>
            </w:r>
            <w:r>
              <w:t>0 </w:t>
            </w:r>
            <w:r>
              <w:rPr>
                <w:rFonts w:ascii="Symbol" w:hAnsi="Symbol"/>
              </w:rPr>
              <w:t></w:t>
            </w:r>
            <w:r>
              <w:t> 10</w:t>
            </w:r>
            <w:r>
              <w:rPr>
                <w:vertAlign w:val="superscript"/>
              </w:rPr>
              <w:t>4</w:t>
            </w:r>
          </w:p>
        </w:tc>
        <w:tc>
          <w:tcPr>
            <w:tcW w:w="1701" w:type="dxa"/>
          </w:tcPr>
          <w:p w14:paraId="64986E2F" w14:textId="6A87A77B" w:rsidR="00CE68EC" w:rsidRDefault="00CE68EC" w:rsidP="00CE68EC">
            <w:pPr>
              <w:pStyle w:val="Tabletext"/>
              <w:spacing w:before="30" w:after="30"/>
              <w:jc w:val="center"/>
            </w:pPr>
            <w:r>
              <w:t>4</w:t>
            </w:r>
            <w:r w:rsidR="004E2FB9">
              <w:t>,</w:t>
            </w:r>
            <w:r>
              <w:t>466 </w:t>
            </w:r>
            <w:r>
              <w:rPr>
                <w:rFonts w:ascii="Symbol" w:hAnsi="Symbol"/>
              </w:rPr>
              <w:t></w:t>
            </w:r>
            <w:r>
              <w:t> 10</w:t>
            </w:r>
            <w:r>
              <w:rPr>
                <w:vertAlign w:val="superscript"/>
              </w:rPr>
              <w:t>23</w:t>
            </w:r>
          </w:p>
        </w:tc>
      </w:tr>
      <w:tr w:rsidR="00CE68EC" w14:paraId="32B0CC09" w14:textId="77777777" w:rsidTr="00CE68EC">
        <w:trPr>
          <w:jc w:val="center"/>
        </w:trPr>
        <w:tc>
          <w:tcPr>
            <w:tcW w:w="1418" w:type="dxa"/>
          </w:tcPr>
          <w:p w14:paraId="7CD84CA8" w14:textId="77777777" w:rsidR="00CE68EC" w:rsidRDefault="00CE68EC" w:rsidP="00CE68EC">
            <w:pPr>
              <w:pStyle w:val="Tabletext"/>
              <w:spacing w:after="20"/>
              <w:jc w:val="center"/>
            </w:pPr>
            <w:r>
              <w:t>14</w:t>
            </w:r>
          </w:p>
        </w:tc>
        <w:tc>
          <w:tcPr>
            <w:tcW w:w="1418" w:type="dxa"/>
          </w:tcPr>
          <w:p w14:paraId="1101D5D3" w14:textId="2666A954" w:rsidR="00CE68EC" w:rsidRDefault="00CE68EC" w:rsidP="00CE68EC">
            <w:pPr>
              <w:pStyle w:val="Tabletext"/>
              <w:spacing w:before="30" w:after="30"/>
              <w:jc w:val="center"/>
            </w:pPr>
            <w:r>
              <w:t>2</w:t>
            </w:r>
            <w:r w:rsidR="004E2FB9">
              <w:t>,</w:t>
            </w:r>
            <w:r>
              <w:t>5 </w:t>
            </w:r>
            <w:r>
              <w:rPr>
                <w:rFonts w:ascii="Symbol" w:hAnsi="Symbol"/>
              </w:rPr>
              <w:t></w:t>
            </w:r>
            <w:r>
              <w:t> 10</w:t>
            </w:r>
            <w:r>
              <w:rPr>
                <w:vertAlign w:val="superscript"/>
              </w:rPr>
              <w:t>4</w:t>
            </w:r>
          </w:p>
        </w:tc>
        <w:tc>
          <w:tcPr>
            <w:tcW w:w="1985" w:type="dxa"/>
          </w:tcPr>
          <w:p w14:paraId="0E74BED2" w14:textId="5D7608F7" w:rsidR="00CE68EC" w:rsidRDefault="00CE68EC" w:rsidP="00CE68EC">
            <w:pPr>
              <w:pStyle w:val="Tabletext"/>
              <w:spacing w:before="30" w:after="30"/>
              <w:jc w:val="center"/>
            </w:pPr>
            <w:r>
              <w:t>4</w:t>
            </w:r>
            <w:r w:rsidR="004E2FB9">
              <w:t>,</w:t>
            </w:r>
            <w:r>
              <w:t>739 </w:t>
            </w:r>
            <w:r>
              <w:rPr>
                <w:rFonts w:ascii="Symbol" w:hAnsi="Symbol"/>
              </w:rPr>
              <w:t></w:t>
            </w:r>
            <w:r>
              <w:t> 10</w:t>
            </w:r>
            <w:r>
              <w:rPr>
                <w:vertAlign w:val="superscript"/>
              </w:rPr>
              <w:t>24</w:t>
            </w:r>
          </w:p>
        </w:tc>
        <w:tc>
          <w:tcPr>
            <w:tcW w:w="284" w:type="dxa"/>
            <w:tcBorders>
              <w:top w:val="nil"/>
              <w:bottom w:val="nil"/>
            </w:tcBorders>
          </w:tcPr>
          <w:p w14:paraId="2FC9367D" w14:textId="77777777" w:rsidR="00CE68EC" w:rsidRDefault="00CE68EC" w:rsidP="00CE68EC">
            <w:pPr>
              <w:pStyle w:val="Tabletext"/>
              <w:spacing w:before="30" w:after="30"/>
            </w:pPr>
          </w:p>
        </w:tc>
        <w:tc>
          <w:tcPr>
            <w:tcW w:w="1418" w:type="dxa"/>
          </w:tcPr>
          <w:p w14:paraId="553C15BA" w14:textId="77777777" w:rsidR="00CE68EC" w:rsidRDefault="00CE68EC" w:rsidP="00CE68EC">
            <w:pPr>
              <w:pStyle w:val="Tabletext"/>
              <w:spacing w:after="20"/>
              <w:jc w:val="center"/>
            </w:pPr>
            <w:r>
              <w:t>30</w:t>
            </w:r>
          </w:p>
        </w:tc>
        <w:tc>
          <w:tcPr>
            <w:tcW w:w="1418" w:type="dxa"/>
          </w:tcPr>
          <w:p w14:paraId="7D1A62DF" w14:textId="12A83387" w:rsidR="00CE68EC" w:rsidRDefault="00CE68EC" w:rsidP="00CE68EC">
            <w:pPr>
              <w:pStyle w:val="Tabletext"/>
              <w:spacing w:before="30" w:after="30"/>
              <w:jc w:val="center"/>
            </w:pPr>
            <w:r>
              <w:t>1</w:t>
            </w:r>
            <w:r w:rsidR="004E2FB9">
              <w:t>,</w:t>
            </w:r>
            <w:r>
              <w:t>9 </w:t>
            </w:r>
            <w:r>
              <w:rPr>
                <w:rFonts w:ascii="Symbol" w:hAnsi="Symbol"/>
              </w:rPr>
              <w:t></w:t>
            </w:r>
            <w:r>
              <w:t> 10</w:t>
            </w:r>
            <w:r>
              <w:rPr>
                <w:vertAlign w:val="superscript"/>
              </w:rPr>
              <w:t>4</w:t>
            </w:r>
          </w:p>
        </w:tc>
        <w:tc>
          <w:tcPr>
            <w:tcW w:w="1701" w:type="dxa"/>
          </w:tcPr>
          <w:p w14:paraId="78501133" w14:textId="36889CEA" w:rsidR="00CE68EC" w:rsidRDefault="00CE68EC" w:rsidP="00CE68EC">
            <w:pPr>
              <w:pStyle w:val="Tabletext"/>
              <w:spacing w:before="30" w:after="30"/>
              <w:jc w:val="center"/>
            </w:pPr>
            <w:r>
              <w:t>3</w:t>
            </w:r>
            <w:r w:rsidR="004E2FB9">
              <w:t>,</w:t>
            </w:r>
            <w:r>
              <w:t>848 </w:t>
            </w:r>
            <w:r>
              <w:rPr>
                <w:rFonts w:ascii="Symbol" w:hAnsi="Symbol"/>
              </w:rPr>
              <w:t></w:t>
            </w:r>
            <w:r>
              <w:t> 10</w:t>
            </w:r>
            <w:r>
              <w:rPr>
                <w:vertAlign w:val="superscript"/>
              </w:rPr>
              <w:t>23</w:t>
            </w:r>
          </w:p>
        </w:tc>
      </w:tr>
      <w:tr w:rsidR="00CE68EC" w14:paraId="1EB2E753" w14:textId="77777777" w:rsidTr="00CE68EC">
        <w:trPr>
          <w:jc w:val="center"/>
        </w:trPr>
        <w:tc>
          <w:tcPr>
            <w:tcW w:w="1418" w:type="dxa"/>
          </w:tcPr>
          <w:p w14:paraId="43904E82" w14:textId="77777777" w:rsidR="00CE68EC" w:rsidRDefault="00CE68EC" w:rsidP="00CE68EC">
            <w:pPr>
              <w:pStyle w:val="Tabletext"/>
              <w:spacing w:after="20"/>
              <w:jc w:val="center"/>
            </w:pPr>
            <w:r>
              <w:t>15</w:t>
            </w:r>
          </w:p>
        </w:tc>
        <w:tc>
          <w:tcPr>
            <w:tcW w:w="1418" w:type="dxa"/>
          </w:tcPr>
          <w:p w14:paraId="1220B7E2" w14:textId="0890367E" w:rsidR="00CE68EC" w:rsidRDefault="00CE68EC" w:rsidP="00CE68EC">
            <w:pPr>
              <w:pStyle w:val="Tabletext"/>
              <w:spacing w:before="30" w:after="30"/>
              <w:jc w:val="center"/>
            </w:pPr>
            <w:r>
              <w:t>4</w:t>
            </w:r>
            <w:r w:rsidR="004E2FB9">
              <w:t>,</w:t>
            </w:r>
            <w:r>
              <w:t>1 </w:t>
            </w:r>
            <w:r>
              <w:rPr>
                <w:rFonts w:ascii="Symbol" w:hAnsi="Symbol"/>
              </w:rPr>
              <w:t></w:t>
            </w:r>
            <w:r>
              <w:t> 10</w:t>
            </w:r>
            <w:r>
              <w:rPr>
                <w:vertAlign w:val="superscript"/>
              </w:rPr>
              <w:t>4</w:t>
            </w:r>
          </w:p>
        </w:tc>
        <w:tc>
          <w:tcPr>
            <w:tcW w:w="1985" w:type="dxa"/>
          </w:tcPr>
          <w:p w14:paraId="0C3B06BD" w14:textId="51748A35" w:rsidR="00CE68EC" w:rsidRDefault="00CE68EC" w:rsidP="00CE68EC">
            <w:pPr>
              <w:pStyle w:val="Tabletext"/>
              <w:spacing w:before="30" w:after="30"/>
              <w:jc w:val="center"/>
            </w:pPr>
            <w:r>
              <w:t>4</w:t>
            </w:r>
            <w:r w:rsidR="004E2FB9">
              <w:t>,</w:t>
            </w:r>
            <w:r>
              <w:t>050 </w:t>
            </w:r>
            <w:r>
              <w:rPr>
                <w:rFonts w:ascii="Symbol" w:hAnsi="Symbol"/>
              </w:rPr>
              <w:t></w:t>
            </w:r>
            <w:r>
              <w:t> 10</w:t>
            </w:r>
            <w:r>
              <w:rPr>
                <w:vertAlign w:val="superscript"/>
              </w:rPr>
              <w:t>24</w:t>
            </w:r>
          </w:p>
        </w:tc>
        <w:tc>
          <w:tcPr>
            <w:tcW w:w="284" w:type="dxa"/>
            <w:tcBorders>
              <w:top w:val="nil"/>
              <w:bottom w:val="nil"/>
            </w:tcBorders>
          </w:tcPr>
          <w:p w14:paraId="4F7E2586" w14:textId="77777777" w:rsidR="00CE68EC" w:rsidRDefault="00CE68EC" w:rsidP="00CE68EC">
            <w:pPr>
              <w:pStyle w:val="Tabletext"/>
              <w:spacing w:before="30" w:after="30"/>
            </w:pPr>
          </w:p>
        </w:tc>
        <w:tc>
          <w:tcPr>
            <w:tcW w:w="1418" w:type="dxa"/>
          </w:tcPr>
          <w:p w14:paraId="35726D9B" w14:textId="77777777" w:rsidR="00CE68EC" w:rsidRDefault="00CE68EC" w:rsidP="00CE68EC">
            <w:pPr>
              <w:pStyle w:val="Tabletext"/>
              <w:spacing w:before="30" w:after="30"/>
              <w:jc w:val="center"/>
            </w:pPr>
          </w:p>
        </w:tc>
        <w:tc>
          <w:tcPr>
            <w:tcW w:w="1418" w:type="dxa"/>
          </w:tcPr>
          <w:p w14:paraId="01E3AAAE" w14:textId="77777777" w:rsidR="00CE68EC" w:rsidRDefault="00CE68EC" w:rsidP="00CE68EC">
            <w:pPr>
              <w:pStyle w:val="Tabletext"/>
              <w:spacing w:before="30" w:after="30"/>
              <w:jc w:val="center"/>
            </w:pPr>
          </w:p>
        </w:tc>
        <w:tc>
          <w:tcPr>
            <w:tcW w:w="1701" w:type="dxa"/>
          </w:tcPr>
          <w:p w14:paraId="161780BF" w14:textId="77777777" w:rsidR="00CE68EC" w:rsidRDefault="00CE68EC" w:rsidP="00CE68EC">
            <w:pPr>
              <w:pStyle w:val="Tabletext"/>
              <w:spacing w:before="30" w:after="30"/>
              <w:jc w:val="center"/>
            </w:pPr>
          </w:p>
        </w:tc>
      </w:tr>
      <w:tr w:rsidR="00CE68EC" w:rsidRPr="00F14F0A" w14:paraId="3655A9D8" w14:textId="77777777" w:rsidTr="00CE6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2" w:type="dxa"/>
            <w:gridSpan w:val="7"/>
          </w:tcPr>
          <w:p w14:paraId="50610DA7" w14:textId="0AF6251E" w:rsidR="00CE68EC" w:rsidRPr="001E1AA7" w:rsidRDefault="004E2FB9" w:rsidP="00F558D6">
            <w:pPr>
              <w:pStyle w:val="Note"/>
              <w:rPr>
                <w:rtl/>
                <w:lang w:bidi="ar-EG"/>
              </w:rPr>
            </w:pPr>
            <w:r w:rsidRPr="004E2FB9">
              <w:rPr>
                <w:rFonts w:hint="cs"/>
                <w:b/>
                <w:bCs/>
                <w:rtl/>
              </w:rPr>
              <w:t xml:space="preserve">الملاحظة </w:t>
            </w:r>
            <w:r w:rsidRPr="004E2FB9">
              <w:rPr>
                <w:b/>
                <w:bCs/>
              </w:rPr>
              <w:t>1</w:t>
            </w:r>
            <w:r>
              <w:rPr>
                <w:rFonts w:hint="cs"/>
                <w:rtl/>
                <w:lang w:bidi="ar-EG"/>
              </w:rPr>
              <w:t xml:space="preserve"> </w:t>
            </w:r>
            <w:r w:rsidR="003C6100">
              <w:rPr>
                <w:rtl/>
                <w:lang w:bidi="ar-EG"/>
              </w:rPr>
              <w:t>–</w:t>
            </w:r>
            <w:r>
              <w:rPr>
                <w:rFonts w:hint="cs"/>
                <w:rtl/>
                <w:lang w:bidi="ar-EG"/>
              </w:rPr>
              <w:t xml:space="preserve"> </w:t>
            </w:r>
            <w:r w:rsidR="003C6100">
              <w:rPr>
                <w:rFonts w:hint="cs"/>
                <w:rtl/>
                <w:lang w:bidi="ar-EG"/>
              </w:rPr>
              <w:t xml:space="preserve">يمكن إجراء الاستكمال الداخلي خطياً لقيم </w:t>
            </w:r>
            <w:r w:rsidR="003C6100">
              <w:rPr>
                <w:i/>
              </w:rPr>
              <w:t>n</w:t>
            </w:r>
            <w:r w:rsidR="003C6100" w:rsidRPr="008977FB">
              <w:rPr>
                <w:i/>
                <w:iCs/>
                <w:vertAlign w:val="subscript"/>
                <w:lang w:val="en-GB"/>
              </w:rPr>
              <w:t>A</w:t>
            </w:r>
            <w:r w:rsidR="003C6100">
              <w:rPr>
                <w:rFonts w:hint="cs"/>
                <w:rtl/>
                <w:lang w:val="en-GB"/>
              </w:rPr>
              <w:t xml:space="preserve"> و</w:t>
            </w:r>
            <w:r w:rsidR="001E1AA7">
              <w:rPr>
                <w:i/>
              </w:rPr>
              <w:t>n</w:t>
            </w:r>
            <w:r w:rsidR="001E1AA7" w:rsidRPr="008977FB">
              <w:rPr>
                <w:i/>
                <w:iCs/>
                <w:vertAlign w:val="subscript"/>
                <w:lang w:val="en-GB"/>
              </w:rPr>
              <w:t>R</w:t>
            </w:r>
            <w:r w:rsidR="001E1AA7">
              <w:rPr>
                <w:rFonts w:hint="cs"/>
                <w:rtl/>
                <w:lang w:val="en-GB"/>
              </w:rPr>
              <w:t xml:space="preserve"> للارتفاعات غير المدرجة بالجدول.</w:t>
            </w:r>
          </w:p>
        </w:tc>
      </w:tr>
    </w:tbl>
    <w:p w14:paraId="1C1EEC08" w14:textId="7EFA4593" w:rsidR="005C473A" w:rsidRPr="00885439" w:rsidRDefault="00885439" w:rsidP="00392D40">
      <w:pPr>
        <w:keepNext/>
        <w:keepLines/>
        <w:rPr>
          <w:rtl/>
          <w:lang w:eastAsia="en-US" w:bidi="ar-EG"/>
        </w:rPr>
      </w:pPr>
      <w:bookmarkStart w:id="7" w:name="_Hlk126155480"/>
      <w:r w:rsidRPr="00351876">
        <w:rPr>
          <w:rFonts w:hint="cs"/>
          <w:i/>
          <w:iCs/>
          <w:rtl/>
          <w:lang w:eastAsia="en-US" w:bidi="ar-EG"/>
        </w:rPr>
        <w:lastRenderedPageBreak/>
        <w:t xml:space="preserve">الخطوة </w:t>
      </w:r>
      <w:r w:rsidRPr="00351876">
        <w:rPr>
          <w:i/>
          <w:iCs/>
          <w:lang w:eastAsia="en-US" w:bidi="ar-EG"/>
        </w:rPr>
        <w:t>3</w:t>
      </w:r>
      <w:r w:rsidRPr="00351876">
        <w:rPr>
          <w:rFonts w:hint="cs"/>
          <w:i/>
          <w:iCs/>
          <w:rtl/>
          <w:lang w:eastAsia="en-US" w:bidi="ar-EG"/>
        </w:rPr>
        <w:t>:</w:t>
      </w:r>
      <w:r>
        <w:rPr>
          <w:rFonts w:hint="cs"/>
          <w:rtl/>
          <w:lang w:eastAsia="en-US" w:bidi="ar-EG"/>
        </w:rPr>
        <w:t xml:space="preserve"> احسب معامل الخمود نتيجة للانتثار، </w:t>
      </w:r>
      <w:r>
        <w:rPr>
          <w:rFonts w:ascii="Symbol" w:hAnsi="Symbol"/>
        </w:rPr>
        <w:t></w:t>
      </w:r>
      <w:r>
        <w:rPr>
          <w:i/>
          <w:iCs/>
          <w:vertAlign w:val="subscript"/>
        </w:rPr>
        <w:t>T</w:t>
      </w:r>
      <w:r>
        <w:rPr>
          <w:rFonts w:hint="cs"/>
          <w:rtl/>
        </w:rPr>
        <w:t xml:space="preserve">، عند كل ارتفاع من ارتفاع المحطة الأرضية إلى </w:t>
      </w:r>
      <w:r>
        <w:t>km 30</w:t>
      </w:r>
      <w:r>
        <w:rPr>
          <w:rFonts w:hint="cs"/>
          <w:rtl/>
          <w:lang w:bidi="ar-EG"/>
        </w:rPr>
        <w:t xml:space="preserve"> فوق مستوى سطح البحر</w:t>
      </w:r>
      <w:r w:rsidR="00544FBA">
        <w:rPr>
          <w:rFonts w:hint="eastAsia"/>
          <w:rtl/>
          <w:lang w:bidi="ar-EG"/>
        </w:rPr>
        <w:t> </w:t>
      </w:r>
      <w:r>
        <w:rPr>
          <w:rFonts w:hint="cs"/>
          <w:rtl/>
          <w:lang w:bidi="ar-EG"/>
        </w:rPr>
        <w:t>بالمعادلة:</w:t>
      </w:r>
    </w:p>
    <w:bookmarkEnd w:id="7"/>
    <w:p w14:paraId="2F5E8569" w14:textId="3496C69D" w:rsidR="00F558D6" w:rsidRDefault="00F558D6" w:rsidP="009C4A9B">
      <w:pPr>
        <w:pStyle w:val="Equation"/>
        <w:keepNext/>
        <w:keepLines/>
        <w:spacing w:after="120"/>
      </w:pPr>
      <w:r w:rsidRPr="008977FB">
        <w:rPr>
          <w:lang w:val="en-GB"/>
        </w:rPr>
        <w:tab/>
      </w:r>
      <w:r>
        <w:rPr>
          <w:position w:val="-10"/>
        </w:rPr>
        <w:object w:dxaOrig="3879" w:dyaOrig="420" w14:anchorId="257FB564">
          <v:shape id="_x0000_i1059" type="#_x0000_t75" style="width:195pt;height:21.75pt" o:ole="" fillcolor="window">
            <v:imagedata r:id="rId83" o:title=""/>
          </v:shape>
          <o:OLEObject Type="Embed" ProgID="Equation.3" ShapeID="_x0000_i1059" DrawAspect="Content" ObjectID="_1780388239" r:id="rId84"/>
        </w:object>
      </w:r>
      <w:r>
        <w:tab/>
        <w:t>(14)</w:t>
      </w:r>
    </w:p>
    <w:p w14:paraId="0AF906A0" w14:textId="602A74F5" w:rsidR="00F558D6" w:rsidRDefault="00F558D6" w:rsidP="00D13180">
      <w:pPr>
        <w:rPr>
          <w:rtl/>
          <w:lang w:eastAsia="en-US" w:bidi="ar-EG"/>
        </w:rPr>
      </w:pPr>
    </w:p>
    <w:p w14:paraId="2BAD57E2" w14:textId="48A8226A" w:rsidR="00885439" w:rsidRPr="00885439" w:rsidRDefault="00885439" w:rsidP="00885439">
      <w:pPr>
        <w:rPr>
          <w:rtl/>
          <w:lang w:eastAsia="en-US" w:bidi="ar-EG"/>
        </w:rPr>
      </w:pPr>
      <w:r w:rsidRPr="00351876">
        <w:rPr>
          <w:rFonts w:hint="cs"/>
          <w:i/>
          <w:iCs/>
          <w:rtl/>
          <w:lang w:eastAsia="en-US" w:bidi="ar-EG"/>
        </w:rPr>
        <w:t xml:space="preserve">الخطوة </w:t>
      </w:r>
      <w:r w:rsidRPr="00351876">
        <w:rPr>
          <w:i/>
          <w:iCs/>
          <w:lang w:eastAsia="en-US" w:bidi="ar-EG"/>
        </w:rPr>
        <w:t>4</w:t>
      </w:r>
      <w:r w:rsidRPr="00351876">
        <w:rPr>
          <w:rFonts w:hint="cs"/>
          <w:i/>
          <w:iCs/>
          <w:rtl/>
          <w:lang w:eastAsia="en-US" w:bidi="ar-EG"/>
        </w:rPr>
        <w:t>:</w:t>
      </w:r>
      <w:r>
        <w:rPr>
          <w:rFonts w:hint="cs"/>
          <w:rtl/>
          <w:lang w:eastAsia="en-US" w:bidi="ar-EG"/>
        </w:rPr>
        <w:t xml:space="preserve"> احسب نسبة الخمود نتيجة للانتثار،</w:t>
      </w:r>
      <w:r>
        <w:rPr>
          <w:position w:val="-10"/>
        </w:rPr>
        <w:object w:dxaOrig="360" w:dyaOrig="340" w14:anchorId="2390396C">
          <v:shape id="_x0000_i1060" type="#_x0000_t75" style="width:21.75pt;height:14.25pt" o:ole="">
            <v:imagedata r:id="rId85" o:title=""/>
          </v:shape>
          <o:OLEObject Type="Embed" ProgID="Equation.3" ShapeID="_x0000_i1060" DrawAspect="Content" ObjectID="_1780388240" r:id="rId86"/>
        </w:object>
      </w:r>
      <w:r>
        <w:rPr>
          <w:rFonts w:hint="cs"/>
          <w:rtl/>
        </w:rPr>
        <w:t xml:space="preserve">، من ارتفاع المحطة الأرضية إلى </w:t>
      </w:r>
      <w:r>
        <w:t>km 30</w:t>
      </w:r>
      <w:r>
        <w:rPr>
          <w:rFonts w:hint="cs"/>
          <w:rtl/>
          <w:lang w:bidi="ar-EG"/>
        </w:rPr>
        <w:t xml:space="preserve"> فوق مستوى سطح البحر بالمعادلة:</w:t>
      </w:r>
    </w:p>
    <w:p w14:paraId="0D2A5017" w14:textId="4962CBDD" w:rsidR="00F558D6" w:rsidRDefault="00F558D6" w:rsidP="009C4A9B">
      <w:pPr>
        <w:pStyle w:val="Equation"/>
        <w:spacing w:after="120"/>
      </w:pPr>
      <w:r>
        <w:tab/>
      </w:r>
      <w:r>
        <w:rPr>
          <w:position w:val="-40"/>
        </w:rPr>
        <w:object w:dxaOrig="1880" w:dyaOrig="859" w14:anchorId="75E27EE0">
          <v:shape id="_x0000_i1061" type="#_x0000_t75" style="width:93.75pt;height:43.5pt" o:ole="" fillcolor="window">
            <v:imagedata r:id="rId87" o:title=""/>
          </v:shape>
          <o:OLEObject Type="Embed" ProgID="Equation.3" ShapeID="_x0000_i1061" DrawAspect="Content" ObjectID="_1780388241" r:id="rId88"/>
        </w:object>
      </w:r>
      <w:r>
        <w:tab/>
        <w:t>(15)</w:t>
      </w:r>
    </w:p>
    <w:p w14:paraId="55E20C74" w14:textId="77777777" w:rsidR="00F558D6" w:rsidRPr="00892F98" w:rsidRDefault="00F558D6" w:rsidP="00F558D6">
      <w:pPr>
        <w:keepNext/>
        <w:jc w:val="left"/>
        <w:rPr>
          <w:rFonts w:eastAsia="SimSun"/>
          <w:lang w:bidi="ar"/>
        </w:rPr>
      </w:pPr>
      <w:r w:rsidRPr="00892F98">
        <w:rPr>
          <w:rFonts w:eastAsia="SimSun" w:hint="cs"/>
          <w:rtl/>
          <w:lang w:bidi="ar"/>
        </w:rPr>
        <w:t>حيث:</w:t>
      </w:r>
    </w:p>
    <w:p w14:paraId="5C049116" w14:textId="4E1E9A8D" w:rsidR="00F558D6" w:rsidRPr="006C1943" w:rsidRDefault="00F558D6" w:rsidP="00F558D6">
      <w:pPr>
        <w:pStyle w:val="EquationLegend0"/>
        <w:rPr>
          <w:lang w:val="en-US"/>
        </w:rPr>
      </w:pPr>
      <w:r w:rsidRPr="00D13180">
        <w:rPr>
          <w:i/>
          <w:rtl/>
        </w:rPr>
        <w:tab/>
      </w:r>
      <w:proofErr w:type="spellStart"/>
      <w:r w:rsidRPr="00D13180">
        <w:rPr>
          <w:i/>
        </w:rPr>
        <w:t>h</w:t>
      </w:r>
      <w:r w:rsidRPr="00D13180">
        <w:rPr>
          <w:i/>
          <w:iCs/>
          <w:vertAlign w:val="subscript"/>
        </w:rPr>
        <w:t>E</w:t>
      </w:r>
      <w:proofErr w:type="spellEnd"/>
      <w:r w:rsidRPr="00D13180">
        <w:rPr>
          <w:rFonts w:hint="cs"/>
          <w:rtl/>
        </w:rPr>
        <w:t>:</w:t>
      </w:r>
      <w:r w:rsidRPr="00D13180">
        <w:rPr>
          <w:rtl/>
        </w:rPr>
        <w:tab/>
      </w:r>
      <w:r w:rsidR="00885439" w:rsidRPr="00D13180">
        <w:rPr>
          <w:rtl/>
        </w:rPr>
        <w:t>ارتفاع المحطة الأرضية فوق مستوى سطح البحر</w:t>
      </w:r>
      <w:r w:rsidR="006C1943">
        <w:rPr>
          <w:rFonts w:hint="cs"/>
          <w:rtl/>
        </w:rPr>
        <w:t> </w:t>
      </w:r>
      <w:r w:rsidR="006C1943">
        <w:rPr>
          <w:lang w:val="en-US"/>
        </w:rPr>
        <w:t>(km)</w:t>
      </w:r>
    </w:p>
    <w:p w14:paraId="363ED5C1" w14:textId="4BB546D6" w:rsidR="00F558D6" w:rsidRPr="00D13180" w:rsidRDefault="00F558D6" w:rsidP="00F558D6">
      <w:pPr>
        <w:pStyle w:val="EquationLegend0"/>
        <w:rPr>
          <w:lang w:val="en-US"/>
        </w:rPr>
      </w:pPr>
      <w:r w:rsidRPr="00D13180">
        <w:rPr>
          <w:i/>
          <w:rtl/>
        </w:rPr>
        <w:tab/>
      </w:r>
      <w:r w:rsidRPr="00D13180">
        <w:rPr>
          <w:i/>
          <w:position w:val="-10"/>
          <w:lang w:val="fr-FR"/>
        </w:rPr>
        <w:object w:dxaOrig="639" w:dyaOrig="380" w14:anchorId="7FD60E73">
          <v:shape id="_x0000_i1062" type="#_x0000_t75" style="width:28.5pt;height:21.75pt" o:ole="" fillcolor="window">
            <v:imagedata r:id="rId89" o:title=""/>
          </v:shape>
          <o:OLEObject Type="Embed" ProgID="Equation.3" ShapeID="_x0000_i1062" DrawAspect="Content" ObjectID="_1780388242" r:id="rId90"/>
        </w:object>
      </w:r>
      <w:r w:rsidRPr="00D13180">
        <w:rPr>
          <w:rFonts w:hint="cs"/>
          <w:rtl/>
        </w:rPr>
        <w:t>:</w:t>
      </w:r>
      <w:r w:rsidRPr="00D13180">
        <w:rPr>
          <w:rtl/>
        </w:rPr>
        <w:tab/>
      </w:r>
      <w:r w:rsidR="00885439" w:rsidRPr="00D13180">
        <w:rPr>
          <w:rFonts w:hint="cs"/>
          <w:rtl/>
        </w:rPr>
        <w:t xml:space="preserve">القيمة المتوسطة لكل من </w:t>
      </w:r>
      <w:r w:rsidR="00885439" w:rsidRPr="00D13180">
        <w:rPr>
          <w:rFonts w:ascii="Symbol" w:hAnsi="Symbol"/>
        </w:rPr>
        <w:t></w:t>
      </w:r>
      <w:r w:rsidR="00885439" w:rsidRPr="00D13180">
        <w:rPr>
          <w:i/>
          <w:vertAlign w:val="subscript"/>
        </w:rPr>
        <w:t>T</w:t>
      </w:r>
      <w:r w:rsidR="00885439" w:rsidRPr="00D13180">
        <w:rPr>
          <w:rFonts w:ascii="Tms Rmn" w:hAnsi="Tms Rmn"/>
          <w:i/>
          <w:vertAlign w:val="subscript"/>
        </w:rPr>
        <w:t> </w:t>
      </w:r>
      <w:r w:rsidR="00885439" w:rsidRPr="00D13180">
        <w:t>(</w:t>
      </w:r>
      <w:r w:rsidR="00885439" w:rsidRPr="00D13180">
        <w:rPr>
          <w:i/>
        </w:rPr>
        <w:t>h</w:t>
      </w:r>
      <w:r w:rsidR="00885439" w:rsidRPr="00D13180">
        <w:t>)</w:t>
      </w:r>
      <w:r w:rsidR="00885439" w:rsidRPr="00D13180">
        <w:rPr>
          <w:rFonts w:hint="cs"/>
          <w:rtl/>
        </w:rPr>
        <w:t xml:space="preserve"> و</w:t>
      </w:r>
      <w:r w:rsidR="00885439" w:rsidRPr="00D13180">
        <w:rPr>
          <w:rFonts w:ascii="Symbol" w:hAnsi="Symbol"/>
        </w:rPr>
        <w:t></w:t>
      </w:r>
      <w:r w:rsidR="00885439" w:rsidRPr="00D13180">
        <w:rPr>
          <w:i/>
          <w:vertAlign w:val="subscript"/>
        </w:rPr>
        <w:t>T</w:t>
      </w:r>
      <w:r w:rsidR="00885439" w:rsidRPr="00D13180">
        <w:rPr>
          <w:rFonts w:ascii="Tms Rmn" w:hAnsi="Tms Rmn"/>
          <w:i/>
          <w:vertAlign w:val="subscript"/>
        </w:rPr>
        <w:t> </w:t>
      </w:r>
      <w:r w:rsidR="00885439" w:rsidRPr="00D13180">
        <w:t>(</w:t>
      </w:r>
      <w:r w:rsidR="00885439" w:rsidRPr="00D13180">
        <w:rPr>
          <w:i/>
        </w:rPr>
        <w:t>h</w:t>
      </w:r>
      <w:r w:rsidR="00885439" w:rsidRPr="00D13180">
        <w:t> – 1)</w:t>
      </w:r>
      <w:r w:rsidR="00885439" w:rsidRPr="00D13180">
        <w:rPr>
          <w:rFonts w:hint="cs"/>
          <w:rtl/>
        </w:rPr>
        <w:t xml:space="preserve"> </w:t>
      </w:r>
      <w:r w:rsidR="00885439" w:rsidRPr="00D13180">
        <w:rPr>
          <w:lang w:val="en-US"/>
        </w:rPr>
        <w:t>(km</w:t>
      </w:r>
      <w:r w:rsidR="00885439" w:rsidRPr="00D13180">
        <w:rPr>
          <w:vertAlign w:val="superscript"/>
          <w:lang w:val="en-US"/>
        </w:rPr>
        <w:t>-1</w:t>
      </w:r>
      <w:r w:rsidR="00885439" w:rsidRPr="00D13180">
        <w:rPr>
          <w:lang w:val="en-US"/>
        </w:rPr>
        <w:t>)</w:t>
      </w:r>
    </w:p>
    <w:p w14:paraId="1E5964DC" w14:textId="6458F8A2" w:rsidR="00F558D6" w:rsidRPr="00D13180" w:rsidRDefault="00F558D6" w:rsidP="00F558D6">
      <w:pPr>
        <w:pStyle w:val="EquationLegend0"/>
        <w:rPr>
          <w:lang w:val="en-US"/>
        </w:rPr>
      </w:pPr>
      <w:r w:rsidRPr="00D13180">
        <w:rPr>
          <w:i/>
          <w:rtl/>
        </w:rPr>
        <w:tab/>
      </w:r>
      <w:r w:rsidRPr="00D13180">
        <w:rPr>
          <w:rFonts w:ascii="Symbol" w:hAnsi="Symbol"/>
        </w:rPr>
        <w:t></w:t>
      </w:r>
      <w:r w:rsidRPr="00D13180">
        <w:rPr>
          <w:i/>
        </w:rPr>
        <w:t>h</w:t>
      </w:r>
      <w:r w:rsidRPr="00D13180">
        <w:rPr>
          <w:rFonts w:hint="cs"/>
          <w:rtl/>
        </w:rPr>
        <w:t>:</w:t>
      </w:r>
      <w:r w:rsidRPr="00D13180">
        <w:rPr>
          <w:rtl/>
        </w:rPr>
        <w:tab/>
      </w:r>
      <w:r w:rsidR="00885439" w:rsidRPr="00D13180">
        <w:rPr>
          <w:rFonts w:hint="cs"/>
          <w:rtl/>
        </w:rPr>
        <w:t xml:space="preserve">المسافة بين </w:t>
      </w:r>
      <w:r w:rsidR="00885439" w:rsidRPr="00D13180">
        <w:rPr>
          <w:i/>
          <w:iCs/>
          <w:lang w:val="en-US"/>
        </w:rPr>
        <w:t>h</w:t>
      </w:r>
      <w:r w:rsidR="00885439" w:rsidRPr="00D13180">
        <w:rPr>
          <w:rFonts w:hint="cs"/>
          <w:rtl/>
          <w:lang w:val="en-US"/>
        </w:rPr>
        <w:t xml:space="preserve"> و</w:t>
      </w:r>
      <w:r w:rsidR="00885439" w:rsidRPr="00D13180">
        <w:rPr>
          <w:i/>
          <w:iCs/>
          <w:lang w:val="en-US"/>
        </w:rPr>
        <w:t>h-1</w:t>
      </w:r>
      <w:r w:rsidR="00885439" w:rsidRPr="00D13180">
        <w:rPr>
          <w:rFonts w:hint="cs"/>
          <w:rtl/>
          <w:lang w:val="en-US"/>
        </w:rPr>
        <w:t xml:space="preserve"> </w:t>
      </w:r>
      <w:r w:rsidR="00885439" w:rsidRPr="00D13180">
        <w:rPr>
          <w:lang w:val="en-US"/>
        </w:rPr>
        <w:t>(km)</w:t>
      </w:r>
    </w:p>
    <w:p w14:paraId="1AEEE7F6" w14:textId="5C1E9D12" w:rsidR="00F558D6" w:rsidRDefault="00C13A0F" w:rsidP="008F2310">
      <w:pPr>
        <w:rPr>
          <w:rtl/>
          <w:lang w:eastAsia="en-US" w:bidi="ar-EG"/>
        </w:rPr>
      </w:pPr>
      <w:r w:rsidRPr="006C1943">
        <w:rPr>
          <w:rFonts w:hint="cs"/>
          <w:i/>
          <w:iCs/>
          <w:rtl/>
          <w:lang w:eastAsia="en-US" w:bidi="ar-EG"/>
        </w:rPr>
        <w:t xml:space="preserve">الخطوة </w:t>
      </w:r>
      <w:r w:rsidRPr="006C1943">
        <w:rPr>
          <w:i/>
          <w:iCs/>
          <w:lang w:eastAsia="en-US" w:bidi="ar-EG"/>
        </w:rPr>
        <w:t>5</w:t>
      </w:r>
      <w:r w:rsidRPr="006C1943">
        <w:rPr>
          <w:rFonts w:hint="cs"/>
          <w:i/>
          <w:iCs/>
          <w:rtl/>
          <w:lang w:eastAsia="en-US" w:bidi="ar-EG"/>
        </w:rPr>
        <w:t>:</w:t>
      </w:r>
      <w:r>
        <w:rPr>
          <w:rFonts w:hint="cs"/>
          <w:rtl/>
          <w:lang w:eastAsia="en-US" w:bidi="ar-EG"/>
        </w:rPr>
        <w:t xml:space="preserve"> احسب التوهين الإجمالي الناجم عن الانتثار، </w:t>
      </w:r>
      <w:r w:rsidRPr="00C13A0F">
        <w:rPr>
          <w:i/>
          <w:iCs/>
          <w:lang w:eastAsia="en-US" w:bidi="ar-EG"/>
        </w:rPr>
        <w:t>A</w:t>
      </w:r>
      <w:r w:rsidRPr="00C13A0F">
        <w:rPr>
          <w:i/>
          <w:iCs/>
          <w:vertAlign w:val="subscript"/>
          <w:lang w:eastAsia="en-US" w:bidi="ar-EG"/>
        </w:rPr>
        <w:t>S</w:t>
      </w:r>
      <w:r>
        <w:rPr>
          <w:rFonts w:hint="cs"/>
          <w:rtl/>
          <w:lang w:eastAsia="en-US" w:bidi="ar-EG"/>
        </w:rPr>
        <w:t>، على طول المسير في الاتجاه أرض-فضاء بالمعادلة:</w:t>
      </w:r>
    </w:p>
    <w:p w14:paraId="0F3044B5" w14:textId="6FE2C63D" w:rsidR="00F558D6" w:rsidRPr="00C75891" w:rsidRDefault="00F558D6" w:rsidP="009C4A9B">
      <w:pPr>
        <w:pStyle w:val="Equation"/>
        <w:spacing w:after="120"/>
        <w:rPr>
          <w:lang w:val="de-CH"/>
        </w:rPr>
      </w:pPr>
      <w:r w:rsidRPr="00450C72">
        <w:rPr>
          <w:lang w:val="en-GB"/>
        </w:rPr>
        <w:tab/>
      </w:r>
      <w:r w:rsidR="006C1943" w:rsidRPr="00C75891">
        <w:rPr>
          <w:lang w:val="de-CH"/>
        </w:rPr>
        <w:t>dB</w:t>
      </w:r>
      <w:r w:rsidR="006C1943">
        <w:rPr>
          <w:rFonts w:hint="eastAsia"/>
          <w:rtl/>
          <w:lang w:val="en-GB" w:bidi="ar-EG"/>
        </w:rPr>
        <w:t> </w:t>
      </w:r>
      <w:r w:rsidR="006C1943">
        <w:rPr>
          <w:rFonts w:hint="cs"/>
          <w:rtl/>
          <w:lang w:val="en-GB" w:bidi="ar-EG"/>
        </w:rPr>
        <w:t>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m:t>
            </m:r>
          </m:sub>
        </m:sSub>
        <m:r>
          <w:rPr>
            <w:rFonts w:ascii="Cambria Math" w:hAnsi="Cambria Math"/>
            <w:lang w:val="de-CH"/>
          </w:rPr>
          <m:t>=10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de-CH"/>
                  </w:rPr>
                  <m:t>log</m:t>
                </m:r>
              </m:e>
              <m:sub>
                <m:r>
                  <w:rPr>
                    <w:rFonts w:ascii="Cambria Math" w:hAnsi="Cambria Math"/>
                    <w:lang w:val="de-CH"/>
                  </w:rPr>
                  <m:t>10</m:t>
                </m:r>
              </m:sub>
            </m:sSub>
          </m:fName>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e</m:t>
                    </m:r>
                  </m:e>
                  <m:sup>
                    <m:sSub>
                      <m:sSubPr>
                        <m:ctrlPr>
                          <w:rPr>
                            <w:rFonts w:ascii="Cambria Math" w:hAnsi="Cambria Math"/>
                            <w:i/>
                            <w:lang w:val="en-GB"/>
                          </w:rPr>
                        </m:ctrlPr>
                      </m:sSubPr>
                      <m:e>
                        <m:sSup>
                          <m:sSupPr>
                            <m:ctrlPr>
                              <w:rPr>
                                <w:rFonts w:ascii="Cambria Math" w:hAnsi="Cambria Math"/>
                                <w:iCs/>
                                <w:lang w:val="en-GB"/>
                              </w:rPr>
                            </m:ctrlPr>
                          </m:sSupPr>
                          <m:e>
                            <m:r>
                              <m:rPr>
                                <m:sty m:val="p"/>
                              </m:rPr>
                              <w:rPr>
                                <w:rFonts w:ascii="Cambria Math" w:hAnsi="Cambria Math"/>
                                <w:lang w:val="en-GB"/>
                              </w:rPr>
                              <m:t>τ</m:t>
                            </m:r>
                          </m:e>
                          <m:sup>
                            <m:r>
                              <w:rPr>
                                <w:rFonts w:ascii="Cambria Math" w:hAnsi="Cambria Math"/>
                                <w:lang w:val="de-CH"/>
                              </w:rPr>
                              <m:t>'</m:t>
                            </m:r>
                          </m:sup>
                        </m:sSup>
                      </m:e>
                      <m:sub>
                        <m:r>
                          <w:rPr>
                            <w:rFonts w:ascii="Cambria Math" w:hAnsi="Cambria Math"/>
                            <w:lang w:val="en-GB"/>
                          </w:rPr>
                          <m:t>T</m:t>
                        </m:r>
                      </m:sub>
                    </m:sSub>
                    <m:r>
                      <w:rPr>
                        <w:rFonts w:ascii="Cambria Math" w:hAnsi="Cambria Math"/>
                        <w:lang w:val="de-CH"/>
                      </w:rPr>
                      <m:t>/</m:t>
                    </m:r>
                    <m:func>
                      <m:funcPr>
                        <m:ctrlPr>
                          <w:rPr>
                            <w:rFonts w:ascii="Cambria Math" w:hAnsi="Cambria Math"/>
                            <w:i/>
                            <w:lang w:val="en-GB"/>
                          </w:rPr>
                        </m:ctrlPr>
                      </m:funcPr>
                      <m:fName>
                        <m:r>
                          <m:rPr>
                            <m:sty m:val="p"/>
                          </m:rPr>
                          <w:rPr>
                            <w:rFonts w:ascii="Cambria Math" w:hAnsi="Cambria Math"/>
                            <w:lang w:val="de-CH"/>
                          </w:rPr>
                          <m:t>sin</m:t>
                        </m:r>
                      </m:fName>
                      <m:e>
                        <m:r>
                          <m:rPr>
                            <m:sty m:val="p"/>
                          </m:rPr>
                          <w:rPr>
                            <w:rFonts w:ascii="Cambria Math" w:hAnsi="Cambria Math"/>
                            <w:lang w:val="en-GB"/>
                          </w:rPr>
                          <m:t>θ</m:t>
                        </m:r>
                      </m:e>
                    </m:func>
                  </m:sup>
                </m:sSup>
              </m:e>
            </m:d>
            <m:r>
              <w:rPr>
                <w:rFonts w:ascii="Cambria Math" w:hAnsi="Cambria Math"/>
                <w:lang w:val="de-CH"/>
              </w:rPr>
              <m:t xml:space="preserve"> ≈ </m:t>
            </m:r>
            <m:f>
              <m:fPr>
                <m:ctrlPr>
                  <w:rPr>
                    <w:rFonts w:ascii="Cambria Math" w:hAnsi="Cambria Math"/>
                    <w:i/>
                    <w:lang w:val="en-GB"/>
                  </w:rPr>
                </m:ctrlPr>
              </m:fPr>
              <m:num>
                <m:r>
                  <w:rPr>
                    <w:rFonts w:ascii="Cambria Math" w:hAnsi="Cambria Math"/>
                    <w:lang w:val="de-CH"/>
                  </w:rPr>
                  <m:t>4.3429</m:t>
                </m:r>
              </m:num>
              <m:den>
                <m:func>
                  <m:funcPr>
                    <m:ctrlPr>
                      <w:rPr>
                        <w:rFonts w:ascii="Cambria Math" w:hAnsi="Cambria Math"/>
                        <w:i/>
                        <w:lang w:val="en-GB"/>
                      </w:rPr>
                    </m:ctrlPr>
                  </m:funcPr>
                  <m:fName>
                    <m:r>
                      <m:rPr>
                        <m:sty m:val="p"/>
                      </m:rPr>
                      <w:rPr>
                        <w:rFonts w:ascii="Cambria Math" w:hAnsi="Cambria Math"/>
                        <w:lang w:val="de-CH"/>
                      </w:rPr>
                      <m:t>sin</m:t>
                    </m:r>
                  </m:fName>
                  <m:e>
                    <m:r>
                      <m:rPr>
                        <m:sty m:val="p"/>
                      </m:rPr>
                      <w:rPr>
                        <w:rFonts w:ascii="Cambria Math" w:hAnsi="Cambria Math"/>
                        <w:lang w:val="en-GB"/>
                      </w:rPr>
                      <m:t>θ</m:t>
                    </m:r>
                  </m:e>
                </m:func>
              </m:den>
            </m:f>
            <m:r>
              <w:rPr>
                <w:rFonts w:ascii="Cambria Math" w:hAnsi="Cambria Math"/>
                <w:lang w:val="de-CH"/>
              </w:rPr>
              <m:t xml:space="preserve"> </m:t>
            </m:r>
            <m:sSub>
              <m:sSubPr>
                <m:ctrlPr>
                  <w:rPr>
                    <w:rFonts w:ascii="Cambria Math" w:hAnsi="Cambria Math"/>
                    <w:i/>
                    <w:lang w:val="en-GB"/>
                  </w:rPr>
                </m:ctrlPr>
              </m:sSubPr>
              <m:e>
                <m:r>
                  <m:rPr>
                    <m:sty m:val="p"/>
                  </m:rPr>
                  <w:rPr>
                    <w:rFonts w:ascii="Cambria Math" w:hAnsi="Cambria Math"/>
                    <w:lang w:val="en-GB"/>
                  </w:rPr>
                  <m:t>τ</m:t>
                </m:r>
                <m:r>
                  <w:rPr>
                    <w:rFonts w:ascii="Cambria Math" w:hAnsi="Cambria Math"/>
                    <w:lang w:val="de-CH"/>
                  </w:rPr>
                  <m:t>'</m:t>
                </m:r>
              </m:e>
              <m:sub>
                <m:r>
                  <w:rPr>
                    <w:rFonts w:ascii="Cambria Math" w:hAnsi="Cambria Math"/>
                    <w:lang w:val="en-GB"/>
                  </w:rPr>
                  <m:t>T</m:t>
                </m:r>
              </m:sub>
            </m:sSub>
          </m:e>
        </m:func>
      </m:oMath>
      <w:r w:rsidRPr="00C75891">
        <w:rPr>
          <w:lang w:val="de-CH"/>
        </w:rPr>
        <w:tab/>
        <w:t>(16)</w:t>
      </w:r>
    </w:p>
    <w:p w14:paraId="55A6603D" w14:textId="0DA8C3D8" w:rsidR="001F1EBD" w:rsidRPr="00A461D6" w:rsidRDefault="008F2310" w:rsidP="001F1EBD">
      <w:pPr>
        <w:spacing w:before="600"/>
        <w:jc w:val="center"/>
        <w:rPr>
          <w:lang w:eastAsia="ko-KR" w:bidi="ar-EG"/>
        </w:rPr>
      </w:pPr>
      <w:r>
        <w:rPr>
          <w:rFonts w:hint="cs"/>
          <w:rtl/>
          <w:lang w:eastAsia="ko-KR" w:bidi="ar-EG"/>
        </w:rPr>
        <w:t>___________</w:t>
      </w:r>
    </w:p>
    <w:sectPr w:rsidR="001F1EBD" w:rsidRPr="00A461D6" w:rsidSect="003A174E">
      <w:headerReference w:type="even" r:id="rId91"/>
      <w:headerReference w:type="default" r:id="rId92"/>
      <w:footerReference w:type="even" r:id="rId93"/>
      <w:footerReference w:type="default" r:id="rId94"/>
      <w:headerReference w:type="first" r:id="rId95"/>
      <w:footerReference w:type="first" r:id="rId9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4B3001" w14:textId="77777777" w:rsidR="00B00739" w:rsidRDefault="00B00739">
      <w:r>
        <w:separator/>
      </w:r>
    </w:p>
  </w:endnote>
  <w:endnote w:type="continuationSeparator" w:id="0">
    <w:p w14:paraId="25F5792A" w14:textId="77777777" w:rsidR="00B00739" w:rsidRDefault="00B00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 Joanna">
    <w:altName w:val="Times New Roman"/>
    <w:panose1 w:val="00000000000000000000"/>
    <w:charset w:val="00"/>
    <w:family w:val="roman"/>
    <w:notTrueType/>
    <w:pitch w:val="variable"/>
    <w:sig w:usb0="00000003" w:usb1="00000000" w:usb2="00000000" w:usb3="00000000" w:csb0="00000001" w:csb1="00000000"/>
  </w:font>
  <w:font w:name="MS Serif">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0B7BB"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7921E"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1FD0E" w14:textId="0F1A0836" w:rsidR="000B4F10" w:rsidRPr="002845BF" w:rsidRDefault="000B4F10">
    <w:pPr>
      <w:pStyle w:val="Footer"/>
    </w:pPr>
    <w:r>
      <w:fldChar w:fldCharType="begin"/>
    </w:r>
    <w:r w:rsidRPr="002845BF">
      <w:instrText xml:space="preserve"> FILENAME \p \* MERGEFORMAT </w:instrText>
    </w:r>
    <w:r>
      <w:fldChar w:fldCharType="separate"/>
    </w:r>
    <w:r w:rsidR="0091216E">
      <w:t>P:\QPUB\BR\REC\P\1622-1\P1622-1A.docx</w:t>
    </w:r>
    <w:r>
      <w:fldChar w:fldCharType="end"/>
    </w:r>
    <w:r w:rsidRPr="002845BF">
      <w:tab/>
    </w:r>
    <w:r>
      <w:fldChar w:fldCharType="begin"/>
    </w:r>
    <w:r>
      <w:instrText xml:space="preserve"> savedate \@ dd.MM.yy </w:instrText>
    </w:r>
    <w:r>
      <w:fldChar w:fldCharType="separate"/>
    </w:r>
    <w:r w:rsidR="0091216E">
      <w:t>20.06.24</w:t>
    </w:r>
    <w:r>
      <w:fldChar w:fldCharType="end"/>
    </w:r>
    <w:r w:rsidRPr="002845BF">
      <w:tab/>
    </w:r>
    <w:r>
      <w:fldChar w:fldCharType="begin"/>
    </w:r>
    <w:r>
      <w:instrText xml:space="preserve"> printdate \@ dd.MM.yy </w:instrText>
    </w:r>
    <w:r>
      <w:fldChar w:fldCharType="separate"/>
    </w:r>
    <w:r w:rsidR="0091216E">
      <w:t>20.06.24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9E798E" w14:textId="77777777" w:rsidR="00B00739" w:rsidRDefault="00B00739" w:rsidP="00E1601B">
      <w:pPr>
        <w:spacing w:line="240" w:lineRule="auto"/>
      </w:pPr>
      <w:r>
        <w:t>____________________</w:t>
      </w:r>
    </w:p>
  </w:footnote>
  <w:footnote w:type="continuationSeparator" w:id="0">
    <w:p w14:paraId="516B1077" w14:textId="77777777" w:rsidR="00B00739" w:rsidRDefault="00B00739">
      <w:r>
        <w:continuationSeparator/>
      </w:r>
    </w:p>
  </w:footnote>
  <w:footnote w:id="1">
    <w:p w14:paraId="619C516B" w14:textId="55829D69" w:rsidR="00B77D16" w:rsidRDefault="00B77D16" w:rsidP="00B77D16">
      <w:pPr>
        <w:pStyle w:val="FootnoteText"/>
        <w:rPr>
          <w:lang w:bidi="ar-EG"/>
        </w:rPr>
      </w:pPr>
      <w:r>
        <w:rPr>
          <w:rStyle w:val="FootnoteReference"/>
          <w:rtl/>
        </w:rPr>
        <w:t>*</w:t>
      </w:r>
      <w:r>
        <w:rPr>
          <w:rtl/>
        </w:rPr>
        <w:tab/>
      </w:r>
      <w:r w:rsidRPr="00E76279">
        <w:rPr>
          <w:rtl/>
        </w:rPr>
        <w:t>أ</w:t>
      </w:r>
      <w:r>
        <w:rPr>
          <w:rFonts w:hint="cs"/>
          <w:rtl/>
          <w:lang w:bidi="ar-EG"/>
        </w:rPr>
        <w:t>دخلت</w:t>
      </w:r>
      <w:r w:rsidRPr="00E76279">
        <w:rPr>
          <w:rtl/>
        </w:rPr>
        <w:t xml:space="preserve"> لجنة الدراسات </w:t>
      </w:r>
      <w:r>
        <w:t>3</w:t>
      </w:r>
      <w:r w:rsidRPr="00E76279">
        <w:rPr>
          <w:rtl/>
        </w:rPr>
        <w:t xml:space="preserve"> للاتصالات الراديوية تعديلات </w:t>
      </w:r>
      <w:proofErr w:type="spellStart"/>
      <w:r w:rsidRPr="00E76279">
        <w:rPr>
          <w:rtl/>
        </w:rPr>
        <w:t>صياغية</w:t>
      </w:r>
      <w:proofErr w:type="spellEnd"/>
      <w:r w:rsidRPr="00E76279">
        <w:rPr>
          <w:rtl/>
        </w:rPr>
        <w:t xml:space="preserve"> على هذه التوصية في </w:t>
      </w:r>
      <w:r>
        <w:rPr>
          <w:rFonts w:hint="cs"/>
          <w:rtl/>
        </w:rPr>
        <w:t>يونيو</w:t>
      </w:r>
      <w:r w:rsidRPr="00E76279">
        <w:rPr>
          <w:rtl/>
        </w:rPr>
        <w:t xml:space="preserve"> </w:t>
      </w:r>
      <w:r>
        <w:t>202</w:t>
      </w:r>
      <w:r>
        <w:t>4</w:t>
      </w:r>
      <w:r w:rsidRPr="00E76279">
        <w:rPr>
          <w:rtl/>
        </w:rPr>
        <w:t xml:space="preserve"> طبقاً للقرار </w:t>
      </w:r>
      <w:r w:rsidRPr="00E76279">
        <w:t>ITU-R 1</w:t>
      </w:r>
      <w:r w:rsidRPr="00E76279">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0A8B8"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75587"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6BB54EF2" wp14:editId="25A27B5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17F01" w14:textId="43DBB673"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91216E">
      <w:rPr>
        <w:noProof/>
      </w:rPr>
      <w:t>ITU-R  P.1622-1</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E22B7"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4CF87" w14:textId="2F9CE823" w:rsidR="00762DEB"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91216E">
      <w:rPr>
        <w:noProof/>
      </w:rPr>
      <w:t>ITU-R  P.1622-1</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0C967" w14:textId="6DE7E57C" w:rsidR="00762DEB"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91216E">
      <w:rPr>
        <w:rFonts w:ascii="Times New Roman Bold" w:hAnsi="Times New Roman Bold"/>
        <w:b/>
        <w:bCs/>
        <w:noProof/>
      </w:rPr>
      <w:t>ITU-R  P.1622-1</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C1FB2"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FF496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8672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5F04A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DC11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EC1D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4693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802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4C7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7E7C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6687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15:restartNumberingAfterBreak="0">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BF3B51"/>
    <w:multiLevelType w:val="hybridMultilevel"/>
    <w:tmpl w:val="39EEBD62"/>
    <w:lvl w:ilvl="0" w:tplc="4F5609EA">
      <w:start w:val="8"/>
      <w:numFmt w:val="arabicAlpha"/>
      <w:lvlText w:val="%1)"/>
      <w:lvlJc w:val="left"/>
      <w:pPr>
        <w:tabs>
          <w:tab w:val="num" w:pos="870"/>
        </w:tabs>
        <w:ind w:left="870" w:hanging="510"/>
      </w:pPr>
      <w:rPr>
        <w:rFonts w:hint="default"/>
      </w:rPr>
    </w:lvl>
    <w:lvl w:ilvl="1" w:tplc="141CCFD6">
      <w:start w:val="1"/>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2681036"/>
    <w:multiLevelType w:val="hybridMultilevel"/>
    <w:tmpl w:val="CAA4B272"/>
    <w:lvl w:ilvl="0" w:tplc="6302E228">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867330C"/>
    <w:multiLevelType w:val="hybridMultilevel"/>
    <w:tmpl w:val="07CC6AD4"/>
    <w:lvl w:ilvl="0" w:tplc="FFA059D8">
      <w:start w:val="5"/>
      <w:numFmt w:val="arabicAlpha"/>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AB2D51"/>
    <w:multiLevelType w:val="hybridMultilevel"/>
    <w:tmpl w:val="5B4A915A"/>
    <w:lvl w:ilvl="0" w:tplc="947A85A4">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44615954">
    <w:abstractNumId w:val="18"/>
  </w:num>
  <w:num w:numId="2" w16cid:durableId="1183326676">
    <w:abstractNumId w:val="6"/>
  </w:num>
  <w:num w:numId="3" w16cid:durableId="1022317096">
    <w:abstractNumId w:val="5"/>
  </w:num>
  <w:num w:numId="4" w16cid:durableId="1654067292">
    <w:abstractNumId w:val="4"/>
  </w:num>
  <w:num w:numId="5" w16cid:durableId="108820677">
    <w:abstractNumId w:val="8"/>
  </w:num>
  <w:num w:numId="6" w16cid:durableId="1985966207">
    <w:abstractNumId w:val="3"/>
  </w:num>
  <w:num w:numId="7" w16cid:durableId="440492686">
    <w:abstractNumId w:val="2"/>
  </w:num>
  <w:num w:numId="8" w16cid:durableId="349840914">
    <w:abstractNumId w:val="1"/>
  </w:num>
  <w:num w:numId="9" w16cid:durableId="1734086364">
    <w:abstractNumId w:val="0"/>
  </w:num>
  <w:num w:numId="10" w16cid:durableId="1755518161">
    <w:abstractNumId w:val="9"/>
  </w:num>
  <w:num w:numId="11" w16cid:durableId="1173881226">
    <w:abstractNumId w:val="7"/>
  </w:num>
  <w:num w:numId="12" w16cid:durableId="836922476">
    <w:abstractNumId w:val="17"/>
  </w:num>
  <w:num w:numId="13" w16cid:durableId="2107337796">
    <w:abstractNumId w:val="33"/>
  </w:num>
  <w:num w:numId="14" w16cid:durableId="550313980">
    <w:abstractNumId w:val="32"/>
  </w:num>
  <w:num w:numId="15" w16cid:durableId="2023628264">
    <w:abstractNumId w:val="22"/>
  </w:num>
  <w:num w:numId="16" w16cid:durableId="1250721">
    <w:abstractNumId w:val="11"/>
  </w:num>
  <w:num w:numId="17" w16cid:durableId="457144625">
    <w:abstractNumId w:val="16"/>
  </w:num>
  <w:num w:numId="18" w16cid:durableId="149946638">
    <w:abstractNumId w:val="23"/>
  </w:num>
  <w:num w:numId="19" w16cid:durableId="484974039">
    <w:abstractNumId w:val="28"/>
  </w:num>
  <w:num w:numId="20" w16cid:durableId="984553722">
    <w:abstractNumId w:val="29"/>
  </w:num>
  <w:num w:numId="21" w16cid:durableId="2103640595">
    <w:abstractNumId w:val="24"/>
  </w:num>
  <w:num w:numId="22" w16cid:durableId="1798183228">
    <w:abstractNumId w:val="21"/>
  </w:num>
  <w:num w:numId="23" w16cid:durableId="1383291450">
    <w:abstractNumId w:val="10"/>
  </w:num>
  <w:num w:numId="24" w16cid:durableId="1708219835">
    <w:abstractNumId w:val="13"/>
  </w:num>
  <w:num w:numId="25" w16cid:durableId="1177890381">
    <w:abstractNumId w:val="14"/>
  </w:num>
  <w:num w:numId="26" w16cid:durableId="638416248">
    <w:abstractNumId w:val="31"/>
  </w:num>
  <w:num w:numId="27" w16cid:durableId="1313412613">
    <w:abstractNumId w:val="12"/>
  </w:num>
  <w:num w:numId="28" w16cid:durableId="1898515951">
    <w:abstractNumId w:val="25"/>
  </w:num>
  <w:num w:numId="29" w16cid:durableId="671641424">
    <w:abstractNumId w:val="26"/>
  </w:num>
  <w:num w:numId="30" w16cid:durableId="1159730869">
    <w:abstractNumId w:val="30"/>
  </w:num>
  <w:num w:numId="31" w16cid:durableId="1260719582">
    <w:abstractNumId w:val="27"/>
  </w:num>
  <w:num w:numId="32" w16cid:durableId="740980921">
    <w:abstractNumId w:val="19"/>
  </w:num>
  <w:num w:numId="33" w16cid:durableId="15885292">
    <w:abstractNumId w:val="20"/>
  </w:num>
  <w:num w:numId="34" w16cid:durableId="178638197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8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E0C"/>
    <w:rsid w:val="00002849"/>
    <w:rsid w:val="00003D39"/>
    <w:rsid w:val="00004474"/>
    <w:rsid w:val="0000600D"/>
    <w:rsid w:val="00006739"/>
    <w:rsid w:val="000275AD"/>
    <w:rsid w:val="00027907"/>
    <w:rsid w:val="000473FF"/>
    <w:rsid w:val="0004785E"/>
    <w:rsid w:val="000522D1"/>
    <w:rsid w:val="00067954"/>
    <w:rsid w:val="00081122"/>
    <w:rsid w:val="00082578"/>
    <w:rsid w:val="00096F01"/>
    <w:rsid w:val="000A079C"/>
    <w:rsid w:val="000B0D43"/>
    <w:rsid w:val="000B30D7"/>
    <w:rsid w:val="000B4F10"/>
    <w:rsid w:val="000B55B6"/>
    <w:rsid w:val="000D6767"/>
    <w:rsid w:val="000E5798"/>
    <w:rsid w:val="000F312E"/>
    <w:rsid w:val="000F6D38"/>
    <w:rsid w:val="00102C19"/>
    <w:rsid w:val="001048FC"/>
    <w:rsid w:val="00104B8E"/>
    <w:rsid w:val="00107C4B"/>
    <w:rsid w:val="00110ABB"/>
    <w:rsid w:val="00113EE4"/>
    <w:rsid w:val="001231D6"/>
    <w:rsid w:val="00125932"/>
    <w:rsid w:val="00132731"/>
    <w:rsid w:val="001402C0"/>
    <w:rsid w:val="00140B98"/>
    <w:rsid w:val="001413D4"/>
    <w:rsid w:val="00151459"/>
    <w:rsid w:val="001568ED"/>
    <w:rsid w:val="00160A9A"/>
    <w:rsid w:val="00160AD9"/>
    <w:rsid w:val="00166405"/>
    <w:rsid w:val="001715CC"/>
    <w:rsid w:val="001717E3"/>
    <w:rsid w:val="0017413D"/>
    <w:rsid w:val="00174247"/>
    <w:rsid w:val="00176660"/>
    <w:rsid w:val="00182385"/>
    <w:rsid w:val="00183CAB"/>
    <w:rsid w:val="00196389"/>
    <w:rsid w:val="00197749"/>
    <w:rsid w:val="001B03B8"/>
    <w:rsid w:val="001C119C"/>
    <w:rsid w:val="001D2146"/>
    <w:rsid w:val="001D2176"/>
    <w:rsid w:val="001E0B6B"/>
    <w:rsid w:val="001E1AA7"/>
    <w:rsid w:val="001E590B"/>
    <w:rsid w:val="001F1EBD"/>
    <w:rsid w:val="001F23C7"/>
    <w:rsid w:val="001F264B"/>
    <w:rsid w:val="00201143"/>
    <w:rsid w:val="00204C9D"/>
    <w:rsid w:val="00204F4D"/>
    <w:rsid w:val="002137FD"/>
    <w:rsid w:val="002144CB"/>
    <w:rsid w:val="00227073"/>
    <w:rsid w:val="00230502"/>
    <w:rsid w:val="00242646"/>
    <w:rsid w:val="002434E6"/>
    <w:rsid w:val="00244E38"/>
    <w:rsid w:val="00247DCE"/>
    <w:rsid w:val="00254BD3"/>
    <w:rsid w:val="00271843"/>
    <w:rsid w:val="00281100"/>
    <w:rsid w:val="00284682"/>
    <w:rsid w:val="00287D1A"/>
    <w:rsid w:val="002971E7"/>
    <w:rsid w:val="002B261D"/>
    <w:rsid w:val="002C0F17"/>
    <w:rsid w:val="002C1240"/>
    <w:rsid w:val="002C1FE8"/>
    <w:rsid w:val="002D0536"/>
    <w:rsid w:val="002D3483"/>
    <w:rsid w:val="002E6ECC"/>
    <w:rsid w:val="002E7058"/>
    <w:rsid w:val="002F4285"/>
    <w:rsid w:val="00303491"/>
    <w:rsid w:val="00304728"/>
    <w:rsid w:val="00306C8D"/>
    <w:rsid w:val="0030719D"/>
    <w:rsid w:val="00307D29"/>
    <w:rsid w:val="00314E5F"/>
    <w:rsid w:val="00330FAB"/>
    <w:rsid w:val="00340205"/>
    <w:rsid w:val="00343D28"/>
    <w:rsid w:val="00351106"/>
    <w:rsid w:val="00351876"/>
    <w:rsid w:val="00357119"/>
    <w:rsid w:val="00357B3C"/>
    <w:rsid w:val="00380511"/>
    <w:rsid w:val="00382ED7"/>
    <w:rsid w:val="003864B4"/>
    <w:rsid w:val="00392D40"/>
    <w:rsid w:val="00393745"/>
    <w:rsid w:val="003A174E"/>
    <w:rsid w:val="003A589F"/>
    <w:rsid w:val="003C6100"/>
    <w:rsid w:val="003D017C"/>
    <w:rsid w:val="003D307E"/>
    <w:rsid w:val="003D30BA"/>
    <w:rsid w:val="003D40E1"/>
    <w:rsid w:val="003E6AE6"/>
    <w:rsid w:val="003F0E5A"/>
    <w:rsid w:val="003F15D8"/>
    <w:rsid w:val="004005E4"/>
    <w:rsid w:val="00402F6B"/>
    <w:rsid w:val="00413327"/>
    <w:rsid w:val="004138CD"/>
    <w:rsid w:val="00422D17"/>
    <w:rsid w:val="00424025"/>
    <w:rsid w:val="004257EC"/>
    <w:rsid w:val="0042647B"/>
    <w:rsid w:val="004377E8"/>
    <w:rsid w:val="0044201D"/>
    <w:rsid w:val="00442CBF"/>
    <w:rsid w:val="004526A5"/>
    <w:rsid w:val="00454B79"/>
    <w:rsid w:val="00455BD3"/>
    <w:rsid w:val="004625C1"/>
    <w:rsid w:val="0046722B"/>
    <w:rsid w:val="00475725"/>
    <w:rsid w:val="004801E5"/>
    <w:rsid w:val="00482D16"/>
    <w:rsid w:val="00490903"/>
    <w:rsid w:val="004910A2"/>
    <w:rsid w:val="004B094A"/>
    <w:rsid w:val="004B0E23"/>
    <w:rsid w:val="004D79B4"/>
    <w:rsid w:val="004E1620"/>
    <w:rsid w:val="004E2FB9"/>
    <w:rsid w:val="004E7D1E"/>
    <w:rsid w:val="004F1AC3"/>
    <w:rsid w:val="004F2588"/>
    <w:rsid w:val="004F4141"/>
    <w:rsid w:val="004F4CA9"/>
    <w:rsid w:val="005007FB"/>
    <w:rsid w:val="00506547"/>
    <w:rsid w:val="00506974"/>
    <w:rsid w:val="00511801"/>
    <w:rsid w:val="0052017F"/>
    <w:rsid w:val="005253A7"/>
    <w:rsid w:val="00527EAF"/>
    <w:rsid w:val="00544FBA"/>
    <w:rsid w:val="005514CA"/>
    <w:rsid w:val="005570BF"/>
    <w:rsid w:val="0056060A"/>
    <w:rsid w:val="00561D91"/>
    <w:rsid w:val="00565F34"/>
    <w:rsid w:val="0057379B"/>
    <w:rsid w:val="00575822"/>
    <w:rsid w:val="00577803"/>
    <w:rsid w:val="00584B8F"/>
    <w:rsid w:val="0059020C"/>
    <w:rsid w:val="00591053"/>
    <w:rsid w:val="005960C8"/>
    <w:rsid w:val="005A018F"/>
    <w:rsid w:val="005A304F"/>
    <w:rsid w:val="005B0704"/>
    <w:rsid w:val="005B530B"/>
    <w:rsid w:val="005C397A"/>
    <w:rsid w:val="005C43CD"/>
    <w:rsid w:val="005C473A"/>
    <w:rsid w:val="005D6161"/>
    <w:rsid w:val="005D6A35"/>
    <w:rsid w:val="005E066B"/>
    <w:rsid w:val="005E2426"/>
    <w:rsid w:val="005E5F3D"/>
    <w:rsid w:val="005E7306"/>
    <w:rsid w:val="005F01A2"/>
    <w:rsid w:val="005F24EB"/>
    <w:rsid w:val="005F3E06"/>
    <w:rsid w:val="005F3FD2"/>
    <w:rsid w:val="006079A8"/>
    <w:rsid w:val="00607FA9"/>
    <w:rsid w:val="00617DD6"/>
    <w:rsid w:val="00621244"/>
    <w:rsid w:val="00622894"/>
    <w:rsid w:val="0062548A"/>
    <w:rsid w:val="006338BF"/>
    <w:rsid w:val="00636014"/>
    <w:rsid w:val="00643DD8"/>
    <w:rsid w:val="006507BB"/>
    <w:rsid w:val="006528C5"/>
    <w:rsid w:val="00663281"/>
    <w:rsid w:val="00667C08"/>
    <w:rsid w:val="00680072"/>
    <w:rsid w:val="00680CA6"/>
    <w:rsid w:val="00686ACA"/>
    <w:rsid w:val="006969DE"/>
    <w:rsid w:val="006B10FC"/>
    <w:rsid w:val="006B1FDD"/>
    <w:rsid w:val="006B44ED"/>
    <w:rsid w:val="006C079D"/>
    <w:rsid w:val="006C1943"/>
    <w:rsid w:val="006C362B"/>
    <w:rsid w:val="006E14A3"/>
    <w:rsid w:val="006E1F61"/>
    <w:rsid w:val="006F0DD4"/>
    <w:rsid w:val="006F245A"/>
    <w:rsid w:val="007018B4"/>
    <w:rsid w:val="00710B41"/>
    <w:rsid w:val="00711490"/>
    <w:rsid w:val="0071248C"/>
    <w:rsid w:val="00714359"/>
    <w:rsid w:val="00722629"/>
    <w:rsid w:val="00724571"/>
    <w:rsid w:val="00733CDF"/>
    <w:rsid w:val="007347FF"/>
    <w:rsid w:val="007356FE"/>
    <w:rsid w:val="007362CE"/>
    <w:rsid w:val="00737142"/>
    <w:rsid w:val="007455E8"/>
    <w:rsid w:val="00752075"/>
    <w:rsid w:val="00762DEB"/>
    <w:rsid w:val="007649B6"/>
    <w:rsid w:val="0079022A"/>
    <w:rsid w:val="00794E1C"/>
    <w:rsid w:val="00796F0C"/>
    <w:rsid w:val="007A1A59"/>
    <w:rsid w:val="007B1739"/>
    <w:rsid w:val="007B674F"/>
    <w:rsid w:val="007B6E22"/>
    <w:rsid w:val="007C58FE"/>
    <w:rsid w:val="007D652A"/>
    <w:rsid w:val="007D7E68"/>
    <w:rsid w:val="007E6FAA"/>
    <w:rsid w:val="007F2D7A"/>
    <w:rsid w:val="00802B34"/>
    <w:rsid w:val="008035BF"/>
    <w:rsid w:val="00805233"/>
    <w:rsid w:val="00811188"/>
    <w:rsid w:val="008113E9"/>
    <w:rsid w:val="00815E12"/>
    <w:rsid w:val="0081778C"/>
    <w:rsid w:val="0082165A"/>
    <w:rsid w:val="0082253F"/>
    <w:rsid w:val="008249F1"/>
    <w:rsid w:val="0083115C"/>
    <w:rsid w:val="00843DD0"/>
    <w:rsid w:val="00846C0D"/>
    <w:rsid w:val="0085112A"/>
    <w:rsid w:val="008656C3"/>
    <w:rsid w:val="00872D8A"/>
    <w:rsid w:val="0087705A"/>
    <w:rsid w:val="00881DDA"/>
    <w:rsid w:val="0088271D"/>
    <w:rsid w:val="00885439"/>
    <w:rsid w:val="00887DBA"/>
    <w:rsid w:val="00894394"/>
    <w:rsid w:val="00894DB4"/>
    <w:rsid w:val="00894F10"/>
    <w:rsid w:val="008B11B0"/>
    <w:rsid w:val="008B203E"/>
    <w:rsid w:val="008B76A0"/>
    <w:rsid w:val="008C2F11"/>
    <w:rsid w:val="008C5CCB"/>
    <w:rsid w:val="008C6A66"/>
    <w:rsid w:val="008C733D"/>
    <w:rsid w:val="008E0A1E"/>
    <w:rsid w:val="008E58FC"/>
    <w:rsid w:val="008E74BE"/>
    <w:rsid w:val="008F2310"/>
    <w:rsid w:val="00904910"/>
    <w:rsid w:val="009067BA"/>
    <w:rsid w:val="0091216E"/>
    <w:rsid w:val="00912A86"/>
    <w:rsid w:val="009230F4"/>
    <w:rsid w:val="00925FAA"/>
    <w:rsid w:val="0092641A"/>
    <w:rsid w:val="00930F9D"/>
    <w:rsid w:val="009352F6"/>
    <w:rsid w:val="00936CB4"/>
    <w:rsid w:val="009438EA"/>
    <w:rsid w:val="009454BF"/>
    <w:rsid w:val="009533AE"/>
    <w:rsid w:val="0096112A"/>
    <w:rsid w:val="00962771"/>
    <w:rsid w:val="00962AC4"/>
    <w:rsid w:val="009643BD"/>
    <w:rsid w:val="00964A11"/>
    <w:rsid w:val="00970B2D"/>
    <w:rsid w:val="009719C7"/>
    <w:rsid w:val="00972570"/>
    <w:rsid w:val="0097588C"/>
    <w:rsid w:val="009845C0"/>
    <w:rsid w:val="00986C57"/>
    <w:rsid w:val="00995C39"/>
    <w:rsid w:val="00997D66"/>
    <w:rsid w:val="009A70AA"/>
    <w:rsid w:val="009B332C"/>
    <w:rsid w:val="009B4154"/>
    <w:rsid w:val="009C4A9B"/>
    <w:rsid w:val="009C6655"/>
    <w:rsid w:val="009D6E14"/>
    <w:rsid w:val="009E6D79"/>
    <w:rsid w:val="009F41DC"/>
    <w:rsid w:val="00A0149A"/>
    <w:rsid w:val="00A0453F"/>
    <w:rsid w:val="00A15D3F"/>
    <w:rsid w:val="00A163C1"/>
    <w:rsid w:val="00A177D7"/>
    <w:rsid w:val="00A2420C"/>
    <w:rsid w:val="00A34F6B"/>
    <w:rsid w:val="00A56CCF"/>
    <w:rsid w:val="00A63C39"/>
    <w:rsid w:val="00A70D90"/>
    <w:rsid w:val="00A76FCB"/>
    <w:rsid w:val="00A82A78"/>
    <w:rsid w:val="00A863C6"/>
    <w:rsid w:val="00A87644"/>
    <w:rsid w:val="00A95817"/>
    <w:rsid w:val="00A96D62"/>
    <w:rsid w:val="00AB28A0"/>
    <w:rsid w:val="00AB2BD9"/>
    <w:rsid w:val="00AC1496"/>
    <w:rsid w:val="00AC2E9D"/>
    <w:rsid w:val="00AD21EA"/>
    <w:rsid w:val="00AD2E0C"/>
    <w:rsid w:val="00AD3539"/>
    <w:rsid w:val="00AE09F4"/>
    <w:rsid w:val="00AE20DD"/>
    <w:rsid w:val="00AE2234"/>
    <w:rsid w:val="00AE2A1C"/>
    <w:rsid w:val="00AE46C8"/>
    <w:rsid w:val="00AE7C5A"/>
    <w:rsid w:val="00AF5F81"/>
    <w:rsid w:val="00AF6ABB"/>
    <w:rsid w:val="00B00739"/>
    <w:rsid w:val="00B16E8C"/>
    <w:rsid w:val="00B20852"/>
    <w:rsid w:val="00B22D33"/>
    <w:rsid w:val="00B244FA"/>
    <w:rsid w:val="00B24E5F"/>
    <w:rsid w:val="00B427C7"/>
    <w:rsid w:val="00B452E5"/>
    <w:rsid w:val="00B53A0F"/>
    <w:rsid w:val="00B53A73"/>
    <w:rsid w:val="00B60980"/>
    <w:rsid w:val="00B60FFE"/>
    <w:rsid w:val="00B654AC"/>
    <w:rsid w:val="00B71581"/>
    <w:rsid w:val="00B77D16"/>
    <w:rsid w:val="00B9722C"/>
    <w:rsid w:val="00B978E1"/>
    <w:rsid w:val="00B97F45"/>
    <w:rsid w:val="00BC6301"/>
    <w:rsid w:val="00BC696D"/>
    <w:rsid w:val="00BD0CA5"/>
    <w:rsid w:val="00BD27D1"/>
    <w:rsid w:val="00BE0ABF"/>
    <w:rsid w:val="00BE0D0E"/>
    <w:rsid w:val="00BE3FED"/>
    <w:rsid w:val="00BE5AAE"/>
    <w:rsid w:val="00BF3DD6"/>
    <w:rsid w:val="00C04244"/>
    <w:rsid w:val="00C04299"/>
    <w:rsid w:val="00C1100F"/>
    <w:rsid w:val="00C13A0F"/>
    <w:rsid w:val="00C32470"/>
    <w:rsid w:val="00C37D7C"/>
    <w:rsid w:val="00C42828"/>
    <w:rsid w:val="00C4617E"/>
    <w:rsid w:val="00C46925"/>
    <w:rsid w:val="00C50B28"/>
    <w:rsid w:val="00C53F27"/>
    <w:rsid w:val="00C54E76"/>
    <w:rsid w:val="00C70E3A"/>
    <w:rsid w:val="00C71576"/>
    <w:rsid w:val="00C72A0C"/>
    <w:rsid w:val="00C735FD"/>
    <w:rsid w:val="00C93F89"/>
    <w:rsid w:val="00C94B6E"/>
    <w:rsid w:val="00CA2096"/>
    <w:rsid w:val="00CA6DBE"/>
    <w:rsid w:val="00CB4BE8"/>
    <w:rsid w:val="00CB4D8A"/>
    <w:rsid w:val="00CC0764"/>
    <w:rsid w:val="00CC4092"/>
    <w:rsid w:val="00CC48AA"/>
    <w:rsid w:val="00CC4FD6"/>
    <w:rsid w:val="00CC6EA6"/>
    <w:rsid w:val="00CD2E0B"/>
    <w:rsid w:val="00CD71D4"/>
    <w:rsid w:val="00CE240B"/>
    <w:rsid w:val="00CE5FEB"/>
    <w:rsid w:val="00CE68EC"/>
    <w:rsid w:val="00CE6EB7"/>
    <w:rsid w:val="00CF2EF0"/>
    <w:rsid w:val="00CF545E"/>
    <w:rsid w:val="00CF73A8"/>
    <w:rsid w:val="00CF77AB"/>
    <w:rsid w:val="00D13180"/>
    <w:rsid w:val="00D14F93"/>
    <w:rsid w:val="00D2107D"/>
    <w:rsid w:val="00D23D39"/>
    <w:rsid w:val="00D30A6C"/>
    <w:rsid w:val="00D30FE6"/>
    <w:rsid w:val="00D34703"/>
    <w:rsid w:val="00D53994"/>
    <w:rsid w:val="00D623A9"/>
    <w:rsid w:val="00D85FA6"/>
    <w:rsid w:val="00D934D5"/>
    <w:rsid w:val="00DA348F"/>
    <w:rsid w:val="00DB3D2A"/>
    <w:rsid w:val="00DC7E91"/>
    <w:rsid w:val="00DD5088"/>
    <w:rsid w:val="00DD670F"/>
    <w:rsid w:val="00DE0483"/>
    <w:rsid w:val="00DE149B"/>
    <w:rsid w:val="00DE4A99"/>
    <w:rsid w:val="00DF4BE4"/>
    <w:rsid w:val="00DF4E37"/>
    <w:rsid w:val="00E103BB"/>
    <w:rsid w:val="00E12EB0"/>
    <w:rsid w:val="00E1601B"/>
    <w:rsid w:val="00E16062"/>
    <w:rsid w:val="00E232D0"/>
    <w:rsid w:val="00E3032C"/>
    <w:rsid w:val="00E33FA2"/>
    <w:rsid w:val="00E45AFF"/>
    <w:rsid w:val="00E45CFF"/>
    <w:rsid w:val="00E50B53"/>
    <w:rsid w:val="00E577A6"/>
    <w:rsid w:val="00E6418C"/>
    <w:rsid w:val="00E650A3"/>
    <w:rsid w:val="00E721FD"/>
    <w:rsid w:val="00E726E9"/>
    <w:rsid w:val="00E736B4"/>
    <w:rsid w:val="00E9048A"/>
    <w:rsid w:val="00E964C9"/>
    <w:rsid w:val="00EC2BCA"/>
    <w:rsid w:val="00EF0744"/>
    <w:rsid w:val="00EF3E9A"/>
    <w:rsid w:val="00EF7A50"/>
    <w:rsid w:val="00EF7CB5"/>
    <w:rsid w:val="00F1320B"/>
    <w:rsid w:val="00F22C87"/>
    <w:rsid w:val="00F244F0"/>
    <w:rsid w:val="00F27619"/>
    <w:rsid w:val="00F3359B"/>
    <w:rsid w:val="00F34C39"/>
    <w:rsid w:val="00F35D43"/>
    <w:rsid w:val="00F40BC5"/>
    <w:rsid w:val="00F50D32"/>
    <w:rsid w:val="00F5282A"/>
    <w:rsid w:val="00F558D6"/>
    <w:rsid w:val="00F615CE"/>
    <w:rsid w:val="00F7560F"/>
    <w:rsid w:val="00F82120"/>
    <w:rsid w:val="00F82FD6"/>
    <w:rsid w:val="00F939BC"/>
    <w:rsid w:val="00F95755"/>
    <w:rsid w:val="00F97C53"/>
    <w:rsid w:val="00FA3938"/>
    <w:rsid w:val="00FC3300"/>
    <w:rsid w:val="00FC68D7"/>
    <w:rsid w:val="00FD462C"/>
    <w:rsid w:val="00FE473D"/>
    <w:rsid w:val="00FF1B80"/>
    <w:rsid w:val="00FF3A3F"/>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o:shapelayout v:ext="edit">
      <o:idmap v:ext="edit" data="2"/>
    </o:shapelayout>
  </w:shapeDefaults>
  <w:decimalSymbol w:val="."/>
  <w:listSeparator w:val=","/>
  <w14:docId w14:val="2416B5B8"/>
  <w15:docId w15:val="{A967FE92-3B55-41C8-9731-36B35815B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600D"/>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1"/>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link w:val="AnnextitleChar"/>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Heading2Char">
    <w:name w:val="Heading 2 Char"/>
    <w:basedOn w:val="DefaultParagraphFont"/>
    <w:link w:val="Heading2"/>
    <w:rsid w:val="008F2310"/>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8F2310"/>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8F2310"/>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8F2310"/>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8F2310"/>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8F2310"/>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8F2310"/>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8F2310"/>
    <w:rPr>
      <w:rFonts w:ascii="Times New Roman Bold" w:hAnsi="Times New Roman Bold" w:cs="Traditional Arabic"/>
      <w:b/>
      <w:bCs/>
      <w:sz w:val="22"/>
      <w:szCs w:val="30"/>
      <w:lang w:eastAsia="fr-FR"/>
    </w:rPr>
  </w:style>
  <w:style w:type="paragraph" w:customStyle="1" w:styleId="TableNo0">
    <w:name w:val="Table_No"/>
    <w:basedOn w:val="Normal"/>
    <w:rsid w:val="008F2310"/>
    <w:pPr>
      <w:keepNext/>
      <w:spacing w:before="360" w:after="120"/>
      <w:jc w:val="center"/>
    </w:pPr>
    <w:rPr>
      <w:lang w:bidi="ar-EG"/>
    </w:rPr>
  </w:style>
  <w:style w:type="character" w:customStyle="1" w:styleId="BodyTextIndent2Char">
    <w:name w:val="Body Text Indent 2 Char"/>
    <w:basedOn w:val="DefaultParagraphFont"/>
    <w:link w:val="BodyTextIndent2"/>
    <w:semiHidden/>
    <w:rsid w:val="008F2310"/>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8F2310"/>
    <w:rPr>
      <w:rFonts w:ascii="Times New Roman" w:hAnsi="Times New Roman" w:cs="Traditional Arabic"/>
      <w:b/>
      <w:bCs/>
      <w:sz w:val="32"/>
      <w:szCs w:val="32"/>
      <w:lang w:eastAsia="fr-FR"/>
    </w:rPr>
  </w:style>
  <w:style w:type="paragraph" w:customStyle="1" w:styleId="Figuretitle0">
    <w:name w:val="Figure_title"/>
    <w:basedOn w:val="FigureNo"/>
    <w:next w:val="Normal"/>
    <w:rsid w:val="008F2310"/>
    <w:pPr>
      <w:keepLines w:val="0"/>
      <w:spacing w:before="120" w:after="0"/>
    </w:pPr>
    <w:rPr>
      <w:rFonts w:ascii="Times New Roman Bold"/>
      <w:b/>
      <w:bCs/>
    </w:rPr>
  </w:style>
  <w:style w:type="paragraph" w:customStyle="1" w:styleId="toc0">
    <w:name w:val="toc 0"/>
    <w:basedOn w:val="Normal"/>
    <w:next w:val="TOC1"/>
    <w:rsid w:val="008F2310"/>
    <w:pPr>
      <w:tabs>
        <w:tab w:val="right" w:pos="9639"/>
      </w:tabs>
    </w:pPr>
    <w:rPr>
      <w:b/>
    </w:rPr>
  </w:style>
  <w:style w:type="paragraph" w:customStyle="1" w:styleId="RefText0">
    <w:name w:val="Ref_Text"/>
    <w:basedOn w:val="Normal"/>
    <w:rsid w:val="008F2310"/>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8F2310"/>
  </w:style>
  <w:style w:type="paragraph" w:customStyle="1" w:styleId="Figurewithouttitle">
    <w:name w:val="Figure_without_title"/>
    <w:basedOn w:val="Normal"/>
    <w:next w:val="Normalaftertitle"/>
    <w:rsid w:val="008F2310"/>
    <w:pPr>
      <w:keepLines/>
      <w:tabs>
        <w:tab w:val="left" w:pos="805"/>
      </w:tabs>
      <w:spacing w:before="240" w:after="120"/>
      <w:jc w:val="center"/>
    </w:pPr>
    <w:rPr>
      <w:sz w:val="20"/>
    </w:rPr>
  </w:style>
  <w:style w:type="paragraph" w:customStyle="1" w:styleId="TableNotitle">
    <w:name w:val="Table_No &amp; title"/>
    <w:basedOn w:val="Normal"/>
    <w:next w:val="Tablehead"/>
    <w:rsid w:val="007B6E22"/>
    <w:pPr>
      <w:keepNext/>
      <w:keepLines/>
      <w:tabs>
        <w:tab w:val="left" w:pos="805"/>
      </w:tabs>
      <w:spacing w:after="120"/>
      <w:jc w:val="center"/>
    </w:pPr>
    <w:rPr>
      <w:b/>
      <w:sz w:val="20"/>
    </w:rPr>
  </w:style>
  <w:style w:type="character" w:customStyle="1" w:styleId="Artref">
    <w:name w:val="Art_ref"/>
    <w:basedOn w:val="DefaultParagraphFont"/>
    <w:rsid w:val="008F2310"/>
  </w:style>
  <w:style w:type="paragraph" w:customStyle="1" w:styleId="TabletitleBR">
    <w:name w:val="Table_title_BR"/>
    <w:basedOn w:val="Normal"/>
    <w:next w:val="Tablehead"/>
    <w:rsid w:val="008F2310"/>
    <w:pPr>
      <w:keepNext/>
      <w:tabs>
        <w:tab w:val="left" w:pos="805"/>
      </w:tabs>
      <w:spacing w:after="80"/>
      <w:jc w:val="center"/>
    </w:pPr>
    <w:rPr>
      <w:rFonts w:ascii="Times New Roman Bold" w:hAnsi="Times New Roman Bold"/>
      <w:b/>
      <w:bCs/>
      <w:sz w:val="20"/>
    </w:rPr>
  </w:style>
  <w:style w:type="paragraph" w:customStyle="1" w:styleId="FiguretitleBR">
    <w:name w:val="Figure_title_BR"/>
    <w:basedOn w:val="TabletitleBR"/>
    <w:next w:val="Figurewithouttitle"/>
    <w:rsid w:val="008F2310"/>
    <w:rPr>
      <w:szCs w:val="26"/>
    </w:rPr>
  </w:style>
  <w:style w:type="paragraph" w:customStyle="1" w:styleId="a">
    <w:name w:val="وسطي"/>
    <w:basedOn w:val="Normal"/>
    <w:next w:val="Normal"/>
    <w:rsid w:val="008F2310"/>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8F2310"/>
    <w:rPr>
      <w:rFonts w:ascii="Times New Roman" w:eastAsia="SimSun" w:hAnsi="Times New Roman" w:cs="Traditional Arabic"/>
      <w:sz w:val="22"/>
      <w:szCs w:val="30"/>
      <w:lang w:bidi="ar-MA"/>
    </w:rPr>
  </w:style>
  <w:style w:type="paragraph" w:customStyle="1" w:styleId="Blanc">
    <w:name w:val="Blanc"/>
    <w:basedOn w:val="Normal"/>
    <w:next w:val="Tabletext"/>
    <w:rsid w:val="008F2310"/>
    <w:pPr>
      <w:keepNext/>
      <w:keepLines/>
      <w:bidi w:val="0"/>
      <w:spacing w:before="0" w:line="240" w:lineRule="auto"/>
    </w:pPr>
    <w:rPr>
      <w:rFonts w:cs="Times New Roman"/>
      <w:sz w:val="16"/>
      <w:szCs w:val="20"/>
      <w:lang w:val="en-GB" w:eastAsia="en-US"/>
    </w:rPr>
  </w:style>
  <w:style w:type="character" w:customStyle="1" w:styleId="a0">
    <w:name w:val="أ )"/>
    <w:rsid w:val="008F2310"/>
    <w:rPr>
      <w:spacing w:val="10"/>
    </w:rPr>
  </w:style>
  <w:style w:type="paragraph" w:customStyle="1" w:styleId="StyleComplexTraditionalArabicLatin11ptComplex14pt">
    <w:name w:val="Style (Complex) Traditional Arabic (Latin) 11 pt (Complex) 14 pt..."/>
    <w:basedOn w:val="Normal"/>
    <w:rsid w:val="008F2310"/>
    <w:pPr>
      <w:spacing w:line="204" w:lineRule="auto"/>
    </w:pPr>
    <w:rPr>
      <w:spacing w:val="-4"/>
      <w:szCs w:val="28"/>
      <w:lang w:eastAsia="zh-CN"/>
    </w:rPr>
  </w:style>
  <w:style w:type="paragraph" w:customStyle="1" w:styleId="a1">
    <w:name w:val="وسطي جدول"/>
    <w:basedOn w:val="Normal"/>
    <w:rsid w:val="008F2310"/>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8F2310"/>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8F2310"/>
    <w:pPr>
      <w:tabs>
        <w:tab w:val="left" w:pos="515"/>
        <w:tab w:val="left" w:pos="822"/>
        <w:tab w:val="left" w:pos="1248"/>
        <w:tab w:val="left" w:pos="1701"/>
      </w:tabs>
      <w:spacing w:before="60" w:after="60" w:line="168" w:lineRule="auto"/>
    </w:pPr>
    <w:rPr>
      <w:rFonts w:cs="Times New Roman"/>
      <w:sz w:val="18"/>
      <w:szCs w:val="24"/>
      <w:lang w:eastAsia="zh-CN"/>
    </w:rPr>
  </w:style>
  <w:style w:type="character" w:customStyle="1" w:styleId="enumlev1Char">
    <w:name w:val="enumlev1 Char"/>
    <w:link w:val="enumlev1"/>
    <w:locked/>
    <w:rsid w:val="008F2310"/>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8F2310"/>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8F2310"/>
    <w:pPr>
      <w:textAlignment w:val="auto"/>
    </w:pPr>
    <w:rPr>
      <w:caps w:val="0"/>
    </w:rPr>
  </w:style>
  <w:style w:type="paragraph" w:customStyle="1" w:styleId="CALL0">
    <w:name w:val="CALL"/>
    <w:basedOn w:val="Normal"/>
    <w:next w:val="Normal"/>
    <w:rsid w:val="008F2310"/>
    <w:pPr>
      <w:tabs>
        <w:tab w:val="left" w:pos="794"/>
      </w:tabs>
      <w:ind w:left="907"/>
    </w:pPr>
    <w:rPr>
      <w:i/>
      <w:iCs/>
      <w:lang w:eastAsia="en-US" w:bidi="ar-EG"/>
    </w:rPr>
  </w:style>
  <w:style w:type="table" w:customStyle="1" w:styleId="TableGrid1">
    <w:name w:val="Table Grid1"/>
    <w:basedOn w:val="TableNormal"/>
    <w:next w:val="TableGrid"/>
    <w:rsid w:val="008F2310"/>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tNoChar">
    <w:name w:val="Part_No Char"/>
    <w:link w:val="PartNo"/>
    <w:rsid w:val="008F2310"/>
    <w:rPr>
      <w:rFonts w:ascii="Times New Roman" w:hAnsi="Times New Roman" w:cs="Traditional Arabic"/>
      <w:caps/>
      <w:sz w:val="28"/>
      <w:szCs w:val="40"/>
      <w:lang w:eastAsia="fr-FR"/>
    </w:rPr>
  </w:style>
  <w:style w:type="paragraph" w:customStyle="1" w:styleId="FigureNo0">
    <w:name w:val="Figure No"/>
    <w:basedOn w:val="Normal"/>
    <w:rsid w:val="008F2310"/>
    <w:pPr>
      <w:keepNext/>
      <w:tabs>
        <w:tab w:val="left" w:pos="907"/>
      </w:tabs>
      <w:spacing w:after="120"/>
      <w:jc w:val="center"/>
    </w:pPr>
    <w:rPr>
      <w:lang w:eastAsia="en-US" w:bidi="ar-EG"/>
    </w:rPr>
  </w:style>
  <w:style w:type="paragraph" w:customStyle="1" w:styleId="Heading">
    <w:name w:val="Heading"/>
    <w:aliases w:val="1,3"/>
    <w:basedOn w:val="Normal"/>
    <w:rsid w:val="008F2310"/>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8F2310"/>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8F2310"/>
    <w:rPr>
      <w:rFonts w:ascii="Tahoma" w:hAnsi="Tahoma" w:cs="Tahoma"/>
      <w:sz w:val="16"/>
      <w:szCs w:val="16"/>
      <w:lang w:eastAsia="en-US"/>
    </w:rPr>
  </w:style>
  <w:style w:type="paragraph" w:customStyle="1" w:styleId="Headingb0">
    <w:name w:val="Heading b"/>
    <w:basedOn w:val="Normal"/>
    <w:rsid w:val="008F2310"/>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8F2310"/>
    <w:rPr>
      <w:rFonts w:ascii="Times New Roman" w:eastAsia="SimSun" w:hAnsi="Times New Roman" w:cs="Traditional Arabic"/>
      <w:sz w:val="22"/>
      <w:szCs w:val="30"/>
    </w:rPr>
  </w:style>
  <w:style w:type="paragraph" w:customStyle="1" w:styleId="xl22">
    <w:name w:val="xl22"/>
    <w:basedOn w:val="Normal"/>
    <w:rsid w:val="008F2310"/>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8F2310"/>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8F2310"/>
    <w:pPr>
      <w:keepLines w:val="0"/>
      <w:tabs>
        <w:tab w:val="left" w:pos="851"/>
      </w:tabs>
      <w:overflowPunct/>
      <w:autoSpaceDE/>
      <w:autoSpaceDN/>
      <w:adjustRightInd/>
      <w:spacing w:before="0" w:after="240"/>
      <w:ind w:left="0" w:firstLine="0"/>
      <w:textAlignment w:val="auto"/>
    </w:pPr>
    <w:rPr>
      <w:kern w:val="32"/>
      <w:sz w:val="24"/>
      <w:szCs w:val="32"/>
      <w:lang w:val="en-GB" w:eastAsia="en-US"/>
    </w:rPr>
  </w:style>
  <w:style w:type="paragraph" w:customStyle="1" w:styleId="Numbered">
    <w:name w:val="Numbered"/>
    <w:basedOn w:val="Normal"/>
    <w:rsid w:val="008F2310"/>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8F2310"/>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dnum">
    <w:name w:val="dnum"/>
    <w:basedOn w:val="Normal"/>
    <w:rsid w:val="008F2310"/>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uiPriority w:val="34"/>
    <w:qFormat/>
    <w:rsid w:val="008F2310"/>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8F2310"/>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link w:val="FigureNo"/>
    <w:locked/>
    <w:rsid w:val="008F2310"/>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8F2310"/>
    <w:rPr>
      <w:rFonts w:ascii="Times New Roman Bold" w:eastAsia="SimSun" w:hAnsi="Times New Roman Bold" w:cs="Traditional Arabic"/>
      <w:b/>
      <w:bCs/>
      <w:sz w:val="26"/>
      <w:szCs w:val="36"/>
      <w:lang w:eastAsia="fr-FR" w:bidi="ar-EG"/>
    </w:rPr>
  </w:style>
  <w:style w:type="paragraph" w:customStyle="1" w:styleId="Annexref">
    <w:name w:val="Annex_ref"/>
    <w:basedOn w:val="Normal"/>
    <w:next w:val="Normalaftertitle"/>
    <w:rsid w:val="008F2310"/>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8F2310"/>
  </w:style>
  <w:style w:type="character" w:customStyle="1" w:styleId="FigureNoChar">
    <w:name w:val="Figure_No Char"/>
    <w:rsid w:val="008F2310"/>
    <w:rPr>
      <w:rFonts w:cs="Times New Roman"/>
      <w:caps/>
      <w:sz w:val="24"/>
      <w:lang w:val="en-GB" w:eastAsia="en-US" w:bidi="ar-SA"/>
    </w:rPr>
  </w:style>
  <w:style w:type="character" w:customStyle="1" w:styleId="TabletitleChar">
    <w:name w:val="Table_title Char"/>
    <w:rsid w:val="008F2310"/>
    <w:rPr>
      <w:rFonts w:cs="Times New Roman"/>
      <w:b/>
      <w:sz w:val="24"/>
      <w:lang w:val="en-GB" w:eastAsia="en-US" w:bidi="ar-SA"/>
    </w:rPr>
  </w:style>
  <w:style w:type="paragraph" w:styleId="CommentText">
    <w:name w:val="annotation text"/>
    <w:basedOn w:val="Normal"/>
    <w:link w:val="CommentTextChar"/>
    <w:rsid w:val="008F2310"/>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8F2310"/>
    <w:rPr>
      <w:rFonts w:ascii="Times New Roman" w:eastAsia="Calibri" w:hAnsi="Times New Roman"/>
      <w:lang w:val="fr-FR" w:eastAsia="en-US"/>
    </w:rPr>
  </w:style>
  <w:style w:type="paragraph" w:styleId="CommentSubject">
    <w:name w:val="annotation subject"/>
    <w:basedOn w:val="CommentText"/>
    <w:next w:val="CommentText"/>
    <w:link w:val="CommentSubjectChar"/>
    <w:rsid w:val="008F2310"/>
    <w:rPr>
      <w:b/>
      <w:bCs/>
    </w:rPr>
  </w:style>
  <w:style w:type="character" w:customStyle="1" w:styleId="CommentSubjectChar">
    <w:name w:val="Comment Subject Char"/>
    <w:basedOn w:val="CommentTextChar"/>
    <w:link w:val="CommentSubject"/>
    <w:rsid w:val="008F2310"/>
    <w:rPr>
      <w:rFonts w:ascii="Times New Roman" w:eastAsia="Calibri" w:hAnsi="Times New Roman"/>
      <w:b/>
      <w:bCs/>
      <w:lang w:val="fr-FR" w:eastAsia="en-US"/>
    </w:rPr>
  </w:style>
  <w:style w:type="paragraph" w:customStyle="1" w:styleId="enumlev4">
    <w:name w:val="enumlev4"/>
    <w:basedOn w:val="enumlev1"/>
    <w:qFormat/>
    <w:rsid w:val="008F2310"/>
    <w:pPr>
      <w:spacing w:before="40" w:line="180" w:lineRule="auto"/>
      <w:ind w:left="3118" w:hanging="992"/>
    </w:pPr>
  </w:style>
  <w:style w:type="paragraph" w:customStyle="1" w:styleId="2">
    <w:name w:val="وسطي2"/>
    <w:basedOn w:val="Normal"/>
    <w:rsid w:val="008F2310"/>
    <w:pPr>
      <w:tabs>
        <w:tab w:val="left" w:pos="822"/>
        <w:tab w:val="left" w:pos="1248"/>
        <w:tab w:val="left" w:pos="1701"/>
      </w:tabs>
      <w:spacing w:before="60" w:after="240"/>
      <w:jc w:val="center"/>
    </w:pPr>
    <w:rPr>
      <w:rFonts w:cs="Times New Roman"/>
      <w:b/>
      <w:bCs/>
      <w:sz w:val="24"/>
      <w:szCs w:val="32"/>
      <w:lang w:eastAsia="zh-CN"/>
    </w:rPr>
  </w:style>
  <w:style w:type="character" w:customStyle="1" w:styleId="ArttitleChar">
    <w:name w:val="Art_title Char"/>
    <w:link w:val="Arttitle"/>
    <w:rsid w:val="008F2310"/>
    <w:rPr>
      <w:rFonts w:ascii="Times New Roman Bold" w:hAnsi="Times New Roman Bold" w:cs="Traditional Arabic"/>
      <w:b/>
      <w:sz w:val="26"/>
      <w:szCs w:val="36"/>
      <w:lang w:eastAsia="fr-FR"/>
    </w:rPr>
  </w:style>
  <w:style w:type="character" w:customStyle="1" w:styleId="AnnextitleChar">
    <w:name w:val="Annex_title Char"/>
    <w:link w:val="Annextitle"/>
    <w:rsid w:val="008F2310"/>
    <w:rPr>
      <w:rFonts w:ascii="Times New Roman Bold" w:hAnsi="Times New Roman Bold" w:cs="Traditional Arabic"/>
      <w:b/>
      <w:bCs/>
      <w:sz w:val="28"/>
      <w:szCs w:val="40"/>
      <w:lang w:eastAsia="fr-FR" w:bidi="ar-EG"/>
    </w:rPr>
  </w:style>
  <w:style w:type="character" w:customStyle="1" w:styleId="SourceChar">
    <w:name w:val="Source Char"/>
    <w:link w:val="Source"/>
    <w:rsid w:val="008F2310"/>
    <w:rPr>
      <w:rFonts w:ascii="Times New Roman Bold" w:hAnsi="Times New Roman Bold" w:cs="Traditional Arabic"/>
      <w:b/>
      <w:sz w:val="28"/>
      <w:szCs w:val="40"/>
      <w:lang w:eastAsia="fr-FR"/>
    </w:rPr>
  </w:style>
  <w:style w:type="character" w:customStyle="1" w:styleId="Title2Char">
    <w:name w:val="Title 2 Char"/>
    <w:link w:val="Title2"/>
    <w:rsid w:val="008F2310"/>
    <w:rPr>
      <w:rFonts w:ascii="Times New Roman Bold" w:hAnsi="Times New Roman Bold" w:cs="Traditional Arabic"/>
      <w:caps/>
      <w:sz w:val="28"/>
      <w:szCs w:val="40"/>
      <w:lang w:eastAsia="fr-FR"/>
    </w:rPr>
  </w:style>
  <w:style w:type="character" w:customStyle="1" w:styleId="Title1Char">
    <w:name w:val="Title 1 Char"/>
    <w:link w:val="Title1"/>
    <w:rsid w:val="008F2310"/>
    <w:rPr>
      <w:rFonts w:ascii="Times New Roman Bold" w:hAnsi="Times New Roman Bold" w:cs="Traditional Arabic"/>
      <w:caps/>
      <w:sz w:val="28"/>
      <w:szCs w:val="40"/>
      <w:lang w:eastAsia="fr-FR"/>
    </w:rPr>
  </w:style>
  <w:style w:type="paragraph" w:customStyle="1" w:styleId="Appendixtitle">
    <w:name w:val="Appendix_title"/>
    <w:basedOn w:val="Annextitle"/>
    <w:next w:val="Normal"/>
    <w:rsid w:val="008F2310"/>
    <w:pPr>
      <w:tabs>
        <w:tab w:val="left" w:pos="794"/>
        <w:tab w:val="left" w:pos="1191"/>
        <w:tab w:val="left" w:pos="1588"/>
        <w:tab w:val="left" w:pos="1985"/>
      </w:tabs>
      <w:spacing w:before="360" w:after="0" w:line="180" w:lineRule="auto"/>
    </w:pPr>
    <w:rPr>
      <w:lang w:eastAsia="en-US" w:bidi="ar-SA"/>
    </w:rPr>
  </w:style>
  <w:style w:type="character" w:customStyle="1" w:styleId="NormalaftertitleChar">
    <w:name w:val="Normal after title Char"/>
    <w:link w:val="Normalaftertitle0"/>
    <w:rsid w:val="008F2310"/>
    <w:rPr>
      <w:rFonts w:ascii="Times New Roman" w:eastAsiaTheme="minorEastAsia" w:hAnsi="Times New Roman" w:cs="Traditional Arabic"/>
      <w:sz w:val="22"/>
      <w:szCs w:val="30"/>
      <w:lang w:bidi="ar-SY"/>
    </w:rPr>
  </w:style>
  <w:style w:type="paragraph" w:customStyle="1" w:styleId="Title10">
    <w:name w:val="Title1"/>
    <w:basedOn w:val="Normal"/>
    <w:rsid w:val="008F2310"/>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el">
    <w:name w:val="Annex_Titel"/>
    <w:basedOn w:val="Normal"/>
    <w:next w:val="Normal"/>
    <w:rsid w:val="008F2310"/>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itre1">
    <w:name w:val="Titre1"/>
    <w:basedOn w:val="Normal"/>
    <w:rsid w:val="008F2310"/>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FigureNoBR">
    <w:name w:val="Figure_No_BR"/>
    <w:basedOn w:val="Normal"/>
    <w:next w:val="Normal"/>
    <w:rsid w:val="008F2310"/>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Notitle">
    <w:name w:val="Figure_No &amp; title"/>
    <w:basedOn w:val="Normal"/>
    <w:next w:val="Normal"/>
    <w:rsid w:val="008F2310"/>
    <w:pPr>
      <w:keepNext/>
      <w:tabs>
        <w:tab w:val="left" w:pos="794"/>
        <w:tab w:val="left" w:pos="1191"/>
        <w:tab w:val="left" w:pos="1588"/>
        <w:tab w:val="left" w:pos="1985"/>
      </w:tabs>
      <w:spacing w:after="60"/>
      <w:jc w:val="center"/>
    </w:pPr>
    <w:rPr>
      <w:rFonts w:ascii="Times New Roman Bold" w:eastAsia="Batang" w:hAnsi="Times New Roman Bold"/>
      <w:b/>
      <w:bCs/>
      <w:sz w:val="20"/>
      <w:szCs w:val="26"/>
      <w:lang w:val="en-GB" w:eastAsia="en-US"/>
    </w:rPr>
  </w:style>
  <w:style w:type="character" w:customStyle="1" w:styleId="TabletextChar">
    <w:name w:val="Table_text Char"/>
    <w:link w:val="Tabletext"/>
    <w:locked/>
    <w:rsid w:val="008F2310"/>
    <w:rPr>
      <w:rFonts w:ascii="Times New Roman" w:hAnsi="Times New Roman" w:cs="Traditional Arabic"/>
      <w:szCs w:val="26"/>
      <w:lang w:eastAsia="fr-FR"/>
    </w:rPr>
  </w:style>
  <w:style w:type="paragraph" w:customStyle="1" w:styleId="Tablefin">
    <w:name w:val="Table_fin"/>
    <w:basedOn w:val="Normal"/>
    <w:next w:val="Normal"/>
    <w:rsid w:val="008F2310"/>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Reasons">
    <w:name w:val="Reasons"/>
    <w:basedOn w:val="Normal"/>
    <w:qFormat/>
    <w:rsid w:val="008F2310"/>
    <w:pPr>
      <w:overflowPunct/>
      <w:autoSpaceDE/>
      <w:autoSpaceDN/>
      <w:bidi w:val="0"/>
      <w:adjustRightInd/>
      <w:spacing w:before="0" w:line="240" w:lineRule="auto"/>
      <w:jc w:val="left"/>
      <w:textAlignment w:val="auto"/>
    </w:pPr>
    <w:rPr>
      <w:rFonts w:cs="Times New Roman"/>
      <w:sz w:val="24"/>
      <w:szCs w:val="20"/>
      <w:lang w:eastAsia="en-US"/>
    </w:rPr>
  </w:style>
  <w:style w:type="character" w:customStyle="1" w:styleId="TableheadChar">
    <w:name w:val="Table_head Char"/>
    <w:link w:val="Tablehead"/>
    <w:locked/>
    <w:rsid w:val="008F2310"/>
    <w:rPr>
      <w:rFonts w:ascii="Times New Roman Bold" w:hAnsi="Times New Roman Bold" w:cs="Traditional Arabic"/>
      <w:b/>
      <w:bCs/>
      <w:szCs w:val="26"/>
      <w:lang w:eastAsia="en-US"/>
    </w:rPr>
  </w:style>
  <w:style w:type="paragraph" w:customStyle="1" w:styleId="HeadingSum0">
    <w:name w:val="Heading_Sum"/>
    <w:basedOn w:val="Headingb"/>
    <w:rsid w:val="008F2310"/>
    <w:pPr>
      <w:spacing w:before="240"/>
      <w:outlineLvl w:val="0"/>
    </w:pPr>
    <w:rPr>
      <w:sz w:val="24"/>
      <w:szCs w:val="32"/>
      <w:lang w:bidi="ar-SY"/>
    </w:rPr>
  </w:style>
  <w:style w:type="character" w:customStyle="1" w:styleId="AnnexNotitleChar">
    <w:name w:val="Annex_No &amp; title Char"/>
    <w:link w:val="AnnexNotitle"/>
    <w:locked/>
    <w:rsid w:val="008F2310"/>
    <w:rPr>
      <w:rFonts w:ascii="Times New Roman Bold" w:eastAsia="SimSun" w:hAnsi="Times New Roman Bold" w:cs="Traditional Arabic"/>
      <w:b/>
      <w:bCs/>
      <w:sz w:val="26"/>
      <w:szCs w:val="36"/>
      <w:lang w:eastAsia="fr-FR" w:bidi="ar-EG"/>
    </w:rPr>
  </w:style>
  <w:style w:type="paragraph" w:customStyle="1" w:styleId="TableNoBR">
    <w:name w:val="Table_No_BR"/>
    <w:basedOn w:val="Normal"/>
    <w:next w:val="TabletitleBR"/>
    <w:rsid w:val="008F2310"/>
    <w:pPr>
      <w:keepNext/>
      <w:tabs>
        <w:tab w:val="left" w:pos="794"/>
        <w:tab w:val="left" w:pos="1191"/>
        <w:tab w:val="left" w:pos="1588"/>
        <w:tab w:val="left" w:pos="1985"/>
      </w:tabs>
      <w:spacing w:before="560" w:after="120"/>
      <w:jc w:val="center"/>
    </w:pPr>
    <w:rPr>
      <w:caps/>
      <w:lang w:val="en-GB" w:eastAsia="en-US"/>
    </w:rPr>
  </w:style>
  <w:style w:type="paragraph" w:customStyle="1" w:styleId="AppendixNoTitle0">
    <w:name w:val="Appendix_NoTitle"/>
    <w:basedOn w:val="Normal"/>
    <w:next w:val="Normal"/>
    <w:rsid w:val="008F2310"/>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8F2310"/>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basedOn w:val="DefaultParagraphFont"/>
    <w:link w:val="Title"/>
    <w:rsid w:val="008F2310"/>
    <w:rPr>
      <w:rFonts w:ascii="Arial" w:hAnsi="Arial" w:cs="Traditional Arabic"/>
      <w:b/>
      <w:bCs/>
      <w:kern w:val="28"/>
      <w:sz w:val="32"/>
      <w:szCs w:val="44"/>
      <w:lang w:val="en-GB" w:eastAsia="en-US"/>
    </w:rPr>
  </w:style>
  <w:style w:type="character" w:styleId="LineNumber">
    <w:name w:val="line number"/>
    <w:basedOn w:val="DefaultParagraphFont"/>
    <w:rsid w:val="008F2310"/>
  </w:style>
  <w:style w:type="paragraph" w:customStyle="1" w:styleId="a4">
    <w:name w:val="جدول"/>
    <w:basedOn w:val="Normal"/>
    <w:rsid w:val="008F2310"/>
    <w:pPr>
      <w:tabs>
        <w:tab w:val="left" w:pos="284"/>
        <w:tab w:val="left" w:pos="822"/>
        <w:tab w:val="left" w:pos="1248"/>
      </w:tabs>
      <w:spacing w:before="60" w:after="60" w:line="280" w:lineRule="exact"/>
    </w:pPr>
    <w:rPr>
      <w:position w:val="2"/>
      <w:sz w:val="18"/>
      <w:szCs w:val="24"/>
      <w:lang w:eastAsia="en-US"/>
    </w:rPr>
  </w:style>
  <w:style w:type="paragraph" w:customStyle="1" w:styleId="TableText0">
    <w:name w:val="Table_Text"/>
    <w:basedOn w:val="Normal"/>
    <w:rsid w:val="008F2310"/>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a5">
    <w:name w:val="شكل"/>
    <w:basedOn w:val="Normal"/>
    <w:next w:val="Normal"/>
    <w:rsid w:val="008F2310"/>
    <w:pPr>
      <w:keepNext/>
      <w:tabs>
        <w:tab w:val="left" w:pos="822"/>
        <w:tab w:val="left" w:pos="1248"/>
        <w:tab w:val="left" w:pos="1701"/>
      </w:tabs>
      <w:spacing w:before="0" w:after="120" w:line="300" w:lineRule="exact"/>
      <w:jc w:val="center"/>
    </w:pPr>
    <w:rPr>
      <w:szCs w:val="28"/>
      <w:lang w:eastAsia="en-US"/>
    </w:rPr>
  </w:style>
  <w:style w:type="paragraph" w:customStyle="1" w:styleId="a6">
    <w:name w:val="قسم"/>
    <w:basedOn w:val="Normal"/>
    <w:next w:val="Normal"/>
    <w:rsid w:val="008F2310"/>
    <w:pPr>
      <w:tabs>
        <w:tab w:val="left" w:pos="822"/>
        <w:tab w:val="left" w:pos="1248"/>
        <w:tab w:val="left" w:pos="1701"/>
      </w:tabs>
      <w:spacing w:before="60" w:after="60" w:line="180" w:lineRule="auto"/>
      <w:ind w:left="1248" w:hanging="1248"/>
      <w:jc w:val="mediumKashida"/>
    </w:pPr>
    <w:rPr>
      <w:sz w:val="24"/>
      <w:szCs w:val="32"/>
      <w:lang w:eastAsia="en-US"/>
    </w:rPr>
  </w:style>
  <w:style w:type="paragraph" w:customStyle="1" w:styleId="TableLegend0">
    <w:name w:val="Table_Legend"/>
    <w:basedOn w:val="Normal"/>
    <w:next w:val="Normal"/>
    <w:rsid w:val="008F2310"/>
    <w:pPr>
      <w:keepNext/>
      <w:tabs>
        <w:tab w:val="left" w:pos="794"/>
        <w:tab w:val="left" w:pos="1191"/>
        <w:tab w:val="left" w:pos="1588"/>
        <w:tab w:val="left" w:pos="1985"/>
      </w:tabs>
      <w:bidi w:val="0"/>
      <w:spacing w:before="86" w:line="199" w:lineRule="exact"/>
    </w:pPr>
    <w:rPr>
      <w:sz w:val="18"/>
      <w:szCs w:val="21"/>
      <w:lang w:val="en-GB" w:eastAsia="en-US"/>
    </w:rPr>
  </w:style>
  <w:style w:type="paragraph" w:customStyle="1" w:styleId="a7">
    <w:name w:val="إطار"/>
    <w:basedOn w:val="Normal"/>
    <w:rsid w:val="008F2310"/>
    <w:pPr>
      <w:tabs>
        <w:tab w:val="left" w:pos="822"/>
        <w:tab w:val="left" w:pos="1248"/>
        <w:tab w:val="left" w:pos="1701"/>
      </w:tabs>
      <w:spacing w:before="20" w:line="156" w:lineRule="auto"/>
      <w:jc w:val="center"/>
    </w:pPr>
    <w:rPr>
      <w:sz w:val="18"/>
      <w:szCs w:val="24"/>
      <w:lang w:eastAsia="en-US"/>
    </w:rPr>
  </w:style>
  <w:style w:type="paragraph" w:customStyle="1" w:styleId="TableTitle0">
    <w:name w:val="Table_Title"/>
    <w:basedOn w:val="Table"/>
    <w:next w:val="Blanc"/>
    <w:rsid w:val="008F2310"/>
    <w:pPr>
      <w:spacing w:before="0"/>
    </w:pPr>
    <w:rPr>
      <w:b/>
      <w:bCs/>
    </w:rPr>
  </w:style>
  <w:style w:type="paragraph" w:customStyle="1" w:styleId="Table">
    <w:name w:val="Table_#"/>
    <w:basedOn w:val="Normal"/>
    <w:next w:val="TableTitle0"/>
    <w:rsid w:val="008F2310"/>
    <w:pPr>
      <w:keepNext/>
      <w:bidi w:val="0"/>
      <w:spacing w:before="567" w:after="113" w:line="240" w:lineRule="auto"/>
      <w:jc w:val="center"/>
    </w:pPr>
    <w:rPr>
      <w:sz w:val="18"/>
      <w:szCs w:val="21"/>
      <w:lang w:val="en-GB" w:eastAsia="en-US"/>
    </w:rPr>
  </w:style>
  <w:style w:type="paragraph" w:customStyle="1" w:styleId="FigureLegend0">
    <w:name w:val="Figure_Legend"/>
    <w:basedOn w:val="TableLegend0"/>
    <w:next w:val="FigureRemark"/>
    <w:rsid w:val="008F2310"/>
    <w:pPr>
      <w:jc w:val="right"/>
    </w:pPr>
  </w:style>
  <w:style w:type="paragraph" w:customStyle="1" w:styleId="FigureRemark">
    <w:name w:val="Figure_Remark"/>
    <w:basedOn w:val="TableLegend0"/>
    <w:rsid w:val="008F2310"/>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rsid w:val="008F2310"/>
  </w:style>
  <w:style w:type="paragraph" w:customStyle="1" w:styleId="Annex">
    <w:name w:val="Annex_#"/>
    <w:basedOn w:val="Normal"/>
    <w:next w:val="AnnexRef0"/>
    <w:rsid w:val="008F2310"/>
    <w:pPr>
      <w:tabs>
        <w:tab w:val="center" w:pos="4849"/>
        <w:tab w:val="right" w:pos="9696"/>
      </w:tabs>
      <w:bidi w:val="0"/>
      <w:spacing w:before="720" w:after="68" w:line="240" w:lineRule="auto"/>
      <w:jc w:val="center"/>
    </w:pPr>
    <w:rPr>
      <w:szCs w:val="24"/>
      <w:lang w:val="en-GB" w:eastAsia="en-US"/>
    </w:rPr>
  </w:style>
  <w:style w:type="paragraph" w:customStyle="1" w:styleId="AnnexRef0">
    <w:name w:val="Annex_Ref"/>
    <w:basedOn w:val="Normal"/>
    <w:next w:val="AnnexTitle0"/>
    <w:rsid w:val="008F2310"/>
    <w:pPr>
      <w:tabs>
        <w:tab w:val="center" w:pos="4849"/>
        <w:tab w:val="right" w:pos="9696"/>
      </w:tabs>
      <w:bidi w:val="0"/>
      <w:spacing w:before="0" w:line="240" w:lineRule="auto"/>
      <w:jc w:val="center"/>
    </w:pPr>
    <w:rPr>
      <w:szCs w:val="24"/>
      <w:lang w:val="en-GB" w:eastAsia="en-US"/>
    </w:rPr>
  </w:style>
  <w:style w:type="paragraph" w:customStyle="1" w:styleId="AnnexTitle0">
    <w:name w:val="Annex_Title"/>
    <w:basedOn w:val="Normal"/>
    <w:next w:val="Normalaftertitle0"/>
    <w:rsid w:val="008F2310"/>
    <w:pPr>
      <w:tabs>
        <w:tab w:val="left" w:pos="4849"/>
        <w:tab w:val="right" w:pos="9696"/>
      </w:tabs>
      <w:bidi w:val="0"/>
      <w:spacing w:before="136" w:after="200" w:line="240" w:lineRule="auto"/>
      <w:jc w:val="center"/>
    </w:pPr>
    <w:rPr>
      <w:b/>
      <w:bCs/>
      <w:sz w:val="24"/>
      <w:szCs w:val="28"/>
      <w:lang w:val="en-GB" w:eastAsia="en-US"/>
    </w:rPr>
  </w:style>
  <w:style w:type="paragraph" w:customStyle="1" w:styleId="Appendix">
    <w:name w:val="Appendix_#"/>
    <w:basedOn w:val="Annex"/>
    <w:next w:val="AppendixRef0"/>
    <w:rsid w:val="008F2310"/>
  </w:style>
  <w:style w:type="paragraph" w:customStyle="1" w:styleId="AppendixRef0">
    <w:name w:val="Appendix_Ref"/>
    <w:basedOn w:val="AnnexRef0"/>
    <w:next w:val="AppendixTitle0"/>
    <w:rsid w:val="008F2310"/>
  </w:style>
  <w:style w:type="paragraph" w:customStyle="1" w:styleId="AppendixTitle0">
    <w:name w:val="Appendix_Title"/>
    <w:basedOn w:val="AnnexTitle0"/>
    <w:next w:val="Normal"/>
    <w:rsid w:val="008F2310"/>
  </w:style>
  <w:style w:type="paragraph" w:customStyle="1" w:styleId="RefTitle0">
    <w:name w:val="Ref_Title"/>
    <w:basedOn w:val="Normal"/>
    <w:next w:val="RefText0"/>
    <w:rsid w:val="008F2310"/>
    <w:pPr>
      <w:keepNext/>
      <w:keepLines/>
      <w:bidi w:val="0"/>
      <w:spacing w:before="600" w:line="240" w:lineRule="auto"/>
      <w:jc w:val="center"/>
    </w:pPr>
    <w:rPr>
      <w:sz w:val="18"/>
      <w:szCs w:val="21"/>
      <w:lang w:val="en-GB" w:eastAsia="en-US"/>
    </w:rPr>
  </w:style>
  <w:style w:type="paragraph" w:customStyle="1" w:styleId="listitem">
    <w:name w:val="listitem"/>
    <w:basedOn w:val="Normal"/>
    <w:rsid w:val="008F2310"/>
    <w:pPr>
      <w:keepLines/>
      <w:tabs>
        <w:tab w:val="left" w:pos="794"/>
        <w:tab w:val="left" w:pos="1191"/>
        <w:tab w:val="left" w:pos="1588"/>
        <w:tab w:val="left" w:pos="1985"/>
      </w:tabs>
      <w:bidi w:val="0"/>
      <w:spacing w:before="0" w:line="240" w:lineRule="auto"/>
      <w:jc w:val="left"/>
    </w:pPr>
    <w:rPr>
      <w:szCs w:val="24"/>
      <w:lang w:val="en-GB" w:eastAsia="en-US"/>
    </w:rPr>
  </w:style>
  <w:style w:type="paragraph" w:customStyle="1" w:styleId="Rec">
    <w:name w:val="Rec_#"/>
    <w:basedOn w:val="Normal"/>
    <w:next w:val="RecTitle1"/>
    <w:rsid w:val="008F2310"/>
    <w:pPr>
      <w:keepNext/>
      <w:keepLines/>
      <w:tabs>
        <w:tab w:val="center" w:pos="4849"/>
        <w:tab w:val="right" w:pos="9696"/>
      </w:tabs>
      <w:bidi w:val="0"/>
      <w:spacing w:before="720" w:line="240" w:lineRule="auto"/>
      <w:jc w:val="center"/>
    </w:pPr>
    <w:rPr>
      <w:szCs w:val="24"/>
      <w:lang w:val="en-GB" w:eastAsia="en-US"/>
    </w:rPr>
  </w:style>
  <w:style w:type="paragraph" w:customStyle="1" w:styleId="RecTitle1">
    <w:name w:val="Rec_Title"/>
    <w:basedOn w:val="Rec"/>
    <w:next w:val="RecTitleRef"/>
    <w:rsid w:val="008F2310"/>
    <w:pPr>
      <w:spacing w:before="180"/>
    </w:pPr>
    <w:rPr>
      <w:b/>
      <w:bCs/>
    </w:rPr>
  </w:style>
  <w:style w:type="paragraph" w:customStyle="1" w:styleId="RecTitleRef">
    <w:name w:val="Rec_Title/Ref"/>
    <w:basedOn w:val="RecTitle1"/>
    <w:next w:val="RecTitleDate"/>
    <w:rsid w:val="008F2310"/>
    <w:pPr>
      <w:spacing w:before="136"/>
    </w:pPr>
    <w:rPr>
      <w:b w:val="0"/>
      <w:bCs w:val="0"/>
    </w:rPr>
  </w:style>
  <w:style w:type="paragraph" w:customStyle="1" w:styleId="RecTitleDate">
    <w:name w:val="Rec_Title/Date"/>
    <w:basedOn w:val="RecTitleRef"/>
    <w:next w:val="headfoot"/>
    <w:rsid w:val="008F2310"/>
    <w:pPr>
      <w:tabs>
        <w:tab w:val="clear" w:pos="4849"/>
      </w:tabs>
      <w:jc w:val="left"/>
    </w:pPr>
  </w:style>
  <w:style w:type="paragraph" w:customStyle="1" w:styleId="headfoot">
    <w:name w:val="head_foot"/>
    <w:basedOn w:val="Normal"/>
    <w:next w:val="Normalaftertitle0"/>
    <w:rsid w:val="008F2310"/>
    <w:pPr>
      <w:bidi w:val="0"/>
      <w:spacing w:before="0" w:line="240" w:lineRule="auto"/>
    </w:pPr>
    <w:rPr>
      <w:color w:val="FF0000"/>
      <w:sz w:val="8"/>
      <w:szCs w:val="9"/>
      <w:lang w:val="en-GB" w:eastAsia="en-US"/>
    </w:rPr>
  </w:style>
  <w:style w:type="paragraph" w:customStyle="1" w:styleId="enumlev1Black">
    <w:name w:val="enumlev1 + Black"/>
    <w:basedOn w:val="Normal"/>
    <w:rsid w:val="008F2310"/>
    <w:pPr>
      <w:tabs>
        <w:tab w:val="left" w:pos="794"/>
        <w:tab w:val="left" w:pos="1191"/>
        <w:tab w:val="left" w:pos="1588"/>
        <w:tab w:val="left" w:pos="1985"/>
      </w:tabs>
    </w:pPr>
    <w:rPr>
      <w:rFonts w:cs="Times New Roman"/>
      <w:spacing w:val="2"/>
      <w:lang w:eastAsia="en-US"/>
    </w:rPr>
  </w:style>
  <w:style w:type="paragraph" w:customStyle="1" w:styleId="deftitle">
    <w:name w:val="def title"/>
    <w:basedOn w:val="Heading2"/>
    <w:next w:val="deftexte"/>
    <w:rsid w:val="008F2310"/>
    <w:pPr>
      <w:tabs>
        <w:tab w:val="left" w:pos="794"/>
      </w:tabs>
      <w:bidi w:val="0"/>
      <w:spacing w:before="313" w:line="240" w:lineRule="auto"/>
      <w:outlineLvl w:val="9"/>
    </w:pPr>
    <w:rPr>
      <w:sz w:val="22"/>
      <w:szCs w:val="26"/>
      <w:lang w:val="en-GB" w:eastAsia="en-US"/>
    </w:rPr>
  </w:style>
  <w:style w:type="paragraph" w:customStyle="1" w:styleId="deftexte">
    <w:name w:val="def texte"/>
    <w:basedOn w:val="Normal"/>
    <w:rsid w:val="008F2310"/>
    <w:pPr>
      <w:tabs>
        <w:tab w:val="left" w:pos="794"/>
        <w:tab w:val="left" w:pos="1191"/>
        <w:tab w:val="left" w:pos="1588"/>
        <w:tab w:val="left" w:pos="1985"/>
      </w:tabs>
      <w:bidi w:val="0"/>
      <w:spacing w:before="136" w:line="240" w:lineRule="auto"/>
    </w:pPr>
    <w:rPr>
      <w:szCs w:val="24"/>
      <w:lang w:val="en-GB" w:eastAsia="en-US"/>
    </w:rPr>
  </w:style>
  <w:style w:type="paragraph" w:customStyle="1" w:styleId="Section">
    <w:name w:val="Section #"/>
    <w:basedOn w:val="Normal"/>
    <w:next w:val="Sectiontitle0"/>
    <w:rsid w:val="008F2310"/>
    <w:pPr>
      <w:keepNext/>
      <w:keepLines/>
      <w:pageBreakBefore/>
      <w:tabs>
        <w:tab w:val="left" w:pos="1474"/>
      </w:tabs>
      <w:bidi w:val="0"/>
      <w:spacing w:before="0" w:line="240" w:lineRule="auto"/>
      <w:ind w:left="1474" w:hanging="1474"/>
      <w:jc w:val="left"/>
    </w:pPr>
    <w:rPr>
      <w:szCs w:val="24"/>
      <w:lang w:val="en-GB" w:eastAsia="en-US"/>
    </w:rPr>
  </w:style>
  <w:style w:type="paragraph" w:customStyle="1" w:styleId="Sectiontitle0">
    <w:name w:val="Section title"/>
    <w:basedOn w:val="Section"/>
    <w:next w:val="Rec"/>
    <w:rsid w:val="008F2310"/>
    <w:pPr>
      <w:pageBreakBefore w:val="0"/>
      <w:spacing w:before="240"/>
    </w:pPr>
    <w:rPr>
      <w:i/>
      <w:iCs/>
    </w:rPr>
  </w:style>
  <w:style w:type="paragraph" w:customStyle="1" w:styleId="heading0">
    <w:name w:val="heading"/>
    <w:basedOn w:val="Heading2"/>
    <w:rsid w:val="008F2310"/>
    <w:pPr>
      <w:tabs>
        <w:tab w:val="left" w:pos="794"/>
        <w:tab w:val="left" w:pos="1191"/>
        <w:tab w:val="left" w:pos="1588"/>
      </w:tabs>
      <w:bidi w:val="0"/>
      <w:spacing w:before="313" w:line="240" w:lineRule="auto"/>
      <w:outlineLvl w:val="9"/>
    </w:pPr>
    <w:rPr>
      <w:sz w:val="22"/>
      <w:szCs w:val="26"/>
      <w:lang w:val="en-GB" w:eastAsia="en-US"/>
    </w:rPr>
  </w:style>
  <w:style w:type="paragraph" w:customStyle="1" w:styleId="Part">
    <w:name w:val="Part_#"/>
    <w:basedOn w:val="Annex"/>
    <w:next w:val="PartRef0"/>
    <w:rsid w:val="008F2310"/>
  </w:style>
  <w:style w:type="paragraph" w:customStyle="1" w:styleId="PartRef0">
    <w:name w:val="Part_Ref"/>
    <w:basedOn w:val="AnnexRef0"/>
    <w:rsid w:val="008F2310"/>
  </w:style>
  <w:style w:type="paragraph" w:customStyle="1" w:styleId="PartTitle0">
    <w:name w:val="Part_Title"/>
    <w:basedOn w:val="AnnexTitle0"/>
    <w:next w:val="Normalaftertitle0"/>
    <w:rsid w:val="008F2310"/>
  </w:style>
  <w:style w:type="paragraph" w:customStyle="1" w:styleId="Rep">
    <w:name w:val="Rep_#"/>
    <w:basedOn w:val="Rec"/>
    <w:next w:val="RepTitle0"/>
    <w:rsid w:val="008F2310"/>
  </w:style>
  <w:style w:type="paragraph" w:customStyle="1" w:styleId="RepTitle0">
    <w:name w:val="Rep_Title"/>
    <w:basedOn w:val="RecTitle1"/>
    <w:next w:val="RepTitleRef"/>
    <w:rsid w:val="008F2310"/>
  </w:style>
  <w:style w:type="paragraph" w:customStyle="1" w:styleId="RepTitleRef">
    <w:name w:val="Rep_Title/Ref"/>
    <w:basedOn w:val="RecTitleRef"/>
    <w:next w:val="RepTitleDate"/>
    <w:rsid w:val="008F2310"/>
  </w:style>
  <w:style w:type="paragraph" w:customStyle="1" w:styleId="RepTitleDate">
    <w:name w:val="Rep_Title/Date"/>
    <w:basedOn w:val="RecTitleDate"/>
    <w:next w:val="headfoot"/>
    <w:rsid w:val="008F2310"/>
  </w:style>
  <w:style w:type="paragraph" w:customStyle="1" w:styleId="RefDoc">
    <w:name w:val="Ref_Doc"/>
    <w:basedOn w:val="RefText0"/>
    <w:next w:val="RefText0"/>
    <w:rsid w:val="008F2310"/>
    <w:pPr>
      <w:widowControl/>
      <w:spacing w:before="227" w:line="240" w:lineRule="auto"/>
      <w:ind w:left="794" w:hanging="794"/>
    </w:pPr>
    <w:rPr>
      <w:i/>
      <w:iCs/>
      <w:lang w:eastAsia="en-US"/>
    </w:rPr>
  </w:style>
  <w:style w:type="paragraph" w:customStyle="1" w:styleId="Question">
    <w:name w:val="Question_#"/>
    <w:basedOn w:val="Rec"/>
    <w:next w:val="QuestionTitle0"/>
    <w:rsid w:val="008F2310"/>
    <w:pPr>
      <w:spacing w:before="0"/>
    </w:pPr>
  </w:style>
  <w:style w:type="paragraph" w:customStyle="1" w:styleId="QuestionTitle0">
    <w:name w:val="Question_Title"/>
    <w:basedOn w:val="RecTitle1"/>
    <w:next w:val="QuestionTitleRef"/>
    <w:rsid w:val="008F2310"/>
  </w:style>
  <w:style w:type="paragraph" w:customStyle="1" w:styleId="QuestionTitleRef">
    <w:name w:val="Question_Title/Ref"/>
    <w:basedOn w:val="RecTitleRef"/>
    <w:next w:val="QuestionTitleDate"/>
    <w:rsid w:val="008F2310"/>
  </w:style>
  <w:style w:type="paragraph" w:customStyle="1" w:styleId="QuestionTitleDate">
    <w:name w:val="Question_Title/Date"/>
    <w:basedOn w:val="RecTitleDate"/>
    <w:next w:val="headfoot"/>
    <w:rsid w:val="008F2310"/>
  </w:style>
  <w:style w:type="paragraph" w:customStyle="1" w:styleId="Res">
    <w:name w:val="Res_#"/>
    <w:basedOn w:val="Rec"/>
    <w:next w:val="ResTitle0"/>
    <w:rsid w:val="008F2310"/>
  </w:style>
  <w:style w:type="paragraph" w:customStyle="1" w:styleId="ResTitle0">
    <w:name w:val="Res_Title"/>
    <w:basedOn w:val="RecTitle1"/>
    <w:next w:val="ResTitleRef"/>
    <w:rsid w:val="008F2310"/>
  </w:style>
  <w:style w:type="paragraph" w:customStyle="1" w:styleId="ResTitleRef">
    <w:name w:val="Res_Title/Ref"/>
    <w:basedOn w:val="RecTitleRef"/>
    <w:next w:val="ResTitleDate"/>
    <w:rsid w:val="008F2310"/>
  </w:style>
  <w:style w:type="paragraph" w:customStyle="1" w:styleId="ResTitleDate">
    <w:name w:val="Res_Title/Date"/>
    <w:basedOn w:val="RecTitleDate"/>
    <w:next w:val="headfoot"/>
    <w:rsid w:val="008F2310"/>
  </w:style>
  <w:style w:type="paragraph" w:customStyle="1" w:styleId="Style">
    <w:name w:val="Style"/>
    <w:basedOn w:val="Normal"/>
    <w:rsid w:val="008F2310"/>
    <w:pPr>
      <w:tabs>
        <w:tab w:val="left" w:pos="794"/>
        <w:tab w:val="left" w:pos="1191"/>
        <w:tab w:val="left" w:pos="1588"/>
        <w:tab w:val="left" w:pos="1985"/>
        <w:tab w:val="center" w:pos="4196"/>
        <w:tab w:val="left" w:pos="9242"/>
        <w:tab w:val="center" w:pos="12587"/>
      </w:tabs>
      <w:bidi w:val="0"/>
      <w:spacing w:before="340" w:line="318" w:lineRule="atLeast"/>
      <w:ind w:right="618"/>
    </w:pPr>
    <w:rPr>
      <w:rFonts w:ascii="M Joanna" w:hAnsi="M Joanna"/>
      <w:i/>
      <w:iCs/>
      <w:sz w:val="28"/>
      <w:szCs w:val="33"/>
      <w:lang w:val="en-GB" w:eastAsia="en-US"/>
    </w:rPr>
  </w:style>
  <w:style w:type="paragraph" w:customStyle="1" w:styleId="Sectionsous">
    <w:name w:val="Section_sous"/>
    <w:basedOn w:val="Section"/>
    <w:next w:val="Rec"/>
    <w:rsid w:val="008F2310"/>
    <w:pPr>
      <w:pageBreakBefore w:val="0"/>
      <w:spacing w:before="240"/>
    </w:pPr>
  </w:style>
  <w:style w:type="paragraph" w:customStyle="1" w:styleId="CCI">
    <w:name w:val="CCI"/>
    <w:basedOn w:val="Normal"/>
    <w:next w:val="Normal"/>
    <w:rsid w:val="008F2310"/>
    <w:pPr>
      <w:keepNext/>
      <w:keepLines/>
      <w:bidi w:val="0"/>
      <w:spacing w:before="199" w:line="240" w:lineRule="auto"/>
    </w:pPr>
    <w:rPr>
      <w:szCs w:val="24"/>
      <w:lang w:val="en-GB" w:eastAsia="en-US"/>
    </w:rPr>
  </w:style>
  <w:style w:type="paragraph" w:customStyle="1" w:styleId="Fig">
    <w:name w:val="Fig"/>
    <w:basedOn w:val="Figure"/>
    <w:next w:val="Fig0"/>
    <w:rsid w:val="008F2310"/>
    <w:pPr>
      <w:keepLines w:val="0"/>
      <w:tabs>
        <w:tab w:val="left" w:pos="794"/>
        <w:tab w:val="left" w:pos="1191"/>
        <w:tab w:val="left" w:pos="1588"/>
        <w:tab w:val="left" w:pos="1985"/>
      </w:tabs>
      <w:overflowPunct w:val="0"/>
      <w:autoSpaceDE w:val="0"/>
      <w:autoSpaceDN w:val="0"/>
      <w:bidi w:val="0"/>
      <w:adjustRightInd w:val="0"/>
      <w:spacing w:before="136" w:after="0"/>
      <w:textAlignment w:val="baseline"/>
    </w:pPr>
    <w:rPr>
      <w:rFonts w:eastAsia="Times New Roman"/>
      <w:szCs w:val="24"/>
      <w:lang w:eastAsia="en-US" w:bidi="ar-SA"/>
    </w:rPr>
  </w:style>
  <w:style w:type="paragraph" w:customStyle="1" w:styleId="Fig0">
    <w:name w:val="Fig_#"/>
    <w:basedOn w:val="Fig"/>
    <w:next w:val="Normal"/>
    <w:rsid w:val="008F2310"/>
    <w:pPr>
      <w:jc w:val="right"/>
    </w:pPr>
    <w:rPr>
      <w:color w:val="FFFFFF"/>
    </w:rPr>
  </w:style>
  <w:style w:type="paragraph" w:customStyle="1" w:styleId="titre">
    <w:name w:val="titre"/>
    <w:basedOn w:val="Normal"/>
    <w:rsid w:val="008F2310"/>
    <w:pPr>
      <w:tabs>
        <w:tab w:val="decimal" w:pos="567"/>
      </w:tabs>
      <w:bidi w:val="0"/>
      <w:spacing w:before="0" w:line="240" w:lineRule="auto"/>
      <w:jc w:val="left"/>
    </w:pPr>
    <w:rPr>
      <w:szCs w:val="24"/>
      <w:lang w:val="en-GB" w:eastAsia="en-US"/>
    </w:rPr>
  </w:style>
  <w:style w:type="paragraph" w:customStyle="1" w:styleId="TableHead0">
    <w:name w:val="Table_Head"/>
    <w:basedOn w:val="TableText0"/>
    <w:rsid w:val="008F2310"/>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ascii="MS Serif" w:hAnsi="MS Serif"/>
      <w:b/>
      <w:bCs/>
      <w:sz w:val="24"/>
      <w:szCs w:val="28"/>
      <w:lang w:val="fr-FR"/>
    </w:rPr>
  </w:style>
  <w:style w:type="paragraph" w:customStyle="1" w:styleId="Head">
    <w:name w:val="Head"/>
    <w:basedOn w:val="Normal"/>
    <w:rsid w:val="008F2310"/>
    <w:pPr>
      <w:tabs>
        <w:tab w:val="left" w:pos="6663"/>
      </w:tabs>
      <w:bidi w:val="0"/>
      <w:spacing w:before="0" w:line="240" w:lineRule="auto"/>
      <w:jc w:val="left"/>
    </w:pPr>
    <w:rPr>
      <w:rFonts w:ascii="MS Serif" w:hAnsi="MS Serif"/>
      <w:sz w:val="24"/>
      <w:szCs w:val="28"/>
      <w:lang w:val="fr-FR" w:eastAsia="en-US"/>
    </w:rPr>
  </w:style>
  <w:style w:type="paragraph" w:customStyle="1" w:styleId="Infodoc">
    <w:name w:val="Infodoc"/>
    <w:basedOn w:val="Normal"/>
    <w:rsid w:val="008F2310"/>
    <w:pPr>
      <w:tabs>
        <w:tab w:val="left" w:pos="1418"/>
      </w:tabs>
      <w:bidi w:val="0"/>
      <w:spacing w:before="0" w:line="240" w:lineRule="auto"/>
      <w:ind w:left="1418" w:hanging="1418"/>
      <w:jc w:val="left"/>
    </w:pPr>
    <w:rPr>
      <w:rFonts w:ascii="MS Serif" w:hAnsi="MS Serif"/>
      <w:sz w:val="24"/>
      <w:szCs w:val="28"/>
      <w:lang w:val="fr-FR" w:eastAsia="en-US"/>
    </w:rPr>
  </w:style>
  <w:style w:type="paragraph" w:customStyle="1" w:styleId="Part0">
    <w:name w:val="Part"/>
    <w:basedOn w:val="Normal"/>
    <w:rsid w:val="008F2310"/>
    <w:pPr>
      <w:tabs>
        <w:tab w:val="left" w:pos="1276"/>
        <w:tab w:val="left" w:pos="1701"/>
      </w:tabs>
      <w:bidi w:val="0"/>
      <w:spacing w:before="199" w:line="240" w:lineRule="auto"/>
      <w:ind w:left="1701" w:hanging="1701"/>
      <w:jc w:val="left"/>
    </w:pPr>
    <w:rPr>
      <w:rFonts w:ascii="MS Serif" w:hAnsi="MS Serif"/>
      <w:caps/>
      <w:sz w:val="24"/>
      <w:szCs w:val="28"/>
      <w:lang w:val="fr-FR" w:eastAsia="en-US"/>
    </w:rPr>
  </w:style>
  <w:style w:type="paragraph" w:customStyle="1" w:styleId="Address">
    <w:name w:val="Address"/>
    <w:basedOn w:val="Normal"/>
    <w:rsid w:val="008F2310"/>
    <w:pPr>
      <w:tabs>
        <w:tab w:val="left" w:pos="4820"/>
        <w:tab w:val="left" w:pos="5529"/>
      </w:tabs>
      <w:bidi w:val="0"/>
      <w:spacing w:before="136" w:line="240" w:lineRule="auto"/>
      <w:ind w:left="794"/>
      <w:jc w:val="left"/>
    </w:pPr>
    <w:rPr>
      <w:rFonts w:ascii="MS Serif" w:hAnsi="MS Serif"/>
      <w:sz w:val="24"/>
      <w:szCs w:val="28"/>
      <w:lang w:val="fr-FR" w:eastAsia="en-US"/>
    </w:rPr>
  </w:style>
  <w:style w:type="paragraph" w:customStyle="1" w:styleId="Qlist">
    <w:name w:val="Qlist"/>
    <w:basedOn w:val="Normal"/>
    <w:rsid w:val="008F2310"/>
    <w:pPr>
      <w:tabs>
        <w:tab w:val="left" w:pos="794"/>
        <w:tab w:val="left" w:pos="1985"/>
        <w:tab w:val="left" w:pos="2268"/>
      </w:tabs>
      <w:bidi w:val="0"/>
      <w:spacing w:before="199" w:line="240" w:lineRule="auto"/>
      <w:ind w:left="2268" w:hanging="2268"/>
      <w:jc w:val="left"/>
    </w:pPr>
    <w:rPr>
      <w:rFonts w:ascii="MS Serif" w:hAnsi="MS Serif"/>
      <w:b/>
      <w:bCs/>
      <w:sz w:val="24"/>
      <w:szCs w:val="28"/>
      <w:lang w:val="fr-FR" w:eastAsia="en-US"/>
    </w:rPr>
  </w:style>
  <w:style w:type="paragraph" w:customStyle="1" w:styleId="Keywords">
    <w:name w:val="Keywords"/>
    <w:basedOn w:val="Normal"/>
    <w:rsid w:val="008F2310"/>
    <w:pPr>
      <w:tabs>
        <w:tab w:val="left" w:pos="794"/>
        <w:tab w:val="left" w:pos="1985"/>
      </w:tabs>
      <w:bidi w:val="0"/>
      <w:spacing w:before="136" w:line="240" w:lineRule="auto"/>
      <w:ind w:left="794" w:hanging="794"/>
      <w:jc w:val="left"/>
    </w:pPr>
    <w:rPr>
      <w:rFonts w:ascii="MS Serif" w:hAnsi="MS Serif"/>
      <w:sz w:val="24"/>
      <w:szCs w:val="28"/>
      <w:lang w:val="fr-FR" w:eastAsia="en-US"/>
    </w:rPr>
  </w:style>
  <w:style w:type="paragraph" w:customStyle="1" w:styleId="EquationLegend0">
    <w:name w:val="Equation_Legend"/>
    <w:basedOn w:val="Normal"/>
    <w:rsid w:val="003A589F"/>
    <w:pPr>
      <w:tabs>
        <w:tab w:val="right" w:pos="1531"/>
        <w:tab w:val="left" w:pos="1604"/>
      </w:tabs>
      <w:spacing w:before="60"/>
      <w:ind w:left="1604" w:hanging="1604"/>
      <w:jc w:val="left"/>
    </w:pPr>
    <w:rPr>
      <w:rFonts w:ascii="MS Serif" w:eastAsia="Batang" w:hAnsi="MS Serif"/>
      <w:snapToGrid w:val="0"/>
      <w:lang w:val="en-GB" w:eastAsia="en-US" w:bidi="ar-EG"/>
    </w:rPr>
  </w:style>
  <w:style w:type="paragraph" w:customStyle="1" w:styleId="Titre3">
    <w:name w:val="Titre 3"/>
    <w:basedOn w:val="Title3"/>
    <w:rsid w:val="008F2310"/>
    <w:pPr>
      <w:tabs>
        <w:tab w:val="clear" w:pos="567"/>
        <w:tab w:val="clear" w:pos="1134"/>
        <w:tab w:val="clear" w:pos="1701"/>
        <w:tab w:val="clear" w:pos="2268"/>
        <w:tab w:val="clear" w:pos="2835"/>
      </w:tabs>
      <w:bidi w:val="0"/>
      <w:spacing w:line="240" w:lineRule="auto"/>
    </w:pPr>
    <w:rPr>
      <w:rFonts w:ascii="MS Serif" w:hAnsi="MS Serif"/>
      <w:sz w:val="24"/>
      <w:szCs w:val="28"/>
      <w:lang w:val="fr-FR" w:eastAsia="en-US"/>
    </w:rPr>
  </w:style>
  <w:style w:type="paragraph" w:customStyle="1" w:styleId="meeting">
    <w:name w:val="meeting"/>
    <w:basedOn w:val="Head"/>
    <w:next w:val="Head"/>
    <w:rsid w:val="008F2310"/>
    <w:pPr>
      <w:tabs>
        <w:tab w:val="left" w:pos="7371"/>
      </w:tabs>
      <w:spacing w:after="567"/>
    </w:pPr>
  </w:style>
  <w:style w:type="paragraph" w:customStyle="1" w:styleId="Subject">
    <w:name w:val="Subject"/>
    <w:basedOn w:val="Normal"/>
    <w:next w:val="Source"/>
    <w:rsid w:val="008F2310"/>
    <w:pPr>
      <w:tabs>
        <w:tab w:val="left" w:pos="993"/>
      </w:tabs>
      <w:bidi w:val="0"/>
      <w:spacing w:before="0" w:line="240" w:lineRule="auto"/>
      <w:ind w:left="993" w:hanging="993"/>
      <w:jc w:val="left"/>
    </w:pPr>
    <w:rPr>
      <w:rFonts w:ascii="MS Serif" w:hAnsi="MS Serif"/>
      <w:sz w:val="24"/>
      <w:szCs w:val="28"/>
      <w:lang w:val="fr-FR" w:eastAsia="en-US"/>
    </w:rPr>
  </w:style>
  <w:style w:type="paragraph" w:customStyle="1" w:styleId="Object">
    <w:name w:val="Object"/>
    <w:basedOn w:val="Subject"/>
    <w:next w:val="Subject"/>
    <w:rsid w:val="008F2310"/>
  </w:style>
  <w:style w:type="paragraph" w:customStyle="1" w:styleId="Data">
    <w:name w:val="Data"/>
    <w:basedOn w:val="Subject"/>
    <w:next w:val="Subject"/>
    <w:rsid w:val="008F2310"/>
  </w:style>
  <w:style w:type="paragraph" w:customStyle="1" w:styleId="RecTitle2">
    <w:name w:val="Rec Title"/>
    <w:basedOn w:val="Normal"/>
    <w:next w:val="Heading1"/>
    <w:rsid w:val="008F2310"/>
    <w:pPr>
      <w:keepNext/>
      <w:keepLines/>
      <w:tabs>
        <w:tab w:val="left" w:pos="794"/>
        <w:tab w:val="left" w:pos="1191"/>
        <w:tab w:val="left" w:pos="1588"/>
        <w:tab w:val="left" w:pos="1985"/>
      </w:tabs>
      <w:bidi w:val="0"/>
      <w:spacing w:before="240" w:line="240" w:lineRule="auto"/>
      <w:jc w:val="center"/>
    </w:pPr>
    <w:rPr>
      <w:rFonts w:ascii="MS Sans Serif" w:hAnsi="MS Sans Serif"/>
      <w:b/>
      <w:bCs/>
      <w:lang w:val="en-GB" w:eastAsia="en-US"/>
    </w:rPr>
  </w:style>
  <w:style w:type="paragraph" w:customStyle="1" w:styleId="styles">
    <w:name w:val="styles"/>
    <w:basedOn w:val="Normal"/>
    <w:rsid w:val="008F2310"/>
    <w:pPr>
      <w:tabs>
        <w:tab w:val="left" w:pos="794"/>
        <w:tab w:val="left" w:pos="1191"/>
        <w:tab w:val="left" w:pos="1588"/>
        <w:tab w:val="left" w:pos="1985"/>
      </w:tabs>
      <w:bidi w:val="0"/>
      <w:spacing w:before="284" w:line="240" w:lineRule="auto"/>
      <w:ind w:left="-567"/>
      <w:jc w:val="left"/>
    </w:pPr>
    <w:rPr>
      <w:rFonts w:ascii="MS Sans Serif" w:hAnsi="MS Sans Serif"/>
      <w:b/>
      <w:bCs/>
      <w:u w:val="single"/>
      <w:lang w:val="en-GB" w:eastAsia="en-US"/>
    </w:rPr>
  </w:style>
  <w:style w:type="paragraph" w:customStyle="1" w:styleId="prec">
    <w:name w:val="prec"/>
    <w:basedOn w:val="Normal"/>
    <w:rsid w:val="008F2310"/>
    <w:pPr>
      <w:framePr w:w="567" w:hSpace="113" w:vSpace="113" w:wrap="auto" w:hAnchor="page"/>
      <w:bidi w:val="0"/>
      <w:spacing w:before="136" w:line="240" w:lineRule="auto"/>
      <w:jc w:val="left"/>
    </w:pPr>
    <w:rPr>
      <w:rFonts w:ascii="MS Sans Serif" w:hAnsi="MS Sans Serif"/>
      <w:smallCaps/>
      <w:sz w:val="16"/>
      <w:szCs w:val="19"/>
      <w:lang w:val="en-GB" w:eastAsia="en-US"/>
    </w:rPr>
  </w:style>
  <w:style w:type="paragraph" w:customStyle="1" w:styleId="Footnote">
    <w:name w:val="Footnote"/>
    <w:basedOn w:val="Normal"/>
    <w:next w:val="Normal"/>
    <w:rsid w:val="008F2310"/>
    <w:pPr>
      <w:tabs>
        <w:tab w:val="left" w:pos="822"/>
        <w:tab w:val="left" w:pos="1248"/>
        <w:tab w:val="left" w:pos="1701"/>
      </w:tabs>
      <w:bidi w:val="0"/>
      <w:spacing w:before="60" w:after="60" w:line="180" w:lineRule="auto"/>
      <w:jc w:val="left"/>
    </w:pPr>
    <w:rPr>
      <w:rFonts w:ascii="CG Times" w:hAnsi="CG Times"/>
      <w:noProof/>
      <w:sz w:val="18"/>
      <w:szCs w:val="21"/>
      <w:lang w:eastAsia="en-US"/>
    </w:rPr>
  </w:style>
  <w:style w:type="paragraph" w:styleId="NormalIndent">
    <w:name w:val="Normal Indent"/>
    <w:basedOn w:val="Normal"/>
    <w:rsid w:val="008F2310"/>
    <w:pPr>
      <w:tabs>
        <w:tab w:val="left" w:pos="822"/>
        <w:tab w:val="left" w:pos="1248"/>
        <w:tab w:val="left" w:pos="1701"/>
      </w:tabs>
      <w:spacing w:before="60" w:after="60" w:line="180" w:lineRule="auto"/>
      <w:ind w:left="720"/>
    </w:pPr>
    <w:rPr>
      <w:lang w:eastAsia="en-US"/>
    </w:rPr>
  </w:style>
  <w:style w:type="paragraph" w:customStyle="1" w:styleId="RecNoBefore0pt">
    <w:name w:val="Rec_No + Before:  0 pt"/>
    <w:basedOn w:val="Normal"/>
    <w:rsid w:val="008F2310"/>
    <w:pPr>
      <w:tabs>
        <w:tab w:val="left" w:pos="794"/>
        <w:tab w:val="left" w:pos="1191"/>
        <w:tab w:val="left" w:pos="1588"/>
        <w:tab w:val="left" w:pos="1985"/>
      </w:tabs>
      <w:jc w:val="center"/>
    </w:pPr>
    <w:rPr>
      <w:rFonts w:ascii="Times" w:eastAsiaTheme="minorEastAsia" w:hAnsi="Times"/>
      <w:lang w:eastAsia="zh-CN" w:bidi="ar-EG"/>
    </w:rPr>
  </w:style>
  <w:style w:type="paragraph" w:customStyle="1" w:styleId="Heading2Black">
    <w:name w:val="Heading 2 + Black"/>
    <w:basedOn w:val="Normal"/>
    <w:rsid w:val="008F2310"/>
    <w:pPr>
      <w:tabs>
        <w:tab w:val="left" w:pos="794"/>
        <w:tab w:val="left" w:pos="1191"/>
        <w:tab w:val="left" w:pos="1588"/>
        <w:tab w:val="left" w:pos="1985"/>
      </w:tabs>
      <w:jc w:val="left"/>
    </w:pPr>
    <w:rPr>
      <w:rFonts w:ascii="Times" w:eastAsiaTheme="minorEastAsia" w:hAnsi="Times" w:cs="Times New Roman"/>
      <w:lang w:eastAsia="zh-CN"/>
    </w:rPr>
  </w:style>
  <w:style w:type="paragraph" w:customStyle="1" w:styleId="Table0">
    <w:name w:val="Table"/>
    <w:basedOn w:val="TabletitleBR"/>
    <w:rsid w:val="008F2310"/>
    <w:pPr>
      <w:keepLines/>
      <w:tabs>
        <w:tab w:val="clear" w:pos="805"/>
        <w:tab w:val="left" w:pos="794"/>
        <w:tab w:val="left" w:pos="1191"/>
        <w:tab w:val="left" w:pos="1588"/>
        <w:tab w:val="left" w:pos="1985"/>
      </w:tabs>
      <w:spacing w:before="0" w:after="120"/>
    </w:pPr>
    <w:rPr>
      <w:rFonts w:ascii="Times" w:eastAsiaTheme="minorEastAsia" w:hAnsi="Times"/>
      <w:bCs w:val="0"/>
      <w:sz w:val="22"/>
      <w:szCs w:val="22"/>
      <w:lang w:eastAsia="zh-CN"/>
    </w:rPr>
  </w:style>
  <w:style w:type="paragraph" w:customStyle="1" w:styleId="Not">
    <w:name w:val="Not"/>
    <w:basedOn w:val="Normal"/>
    <w:rsid w:val="008F2310"/>
    <w:pPr>
      <w:tabs>
        <w:tab w:val="left" w:pos="794"/>
        <w:tab w:val="left" w:pos="1191"/>
        <w:tab w:val="left" w:pos="1588"/>
        <w:tab w:val="left" w:pos="1985"/>
      </w:tabs>
      <w:spacing w:before="0" w:line="240" w:lineRule="exact"/>
      <w:jc w:val="center"/>
    </w:pPr>
    <w:rPr>
      <w:rFonts w:ascii="Times" w:eastAsiaTheme="minorEastAsia" w:hAnsi="Times" w:cs="Times New Roman"/>
      <w:szCs w:val="22"/>
      <w:lang w:eastAsia="zh-CN"/>
    </w:rPr>
  </w:style>
  <w:style w:type="paragraph" w:customStyle="1" w:styleId="EquationlegendBlack">
    <w:name w:val="Equation_legend + Black"/>
    <w:basedOn w:val="Equationlegend"/>
    <w:rsid w:val="008F2310"/>
    <w:pPr>
      <w:tabs>
        <w:tab w:val="clear" w:pos="1814"/>
        <w:tab w:val="left" w:pos="1985"/>
        <w:tab w:val="right" w:pos="2011"/>
      </w:tabs>
      <w:ind w:right="1985"/>
    </w:pPr>
    <w:rPr>
      <w:rFonts w:eastAsia="SimSun"/>
      <w:szCs w:val="22"/>
      <w:lang w:eastAsia="zh-CN"/>
    </w:rPr>
  </w:style>
  <w:style w:type="paragraph" w:customStyle="1" w:styleId="EquationBlack">
    <w:name w:val="Equation + Black"/>
    <w:basedOn w:val="Normal"/>
    <w:rsid w:val="008F2310"/>
    <w:rPr>
      <w:rFonts w:eastAsia="SimSun"/>
      <w:color w:val="000000"/>
    </w:rPr>
  </w:style>
  <w:style w:type="character" w:styleId="UnresolvedMention">
    <w:name w:val="Unresolved Mention"/>
    <w:basedOn w:val="DefaultParagraphFont"/>
    <w:uiPriority w:val="99"/>
    <w:semiHidden/>
    <w:unhideWhenUsed/>
    <w:rsid w:val="00D623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3.wmf"/><Relationship Id="rId42" Type="http://schemas.openxmlformats.org/officeDocument/2006/relationships/image" Target="media/image11.wmf"/><Relationship Id="rId47" Type="http://schemas.openxmlformats.org/officeDocument/2006/relationships/oleObject" Target="embeddings/oleObject16.bin"/><Relationship Id="rId63" Type="http://schemas.openxmlformats.org/officeDocument/2006/relationships/image" Target="media/image19.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0.wmf"/><Relationship Id="rId16" Type="http://schemas.openxmlformats.org/officeDocument/2006/relationships/hyperlink" Target="https://www.itu.int/rec/R-REC-P.1621/en" TargetMode="External"/><Relationship Id="rId11" Type="http://schemas.openxmlformats.org/officeDocument/2006/relationships/hyperlink" Target="http://www.itu.int/publ/R-REC/en" TargetMode="External"/><Relationship Id="rId32" Type="http://schemas.openxmlformats.org/officeDocument/2006/relationships/oleObject" Target="embeddings/oleObject7.bin"/><Relationship Id="rId37" Type="http://schemas.openxmlformats.org/officeDocument/2006/relationships/oleObject" Target="embeddings/oleObject9.bin"/><Relationship Id="rId53" Type="http://schemas.openxmlformats.org/officeDocument/2006/relationships/oleObject" Target="embeddings/oleObject20.bin"/><Relationship Id="rId58" Type="http://schemas.openxmlformats.org/officeDocument/2006/relationships/image" Target="media/image17.wmf"/><Relationship Id="rId74" Type="http://schemas.openxmlformats.org/officeDocument/2006/relationships/oleObject" Target="embeddings/oleObject30.bin"/><Relationship Id="rId79" Type="http://schemas.openxmlformats.org/officeDocument/2006/relationships/image" Target="media/image25.w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header" Target="header7.xml"/><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1.wmf"/><Relationship Id="rId80" Type="http://schemas.openxmlformats.org/officeDocument/2006/relationships/oleObject" Target="embeddings/oleObject33.bin"/><Relationship Id="rId85" Type="http://schemas.openxmlformats.org/officeDocument/2006/relationships/image" Target="media/image28.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itu.int/rec/R-REC-P.676/en" TargetMode="External"/><Relationship Id="rId25" Type="http://schemas.openxmlformats.org/officeDocument/2006/relationships/image" Target="media/image5.wmf"/><Relationship Id="rId33" Type="http://schemas.openxmlformats.org/officeDocument/2006/relationships/image" Target="media/image8.wmf"/><Relationship Id="rId38" Type="http://schemas.openxmlformats.org/officeDocument/2006/relationships/image" Target="media/image10.wmf"/><Relationship Id="rId46" Type="http://schemas.openxmlformats.org/officeDocument/2006/relationships/oleObject" Target="embeddings/oleObject15.bin"/><Relationship Id="rId59" Type="http://schemas.openxmlformats.org/officeDocument/2006/relationships/oleObject" Target="embeddings/oleObject23.bin"/><Relationship Id="rId67" Type="http://schemas.openxmlformats.org/officeDocument/2006/relationships/image" Target="media/image20.wmf"/><Relationship Id="rId20" Type="http://schemas.openxmlformats.org/officeDocument/2006/relationships/oleObject" Target="embeddings/oleObject1.bin"/><Relationship Id="rId41" Type="http://schemas.openxmlformats.org/officeDocument/2006/relationships/oleObject" Target="embeddings/oleObject12.bin"/><Relationship Id="rId54" Type="http://schemas.openxmlformats.org/officeDocument/2006/relationships/image" Target="media/image15.wmf"/><Relationship Id="rId62" Type="http://schemas.openxmlformats.org/officeDocument/2006/relationships/hyperlink" Target="https://www.itu.int/rec/R-REC-P.1621/en" TargetMode="External"/><Relationship Id="rId70" Type="http://schemas.openxmlformats.org/officeDocument/2006/relationships/oleObject" Target="embeddings/oleObject28.bin"/><Relationship Id="rId75" Type="http://schemas.openxmlformats.org/officeDocument/2006/relationships/oleObject" Target="embeddings/oleObject31.bin"/><Relationship Id="rId83" Type="http://schemas.openxmlformats.org/officeDocument/2006/relationships/image" Target="media/image27.wmf"/><Relationship Id="rId88" Type="http://schemas.openxmlformats.org/officeDocument/2006/relationships/oleObject" Target="embeddings/oleObject37.bin"/><Relationship Id="rId91" Type="http://schemas.openxmlformats.org/officeDocument/2006/relationships/header" Target="header5.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P.1621/en" TargetMode="External"/><Relationship Id="rId23" Type="http://schemas.openxmlformats.org/officeDocument/2006/relationships/image" Target="media/image4.wmf"/><Relationship Id="rId28" Type="http://schemas.openxmlformats.org/officeDocument/2006/relationships/image" Target="media/image6.wmf"/><Relationship Id="rId36" Type="http://schemas.openxmlformats.org/officeDocument/2006/relationships/image" Target="media/image9.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itu.int/ITU-R/go/patents/en" TargetMode="External"/><Relationship Id="rId31" Type="http://schemas.openxmlformats.org/officeDocument/2006/relationships/image" Target="media/image7.wmf"/><Relationship Id="rId44" Type="http://schemas.openxmlformats.org/officeDocument/2006/relationships/oleObject" Target="embeddings/oleObject14.bin"/><Relationship Id="rId52" Type="http://schemas.openxmlformats.org/officeDocument/2006/relationships/image" Target="media/image14.wmf"/><Relationship Id="rId60" Type="http://schemas.openxmlformats.org/officeDocument/2006/relationships/image" Target="media/image18.wmf"/><Relationship Id="rId65" Type="http://schemas.openxmlformats.org/officeDocument/2006/relationships/oleObject" Target="embeddings/oleObject26.bin"/><Relationship Id="rId73" Type="http://schemas.openxmlformats.org/officeDocument/2006/relationships/image" Target="media/image23.wmf"/><Relationship Id="rId78" Type="http://schemas.openxmlformats.org/officeDocument/2006/relationships/oleObject" Target="embeddings/oleObject32.bin"/><Relationship Id="rId81" Type="http://schemas.openxmlformats.org/officeDocument/2006/relationships/image" Target="media/image26.wmf"/><Relationship Id="rId86" Type="http://schemas.openxmlformats.org/officeDocument/2006/relationships/oleObject" Target="embeddings/oleObject36.bin"/><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s://www.itu.int/rec/R-REC-P.1621/en" TargetMode="External"/><Relationship Id="rId39" Type="http://schemas.openxmlformats.org/officeDocument/2006/relationships/oleObject" Target="embeddings/oleObject10.bin"/><Relationship Id="rId34" Type="http://schemas.openxmlformats.org/officeDocument/2006/relationships/oleObject" Target="embeddings/oleObject8.bin"/><Relationship Id="rId50" Type="http://schemas.openxmlformats.org/officeDocument/2006/relationships/image" Target="media/image13.wmf"/><Relationship Id="rId55" Type="http://schemas.openxmlformats.org/officeDocument/2006/relationships/oleObject" Target="embeddings/oleObject21.bin"/><Relationship Id="rId76" Type="http://schemas.openxmlformats.org/officeDocument/2006/relationships/hyperlink" Target="https://www.itu.int/rec/R-REC-P.1621/en"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2.wmf"/><Relationship Id="rId92"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2.wmf"/><Relationship Id="rId66" Type="http://schemas.openxmlformats.org/officeDocument/2006/relationships/hyperlink" Target="https://www.itu.int/rec/R-REC-P.1621/en" TargetMode="External"/><Relationship Id="rId87" Type="http://schemas.openxmlformats.org/officeDocument/2006/relationships/image" Target="media/image29.wmf"/><Relationship Id="rId61" Type="http://schemas.openxmlformats.org/officeDocument/2006/relationships/oleObject" Target="embeddings/oleObject24.bin"/><Relationship Id="rId82" Type="http://schemas.openxmlformats.org/officeDocument/2006/relationships/oleObject" Target="embeddings/oleObject34.bin"/><Relationship Id="rId19" Type="http://schemas.openxmlformats.org/officeDocument/2006/relationships/image" Target="media/image2.wmf"/><Relationship Id="rId14" Type="http://schemas.openxmlformats.org/officeDocument/2006/relationships/hyperlink" Target="https://www.itu.int/rec/R-REC-P.676/en" TargetMode="External"/><Relationship Id="rId30" Type="http://schemas.openxmlformats.org/officeDocument/2006/relationships/hyperlink" Target="https://www.itu.int/rec/R-REC-P.1621/en" TargetMode="External"/><Relationship Id="rId35" Type="http://schemas.openxmlformats.org/officeDocument/2006/relationships/hyperlink" Target="https://www.itu.int/rec/R-REC-P.1621/en" TargetMode="External"/><Relationship Id="rId56" Type="http://schemas.openxmlformats.org/officeDocument/2006/relationships/image" Target="media/image16.wmf"/><Relationship Id="rId77" Type="http://schemas.openxmlformats.org/officeDocument/2006/relationships/image" Target="media/image24.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oleObject" Target="embeddings/oleObject29.bin"/><Relationship Id="rId93" Type="http://schemas.openxmlformats.org/officeDocument/2006/relationships/footer" Target="footer1.xml"/><Relationship Id="rId9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13</Pages>
  <Words>3379</Words>
  <Characters>18040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21377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 Abdalla</dc:creator>
  <cp:lastModifiedBy>Gergis, Mina</cp:lastModifiedBy>
  <cp:revision>29</cp:revision>
  <cp:lastPrinted>2024-06-20T09:18:00Z</cp:lastPrinted>
  <dcterms:created xsi:type="dcterms:W3CDTF">2023-02-02T08:19:00Z</dcterms:created>
  <dcterms:modified xsi:type="dcterms:W3CDTF">2024-06-20T09:19:00Z</dcterms:modified>
</cp:coreProperties>
</file>