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122F5" w14:textId="77777777" w:rsidR="00727788" w:rsidRPr="00E91C11" w:rsidRDefault="00727788" w:rsidP="00775001"/>
    <w:p w14:paraId="1516EFF1" w14:textId="77777777" w:rsidR="00727788" w:rsidRPr="00E91C11" w:rsidRDefault="00727788" w:rsidP="00775001"/>
    <w:p w14:paraId="2BFFA959" w14:textId="77777777" w:rsidR="00727788" w:rsidRPr="00E91C11" w:rsidRDefault="00727788" w:rsidP="00775001"/>
    <w:p w14:paraId="0A108909" w14:textId="77777777" w:rsidR="00727788" w:rsidRPr="00E91C11" w:rsidRDefault="00727788" w:rsidP="00775001">
      <w:bookmarkStart w:id="0" w:name="_GoBack"/>
      <w:bookmarkEnd w:id="0"/>
    </w:p>
    <w:p w14:paraId="3765DF9C" w14:textId="77777777" w:rsidR="00727788" w:rsidRPr="00E91C11" w:rsidRDefault="00727788" w:rsidP="00775001"/>
    <w:p w14:paraId="5A402622" w14:textId="77777777" w:rsidR="00727788" w:rsidRPr="00E91C11" w:rsidRDefault="00727788" w:rsidP="00775001"/>
    <w:p w14:paraId="6A03C49C" w14:textId="77777777" w:rsidR="00727788" w:rsidRPr="00E91C11" w:rsidRDefault="00727788" w:rsidP="00775001"/>
    <w:p w14:paraId="2D9A81D8" w14:textId="77777777" w:rsidR="00727788" w:rsidRPr="00E91C11" w:rsidRDefault="00727788" w:rsidP="00775001"/>
    <w:p w14:paraId="1B7407E6" w14:textId="77777777" w:rsidR="00727788" w:rsidRPr="00E91C11" w:rsidRDefault="00727788" w:rsidP="00775001"/>
    <w:p w14:paraId="4D5FC085" w14:textId="77777777" w:rsidR="00727788" w:rsidRPr="00E91C11" w:rsidRDefault="00727788" w:rsidP="00775001"/>
    <w:p w14:paraId="6D699078" w14:textId="77777777" w:rsidR="00727788" w:rsidRPr="00E91C11" w:rsidRDefault="00727788" w:rsidP="00775001"/>
    <w:p w14:paraId="05D849DA" w14:textId="77777777" w:rsidR="00727788" w:rsidRPr="00E91C11" w:rsidRDefault="00727788" w:rsidP="00775001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27788" w:rsidRPr="00E91C11" w14:paraId="42DFB4EE" w14:textId="77777777" w:rsidTr="00727788">
        <w:tc>
          <w:tcPr>
            <w:tcW w:w="10089" w:type="dxa"/>
          </w:tcPr>
          <w:p w14:paraId="5595E638" w14:textId="77777777" w:rsidR="00727788" w:rsidRPr="00E91C11" w:rsidRDefault="00727788" w:rsidP="00775001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72ADCAC2" w14:textId="3CAE19EE" w:rsidR="00727788" w:rsidRPr="00E91C11" w:rsidRDefault="00727788" w:rsidP="00775001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P.</w:t>
            </w:r>
            <w:r w:rsidR="0026462E"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2108</w:t>
            </w:r>
            <w:r w:rsidR="008B6F13"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BD364D"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</w:t>
            </w:r>
          </w:p>
          <w:p w14:paraId="10485B35" w14:textId="39452CEA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26462E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BD364D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="0026462E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</w:t>
            </w:r>
            <w:r w:rsidR="00BD364D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21</w:t>
            </w:r>
            <w:r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27788" w:rsidRPr="00E91C11" w14:paraId="0133BD46" w14:textId="77777777" w:rsidTr="00727788">
        <w:tc>
          <w:tcPr>
            <w:tcW w:w="10089" w:type="dxa"/>
          </w:tcPr>
          <w:p w14:paraId="1B2CDC8A" w14:textId="77777777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231557F3" w14:textId="77777777" w:rsidR="00727788" w:rsidRPr="00E91C11" w:rsidRDefault="0026462E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Prévision de l'affaiblissement dû à des groupes d'obstacles</w:t>
            </w:r>
          </w:p>
          <w:p w14:paraId="04DBD980" w14:textId="77777777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727788" w:rsidRPr="00E91C11" w14:paraId="71D802A8" w14:textId="77777777" w:rsidTr="00727788">
        <w:tc>
          <w:tcPr>
            <w:tcW w:w="10089" w:type="dxa"/>
          </w:tcPr>
          <w:p w14:paraId="38F0DBA1" w14:textId="77777777" w:rsidR="00727788" w:rsidRPr="00E91C11" w:rsidRDefault="00727788" w:rsidP="00775001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0B2687FC" w14:textId="77777777" w:rsidR="00727788" w:rsidRPr="00E91C11" w:rsidRDefault="00727788" w:rsidP="00775001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603B7AFA" w14:textId="77777777" w:rsidR="00727788" w:rsidRPr="00E91C11" w:rsidRDefault="00727788" w:rsidP="00775001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64E9BE02" w14:textId="77777777" w:rsidR="00727788" w:rsidRPr="00E91C11" w:rsidRDefault="00727788" w:rsidP="00775001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P</w:t>
            </w:r>
          </w:p>
          <w:p w14:paraId="762B2FDC" w14:textId="77777777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14:paraId="06EACB10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787CEB2B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6B56BFF6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7A0F3D92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35B9F7F6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3A6A5DD4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1D9E501B" w14:textId="77777777" w:rsidR="00727788" w:rsidRPr="00E91C11" w:rsidRDefault="00727788" w:rsidP="0077500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727788" w:rsidRPr="00E91C1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D73D73A" w14:textId="77777777" w:rsidR="00727788" w:rsidRPr="00E91C11" w:rsidRDefault="00727788" w:rsidP="0077500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E91C11">
        <w:rPr>
          <w:bCs/>
          <w:sz w:val="24"/>
          <w:szCs w:val="24"/>
        </w:rPr>
        <w:lastRenderedPageBreak/>
        <w:t>Avant-propos</w:t>
      </w:r>
    </w:p>
    <w:p w14:paraId="4014A77C" w14:textId="77777777" w:rsidR="00727788" w:rsidRPr="00E91C11" w:rsidRDefault="00727788" w:rsidP="00775001">
      <w:pPr>
        <w:spacing w:before="240"/>
        <w:rPr>
          <w:sz w:val="20"/>
        </w:rPr>
      </w:pPr>
      <w:r w:rsidRPr="00E91C11">
        <w:rPr>
          <w:sz w:val="20"/>
        </w:rPr>
        <w:t>Le rôle du Secteur des radiocommunications est d</w:t>
      </w:r>
      <w:r w:rsidR="00DA248F" w:rsidRPr="00E91C11">
        <w:rPr>
          <w:sz w:val="20"/>
        </w:rPr>
        <w:t>'</w:t>
      </w:r>
      <w:r w:rsidRPr="00E91C11">
        <w:rPr>
          <w:sz w:val="20"/>
        </w:rPr>
        <w:t>assurer l</w:t>
      </w:r>
      <w:r w:rsidR="00DA248F" w:rsidRPr="00E91C11">
        <w:rPr>
          <w:sz w:val="20"/>
        </w:rPr>
        <w:t>'</w:t>
      </w:r>
      <w:r w:rsidRPr="00E91C11">
        <w:rPr>
          <w:sz w:val="20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736A0A99" w14:textId="77777777" w:rsidR="00727788" w:rsidRPr="00E91C11" w:rsidRDefault="00727788" w:rsidP="00775001">
      <w:pPr>
        <w:rPr>
          <w:sz w:val="20"/>
        </w:rPr>
      </w:pPr>
      <w:r w:rsidRPr="00E91C11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DA248F" w:rsidRPr="00E91C11">
        <w:rPr>
          <w:sz w:val="20"/>
        </w:rPr>
        <w:t>'</w:t>
      </w:r>
      <w:r w:rsidRPr="00E91C11">
        <w:rPr>
          <w:sz w:val="20"/>
        </w:rPr>
        <w:t>études.</w:t>
      </w:r>
    </w:p>
    <w:p w14:paraId="46258585" w14:textId="77777777" w:rsidR="00727788" w:rsidRPr="00E91C11" w:rsidRDefault="00727788" w:rsidP="00775001">
      <w:pPr>
        <w:pStyle w:val="Heading1"/>
        <w:spacing w:before="360"/>
        <w:jc w:val="center"/>
        <w:rPr>
          <w:szCs w:val="24"/>
        </w:rPr>
      </w:pPr>
      <w:r w:rsidRPr="00E91C11">
        <w:rPr>
          <w:szCs w:val="24"/>
        </w:rPr>
        <w:t>Politique en matière de droits de propriété intellectuelle (IPR)</w:t>
      </w:r>
    </w:p>
    <w:p w14:paraId="28801590" w14:textId="7521E8AB" w:rsidR="00727788" w:rsidRPr="00E91C11" w:rsidRDefault="00727788" w:rsidP="00775001">
      <w:pPr>
        <w:spacing w:before="240"/>
        <w:rPr>
          <w:sz w:val="20"/>
        </w:rPr>
      </w:pPr>
      <w:r w:rsidRPr="00E91C11">
        <w:rPr>
          <w:sz w:val="20"/>
        </w:rPr>
        <w:t>La politique de l'UIT</w:t>
      </w:r>
      <w:r w:rsidRPr="00E91C11">
        <w:rPr>
          <w:sz w:val="20"/>
        </w:rPr>
        <w:noBreakHyphen/>
        <w:t>R en matière de droits de propriété intellectuelle est décrite dans la «Politique commune de l'UIT</w:t>
      </w:r>
      <w:r w:rsidRPr="00E91C11">
        <w:rPr>
          <w:sz w:val="20"/>
        </w:rPr>
        <w:noBreakHyphen/>
        <w:t>T, l'UIT</w:t>
      </w:r>
      <w:r w:rsidRPr="00E91C11">
        <w:rPr>
          <w:sz w:val="20"/>
        </w:rPr>
        <w:noBreakHyphen/>
        <w:t xml:space="preserve">R, l'ISO et la CEI en matière de brevets», dont il est question dans la Résolution UIT-R 1. Les formulaires que les titulaires de brevets doivent utiliser pour soumettre les déclarations de brevet et d'octroi de licence sont accessibles à l'adresse </w:t>
      </w:r>
      <w:hyperlink r:id="rId13" w:history="1">
        <w:r w:rsidRPr="00E91C11">
          <w:rPr>
            <w:rStyle w:val="Hyperlink"/>
            <w:sz w:val="20"/>
          </w:rPr>
          <w:t>http://www.itu.int/ITU-R/go/patents/fr</w:t>
        </w:r>
      </w:hyperlink>
      <w:r w:rsidRPr="00E91C11">
        <w:rPr>
          <w:sz w:val="20"/>
        </w:rPr>
        <w:t xml:space="preserve">, où l'on trouvera également les Lignes directrices pour la mise en </w:t>
      </w:r>
      <w:r w:rsidR="00CB41B8" w:rsidRPr="00E91C11">
        <w:rPr>
          <w:sz w:val="20"/>
        </w:rPr>
        <w:t>œuvre</w:t>
      </w:r>
      <w:r w:rsidRPr="00E91C11">
        <w:rPr>
          <w:sz w:val="20"/>
        </w:rPr>
        <w:t xml:space="preserve"> de la politique commune en matière de brevets de l'UIT</w:t>
      </w:r>
      <w:r w:rsidRPr="00E91C11">
        <w:rPr>
          <w:sz w:val="20"/>
        </w:rPr>
        <w:noBreakHyphen/>
        <w:t>T, l'UIT</w:t>
      </w:r>
      <w:r w:rsidRPr="00E91C11">
        <w:rPr>
          <w:sz w:val="20"/>
        </w:rPr>
        <w:noBreakHyphen/>
        <w:t>R, l'ISO et la CEI</w:t>
      </w:r>
      <w:r w:rsidRPr="00E91C11" w:rsidDel="0061025C">
        <w:rPr>
          <w:sz w:val="20"/>
        </w:rPr>
        <w:t xml:space="preserve"> </w:t>
      </w:r>
      <w:r w:rsidRPr="00E91C11">
        <w:rPr>
          <w:sz w:val="20"/>
        </w:rPr>
        <w:t>et la base de données en matière de brevets de l'UIT-R.</w:t>
      </w:r>
    </w:p>
    <w:p w14:paraId="54C7EB69" w14:textId="77777777" w:rsidR="00727788" w:rsidRPr="00E91C11" w:rsidRDefault="00727788" w:rsidP="00775001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727788" w:rsidRPr="00E91C11" w14:paraId="75DF8EA4" w14:textId="77777777" w:rsidTr="00727788">
        <w:tc>
          <w:tcPr>
            <w:tcW w:w="9360" w:type="dxa"/>
            <w:gridSpan w:val="2"/>
          </w:tcPr>
          <w:p w14:paraId="149EFA88" w14:textId="77777777" w:rsidR="00727788" w:rsidRPr="00E91C11" w:rsidRDefault="00727788" w:rsidP="0077500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E91C11">
              <w:rPr>
                <w:sz w:val="22"/>
                <w:szCs w:val="22"/>
              </w:rPr>
              <w:t xml:space="preserve">Séries des Recommandations UIT-R </w:t>
            </w:r>
          </w:p>
          <w:p w14:paraId="31FDEFA6" w14:textId="0637A820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E91C11">
              <w:rPr>
                <w:b w:val="0"/>
                <w:sz w:val="18"/>
                <w:szCs w:val="18"/>
              </w:rPr>
              <w:t>(</w:t>
            </w:r>
            <w:r w:rsidR="00CB41B8" w:rsidRPr="00E91C11">
              <w:rPr>
                <w:b w:val="0"/>
                <w:sz w:val="18"/>
                <w:szCs w:val="18"/>
              </w:rPr>
              <w:t>É</w:t>
            </w:r>
            <w:r w:rsidRPr="00E91C11">
              <w:rPr>
                <w:b w:val="0"/>
                <w:sz w:val="18"/>
                <w:szCs w:val="18"/>
              </w:rPr>
              <w:t xml:space="preserve">galement disponible en ligne: </w:t>
            </w:r>
            <w:hyperlink r:id="rId14" w:history="1">
              <w:r w:rsidRPr="00E91C11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E91C1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727788" w:rsidRPr="00E91C11" w14:paraId="1D4AE91F" w14:textId="77777777" w:rsidTr="00727788">
        <w:tc>
          <w:tcPr>
            <w:tcW w:w="1140" w:type="dxa"/>
            <w:tcBorders>
              <w:bottom w:val="nil"/>
            </w:tcBorders>
          </w:tcPr>
          <w:p w14:paraId="1C701387" w14:textId="77777777" w:rsidR="00727788" w:rsidRPr="00E91C11" w:rsidRDefault="00727788" w:rsidP="00775001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12A9F5E4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E91C11">
              <w:rPr>
                <w:bCs/>
                <w:sz w:val="20"/>
              </w:rPr>
              <w:t>Titre</w:t>
            </w:r>
          </w:p>
        </w:tc>
      </w:tr>
      <w:tr w:rsidR="00727788" w:rsidRPr="00E91C11" w14:paraId="4C6F92AF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DDE1411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BB4A6CB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E91C11">
              <w:rPr>
                <w:b w:val="0"/>
                <w:sz w:val="20"/>
              </w:rPr>
              <w:t>Diffusion par satellite</w:t>
            </w:r>
          </w:p>
        </w:tc>
      </w:tr>
      <w:tr w:rsidR="00727788" w:rsidRPr="00E91C11" w14:paraId="04B68B2D" w14:textId="77777777" w:rsidTr="00727788">
        <w:tc>
          <w:tcPr>
            <w:tcW w:w="1140" w:type="dxa"/>
            <w:tcBorders>
              <w:top w:val="nil"/>
              <w:bottom w:val="nil"/>
            </w:tcBorders>
          </w:tcPr>
          <w:p w14:paraId="6F5B34B7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190234F6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E91C11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727788" w:rsidRPr="00E91C11" w14:paraId="3DE3A03E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A05ED99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07905E4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E91C11">
              <w:rPr>
                <w:b w:val="0"/>
                <w:sz w:val="20"/>
              </w:rPr>
              <w:t>Service de radiodiffusion sonore</w:t>
            </w:r>
          </w:p>
        </w:tc>
      </w:tr>
      <w:tr w:rsidR="00727788" w:rsidRPr="00E91C11" w14:paraId="7CAB6B94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0874F00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1EEAE8F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E91C11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727788" w:rsidRPr="00E91C11" w14:paraId="43DD3F25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74AFF7B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337EF1E" w14:textId="77777777" w:rsidR="00727788" w:rsidRPr="00E91C11" w:rsidRDefault="00727788" w:rsidP="007750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E91C11">
              <w:rPr>
                <w:sz w:val="20"/>
              </w:rPr>
              <w:t>Service fixe</w:t>
            </w:r>
          </w:p>
        </w:tc>
      </w:tr>
      <w:tr w:rsidR="00727788" w:rsidRPr="00E91C11" w14:paraId="0F33B698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9CC41FD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C0C4EB1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E91C1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727788" w:rsidRPr="00E91C11" w14:paraId="6BF1CB84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4DF093F9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E91C11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21699E7C" w14:textId="77777777" w:rsidR="00727788" w:rsidRPr="00E91C11" w:rsidRDefault="00727788" w:rsidP="00775001">
            <w:pPr>
              <w:spacing w:before="30" w:after="30"/>
              <w:jc w:val="left"/>
              <w:rPr>
                <w:b/>
                <w:bCs/>
                <w:color w:val="000080"/>
                <w:sz w:val="20"/>
              </w:rPr>
            </w:pPr>
            <w:r w:rsidRPr="00E91C11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727788" w:rsidRPr="00E91C11" w14:paraId="5F10728F" w14:textId="77777777" w:rsidTr="00727788">
        <w:tc>
          <w:tcPr>
            <w:tcW w:w="1140" w:type="dxa"/>
            <w:tcBorders>
              <w:top w:val="nil"/>
            </w:tcBorders>
          </w:tcPr>
          <w:p w14:paraId="36198A4E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0CDB95DA" w14:textId="77777777" w:rsidR="00727788" w:rsidRPr="00E91C11" w:rsidRDefault="00727788" w:rsidP="007750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E91C11">
              <w:rPr>
                <w:sz w:val="20"/>
              </w:rPr>
              <w:t>Radio astronomie</w:t>
            </w:r>
          </w:p>
        </w:tc>
      </w:tr>
      <w:tr w:rsidR="00727788" w:rsidRPr="00E91C11" w14:paraId="1ED7467A" w14:textId="77777777" w:rsidTr="00727788">
        <w:tc>
          <w:tcPr>
            <w:tcW w:w="1140" w:type="dxa"/>
          </w:tcPr>
          <w:p w14:paraId="1507B1CB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633C640E" w14:textId="77777777" w:rsidR="00727788" w:rsidRPr="00E91C11" w:rsidRDefault="00727788" w:rsidP="007750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E91C11">
              <w:rPr>
                <w:sz w:val="20"/>
              </w:rPr>
              <w:t>Systèmes de télédétection</w:t>
            </w:r>
          </w:p>
        </w:tc>
      </w:tr>
      <w:tr w:rsidR="00727788" w:rsidRPr="00E91C11" w14:paraId="1D57E504" w14:textId="77777777" w:rsidTr="00727788">
        <w:tc>
          <w:tcPr>
            <w:tcW w:w="1140" w:type="dxa"/>
          </w:tcPr>
          <w:p w14:paraId="43B7848C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7264BA9C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Service fixe par satellite</w:t>
            </w:r>
          </w:p>
        </w:tc>
      </w:tr>
      <w:tr w:rsidR="00727788" w:rsidRPr="00E91C11" w14:paraId="47AAD83F" w14:textId="77777777" w:rsidTr="00727788">
        <w:tc>
          <w:tcPr>
            <w:tcW w:w="1140" w:type="dxa"/>
          </w:tcPr>
          <w:p w14:paraId="4FF9851F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3274D8B8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Applications spatiales et météorologie</w:t>
            </w:r>
          </w:p>
        </w:tc>
      </w:tr>
      <w:tr w:rsidR="00727788" w:rsidRPr="00E91C11" w14:paraId="4BED695C" w14:textId="77777777" w:rsidTr="00727788">
        <w:tc>
          <w:tcPr>
            <w:tcW w:w="1140" w:type="dxa"/>
          </w:tcPr>
          <w:p w14:paraId="0036B4B8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4DBFA36D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727788" w:rsidRPr="00E91C11" w14:paraId="2D975EB4" w14:textId="77777777" w:rsidTr="00727788">
        <w:tc>
          <w:tcPr>
            <w:tcW w:w="1140" w:type="dxa"/>
            <w:shd w:val="clear" w:color="auto" w:fill="auto"/>
          </w:tcPr>
          <w:p w14:paraId="6DEFD1B3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244CB3B8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Gestion du spectre</w:t>
            </w:r>
          </w:p>
        </w:tc>
      </w:tr>
      <w:tr w:rsidR="00727788" w:rsidRPr="00E91C11" w14:paraId="7E487D3D" w14:textId="77777777" w:rsidTr="00727788">
        <w:tc>
          <w:tcPr>
            <w:tcW w:w="1140" w:type="dxa"/>
          </w:tcPr>
          <w:p w14:paraId="2318F676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0FB3C2E5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Reportage d'actualités par satellite</w:t>
            </w:r>
          </w:p>
        </w:tc>
      </w:tr>
      <w:tr w:rsidR="00727788" w:rsidRPr="00E91C11" w14:paraId="1CD738F6" w14:textId="77777777" w:rsidTr="00727788">
        <w:tc>
          <w:tcPr>
            <w:tcW w:w="1140" w:type="dxa"/>
          </w:tcPr>
          <w:p w14:paraId="3DF99A40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2B9F644A" w14:textId="748B873B" w:rsidR="00727788" w:rsidRPr="00E91C11" w:rsidRDefault="00CB41B8" w:rsidP="00775001">
            <w:pPr>
              <w:spacing w:before="30" w:after="30"/>
              <w:jc w:val="left"/>
              <w:rPr>
                <w:bCs/>
                <w:sz w:val="20"/>
              </w:rPr>
            </w:pPr>
            <w:r w:rsidRPr="00E91C11">
              <w:rPr>
                <w:bCs/>
                <w:sz w:val="18"/>
                <w:szCs w:val="18"/>
              </w:rPr>
              <w:t>É</w:t>
            </w:r>
            <w:r w:rsidR="00727788" w:rsidRPr="00E91C11">
              <w:rPr>
                <w:bCs/>
                <w:sz w:val="20"/>
              </w:rPr>
              <w:t>missions de fréquences étalon et de signaux horaires</w:t>
            </w:r>
          </w:p>
        </w:tc>
      </w:tr>
      <w:tr w:rsidR="00727788" w:rsidRPr="00E91C11" w14:paraId="5EBFEB61" w14:textId="77777777" w:rsidTr="00727788">
        <w:tc>
          <w:tcPr>
            <w:tcW w:w="1140" w:type="dxa"/>
          </w:tcPr>
          <w:p w14:paraId="07B0F330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2A6E264C" w14:textId="77777777" w:rsidR="00727788" w:rsidRPr="00E91C11" w:rsidRDefault="00727788" w:rsidP="00775001">
            <w:pPr>
              <w:spacing w:before="30" w:after="140"/>
              <w:jc w:val="left"/>
              <w:rPr>
                <w:sz w:val="20"/>
              </w:rPr>
            </w:pPr>
            <w:r w:rsidRPr="00E91C11">
              <w:rPr>
                <w:sz w:val="20"/>
              </w:rPr>
              <w:t>Vocabulaire et sujets associés</w:t>
            </w:r>
          </w:p>
        </w:tc>
      </w:tr>
    </w:tbl>
    <w:p w14:paraId="03B5C3CE" w14:textId="77777777" w:rsidR="00727788" w:rsidRPr="00E91C11" w:rsidRDefault="00727788" w:rsidP="00775001">
      <w:pPr>
        <w:spacing w:before="0"/>
        <w:jc w:val="center"/>
        <w:rPr>
          <w:sz w:val="20"/>
        </w:rPr>
      </w:pPr>
    </w:p>
    <w:p w14:paraId="6F2567F6" w14:textId="77777777" w:rsidR="00727788" w:rsidRPr="00E91C11" w:rsidRDefault="00727788" w:rsidP="00775001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727788" w:rsidRPr="00E91C11" w14:paraId="1AB0DAA8" w14:textId="77777777" w:rsidTr="00727788">
        <w:tc>
          <w:tcPr>
            <w:tcW w:w="9360" w:type="dxa"/>
          </w:tcPr>
          <w:p w14:paraId="09123611" w14:textId="77777777" w:rsidR="00727788" w:rsidRPr="00E91C11" w:rsidRDefault="00727788" w:rsidP="00775001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E91C11">
              <w:rPr>
                <w:b/>
                <w:bCs/>
                <w:i/>
                <w:iCs/>
                <w:sz w:val="20"/>
              </w:rPr>
              <w:t>Note</w:t>
            </w:r>
            <w:r w:rsidRPr="00E91C11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E91C11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14:paraId="0DC12684" w14:textId="77777777" w:rsidR="00727788" w:rsidRPr="00E91C11" w:rsidRDefault="00727788" w:rsidP="00775001">
      <w:pPr>
        <w:spacing w:before="0"/>
        <w:jc w:val="center"/>
        <w:rPr>
          <w:sz w:val="22"/>
        </w:rPr>
      </w:pPr>
    </w:p>
    <w:p w14:paraId="45EF545E" w14:textId="77777777" w:rsidR="00727788" w:rsidRPr="00E91C11" w:rsidRDefault="00727788" w:rsidP="00775001">
      <w:pPr>
        <w:spacing w:before="100"/>
        <w:jc w:val="right"/>
        <w:rPr>
          <w:i/>
          <w:iCs/>
          <w:sz w:val="20"/>
        </w:rPr>
      </w:pPr>
      <w:r w:rsidRPr="00E91C11">
        <w:rPr>
          <w:i/>
          <w:iCs/>
          <w:sz w:val="20"/>
        </w:rPr>
        <w:t>Publication électronique</w:t>
      </w:r>
    </w:p>
    <w:p w14:paraId="09847FC1" w14:textId="453BFDFE" w:rsidR="00727788" w:rsidRPr="00E91C11" w:rsidRDefault="00727788" w:rsidP="00775001">
      <w:pPr>
        <w:spacing w:before="0"/>
        <w:jc w:val="right"/>
        <w:rPr>
          <w:sz w:val="20"/>
        </w:rPr>
      </w:pPr>
      <w:r w:rsidRPr="00E91C11">
        <w:rPr>
          <w:sz w:val="20"/>
        </w:rPr>
        <w:t>Genève, 20</w:t>
      </w:r>
      <w:r w:rsidR="00BD364D" w:rsidRPr="00E91C11">
        <w:rPr>
          <w:sz w:val="20"/>
        </w:rPr>
        <w:t>2</w:t>
      </w:r>
      <w:r w:rsidR="004702E2">
        <w:rPr>
          <w:sz w:val="20"/>
        </w:rPr>
        <w:t>2</w:t>
      </w:r>
    </w:p>
    <w:p w14:paraId="3B25CE47" w14:textId="11D1A0B9" w:rsidR="00727788" w:rsidRPr="00E91C11" w:rsidRDefault="00727788" w:rsidP="00775001">
      <w:pPr>
        <w:spacing w:before="200"/>
        <w:jc w:val="center"/>
        <w:rPr>
          <w:sz w:val="20"/>
        </w:rPr>
      </w:pPr>
      <w:r w:rsidRPr="00E91C11">
        <w:rPr>
          <w:sz w:val="20"/>
        </w:rPr>
        <w:sym w:font="Symbol" w:char="F0E3"/>
      </w:r>
      <w:r w:rsidRPr="00E91C11">
        <w:rPr>
          <w:sz w:val="20"/>
        </w:rPr>
        <w:t xml:space="preserve"> UIT </w:t>
      </w:r>
      <w:bookmarkStart w:id="2" w:name="iiannee"/>
      <w:bookmarkEnd w:id="2"/>
      <w:r w:rsidRPr="00E91C11">
        <w:rPr>
          <w:sz w:val="20"/>
        </w:rPr>
        <w:t>20</w:t>
      </w:r>
      <w:r w:rsidR="00BD364D" w:rsidRPr="00E91C11">
        <w:rPr>
          <w:sz w:val="20"/>
        </w:rPr>
        <w:t>2</w:t>
      </w:r>
      <w:r w:rsidR="004702E2">
        <w:rPr>
          <w:sz w:val="20"/>
        </w:rPr>
        <w:t>2</w:t>
      </w:r>
    </w:p>
    <w:p w14:paraId="3467585A" w14:textId="77777777" w:rsidR="00727788" w:rsidRPr="00E91C11" w:rsidRDefault="00727788" w:rsidP="00775001">
      <w:pPr>
        <w:rPr>
          <w:sz w:val="18"/>
          <w:szCs w:val="18"/>
        </w:rPr>
      </w:pPr>
      <w:r w:rsidRPr="00E91C11">
        <w:rPr>
          <w:sz w:val="18"/>
          <w:szCs w:val="18"/>
        </w:rPr>
        <w:t>Tous droits réservés. Aucune partie de cette publication ne peut être reproduite, par quelque procédé que ce soit, sans l</w:t>
      </w:r>
      <w:r w:rsidR="00DA248F" w:rsidRPr="00E91C11">
        <w:rPr>
          <w:sz w:val="18"/>
          <w:szCs w:val="18"/>
        </w:rPr>
        <w:t>'</w:t>
      </w:r>
      <w:r w:rsidRPr="00E91C11">
        <w:rPr>
          <w:sz w:val="18"/>
          <w:szCs w:val="18"/>
        </w:rPr>
        <w:t>accord écrit préalable de l</w:t>
      </w:r>
      <w:r w:rsidR="00DA248F" w:rsidRPr="00E91C11">
        <w:rPr>
          <w:sz w:val="18"/>
          <w:szCs w:val="18"/>
        </w:rPr>
        <w:t>'</w:t>
      </w:r>
      <w:r w:rsidRPr="00E91C11">
        <w:rPr>
          <w:sz w:val="18"/>
          <w:szCs w:val="18"/>
        </w:rPr>
        <w:t>UIT.</w:t>
      </w:r>
    </w:p>
    <w:p w14:paraId="7BB5575F" w14:textId="77777777" w:rsidR="00727788" w:rsidRPr="00E91C11" w:rsidRDefault="00727788" w:rsidP="00775001">
      <w:pPr>
        <w:spacing w:before="160"/>
        <w:rPr>
          <w:i/>
          <w:sz w:val="20"/>
          <w:highlight w:val="yellow"/>
        </w:rPr>
        <w:sectPr w:rsidR="00727788" w:rsidRPr="00E91C11" w:rsidSect="00727788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76E5E02E" w14:textId="3DEF3465" w:rsidR="00347506" w:rsidRPr="00E91C11" w:rsidRDefault="00727788" w:rsidP="00775001">
      <w:pPr>
        <w:pStyle w:val="RecNo"/>
        <w:spacing w:before="0"/>
      </w:pPr>
      <w:bookmarkStart w:id="3" w:name="irecnoe"/>
      <w:bookmarkEnd w:id="3"/>
      <w:r w:rsidRPr="00E91C11">
        <w:t xml:space="preserve">RECOMMANDATION  </w:t>
      </w:r>
      <w:r w:rsidRPr="00E91C11">
        <w:rPr>
          <w:rStyle w:val="href"/>
        </w:rPr>
        <w:t>UIT-R  P.</w:t>
      </w:r>
      <w:r w:rsidR="0026462E" w:rsidRPr="00E91C11">
        <w:rPr>
          <w:rStyle w:val="href"/>
        </w:rPr>
        <w:t>2108-</w:t>
      </w:r>
      <w:r w:rsidR="00BD364D" w:rsidRPr="00E91C11">
        <w:rPr>
          <w:rStyle w:val="href"/>
        </w:rPr>
        <w:t>1</w:t>
      </w:r>
    </w:p>
    <w:p w14:paraId="6BD62A89" w14:textId="77777777" w:rsidR="00727788" w:rsidRPr="00E91C11" w:rsidRDefault="0026462E" w:rsidP="00775001">
      <w:pPr>
        <w:pStyle w:val="Rectitle"/>
      </w:pPr>
      <w:r w:rsidRPr="00E91C11">
        <w:t>Prévision de l'affaiblissement dû à des groupes d'obstacles</w:t>
      </w:r>
    </w:p>
    <w:p w14:paraId="122AC448" w14:textId="1A9E4ECB" w:rsidR="00727788" w:rsidRPr="00E91C11" w:rsidRDefault="00727788" w:rsidP="00775001">
      <w:pPr>
        <w:pStyle w:val="Recdate"/>
      </w:pPr>
      <w:r w:rsidRPr="00E91C11">
        <w:t>(</w:t>
      </w:r>
      <w:r w:rsidR="0026462E" w:rsidRPr="00E91C11">
        <w:t>2017</w:t>
      </w:r>
      <w:r w:rsidR="00BD364D" w:rsidRPr="00E91C11">
        <w:t>-2021</w:t>
      </w:r>
      <w:r w:rsidRPr="00E91C11">
        <w:t>)</w:t>
      </w:r>
    </w:p>
    <w:p w14:paraId="0DB8B109" w14:textId="77777777" w:rsidR="00727788" w:rsidRPr="00E91C11" w:rsidRDefault="00727788" w:rsidP="00775001">
      <w:pPr>
        <w:pStyle w:val="HeadingSum"/>
        <w:rPr>
          <w:lang w:val="fr-FR"/>
        </w:rPr>
      </w:pPr>
      <w:r w:rsidRPr="00E91C11">
        <w:rPr>
          <w:lang w:val="fr-FR"/>
        </w:rPr>
        <w:t>Domaine d'application</w:t>
      </w:r>
    </w:p>
    <w:p w14:paraId="016C6690" w14:textId="77777777" w:rsidR="00727788" w:rsidRPr="00E91C11" w:rsidRDefault="003333E4" w:rsidP="00775001">
      <w:pPr>
        <w:pStyle w:val="Summary"/>
        <w:rPr>
          <w:lang w:val="fr-FR"/>
        </w:rPr>
      </w:pPr>
      <w:r w:rsidRPr="00E91C11">
        <w:rPr>
          <w:lang w:val="fr-FR"/>
        </w:rPr>
        <w:t>La présente</w:t>
      </w:r>
      <w:r w:rsidR="0026462E" w:rsidRPr="00E91C11">
        <w:rPr>
          <w:lang w:val="fr-FR"/>
        </w:rPr>
        <w:t xml:space="preserve"> Recommandation décrit des méthodes </w:t>
      </w:r>
      <w:r w:rsidR="00DA248F" w:rsidRPr="00E91C11">
        <w:rPr>
          <w:lang w:val="fr-FR"/>
        </w:rPr>
        <w:t>permettant d'estimer</w:t>
      </w:r>
      <w:r w:rsidR="0026462E" w:rsidRPr="00E91C11">
        <w:rPr>
          <w:lang w:val="fr-FR"/>
        </w:rPr>
        <w:t xml:space="preserve"> l'affaiblissement dû à des groupes d'obstacles aux fréquences comprises entre 30 MHz et 100 GHz.</w:t>
      </w:r>
    </w:p>
    <w:p w14:paraId="36A74FF2" w14:textId="77777777" w:rsidR="0026462E" w:rsidRPr="00E91C11" w:rsidRDefault="0026462E" w:rsidP="00775001">
      <w:pPr>
        <w:pStyle w:val="Headingb"/>
      </w:pPr>
      <w:r w:rsidRPr="00E91C11">
        <w:t>Mots clés</w:t>
      </w:r>
    </w:p>
    <w:p w14:paraId="4BB2C225" w14:textId="77777777" w:rsidR="0026462E" w:rsidRPr="00E91C11" w:rsidRDefault="00A21A7B" w:rsidP="00775001">
      <w:bookmarkStart w:id="4" w:name="lt_pId061"/>
      <w:r w:rsidRPr="00E91C11">
        <w:t>G</w:t>
      </w:r>
      <w:r w:rsidR="003333E4" w:rsidRPr="00E91C11">
        <w:t>roupe d'obstacles,</w:t>
      </w:r>
      <w:r w:rsidRPr="00E91C11">
        <w:t xml:space="preserve"> </w:t>
      </w:r>
      <w:r w:rsidR="003333E4" w:rsidRPr="00E91C11">
        <w:t xml:space="preserve">affaiblissement, </w:t>
      </w:r>
      <w:r w:rsidR="003333E4" w:rsidRPr="00E91C11">
        <w:rPr>
          <w:color w:val="000000"/>
        </w:rPr>
        <w:t>effet d'écran, de Terre, Terre vers espace, aéronautique</w:t>
      </w:r>
      <w:bookmarkEnd w:id="4"/>
    </w:p>
    <w:p w14:paraId="23CED278" w14:textId="77777777" w:rsidR="00727788" w:rsidRPr="00E91C11" w:rsidRDefault="00727788" w:rsidP="00775001">
      <w:pPr>
        <w:pStyle w:val="Normalaftertitle"/>
      </w:pPr>
      <w:r w:rsidRPr="00E91C11">
        <w:t>L'Assemblée des radiocommunications de l'UIT,</w:t>
      </w:r>
    </w:p>
    <w:p w14:paraId="506D14F1" w14:textId="77777777" w:rsidR="00727788" w:rsidRPr="00E91C11" w:rsidRDefault="00727788" w:rsidP="00775001">
      <w:pPr>
        <w:pStyle w:val="Call"/>
      </w:pPr>
      <w:r w:rsidRPr="00E91C11">
        <w:t>considérant</w:t>
      </w:r>
    </w:p>
    <w:p w14:paraId="03C9491B" w14:textId="77777777" w:rsidR="0044208E" w:rsidRPr="00E91C11" w:rsidRDefault="0044208E" w:rsidP="00775001">
      <w:bookmarkStart w:id="5" w:name="lt_pId064"/>
      <w:r w:rsidRPr="00E91C11">
        <w:rPr>
          <w:i/>
          <w:iCs/>
        </w:rPr>
        <w:t>a)</w:t>
      </w:r>
      <w:bookmarkEnd w:id="5"/>
      <w:r w:rsidRPr="00E91C11">
        <w:tab/>
      </w:r>
      <w:bookmarkStart w:id="6" w:name="lt_pId065"/>
      <w:r w:rsidR="003333E4" w:rsidRPr="00E91C11">
        <w:rPr>
          <w:color w:val="000000"/>
        </w:rPr>
        <w:t>que, pour la planification des systèmes et l'évaluation des brouillages, il peut être nécessaire de tenir compte de l'affaiblissement que subissent les ondes radioélectriques lorsqu'elles</w:t>
      </w:r>
      <w:r w:rsidR="00135D22" w:rsidRPr="00E91C11">
        <w:rPr>
          <w:color w:val="000000"/>
        </w:rPr>
        <w:t xml:space="preserve"> se propagent au-dessus ou entre </w:t>
      </w:r>
      <w:r w:rsidR="003333E4" w:rsidRPr="00E91C11">
        <w:rPr>
          <w:color w:val="000000"/>
        </w:rPr>
        <w:t>des bâtiments</w:t>
      </w:r>
      <w:r w:rsidRPr="00E91C11">
        <w:t>;</w:t>
      </w:r>
      <w:bookmarkEnd w:id="6"/>
    </w:p>
    <w:p w14:paraId="5C064555" w14:textId="77777777" w:rsidR="0044208E" w:rsidRPr="00E91C11" w:rsidRDefault="0044208E" w:rsidP="00775001">
      <w:bookmarkStart w:id="7" w:name="lt_pId066"/>
      <w:r w:rsidRPr="00E91C11">
        <w:rPr>
          <w:i/>
          <w:iCs/>
        </w:rPr>
        <w:t>b)</w:t>
      </w:r>
      <w:bookmarkEnd w:id="7"/>
      <w:r w:rsidRPr="00E91C11">
        <w:tab/>
      </w:r>
      <w:bookmarkStart w:id="8" w:name="lt_pId067"/>
      <w:r w:rsidR="003651CA" w:rsidRPr="00E91C11">
        <w:t>que, lorsqu</w:t>
      </w:r>
      <w:r w:rsidR="00DA248F" w:rsidRPr="00E91C11">
        <w:t>'</w:t>
      </w:r>
      <w:r w:rsidR="003651CA" w:rsidRPr="00E91C11">
        <w:t>une station de Terre est occultée par des bâtiments, il peut être difficile d</w:t>
      </w:r>
      <w:r w:rsidR="00DA248F" w:rsidRPr="00E91C11">
        <w:t>'</w:t>
      </w:r>
      <w:r w:rsidR="003651CA" w:rsidRPr="00E91C11">
        <w:t xml:space="preserve">effectuer un calcul détaillé pour un cas général et il faut tenir compte des affaiblissements dus </w:t>
      </w:r>
      <w:r w:rsidR="00DA248F" w:rsidRPr="00E91C11">
        <w:t xml:space="preserve">à des groupes d'obstacles </w:t>
      </w:r>
      <w:r w:rsidR="003651CA" w:rsidRPr="00E91C11">
        <w:t>en fonct</w:t>
      </w:r>
      <w:r w:rsidR="00DA248F" w:rsidRPr="00E91C11">
        <w:t>ion du scénario de déploiement</w:t>
      </w:r>
      <w:r w:rsidRPr="00E91C11">
        <w:t>;</w:t>
      </w:r>
      <w:bookmarkEnd w:id="8"/>
    </w:p>
    <w:p w14:paraId="779EB461" w14:textId="77777777" w:rsidR="0044208E" w:rsidRPr="00E91C11" w:rsidRDefault="0044208E" w:rsidP="00775001">
      <w:pPr>
        <w:rPr>
          <w:i/>
          <w:iCs/>
        </w:rPr>
      </w:pPr>
      <w:bookmarkStart w:id="9" w:name="lt_pId068"/>
      <w:r w:rsidRPr="00E91C11">
        <w:rPr>
          <w:i/>
        </w:rPr>
        <w:t>c)</w:t>
      </w:r>
      <w:bookmarkEnd w:id="9"/>
      <w:r w:rsidRPr="00E91C11">
        <w:tab/>
      </w:r>
      <w:bookmarkStart w:id="10" w:name="lt_pId069"/>
      <w:r w:rsidR="003651CA" w:rsidRPr="00E91C11">
        <w:t>que, lorsque des stations de Terre sont en mouvement, l</w:t>
      </w:r>
      <w:r w:rsidR="00DA248F" w:rsidRPr="00E91C11">
        <w:t>'</w:t>
      </w:r>
      <w:r w:rsidR="003651CA" w:rsidRPr="00E91C11">
        <w:t>environnement de groupes d</w:t>
      </w:r>
      <w:r w:rsidR="00DA248F" w:rsidRPr="00E91C11">
        <w:t>'</w:t>
      </w:r>
      <w:r w:rsidR="003651CA" w:rsidRPr="00E91C11">
        <w:t xml:space="preserve">obstacles du trajet radioélectrique sera </w:t>
      </w:r>
      <w:bookmarkEnd w:id="10"/>
      <w:r w:rsidR="00DA63C0" w:rsidRPr="00E91C11">
        <w:t>variable,</w:t>
      </w:r>
    </w:p>
    <w:p w14:paraId="1E7AD9A9" w14:textId="77777777" w:rsidR="0044208E" w:rsidRPr="00E91C11" w:rsidRDefault="0044208E" w:rsidP="00775001">
      <w:pPr>
        <w:pStyle w:val="Call"/>
      </w:pPr>
      <w:r w:rsidRPr="00E91C11">
        <w:t>reconnaissant</w:t>
      </w:r>
    </w:p>
    <w:p w14:paraId="69FCFBF0" w14:textId="77777777" w:rsidR="0044208E" w:rsidRPr="00E91C11" w:rsidRDefault="0044208E" w:rsidP="00775001">
      <w:pPr>
        <w:rPr>
          <w:szCs w:val="24"/>
        </w:rPr>
      </w:pPr>
      <w:bookmarkStart w:id="11" w:name="lt_pId071"/>
      <w:r w:rsidRPr="00E91C11">
        <w:rPr>
          <w:i/>
          <w:iCs/>
        </w:rPr>
        <w:t>a)</w:t>
      </w:r>
      <w:bookmarkEnd w:id="11"/>
      <w:r w:rsidRPr="00E91C11">
        <w:rPr>
          <w:i/>
          <w:iCs/>
        </w:rPr>
        <w:tab/>
      </w:r>
      <w:bookmarkStart w:id="12" w:name="lt_pId072"/>
      <w:r w:rsidR="003651CA" w:rsidRPr="00E91C11">
        <w:rPr>
          <w:szCs w:val="24"/>
        </w:rPr>
        <w:t>que la</w:t>
      </w:r>
      <w:r w:rsidRPr="00E91C11">
        <w:rPr>
          <w:szCs w:val="24"/>
        </w:rPr>
        <w:t xml:space="preserve"> </w:t>
      </w:r>
      <w:r w:rsidR="00DA63C0" w:rsidRPr="00E91C11">
        <w:rPr>
          <w:szCs w:val="24"/>
        </w:rPr>
        <w:t>Recommandation</w:t>
      </w:r>
      <w:r w:rsidRPr="00E91C11">
        <w:rPr>
          <w:szCs w:val="24"/>
        </w:rPr>
        <w:t xml:space="preserve"> </w:t>
      </w:r>
      <w:r w:rsidR="00221634" w:rsidRPr="00E91C11">
        <w:rPr>
          <w:szCs w:val="24"/>
        </w:rPr>
        <w:t>UIT</w:t>
      </w:r>
      <w:r w:rsidRPr="00E91C11">
        <w:rPr>
          <w:szCs w:val="24"/>
        </w:rPr>
        <w:t xml:space="preserve">-R P.1411 </w:t>
      </w:r>
      <w:r w:rsidR="003651CA" w:rsidRPr="00E91C11">
        <w:rPr>
          <w:szCs w:val="24"/>
        </w:rPr>
        <w:t xml:space="preserve">contient des données et des modèles concernant les systèmes de radiocommunication à courte portée, essentiellement dans un environnement urbain dans les gammes de fréquences comprises entre </w:t>
      </w:r>
      <w:r w:rsidRPr="00E91C11">
        <w:rPr>
          <w:szCs w:val="24"/>
        </w:rPr>
        <w:t>300 MHz</w:t>
      </w:r>
      <w:r w:rsidR="00DA248F" w:rsidRPr="00E91C11">
        <w:rPr>
          <w:szCs w:val="24"/>
        </w:rPr>
        <w:t xml:space="preserve"> </w:t>
      </w:r>
      <w:r w:rsidR="003651CA" w:rsidRPr="00E91C11">
        <w:rPr>
          <w:szCs w:val="24"/>
        </w:rPr>
        <w:t xml:space="preserve">et </w:t>
      </w:r>
      <w:r w:rsidRPr="00E91C11">
        <w:rPr>
          <w:szCs w:val="24"/>
        </w:rPr>
        <w:t>100 GHz;</w:t>
      </w:r>
      <w:bookmarkEnd w:id="12"/>
    </w:p>
    <w:p w14:paraId="295A1455" w14:textId="77777777" w:rsidR="0044208E" w:rsidRPr="00E91C11" w:rsidRDefault="0044208E" w:rsidP="00775001">
      <w:bookmarkStart w:id="13" w:name="lt_pId073"/>
      <w:r w:rsidRPr="00E91C11">
        <w:rPr>
          <w:i/>
          <w:iCs/>
          <w:szCs w:val="24"/>
        </w:rPr>
        <w:t>b)</w:t>
      </w:r>
      <w:bookmarkEnd w:id="13"/>
      <w:r w:rsidRPr="00E91C11">
        <w:rPr>
          <w:i/>
          <w:iCs/>
          <w:szCs w:val="24"/>
        </w:rPr>
        <w:tab/>
      </w:r>
      <w:bookmarkStart w:id="14" w:name="lt_pId074"/>
      <w:r w:rsidR="00221634" w:rsidRPr="00E91C11">
        <w:rPr>
          <w:szCs w:val="24"/>
        </w:rPr>
        <w:t xml:space="preserve">que la </w:t>
      </w:r>
      <w:r w:rsidR="00DA63C0" w:rsidRPr="00E91C11">
        <w:rPr>
          <w:szCs w:val="24"/>
        </w:rPr>
        <w:t>Recommandation</w:t>
      </w:r>
      <w:r w:rsidR="00221634" w:rsidRPr="00E91C11">
        <w:rPr>
          <w:szCs w:val="24"/>
        </w:rPr>
        <w:t xml:space="preserve"> UIT</w:t>
      </w:r>
      <w:r w:rsidRPr="00E91C11">
        <w:rPr>
          <w:szCs w:val="24"/>
        </w:rPr>
        <w:t>-R P.2040</w:t>
      </w:r>
      <w:r w:rsidR="003651CA" w:rsidRPr="00E91C11">
        <w:rPr>
          <w:szCs w:val="24"/>
        </w:rPr>
        <w:t xml:space="preserve"> contient</w:t>
      </w:r>
      <w:r w:rsidR="003651CA" w:rsidRPr="00E91C11">
        <w:rPr>
          <w:color w:val="000000"/>
        </w:rPr>
        <w:t xml:space="preserve"> les formules de base pour la réflexion sur</w:t>
      </w:r>
      <w:r w:rsidRPr="00E91C11">
        <w:rPr>
          <w:szCs w:val="24"/>
        </w:rPr>
        <w:t xml:space="preserve"> </w:t>
      </w:r>
      <w:r w:rsidR="001C61B1" w:rsidRPr="00E91C11">
        <w:rPr>
          <w:szCs w:val="24"/>
        </w:rPr>
        <w:t xml:space="preserve">les matériaux de construction </w:t>
      </w:r>
      <w:r w:rsidR="00221634" w:rsidRPr="00E91C11">
        <w:rPr>
          <w:szCs w:val="24"/>
        </w:rPr>
        <w:t xml:space="preserve">et </w:t>
      </w:r>
      <w:r w:rsidR="00702855" w:rsidRPr="00E91C11">
        <w:rPr>
          <w:szCs w:val="24"/>
        </w:rPr>
        <w:t>la pénétration par</w:t>
      </w:r>
      <w:r w:rsidR="001C61B1" w:rsidRPr="00E91C11">
        <w:rPr>
          <w:szCs w:val="24"/>
        </w:rPr>
        <w:t xml:space="preserve"> ces matériaux</w:t>
      </w:r>
      <w:r w:rsidR="00221634" w:rsidRPr="00E91C11">
        <w:rPr>
          <w:szCs w:val="24"/>
        </w:rPr>
        <w:t xml:space="preserve">, </w:t>
      </w:r>
      <w:r w:rsidR="00702855" w:rsidRPr="00E91C11">
        <w:rPr>
          <w:szCs w:val="24"/>
        </w:rPr>
        <w:t>ainsi qu</w:t>
      </w:r>
      <w:r w:rsidR="00DA248F" w:rsidRPr="00E91C11">
        <w:rPr>
          <w:szCs w:val="24"/>
        </w:rPr>
        <w:t>'</w:t>
      </w:r>
      <w:r w:rsidR="00702855" w:rsidRPr="00E91C11">
        <w:rPr>
          <w:szCs w:val="24"/>
        </w:rPr>
        <w:t>une représentation harmonisée</w:t>
      </w:r>
      <w:r w:rsidR="00DA248F" w:rsidRPr="00E91C11">
        <w:rPr>
          <w:szCs w:val="24"/>
        </w:rPr>
        <w:t xml:space="preserve"> </w:t>
      </w:r>
      <w:r w:rsidR="00702855" w:rsidRPr="00E91C11">
        <w:rPr>
          <w:color w:val="000000"/>
        </w:rPr>
        <w:t>des propriétés électriques des matériaux de construction au-dessus de 100 MHz</w:t>
      </w:r>
      <w:r w:rsidR="001C61B1" w:rsidRPr="00E91C11">
        <w:rPr>
          <w:color w:val="000000"/>
        </w:rPr>
        <w:t xml:space="preserve"> environ</w:t>
      </w:r>
      <w:r w:rsidRPr="00E91C11">
        <w:rPr>
          <w:szCs w:val="24"/>
        </w:rPr>
        <w:t>;</w:t>
      </w:r>
      <w:bookmarkEnd w:id="14"/>
    </w:p>
    <w:p w14:paraId="7FCADB2A" w14:textId="77777777" w:rsidR="0044208E" w:rsidRPr="00E91C11" w:rsidRDefault="0044208E" w:rsidP="00775001">
      <w:r w:rsidRPr="00E91C11">
        <w:rPr>
          <w:i/>
          <w:iCs/>
        </w:rPr>
        <w:t>c)</w:t>
      </w:r>
      <w:r w:rsidRPr="00E91C11">
        <w:tab/>
        <w:t>que la Recommandation UIT</w:t>
      </w:r>
      <w:r w:rsidRPr="00E91C11">
        <w:noBreakHyphen/>
        <w:t xml:space="preserve">R P.452 contient une méthode de prévision </w:t>
      </w:r>
      <w:r w:rsidR="001C61B1" w:rsidRPr="00E91C11">
        <w:t>permettant d'</w:t>
      </w:r>
      <w:r w:rsidRPr="00E91C11">
        <w:t xml:space="preserve">évaluer les brouillages entre des stations situées à la surface de la Terre </w:t>
      </w:r>
      <w:r w:rsidR="001C61B1" w:rsidRPr="00E91C11">
        <w:t>aux</w:t>
      </w:r>
      <w:r w:rsidRPr="00E91C11">
        <w:t xml:space="preserve"> fréquences comprises entre environ 0,1 GHz et 50 GHz, compte tenu des </w:t>
      </w:r>
      <w:r w:rsidR="001C61B1" w:rsidRPr="00E91C11">
        <w:t>mécanismes de brouillage</w:t>
      </w:r>
      <w:r w:rsidRPr="00E91C11">
        <w:t xml:space="preserve"> par temps clair ou dus à la diffusion par les hydrométéores;</w:t>
      </w:r>
    </w:p>
    <w:p w14:paraId="2446D5BE" w14:textId="6227B3F1" w:rsidR="0044208E" w:rsidRPr="00E91C11" w:rsidRDefault="004A09E7" w:rsidP="00775001">
      <w:r w:rsidRPr="00E91C11">
        <w:rPr>
          <w:i/>
          <w:iCs/>
        </w:rPr>
        <w:t>d)</w:t>
      </w:r>
      <w:r w:rsidRPr="00E91C11">
        <w:tab/>
        <w:t>que la Recommandation UIT</w:t>
      </w:r>
      <w:r w:rsidRPr="00E91C11">
        <w:noBreakHyphen/>
        <w:t>R P.1812 décrit une méthode de prévision de la propagation adaptée aux services de Terre point à zone dans la gamme de fréquences comprise entre 30 MHz et</w:t>
      </w:r>
      <w:r w:rsidR="00240193" w:rsidRPr="00E91C11">
        <w:t xml:space="preserve"> </w:t>
      </w:r>
      <w:r w:rsidR="00BD364D" w:rsidRPr="00E91C11">
        <w:t>6</w:t>
      </w:r>
      <w:r w:rsidRPr="00E91C11">
        <w:t> </w:t>
      </w:r>
      <w:r w:rsidR="00BD364D" w:rsidRPr="00E91C11">
        <w:t>000 M</w:t>
      </w:r>
      <w:r w:rsidRPr="00E91C11">
        <w:t>Hz;</w:t>
      </w:r>
    </w:p>
    <w:p w14:paraId="4C829AB0" w14:textId="77777777" w:rsidR="004A09E7" w:rsidRPr="00E91C11" w:rsidRDefault="004A09E7" w:rsidP="00775001">
      <w:r w:rsidRPr="00E91C11">
        <w:rPr>
          <w:i/>
          <w:iCs/>
        </w:rPr>
        <w:t>e)</w:t>
      </w:r>
      <w:r w:rsidRPr="00E91C11">
        <w:tab/>
        <w:t>que la Recommandation UIT-R P.833</w:t>
      </w:r>
      <w:r w:rsidR="00702855" w:rsidRPr="00E91C11">
        <w:rPr>
          <w:color w:val="000000"/>
        </w:rPr>
        <w:t xml:space="preserve"> présente</w:t>
      </w:r>
      <w:r w:rsidR="00DA248F" w:rsidRPr="00E91C11">
        <w:rPr>
          <w:color w:val="000000"/>
        </w:rPr>
        <w:t xml:space="preserve"> </w:t>
      </w:r>
      <w:r w:rsidR="00702855" w:rsidRPr="00E91C11">
        <w:rPr>
          <w:color w:val="000000"/>
        </w:rPr>
        <w:t>plusieurs modèles qui permettent à l</w:t>
      </w:r>
      <w:r w:rsidR="00DA248F" w:rsidRPr="00E91C11">
        <w:rPr>
          <w:color w:val="000000"/>
        </w:rPr>
        <w:t>'</w:t>
      </w:r>
      <w:r w:rsidR="00702855" w:rsidRPr="00E91C11">
        <w:rPr>
          <w:color w:val="000000"/>
        </w:rPr>
        <w:t>utilisateur d'évaluer les effets de la végétation sur les signaux radioélectriques</w:t>
      </w:r>
      <w:r w:rsidR="00DA248F" w:rsidRPr="00E91C11">
        <w:rPr>
          <w:color w:val="000000"/>
        </w:rPr>
        <w:t xml:space="preserve"> </w:t>
      </w:r>
      <w:r w:rsidRPr="00E91C11">
        <w:t>entre 30 MHz et 60</w:t>
      </w:r>
      <w:r w:rsidR="00221634" w:rsidRPr="00E91C11">
        <w:t> </w:t>
      </w:r>
      <w:r w:rsidR="00702855" w:rsidRPr="00E91C11">
        <w:t>G</w:t>
      </w:r>
      <w:r w:rsidR="001C61B1" w:rsidRPr="00E91C11">
        <w:t>Hz;</w:t>
      </w:r>
    </w:p>
    <w:p w14:paraId="49752269" w14:textId="77777777" w:rsidR="0044208E" w:rsidRPr="00E91C11" w:rsidRDefault="0065645F" w:rsidP="00775001">
      <w:bookmarkStart w:id="15" w:name="lt_pId081"/>
      <w:r w:rsidRPr="00E91C11">
        <w:rPr>
          <w:i/>
          <w:iCs/>
          <w:szCs w:val="24"/>
        </w:rPr>
        <w:t>f)</w:t>
      </w:r>
      <w:bookmarkEnd w:id="15"/>
      <w:r w:rsidRPr="00E91C11">
        <w:rPr>
          <w:i/>
          <w:iCs/>
          <w:szCs w:val="24"/>
        </w:rPr>
        <w:tab/>
      </w:r>
      <w:bookmarkStart w:id="16" w:name="lt_pId082"/>
      <w:r w:rsidR="00702855" w:rsidRPr="00E91C11">
        <w:t xml:space="preserve">que la Recommandation </w:t>
      </w:r>
      <w:r w:rsidR="00221634" w:rsidRPr="00E91C11">
        <w:rPr>
          <w:iCs/>
          <w:szCs w:val="24"/>
        </w:rPr>
        <w:t>UIT</w:t>
      </w:r>
      <w:r w:rsidRPr="00E91C11">
        <w:rPr>
          <w:iCs/>
          <w:szCs w:val="24"/>
        </w:rPr>
        <w:t>-R P.</w:t>
      </w:r>
      <w:r w:rsidR="00A93376" w:rsidRPr="00E91C11">
        <w:rPr>
          <w:iCs/>
          <w:szCs w:val="24"/>
        </w:rPr>
        <w:t xml:space="preserve">2109 </w:t>
      </w:r>
      <w:r w:rsidR="00702855" w:rsidRPr="00E91C11">
        <w:rPr>
          <w:iCs/>
          <w:szCs w:val="24"/>
        </w:rPr>
        <w:t xml:space="preserve">contient un </w:t>
      </w:r>
      <w:r w:rsidR="00702855" w:rsidRPr="00E91C11">
        <w:rPr>
          <w:color w:val="000000"/>
        </w:rPr>
        <w:t>modèle statistique</w:t>
      </w:r>
      <w:r w:rsidR="00221634" w:rsidRPr="00E91C11">
        <w:rPr>
          <w:color w:val="000000"/>
        </w:rPr>
        <w:t xml:space="preserve"> </w:t>
      </w:r>
      <w:r w:rsidR="00702855" w:rsidRPr="00E91C11">
        <w:rPr>
          <w:color w:val="000000"/>
        </w:rPr>
        <w:t>relatif à l'affaiblissement dû à la pénétration</w:t>
      </w:r>
      <w:r w:rsidR="00702855" w:rsidRPr="00E91C11">
        <w:rPr>
          <w:iCs/>
          <w:szCs w:val="24"/>
        </w:rPr>
        <w:t xml:space="preserve"> </w:t>
      </w:r>
      <w:r w:rsidR="001C61B1" w:rsidRPr="00E91C11">
        <w:rPr>
          <w:iCs/>
          <w:szCs w:val="24"/>
        </w:rPr>
        <w:t xml:space="preserve">dans les bâtiments </w:t>
      </w:r>
      <w:r w:rsidR="00702855" w:rsidRPr="00E91C11">
        <w:rPr>
          <w:iCs/>
          <w:szCs w:val="24"/>
        </w:rPr>
        <w:t xml:space="preserve">pour les fréquences comprises entre environ </w:t>
      </w:r>
      <w:r w:rsidRPr="00E91C11">
        <w:rPr>
          <w:iCs/>
          <w:szCs w:val="24"/>
        </w:rPr>
        <w:t xml:space="preserve">80 MHz </w:t>
      </w:r>
      <w:r w:rsidR="00702855" w:rsidRPr="00E91C11">
        <w:rPr>
          <w:iCs/>
          <w:szCs w:val="24"/>
        </w:rPr>
        <w:t xml:space="preserve">et </w:t>
      </w:r>
      <w:r w:rsidRPr="00E91C11">
        <w:rPr>
          <w:iCs/>
          <w:szCs w:val="24"/>
        </w:rPr>
        <w:t>100 GHz,</w:t>
      </w:r>
      <w:bookmarkEnd w:id="16"/>
    </w:p>
    <w:p w14:paraId="2DB5F322" w14:textId="77777777" w:rsidR="004A09E7" w:rsidRPr="00E91C11" w:rsidRDefault="0065645F" w:rsidP="00775001">
      <w:pPr>
        <w:pStyle w:val="Call"/>
      </w:pPr>
      <w:r w:rsidRPr="00E91C11">
        <w:t>recommande</w:t>
      </w:r>
    </w:p>
    <w:p w14:paraId="383D22CA" w14:textId="77777777" w:rsidR="0065645F" w:rsidRPr="00E91C11" w:rsidRDefault="00702855" w:rsidP="00775001">
      <w:bookmarkStart w:id="17" w:name="lt_pId084"/>
      <w:r w:rsidRPr="00E91C11">
        <w:rPr>
          <w:color w:val="000000"/>
        </w:rPr>
        <w:t>d'utiliser les éléments d'information figurant dans l'Annexe 1 pour estimer</w:t>
      </w:r>
      <w:r w:rsidR="00221634" w:rsidRPr="00E91C11">
        <w:rPr>
          <w:color w:val="000000"/>
        </w:rPr>
        <w:t xml:space="preserve"> </w:t>
      </w:r>
      <w:r w:rsidRPr="00E91C11">
        <w:t>l'affaiblissement dû à des groupes d'obstacles</w:t>
      </w:r>
      <w:bookmarkEnd w:id="17"/>
      <w:r w:rsidR="001C61B1" w:rsidRPr="00E91C11">
        <w:t>.</w:t>
      </w:r>
    </w:p>
    <w:p w14:paraId="1C6C6525" w14:textId="77777777" w:rsidR="001C61B1" w:rsidRPr="00E91C11" w:rsidRDefault="001C61B1" w:rsidP="00775001"/>
    <w:p w14:paraId="0570F40B" w14:textId="77777777" w:rsidR="001C61B1" w:rsidRPr="00E91C11" w:rsidRDefault="001C61B1" w:rsidP="00775001"/>
    <w:p w14:paraId="594EF4EE" w14:textId="77777777" w:rsidR="0065645F" w:rsidRPr="00E91C11" w:rsidRDefault="0065645F" w:rsidP="00775001">
      <w:pPr>
        <w:pStyle w:val="AnnexNoTitle"/>
      </w:pPr>
      <w:bookmarkStart w:id="18" w:name="_Toc107034027"/>
      <w:bookmarkStart w:id="19" w:name="lt_pId085"/>
      <w:r w:rsidRPr="00E91C11">
        <w:t>Annex</w:t>
      </w:r>
      <w:bookmarkEnd w:id="18"/>
      <w:r w:rsidR="005266B8" w:rsidRPr="00E91C11">
        <w:t>e</w:t>
      </w:r>
      <w:r w:rsidRPr="00E91C11">
        <w:t xml:space="preserve"> 1</w:t>
      </w:r>
      <w:bookmarkEnd w:id="19"/>
      <w:r w:rsidRPr="00E91C11">
        <w:br/>
      </w:r>
      <w:r w:rsidRPr="00E91C11">
        <w:br/>
      </w:r>
      <w:bookmarkStart w:id="20" w:name="lt_pId086"/>
      <w:r w:rsidR="008412E6" w:rsidRPr="00E91C11">
        <w:t>Modèle d</w:t>
      </w:r>
      <w:r w:rsidR="00DA248F" w:rsidRPr="00E91C11">
        <w:t>'</w:t>
      </w:r>
      <w:r w:rsidR="008412E6" w:rsidRPr="00E91C11">
        <w:t>affaiblissement dû à des groupes d</w:t>
      </w:r>
      <w:r w:rsidR="00DA248F" w:rsidRPr="00E91C11">
        <w:t>'</w:t>
      </w:r>
      <w:r w:rsidR="008412E6" w:rsidRPr="00E91C11">
        <w:t>obstacles</w:t>
      </w:r>
      <w:r w:rsidR="009F6D43" w:rsidRPr="00E91C11">
        <w:br/>
      </w:r>
      <w:r w:rsidR="001C61B1" w:rsidRPr="00E91C11">
        <w:t>D</w:t>
      </w:r>
      <w:r w:rsidR="008412E6" w:rsidRPr="00E91C11">
        <w:t>escription de la méthode de calcul</w:t>
      </w:r>
      <w:bookmarkEnd w:id="20"/>
      <w:r w:rsidR="00DA248F" w:rsidRPr="00E91C11">
        <w:t xml:space="preserve"> </w:t>
      </w:r>
    </w:p>
    <w:p w14:paraId="45172B5F" w14:textId="77777777" w:rsidR="0065645F" w:rsidRPr="00E91C11" w:rsidRDefault="0065645F" w:rsidP="00775001">
      <w:pPr>
        <w:pStyle w:val="Heading1"/>
      </w:pPr>
      <w:bookmarkStart w:id="21" w:name="_Toc256490277"/>
      <w:bookmarkStart w:id="22" w:name="_Toc255292348"/>
      <w:bookmarkStart w:id="23" w:name="_Toc253732882"/>
      <w:bookmarkStart w:id="24" w:name="_Toc253582954"/>
      <w:r w:rsidRPr="00E91C11">
        <w:t>1</w:t>
      </w:r>
      <w:r w:rsidRPr="00E91C11">
        <w:tab/>
      </w:r>
      <w:bookmarkStart w:id="25" w:name="lt_pId089"/>
      <w:r w:rsidRPr="00E91C11">
        <w:t>Introduction</w:t>
      </w:r>
      <w:bookmarkEnd w:id="21"/>
      <w:bookmarkEnd w:id="22"/>
      <w:bookmarkEnd w:id="23"/>
      <w:bookmarkEnd w:id="24"/>
      <w:bookmarkEnd w:id="25"/>
    </w:p>
    <w:p w14:paraId="24E7BE58" w14:textId="77777777" w:rsidR="001C61B1" w:rsidRPr="00E91C11" w:rsidRDefault="008412E6" w:rsidP="00775001">
      <w:bookmarkStart w:id="26" w:name="lt_pId090"/>
      <w:r w:rsidRPr="00E91C11">
        <w:t>La présente Recommandation décrit un ensemble de modèles pouvant être utilisés pour estimer l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>obstacles pour divers environnements différents</w:t>
      </w:r>
      <w:bookmarkStart w:id="27" w:name="lt_pId091"/>
      <w:bookmarkEnd w:id="26"/>
      <w:r w:rsidR="00F80696" w:rsidRPr="00E91C11">
        <w:t xml:space="preserve">. Ces modèles peuvent être utilisés </w:t>
      </w:r>
      <w:r w:rsidR="001C61B1" w:rsidRPr="00E91C11">
        <w:t>pour la</w:t>
      </w:r>
      <w:r w:rsidR="00F80696" w:rsidRPr="00E91C11">
        <w:t xml:space="preserve"> </w:t>
      </w:r>
      <w:r w:rsidR="00D3117E" w:rsidRPr="00E91C11">
        <w:t>correction d</w:t>
      </w:r>
      <w:r w:rsidR="001C61B1" w:rsidRPr="00E91C11">
        <w:t>e l</w:t>
      </w:r>
      <w:r w:rsidR="00DA248F" w:rsidRPr="00E91C11">
        <w:t>'</w:t>
      </w:r>
      <w:r w:rsidR="00D3117E" w:rsidRPr="00E91C11">
        <w:t>affaiblissement à l</w:t>
      </w:r>
      <w:r w:rsidR="00DA248F" w:rsidRPr="00E91C11">
        <w:t>'</w:t>
      </w:r>
      <w:r w:rsidR="00D3117E" w:rsidRPr="00E91C11">
        <w:t xml:space="preserve">extrémité </w:t>
      </w:r>
      <w:r w:rsidR="001C61B1" w:rsidRPr="00E91C11">
        <w:t>pour les</w:t>
      </w:r>
      <w:r w:rsidR="00F80696" w:rsidRPr="00E91C11">
        <w:t xml:space="preserve"> modèles</w:t>
      </w:r>
      <w:bookmarkStart w:id="28" w:name="lt_pId092"/>
      <w:bookmarkEnd w:id="27"/>
      <w:r w:rsidR="00F80696" w:rsidRPr="00E91C11">
        <w:t xml:space="preserve"> </w:t>
      </w:r>
      <w:r w:rsidR="00F80696" w:rsidRPr="00E91C11">
        <w:rPr>
          <w:color w:val="000000"/>
        </w:rPr>
        <w:t>de propagation sur de longues ou au-dessus du niveau des toits</w:t>
      </w:r>
      <w:r w:rsidR="00F80696" w:rsidRPr="00E91C11">
        <w:t xml:space="preserve">. </w:t>
      </w:r>
    </w:p>
    <w:p w14:paraId="697DFFD9" w14:textId="77777777" w:rsidR="0065645F" w:rsidRPr="00E91C11" w:rsidRDefault="00F80696" w:rsidP="00775001">
      <w:r w:rsidRPr="00E91C11">
        <w:t>La présente Recommandation définit des catégories d</w:t>
      </w:r>
      <w:r w:rsidR="00DA248F" w:rsidRPr="00E91C11">
        <w:t>'</w:t>
      </w:r>
      <w:r w:rsidRPr="00E91C11">
        <w:t>environnements de groupes d</w:t>
      </w:r>
      <w:r w:rsidR="00DA248F" w:rsidRPr="00E91C11">
        <w:t>'</w:t>
      </w:r>
      <w:r w:rsidRPr="00E91C11">
        <w:t>obstacles et décrit</w:t>
      </w:r>
      <w:r w:rsidR="00DA248F" w:rsidRPr="00E91C11">
        <w:t xml:space="preserve"> </w:t>
      </w:r>
      <w:r w:rsidRPr="00E91C11">
        <w:t>des méthodes permettant d</w:t>
      </w:r>
      <w:r w:rsidR="00DA248F" w:rsidRPr="00E91C11">
        <w:t>'</w:t>
      </w:r>
      <w:r w:rsidRPr="00E91C11">
        <w:t>estimer l</w:t>
      </w:r>
      <w:r w:rsidR="00DA248F" w:rsidRPr="00E91C11">
        <w:t>'</w:t>
      </w:r>
      <w:r w:rsidRPr="00E91C11">
        <w:t>affaiblissement sur le trajet entre le dessus d'un toit et un terminal à l</w:t>
      </w:r>
      <w:r w:rsidR="00DA248F" w:rsidRPr="00E91C11">
        <w:t>'</w:t>
      </w:r>
      <w:r w:rsidRPr="00E91C11">
        <w:t>intérieur du groupe d</w:t>
      </w:r>
      <w:r w:rsidR="00DA248F" w:rsidRPr="00E91C11">
        <w:t>'</w:t>
      </w:r>
      <w:r w:rsidRPr="00E91C11">
        <w:t>obstacles</w:t>
      </w:r>
      <w:bookmarkEnd w:id="28"/>
      <w:r w:rsidR="001C61B1" w:rsidRPr="00E91C11">
        <w:t>.</w:t>
      </w:r>
    </w:p>
    <w:p w14:paraId="21CD056B" w14:textId="77777777" w:rsidR="0065645F" w:rsidRPr="00E91C11" w:rsidRDefault="001C61B1" w:rsidP="00775001">
      <w:bookmarkStart w:id="29" w:name="lt_pId093"/>
      <w:r w:rsidRPr="00E91C11">
        <w:t>D</w:t>
      </w:r>
      <w:r w:rsidR="00F80696" w:rsidRPr="00E91C11">
        <w:t>es modèles statisti</w:t>
      </w:r>
      <w:r w:rsidRPr="00E91C11">
        <w:t>ques doivent être utilisés lors</w:t>
      </w:r>
      <w:r w:rsidR="00F80696" w:rsidRPr="00E91C11">
        <w:t>que l</w:t>
      </w:r>
      <w:r w:rsidR="00DA248F" w:rsidRPr="00E91C11">
        <w:t>'</w:t>
      </w:r>
      <w:r w:rsidR="00F80696" w:rsidRPr="00E91C11">
        <w:t>on ne connaît pas avec précision le trajet radioélectrique, par exemple la largeur des rues, la hauteur</w:t>
      </w:r>
      <w:r w:rsidR="00DA248F" w:rsidRPr="00E91C11">
        <w:t xml:space="preserve"> </w:t>
      </w:r>
      <w:r w:rsidR="00F80696" w:rsidRPr="00E91C11">
        <w:t>des bâtiments et la</w:t>
      </w:r>
      <w:r w:rsidR="00DA248F" w:rsidRPr="00E91C11">
        <w:t xml:space="preserve"> </w:t>
      </w:r>
      <w:r w:rsidR="00F80696" w:rsidRPr="00E91C11">
        <w:rPr>
          <w:color w:val="000000"/>
        </w:rPr>
        <w:t>profondeur de la végétation</w:t>
      </w:r>
      <w:r w:rsidR="0065645F" w:rsidRPr="00E91C11">
        <w:t>.</w:t>
      </w:r>
      <w:bookmarkEnd w:id="29"/>
    </w:p>
    <w:p w14:paraId="5155AEB0" w14:textId="77777777" w:rsidR="0065645F" w:rsidRPr="00E91C11" w:rsidRDefault="0065645F" w:rsidP="00775001">
      <w:pPr>
        <w:pStyle w:val="Heading2"/>
      </w:pPr>
      <w:r w:rsidRPr="00E91C11">
        <w:t>1.1</w:t>
      </w:r>
      <w:r w:rsidRPr="00E91C11">
        <w:tab/>
      </w:r>
      <w:bookmarkStart w:id="30" w:name="lt_pId095"/>
      <w:r w:rsidR="00DA63C0" w:rsidRPr="00E91C11">
        <w:t>Définitions</w:t>
      </w:r>
      <w:r w:rsidRPr="00E91C11">
        <w:t xml:space="preserve"> </w:t>
      </w:r>
      <w:r w:rsidR="001C61B1" w:rsidRPr="00E91C11">
        <w:t>d'un groupe</w:t>
      </w:r>
      <w:r w:rsidR="00F80696" w:rsidRPr="00E91C11">
        <w:t xml:space="preserve"> d</w:t>
      </w:r>
      <w:r w:rsidR="00DA248F" w:rsidRPr="00E91C11">
        <w:t>'</w:t>
      </w:r>
      <w:r w:rsidR="00F80696" w:rsidRPr="00E91C11">
        <w:t>obstacles et de l</w:t>
      </w:r>
      <w:r w:rsidR="00DA248F" w:rsidRPr="00E91C11">
        <w:t>'</w:t>
      </w:r>
      <w:r w:rsidR="00F80696" w:rsidRPr="00E91C11">
        <w:t xml:space="preserve">affaiblissement dû à </w:t>
      </w:r>
      <w:r w:rsidR="001C61B1" w:rsidRPr="00E91C11">
        <w:t>un</w:t>
      </w:r>
      <w:r w:rsidR="00F80696" w:rsidRPr="00E91C11">
        <w:t xml:space="preserve"> groupe d</w:t>
      </w:r>
      <w:r w:rsidR="00DA248F" w:rsidRPr="00E91C11">
        <w:t>'</w:t>
      </w:r>
      <w:r w:rsidR="00F80696" w:rsidRPr="00E91C11">
        <w:t>obstacles</w:t>
      </w:r>
      <w:bookmarkEnd w:id="30"/>
      <w:r w:rsidR="00DA248F" w:rsidRPr="00E91C11">
        <w:t xml:space="preserve"> </w:t>
      </w:r>
    </w:p>
    <w:p w14:paraId="5F1B8774" w14:textId="77777777" w:rsidR="0065645F" w:rsidRPr="00E91C11" w:rsidRDefault="00F80696" w:rsidP="00775001">
      <w:bookmarkStart w:id="31" w:name="lt_pId096"/>
      <w:r w:rsidRPr="00E91C11">
        <w:t xml:space="preserve">Un </w:t>
      </w:r>
      <w:r w:rsidR="001C61B1" w:rsidRPr="00E91C11">
        <w:t>«</w:t>
      </w:r>
      <w:r w:rsidRPr="00E91C11">
        <w:t>groupe d</w:t>
      </w:r>
      <w:r w:rsidR="00DA248F" w:rsidRPr="00E91C11">
        <w:t>'</w:t>
      </w:r>
      <w:r w:rsidRPr="00E91C11">
        <w:t>obstacles</w:t>
      </w:r>
      <w:r w:rsidR="001C61B1" w:rsidRPr="00E91C11">
        <w:t>»</w:t>
      </w:r>
      <w:r w:rsidR="0065645F" w:rsidRPr="00E91C11">
        <w:t xml:space="preserve"> </w:t>
      </w:r>
      <w:r w:rsidRPr="00E91C11">
        <w:t>e</w:t>
      </w:r>
      <w:r w:rsidR="00E21C67" w:rsidRPr="00E91C11">
        <w:t>s</w:t>
      </w:r>
      <w:r w:rsidRPr="00E91C11">
        <w:t>t décrit ici dans le contexte des Recommandations UIT</w:t>
      </w:r>
      <w:r w:rsidR="001C61B1" w:rsidRPr="00E91C11">
        <w:noBreakHyphen/>
        <w:t>R</w:t>
      </w:r>
      <w:r w:rsidRPr="00E91C11">
        <w:t xml:space="preserve"> de la série P</w:t>
      </w:r>
      <w:bookmarkEnd w:id="31"/>
      <w:r w:rsidR="001C61B1" w:rsidRPr="00E91C11">
        <w:t>.</w:t>
      </w:r>
    </w:p>
    <w:p w14:paraId="3E284E19" w14:textId="77777777" w:rsidR="0065645F" w:rsidRPr="00E91C11" w:rsidRDefault="001C61B1" w:rsidP="00775001">
      <w:bookmarkStart w:id="32" w:name="lt_pId097"/>
      <w:r w:rsidRPr="00E91C11">
        <w:t>O</w:t>
      </w:r>
      <w:r w:rsidR="00F80696" w:rsidRPr="00E91C11">
        <w:t>n entend par groupes d</w:t>
      </w:r>
      <w:r w:rsidR="00DA248F" w:rsidRPr="00E91C11">
        <w:t>'</w:t>
      </w:r>
      <w:r w:rsidR="00F80696" w:rsidRPr="00E91C11">
        <w:t>obstacles des objets, par exemple des bâtiments ou de la végétation, qui se trouvent à la surface de la Terre, mais qui ne constitue</w:t>
      </w:r>
      <w:r w:rsidR="00E21C67" w:rsidRPr="00E91C11">
        <w:t>nt</w:t>
      </w:r>
      <w:r w:rsidR="00F80696" w:rsidRPr="00E91C11">
        <w:t xml:space="preserve"> pas à proprement parler </w:t>
      </w:r>
      <w:r w:rsidR="008B54DD" w:rsidRPr="00E91C11">
        <w:t xml:space="preserve">le terrain. </w:t>
      </w:r>
      <w:r w:rsidRPr="00E91C11">
        <w:t xml:space="preserve">Un groupe </w:t>
      </w:r>
      <w:r w:rsidR="008B54DD" w:rsidRPr="00E91C11">
        <w:t>d</w:t>
      </w:r>
      <w:r w:rsidR="00DA248F" w:rsidRPr="00E91C11">
        <w:t>'</w:t>
      </w:r>
      <w:r w:rsidR="008B54DD" w:rsidRPr="00E91C11">
        <w:t>obstacles qui se trouve autour d</w:t>
      </w:r>
      <w:r w:rsidR="00DA248F" w:rsidRPr="00E91C11">
        <w:t>'</w:t>
      </w:r>
      <w:r w:rsidR="008B54DD" w:rsidRPr="00E91C11">
        <w:t xml:space="preserve">un </w:t>
      </w:r>
      <w:r w:rsidRPr="00E91C11">
        <w:t>terminal radioélectrique d'émission/</w:t>
      </w:r>
      <w:r w:rsidR="008B54DD" w:rsidRPr="00E91C11">
        <w:t>de réception peut avoir d</w:t>
      </w:r>
      <w:r w:rsidR="00DA248F" w:rsidRPr="00E91C11">
        <w:t>'</w:t>
      </w:r>
      <w:r w:rsidR="008B54DD" w:rsidRPr="00E91C11">
        <w:t>importantes conséquences sur la propagation dans son ensemble. C</w:t>
      </w:r>
      <w:r w:rsidR="00DA248F" w:rsidRPr="00E91C11">
        <w:t>'</w:t>
      </w:r>
      <w:r w:rsidR="008B54DD" w:rsidRPr="00E91C11">
        <w:t>est généralement le groupe d</w:t>
      </w:r>
      <w:r w:rsidR="00DA248F" w:rsidRPr="00E91C11">
        <w:t>'</w:t>
      </w:r>
      <w:r w:rsidR="008B54DD" w:rsidRPr="00E91C11">
        <w:t>obstacles le plus proche du terminal qui a le plus d</w:t>
      </w:r>
      <w:r w:rsidR="00DA248F" w:rsidRPr="00E91C11">
        <w:t>'</w:t>
      </w:r>
      <w:r w:rsidR="008B54DD" w:rsidRPr="00E91C11">
        <w:t>incidences sur la propagation, mais la distance effective dépendra de la nature du groupe d</w:t>
      </w:r>
      <w:r w:rsidR="00DA248F" w:rsidRPr="00E91C11">
        <w:t>'</w:t>
      </w:r>
      <w:r w:rsidR="008B54DD" w:rsidRPr="00E91C11">
        <w:t>obstacles</w:t>
      </w:r>
      <w:r w:rsidR="00DA248F" w:rsidRPr="00E91C11">
        <w:t xml:space="preserve"> </w:t>
      </w:r>
      <w:r w:rsidR="008B54DD" w:rsidRPr="00E91C11">
        <w:t>et des paramètres radioélectriques.</w:t>
      </w:r>
      <w:bookmarkEnd w:id="32"/>
      <w:r w:rsidR="00DA248F" w:rsidRPr="00E91C11">
        <w:t xml:space="preserve"> </w:t>
      </w:r>
    </w:p>
    <w:p w14:paraId="2B48F092" w14:textId="77777777" w:rsidR="0065645F" w:rsidRPr="00E91C11" w:rsidRDefault="008B54DD" w:rsidP="00775001">
      <w:bookmarkStart w:id="33" w:name="lt_pId100"/>
      <w:r w:rsidRPr="00E91C11">
        <w:t>Les modèles d</w:t>
      </w:r>
      <w:r w:rsidR="00DA248F" w:rsidRPr="00E91C11">
        <w:t>'</w:t>
      </w:r>
      <w:r w:rsidRPr="00E91C11">
        <w:t>affaiblissement dû à des groupes d</w:t>
      </w:r>
      <w:r w:rsidR="00DA248F" w:rsidRPr="00E91C11">
        <w:t>'</w:t>
      </w:r>
      <w:r w:rsidRPr="00E91C11">
        <w:t>obst</w:t>
      </w:r>
      <w:r w:rsidR="001C61B1" w:rsidRPr="00E91C11">
        <w:t>acles décrits dans la présente R</w:t>
      </w:r>
      <w:r w:rsidRPr="00E91C11">
        <w:t xml:space="preserve">ecommandation sont par nature </w:t>
      </w:r>
      <w:r w:rsidR="00DA63C0" w:rsidRPr="00E91C11">
        <w:t>statistiques</w:t>
      </w:r>
      <w:r w:rsidRPr="00E91C11">
        <w:t>.</w:t>
      </w:r>
      <w:r w:rsidR="00DA248F" w:rsidRPr="00E91C11">
        <w:t xml:space="preserve"> </w:t>
      </w:r>
      <w:bookmarkEnd w:id="33"/>
      <w:r w:rsidR="001C61B1" w:rsidRPr="00E91C11">
        <w:t>Dans le cas de la</w:t>
      </w:r>
      <w:r w:rsidR="00D3117E" w:rsidRPr="00E91C11">
        <w:t xml:space="preserve"> correction d</w:t>
      </w:r>
      <w:r w:rsidR="001C61B1" w:rsidRPr="00E91C11">
        <w:t>e l</w:t>
      </w:r>
      <w:r w:rsidR="00DA248F" w:rsidRPr="00E91C11">
        <w:t>'</w:t>
      </w:r>
      <w:r w:rsidR="00D3117E" w:rsidRPr="00E91C11">
        <w:t>affaiblissement à l</w:t>
      </w:r>
      <w:r w:rsidR="00DA248F" w:rsidRPr="00E91C11">
        <w:t>'</w:t>
      </w:r>
      <w:r w:rsidR="00D3117E" w:rsidRPr="00E91C11">
        <w:t xml:space="preserve">extrémité </w:t>
      </w:r>
      <w:r w:rsidRPr="00E91C11">
        <w:t>pour un modèle de propagation</w:t>
      </w:r>
      <w:r w:rsidR="004D7C50" w:rsidRPr="00E91C11">
        <w:rPr>
          <w:color w:val="000000"/>
        </w:rPr>
        <w:t xml:space="preserve"> sur de longs </w:t>
      </w:r>
      <w:bookmarkStart w:id="34" w:name="lt_pId101"/>
      <w:r w:rsidR="00DA63C0" w:rsidRPr="00E91C11">
        <w:rPr>
          <w:color w:val="000000"/>
        </w:rPr>
        <w:t>trajets</w:t>
      </w:r>
      <w:r w:rsidR="00DA63C0" w:rsidRPr="00E91C11">
        <w:t>, «</w:t>
      </w:r>
      <w:r w:rsidR="004D7C50" w:rsidRPr="00E91C11">
        <w:t>l</w:t>
      </w:r>
      <w:r w:rsidR="00DA248F" w:rsidRPr="00E91C11">
        <w:t>'</w:t>
      </w:r>
      <w:r w:rsidR="001C61B1" w:rsidRPr="00E91C11">
        <w:t>affaiblissement dû à un</w:t>
      </w:r>
      <w:r w:rsidR="004D7C50" w:rsidRPr="00E91C11">
        <w:t xml:space="preserve"> groupe d</w:t>
      </w:r>
      <w:r w:rsidR="00DA248F" w:rsidRPr="00E91C11">
        <w:t>'</w:t>
      </w:r>
      <w:r w:rsidR="004D7C50" w:rsidRPr="00E91C11">
        <w:t>obstacles</w:t>
      </w:r>
      <w:r w:rsidR="001C61B1" w:rsidRPr="00E91C11">
        <w:t>»</w:t>
      </w:r>
      <w:r w:rsidR="0065645F" w:rsidRPr="00E91C11">
        <w:t xml:space="preserve"> </w:t>
      </w:r>
      <w:r w:rsidR="004D7C50" w:rsidRPr="00E91C11">
        <w:t>est défini comme la différence entre l'affaiblissement de transmission ou l</w:t>
      </w:r>
      <w:r w:rsidR="00DA248F" w:rsidRPr="00E91C11">
        <w:t>'</w:t>
      </w:r>
      <w:r w:rsidR="004D7C50" w:rsidRPr="00E91C11">
        <w:t>affaiblissement de transmission de référence</w:t>
      </w:r>
      <w:r w:rsidR="0065645F" w:rsidRPr="00E91C11">
        <w:rPr>
          <w:rStyle w:val="FootnoteReference"/>
        </w:rPr>
        <w:footnoteReference w:id="1"/>
      </w:r>
      <w:r w:rsidR="001C61B1" w:rsidRPr="00E91C11">
        <w:t>,</w:t>
      </w:r>
      <w:r w:rsidR="00221634" w:rsidRPr="00E91C11">
        <w:t xml:space="preserve"> </w:t>
      </w:r>
      <w:r w:rsidR="004D7C50" w:rsidRPr="00E91C11">
        <w:t>avec et sans la présence</w:t>
      </w:r>
      <w:r w:rsidR="00221634" w:rsidRPr="00E91C11">
        <w:t xml:space="preserve"> </w:t>
      </w:r>
      <w:r w:rsidR="004D7C50" w:rsidRPr="00E91C11">
        <w:t>d</w:t>
      </w:r>
      <w:r w:rsidR="00DA248F" w:rsidRPr="00E91C11">
        <w:t>'</w:t>
      </w:r>
      <w:r w:rsidR="004D7C50" w:rsidRPr="00E91C11">
        <w:rPr>
          <w:color w:val="000000"/>
        </w:rPr>
        <w:t>obstacles autour du terminal</w:t>
      </w:r>
      <w:r w:rsidR="004D7C50" w:rsidRPr="00E91C11">
        <w:t xml:space="preserve"> </w:t>
      </w:r>
      <w:r w:rsidR="004D7C50" w:rsidRPr="00E91C11">
        <w:rPr>
          <w:color w:val="000000"/>
        </w:rPr>
        <w:t>à chaque extrémité du trajet, toutes les autres caractéristiques</w:t>
      </w:r>
      <w:r w:rsidR="004D7C50" w:rsidRPr="00E91C11">
        <w:t xml:space="preserve"> du trajet restant inchangées.</w:t>
      </w:r>
      <w:bookmarkEnd w:id="34"/>
      <w:r w:rsidR="00DA248F" w:rsidRPr="00E91C11">
        <w:t xml:space="preserve"> </w:t>
      </w:r>
      <w:bookmarkStart w:id="36" w:name="lt_pId102"/>
      <w:r w:rsidR="004D7C50" w:rsidRPr="00E91C11">
        <w:t xml:space="preserve">Les modèles </w:t>
      </w:r>
      <w:r w:rsidR="004D7C50" w:rsidRPr="00E91C11">
        <w:rPr>
          <w:color w:val="000000"/>
        </w:rPr>
        <w:t>de propagation sur des trajets de courte distance</w:t>
      </w:r>
      <w:r w:rsidR="00DA248F" w:rsidRPr="00E91C11">
        <w:t xml:space="preserve"> </w:t>
      </w:r>
      <w:r w:rsidR="00715E90" w:rsidRPr="00E91C11">
        <w:t>tiennent compte des</w:t>
      </w:r>
      <w:r w:rsidR="0065645F" w:rsidRPr="00E91C11">
        <w:t xml:space="preserve"> </w:t>
      </w:r>
      <w:r w:rsidR="004D7C50" w:rsidRPr="00E91C11">
        <w:rPr>
          <w:color w:val="000000"/>
        </w:rPr>
        <w:t>effets du groupe d'obstacles</w:t>
      </w:r>
      <w:r w:rsidR="004D7C50" w:rsidRPr="00E91C11">
        <w:t xml:space="preserve"> </w:t>
      </w:r>
      <w:r w:rsidR="00715E90" w:rsidRPr="00E91C11">
        <w:t>sur toute la longueur du trajet</w:t>
      </w:r>
      <w:r w:rsidR="0065645F" w:rsidRPr="00E91C11">
        <w:t>.</w:t>
      </w:r>
      <w:bookmarkEnd w:id="36"/>
    </w:p>
    <w:p w14:paraId="2841E290" w14:textId="77777777" w:rsidR="0065645F" w:rsidRPr="00E91C11" w:rsidRDefault="0065645F" w:rsidP="00775001">
      <w:pPr>
        <w:pStyle w:val="Heading1"/>
        <w:ind w:left="0" w:firstLine="0"/>
      </w:pPr>
      <w:r w:rsidRPr="00E91C11">
        <w:t>2</w:t>
      </w:r>
      <w:r w:rsidRPr="00E91C11">
        <w:tab/>
      </w:r>
      <w:bookmarkStart w:id="37" w:name="lt_pId104"/>
      <w:r w:rsidR="00715E90" w:rsidRPr="00E91C11">
        <w:t>Choix du modèle</w:t>
      </w:r>
      <w:bookmarkEnd w:id="37"/>
      <w:r w:rsidR="00221634" w:rsidRPr="00E91C11">
        <w:t xml:space="preserve"> </w:t>
      </w:r>
    </w:p>
    <w:p w14:paraId="029D79C5" w14:textId="77777777" w:rsidR="0065645F" w:rsidRPr="00E91C11" w:rsidRDefault="001C61B1" w:rsidP="00775001">
      <w:bookmarkStart w:id="38" w:name="lt_pId105"/>
      <w:r w:rsidRPr="00E91C11">
        <w:t>L</w:t>
      </w:r>
      <w:r w:rsidR="00715E90" w:rsidRPr="00E91C11">
        <w:t>e modèle qui convient</w:t>
      </w:r>
      <w:r w:rsidR="00DA248F" w:rsidRPr="00E91C11">
        <w:t xml:space="preserve"> </w:t>
      </w:r>
      <w:r w:rsidR="00715E90" w:rsidRPr="00E91C11">
        <w:t>doit être choisi en fonction de la fréquence, de l</w:t>
      </w:r>
      <w:r w:rsidR="00DA248F" w:rsidRPr="00E91C11">
        <w:t>'</w:t>
      </w:r>
      <w:r w:rsidR="00715E90" w:rsidRPr="00E91C11">
        <w:t>environnement autour du terminal et du type de trajet. On trouvera un résumé des modèles dans le Tableau 1.</w:t>
      </w:r>
      <w:bookmarkEnd w:id="38"/>
      <w:r w:rsidR="00DA248F" w:rsidRPr="00E91C11">
        <w:t xml:space="preserve"> </w:t>
      </w:r>
    </w:p>
    <w:p w14:paraId="6E552AAB" w14:textId="77777777" w:rsidR="0065645F" w:rsidRPr="00E91C11" w:rsidRDefault="0065645F" w:rsidP="00775001">
      <w:pPr>
        <w:pStyle w:val="TableNo"/>
      </w:pPr>
      <w:bookmarkStart w:id="39" w:name="lt_pId106"/>
      <w:r w:rsidRPr="00E91C11">
        <w:t>TABLEAU 1</w:t>
      </w:r>
      <w:bookmarkEnd w:id="39"/>
    </w:p>
    <w:p w14:paraId="5452D37D" w14:textId="77777777" w:rsidR="0065645F" w:rsidRPr="00E91C11" w:rsidRDefault="00BD3B32" w:rsidP="00775001">
      <w:pPr>
        <w:pStyle w:val="Tabletitle"/>
      </w:pPr>
      <w:bookmarkStart w:id="40" w:name="lt_pId107"/>
      <w:r w:rsidRPr="00E91C11">
        <w:t>Résumé des modèles</w:t>
      </w:r>
      <w:bookmarkEnd w:id="40"/>
      <w:r w:rsidR="00221634" w:rsidRPr="00E91C11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9"/>
        <w:gridCol w:w="903"/>
        <w:gridCol w:w="2109"/>
        <w:gridCol w:w="4518"/>
      </w:tblGrid>
      <w:tr w:rsidR="0065645F" w:rsidRPr="00E91C11" w14:paraId="2783D686" w14:textId="77777777" w:rsidTr="00384689">
        <w:trPr>
          <w:tblHeader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4C70" w14:textId="77777777" w:rsidR="0065645F" w:rsidRPr="00E91C11" w:rsidRDefault="00BD3B32" w:rsidP="00775001">
            <w:pPr>
              <w:pStyle w:val="Tablehead"/>
            </w:pPr>
            <w:r w:rsidRPr="00E91C11">
              <w:t>Environnement du terminal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18FC" w14:textId="77777777" w:rsidR="0065645F" w:rsidRPr="00E91C11" w:rsidRDefault="0065645F" w:rsidP="00775001">
            <w:pPr>
              <w:pStyle w:val="Tablehead"/>
            </w:pPr>
            <w:bookmarkStart w:id="41" w:name="lt_pId109"/>
            <w:r w:rsidRPr="00E91C11">
              <w:t>Réf.</w:t>
            </w:r>
            <w:bookmarkEnd w:id="41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7381" w14:textId="12ECACD2" w:rsidR="0065645F" w:rsidRPr="00E91C11" w:rsidRDefault="00BD3B32" w:rsidP="00775001">
            <w:pPr>
              <w:pStyle w:val="Tablehead"/>
            </w:pPr>
            <w:r w:rsidRPr="00E91C11">
              <w:t>Gamme de fréquences</w:t>
            </w:r>
            <w:r w:rsidR="0065645F" w:rsidRPr="00E91C11">
              <w:br/>
            </w:r>
            <w:bookmarkStart w:id="42" w:name="lt_pId111"/>
            <w:r w:rsidR="0065645F" w:rsidRPr="00E91C11">
              <w:t>(GHz)</w:t>
            </w:r>
            <w:bookmarkEnd w:id="42"/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14B9" w14:textId="77777777" w:rsidR="0065645F" w:rsidRPr="00E91C11" w:rsidRDefault="0065645F" w:rsidP="00775001">
            <w:pPr>
              <w:pStyle w:val="Tablehead"/>
            </w:pPr>
            <w:bookmarkStart w:id="43" w:name="lt_pId112"/>
            <w:r w:rsidRPr="00E91C11">
              <w:t>Description</w:t>
            </w:r>
            <w:bookmarkEnd w:id="43"/>
          </w:p>
        </w:tc>
      </w:tr>
      <w:tr w:rsidR="0065645F" w:rsidRPr="00E91C11" w14:paraId="12178757" w14:textId="77777777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99F1" w14:textId="77777777" w:rsidR="0065645F" w:rsidRPr="00E91C11" w:rsidRDefault="0065645F" w:rsidP="00775001">
            <w:pPr>
              <w:pStyle w:val="Tabletext"/>
              <w:jc w:val="left"/>
            </w:pPr>
            <w:bookmarkStart w:id="44" w:name="lt_pId113"/>
            <w:r w:rsidRPr="00E91C11">
              <w:t xml:space="preserve">Terminal </w:t>
            </w:r>
            <w:r w:rsidR="00BD3B32" w:rsidRPr="00E91C11">
              <w:t>situé</w:t>
            </w:r>
            <w:r w:rsidR="00E21C67" w:rsidRPr="00E91C11">
              <w:t xml:space="preserve"> </w:t>
            </w:r>
            <w:r w:rsidR="00BD3B32" w:rsidRPr="00E91C11">
              <w:t>au</w:t>
            </w:r>
            <w:r w:rsidR="00581142" w:rsidRPr="00E91C11">
              <w:noBreakHyphen/>
            </w:r>
            <w:r w:rsidR="00BD3B32" w:rsidRPr="00E91C11">
              <w:t>dessous de la hauteur</w:t>
            </w:r>
            <w:r w:rsidR="00221634" w:rsidRPr="00E91C11">
              <w:t xml:space="preserve"> </w:t>
            </w:r>
            <w:r w:rsidR="00BD3B32" w:rsidRPr="00E91C11">
              <w:rPr>
                <w:color w:val="000000"/>
              </w:rPr>
              <w:t>représentative de l'obstacle</w:t>
            </w:r>
            <w:bookmarkEnd w:id="44"/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5C0F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§ 3.1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9D6A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0,</w:t>
            </w:r>
            <w:r w:rsidR="00581142" w:rsidRPr="00E91C11">
              <w:t>03-</w:t>
            </w:r>
            <w:r w:rsidRPr="00E91C11">
              <w:t>3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CFE9" w14:textId="77777777" w:rsidR="0065645F" w:rsidRPr="00E91C11" w:rsidRDefault="00D3117E" w:rsidP="00775001">
            <w:pPr>
              <w:pStyle w:val="Tabletext"/>
              <w:jc w:val="left"/>
            </w:pPr>
            <w:bookmarkStart w:id="45" w:name="lt_pId116"/>
            <w:r w:rsidRPr="00E91C11">
              <w:t>Correction d</w:t>
            </w:r>
            <w:r w:rsidR="001C61B1" w:rsidRPr="00E91C11">
              <w:t>e l</w:t>
            </w:r>
            <w:r w:rsidR="00DA248F" w:rsidRPr="00E91C11">
              <w:t>'</w:t>
            </w:r>
            <w:r w:rsidRPr="00E91C11">
              <w:t>affaiblissement à l</w:t>
            </w:r>
            <w:r w:rsidR="00DA248F" w:rsidRPr="00E91C11">
              <w:t>'</w:t>
            </w:r>
            <w:r w:rsidRPr="00E91C11">
              <w:t>extrémité</w:t>
            </w:r>
            <w:r w:rsidR="00E21C67" w:rsidRPr="00E91C11">
              <w:t xml:space="preserve"> à ajouter à l</w:t>
            </w:r>
            <w:r w:rsidR="00DA248F" w:rsidRPr="00E91C11">
              <w:t>'</w:t>
            </w:r>
            <w:r w:rsidR="00E21C67" w:rsidRPr="00E91C11">
              <w:t>affaiblissement de transmission de référence calculé</w:t>
            </w:r>
            <w:r w:rsidR="00DA248F" w:rsidRPr="00E91C11">
              <w:t xml:space="preserve"> </w:t>
            </w:r>
            <w:r w:rsidR="00E21C67" w:rsidRPr="00E91C11">
              <w:t xml:space="preserve">vers/depuis la </w:t>
            </w:r>
            <w:r w:rsidR="00E21C67" w:rsidRPr="00E91C11">
              <w:rPr>
                <w:color w:val="000000"/>
              </w:rPr>
              <w:t>hauteur représentative de l'obstacle</w:t>
            </w:r>
            <w:r w:rsidR="00E21C67" w:rsidRPr="00E91C11">
              <w:t xml:space="preserve"> utilisée</w:t>
            </w:r>
            <w:bookmarkEnd w:id="45"/>
            <w:r w:rsidR="001C61B1" w:rsidRPr="00E91C11">
              <w:t>.</w:t>
            </w:r>
          </w:p>
          <w:p w14:paraId="7FB306C4" w14:textId="77777777" w:rsidR="0065645F" w:rsidRPr="00E91C11" w:rsidRDefault="001C61B1" w:rsidP="00775001">
            <w:pPr>
              <w:pStyle w:val="Tabletext"/>
              <w:jc w:val="left"/>
            </w:pPr>
            <w:bookmarkStart w:id="46" w:name="lt_pId117"/>
            <w:r w:rsidRPr="00E91C11">
              <w:t>P</w:t>
            </w:r>
            <w:r w:rsidR="00E21C67" w:rsidRPr="00E91C11">
              <w:t>eut être utilisée à la fois à l</w:t>
            </w:r>
            <w:r w:rsidR="00DA248F" w:rsidRPr="00E91C11">
              <w:t>'</w:t>
            </w:r>
            <w:r w:rsidR="00E21C67" w:rsidRPr="00E91C11">
              <w:t>extrémité d</w:t>
            </w:r>
            <w:r w:rsidR="00DA248F" w:rsidRPr="00E91C11">
              <w:t>'</w:t>
            </w:r>
            <w:r w:rsidR="00E21C67" w:rsidRPr="00E91C11">
              <w:t>émission et à l</w:t>
            </w:r>
            <w:r w:rsidR="00DA248F" w:rsidRPr="00E91C11">
              <w:t>'</w:t>
            </w:r>
            <w:r w:rsidR="00E21C67" w:rsidRPr="00E91C11">
              <w:t>extrémité de réception du trajet</w:t>
            </w:r>
            <w:r w:rsidR="0065645F" w:rsidRPr="00E91C11">
              <w:t>.</w:t>
            </w:r>
            <w:bookmarkEnd w:id="46"/>
          </w:p>
        </w:tc>
      </w:tr>
      <w:tr w:rsidR="0065645F" w:rsidRPr="00E91C11" w14:paraId="1298C19B" w14:textId="77777777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CB14" w14:textId="77777777" w:rsidR="0065645F" w:rsidRPr="00E91C11" w:rsidRDefault="00E21C67" w:rsidP="00775001">
            <w:pPr>
              <w:pStyle w:val="Tabletext"/>
              <w:jc w:val="left"/>
            </w:pPr>
            <w:bookmarkStart w:id="47" w:name="lt_pId118"/>
            <w:r w:rsidRPr="00E91C11">
              <w:t>Terminal de Terre située à l</w:t>
            </w:r>
            <w:r w:rsidR="00DA248F" w:rsidRPr="00E91C11">
              <w:t>'</w:t>
            </w:r>
            <w:r w:rsidRPr="00E91C11">
              <w:t>intérieur du groupe d</w:t>
            </w:r>
            <w:r w:rsidR="00DA248F" w:rsidRPr="00E91C11">
              <w:t>'</w:t>
            </w:r>
            <w:r w:rsidRPr="00E91C11">
              <w:t>obstacles</w:t>
            </w:r>
            <w:bookmarkEnd w:id="47"/>
            <w:r w:rsidR="00DA248F" w:rsidRPr="00E91C11"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9A21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§ 3.2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B1FD" w14:textId="5C612935" w:rsidR="0065645F" w:rsidRPr="00E91C11" w:rsidRDefault="00DC2397" w:rsidP="00775001">
            <w:pPr>
              <w:pStyle w:val="Tabletext"/>
              <w:jc w:val="center"/>
            </w:pPr>
            <w:r w:rsidRPr="00E91C11">
              <w:t>0,5</w:t>
            </w:r>
            <w:r w:rsidR="00581142" w:rsidRPr="00E91C11">
              <w:t>-</w:t>
            </w:r>
            <w:r w:rsidR="0065645F" w:rsidRPr="00E91C11">
              <w:t>67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141E" w14:textId="77777777" w:rsidR="0065645F" w:rsidRPr="00E91C11" w:rsidRDefault="00E21C67" w:rsidP="00775001">
            <w:pPr>
              <w:pStyle w:val="Tabletext"/>
              <w:jc w:val="left"/>
            </w:pPr>
            <w:bookmarkStart w:id="48" w:name="lt_pId121"/>
            <w:r w:rsidRPr="00E91C11">
              <w:t xml:space="preserve">Modèle statistique </w:t>
            </w:r>
            <w:r w:rsidR="001C61B1" w:rsidRPr="00E91C11">
              <w:t>pouvant</w:t>
            </w:r>
            <w:r w:rsidRPr="00E91C11">
              <w:t xml:space="preserve"> être utilisé</w:t>
            </w:r>
            <w:r w:rsidR="00DA248F" w:rsidRPr="00E91C11">
              <w:t xml:space="preserve"> </w:t>
            </w:r>
            <w:r w:rsidRPr="00E91C11">
              <w:t>pour la modélisation de la distribution de l</w:t>
            </w:r>
            <w:r w:rsidR="00DA248F" w:rsidRPr="00E91C11">
              <w:t>'</w:t>
            </w:r>
            <w:r w:rsidRPr="00E91C11">
              <w:t>affaiblissement dû</w:t>
            </w:r>
            <w:r w:rsidR="00DA248F" w:rsidRPr="00E91C11">
              <w:t xml:space="preserve"> </w:t>
            </w:r>
            <w:r w:rsidRPr="00E91C11">
              <w:t>à</w:t>
            </w:r>
            <w:r w:rsidR="00DA248F" w:rsidRPr="00E91C11">
              <w:t xml:space="preserve"> </w:t>
            </w:r>
            <w:r w:rsidRPr="00E91C11">
              <w:t>un groupe d</w:t>
            </w:r>
            <w:r w:rsidR="00DA248F" w:rsidRPr="00E91C11">
              <w:t>'</w:t>
            </w:r>
            <w:r w:rsidRPr="00E91C11">
              <w:t>obstacles pour les environnements urbains et suburbains. Cette correction peut être appliquée aux deux extrémités du trajet</w:t>
            </w:r>
            <w:bookmarkEnd w:id="48"/>
            <w:r w:rsidR="001C61B1" w:rsidRPr="00E91C11">
              <w:t>.</w:t>
            </w:r>
          </w:p>
        </w:tc>
      </w:tr>
      <w:tr w:rsidR="0065645F" w:rsidRPr="00E91C11" w14:paraId="585F4950" w14:textId="77777777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10C8" w14:textId="77777777" w:rsidR="0065645F" w:rsidRPr="00E91C11" w:rsidRDefault="00E21C67" w:rsidP="00775001">
            <w:pPr>
              <w:pStyle w:val="Tabletext"/>
              <w:jc w:val="left"/>
            </w:pPr>
            <w:bookmarkStart w:id="49" w:name="lt_pId123"/>
            <w:r w:rsidRPr="00E91C11">
              <w:t>Un terminal est situé à l</w:t>
            </w:r>
            <w:r w:rsidR="00DA248F" w:rsidRPr="00E91C11">
              <w:t>'</w:t>
            </w:r>
            <w:r w:rsidRPr="00E91C11">
              <w:t>intérieur du groupe d</w:t>
            </w:r>
            <w:r w:rsidR="00DA248F" w:rsidRPr="00E91C11">
              <w:t>'</w:t>
            </w:r>
            <w:r w:rsidRPr="00E91C11">
              <w:t>obstacles et</w:t>
            </w:r>
            <w:r w:rsidR="00DA248F" w:rsidRPr="00E91C11">
              <w:t xml:space="preserve"> </w:t>
            </w:r>
            <w:r w:rsidRPr="00E91C11">
              <w:t>l</w:t>
            </w:r>
            <w:r w:rsidR="00DA248F" w:rsidRPr="00E91C11">
              <w:t>'</w:t>
            </w:r>
            <w:r w:rsidRPr="00E91C11">
              <w:t>autre</w:t>
            </w:r>
            <w:r w:rsidR="00DA248F" w:rsidRPr="00E91C11">
              <w:t xml:space="preserve"> </w:t>
            </w:r>
            <w:r w:rsidRPr="00E91C11">
              <w:t xml:space="preserve">est un satellite, un </w:t>
            </w:r>
            <w:r w:rsidR="001C61B1" w:rsidRPr="00E91C11">
              <w:t>aéronef</w:t>
            </w:r>
            <w:r w:rsidRPr="00E91C11">
              <w:t xml:space="preserve"> ou une autre plate</w:t>
            </w:r>
            <w:r w:rsidR="001C61B1" w:rsidRPr="00E91C11">
              <w:noBreakHyphen/>
            </w:r>
            <w:r w:rsidRPr="00E91C11">
              <w:t>forme au</w:t>
            </w:r>
            <w:r w:rsidR="001C61B1" w:rsidRPr="00E91C11">
              <w:noBreakHyphen/>
            </w:r>
            <w:r w:rsidRPr="00E91C11">
              <w:t>dessus de la surface de la Terre</w:t>
            </w:r>
            <w:bookmarkEnd w:id="49"/>
            <w:r w:rsidR="00DA248F" w:rsidRPr="00E91C11"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8859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§ 3.3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80F2" w14:textId="77777777" w:rsidR="0065645F" w:rsidRPr="00E91C11" w:rsidRDefault="00581142" w:rsidP="00775001">
            <w:pPr>
              <w:pStyle w:val="Tabletext"/>
              <w:jc w:val="center"/>
            </w:pPr>
            <w:r w:rsidRPr="00E91C11">
              <w:t>10-</w:t>
            </w:r>
            <w:r w:rsidR="0065645F" w:rsidRPr="00E91C11">
              <w:t>100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89C0" w14:textId="77777777" w:rsidR="0065645F" w:rsidRPr="00E91C11" w:rsidRDefault="001C61B1" w:rsidP="00775001">
            <w:pPr>
              <w:pStyle w:val="Tabletext"/>
              <w:jc w:val="left"/>
            </w:pPr>
            <w:bookmarkStart w:id="50" w:name="lt_pId126"/>
            <w:r w:rsidRPr="00E91C11">
              <w:rPr>
                <w:color w:val="000000"/>
              </w:rPr>
              <w:t>D</w:t>
            </w:r>
            <w:r w:rsidR="00E21C67" w:rsidRPr="00E91C11">
              <w:rPr>
                <w:color w:val="000000"/>
              </w:rPr>
              <w:t>istribution statistique</w:t>
            </w:r>
            <w:r w:rsidR="00E21C67" w:rsidRPr="00E91C11">
              <w:t xml:space="preserve"> de l</w:t>
            </w:r>
            <w:r w:rsidR="00DA248F" w:rsidRPr="00E91C11">
              <w:t>'</w:t>
            </w:r>
            <w:r w:rsidR="00E21C67" w:rsidRPr="00E91C11">
              <w:t>affaiblissement dû</w:t>
            </w:r>
            <w:r w:rsidR="00DA248F" w:rsidRPr="00E91C11">
              <w:t xml:space="preserve"> </w:t>
            </w:r>
            <w:r w:rsidR="00E21C67" w:rsidRPr="00E91C11">
              <w:t>à</w:t>
            </w:r>
            <w:r w:rsidR="00DA248F" w:rsidRPr="00E91C11">
              <w:t xml:space="preserve"> </w:t>
            </w:r>
            <w:r w:rsidR="00E21C67" w:rsidRPr="00E91C11">
              <w:t>un groupe d</w:t>
            </w:r>
            <w:r w:rsidR="00DA248F" w:rsidRPr="00E91C11">
              <w:t>'</w:t>
            </w:r>
            <w:r w:rsidR="00E21C67" w:rsidRPr="00E91C11">
              <w:t>obstacles qui n</w:t>
            </w:r>
            <w:r w:rsidR="00DA248F" w:rsidRPr="00E91C11">
              <w:t>'</w:t>
            </w:r>
            <w:r w:rsidR="00E21C67" w:rsidRPr="00E91C11">
              <w:t>est pas dépassé pour</w:t>
            </w:r>
            <w:r w:rsidR="00221634" w:rsidRPr="00E91C11">
              <w:t xml:space="preserve"> </w:t>
            </w:r>
            <w:r w:rsidR="00E21C67" w:rsidRPr="00E91C11">
              <w:rPr>
                <w:color w:val="000000"/>
              </w:rPr>
              <w:t>un pourcentage d'emplacements</w:t>
            </w:r>
            <w:r w:rsidR="00E21C67" w:rsidRPr="00E91C11">
              <w:t xml:space="preserve"> pour des angles d</w:t>
            </w:r>
            <w:r w:rsidR="00DA248F" w:rsidRPr="00E91C11">
              <w:t>'</w:t>
            </w:r>
            <w:r w:rsidR="00E21C67" w:rsidRPr="00E91C11">
              <w:t>élévation compris</w:t>
            </w:r>
            <w:r w:rsidR="00DA248F" w:rsidRPr="00E91C11">
              <w:t xml:space="preserve"> </w:t>
            </w:r>
            <w:r w:rsidR="00E21C67" w:rsidRPr="00E91C11">
              <w:t>entre 0 et 90 degrés.</w:t>
            </w:r>
            <w:bookmarkEnd w:id="50"/>
            <w:r w:rsidR="00DA248F" w:rsidRPr="00E91C11">
              <w:t xml:space="preserve"> </w:t>
            </w:r>
          </w:p>
        </w:tc>
      </w:tr>
    </w:tbl>
    <w:p w14:paraId="5A8C759A" w14:textId="77777777" w:rsidR="00384689" w:rsidRPr="00E91C11" w:rsidRDefault="00384689" w:rsidP="00775001">
      <w:pPr>
        <w:pStyle w:val="Tablefin"/>
        <w:rPr>
          <w:lang w:val="fr-FR"/>
        </w:rPr>
      </w:pPr>
    </w:p>
    <w:p w14:paraId="5988723B" w14:textId="77777777" w:rsidR="0065645F" w:rsidRPr="00E91C11" w:rsidRDefault="0065645F" w:rsidP="00775001">
      <w:pPr>
        <w:pStyle w:val="Heading1"/>
      </w:pPr>
      <w:r w:rsidRPr="00E91C11">
        <w:t>3</w:t>
      </w:r>
      <w:r w:rsidRPr="00E91C11">
        <w:tab/>
      </w:r>
      <w:bookmarkStart w:id="51" w:name="lt_pId128"/>
      <w:r w:rsidR="001C61B1" w:rsidRPr="00E91C11">
        <w:t>Modè</w:t>
      </w:r>
      <w:r w:rsidRPr="00E91C11">
        <w:t>l</w:t>
      </w:r>
      <w:r w:rsidR="00E21C67" w:rsidRPr="00E91C11">
        <w:t>e</w:t>
      </w:r>
      <w:r w:rsidRPr="00E91C11">
        <w:t>s</w:t>
      </w:r>
      <w:bookmarkEnd w:id="51"/>
      <w:r w:rsidR="00E21C67" w:rsidRPr="00E91C11">
        <w:t xml:space="preserve"> d</w:t>
      </w:r>
      <w:r w:rsidR="00DA248F" w:rsidRPr="00E91C11">
        <w:t>'</w:t>
      </w:r>
      <w:r w:rsidR="00E21C67" w:rsidRPr="00E91C11">
        <w:t>affaiblissement dû</w:t>
      </w:r>
      <w:r w:rsidR="00DA248F" w:rsidRPr="00E91C11">
        <w:t xml:space="preserve"> </w:t>
      </w:r>
      <w:r w:rsidR="00E21C67" w:rsidRPr="00E91C11">
        <w:t>à</w:t>
      </w:r>
      <w:r w:rsidR="00DA248F" w:rsidRPr="00E91C11">
        <w:t xml:space="preserve"> </w:t>
      </w:r>
      <w:r w:rsidR="00E21C67" w:rsidRPr="00E91C11">
        <w:t>un groupe d</w:t>
      </w:r>
      <w:r w:rsidR="00DA248F" w:rsidRPr="00E91C11">
        <w:t>'</w:t>
      </w:r>
      <w:r w:rsidR="00E21C67" w:rsidRPr="00E91C11">
        <w:t>obstacles</w:t>
      </w:r>
    </w:p>
    <w:p w14:paraId="629320BE" w14:textId="77777777" w:rsidR="0065645F" w:rsidRPr="00E91C11" w:rsidRDefault="00E21C67" w:rsidP="00775001">
      <w:bookmarkStart w:id="52" w:name="lt_pId129"/>
      <w:r w:rsidRPr="00E91C11">
        <w:t>Un certain nombre de méthodes sont décrites da</w:t>
      </w:r>
      <w:r w:rsidR="001C61B1" w:rsidRPr="00E91C11">
        <w:t>ns les paragraphes qui suivent.</w:t>
      </w:r>
      <w:r w:rsidRPr="00E91C11">
        <w:t xml:space="preserve"> On trouvera dans chaque paragraphe une description du modèle et </w:t>
      </w:r>
      <w:r w:rsidR="001C61B1" w:rsidRPr="00E91C11">
        <w:t>l'</w:t>
      </w:r>
      <w:r w:rsidRPr="00E91C11">
        <w:t xml:space="preserve">utilisation </w:t>
      </w:r>
      <w:r w:rsidR="001C61B1" w:rsidRPr="00E91C11">
        <w:t>qu'il convient d'en faire</w:t>
      </w:r>
      <w:r w:rsidRPr="00E91C11">
        <w:t>, les paramètres d</w:t>
      </w:r>
      <w:r w:rsidR="00DA248F" w:rsidRPr="00E91C11">
        <w:t>'</w:t>
      </w:r>
      <w:r w:rsidRPr="00E91C11">
        <w:t>entrée requis et une méthode de calcul.</w:t>
      </w:r>
      <w:bookmarkEnd w:id="52"/>
      <w:r w:rsidR="00221634" w:rsidRPr="00E91C11">
        <w:t xml:space="preserve"> </w:t>
      </w:r>
    </w:p>
    <w:p w14:paraId="415BF4A9" w14:textId="77777777" w:rsidR="0065645F" w:rsidRPr="00E91C11" w:rsidRDefault="0065645F" w:rsidP="00775001">
      <w:pPr>
        <w:pStyle w:val="Heading2"/>
      </w:pPr>
      <w:r w:rsidRPr="00E91C11">
        <w:t>3.1</w:t>
      </w:r>
      <w:r w:rsidRPr="00E91C11">
        <w:tab/>
      </w:r>
      <w:bookmarkStart w:id="53" w:name="lt_pId132"/>
      <w:r w:rsidR="00E21C67" w:rsidRPr="00E91C11">
        <w:t xml:space="preserve">Modèle de </w:t>
      </w:r>
      <w:r w:rsidR="00E21C67" w:rsidRPr="00E91C11">
        <w:rPr>
          <w:color w:val="000000"/>
        </w:rPr>
        <w:t>correction de la hauteur en fonction du gain</w:t>
      </w:r>
      <w:r w:rsidR="00E13A8A" w:rsidRPr="00E91C11">
        <w:rPr>
          <w:color w:val="000000"/>
        </w:rPr>
        <w:t xml:space="preserve"> du</w:t>
      </w:r>
      <w:r w:rsidR="00DA248F" w:rsidRPr="00E91C11">
        <w:rPr>
          <w:color w:val="000000"/>
        </w:rPr>
        <w:t xml:space="preserve"> </w:t>
      </w:r>
      <w:r w:rsidRPr="00E91C11">
        <w:t>terminal</w:t>
      </w:r>
      <w:bookmarkEnd w:id="53"/>
      <w:r w:rsidR="00DA248F" w:rsidRPr="00E91C11">
        <w:t xml:space="preserve"> </w:t>
      </w:r>
    </w:p>
    <w:p w14:paraId="63D052C4" w14:textId="2EF4BC0E" w:rsidR="0065645F" w:rsidRPr="00E91C11" w:rsidRDefault="00E13A8A" w:rsidP="00775001">
      <w:r w:rsidRPr="00E91C11">
        <w:t>Cette méthode</w:t>
      </w:r>
      <w:r w:rsidR="00DC2397" w:rsidRPr="00E91C11">
        <w:t xml:space="preserve"> </w:t>
      </w:r>
      <w:r w:rsidR="00E21C67" w:rsidRPr="00E91C11">
        <w:rPr>
          <w:color w:val="000000"/>
        </w:rPr>
        <w:t>donne la valeur médiane des affaiblissements dus à différents environnements de terminaux</w:t>
      </w:r>
      <w:r w:rsidR="001C61B1" w:rsidRPr="00E91C11">
        <w:t>.</w:t>
      </w:r>
      <w:r w:rsidR="00DC2397" w:rsidRPr="00E91C11">
        <w:t xml:space="preserve"> </w:t>
      </w:r>
      <w:r w:rsidR="0065645F" w:rsidRPr="00E91C11">
        <w:t>Au nombre des mécanismes possibles on peut citer l'affaiblissement dû à l'obstruction et les réflexions dues à des obstacles ayant la même hauteur représentative</w:t>
      </w:r>
      <w:r w:rsidR="001C61B1" w:rsidRPr="00E91C11">
        <w:t>,</w:t>
      </w:r>
      <w:r w:rsidR="0065645F" w:rsidRPr="00E91C11">
        <w:t xml:space="preserve"> ainsi que la diffusion et la réflexion sur le sol et des obstacles plus petits. Lorsqu'on utilise une mise en </w:t>
      </w:r>
      <w:r w:rsidR="00CB41B8" w:rsidRPr="00E91C11">
        <w:t>œ</w:t>
      </w:r>
      <w:r w:rsidR="0065645F" w:rsidRPr="00E91C11">
        <w:t xml:space="preserve">uvre informatique, avec un profil de terrain provenant d'un modèle de terrain numérique et avec un environnement de terminal défini par une catégorie d'obstacles, il n'est pas réaliste d'identifier un à un les différents mécanismes. La méthode utilisée en l'occurrence fait la distinction entre deux cas généraux: pour les catégories zones boisées et </w:t>
      </w:r>
      <w:r w:rsidRPr="00E91C11">
        <w:t xml:space="preserve">les </w:t>
      </w:r>
      <w:r w:rsidR="0065645F" w:rsidRPr="00E91C11">
        <w:t>zones urbaines</w:t>
      </w:r>
      <w:r w:rsidRPr="00E91C11">
        <w:t>,</w:t>
      </w:r>
      <w:r w:rsidR="0065645F" w:rsidRPr="00E91C11">
        <w:t xml:space="preserve"> on part de l'hypothèse que le mécanisme dominant est la diffraction au</w:t>
      </w:r>
      <w:r w:rsidR="001C61B1" w:rsidRPr="00E91C11">
        <w:noBreakHyphen/>
      </w:r>
      <w:r w:rsidR="0065645F" w:rsidRPr="00E91C11">
        <w:t xml:space="preserve">dessus des </w:t>
      </w:r>
      <w:r w:rsidR="00DA63C0" w:rsidRPr="00E91C11">
        <w:t>obstacles. Pour</w:t>
      </w:r>
      <w:r w:rsidR="0065645F" w:rsidRPr="00E91C11">
        <w:t xml:space="preserve"> les autres catégories, on </w:t>
      </w:r>
      <w:r w:rsidRPr="00E91C11">
        <w:t>admet</w:t>
      </w:r>
      <w:r w:rsidR="00DA248F" w:rsidRPr="00E91C11">
        <w:t xml:space="preserve"> </w:t>
      </w:r>
      <w:r w:rsidR="0065645F" w:rsidRPr="00E91C11">
        <w:t>que la réflexion ou la diffusion est le mécanisme dominant.</w:t>
      </w:r>
    </w:p>
    <w:p w14:paraId="4A0426DC" w14:textId="77777777" w:rsidR="0065645F" w:rsidRPr="00E91C11" w:rsidRDefault="00E13A8A" w:rsidP="00775001">
      <w:bookmarkStart w:id="54" w:name="lt_pId140"/>
      <w:r w:rsidRPr="00E91C11">
        <w:t>On calcule un affaiblissement additionnel,</w:t>
      </w:r>
      <w:r w:rsidR="00221634" w:rsidRPr="00E91C11">
        <w:t xml:space="preserve"> </w:t>
      </w:r>
      <w:r w:rsidR="0065645F" w:rsidRPr="00E91C11">
        <w:rPr>
          <w:i/>
        </w:rPr>
        <w:t>A</w:t>
      </w:r>
      <w:r w:rsidR="0065645F" w:rsidRPr="00E91C11">
        <w:rPr>
          <w:i/>
          <w:vertAlign w:val="subscript"/>
        </w:rPr>
        <w:t>h</w:t>
      </w:r>
      <w:r w:rsidR="0065645F" w:rsidRPr="00E91C11">
        <w:t xml:space="preserve">, </w:t>
      </w:r>
      <w:r w:rsidRPr="00E91C11">
        <w:t>qui peut être ajouté à l</w:t>
      </w:r>
      <w:r w:rsidR="00DA248F" w:rsidRPr="00E91C11">
        <w:t>'</w:t>
      </w:r>
      <w:r w:rsidRPr="00E91C11">
        <w:t>affaiblissement de transmission de référence d</w:t>
      </w:r>
      <w:r w:rsidR="00DA248F" w:rsidRPr="00E91C11">
        <w:t>'</w:t>
      </w:r>
      <w:r w:rsidRPr="00E91C11">
        <w:t>un trajet calculé au-dessus du groupe d</w:t>
      </w:r>
      <w:r w:rsidR="00DA248F" w:rsidRPr="00E91C11">
        <w:t>'</w:t>
      </w:r>
      <w:r w:rsidRPr="00E91C11">
        <w:t>obstacles, de sorte que l</w:t>
      </w:r>
      <w:r w:rsidR="00DA248F" w:rsidRPr="00E91C11">
        <w:t>'</w:t>
      </w:r>
      <w:r w:rsidRPr="00E91C11">
        <w:t>affaiblissement de transmission de référence devrait être calculé vers/depuis</w:t>
      </w:r>
      <w:r w:rsidR="00221634" w:rsidRPr="00E91C11">
        <w:t xml:space="preserve"> </w:t>
      </w:r>
      <w:r w:rsidRPr="00E91C11">
        <w:t>la hauteur représentative du groupe d</w:t>
      </w:r>
      <w:r w:rsidR="00DA248F" w:rsidRPr="00E91C11">
        <w:t>'</w:t>
      </w:r>
      <w:r w:rsidRPr="00E91C11">
        <w:t xml:space="preserve">obstacles </w:t>
      </w:r>
      <w:bookmarkEnd w:id="54"/>
      <w:r w:rsidR="00DA63C0" w:rsidRPr="00E91C11">
        <w:t xml:space="preserve">utilisée. </w:t>
      </w:r>
      <w:r w:rsidRPr="00E91C11">
        <w:t>Ce modèle peut être utilisé aux extrémités d</w:t>
      </w:r>
      <w:r w:rsidR="00DA248F" w:rsidRPr="00E91C11">
        <w:t>'</w:t>
      </w:r>
      <w:r w:rsidRPr="00E91C11">
        <w:t>émission et de réception du trajet</w:t>
      </w:r>
      <w:r w:rsidR="000D4D42" w:rsidRPr="00E91C11">
        <w:t>.</w:t>
      </w:r>
    </w:p>
    <w:p w14:paraId="1C5390DA" w14:textId="77777777" w:rsidR="0065645F" w:rsidRPr="00E91C11" w:rsidRDefault="001C61B1" w:rsidP="00775001">
      <w:bookmarkStart w:id="55" w:name="lt_pId142"/>
      <w:r w:rsidRPr="00E91C11">
        <w:rPr>
          <w:bCs/>
        </w:rPr>
        <w:t>Gamme de fréquences</w:t>
      </w:r>
      <w:r w:rsidR="0065645F" w:rsidRPr="00E91C11">
        <w:rPr>
          <w:bCs/>
        </w:rPr>
        <w:t>:</w:t>
      </w:r>
      <w:bookmarkEnd w:id="55"/>
      <w:r w:rsidR="0065645F" w:rsidRPr="00E91C11">
        <w:rPr>
          <w:bCs/>
        </w:rPr>
        <w:tab/>
      </w:r>
      <w:bookmarkStart w:id="56" w:name="lt_pId143"/>
      <w:r w:rsidR="0065645F" w:rsidRPr="00E91C11">
        <w:t>0,03</w:t>
      </w:r>
      <w:r w:rsidR="00DA248F" w:rsidRPr="00E91C11">
        <w:t xml:space="preserve"> </w:t>
      </w:r>
      <w:r w:rsidR="00E13A8A" w:rsidRPr="00E91C11">
        <w:t>à</w:t>
      </w:r>
      <w:r w:rsidR="0065645F" w:rsidRPr="00E91C11">
        <w:t xml:space="preserve"> 3 GHz</w:t>
      </w:r>
      <w:bookmarkEnd w:id="56"/>
    </w:p>
    <w:p w14:paraId="4CE8C73F" w14:textId="77777777" w:rsidR="0065645F" w:rsidRPr="00E91C11" w:rsidRDefault="0065645F" w:rsidP="00775001">
      <w:pPr>
        <w:pStyle w:val="Heading3"/>
      </w:pPr>
      <w:r w:rsidRPr="00E91C11">
        <w:t>3.1.1</w:t>
      </w:r>
      <w:r w:rsidRPr="00E91C11">
        <w:tab/>
      </w:r>
      <w:bookmarkStart w:id="57" w:name="lt_pId145"/>
      <w:r w:rsidR="00E13A8A" w:rsidRPr="00E91C11">
        <w:t>Paramètres d</w:t>
      </w:r>
      <w:r w:rsidR="00DA248F" w:rsidRPr="00E91C11">
        <w:t>'</w:t>
      </w:r>
      <w:r w:rsidR="00E13A8A" w:rsidRPr="00E91C11">
        <w:t>entrée</w:t>
      </w:r>
      <w:bookmarkEnd w:id="57"/>
      <w:r w:rsidR="00DA248F" w:rsidRPr="00E91C11">
        <w:t xml:space="preserve"> </w:t>
      </w:r>
    </w:p>
    <w:p w14:paraId="1930A3BD" w14:textId="77777777" w:rsidR="0065645F" w:rsidRPr="00E91C11" w:rsidRDefault="00E13A8A" w:rsidP="00775001">
      <w:bookmarkStart w:id="58" w:name="lt_pId146"/>
      <w:r w:rsidRPr="00E91C11">
        <w:t>Les paramètres d</w:t>
      </w:r>
      <w:r w:rsidR="00DA248F" w:rsidRPr="00E91C11">
        <w:t>'</w:t>
      </w:r>
      <w:r w:rsidRPr="00E91C11">
        <w:t>entrée sont donnés dans le Tableau</w:t>
      </w:r>
      <w:r w:rsidR="00DA248F" w:rsidRPr="00E91C11">
        <w:t xml:space="preserve"> </w:t>
      </w:r>
      <w:r w:rsidR="0065645F" w:rsidRPr="00E91C11">
        <w:t>2.</w:t>
      </w:r>
      <w:bookmarkEnd w:id="58"/>
    </w:p>
    <w:p w14:paraId="7A065A0E" w14:textId="77777777" w:rsidR="0065645F" w:rsidRPr="00E91C11" w:rsidRDefault="0065645F" w:rsidP="00775001">
      <w:pPr>
        <w:pStyle w:val="TableNo"/>
      </w:pPr>
      <w:bookmarkStart w:id="59" w:name="lt_pId147"/>
      <w:r w:rsidRPr="00E91C11">
        <w:t>TABLEAU 2</w:t>
      </w:r>
      <w:bookmarkEnd w:id="59"/>
    </w:p>
    <w:p w14:paraId="60B9C777" w14:textId="77777777" w:rsidR="0065645F" w:rsidRPr="00E91C11" w:rsidRDefault="00E13A8A" w:rsidP="00775001">
      <w:pPr>
        <w:pStyle w:val="Tabletitle"/>
        <w:spacing w:after="240"/>
      </w:pPr>
      <w:bookmarkStart w:id="60" w:name="lt_pId148"/>
      <w:r w:rsidRPr="00E91C11">
        <w:t>Paramètres d</w:t>
      </w:r>
      <w:r w:rsidR="00DA248F" w:rsidRPr="00E91C11">
        <w:t>'</w:t>
      </w:r>
      <w:r w:rsidRPr="00E91C11">
        <w:t>entrée</w:t>
      </w:r>
      <w:r w:rsidR="00DA248F" w:rsidRPr="00E91C11">
        <w:t xml:space="preserve"> </w:t>
      </w:r>
      <w:r w:rsidRPr="00E91C11">
        <w:t xml:space="preserve">du modèle de </w:t>
      </w:r>
      <w:r w:rsidRPr="00E91C11">
        <w:rPr>
          <w:color w:val="000000"/>
        </w:rPr>
        <w:t>correction de la hauteur en fonction du gain du</w:t>
      </w:r>
      <w:r w:rsidR="00DA248F" w:rsidRPr="00E91C11">
        <w:rPr>
          <w:color w:val="000000"/>
        </w:rPr>
        <w:t xml:space="preserve"> </w:t>
      </w:r>
      <w:r w:rsidRPr="00E91C11">
        <w:t>terminal</w:t>
      </w:r>
      <w:bookmarkEnd w:id="60"/>
      <w:r w:rsidR="00221634" w:rsidRPr="00E91C11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25"/>
        <w:gridCol w:w="1890"/>
        <w:gridCol w:w="2524"/>
      </w:tblGrid>
      <w:tr w:rsidR="00BD364D" w:rsidRPr="00E91C11" w14:paraId="64942C48" w14:textId="77777777" w:rsidTr="00CA2019">
        <w:trPr>
          <w:cantSplit/>
          <w:jc w:val="center"/>
        </w:trPr>
        <w:tc>
          <w:tcPr>
            <w:tcW w:w="4646" w:type="dxa"/>
          </w:tcPr>
          <w:p w14:paraId="52260E26" w14:textId="77777777" w:rsidR="00BD364D" w:rsidRPr="00E91C11" w:rsidRDefault="00BD364D" w:rsidP="00775001">
            <w:pPr>
              <w:pStyle w:val="Tablehead"/>
            </w:pPr>
            <w:bookmarkStart w:id="61" w:name="lt_pId149"/>
            <w:r w:rsidRPr="00E91C11">
              <w:t>Paramètre d'entrée</w:t>
            </w:r>
            <w:bookmarkEnd w:id="61"/>
            <w:r w:rsidRPr="00E91C11">
              <w:t xml:space="preserve"> </w:t>
            </w:r>
          </w:p>
        </w:tc>
        <w:tc>
          <w:tcPr>
            <w:tcW w:w="1681" w:type="dxa"/>
          </w:tcPr>
          <w:p w14:paraId="18F9B38E" w14:textId="77777777" w:rsidR="00BD364D" w:rsidRPr="00E91C11" w:rsidRDefault="00BD364D" w:rsidP="00775001">
            <w:pPr>
              <w:pStyle w:val="Tablehead"/>
            </w:pPr>
            <w:bookmarkStart w:id="62" w:name="lt_pId150"/>
            <w:r w:rsidRPr="00E91C11">
              <w:t>Symbol</w:t>
            </w:r>
            <w:bookmarkEnd w:id="62"/>
            <w:r w:rsidRPr="00E91C11">
              <w:t>e</w:t>
            </w:r>
          </w:p>
        </w:tc>
        <w:tc>
          <w:tcPr>
            <w:tcW w:w="2244" w:type="dxa"/>
          </w:tcPr>
          <w:p w14:paraId="0503244C" w14:textId="77777777" w:rsidR="00BD364D" w:rsidRPr="00E91C11" w:rsidRDefault="00BD364D" w:rsidP="00775001">
            <w:pPr>
              <w:pStyle w:val="Tablehead"/>
            </w:pPr>
            <w:r w:rsidRPr="00E91C11">
              <w:t>Valeur par défaut</w:t>
            </w:r>
          </w:p>
        </w:tc>
      </w:tr>
      <w:tr w:rsidR="00BD364D" w:rsidRPr="00E91C11" w14:paraId="2F842EE0" w14:textId="77777777" w:rsidTr="00CA2019">
        <w:trPr>
          <w:cantSplit/>
          <w:jc w:val="center"/>
        </w:trPr>
        <w:tc>
          <w:tcPr>
            <w:tcW w:w="4646" w:type="dxa"/>
          </w:tcPr>
          <w:p w14:paraId="2373BA99" w14:textId="7DCE65C5" w:rsidR="00BD364D" w:rsidRPr="00E91C11" w:rsidRDefault="00BD364D" w:rsidP="00775001">
            <w:pPr>
              <w:pStyle w:val="Tabletext"/>
            </w:pPr>
            <w:bookmarkStart w:id="63" w:name="lt_pId153"/>
            <w:r w:rsidRPr="00E91C11">
              <w:t>Fréquenc</w:t>
            </w:r>
            <w:bookmarkEnd w:id="63"/>
            <w:r w:rsidRPr="00E91C11">
              <w:t>e (GHz)</w:t>
            </w:r>
          </w:p>
        </w:tc>
        <w:tc>
          <w:tcPr>
            <w:tcW w:w="1681" w:type="dxa"/>
          </w:tcPr>
          <w:p w14:paraId="29CA3D66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4" w:name="lt_pId154"/>
            <w:r w:rsidRPr="00E91C11">
              <w:rPr>
                <w:i/>
              </w:rPr>
              <w:t>f</w:t>
            </w:r>
            <w:bookmarkEnd w:id="64"/>
          </w:p>
        </w:tc>
        <w:tc>
          <w:tcPr>
            <w:tcW w:w="2244" w:type="dxa"/>
          </w:tcPr>
          <w:p w14:paraId="426ECB90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–</w:t>
            </w:r>
          </w:p>
        </w:tc>
      </w:tr>
      <w:tr w:rsidR="00BD364D" w:rsidRPr="00E91C11" w14:paraId="049468F6" w14:textId="77777777" w:rsidTr="00CA2019">
        <w:trPr>
          <w:cantSplit/>
          <w:jc w:val="center"/>
        </w:trPr>
        <w:tc>
          <w:tcPr>
            <w:tcW w:w="4646" w:type="dxa"/>
          </w:tcPr>
          <w:p w14:paraId="7D071FDD" w14:textId="1A83D137" w:rsidR="00BD364D" w:rsidRPr="00E91C11" w:rsidRDefault="00BD364D" w:rsidP="00775001">
            <w:pPr>
              <w:pStyle w:val="Tabletext"/>
            </w:pPr>
            <w:r w:rsidRPr="00E91C11">
              <w:rPr>
                <w:color w:val="000000"/>
              </w:rPr>
              <w:t>Hauteur d'antenne (m)</w:t>
            </w:r>
          </w:p>
        </w:tc>
        <w:tc>
          <w:tcPr>
            <w:tcW w:w="1681" w:type="dxa"/>
          </w:tcPr>
          <w:p w14:paraId="155E4EFC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5" w:name="lt_pId158"/>
            <w:r w:rsidRPr="00E91C11">
              <w:rPr>
                <w:i/>
              </w:rPr>
              <w:t>h</w:t>
            </w:r>
            <w:bookmarkEnd w:id="65"/>
          </w:p>
        </w:tc>
        <w:tc>
          <w:tcPr>
            <w:tcW w:w="2244" w:type="dxa"/>
          </w:tcPr>
          <w:p w14:paraId="123B3607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–</w:t>
            </w:r>
          </w:p>
        </w:tc>
      </w:tr>
      <w:tr w:rsidR="00BD364D" w:rsidRPr="00E91C11" w14:paraId="067AD40D" w14:textId="77777777" w:rsidTr="00CA2019">
        <w:trPr>
          <w:cantSplit/>
          <w:jc w:val="center"/>
        </w:trPr>
        <w:tc>
          <w:tcPr>
            <w:tcW w:w="4646" w:type="dxa"/>
          </w:tcPr>
          <w:p w14:paraId="4C8B649B" w14:textId="56EDAE13" w:rsidR="00BD364D" w:rsidRPr="00E91C11" w:rsidRDefault="00BD364D" w:rsidP="00775001">
            <w:pPr>
              <w:pStyle w:val="Tabletext"/>
            </w:pPr>
            <w:r w:rsidRPr="00E91C11">
              <w:t>Largeur de la rue (m)</w:t>
            </w:r>
          </w:p>
        </w:tc>
        <w:tc>
          <w:tcPr>
            <w:tcW w:w="1681" w:type="dxa"/>
          </w:tcPr>
          <w:p w14:paraId="1A9F73D7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6" w:name="lt_pId162"/>
            <w:r w:rsidRPr="00E91C11">
              <w:rPr>
                <w:i/>
              </w:rPr>
              <w:t>w</w:t>
            </w:r>
            <w:r w:rsidRPr="00E91C11">
              <w:rPr>
                <w:i/>
                <w:vertAlign w:val="subscript"/>
              </w:rPr>
              <w:t>s</w:t>
            </w:r>
            <w:bookmarkEnd w:id="66"/>
          </w:p>
        </w:tc>
        <w:tc>
          <w:tcPr>
            <w:tcW w:w="2244" w:type="dxa"/>
          </w:tcPr>
          <w:p w14:paraId="1223E7A8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27</w:t>
            </w:r>
          </w:p>
        </w:tc>
      </w:tr>
      <w:tr w:rsidR="00BD364D" w:rsidRPr="00E91C11" w14:paraId="1C639FB1" w14:textId="77777777" w:rsidTr="00CA2019">
        <w:trPr>
          <w:cantSplit/>
          <w:jc w:val="center"/>
        </w:trPr>
        <w:tc>
          <w:tcPr>
            <w:tcW w:w="4646" w:type="dxa"/>
          </w:tcPr>
          <w:p w14:paraId="3125BD28" w14:textId="6451E5C8" w:rsidR="00BD364D" w:rsidRPr="00E91C11" w:rsidRDefault="00BD364D" w:rsidP="00775001">
            <w:pPr>
              <w:pStyle w:val="Tabletext"/>
              <w:jc w:val="left"/>
            </w:pPr>
            <w:bookmarkStart w:id="67" w:name="lt_pId165"/>
            <w:r w:rsidRPr="00E91C11">
              <w:t>Hauteur représentative du groupe d'obstacles</w:t>
            </w:r>
            <w:bookmarkEnd w:id="67"/>
            <w:r w:rsidRPr="00E91C11">
              <w:t xml:space="preserve"> (m)</w:t>
            </w:r>
          </w:p>
        </w:tc>
        <w:tc>
          <w:tcPr>
            <w:tcW w:w="1681" w:type="dxa"/>
          </w:tcPr>
          <w:p w14:paraId="0FD6777C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8" w:name="lt_pId166"/>
            <w:r w:rsidRPr="00E91C11">
              <w:rPr>
                <w:i/>
              </w:rPr>
              <w:t>R</w:t>
            </w:r>
            <w:bookmarkEnd w:id="68"/>
          </w:p>
        </w:tc>
        <w:tc>
          <w:tcPr>
            <w:tcW w:w="2244" w:type="dxa"/>
          </w:tcPr>
          <w:p w14:paraId="2755A9E6" w14:textId="77777777" w:rsidR="00BD364D" w:rsidRPr="00E91C11" w:rsidRDefault="00BD364D" w:rsidP="00775001">
            <w:pPr>
              <w:pStyle w:val="Tabletext"/>
              <w:jc w:val="center"/>
            </w:pPr>
            <w:bookmarkStart w:id="69" w:name="lt_pId168"/>
            <w:r w:rsidRPr="00E91C11">
              <w:t>Voir le Tableau 3</w:t>
            </w:r>
            <w:bookmarkEnd w:id="69"/>
          </w:p>
        </w:tc>
      </w:tr>
      <w:tr w:rsidR="00BD364D" w:rsidRPr="00E91C11" w14:paraId="4C3ACBDB" w14:textId="77777777" w:rsidTr="00CA2019">
        <w:trPr>
          <w:cantSplit/>
          <w:jc w:val="center"/>
        </w:trPr>
        <w:tc>
          <w:tcPr>
            <w:tcW w:w="4646" w:type="dxa"/>
          </w:tcPr>
          <w:p w14:paraId="34F2198D" w14:textId="77777777" w:rsidR="00BD364D" w:rsidRPr="00E91C11" w:rsidRDefault="00BD364D" w:rsidP="00775001">
            <w:pPr>
              <w:pStyle w:val="Tabletext"/>
            </w:pPr>
            <w:bookmarkStart w:id="70" w:name="lt_pId169"/>
            <w:r w:rsidRPr="00E91C11">
              <w:t>Type</w:t>
            </w:r>
            <w:bookmarkEnd w:id="70"/>
            <w:r w:rsidRPr="00E91C11">
              <w:t xml:space="preserve"> de groupe d'obstacles </w:t>
            </w:r>
          </w:p>
        </w:tc>
        <w:tc>
          <w:tcPr>
            <w:tcW w:w="1681" w:type="dxa"/>
          </w:tcPr>
          <w:p w14:paraId="46CAFE4E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r w:rsidRPr="00E91C11">
              <w:rPr>
                <w:i/>
              </w:rPr>
              <w:t>–</w:t>
            </w:r>
          </w:p>
        </w:tc>
        <w:tc>
          <w:tcPr>
            <w:tcW w:w="2244" w:type="dxa"/>
          </w:tcPr>
          <w:p w14:paraId="0ADFF15A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–</w:t>
            </w:r>
          </w:p>
        </w:tc>
      </w:tr>
    </w:tbl>
    <w:p w14:paraId="06AB7950" w14:textId="77777777" w:rsidR="005331DF" w:rsidRPr="00E91C11" w:rsidRDefault="005331DF" w:rsidP="00775001">
      <w:pPr>
        <w:pStyle w:val="Tablefin"/>
        <w:rPr>
          <w:lang w:val="fr-FR"/>
        </w:rPr>
      </w:pPr>
      <w:bookmarkStart w:id="71" w:name="lt_pId173"/>
    </w:p>
    <w:p w14:paraId="7B59A2FD" w14:textId="77777777" w:rsidR="0065645F" w:rsidRPr="00E91C11" w:rsidRDefault="00E13A8A" w:rsidP="00775001">
      <w:r w:rsidRPr="00E91C11">
        <w:t>On utilise le type de groupe d</w:t>
      </w:r>
      <w:r w:rsidR="00DA248F" w:rsidRPr="00E91C11">
        <w:t>'</w:t>
      </w:r>
      <w:r w:rsidRPr="00E91C11">
        <w:t xml:space="preserve">obstacles pour déterminer la méthode de calcul de </w:t>
      </w:r>
      <w:r w:rsidR="0065645F" w:rsidRPr="00E91C11">
        <w:rPr>
          <w:i/>
          <w:iCs/>
        </w:rPr>
        <w:t>A</w:t>
      </w:r>
      <w:r w:rsidR="0065645F" w:rsidRPr="00E91C11">
        <w:rPr>
          <w:i/>
          <w:iCs/>
          <w:vertAlign w:val="subscript"/>
        </w:rPr>
        <w:t>h</w:t>
      </w:r>
      <w:r w:rsidR="0065645F" w:rsidRPr="00E91C11">
        <w:t xml:space="preserve"> </w:t>
      </w:r>
      <w:r w:rsidRPr="00E91C11">
        <w:t>indiqué</w:t>
      </w:r>
      <w:r w:rsidR="000D4D42" w:rsidRPr="00E91C11">
        <w:t>e</w:t>
      </w:r>
      <w:r w:rsidRPr="00E91C11">
        <w:t xml:space="preserve"> dans le Tableau</w:t>
      </w:r>
      <w:r w:rsidR="00221634" w:rsidRPr="00E91C11">
        <w:t xml:space="preserve"> </w:t>
      </w:r>
      <w:r w:rsidR="0065645F" w:rsidRPr="00E91C11">
        <w:t>3.</w:t>
      </w:r>
      <w:bookmarkEnd w:id="71"/>
    </w:p>
    <w:p w14:paraId="38CEB534" w14:textId="77777777" w:rsidR="0065645F" w:rsidRPr="00E91C11" w:rsidRDefault="0065645F" w:rsidP="00775001">
      <w:pPr>
        <w:pStyle w:val="TableNo"/>
      </w:pPr>
      <w:bookmarkStart w:id="72" w:name="lt_pId174"/>
      <w:r w:rsidRPr="00E91C11">
        <w:t>TABLEAU 3</w:t>
      </w:r>
      <w:bookmarkEnd w:id="72"/>
    </w:p>
    <w:p w14:paraId="6D0A57F1" w14:textId="77777777" w:rsidR="0065645F" w:rsidRPr="00E91C11" w:rsidRDefault="00E13A8A" w:rsidP="00775001">
      <w:pPr>
        <w:pStyle w:val="Tabletitle"/>
        <w:spacing w:after="240"/>
      </w:pPr>
      <w:bookmarkStart w:id="73" w:name="lt_pId175"/>
      <w:r w:rsidRPr="00E91C11">
        <w:rPr>
          <w:color w:val="000000"/>
        </w:rPr>
        <w:t>Informations par défaut pour la</w:t>
      </w:r>
      <w:r w:rsidRPr="00E91C11">
        <w:t xml:space="preserve"> hauteur représentative du groupe d</w:t>
      </w:r>
      <w:r w:rsidR="00DA248F" w:rsidRPr="00E91C11">
        <w:t>'</w:t>
      </w:r>
      <w:r w:rsidRPr="00E91C11">
        <w:t>obstacles</w:t>
      </w:r>
      <w:r w:rsidR="0065645F" w:rsidRPr="00E91C11">
        <w:t>, R</w:t>
      </w:r>
      <w:bookmarkEnd w:id="73"/>
      <w:r w:rsidR="0065645F" w:rsidRPr="00E91C11">
        <w:br/>
      </w:r>
      <w:bookmarkStart w:id="74" w:name="lt_pId176"/>
      <w:r w:rsidR="0065645F" w:rsidRPr="00E91C11">
        <w:t>(</w:t>
      </w:r>
      <w:r w:rsidR="000D4D42" w:rsidRPr="00E91C11">
        <w:t>lorsqu'on ne dispose pas de données locales</w:t>
      </w:r>
      <w:r w:rsidR="0065645F" w:rsidRPr="00E91C11">
        <w:t>)</w:t>
      </w:r>
      <w:bookmarkEnd w:id="7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11"/>
        <w:gridCol w:w="3304"/>
        <w:gridCol w:w="3524"/>
      </w:tblGrid>
      <w:tr w:rsidR="0065645F" w:rsidRPr="00E91C11" w14:paraId="0A91A168" w14:textId="77777777" w:rsidTr="005331DF">
        <w:trPr>
          <w:cantSplit/>
          <w:jc w:val="center"/>
        </w:trPr>
        <w:tc>
          <w:tcPr>
            <w:tcW w:w="1847" w:type="dxa"/>
          </w:tcPr>
          <w:p w14:paraId="40DCA067" w14:textId="77777777" w:rsidR="0065645F" w:rsidRPr="00E91C11" w:rsidRDefault="000D4D42" w:rsidP="00775001">
            <w:pPr>
              <w:pStyle w:val="Tablehead"/>
            </w:pPr>
            <w:r w:rsidRPr="00E91C11">
              <w:t>Type de groupe d'obstacles</w:t>
            </w:r>
          </w:p>
        </w:tc>
        <w:tc>
          <w:tcPr>
            <w:tcW w:w="2171" w:type="dxa"/>
          </w:tcPr>
          <w:p w14:paraId="6B025FF7" w14:textId="77777777" w:rsidR="0065645F" w:rsidRPr="00E91C11" w:rsidRDefault="0065645F" w:rsidP="00775001">
            <w:pPr>
              <w:pStyle w:val="Tablehead"/>
            </w:pPr>
            <w:bookmarkStart w:id="75" w:name="lt_pId178"/>
            <w:r w:rsidRPr="00E91C11">
              <w:rPr>
                <w:i/>
                <w:iCs/>
              </w:rPr>
              <w:t>R</w:t>
            </w:r>
            <w:r w:rsidRPr="00E91C11">
              <w:t xml:space="preserve"> (m)</w:t>
            </w:r>
            <w:bookmarkEnd w:id="75"/>
          </w:p>
        </w:tc>
        <w:tc>
          <w:tcPr>
            <w:tcW w:w="2316" w:type="dxa"/>
          </w:tcPr>
          <w:p w14:paraId="55286AAF" w14:textId="77777777" w:rsidR="0065645F" w:rsidRPr="00E91C11" w:rsidRDefault="000D4D42" w:rsidP="00775001">
            <w:pPr>
              <w:pStyle w:val="Tablehead"/>
            </w:pPr>
            <w:bookmarkStart w:id="76" w:name="lt_pId179"/>
            <w:r w:rsidRPr="00E91C11">
              <w:t>Méthode de calcul</w:t>
            </w:r>
            <w:r w:rsidRPr="00E91C11">
              <w:rPr>
                <w:i/>
                <w:iCs/>
              </w:rPr>
              <w:t xml:space="preserve"> </w:t>
            </w:r>
            <w:r w:rsidR="0065645F" w:rsidRPr="00E91C11">
              <w:rPr>
                <w:i/>
                <w:iCs/>
              </w:rPr>
              <w:t>A</w:t>
            </w:r>
            <w:r w:rsidR="0065645F" w:rsidRPr="00E91C11">
              <w:rPr>
                <w:i/>
                <w:iCs/>
                <w:vertAlign w:val="subscript"/>
              </w:rPr>
              <w:t>h</w:t>
            </w:r>
            <w:bookmarkEnd w:id="76"/>
          </w:p>
        </w:tc>
      </w:tr>
      <w:tr w:rsidR="0065645F" w:rsidRPr="00E91C11" w14:paraId="4B138B47" w14:textId="77777777" w:rsidTr="005331DF">
        <w:trPr>
          <w:cantSplit/>
          <w:jc w:val="center"/>
        </w:trPr>
        <w:tc>
          <w:tcPr>
            <w:tcW w:w="1847" w:type="dxa"/>
          </w:tcPr>
          <w:p w14:paraId="0FE9C07E" w14:textId="77777777" w:rsidR="0065645F" w:rsidRPr="00E91C11" w:rsidRDefault="00E13A8A" w:rsidP="00775001">
            <w:pPr>
              <w:pStyle w:val="Tabletext"/>
              <w:jc w:val="center"/>
            </w:pPr>
            <w:bookmarkStart w:id="77" w:name="lt_pId180"/>
            <w:r w:rsidRPr="00E91C11">
              <w:rPr>
                <w:color w:val="000000"/>
              </w:rPr>
              <w:t>Eau/mer</w:t>
            </w:r>
            <w:bookmarkEnd w:id="77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158A4D9C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10</w:t>
            </w:r>
          </w:p>
        </w:tc>
        <w:tc>
          <w:tcPr>
            <w:tcW w:w="2316" w:type="dxa"/>
          </w:tcPr>
          <w:p w14:paraId="75D0171C" w14:textId="414C892D" w:rsidR="0065645F" w:rsidRPr="00E91C11" w:rsidRDefault="00CB41B8" w:rsidP="00775001">
            <w:pPr>
              <w:pStyle w:val="Tabletext"/>
              <w:jc w:val="center"/>
            </w:pPr>
            <w:bookmarkStart w:id="78" w:name="lt_pId182"/>
            <w:r w:rsidRPr="00E91C11">
              <w:t>É</w:t>
            </w:r>
            <w:r w:rsidR="0065645F" w:rsidRPr="00E91C11">
              <w:t>quation (2b)</w:t>
            </w:r>
            <w:bookmarkEnd w:id="78"/>
          </w:p>
        </w:tc>
      </w:tr>
      <w:tr w:rsidR="0065645F" w:rsidRPr="00E91C11" w14:paraId="6EE11BF2" w14:textId="77777777" w:rsidTr="005331DF">
        <w:trPr>
          <w:cantSplit/>
          <w:jc w:val="center"/>
        </w:trPr>
        <w:tc>
          <w:tcPr>
            <w:tcW w:w="1847" w:type="dxa"/>
          </w:tcPr>
          <w:p w14:paraId="47D2F13E" w14:textId="77777777" w:rsidR="0065645F" w:rsidRPr="00E91C11" w:rsidRDefault="00E13A8A" w:rsidP="00775001">
            <w:pPr>
              <w:pStyle w:val="Tabletext"/>
              <w:jc w:val="center"/>
            </w:pPr>
            <w:bookmarkStart w:id="79" w:name="lt_pId183"/>
            <w:r w:rsidRPr="00E91C11">
              <w:rPr>
                <w:color w:val="000000"/>
              </w:rPr>
              <w:t>Zone dégagée/rurale</w:t>
            </w:r>
            <w:bookmarkEnd w:id="79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027DB82F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10</w:t>
            </w:r>
          </w:p>
        </w:tc>
        <w:tc>
          <w:tcPr>
            <w:tcW w:w="2316" w:type="dxa"/>
          </w:tcPr>
          <w:p w14:paraId="2C0FA2B1" w14:textId="5C0A1158" w:rsidR="0065645F" w:rsidRPr="00E91C11" w:rsidRDefault="00CB41B8" w:rsidP="00775001">
            <w:pPr>
              <w:pStyle w:val="Tabletext"/>
              <w:jc w:val="center"/>
            </w:pPr>
            <w:bookmarkStart w:id="80" w:name="lt_pId185"/>
            <w:r w:rsidRPr="00E91C11">
              <w:t>É</w:t>
            </w:r>
            <w:r w:rsidR="0065645F" w:rsidRPr="00E91C11">
              <w:t>quation (2b)</w:t>
            </w:r>
            <w:bookmarkEnd w:id="80"/>
          </w:p>
        </w:tc>
      </w:tr>
      <w:tr w:rsidR="0065645F" w:rsidRPr="00E91C11" w14:paraId="5CF73A6A" w14:textId="77777777" w:rsidTr="005331DF">
        <w:trPr>
          <w:cantSplit/>
          <w:jc w:val="center"/>
        </w:trPr>
        <w:tc>
          <w:tcPr>
            <w:tcW w:w="1847" w:type="dxa"/>
          </w:tcPr>
          <w:p w14:paraId="4CF9F3DF" w14:textId="77777777" w:rsidR="0065645F" w:rsidRPr="00E91C11" w:rsidRDefault="00E13A8A" w:rsidP="00775001">
            <w:pPr>
              <w:pStyle w:val="Tabletext"/>
              <w:jc w:val="center"/>
            </w:pPr>
            <w:bookmarkStart w:id="81" w:name="lt_pId186"/>
            <w:r w:rsidRPr="00E91C11">
              <w:rPr>
                <w:color w:val="000000"/>
              </w:rPr>
              <w:t>Zone suburbaine</w:t>
            </w:r>
            <w:bookmarkEnd w:id="81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2C0D8DA7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10</w:t>
            </w:r>
          </w:p>
        </w:tc>
        <w:tc>
          <w:tcPr>
            <w:tcW w:w="2316" w:type="dxa"/>
          </w:tcPr>
          <w:p w14:paraId="1EFFF8C4" w14:textId="17F88B98" w:rsidR="0065645F" w:rsidRPr="00E91C11" w:rsidRDefault="00CB41B8" w:rsidP="00775001">
            <w:pPr>
              <w:pStyle w:val="Tabletext"/>
              <w:jc w:val="center"/>
            </w:pPr>
            <w:bookmarkStart w:id="82" w:name="lt_pId188"/>
            <w:r w:rsidRPr="00E91C11">
              <w:t>É</w:t>
            </w:r>
            <w:r w:rsidR="0065645F" w:rsidRPr="00E91C11">
              <w:t>quation (2a)</w:t>
            </w:r>
            <w:bookmarkEnd w:id="82"/>
          </w:p>
        </w:tc>
      </w:tr>
      <w:tr w:rsidR="0065645F" w:rsidRPr="00E91C11" w14:paraId="64FAD43E" w14:textId="77777777" w:rsidTr="005331DF">
        <w:trPr>
          <w:cantSplit/>
          <w:jc w:val="center"/>
        </w:trPr>
        <w:tc>
          <w:tcPr>
            <w:tcW w:w="1847" w:type="dxa"/>
          </w:tcPr>
          <w:p w14:paraId="1388CBBA" w14:textId="77777777" w:rsidR="0065645F" w:rsidRPr="00E91C11" w:rsidRDefault="00E13A8A" w:rsidP="00775001">
            <w:pPr>
              <w:pStyle w:val="Tabletext"/>
              <w:jc w:val="center"/>
            </w:pPr>
            <w:bookmarkStart w:id="83" w:name="lt_pId189"/>
            <w:r w:rsidRPr="00E91C11">
              <w:rPr>
                <w:color w:val="000000"/>
              </w:rPr>
              <w:t>Zone urbaine/boisée/forêt</w:t>
            </w:r>
            <w:bookmarkEnd w:id="83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01FC6289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15</w:t>
            </w:r>
          </w:p>
        </w:tc>
        <w:tc>
          <w:tcPr>
            <w:tcW w:w="2316" w:type="dxa"/>
          </w:tcPr>
          <w:p w14:paraId="4A5CCB94" w14:textId="51D6F6CF" w:rsidR="0065645F" w:rsidRPr="00E91C11" w:rsidRDefault="00CB41B8" w:rsidP="00775001">
            <w:pPr>
              <w:pStyle w:val="Tabletext"/>
              <w:jc w:val="center"/>
            </w:pPr>
            <w:bookmarkStart w:id="84" w:name="lt_pId191"/>
            <w:r w:rsidRPr="00E91C11">
              <w:t>É</w:t>
            </w:r>
            <w:r w:rsidR="0065645F" w:rsidRPr="00E91C11">
              <w:t>quation (2a)</w:t>
            </w:r>
            <w:bookmarkEnd w:id="84"/>
          </w:p>
        </w:tc>
      </w:tr>
      <w:tr w:rsidR="0065645F" w:rsidRPr="00E91C11" w14:paraId="4AB61BA6" w14:textId="77777777" w:rsidTr="005331DF">
        <w:trPr>
          <w:cantSplit/>
          <w:jc w:val="center"/>
        </w:trPr>
        <w:tc>
          <w:tcPr>
            <w:tcW w:w="1847" w:type="dxa"/>
          </w:tcPr>
          <w:p w14:paraId="05AD3973" w14:textId="77777777" w:rsidR="0065645F" w:rsidRPr="00E91C11" w:rsidRDefault="00E13A8A" w:rsidP="00775001">
            <w:pPr>
              <w:pStyle w:val="Tabletext"/>
              <w:jc w:val="center"/>
            </w:pPr>
            <w:bookmarkStart w:id="85" w:name="lt_pId192"/>
            <w:r w:rsidRPr="00E91C11">
              <w:rPr>
                <w:color w:val="000000"/>
              </w:rPr>
              <w:t>Zone urbaine dense</w:t>
            </w:r>
            <w:bookmarkEnd w:id="85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6181ABF8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20</w:t>
            </w:r>
          </w:p>
        </w:tc>
        <w:tc>
          <w:tcPr>
            <w:tcW w:w="2316" w:type="dxa"/>
          </w:tcPr>
          <w:p w14:paraId="46AF35F7" w14:textId="33C44565" w:rsidR="0065645F" w:rsidRPr="00E91C11" w:rsidRDefault="00CB41B8" w:rsidP="00775001">
            <w:pPr>
              <w:pStyle w:val="Tabletext"/>
              <w:jc w:val="center"/>
            </w:pPr>
            <w:bookmarkStart w:id="86" w:name="lt_pId194"/>
            <w:r w:rsidRPr="00E91C11">
              <w:t>É</w:t>
            </w:r>
            <w:r w:rsidR="0065645F" w:rsidRPr="00E91C11">
              <w:t>quation (2a)</w:t>
            </w:r>
            <w:bookmarkEnd w:id="86"/>
          </w:p>
        </w:tc>
      </w:tr>
    </w:tbl>
    <w:p w14:paraId="474F7DC1" w14:textId="77777777" w:rsidR="0065645F" w:rsidRPr="00E91C11" w:rsidRDefault="0065645F" w:rsidP="00775001">
      <w:pPr>
        <w:pStyle w:val="Tablefin"/>
        <w:rPr>
          <w:lang w:val="fr-FR"/>
        </w:rPr>
      </w:pPr>
    </w:p>
    <w:p w14:paraId="4F9835C5" w14:textId="77777777" w:rsidR="0065645F" w:rsidRPr="00E91C11" w:rsidRDefault="0065645F" w:rsidP="00775001">
      <w:pPr>
        <w:pStyle w:val="Heading3"/>
      </w:pPr>
      <w:r w:rsidRPr="00E91C11">
        <w:t>3.1.2</w:t>
      </w:r>
      <w:r w:rsidRPr="00E91C11">
        <w:tab/>
      </w:r>
      <w:bookmarkStart w:id="87" w:name="lt_pId196"/>
      <w:r w:rsidR="000D4D42" w:rsidRPr="00E91C11">
        <w:t>D</w:t>
      </w:r>
      <w:r w:rsidRPr="00E91C11">
        <w:t>escription</w:t>
      </w:r>
      <w:bookmarkEnd w:id="87"/>
      <w:r w:rsidR="00750D62" w:rsidRPr="00E91C11">
        <w:t xml:space="preserve"> du modèle</w:t>
      </w:r>
    </w:p>
    <w:p w14:paraId="1D53AC8C" w14:textId="77777777" w:rsidR="0065645F" w:rsidRPr="00E91C11" w:rsidRDefault="0065645F" w:rsidP="00775001">
      <w:r w:rsidRPr="00E91C11">
        <w:t xml:space="preserve">La méthode utilise une approximation de l'affaiblissement dû à la diffraction pour une seule arête en lame de couteau en fonction du paramètre sans dimension, </w:t>
      </w:r>
      <w:r w:rsidRPr="00E91C11">
        <w:sym w:font="Symbol" w:char="F06E"/>
      </w:r>
      <w:r w:rsidRPr="00E91C11">
        <w:t>, donné par:</w:t>
      </w:r>
    </w:p>
    <w:p w14:paraId="2E0F3281" w14:textId="77777777" w:rsidR="0065645F" w:rsidRPr="00E91C11" w:rsidRDefault="0065645F" w:rsidP="00775001">
      <w:pPr>
        <w:pStyle w:val="Equation"/>
      </w:pPr>
      <w:r w:rsidRPr="00E91C11">
        <w:tab/>
      </w:r>
      <w:r w:rsidRPr="00E91C11">
        <w:tab/>
      </w:r>
      <w:r w:rsidRPr="00E91C11">
        <w:rPr>
          <w:position w:val="-26"/>
        </w:rPr>
        <w:object w:dxaOrig="4340" w:dyaOrig="639" w14:anchorId="7D642E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45pt;height:31.35pt" o:ole="">
            <v:imagedata r:id="rId17" o:title=""/>
          </v:shape>
          <o:OLEObject Type="Embed" ProgID="Equation.3" ShapeID="_x0000_i1025" DrawAspect="Content" ObjectID="_1708324033" r:id="rId18"/>
        </w:object>
      </w:r>
      <w:r w:rsidRPr="00E91C11">
        <w:tab/>
        <w:t>(1)</w:t>
      </w:r>
    </w:p>
    <w:p w14:paraId="181148D2" w14:textId="77777777" w:rsidR="0065645F" w:rsidRPr="00E91C11" w:rsidRDefault="0065645F" w:rsidP="00775001">
      <w:r w:rsidRPr="00E91C11">
        <w:t xml:space="preserve">Il est à noter que </w:t>
      </w:r>
      <w:proofErr w:type="gramStart"/>
      <w:r w:rsidRPr="00E91C11">
        <w:rPr>
          <w:i/>
        </w:rPr>
        <w:t>J</w:t>
      </w:r>
      <w:r w:rsidRPr="00E91C11">
        <w:t>(</w:t>
      </w:r>
      <w:proofErr w:type="gramEnd"/>
      <w:r w:rsidRPr="00E91C11">
        <w:t>−0,78) </w:t>
      </w:r>
      <w:r w:rsidRPr="00E91C11">
        <w:rPr>
          <w:position w:val="-4"/>
        </w:rPr>
        <w:object w:dxaOrig="200" w:dyaOrig="200" w14:anchorId="075BE1A6">
          <v:shape id="_x0000_i1026" type="#_x0000_t75" style="width:9.3pt;height:9.3pt" o:ole="">
            <v:imagedata r:id="rId19" o:title=""/>
          </v:shape>
          <o:OLEObject Type="Embed" ProgID="Equation.3" ShapeID="_x0000_i1026" DrawAspect="Content" ObjectID="_1708324034" r:id="rId20"/>
        </w:object>
      </w:r>
      <w:r w:rsidRPr="00E91C11">
        <w:t xml:space="preserve"> 0, et que cela définit la limite inférieure à laquelle cette approximation devra être utilisée. </w:t>
      </w:r>
      <w:r w:rsidRPr="00E91C11">
        <w:rPr>
          <w:i/>
        </w:rPr>
        <w:t>J</w:t>
      </w:r>
      <w:r w:rsidRPr="00E91C11">
        <w:t>(</w:t>
      </w:r>
      <w:r w:rsidRPr="00E91C11">
        <w:rPr>
          <w:iCs/>
        </w:rPr>
        <w:t>ν</w:t>
      </w:r>
      <w:r w:rsidRPr="00E91C11">
        <w:t xml:space="preserve">) est égal à zéro pour </w:t>
      </w:r>
      <w:r w:rsidRPr="00E91C11">
        <w:rPr>
          <w:iCs/>
        </w:rPr>
        <w:t>ν</w:t>
      </w:r>
      <w:r w:rsidRPr="00E91C11">
        <w:rPr>
          <w:i/>
        </w:rPr>
        <w:t> </w:t>
      </w:r>
      <w:r w:rsidRPr="00E91C11">
        <w:t>≤ −0,78.</w:t>
      </w:r>
    </w:p>
    <w:p w14:paraId="6A235E7A" w14:textId="77777777" w:rsidR="0065645F" w:rsidRPr="00E91C11" w:rsidRDefault="0065645F" w:rsidP="00775001">
      <w:r w:rsidRPr="00E91C11">
        <w:t xml:space="preserve">Lorsque l'antenne de la station d'émission ou de réception est située au-dessous de la hauteur </w:t>
      </w:r>
      <w:r w:rsidR="000D4D42" w:rsidRPr="00E91C11">
        <w:rPr>
          <w:i/>
        </w:rPr>
        <w:t>R</w:t>
      </w:r>
      <w:r w:rsidRPr="00E91C11">
        <w:t xml:space="preserve"> représentative de la couverture au sol autour </w:t>
      </w:r>
      <w:r w:rsidR="000D4D42" w:rsidRPr="00E91C11">
        <w:t>de l'émetteur ou du récepteur</w:t>
      </w:r>
      <w:r w:rsidRPr="00E91C11">
        <w:t xml:space="preserve">, on calcule des estimations de </w:t>
      </w:r>
      <w:r w:rsidR="000D4D42" w:rsidRPr="00E91C11">
        <w:t>l'affaiblissement supplémentaire</w:t>
      </w:r>
      <w:r w:rsidRPr="00E91C11">
        <w:t xml:space="preserve">, </w:t>
      </w:r>
      <w:r w:rsidRPr="00E91C11">
        <w:rPr>
          <w:i/>
        </w:rPr>
        <w:t>A</w:t>
      </w:r>
      <w:r w:rsidRPr="00E91C11">
        <w:rPr>
          <w:i/>
          <w:vertAlign w:val="subscript"/>
        </w:rPr>
        <w:t>h</w:t>
      </w:r>
      <w:r w:rsidRPr="00E91C11">
        <w:t>,</w:t>
      </w:r>
      <w:r w:rsidR="00221634" w:rsidRPr="00E91C11">
        <w:t xml:space="preserve"> </w:t>
      </w:r>
      <w:r w:rsidRPr="00E91C11">
        <w:t>comme suit.</w:t>
      </w:r>
      <w:r w:rsidR="002725B3" w:rsidRPr="00E91C11">
        <w:t xml:space="preserve"> </w:t>
      </w:r>
      <w:r w:rsidR="00750D62" w:rsidRPr="00E91C11">
        <w:rPr>
          <w:color w:val="000000"/>
        </w:rPr>
        <w:t>Lorsqu'elles sont disponibles, il convient d'utiliser</w:t>
      </w:r>
      <w:r w:rsidR="00221634" w:rsidRPr="00E91C11">
        <w:rPr>
          <w:color w:val="000000"/>
        </w:rPr>
        <w:t xml:space="preserve"> </w:t>
      </w:r>
      <w:r w:rsidR="00750D62" w:rsidRPr="00E91C11">
        <w:rPr>
          <w:color w:val="000000"/>
        </w:rPr>
        <w:t>les hauteurs représentatives des groupes d</w:t>
      </w:r>
      <w:r w:rsidR="00DA248F" w:rsidRPr="00E91C11">
        <w:rPr>
          <w:color w:val="000000"/>
        </w:rPr>
        <w:t>'</w:t>
      </w:r>
      <w:r w:rsidR="00750D62" w:rsidRPr="00E91C11">
        <w:rPr>
          <w:color w:val="000000"/>
        </w:rPr>
        <w:t xml:space="preserve">obstacles </w:t>
      </w:r>
      <w:r w:rsidR="007004DC" w:rsidRPr="00E91C11">
        <w:rPr>
          <w:color w:val="000000"/>
        </w:rPr>
        <w:t>fondées</w:t>
      </w:r>
      <w:r w:rsidR="00750D62" w:rsidRPr="00E91C11">
        <w:rPr>
          <w:color w:val="000000"/>
        </w:rPr>
        <w:t xml:space="preserve"> sur les informations précises relatives à la hauteur des obstacles. Si tel n</w:t>
      </w:r>
      <w:r w:rsidR="00DA248F" w:rsidRPr="00E91C11">
        <w:rPr>
          <w:color w:val="000000"/>
        </w:rPr>
        <w:t>'</w:t>
      </w:r>
      <w:r w:rsidR="00750D62" w:rsidRPr="00E91C11">
        <w:rPr>
          <w:color w:val="000000"/>
        </w:rPr>
        <w:t>est pas le cas, il convient d</w:t>
      </w:r>
      <w:r w:rsidR="00DA248F" w:rsidRPr="00E91C11">
        <w:rPr>
          <w:color w:val="000000"/>
        </w:rPr>
        <w:t>'</w:t>
      </w:r>
      <w:r w:rsidR="00750D62" w:rsidRPr="00E91C11">
        <w:rPr>
          <w:color w:val="000000"/>
        </w:rPr>
        <w:t>utiliser le</w:t>
      </w:r>
      <w:r w:rsidR="00DB7B68" w:rsidRPr="00E91C11">
        <w:rPr>
          <w:color w:val="000000"/>
        </w:rPr>
        <w:t>s informations données dans le T</w:t>
      </w:r>
      <w:r w:rsidR="00750D62" w:rsidRPr="00E91C11">
        <w:rPr>
          <w:color w:val="000000"/>
        </w:rPr>
        <w:t>ableau 3.</w:t>
      </w:r>
      <w:bookmarkStart w:id="88" w:name="lt_pId204"/>
      <w:r w:rsidR="00750D62" w:rsidRPr="00E91C11">
        <w:t xml:space="preserve"> La méthode de </w:t>
      </w:r>
      <w:r w:rsidR="00750D62" w:rsidRPr="00E91C11">
        <w:rPr>
          <w:color w:val="000000"/>
        </w:rPr>
        <w:t>modélisation de</w:t>
      </w:r>
      <w:r w:rsidR="00DB7B68" w:rsidRPr="00E91C11">
        <w:rPr>
          <w:color w:val="000000"/>
        </w:rPr>
        <w:t>s</w:t>
      </w:r>
      <w:r w:rsidR="00750D62" w:rsidRPr="00E91C11">
        <w:rPr>
          <w:color w:val="000000"/>
        </w:rPr>
        <w:t xml:space="preserve"> affaiblissement</w:t>
      </w:r>
      <w:r w:rsidR="00DB7B68" w:rsidRPr="00E91C11">
        <w:rPr>
          <w:color w:val="000000"/>
        </w:rPr>
        <w:t>s</w:t>
      </w:r>
      <w:r w:rsidRPr="00E91C11">
        <w:t xml:space="preserve"> </w:t>
      </w:r>
      <w:r w:rsidR="00750D62" w:rsidRPr="00E91C11">
        <w:t>au niveau de l</w:t>
      </w:r>
      <w:r w:rsidR="00DA248F" w:rsidRPr="00E91C11">
        <w:t>'</w:t>
      </w:r>
      <w:r w:rsidR="00750D62" w:rsidRPr="00E91C11">
        <w:t>émetteur et du récepteur est identique.</w:t>
      </w:r>
      <w:bookmarkEnd w:id="88"/>
      <w:r w:rsidR="00221634" w:rsidRPr="00E91C11">
        <w:t xml:space="preserve"> </w:t>
      </w:r>
    </w:p>
    <w:p w14:paraId="69EC6561" w14:textId="77777777" w:rsidR="0065645F" w:rsidRPr="00E91C11" w:rsidRDefault="0065645F" w:rsidP="00775001">
      <w:pPr>
        <w:keepNext/>
      </w:pPr>
      <w:r w:rsidRPr="00E91C11">
        <w:t xml:space="preserve">Si </w:t>
      </w:r>
      <w:r w:rsidRPr="00E91C11">
        <w:rPr>
          <w:i/>
        </w:rPr>
        <w:t>h</w:t>
      </w:r>
      <w:r w:rsidRPr="00E91C11">
        <w:t> </w:t>
      </w:r>
      <w:r w:rsidRPr="00E91C11">
        <w:sym w:font="Symbol" w:char="F0B3"/>
      </w:r>
      <w:r w:rsidRPr="00E91C11">
        <w:t> </w:t>
      </w:r>
      <w:r w:rsidRPr="00E91C11">
        <w:rPr>
          <w:i/>
        </w:rPr>
        <w:t>R</w:t>
      </w:r>
      <w:r w:rsidRPr="00E91C11">
        <w:t xml:space="preserve"> alors </w:t>
      </w:r>
      <w:r w:rsidRPr="00E91C11">
        <w:rPr>
          <w:i/>
        </w:rPr>
        <w:t>A</w:t>
      </w:r>
      <w:r w:rsidRPr="00E91C11">
        <w:rPr>
          <w:i/>
          <w:vertAlign w:val="subscript"/>
        </w:rPr>
        <w:t>h</w:t>
      </w:r>
      <w:r w:rsidRPr="00E91C11">
        <w:t> = 0</w:t>
      </w:r>
    </w:p>
    <w:p w14:paraId="2CFA2C21" w14:textId="77777777" w:rsidR="0065645F" w:rsidRPr="00E91C11" w:rsidRDefault="0065645F" w:rsidP="00775001">
      <w:r w:rsidRPr="00E91C11">
        <w:t xml:space="preserve">Si </w:t>
      </w:r>
      <w:r w:rsidRPr="00E91C11">
        <w:rPr>
          <w:i/>
        </w:rPr>
        <w:t>h</w:t>
      </w:r>
      <w:r w:rsidRPr="00E91C11">
        <w:t> &lt; </w:t>
      </w:r>
      <w:r w:rsidRPr="00E91C11">
        <w:rPr>
          <w:i/>
        </w:rPr>
        <w:t>R</w:t>
      </w:r>
      <w:r w:rsidRPr="00E91C11">
        <w:t xml:space="preserve"> alors </w:t>
      </w:r>
      <w:r w:rsidRPr="00E91C11">
        <w:rPr>
          <w:i/>
        </w:rPr>
        <w:t>A</w:t>
      </w:r>
      <w:r w:rsidRPr="00E91C11">
        <w:rPr>
          <w:i/>
          <w:vertAlign w:val="subscript"/>
        </w:rPr>
        <w:t>h</w:t>
      </w:r>
      <w:r w:rsidRPr="00E91C11">
        <w:t xml:space="preserve"> peut avoir l'une des deux formes suivantes, en fonction du type de groupe d'obstacles (voir le Tableau 3):</w:t>
      </w:r>
    </w:p>
    <w:p w14:paraId="147BCB6D" w14:textId="77777777" w:rsidR="0065645F" w:rsidRPr="00E91C11" w:rsidRDefault="0065645F" w:rsidP="00775001">
      <w:pPr>
        <w:pStyle w:val="Blanc"/>
        <w:rPr>
          <w:lang w:val="fr-FR"/>
        </w:rPr>
      </w:pPr>
    </w:p>
    <w:p w14:paraId="6C37DB7A" w14:textId="5849AD4E" w:rsidR="0065645F" w:rsidRPr="00E91C11" w:rsidRDefault="0065645F" w:rsidP="00775001">
      <w:pPr>
        <w:pStyle w:val="Equation"/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m:rPr>
            <m:sty m:val="p"/>
          </m:rPr>
          <w:rPr>
            <w:rFonts w:ascii="Cambria Math" w:hAnsi="Cambria Math"/>
          </w:rPr>
          <m:t>-6,03                     dB</m:t>
        </m:r>
      </m:oMath>
      <w:r w:rsidRPr="00E91C11">
        <w:tab/>
        <w:t>(2a)</w:t>
      </w:r>
    </w:p>
    <w:p w14:paraId="35EBD114" w14:textId="77777777" w:rsidR="0065645F" w:rsidRPr="00E91C11" w:rsidRDefault="00DA63C0" w:rsidP="00775001">
      <w:r w:rsidRPr="00E91C11">
        <w:t>où</w:t>
      </w:r>
      <w:r w:rsidR="0065645F" w:rsidRPr="00E91C11">
        <w:t>:</w:t>
      </w:r>
    </w:p>
    <w:p w14:paraId="32C0CC8D" w14:textId="57A3AF24" w:rsidR="0065645F" w:rsidRPr="00E91C11" w:rsidRDefault="0065645F" w:rsidP="00775001">
      <w:pPr>
        <w:pStyle w:val="Equation"/>
      </w:pPr>
      <w:r w:rsidRPr="00E91C11">
        <w:tab/>
      </w:r>
      <w:r w:rsidRPr="00E91C11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h</m:t>
            </m:r>
            <m:r>
              <w:rPr>
                <w:rFonts w:ascii="Cambria Math" w:hAnsi="Cambria Math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 xml:space="preserve">(h/R)               </m:t>
            </m:r>
            <m:r>
              <m:rPr>
                <m:sty m:val="p"/>
              </m:rPr>
              <w:rPr>
                <w:rFonts w:ascii="Cambria Math" w:hAnsi="Cambria Math"/>
              </w:rPr>
              <m:t>dB</m:t>
            </m:r>
          </m:e>
        </m:func>
      </m:oMath>
      <w:r w:rsidRPr="00E91C11">
        <w:tab/>
        <w:t>(2b)</w:t>
      </w:r>
    </w:p>
    <w:p w14:paraId="2974005C" w14:textId="77777777" w:rsidR="0065645F" w:rsidRPr="00E91C11" w:rsidRDefault="0065645F" w:rsidP="00775001">
      <w:pPr>
        <w:pStyle w:val="Blanc"/>
        <w:rPr>
          <w:lang w:val="fr-FR"/>
        </w:rPr>
      </w:pPr>
    </w:p>
    <w:p w14:paraId="623E99AB" w14:textId="77777777" w:rsidR="0065645F" w:rsidRPr="00E91C11" w:rsidRDefault="0065645F" w:rsidP="00775001">
      <w:r w:rsidRPr="00E91C11">
        <w:rPr>
          <w:i/>
        </w:rPr>
        <w:t>J</w:t>
      </w:r>
      <w:r w:rsidRPr="00E91C11">
        <w:t>(</w:t>
      </w:r>
      <w:r w:rsidRPr="00E91C11">
        <w:sym w:font="Symbol" w:char="F06E"/>
      </w:r>
      <w:r w:rsidRPr="00E91C11">
        <w:t xml:space="preserve">) est calculé à l'aide de l'équation (1). </w:t>
      </w:r>
    </w:p>
    <w:p w14:paraId="169A2391" w14:textId="77777777" w:rsidR="0065645F" w:rsidRPr="00E91C11" w:rsidRDefault="0065645F" w:rsidP="00775001">
      <w:r w:rsidRPr="00E91C11">
        <w:t xml:space="preserve">Les valeurs </w:t>
      </w:r>
      <w:r w:rsidRPr="00E91C11">
        <w:sym w:font="Symbol" w:char="F06E"/>
      </w:r>
      <w:r w:rsidRPr="00E91C11">
        <w:t xml:space="preserve"> et </w:t>
      </w:r>
      <w:r w:rsidRPr="00E91C11">
        <w:rPr>
          <w:rFonts w:cs="Arial"/>
          <w:i/>
        </w:rPr>
        <w:t>K</w:t>
      </w:r>
      <w:r w:rsidRPr="00E91C11">
        <w:rPr>
          <w:rFonts w:cs="Arial"/>
          <w:i/>
          <w:vertAlign w:val="subscript"/>
        </w:rPr>
        <w:t>h</w:t>
      </w:r>
      <w:r w:rsidRPr="00E91C11">
        <w:rPr>
          <w:rFonts w:cs="Arial"/>
          <w:iCs/>
          <w:vertAlign w:val="subscript"/>
        </w:rPr>
        <w:t>2</w:t>
      </w:r>
      <w:r w:rsidRPr="00E91C11">
        <w:t xml:space="preserve"> sont données par:</w:t>
      </w:r>
    </w:p>
    <w:p w14:paraId="3253417A" w14:textId="77777777" w:rsidR="0065645F" w:rsidRPr="00E91C11" w:rsidRDefault="0065645F" w:rsidP="00775001">
      <w:pPr>
        <w:pStyle w:val="Equation"/>
        <w:rPr>
          <w:lang w:eastAsia="zh-CN"/>
        </w:rPr>
      </w:pPr>
      <w:r w:rsidRPr="00E91C11">
        <w:tab/>
      </w:r>
      <w:r w:rsidRPr="00E91C11">
        <w:tab/>
      </w:r>
      <w:r w:rsidRPr="00E91C11">
        <w:rPr>
          <w:position w:val="-18"/>
        </w:rPr>
        <w:object w:dxaOrig="1960" w:dyaOrig="460" w14:anchorId="643CB94E">
          <v:shape id="_x0000_i1027" type="#_x0000_t75" style="width:95.85pt;height:22.95pt" o:ole="">
            <v:imagedata r:id="rId21" o:title=""/>
          </v:shape>
          <o:OLEObject Type="Embed" ProgID="Equation.3" ShapeID="_x0000_i1027" DrawAspect="Content" ObjectID="_1708324035" r:id="rId22"/>
        </w:object>
      </w:r>
      <w:r w:rsidRPr="00E91C11">
        <w:rPr>
          <w:lang w:eastAsia="zh-CN"/>
        </w:rPr>
        <w:tab/>
        <w:t>(2c)</w:t>
      </w:r>
    </w:p>
    <w:p w14:paraId="3F03A9F4" w14:textId="77777777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w:r w:rsidRPr="00E91C11">
        <w:rPr>
          <w:position w:val="-14"/>
        </w:rPr>
        <w:object w:dxaOrig="1219" w:dyaOrig="380" w14:anchorId="089DDF79">
          <v:shape id="_x0000_i1028" type="#_x0000_t75" style="width:61.4pt;height:19.45pt" o:ole="">
            <v:imagedata r:id="rId23" o:title=""/>
          </v:shape>
          <o:OLEObject Type="Embed" ProgID="Equation.3" ShapeID="_x0000_i1028" DrawAspect="Content" ObjectID="_1708324036" r:id="rId24"/>
        </w:object>
      </w:r>
      <w:r w:rsidR="00221634" w:rsidRPr="00E91C11">
        <w:rPr>
          <w:lang w:eastAsia="zh-CN"/>
        </w:rPr>
        <w:t xml:space="preserve"> </w:t>
      </w:r>
      <w:proofErr w:type="gramStart"/>
      <w:r w:rsidRPr="00E91C11">
        <w:rPr>
          <w:lang w:eastAsia="zh-CN"/>
        </w:rPr>
        <w:t>m</w:t>
      </w:r>
      <w:proofErr w:type="gramEnd"/>
      <w:r w:rsidRPr="00E91C11">
        <w:rPr>
          <w:lang w:eastAsia="zh-CN"/>
        </w:rPr>
        <w:tab/>
        <w:t>(2d)</w:t>
      </w:r>
    </w:p>
    <w:p w14:paraId="0A9BDE2B" w14:textId="77777777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w:r w:rsidRPr="00E91C11">
        <w:rPr>
          <w:position w:val="-32"/>
        </w:rPr>
        <w:object w:dxaOrig="1860" w:dyaOrig="760" w14:anchorId="2B92DB48">
          <v:shape id="_x0000_i1029" type="#_x0000_t75" style="width:93.2pt;height:38.85pt" o:ole="">
            <v:imagedata r:id="rId25" o:title=""/>
          </v:shape>
          <o:OLEObject Type="Embed" ProgID="Equation.3" ShapeID="_x0000_i1029" DrawAspect="Content" ObjectID="_1708324037" r:id="rId26"/>
        </w:object>
      </w:r>
      <w:r w:rsidR="00221634" w:rsidRPr="00E91C11">
        <w:rPr>
          <w:lang w:eastAsia="zh-CN"/>
        </w:rPr>
        <w:t xml:space="preserve"> </w:t>
      </w:r>
      <w:proofErr w:type="gramStart"/>
      <w:r w:rsidRPr="00E91C11">
        <w:rPr>
          <w:rFonts w:asciiTheme="majorBidi" w:eastAsia="SimSun" w:hAnsiTheme="majorBidi" w:cstheme="majorBidi"/>
          <w:lang w:eastAsia="zh-CN"/>
        </w:rPr>
        <w:t>degrés</w:t>
      </w:r>
      <w:proofErr w:type="gramEnd"/>
      <w:r w:rsidRPr="00E91C11">
        <w:rPr>
          <w:lang w:eastAsia="zh-CN"/>
        </w:rPr>
        <w:tab/>
        <w:t>(2e)</w:t>
      </w:r>
    </w:p>
    <w:p w14:paraId="18A6DA03" w14:textId="0BDA74B5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h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=21,8+6,2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func>
      </m:oMath>
      <w:r w:rsidRPr="00E91C11">
        <w:rPr>
          <w:lang w:eastAsia="zh-CN"/>
        </w:rPr>
        <w:tab/>
        <w:t>(2f)</w:t>
      </w:r>
    </w:p>
    <w:p w14:paraId="54065604" w14:textId="1283558E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nu</m:t>
            </m:r>
          </m:sub>
        </m:sSub>
        <m:r>
          <w:rPr>
            <w:rFonts w:ascii="Cambria Math" w:hAnsi="Cambria Math"/>
          </w:rPr>
          <m:t>=0,342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</m:t>
            </m:r>
          </m:e>
        </m:rad>
      </m:oMath>
      <w:r w:rsidRPr="00E91C11">
        <w:rPr>
          <w:lang w:eastAsia="zh-CN"/>
        </w:rPr>
        <w:tab/>
        <w:t>(2g)</w:t>
      </w:r>
    </w:p>
    <w:p w14:paraId="121EC8BF" w14:textId="77777777" w:rsidR="0065645F" w:rsidRPr="00E91C11" w:rsidRDefault="0065645F" w:rsidP="00775001">
      <w:r w:rsidRPr="00E91C11">
        <w:t>où:</w:t>
      </w:r>
    </w:p>
    <w:p w14:paraId="42081370" w14:textId="77777777" w:rsidR="0065645F" w:rsidRPr="00E91C11" w:rsidRDefault="0065645F" w:rsidP="00775001">
      <w:pPr>
        <w:pStyle w:val="Equationlegend"/>
        <w:tabs>
          <w:tab w:val="left" w:pos="2240"/>
          <w:tab w:val="right" w:pos="9639"/>
        </w:tabs>
        <w:ind w:left="2212" w:hanging="2212"/>
        <w:rPr>
          <w:lang w:val="fr-FR"/>
        </w:rPr>
      </w:pPr>
      <w:r w:rsidRPr="00E91C11">
        <w:rPr>
          <w:lang w:val="fr-FR"/>
        </w:rPr>
        <w:tab/>
      </w:r>
      <w:r w:rsidRPr="00E91C11">
        <w:rPr>
          <w:i/>
          <w:iCs/>
          <w:lang w:val="fr-FR"/>
        </w:rPr>
        <w:t>f</w:t>
      </w:r>
      <w:r w:rsidRPr="00E91C11">
        <w:rPr>
          <w:lang w:val="fr-FR"/>
        </w:rPr>
        <w:t>:</w:t>
      </w:r>
      <w:r w:rsidRPr="00E91C11">
        <w:rPr>
          <w:lang w:val="fr-FR"/>
        </w:rPr>
        <w:tab/>
        <w:t>fréquence (GHz)</w:t>
      </w:r>
    </w:p>
    <w:p w14:paraId="4ADE978A" w14:textId="77777777" w:rsidR="0065645F" w:rsidRPr="00E91C11" w:rsidRDefault="0065645F" w:rsidP="00775001">
      <w:pPr>
        <w:pStyle w:val="Equationlegend"/>
        <w:rPr>
          <w:lang w:val="fr-FR"/>
        </w:rPr>
      </w:pPr>
      <w:r w:rsidRPr="00E91C11">
        <w:rPr>
          <w:i/>
          <w:lang w:val="fr-FR"/>
        </w:rPr>
        <w:tab/>
        <w:t>w</w:t>
      </w:r>
      <w:r w:rsidRPr="00E91C11">
        <w:rPr>
          <w:i/>
          <w:vertAlign w:val="subscript"/>
          <w:lang w:val="fr-FR"/>
        </w:rPr>
        <w:t>s</w:t>
      </w:r>
      <w:r w:rsidRPr="00E91C11">
        <w:rPr>
          <w:lang w:val="fr-FR"/>
        </w:rPr>
        <w:t>:</w:t>
      </w:r>
      <w:r w:rsidRPr="00E91C11">
        <w:rPr>
          <w:lang w:val="fr-FR"/>
        </w:rPr>
        <w:tab/>
        <w:t>se rapporte à la largeur de la rue (mètres). Il devrait être pris égal à 27 sauf si des données locales précises sont disponibles.</w:t>
      </w:r>
    </w:p>
    <w:p w14:paraId="58685988" w14:textId="77777777" w:rsidR="0065645F" w:rsidRPr="00E91C11" w:rsidRDefault="0065645F" w:rsidP="00775001">
      <w:r w:rsidRPr="00E91C11">
        <w:t>La forme de l'équation (2a) représente l'affaiblissement de Fresnel dû à la diffraction au</w:t>
      </w:r>
      <w:r w:rsidRPr="00E91C11">
        <w:noBreakHyphen/>
        <w:t>dessus d'un obstacle et s'appliquerait à des catégories de groupes d'obstacles comme les bâtiments. Le fouillis urbain</w:t>
      </w:r>
      <w:r w:rsidR="00DB7B68" w:rsidRPr="00E91C11">
        <w:t>,</w:t>
      </w:r>
      <w:r w:rsidRPr="00E91C11">
        <w:t xml:space="preserve"> en particulier</w:t>
      </w:r>
      <w:r w:rsidR="00DB7B68" w:rsidRPr="00E91C11">
        <w:t>,</w:t>
      </w:r>
      <w:r w:rsidRPr="00E91C11">
        <w:t xml:space="preserve"> relèverait de cette catégorie.</w:t>
      </w:r>
    </w:p>
    <w:p w14:paraId="363F8C6D" w14:textId="77777777" w:rsidR="0065645F" w:rsidRPr="00E91C11" w:rsidRDefault="0065645F" w:rsidP="00775001">
      <w:pPr>
        <w:keepNext/>
        <w:keepLines/>
      </w:pPr>
      <w:r w:rsidRPr="00E91C11">
        <w:t xml:space="preserve">L'équation (2b) représente la fonction du gain en fonction de la hauteur due à la proximité du sol dans des emplacements plus dégagés. La réflexion spéculaire du sol est caractéristique de variations du signal au-dessous du premier maximum de brouillage causé par deux rayons. Lorsqu'il n'y a pas de réflexion spéculaire, les variations en dessous de </w:t>
      </w:r>
      <w:r w:rsidRPr="00E91C11">
        <w:rPr>
          <w:i/>
          <w:iCs/>
        </w:rPr>
        <w:t>R</w:t>
      </w:r>
      <w:r w:rsidRPr="00E91C11">
        <w:t xml:space="preserve"> sont caractéristiques de celles dues à l'effet d'écran imputable à de petits objets ou à des irrégularités du terrain.</w:t>
      </w:r>
    </w:p>
    <w:p w14:paraId="3EFAF928" w14:textId="77777777" w:rsidR="0065645F" w:rsidRPr="00E91C11" w:rsidRDefault="0065645F" w:rsidP="00775001">
      <w:pPr>
        <w:pStyle w:val="Heading2"/>
      </w:pPr>
      <w:r w:rsidRPr="00E91C11">
        <w:t>3.2</w:t>
      </w:r>
      <w:r w:rsidRPr="00E91C11">
        <w:tab/>
      </w:r>
      <w:bookmarkStart w:id="89" w:name="lt_pId233"/>
      <w:r w:rsidR="00750D62" w:rsidRPr="00E91C11">
        <w:rPr>
          <w:color w:val="000000"/>
        </w:rPr>
        <w:t>Modèle statistique de l'affaiblissement d</w:t>
      </w:r>
      <w:r w:rsidR="00DB7B68" w:rsidRPr="00E91C11">
        <w:rPr>
          <w:color w:val="000000"/>
        </w:rPr>
        <w:t>û à un groupe d'obstacles pour d</w:t>
      </w:r>
      <w:r w:rsidR="00750D62" w:rsidRPr="00E91C11">
        <w:rPr>
          <w:color w:val="000000"/>
        </w:rPr>
        <w:t>es trajets de Terre</w:t>
      </w:r>
      <w:bookmarkEnd w:id="89"/>
      <w:r w:rsidR="00221634" w:rsidRPr="00E91C11">
        <w:rPr>
          <w:color w:val="000000"/>
        </w:rPr>
        <w:t xml:space="preserve"> </w:t>
      </w:r>
    </w:p>
    <w:p w14:paraId="3D3538EA" w14:textId="7851917D" w:rsidR="0065645F" w:rsidRPr="00E91C11" w:rsidRDefault="00DB7B68" w:rsidP="00775001">
      <w:bookmarkStart w:id="90" w:name="lt_pId234"/>
      <w:r w:rsidRPr="00E91C11">
        <w:t>On t</w:t>
      </w:r>
      <w:r w:rsidR="00E81E20" w:rsidRPr="00E91C11">
        <w:t>rouvera dans le présent paragraphe des équations qui permettent d</w:t>
      </w:r>
      <w:r w:rsidR="00DA248F" w:rsidRPr="00E91C11">
        <w:t>'</w:t>
      </w:r>
      <w:r w:rsidR="00E81E20" w:rsidRPr="00E91C11">
        <w:t>obtenir une</w:t>
      </w:r>
      <w:r w:rsidR="00DA248F" w:rsidRPr="00E91C11">
        <w:t xml:space="preserve"> </w:t>
      </w:r>
      <w:r w:rsidR="00E81E20" w:rsidRPr="00E91C11">
        <w:rPr>
          <w:color w:val="000000"/>
        </w:rPr>
        <w:t>distribution statistique</w:t>
      </w:r>
      <w:r w:rsidR="00E81E20" w:rsidRPr="00E91C11">
        <w:t xml:space="preserve"> </w:t>
      </w:r>
      <w:r w:rsidR="00E81E20" w:rsidRPr="00E91C11">
        <w:rPr>
          <w:color w:val="000000"/>
        </w:rPr>
        <w:t>de l'affaiblissement dû à un groupe d'obstacles. Le modèle peut être utilisé pour la modélisation de l</w:t>
      </w:r>
      <w:r w:rsidR="00DA248F" w:rsidRPr="00E91C11">
        <w:rPr>
          <w:color w:val="000000"/>
        </w:rPr>
        <w:t>'</w:t>
      </w:r>
      <w:r w:rsidR="00E81E20" w:rsidRPr="00E91C11">
        <w:rPr>
          <w:color w:val="000000"/>
        </w:rPr>
        <w:t>affaiblissement dû à un groupe d</w:t>
      </w:r>
      <w:r w:rsidR="00DA248F" w:rsidRPr="00E91C11">
        <w:rPr>
          <w:color w:val="000000"/>
        </w:rPr>
        <w:t>'</w:t>
      </w:r>
      <w:r w:rsidR="00E81E20" w:rsidRPr="00E91C11">
        <w:rPr>
          <w:color w:val="000000"/>
        </w:rPr>
        <w:t>obstacles dans les environnements urbains et suburbains</w:t>
      </w:r>
      <w:bookmarkEnd w:id="90"/>
      <w:r w:rsidR="004F5342" w:rsidRPr="00E91C11">
        <w:rPr>
          <w:color w:val="000000"/>
        </w:rPr>
        <w:t xml:space="preserve">, </w:t>
      </w:r>
      <w:r w:rsidR="004F5342" w:rsidRPr="00E91C11">
        <w:t>à condition que les hauteurs terminales soient bien inférieures à la hauteur du groupe d</w:t>
      </w:r>
      <w:r w:rsidR="00CA2019" w:rsidRPr="00E91C11">
        <w:t>'</w:t>
      </w:r>
      <w:r w:rsidR="004F5342" w:rsidRPr="00E91C11">
        <w:t xml:space="preserve">obstacles, comme indiqué dans le Tableau 1. Il est à noter que les mesures utilisées pour développer ce modèle ont </w:t>
      </w:r>
      <w:r w:rsidR="00794010" w:rsidRPr="00E91C11">
        <w:t xml:space="preserve">porté sur </w:t>
      </w:r>
      <w:r w:rsidR="004F5342" w:rsidRPr="00E91C11">
        <w:t>des hauteurs terminales allant jusqu'à 6 mètres au-dessus du sol.</w:t>
      </w:r>
    </w:p>
    <w:p w14:paraId="3DD54A7D" w14:textId="77777777" w:rsidR="0065645F" w:rsidRPr="00E91C11" w:rsidRDefault="00E81E20" w:rsidP="00775001">
      <w:bookmarkStart w:id="91" w:name="lt_pId236"/>
      <w:r w:rsidRPr="00E91C11">
        <w:t>On calcule u</w:t>
      </w:r>
      <w:r w:rsidR="00DA63C0" w:rsidRPr="00E91C11">
        <w:t>n affaiblissement additionnel,</w:t>
      </w:r>
      <w:r w:rsidRPr="00E91C11">
        <w:rPr>
          <w:i/>
        </w:rPr>
        <w:t xml:space="preserve"> L</w:t>
      </w:r>
      <w:r w:rsidRPr="00E91C11">
        <w:rPr>
          <w:i/>
          <w:vertAlign w:val="subscript"/>
        </w:rPr>
        <w:t>ctt</w:t>
      </w:r>
      <w:r w:rsidRPr="00E91C11">
        <w:t>,</w:t>
      </w:r>
      <w:r w:rsidR="00DA248F" w:rsidRPr="00E91C11">
        <w:t xml:space="preserve"> </w:t>
      </w:r>
      <w:r w:rsidRPr="00E91C11">
        <w:t>qui peut être ajouté à l</w:t>
      </w:r>
      <w:r w:rsidR="00DA248F" w:rsidRPr="00E91C11">
        <w:t>'</w:t>
      </w:r>
      <w:r w:rsidRPr="00E91C11">
        <w:t>affaiblissement de transmission ou à l</w:t>
      </w:r>
      <w:r w:rsidR="00DA248F" w:rsidRPr="00E91C11">
        <w:t>'</w:t>
      </w:r>
      <w:bookmarkEnd w:id="91"/>
      <w:r w:rsidRPr="00E91C11">
        <w:t>affaiblissement de transmission de référence. L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>obstacles varie en fonction du type de groupe d</w:t>
      </w:r>
      <w:r w:rsidR="00DA248F" w:rsidRPr="00E91C11">
        <w:t>'</w:t>
      </w:r>
      <w:r w:rsidRPr="00E91C11">
        <w:t>obstacles, de</w:t>
      </w:r>
      <w:r w:rsidR="00DA248F" w:rsidRPr="00E91C11">
        <w:t xml:space="preserve"> </w:t>
      </w:r>
      <w:r w:rsidRPr="00E91C11">
        <w:t>l</w:t>
      </w:r>
      <w:r w:rsidR="00DA248F" w:rsidRPr="00E91C11">
        <w:t>'</w:t>
      </w:r>
      <w:r w:rsidRPr="00E91C11">
        <w:t>emplacement à l</w:t>
      </w:r>
      <w:r w:rsidR="00DA248F" w:rsidRPr="00E91C11">
        <w:t>'</w:t>
      </w:r>
      <w:r w:rsidRPr="00E91C11">
        <w:t>intérieur du groupe d</w:t>
      </w:r>
      <w:r w:rsidR="00DA248F" w:rsidRPr="00E91C11">
        <w:t>'</w:t>
      </w:r>
      <w:r w:rsidRPr="00E91C11">
        <w:t>obstacles et du mouvement dans le groupe d</w:t>
      </w:r>
      <w:r w:rsidR="00DA248F" w:rsidRPr="00E91C11">
        <w:t>'</w:t>
      </w:r>
      <w:r w:rsidRPr="00E91C11">
        <w:t>obstacles. Si l</w:t>
      </w:r>
      <w:r w:rsidR="00DA248F" w:rsidRPr="00E91C11">
        <w:t>'</w:t>
      </w:r>
      <w:r w:rsidRPr="00E91C11">
        <w:t>affaiblissement de transmission ou l</w:t>
      </w:r>
      <w:r w:rsidR="00DA248F" w:rsidRPr="00E91C11">
        <w:t>'</w:t>
      </w:r>
      <w:r w:rsidRPr="00E91C11">
        <w:t>affaiblissement de transmission de référence a été calculé à l</w:t>
      </w:r>
      <w:r w:rsidR="00DA248F" w:rsidRPr="00E91C11">
        <w:t>'</w:t>
      </w:r>
      <w:r w:rsidRPr="00E91C11">
        <w:t>aide d</w:t>
      </w:r>
      <w:r w:rsidR="00DA248F" w:rsidRPr="00E91C11">
        <w:t>'</w:t>
      </w:r>
      <w:r w:rsidRPr="00E91C11">
        <w:t>un modèle (par exemple celui de la Recommandation</w:t>
      </w:r>
      <w:r w:rsidR="00221634" w:rsidRPr="00E91C11">
        <w:t xml:space="preserve"> </w:t>
      </w:r>
      <w:bookmarkStart w:id="92" w:name="lt_pId238"/>
      <w:r w:rsidR="00DA63C0" w:rsidRPr="00E91C11">
        <w:t>UIT</w:t>
      </w:r>
      <w:r w:rsidR="0065645F" w:rsidRPr="00E91C11">
        <w:t xml:space="preserve">-R P.1411) </w:t>
      </w:r>
      <w:r w:rsidRPr="00E91C11">
        <w:t>qui tient compte par nature du groupes d</w:t>
      </w:r>
      <w:r w:rsidR="00DA248F" w:rsidRPr="00E91C11">
        <w:t>'</w:t>
      </w:r>
      <w:r w:rsidRPr="00E91C11">
        <w:t xml:space="preserve">obstacles sur la totalité du trajet, la méthode décrite ci-dessous ne devrait </w:t>
      </w:r>
      <w:r w:rsidR="00DB7B68" w:rsidRPr="00E91C11">
        <w:t xml:space="preserve">alors </w:t>
      </w:r>
      <w:r w:rsidRPr="00E91C11">
        <w:t>pas être appliquée.</w:t>
      </w:r>
      <w:bookmarkEnd w:id="92"/>
      <w:r w:rsidRPr="00E91C11">
        <w:t xml:space="preserve"> </w:t>
      </w:r>
    </w:p>
    <w:p w14:paraId="3A978350" w14:textId="54DA0DF7" w:rsidR="0065645F" w:rsidRPr="00E91C11" w:rsidRDefault="00E81E20" w:rsidP="00775001">
      <w:pPr>
        <w:tabs>
          <w:tab w:val="left" w:pos="3119"/>
        </w:tabs>
      </w:pPr>
      <w:bookmarkStart w:id="93" w:name="lt_pId239"/>
      <w:r w:rsidRPr="00E91C11">
        <w:rPr>
          <w:bCs/>
        </w:rPr>
        <w:t>Gamme de fréquences</w:t>
      </w:r>
      <w:r w:rsidR="0065645F" w:rsidRPr="00E91C11">
        <w:rPr>
          <w:bCs/>
        </w:rPr>
        <w:t>:</w:t>
      </w:r>
      <w:bookmarkEnd w:id="93"/>
      <w:r w:rsidR="0065645F" w:rsidRPr="00E91C11">
        <w:rPr>
          <w:b/>
        </w:rPr>
        <w:tab/>
      </w:r>
      <w:bookmarkStart w:id="94" w:name="lt_pId240"/>
      <w:r w:rsidR="00BD364D" w:rsidRPr="00E91C11">
        <w:t>0,5</w:t>
      </w:r>
      <w:r w:rsidR="00DA248F" w:rsidRPr="00E91C11">
        <w:t xml:space="preserve"> </w:t>
      </w:r>
      <w:r w:rsidRPr="00E91C11">
        <w:t>à</w:t>
      </w:r>
      <w:r w:rsidR="00DA248F" w:rsidRPr="00E91C11">
        <w:t xml:space="preserve"> </w:t>
      </w:r>
      <w:r w:rsidR="0065645F" w:rsidRPr="00E91C11">
        <w:t>67 GHz</w:t>
      </w:r>
      <w:bookmarkEnd w:id="94"/>
    </w:p>
    <w:p w14:paraId="61956F19" w14:textId="77777777" w:rsidR="0065645F" w:rsidRPr="00E91C11" w:rsidRDefault="00E81E20" w:rsidP="00775001">
      <w:pPr>
        <w:pStyle w:val="enumlev1"/>
        <w:tabs>
          <w:tab w:val="clear" w:pos="1985"/>
          <w:tab w:val="left" w:pos="3119"/>
        </w:tabs>
        <w:ind w:left="3119" w:hanging="3119"/>
      </w:pPr>
      <w:bookmarkStart w:id="95" w:name="lt_pId241"/>
      <w:r w:rsidRPr="00E91C11">
        <w:t>Longueur minimale du trajet</w:t>
      </w:r>
      <w:r w:rsidR="0065645F" w:rsidRPr="00E91C11">
        <w:t>:</w:t>
      </w:r>
      <w:bookmarkStart w:id="96" w:name="lt_pId242"/>
      <w:bookmarkEnd w:id="95"/>
      <w:r w:rsidR="00DB7B68" w:rsidRPr="00E91C11">
        <w:tab/>
      </w:r>
      <w:r w:rsidR="009757D3" w:rsidRPr="00E91C11">
        <w:t>0,</w:t>
      </w:r>
      <w:r w:rsidR="0065645F" w:rsidRPr="00E91C11">
        <w:t>25 km (</w:t>
      </w:r>
      <w:r w:rsidRPr="00E91C11">
        <w:t>lorsque la correction doit être appliquée uniquement à une extrémité du trajet</w:t>
      </w:r>
      <w:r w:rsidR="0065645F" w:rsidRPr="00E91C11">
        <w:t>)</w:t>
      </w:r>
      <w:bookmarkEnd w:id="96"/>
    </w:p>
    <w:p w14:paraId="3CD40685" w14:textId="77777777" w:rsidR="0065645F" w:rsidRPr="00E91C11" w:rsidRDefault="0065645F" w:rsidP="00775001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3119" w:hanging="3119"/>
      </w:pPr>
      <w:r w:rsidRPr="00E91C11">
        <w:tab/>
      </w:r>
      <w:bookmarkStart w:id="97" w:name="lt_pId243"/>
      <w:r w:rsidR="009757D3" w:rsidRPr="00E91C11">
        <w:t>1,</w:t>
      </w:r>
      <w:r w:rsidRPr="00E91C11">
        <w:t>0 km (</w:t>
      </w:r>
      <w:r w:rsidR="00E81E20" w:rsidRPr="00E91C11">
        <w:t>lorsque la correction doit être appliquée aux deux extrémités du trajet</w:t>
      </w:r>
      <w:r w:rsidRPr="00E91C11">
        <w:t>)</w:t>
      </w:r>
      <w:bookmarkEnd w:id="97"/>
    </w:p>
    <w:p w14:paraId="2D0B007F" w14:textId="77777777" w:rsidR="0065645F" w:rsidRPr="00E91C11" w:rsidRDefault="009757D3" w:rsidP="00775001">
      <w:pPr>
        <w:tabs>
          <w:tab w:val="left" w:pos="2835"/>
        </w:tabs>
      </w:pPr>
      <w:bookmarkStart w:id="98" w:name="lt_pId244"/>
      <w:r w:rsidRPr="00E91C11">
        <w:t xml:space="preserve">Gamme de </w:t>
      </w:r>
      <w:r w:rsidR="00D00064" w:rsidRPr="00E91C11">
        <w:t>pourcentage</w:t>
      </w:r>
      <w:r w:rsidRPr="00E91C11">
        <w:t>s</w:t>
      </w:r>
      <w:r w:rsidR="00D00064" w:rsidRPr="00E91C11">
        <w:t xml:space="preserve"> d</w:t>
      </w:r>
      <w:r w:rsidR="00DA248F" w:rsidRPr="00E91C11">
        <w:t>'</w:t>
      </w:r>
      <w:r w:rsidR="00D00064" w:rsidRPr="00E91C11">
        <w:t>emplacements</w:t>
      </w:r>
      <w:r w:rsidR="0065645F" w:rsidRPr="00E91C11">
        <w:t>:</w:t>
      </w:r>
      <w:bookmarkEnd w:id="98"/>
      <w:r w:rsidR="0065645F" w:rsidRPr="00E91C11">
        <w:tab/>
      </w:r>
      <w:bookmarkStart w:id="99" w:name="lt_pId245"/>
      <w:r w:rsidR="0065645F" w:rsidRPr="00E91C11">
        <w:t xml:space="preserve">0 &lt; </w:t>
      </w:r>
      <w:r w:rsidR="0065645F" w:rsidRPr="00E91C11">
        <w:rPr>
          <w:i/>
          <w:iCs/>
        </w:rPr>
        <w:t>p</w:t>
      </w:r>
      <w:r w:rsidR="0065645F" w:rsidRPr="00E91C11">
        <w:t xml:space="preserve"> &lt; 100</w:t>
      </w:r>
      <w:bookmarkEnd w:id="99"/>
    </w:p>
    <w:p w14:paraId="1A1EDC5C" w14:textId="77777777" w:rsidR="0065645F" w:rsidRPr="00E91C11" w:rsidRDefault="0065645F" w:rsidP="00775001">
      <w:pPr>
        <w:pStyle w:val="Heading3"/>
      </w:pPr>
      <w:r w:rsidRPr="00E91C11">
        <w:t>3.2.1</w:t>
      </w:r>
      <w:r w:rsidRPr="00E91C11">
        <w:tab/>
      </w:r>
      <w:bookmarkStart w:id="100" w:name="lt_pId247"/>
      <w:r w:rsidR="00D00064" w:rsidRPr="00E91C11">
        <w:t>Paramètre d</w:t>
      </w:r>
      <w:r w:rsidR="00DA248F" w:rsidRPr="00E91C11">
        <w:t>'</w:t>
      </w:r>
      <w:r w:rsidR="00D00064" w:rsidRPr="00E91C11">
        <w:t>entrée</w:t>
      </w:r>
      <w:bookmarkEnd w:id="100"/>
      <w:r w:rsidR="00DA248F" w:rsidRPr="00E91C11">
        <w:t xml:space="preserve"> </w:t>
      </w:r>
    </w:p>
    <w:p w14:paraId="2CF86F31" w14:textId="77777777" w:rsidR="0065645F" w:rsidRPr="00E91C11" w:rsidRDefault="00D00064" w:rsidP="00775001">
      <w:bookmarkStart w:id="101" w:name="lt_pId248"/>
      <w:r w:rsidRPr="00E91C11">
        <w:t>Les paramètres d</w:t>
      </w:r>
      <w:r w:rsidR="00DA248F" w:rsidRPr="00E91C11">
        <w:t>'</w:t>
      </w:r>
      <w:r w:rsidRPr="00E91C11">
        <w:t>entrée sont donnés dans le Tableau 4.</w:t>
      </w:r>
      <w:bookmarkEnd w:id="101"/>
      <w:r w:rsidR="00DA248F" w:rsidRPr="00E91C11">
        <w:t xml:space="preserve"> </w:t>
      </w:r>
    </w:p>
    <w:p w14:paraId="51CE865D" w14:textId="77777777" w:rsidR="0065645F" w:rsidRPr="00E91C11" w:rsidRDefault="0065645F" w:rsidP="00775001">
      <w:pPr>
        <w:pStyle w:val="TableNo"/>
        <w:spacing w:before="240"/>
      </w:pPr>
      <w:bookmarkStart w:id="102" w:name="lt_pId249"/>
      <w:r w:rsidRPr="00E91C11">
        <w:t>TABLEAU 4</w:t>
      </w:r>
      <w:bookmarkEnd w:id="102"/>
    </w:p>
    <w:p w14:paraId="7B057646" w14:textId="77777777" w:rsidR="0065645F" w:rsidRPr="00E91C11" w:rsidRDefault="00D00064" w:rsidP="00775001">
      <w:pPr>
        <w:pStyle w:val="Tabletitle"/>
      </w:pPr>
      <w:bookmarkStart w:id="103" w:name="lt_pId250"/>
      <w:r w:rsidRPr="00E91C11">
        <w:t xml:space="preserve">Modèle statistique </w:t>
      </w:r>
      <w:r w:rsidR="00BB6F29" w:rsidRPr="00E91C11">
        <w:t>d'</w:t>
      </w:r>
      <w:r w:rsidRPr="00E91C11">
        <w:t>affaiblissement dû à un groupe d</w:t>
      </w:r>
      <w:r w:rsidR="00DA248F" w:rsidRPr="00E91C11">
        <w:t>'</w:t>
      </w:r>
      <w:r w:rsidRPr="00E91C11">
        <w:t xml:space="preserve">obstacles pour </w:t>
      </w:r>
      <w:r w:rsidR="00BB6F29" w:rsidRPr="00E91C11">
        <w:br/>
      </w:r>
      <w:r w:rsidRPr="00E91C11">
        <w:t>les paramètres d</w:t>
      </w:r>
      <w:r w:rsidR="00DA248F" w:rsidRPr="00E91C11">
        <w:t>'</w:t>
      </w:r>
      <w:r w:rsidRPr="00E91C11">
        <w:t>entrée de</w:t>
      </w:r>
      <w:r w:rsidR="00DA248F" w:rsidRPr="00E91C11">
        <w:t xml:space="preserve"> </w:t>
      </w:r>
      <w:r w:rsidRPr="00E91C11">
        <w:t>trajets de Terre</w:t>
      </w:r>
      <w:bookmarkEnd w:id="103"/>
      <w:r w:rsidR="00DA248F" w:rsidRPr="00E91C11">
        <w:t xml:space="preserve"> 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27"/>
        <w:gridCol w:w="1758"/>
        <w:gridCol w:w="1319"/>
      </w:tblGrid>
      <w:tr w:rsidR="0065645F" w:rsidRPr="00E91C11" w14:paraId="0F9D33AF" w14:textId="77777777" w:rsidTr="00237C9B">
        <w:trPr>
          <w:cantSplit/>
          <w:jc w:val="center"/>
        </w:trPr>
        <w:tc>
          <w:tcPr>
            <w:tcW w:w="2405" w:type="dxa"/>
          </w:tcPr>
          <w:p w14:paraId="1B974921" w14:textId="77777777" w:rsidR="0065645F" w:rsidRPr="00E91C11" w:rsidRDefault="00D00064" w:rsidP="00775001">
            <w:pPr>
              <w:pStyle w:val="Tablehead"/>
              <w:keepLines/>
            </w:pPr>
            <w:r w:rsidRPr="00E91C11">
              <w:t>Paramètre</w:t>
            </w:r>
            <w:r w:rsidR="00DA248F" w:rsidRPr="00E91C11">
              <w:t xml:space="preserve"> </w:t>
            </w:r>
            <w:r w:rsidRPr="00E91C11">
              <w:t>d</w:t>
            </w:r>
            <w:r w:rsidR="00DA248F" w:rsidRPr="00E91C11">
              <w:t>'</w:t>
            </w:r>
            <w:r w:rsidRPr="00E91C11">
              <w:t>entrée</w:t>
            </w:r>
          </w:p>
        </w:tc>
        <w:tc>
          <w:tcPr>
            <w:tcW w:w="1134" w:type="dxa"/>
          </w:tcPr>
          <w:p w14:paraId="15DD2778" w14:textId="77777777" w:rsidR="0065645F" w:rsidRPr="00E91C11" w:rsidRDefault="0065645F" w:rsidP="00775001">
            <w:pPr>
              <w:pStyle w:val="Tablehead"/>
              <w:keepLines/>
            </w:pPr>
            <w:bookmarkStart w:id="104" w:name="lt_pId253"/>
            <w:r w:rsidRPr="00E91C11">
              <w:t>Symbol</w:t>
            </w:r>
            <w:bookmarkEnd w:id="104"/>
            <w:r w:rsidR="00D00064" w:rsidRPr="00E91C11">
              <w:t>e</w:t>
            </w:r>
          </w:p>
        </w:tc>
        <w:tc>
          <w:tcPr>
            <w:tcW w:w="851" w:type="dxa"/>
          </w:tcPr>
          <w:p w14:paraId="603FEE13" w14:textId="77777777" w:rsidR="0065645F" w:rsidRPr="00E91C11" w:rsidRDefault="0065645F" w:rsidP="00775001">
            <w:pPr>
              <w:pStyle w:val="Tablehead"/>
              <w:keepLines/>
            </w:pPr>
            <w:bookmarkStart w:id="105" w:name="lt_pId254"/>
            <w:r w:rsidRPr="00E91C11">
              <w:t>Unit</w:t>
            </w:r>
            <w:bookmarkEnd w:id="105"/>
            <w:r w:rsidR="00D00064" w:rsidRPr="00E91C11">
              <w:t>é</w:t>
            </w:r>
          </w:p>
        </w:tc>
      </w:tr>
      <w:tr w:rsidR="0065645F" w:rsidRPr="00E91C11" w14:paraId="2981D7B1" w14:textId="77777777" w:rsidTr="00237C9B">
        <w:trPr>
          <w:cantSplit/>
          <w:jc w:val="center"/>
        </w:trPr>
        <w:tc>
          <w:tcPr>
            <w:tcW w:w="2405" w:type="dxa"/>
          </w:tcPr>
          <w:p w14:paraId="1CD47FD1" w14:textId="77777777" w:rsidR="0065645F" w:rsidRPr="00E91C11" w:rsidRDefault="00BB6F29" w:rsidP="00775001">
            <w:pPr>
              <w:pStyle w:val="Tabletext"/>
              <w:keepNext/>
              <w:keepLines/>
            </w:pPr>
            <w:bookmarkStart w:id="106" w:name="lt_pId255"/>
            <w:r w:rsidRPr="00E91C11">
              <w:t>Fré</w:t>
            </w:r>
            <w:r w:rsidR="0065645F" w:rsidRPr="00E91C11">
              <w:t>quenc</w:t>
            </w:r>
            <w:bookmarkEnd w:id="106"/>
            <w:r w:rsidR="00D00064" w:rsidRPr="00E91C11">
              <w:t>e</w:t>
            </w:r>
          </w:p>
        </w:tc>
        <w:tc>
          <w:tcPr>
            <w:tcW w:w="1134" w:type="dxa"/>
          </w:tcPr>
          <w:p w14:paraId="1F383418" w14:textId="77777777" w:rsidR="0065645F" w:rsidRPr="00E91C11" w:rsidRDefault="0065645F" w:rsidP="00775001">
            <w:pPr>
              <w:pStyle w:val="Tabletext"/>
              <w:keepNext/>
              <w:keepLines/>
              <w:jc w:val="center"/>
              <w:rPr>
                <w:i/>
                <w:iCs/>
              </w:rPr>
            </w:pPr>
            <w:bookmarkStart w:id="107" w:name="lt_pId256"/>
            <w:r w:rsidRPr="00E91C11">
              <w:rPr>
                <w:i/>
                <w:iCs/>
              </w:rPr>
              <w:t>f</w:t>
            </w:r>
            <w:bookmarkEnd w:id="107"/>
          </w:p>
        </w:tc>
        <w:tc>
          <w:tcPr>
            <w:tcW w:w="851" w:type="dxa"/>
          </w:tcPr>
          <w:p w14:paraId="4A3334EA" w14:textId="77777777" w:rsidR="0065645F" w:rsidRPr="00E91C11" w:rsidRDefault="0065645F" w:rsidP="00775001">
            <w:pPr>
              <w:pStyle w:val="Tabletext"/>
              <w:keepNext/>
              <w:keepLines/>
              <w:jc w:val="center"/>
            </w:pPr>
            <w:bookmarkStart w:id="108" w:name="lt_pId257"/>
            <w:r w:rsidRPr="00E91C11">
              <w:t>GHz</w:t>
            </w:r>
            <w:bookmarkEnd w:id="108"/>
          </w:p>
        </w:tc>
      </w:tr>
      <w:tr w:rsidR="0065645F" w:rsidRPr="00E91C11" w14:paraId="6B4DA245" w14:textId="77777777" w:rsidTr="00237C9B">
        <w:trPr>
          <w:cantSplit/>
          <w:jc w:val="center"/>
        </w:trPr>
        <w:tc>
          <w:tcPr>
            <w:tcW w:w="2405" w:type="dxa"/>
          </w:tcPr>
          <w:p w14:paraId="753C5D3E" w14:textId="77777777" w:rsidR="0065645F" w:rsidRPr="00E91C11" w:rsidRDefault="0065645F" w:rsidP="00775001">
            <w:pPr>
              <w:pStyle w:val="Tabletext"/>
            </w:pPr>
            <w:bookmarkStart w:id="109" w:name="lt_pId258"/>
            <w:r w:rsidRPr="00E91C11">
              <w:t>Distance</w:t>
            </w:r>
            <w:bookmarkEnd w:id="109"/>
          </w:p>
        </w:tc>
        <w:tc>
          <w:tcPr>
            <w:tcW w:w="1134" w:type="dxa"/>
          </w:tcPr>
          <w:p w14:paraId="27D1F95A" w14:textId="77777777" w:rsidR="0065645F" w:rsidRPr="00E91C11" w:rsidRDefault="0065645F" w:rsidP="00775001">
            <w:pPr>
              <w:pStyle w:val="Tabletext"/>
              <w:jc w:val="center"/>
              <w:rPr>
                <w:i/>
              </w:rPr>
            </w:pPr>
            <w:bookmarkStart w:id="110" w:name="lt_pId259"/>
            <w:r w:rsidRPr="00E91C11">
              <w:rPr>
                <w:i/>
              </w:rPr>
              <w:t>d</w:t>
            </w:r>
            <w:bookmarkEnd w:id="110"/>
          </w:p>
        </w:tc>
        <w:tc>
          <w:tcPr>
            <w:tcW w:w="851" w:type="dxa"/>
          </w:tcPr>
          <w:p w14:paraId="3D57C5D7" w14:textId="77777777" w:rsidR="0065645F" w:rsidRPr="00E91C11" w:rsidRDefault="0065645F" w:rsidP="00775001">
            <w:pPr>
              <w:pStyle w:val="Tabletext"/>
              <w:jc w:val="center"/>
            </w:pPr>
            <w:bookmarkStart w:id="111" w:name="lt_pId260"/>
            <w:r w:rsidRPr="00E91C11">
              <w:t>km</w:t>
            </w:r>
            <w:bookmarkEnd w:id="111"/>
          </w:p>
        </w:tc>
      </w:tr>
      <w:tr w:rsidR="0065645F" w:rsidRPr="00E91C11" w14:paraId="31248BD7" w14:textId="77777777" w:rsidTr="00237C9B">
        <w:trPr>
          <w:cantSplit/>
          <w:jc w:val="center"/>
        </w:trPr>
        <w:tc>
          <w:tcPr>
            <w:tcW w:w="2405" w:type="dxa"/>
          </w:tcPr>
          <w:p w14:paraId="1C5710C1" w14:textId="77777777" w:rsidR="0065645F" w:rsidRPr="00E91C11" w:rsidRDefault="00BB6F29" w:rsidP="00775001">
            <w:pPr>
              <w:pStyle w:val="Tabletext"/>
            </w:pPr>
            <w:r w:rsidRPr="00E91C11">
              <w:t>P</w:t>
            </w:r>
            <w:r w:rsidR="00D00064" w:rsidRPr="00E91C11">
              <w:t>ourcentage d</w:t>
            </w:r>
            <w:r w:rsidR="00DA248F" w:rsidRPr="00E91C11">
              <w:t>'</w:t>
            </w:r>
            <w:r w:rsidR="00D00064" w:rsidRPr="00E91C11">
              <w:t>emplacements</w:t>
            </w:r>
          </w:p>
        </w:tc>
        <w:tc>
          <w:tcPr>
            <w:tcW w:w="1134" w:type="dxa"/>
          </w:tcPr>
          <w:p w14:paraId="532A6DF1" w14:textId="77777777" w:rsidR="0065645F" w:rsidRPr="00E91C11" w:rsidRDefault="0065645F" w:rsidP="00775001">
            <w:pPr>
              <w:pStyle w:val="Tabletext"/>
              <w:jc w:val="center"/>
              <w:rPr>
                <w:i/>
              </w:rPr>
            </w:pPr>
            <w:bookmarkStart w:id="112" w:name="lt_pId262"/>
            <w:r w:rsidRPr="00E91C11">
              <w:rPr>
                <w:i/>
              </w:rPr>
              <w:t>p</w:t>
            </w:r>
            <w:bookmarkEnd w:id="112"/>
          </w:p>
        </w:tc>
        <w:tc>
          <w:tcPr>
            <w:tcW w:w="851" w:type="dxa"/>
          </w:tcPr>
          <w:p w14:paraId="1DC88860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%</w:t>
            </w:r>
          </w:p>
        </w:tc>
      </w:tr>
    </w:tbl>
    <w:p w14:paraId="62157D16" w14:textId="77777777" w:rsidR="0065645F" w:rsidRPr="00E91C11" w:rsidRDefault="0065645F" w:rsidP="00775001">
      <w:pPr>
        <w:pStyle w:val="Heading3"/>
      </w:pPr>
      <w:r w:rsidRPr="00E91C11">
        <w:t>3.2.2</w:t>
      </w:r>
      <w:r w:rsidRPr="00E91C11">
        <w:tab/>
      </w:r>
      <w:bookmarkStart w:id="113" w:name="lt_pId265"/>
      <w:r w:rsidR="00D00064" w:rsidRPr="00E91C11">
        <w:t>Description</w:t>
      </w:r>
      <w:r w:rsidR="00DA248F" w:rsidRPr="00E91C11">
        <w:t xml:space="preserve"> </w:t>
      </w:r>
      <w:r w:rsidR="00D00064" w:rsidRPr="00E91C11">
        <w:t>du modèle</w:t>
      </w:r>
      <w:bookmarkEnd w:id="113"/>
      <w:r w:rsidR="00221634" w:rsidRPr="00E91C11">
        <w:t xml:space="preserve"> </w:t>
      </w:r>
    </w:p>
    <w:p w14:paraId="6D6CA7DB" w14:textId="15C756FB" w:rsidR="0065645F" w:rsidRPr="00E91C11" w:rsidRDefault="00D00064" w:rsidP="00775001">
      <w:bookmarkStart w:id="114" w:name="lt_pId266"/>
      <w:r w:rsidRPr="00E91C11">
        <w:t>L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 xml:space="preserve">obstacles </w:t>
      </w:r>
      <w:r w:rsidRPr="00E91C11">
        <w:rPr>
          <w:color w:val="000000"/>
        </w:rPr>
        <w:t>qui n'est pas dépassé pour</w:t>
      </w:r>
      <w:r w:rsidR="00DA248F" w:rsidRPr="00E91C11">
        <w:rPr>
          <w:i/>
          <w:iCs/>
          <w:lang w:eastAsia="zh-CN"/>
        </w:rPr>
        <w:t xml:space="preserve"> </w:t>
      </w:r>
      <w:r w:rsidR="0065645F" w:rsidRPr="00E91C11">
        <w:rPr>
          <w:i/>
          <w:iCs/>
          <w:lang w:eastAsia="zh-CN"/>
        </w:rPr>
        <w:t>p</w:t>
      </w:r>
      <w:r w:rsidR="0065645F" w:rsidRPr="00E91C11">
        <w:rPr>
          <w:lang w:eastAsia="zh-CN"/>
        </w:rPr>
        <w:t xml:space="preserve">% </w:t>
      </w:r>
      <w:r w:rsidRPr="00E91C11">
        <w:rPr>
          <w:lang w:eastAsia="zh-CN"/>
        </w:rPr>
        <w:t>d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emplacements pour le trajet</w:t>
      </w:r>
      <w:r w:rsidR="00221634" w:rsidRPr="00E91C11">
        <w:rPr>
          <w:lang w:eastAsia="zh-CN"/>
        </w:rPr>
        <w:t xml:space="preserve"> </w:t>
      </w:r>
      <w:r w:rsidRPr="00E91C11">
        <w:rPr>
          <w:color w:val="000000"/>
        </w:rPr>
        <w:t>de Terre-</w:t>
      </w:r>
      <w:r w:rsidR="00AC4B70" w:rsidRPr="00E91C11">
        <w:rPr>
          <w:color w:val="000000"/>
        </w:rPr>
        <w:t>à-</w:t>
      </w:r>
      <w:r w:rsidRPr="00E91C11">
        <w:rPr>
          <w:color w:val="000000"/>
        </w:rPr>
        <w:t>Terre</w:t>
      </w:r>
      <w:r w:rsidR="0065645F" w:rsidRPr="00E91C11">
        <w:t xml:space="preserve">, </w:t>
      </w:r>
      <w:r w:rsidR="0065645F" w:rsidRPr="00E91C11">
        <w:rPr>
          <w:i/>
        </w:rPr>
        <w:t>L</w:t>
      </w:r>
      <w:r w:rsidR="0065645F" w:rsidRPr="00E91C11">
        <w:rPr>
          <w:i/>
          <w:vertAlign w:val="subscript"/>
        </w:rPr>
        <w:t>ctt</w:t>
      </w:r>
      <w:r w:rsidR="0065645F" w:rsidRPr="00E91C11">
        <w:t>,</w:t>
      </w:r>
      <w:r w:rsidRPr="00E91C11">
        <w:t xml:space="preserve"> est </w:t>
      </w:r>
      <w:r w:rsidR="00794010" w:rsidRPr="00E91C11">
        <w:t>limité par l</w:t>
      </w:r>
      <w:r w:rsidR="00CA2019" w:rsidRPr="00E91C11">
        <w:t>'</w:t>
      </w:r>
      <w:r w:rsidR="00794010" w:rsidRPr="00E91C11">
        <w:t>équati</w:t>
      </w:r>
      <w:r w:rsidR="00A64B07" w:rsidRPr="00E91C11">
        <w:t>on</w:t>
      </w:r>
      <w:r w:rsidR="00794010" w:rsidRPr="00E91C11">
        <w:t xml:space="preserve"> (6) et est </w:t>
      </w:r>
      <w:r w:rsidRPr="00E91C11">
        <w:t>donné</w:t>
      </w:r>
      <w:r w:rsidR="00DA248F" w:rsidRPr="00E91C11">
        <w:t xml:space="preserve"> </w:t>
      </w:r>
      <w:r w:rsidRPr="00E91C11">
        <w:t>par la formule</w:t>
      </w:r>
      <w:r w:rsidR="0065645F" w:rsidRPr="00E91C11">
        <w:t>:</w:t>
      </w:r>
      <w:bookmarkEnd w:id="114"/>
    </w:p>
    <w:p w14:paraId="7C7067DA" w14:textId="62CA1C77" w:rsidR="0065645F" w:rsidRPr="004702E2" w:rsidRDefault="0065645F" w:rsidP="00775001">
      <w:pPr>
        <w:pStyle w:val="MTDisplayEquation"/>
        <w:jc w:val="center"/>
      </w:pPr>
      <w:r w:rsidRPr="00E91C11">
        <w:rPr>
          <w:lang w:val="fr-FR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ctt</m:t>
            </m:r>
          </m:sub>
        </m:sSub>
        <m:r>
          <w:rPr>
            <w:rFonts w:ascii="Cambria Math" w:hAnsi="Cambria Math"/>
          </w:rPr>
          <m:t>=-5</m:t>
        </m:r>
        <m:r>
          <m:rPr>
            <m:nor/>
          </m:rP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sub>
                </m:sSub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s</m:t>
                    </m:r>
                  </m:sub>
                </m:sSub>
              </m:sup>
            </m:sSup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eastAsia="Calibri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fr-FR"/>
              </w:rPr>
              <m:t>σ</m:t>
            </m:r>
          </m:e>
          <m:sub>
            <m:r>
              <w:rPr>
                <w:rFonts w:ascii="Cambria Math" w:eastAsia="Calibri" w:hAnsi="Cambria Math"/>
                <w:lang w:val="fr-FR"/>
              </w:rPr>
              <m:t>cb</m:t>
            </m:r>
          </m:sub>
        </m:sSub>
        <m:sSup>
          <m:sSupPr>
            <m:ctrlPr>
              <w:rPr>
                <w:rFonts w:ascii="Cambria Math" w:eastAsia="Calibri" w:hAnsi="Cambria Math"/>
                <w:lang w:val="fr-FR"/>
              </w:rPr>
            </m:ctrlPr>
          </m:sSupPr>
          <m:e>
            <m:r>
              <w:rPr>
                <w:rFonts w:ascii="Cambria Math" w:eastAsia="Calibri" w:hAnsi="Cambria Math"/>
                <w:lang w:val="fr-FR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</w:rPr>
              <m:t>-1</m:t>
            </m:r>
          </m:sup>
        </m:sSup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fr-FR"/>
          </w:rPr>
          <m:t>p</m:t>
        </m:r>
        <m:r>
          <w:rPr>
            <w:rFonts w:ascii="Cambria Math" w:hAnsi="Cambria Math"/>
          </w:rPr>
          <m:t>/100)</m:t>
        </m:r>
      </m:oMath>
      <w:r w:rsidR="00221634" w:rsidRPr="004702E2">
        <w:t xml:space="preserve"> </w:t>
      </w:r>
      <w:bookmarkStart w:id="115" w:name="lt_pId267"/>
      <w:r w:rsidRPr="004702E2">
        <w:t>dB</w:t>
      </w:r>
      <w:bookmarkEnd w:id="115"/>
      <w:r w:rsidRPr="004702E2">
        <w:tab/>
        <w:t>(3</w:t>
      </w:r>
      <w:r w:rsidR="00BD364D" w:rsidRPr="004702E2">
        <w:t>a</w:t>
      </w:r>
      <w:r w:rsidRPr="004702E2">
        <w:t>)</w:t>
      </w:r>
    </w:p>
    <w:p w14:paraId="6D586405" w14:textId="79005957" w:rsidR="00BD364D" w:rsidRPr="004702E2" w:rsidRDefault="00BD364D" w:rsidP="00775001">
      <w:pPr>
        <w:pStyle w:val="Equation"/>
        <w:rPr>
          <w:lang w:val="en-GB"/>
        </w:rPr>
      </w:pPr>
      <w:bookmarkStart w:id="116" w:name="lt_pId269"/>
      <w:r w:rsidRPr="004702E2">
        <w:rPr>
          <w:rFonts w:eastAsia="Calibri"/>
          <w:szCs w:val="22"/>
          <w:lang w:val="en-GB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</w:rPr>
              <m:t>σ</m:t>
            </m:r>
          </m:e>
          <m:sub>
            <m:r>
              <w:rPr>
                <w:rFonts w:ascii="Cambria Math" w:eastAsia="Calibri" w:hAnsi="Cambria Math"/>
                <w:szCs w:val="22"/>
              </w:rPr>
              <m:t>cb</m:t>
            </m:r>
          </m:sub>
        </m:sSub>
        <m:r>
          <w:rPr>
            <w:rFonts w:ascii="Cambria Math" w:hAnsi="Cambria Math"/>
            <w:szCs w:val="22"/>
            <w:lang w:val="en-GB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2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/>
                    <w:szCs w:val="22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sub>
                        </m:sSub>
                      </m:sup>
                    </m:sSup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s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s</m:t>
                            </m:r>
                          </m:sub>
                        </m:sSub>
                      </m:sup>
                    </m:sSup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sub>
                        </m:sSub>
                      </m:sup>
                    </m:sSup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s</m:t>
                            </m:r>
                          </m:sub>
                        </m:sSub>
                      </m:sup>
                    </m:sSup>
                  </m:e>
                </m:d>
              </m:den>
            </m:f>
          </m:e>
        </m:rad>
      </m:oMath>
      <w:r w:rsidRPr="004702E2">
        <w:rPr>
          <w:rFonts w:eastAsia="Calibri"/>
          <w:szCs w:val="22"/>
          <w:lang w:val="en-GB"/>
        </w:rPr>
        <w:t>                dB</w:t>
      </w:r>
      <w:r w:rsidRPr="004702E2">
        <w:rPr>
          <w:rFonts w:eastAsia="Calibri"/>
          <w:szCs w:val="22"/>
          <w:lang w:val="en-GB"/>
        </w:rPr>
        <w:tab/>
      </w:r>
      <w:r w:rsidRPr="004702E2">
        <w:rPr>
          <w:lang w:val="en-GB"/>
        </w:rPr>
        <w:t>(3b)</w:t>
      </w:r>
    </w:p>
    <w:p w14:paraId="7F4D1A97" w14:textId="367760E5" w:rsidR="0065645F" w:rsidRPr="00E91C11" w:rsidRDefault="00D00064" w:rsidP="00775001">
      <w:proofErr w:type="gramStart"/>
      <w:r w:rsidRPr="00E91C11">
        <w:rPr>
          <w:color w:val="000000"/>
        </w:rPr>
        <w:t>où</w:t>
      </w:r>
      <w:proofErr w:type="gramEnd"/>
      <w:r w:rsidR="0065645F" w:rsidRPr="00E91C11">
        <w:t xml:space="preserve"> </w:t>
      </w:r>
      <w:r w:rsidR="0065645F" w:rsidRPr="00E91C11">
        <w:rPr>
          <w:i/>
        </w:rPr>
        <w:t>Q</w:t>
      </w:r>
      <w:r w:rsidR="0065645F" w:rsidRPr="00E91C11">
        <w:rPr>
          <w:iCs/>
          <w:vertAlign w:val="superscript"/>
        </w:rPr>
        <w:t>–1</w:t>
      </w:r>
      <w:r w:rsidR="0065645F" w:rsidRPr="00E91C11">
        <w:rPr>
          <w:i/>
        </w:rPr>
        <w:t>(p/</w:t>
      </w:r>
      <w:r w:rsidR="0065645F" w:rsidRPr="00E91C11">
        <w:rPr>
          <w:iCs/>
        </w:rPr>
        <w:t>100</w:t>
      </w:r>
      <w:r w:rsidR="0065645F" w:rsidRPr="00E91C11">
        <w:rPr>
          <w:i/>
        </w:rPr>
        <w:t>)</w:t>
      </w:r>
      <w:r w:rsidR="0065645F" w:rsidRPr="00E91C11">
        <w:t xml:space="preserve"> </w:t>
      </w:r>
      <w:r w:rsidRPr="00E91C11">
        <w:rPr>
          <w:color w:val="000000"/>
        </w:rPr>
        <w:t>est la fonction de distribution normale</w:t>
      </w:r>
      <w:r w:rsidR="00221634" w:rsidRPr="00E91C11">
        <w:rPr>
          <w:color w:val="000000"/>
        </w:rPr>
        <w:t xml:space="preserve"> </w:t>
      </w:r>
      <w:r w:rsidRPr="00E91C11">
        <w:rPr>
          <w:color w:val="000000"/>
        </w:rPr>
        <w:t>complémentaire inverse</w:t>
      </w:r>
      <w:r w:rsidR="0065645F" w:rsidRPr="00E91C11">
        <w:t xml:space="preserve">, </w:t>
      </w:r>
      <w:bookmarkEnd w:id="116"/>
      <w:r w:rsidRPr="00E91C11">
        <w:t xml:space="preserve">et </w:t>
      </w:r>
    </w:p>
    <w:p w14:paraId="4279DAA0" w14:textId="1DD1520C" w:rsidR="00BD364D" w:rsidRPr="004702E2" w:rsidRDefault="00BD364D" w:rsidP="00775001">
      <w:pPr>
        <w:pStyle w:val="Equation"/>
        <w:rPr>
          <w:lang w:val="en-GB"/>
        </w:rPr>
      </w:pPr>
      <w:r w:rsidRPr="00E91C11">
        <w:rPr>
          <w:rFonts w:ascii="Calibri" w:eastAsia="Calibri" w:hAnsi="Calibri"/>
        </w:rPr>
        <w:tab/>
      </w:r>
      <w:r w:rsidRPr="00E91C11">
        <w:rPr>
          <w:rFonts w:ascii="Calibri" w:eastAsia="Calibri" w:hAnsi="Calibri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L</m:t>
            </m:r>
          </m:e>
          <m:sub>
            <m:r>
              <w:rPr>
                <w:rFonts w:ascii="Cambria Math" w:eastAsia="Calibri" w:hAnsi="Cambria Math"/>
              </w:rPr>
              <m:t>l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GB"/>
          </w:rPr>
          <m:t>=-2</m:t>
        </m:r>
        <m:r>
          <m:rPr>
            <m:nor/>
          </m:rPr>
          <w:rPr>
            <w:rFonts w:eastAsia="Calibri"/>
            <w:lang w:val="en-GB"/>
          </w:rPr>
          <m:t>log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-5log</m:t>
                </m:r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-12,5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-16,5</m:t>
                </m:r>
              </m:sup>
            </m:sSup>
          </m:e>
        </m:d>
      </m:oMath>
      <w:r w:rsidRPr="004702E2">
        <w:rPr>
          <w:rFonts w:eastAsia="Calibri"/>
          <w:szCs w:val="22"/>
          <w:lang w:val="en-GB"/>
        </w:rPr>
        <w:t>                </w:t>
      </w:r>
      <w:r w:rsidRPr="004702E2">
        <w:rPr>
          <w:lang w:val="en-GB"/>
        </w:rPr>
        <w:t xml:space="preserve">dB </w:t>
      </w:r>
      <w:r w:rsidRPr="004702E2">
        <w:rPr>
          <w:lang w:val="en-GB"/>
        </w:rPr>
        <w:tab/>
        <w:t>(4a)</w:t>
      </w:r>
    </w:p>
    <w:p w14:paraId="613B121E" w14:textId="2B4498EB" w:rsidR="00BD364D" w:rsidRPr="004702E2" w:rsidRDefault="00BD364D" w:rsidP="00775001">
      <w:pPr>
        <w:pStyle w:val="Equation"/>
        <w:rPr>
          <w:rFonts w:ascii="Calibri" w:eastAsia="Calibri" w:hAnsi="Calibri"/>
          <w:szCs w:val="22"/>
          <w:lang w:val="en-GB"/>
        </w:rPr>
      </w:pPr>
      <w:r w:rsidRPr="004702E2">
        <w:rPr>
          <w:rFonts w:ascii="Calibri" w:eastAsia="Calibri" w:hAnsi="Calibri"/>
          <w:szCs w:val="22"/>
          <w:lang w:val="en-GB"/>
        </w:rPr>
        <w:tab/>
      </w:r>
      <w:r w:rsidRPr="004702E2">
        <w:rPr>
          <w:rFonts w:ascii="Calibri" w:eastAsia="Calibri" w:hAnsi="Calibri"/>
          <w:szCs w:val="22"/>
          <w:lang w:val="en-GB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</w:rPr>
              <m:t>σ</m:t>
            </m:r>
          </m:e>
          <m:sub>
            <m:r>
              <w:rPr>
                <w:rFonts w:ascii="Cambria Math" w:eastAsia="Calibri" w:hAnsi="Cambria Math"/>
                <w:szCs w:val="22"/>
              </w:rPr>
              <m:t>l</m:t>
            </m:r>
          </m:sub>
        </m:sSub>
        <m:r>
          <w:rPr>
            <w:rFonts w:ascii="Cambria Math" w:eastAsia="Calibri" w:hAnsi="Cambria Math"/>
            <w:szCs w:val="22"/>
            <w:lang w:val="en-GB"/>
          </w:rPr>
          <m:t>=4</m:t>
        </m:r>
      </m:oMath>
      <w:r w:rsidR="00CB4BA8" w:rsidRPr="004702E2">
        <w:rPr>
          <w:lang w:val="en-GB"/>
        </w:rPr>
        <w:t>           </w:t>
      </w:r>
      <w:r w:rsidRPr="004702E2">
        <w:rPr>
          <w:lang w:val="en-GB"/>
        </w:rPr>
        <w:t xml:space="preserve">dB </w:t>
      </w:r>
      <w:r w:rsidRPr="004702E2">
        <w:rPr>
          <w:lang w:val="en-GB"/>
        </w:rPr>
        <w:tab/>
        <w:t>(4b)</w:t>
      </w:r>
    </w:p>
    <w:p w14:paraId="06687AC9" w14:textId="657242B9" w:rsidR="0065645F" w:rsidRPr="004702E2" w:rsidRDefault="0065645F" w:rsidP="00775001">
      <w:pPr>
        <w:pStyle w:val="MTDisplayEquation"/>
      </w:pPr>
      <w:r w:rsidRPr="004702E2"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s</m:t>
            </m:r>
          </m:sub>
        </m:sSub>
        <m:r>
          <w:rPr>
            <w:rFonts w:ascii="Cambria Math" w:hAnsi="Cambria Math"/>
          </w:rPr>
          <m:t>=32,98+23,9</m:t>
        </m:r>
        <m:r>
          <m:rPr>
            <m:nor/>
          </m:rP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d</m:t>
            </m:r>
          </m:e>
        </m:d>
        <m:r>
          <w:rPr>
            <w:rFonts w:ascii="Cambria Math" w:hAnsi="Cambria Math"/>
          </w:rPr>
          <m:t>+3</m:t>
        </m:r>
        <m:r>
          <m:rPr>
            <m:nor/>
          </m:rP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f</m:t>
            </m:r>
          </m:e>
        </m:d>
      </m:oMath>
      <w:r w:rsidR="00221634" w:rsidRPr="004702E2">
        <w:t xml:space="preserve"> </w:t>
      </w:r>
      <w:bookmarkStart w:id="117" w:name="lt_pId272"/>
      <w:r w:rsidRPr="004702E2">
        <w:t>dB</w:t>
      </w:r>
      <w:bookmarkEnd w:id="117"/>
      <w:r w:rsidRPr="004702E2">
        <w:tab/>
        <w:t>(5</w:t>
      </w:r>
      <w:r w:rsidR="00BD364D" w:rsidRPr="004702E2">
        <w:t>a</w:t>
      </w:r>
      <w:r w:rsidRPr="004702E2">
        <w:t>)</w:t>
      </w:r>
    </w:p>
    <w:p w14:paraId="52AA9FEB" w14:textId="77777777" w:rsidR="00BD364D" w:rsidRPr="00E91C11" w:rsidRDefault="00BD364D" w:rsidP="00775001">
      <w:pPr>
        <w:pStyle w:val="Equation"/>
      </w:pPr>
      <w:r w:rsidRPr="004702E2">
        <w:rPr>
          <w:rFonts w:ascii="Calibri" w:eastAsia="Calibri" w:hAnsi="Calibri"/>
          <w:szCs w:val="22"/>
          <w:lang w:val="en-GB"/>
        </w:rPr>
        <w:tab/>
      </w:r>
      <w:r w:rsidRPr="004702E2">
        <w:rPr>
          <w:rFonts w:ascii="Calibri" w:eastAsia="Calibri" w:hAnsi="Calibri"/>
          <w:szCs w:val="22"/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=6</m:t>
        </m:r>
      </m:oMath>
      <w:r w:rsidRPr="00E91C11">
        <w:rPr>
          <w:rFonts w:eastAsia="Calibri"/>
          <w:szCs w:val="22"/>
        </w:rPr>
        <w:t>                </w:t>
      </w:r>
      <w:r w:rsidRPr="00E91C11">
        <w:t xml:space="preserve">dB </w:t>
      </w:r>
      <w:r w:rsidRPr="00E91C11">
        <w:tab/>
        <w:t>(5b)</w:t>
      </w:r>
    </w:p>
    <w:p w14:paraId="427220CA" w14:textId="59ABB4A0" w:rsidR="00BD364D" w:rsidRPr="00E91C11" w:rsidRDefault="00D00064" w:rsidP="00775001">
      <w:bookmarkStart w:id="118" w:name="lt_pId274"/>
      <w:r w:rsidRPr="00E91C11">
        <w:rPr>
          <w:color w:val="000000"/>
        </w:rPr>
        <w:t>où</w:t>
      </w:r>
      <w:r w:rsidR="0065645F" w:rsidRPr="00E91C11">
        <w:t xml:space="preserve"> </w:t>
      </w:r>
      <w:r w:rsidR="0065645F" w:rsidRPr="00E91C11">
        <w:rPr>
          <w:i/>
        </w:rPr>
        <w:t>d</w:t>
      </w:r>
      <w:r w:rsidR="00DA248F" w:rsidRPr="00E91C11">
        <w:t xml:space="preserve"> </w:t>
      </w:r>
      <w:r w:rsidRPr="00E91C11">
        <w:t xml:space="preserve">est la longueur totale du </w:t>
      </w:r>
      <w:bookmarkStart w:id="119" w:name="lt_pId275"/>
      <w:bookmarkEnd w:id="118"/>
      <w:r w:rsidR="00DA63C0" w:rsidRPr="00E91C11">
        <w:t>trajet.</w:t>
      </w:r>
    </w:p>
    <w:p w14:paraId="098FD721" w14:textId="50309EF0" w:rsidR="00BD364D" w:rsidRPr="00E91C11" w:rsidRDefault="00A64B07" w:rsidP="00775001">
      <w:r w:rsidRPr="00E91C11">
        <w:t>L'affaiblissement dû à un groupe d'obstacles ne doit pas dépasser une valeur maximale donnée par la formule:</w:t>
      </w:r>
    </w:p>
    <w:p w14:paraId="6E3CCB8D" w14:textId="77777777" w:rsidR="00BD364D" w:rsidRPr="004702E2" w:rsidRDefault="00BD364D" w:rsidP="00775001">
      <w:pPr>
        <w:pStyle w:val="Equation"/>
        <w:rPr>
          <w:lang w:val="en-GB"/>
        </w:rPr>
      </w:pPr>
      <w:r w:rsidRPr="00E91C11">
        <w:rPr>
          <w:rFonts w:ascii="Calibri" w:eastAsia="Calibri" w:hAnsi="Calibri"/>
          <w:szCs w:val="22"/>
        </w:rPr>
        <w:tab/>
      </w:r>
      <w:r w:rsidRPr="00E91C11">
        <w:rPr>
          <w:rFonts w:ascii="Calibri" w:eastAsia="Calibri" w:hAnsi="Calibri"/>
          <w:szCs w:val="22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</w:rPr>
              <m:t>Max</m:t>
            </m:r>
          </m:sub>
        </m:sSub>
        <m:r>
          <w:rPr>
            <w:rFonts w:ascii="Cambria Math" w:eastAsia="Calibri" w:hAnsi="Cambria Math"/>
            <w:lang w:val="en-GB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  <w:lang w:val="en-GB"/>
              </w:rPr>
              <m:t>2</m:t>
            </m:r>
            <m:r>
              <w:rPr>
                <w:rFonts w:ascii="Cambria Math" w:eastAsia="Calibri" w:hAnsi="Cambria Math"/>
              </w:rPr>
              <m:t>km</m:t>
            </m:r>
          </m:sub>
        </m:sSub>
      </m:oMath>
      <w:r w:rsidRPr="004702E2">
        <w:rPr>
          <w:lang w:val="en-GB"/>
        </w:rPr>
        <w:t xml:space="preserve"> </w:t>
      </w:r>
      <w:r w:rsidRPr="004702E2">
        <w:rPr>
          <w:rFonts w:eastAsia="Calibri"/>
          <w:szCs w:val="22"/>
          <w:lang w:val="en-GB"/>
        </w:rPr>
        <w:t>                </w:t>
      </w:r>
      <w:r w:rsidRPr="004702E2">
        <w:rPr>
          <w:lang w:val="en-GB"/>
        </w:rPr>
        <w:t xml:space="preserve">dB </w:t>
      </w:r>
      <w:r w:rsidRPr="004702E2">
        <w:rPr>
          <w:lang w:val="en-GB"/>
        </w:rPr>
        <w:tab/>
        <w:t>(6)</w:t>
      </w:r>
    </w:p>
    <w:p w14:paraId="2D59D3C3" w14:textId="56494C38" w:rsidR="00BD364D" w:rsidRPr="00E91C11" w:rsidRDefault="00A64B07" w:rsidP="00775001">
      <w:pPr>
        <w:spacing w:before="240"/>
      </w:pPr>
      <w:proofErr w:type="gramStart"/>
      <w:r w:rsidRPr="00E91C11">
        <w:t>où</w:t>
      </w:r>
      <w:proofErr w:type="gramEnd"/>
      <w:r w:rsidRPr="00E91C11">
        <w:t xml:space="preserve"> </w:t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</w:rPr>
              <m:t>2km</m:t>
            </m:r>
          </m:sub>
        </m:sSub>
      </m:oMath>
      <w:r w:rsidR="00BD364D" w:rsidRPr="00E91C11">
        <w:t xml:space="preserve"> </w:t>
      </w:r>
      <w:r w:rsidRPr="00E91C11">
        <w:t xml:space="preserve">est l'affaiblissement dû à un groupe d'obstacles calculé pour </w:t>
      </w:r>
      <m:oMath>
        <m:r>
          <w:rPr>
            <w:rFonts w:ascii="Cambria Math" w:eastAsia="Calibri" w:hAnsi="Cambria Math"/>
          </w:rPr>
          <m:t>d=2 km</m:t>
        </m:r>
      </m:oMath>
      <w:r w:rsidR="00BD364D" w:rsidRPr="00E91C11">
        <w:t>.</w:t>
      </w:r>
    </w:p>
    <w:p w14:paraId="713B30B5" w14:textId="4535F7D9" w:rsidR="0065645F" w:rsidRPr="00E91C11" w:rsidRDefault="00D00064" w:rsidP="00775001">
      <w:r w:rsidRPr="00E91C11">
        <w:t xml:space="preserve">La </w:t>
      </w:r>
      <w:r w:rsidR="0065645F" w:rsidRPr="00E91C11">
        <w:t xml:space="preserve">Figure 1 </w:t>
      </w:r>
      <w:r w:rsidRPr="00E91C11">
        <w:t>indique la valeur médiane des affaiblissements dus à un groupe d</w:t>
      </w:r>
      <w:r w:rsidR="00DA248F" w:rsidRPr="00E91C11">
        <w:t>'</w:t>
      </w:r>
      <w:r w:rsidRPr="00E91C11">
        <w:t>obstacles pour différentes fréquences, calculée</w:t>
      </w:r>
      <w:r w:rsidR="00DA248F" w:rsidRPr="00E91C11">
        <w:t xml:space="preserve"> </w:t>
      </w:r>
      <w:r w:rsidRPr="00E91C11">
        <w:t>au moyen de la formule</w:t>
      </w:r>
      <w:r w:rsidR="00DA248F" w:rsidRPr="00E91C11">
        <w:t xml:space="preserve"> </w:t>
      </w:r>
      <w:r w:rsidR="0065645F" w:rsidRPr="00E91C11">
        <w:t>(3).</w:t>
      </w:r>
      <w:bookmarkEnd w:id="119"/>
    </w:p>
    <w:p w14:paraId="06C878BB" w14:textId="77777777" w:rsidR="0065645F" w:rsidRPr="00E91C11" w:rsidRDefault="0065645F" w:rsidP="00775001">
      <w:pPr>
        <w:pStyle w:val="FigureNo"/>
        <w:rPr>
          <w:lang w:eastAsia="ko-KR"/>
        </w:rPr>
      </w:pPr>
      <w:bookmarkStart w:id="120" w:name="lt_pId276"/>
      <w:r w:rsidRPr="00E91C11">
        <w:t xml:space="preserve">FIGURE </w:t>
      </w:r>
      <w:r w:rsidRPr="00E91C11">
        <w:rPr>
          <w:lang w:eastAsia="ko-KR"/>
        </w:rPr>
        <w:t>1</w:t>
      </w:r>
      <w:bookmarkEnd w:id="120"/>
    </w:p>
    <w:p w14:paraId="53CC63D7" w14:textId="195B8C98" w:rsidR="0065645F" w:rsidRDefault="00BB6F29" w:rsidP="00775001">
      <w:pPr>
        <w:pStyle w:val="Figuretitle"/>
        <w:rPr>
          <w:lang w:eastAsia="ko-KR"/>
        </w:rPr>
      </w:pPr>
      <w:bookmarkStart w:id="121" w:name="lt_pId277"/>
      <w:r w:rsidRPr="00E91C11">
        <w:t>V</w:t>
      </w:r>
      <w:r w:rsidR="0090722A" w:rsidRPr="00E91C11">
        <w:t>aleur médiane des affaiblissements dus à un groupe d</w:t>
      </w:r>
      <w:r w:rsidR="00DA248F" w:rsidRPr="00E91C11">
        <w:t>'</w:t>
      </w:r>
      <w:r w:rsidR="0090722A" w:rsidRPr="00E91C11">
        <w:t>obstacles pour des trajets de Terre</w:t>
      </w:r>
      <w:bookmarkEnd w:id="121"/>
      <w:r w:rsidR="0090722A" w:rsidRPr="00E91C11">
        <w:rPr>
          <w:lang w:eastAsia="ko-KR"/>
        </w:rPr>
        <w:t xml:space="preserve"> </w:t>
      </w:r>
    </w:p>
    <w:p w14:paraId="682D55B8" w14:textId="681AA33B" w:rsidR="005104B8" w:rsidRPr="005104B8" w:rsidRDefault="005104B8" w:rsidP="005104B8">
      <w:pPr>
        <w:pStyle w:val="Figure"/>
        <w:rPr>
          <w:lang w:eastAsia="ko-KR"/>
        </w:rPr>
      </w:pPr>
      <w:r>
        <w:object w:dxaOrig="11500" w:dyaOrig="8235" w14:anchorId="6AECC7AF">
          <v:shape id="_x0000_i1036" type="#_x0000_t75" style="width:336.6pt;height:240.75pt" o:ole="">
            <v:imagedata r:id="rId27" o:title=""/>
          </v:shape>
          <o:OLEObject Type="Embed" ProgID="CorelDraw.Graphic.17" ShapeID="_x0000_i1036" DrawAspect="Content" ObjectID="_1708324038" r:id="rId28"/>
        </w:object>
      </w:r>
    </w:p>
    <w:p w14:paraId="3B5BBE6B" w14:textId="59379319" w:rsidR="0065645F" w:rsidRPr="00E91C11" w:rsidRDefault="0065645F" w:rsidP="00775001">
      <w:pPr>
        <w:pStyle w:val="Heading2"/>
      </w:pPr>
      <w:r w:rsidRPr="00E91C11">
        <w:t>3.3</w:t>
      </w:r>
      <w:r w:rsidRPr="00E91C11">
        <w:tab/>
      </w:r>
      <w:bookmarkStart w:id="122" w:name="lt_pId279"/>
      <w:r w:rsidR="0090722A" w:rsidRPr="00E91C11">
        <w:t xml:space="preserve">Modèle statistique </w:t>
      </w:r>
      <w:r w:rsidR="00AE3E64" w:rsidRPr="00E91C11">
        <w:t xml:space="preserve">d'affaiblissement </w:t>
      </w:r>
      <w:r w:rsidR="0090722A" w:rsidRPr="00E91C11">
        <w:t>d</w:t>
      </w:r>
      <w:r w:rsidR="00AE3E64" w:rsidRPr="00E91C11">
        <w:t>û</w:t>
      </w:r>
      <w:r w:rsidR="0090722A" w:rsidRPr="00E91C11">
        <w:t xml:space="preserve"> </w:t>
      </w:r>
      <w:r w:rsidR="00AE3E64" w:rsidRPr="00E91C11">
        <w:t xml:space="preserve">à un </w:t>
      </w:r>
      <w:r w:rsidR="0090722A" w:rsidRPr="00E91C11">
        <w:t>groupe d</w:t>
      </w:r>
      <w:r w:rsidR="00DA248F" w:rsidRPr="00E91C11">
        <w:t>'</w:t>
      </w:r>
      <w:r w:rsidR="0090722A" w:rsidRPr="00E91C11">
        <w:t>obstacles</w:t>
      </w:r>
      <w:r w:rsidR="0090722A" w:rsidRPr="00E91C11">
        <w:rPr>
          <w:color w:val="000000"/>
        </w:rPr>
        <w:t xml:space="preserve"> </w:t>
      </w:r>
      <w:r w:rsidR="00AE3E64" w:rsidRPr="00E91C11">
        <w:rPr>
          <w:color w:val="000000"/>
        </w:rPr>
        <w:t>po</w:t>
      </w:r>
      <w:r w:rsidR="0090722A" w:rsidRPr="00E91C11">
        <w:rPr>
          <w:color w:val="000000"/>
        </w:rPr>
        <w:t>ur un trajet Terre</w:t>
      </w:r>
      <w:r w:rsidR="00581142" w:rsidRPr="00E91C11">
        <w:rPr>
          <w:color w:val="000000"/>
        </w:rPr>
        <w:noBreakHyphen/>
      </w:r>
      <w:r w:rsidR="0090722A" w:rsidRPr="00E91C11">
        <w:rPr>
          <w:color w:val="000000"/>
        </w:rPr>
        <w:t>espace</w:t>
      </w:r>
      <w:r w:rsidR="0090722A" w:rsidRPr="00E91C11">
        <w:t xml:space="preserve"> et pour les services aéronautiques</w:t>
      </w:r>
      <w:bookmarkEnd w:id="122"/>
      <w:r w:rsidR="00DA248F" w:rsidRPr="00E91C11">
        <w:t xml:space="preserve"> </w:t>
      </w:r>
    </w:p>
    <w:p w14:paraId="49A4EC88" w14:textId="77777777" w:rsidR="0065645F" w:rsidRPr="00E91C11" w:rsidRDefault="0090722A" w:rsidP="00775001">
      <w:bookmarkStart w:id="123" w:name="lt_pId280"/>
      <w:r w:rsidRPr="00E91C11">
        <w:t>On trouvera dans le présent paragraphe des formules permettant de calculer la distribution statistique de l</w:t>
      </w:r>
      <w:r w:rsidR="00DA248F" w:rsidRPr="00E91C11">
        <w:t>'</w:t>
      </w:r>
      <w:r w:rsidR="00C808CB" w:rsidRPr="00E91C11">
        <w:t>affaiblissement dû</w:t>
      </w:r>
      <w:r w:rsidRPr="00E91C11">
        <w:t xml:space="preserve"> à un groupe </w:t>
      </w:r>
      <w:r w:rsidR="00AE3E64" w:rsidRPr="00E91C11">
        <w:t>d'</w:t>
      </w:r>
      <w:r w:rsidRPr="00E91C11">
        <w:t>obstacles, dans le cas où une extrémité du trajet d</w:t>
      </w:r>
      <w:r w:rsidR="00AE3E64" w:rsidRPr="00E91C11">
        <w:t>u</w:t>
      </w:r>
      <w:r w:rsidRPr="00E91C11">
        <w:t xml:space="preserve"> brouillage se situe à l</w:t>
      </w:r>
      <w:r w:rsidR="00DA248F" w:rsidRPr="00E91C11">
        <w:t>'</w:t>
      </w:r>
      <w:r w:rsidRPr="00E91C11">
        <w:t xml:space="preserve">intérieur du groupe </w:t>
      </w:r>
      <w:r w:rsidR="000F6F87" w:rsidRPr="00E91C11">
        <w:t>d'</w:t>
      </w:r>
      <w:r w:rsidRPr="00E91C11">
        <w:t>obstacles artificiel, et où l</w:t>
      </w:r>
      <w:r w:rsidR="00DA248F" w:rsidRPr="00E91C11">
        <w:t>'</w:t>
      </w:r>
      <w:r w:rsidRPr="00E91C11">
        <w:t>autre est un satellite,</w:t>
      </w:r>
      <w:r w:rsidR="00DA248F" w:rsidRPr="00E91C11">
        <w:t xml:space="preserve"> </w:t>
      </w:r>
      <w:r w:rsidRPr="00E91C11">
        <w:t>un aéronef ou une autre plate-forme située au-dessus de la surface de la Terre.</w:t>
      </w:r>
      <w:bookmarkEnd w:id="123"/>
    </w:p>
    <w:p w14:paraId="5712F931" w14:textId="77777777" w:rsidR="0065645F" w:rsidRPr="00E91C11" w:rsidRDefault="0090722A" w:rsidP="00775001">
      <w:bookmarkStart w:id="124" w:name="lt_pId281"/>
      <w:r w:rsidRPr="00E91C11">
        <w:t xml:space="preserve">On calcule un affaiblissement additionnel, </w:t>
      </w:r>
      <w:r w:rsidRPr="00E91C11">
        <w:rPr>
          <w:i/>
        </w:rPr>
        <w:t>L</w:t>
      </w:r>
      <w:r w:rsidRPr="00E91C11">
        <w:rPr>
          <w:i/>
          <w:vertAlign w:val="subscript"/>
        </w:rPr>
        <w:t>ces</w:t>
      </w:r>
      <w:r w:rsidRPr="00E91C11">
        <w:t>, qui peut être ajouté à l</w:t>
      </w:r>
      <w:r w:rsidR="00DA248F" w:rsidRPr="00E91C11">
        <w:t>'</w:t>
      </w:r>
      <w:r w:rsidRPr="00E91C11">
        <w:t>affaiblissement de transmission de référence d</w:t>
      </w:r>
      <w:r w:rsidR="00DA248F" w:rsidRPr="00E91C11">
        <w:t>'</w:t>
      </w:r>
      <w:r w:rsidRPr="00E91C11">
        <w:t>un trajet calculé.</w:t>
      </w:r>
      <w:bookmarkEnd w:id="124"/>
      <w:r w:rsidR="00221634" w:rsidRPr="00E91C11">
        <w:t xml:space="preserve"> </w:t>
      </w:r>
    </w:p>
    <w:p w14:paraId="0DEEBA33" w14:textId="77777777" w:rsidR="0065645F" w:rsidRPr="00E91C11" w:rsidRDefault="0090722A" w:rsidP="00775001">
      <w:bookmarkStart w:id="125" w:name="lt_pId282"/>
      <w:r w:rsidRPr="00E91C11">
        <w:t xml:space="preserve">Ce modèle est applicable aux environnements urbains et </w:t>
      </w:r>
      <w:r w:rsidR="00AE3E64" w:rsidRPr="00E91C11">
        <w:t>suburbains</w:t>
      </w:r>
      <w:r w:rsidRPr="00E91C11">
        <w:t>. La méthode utilisée pour concevoir</w:t>
      </w:r>
      <w:r w:rsidR="00581142" w:rsidRPr="00E91C11">
        <w:t xml:space="preserve"> ce modèle est décrite dans le R</w:t>
      </w:r>
      <w:r w:rsidRPr="00E91C11">
        <w:t>apport</w:t>
      </w:r>
      <w:bookmarkEnd w:id="125"/>
      <w:r w:rsidR="00221634" w:rsidRPr="00E91C11">
        <w:t xml:space="preserve"> </w:t>
      </w:r>
      <w:bookmarkStart w:id="126" w:name="lt_pId283"/>
      <w:r w:rsidR="00581142" w:rsidRPr="00E91C11">
        <w:t>UIT</w:t>
      </w:r>
      <w:r w:rsidR="0065645F" w:rsidRPr="00E91C11">
        <w:t>-R P.2402-0.</w:t>
      </w:r>
      <w:bookmarkEnd w:id="126"/>
    </w:p>
    <w:p w14:paraId="1A69F180" w14:textId="77777777" w:rsidR="0065645F" w:rsidRPr="00E91C11" w:rsidRDefault="0090722A" w:rsidP="00775001">
      <w:pPr>
        <w:tabs>
          <w:tab w:val="clear" w:pos="1985"/>
          <w:tab w:val="left" w:pos="4536"/>
        </w:tabs>
      </w:pPr>
      <w:bookmarkStart w:id="127" w:name="lt_pId284"/>
      <w:r w:rsidRPr="00E91C11">
        <w:t>Gamme de fréquences</w:t>
      </w:r>
      <w:r w:rsidR="0065645F" w:rsidRPr="00E91C11">
        <w:t>:</w:t>
      </w:r>
      <w:bookmarkEnd w:id="127"/>
      <w:r w:rsidR="0065645F" w:rsidRPr="00E91C11">
        <w:tab/>
      </w:r>
      <w:bookmarkStart w:id="128" w:name="lt_pId285"/>
      <w:r w:rsidR="00AE3E64" w:rsidRPr="00E91C11">
        <w:t>10 à</w:t>
      </w:r>
      <w:r w:rsidR="0065645F" w:rsidRPr="00E91C11">
        <w:t xml:space="preserve"> 100 GHz</w:t>
      </w:r>
      <w:bookmarkEnd w:id="128"/>
    </w:p>
    <w:p w14:paraId="6D626D1A" w14:textId="77777777" w:rsidR="0065645F" w:rsidRPr="00E91C11" w:rsidRDefault="00772061" w:rsidP="00775001">
      <w:pPr>
        <w:tabs>
          <w:tab w:val="clear" w:pos="1985"/>
          <w:tab w:val="left" w:pos="4536"/>
        </w:tabs>
      </w:pPr>
      <w:bookmarkStart w:id="129" w:name="lt_pId286"/>
      <w:r w:rsidRPr="00E91C11">
        <w:rPr>
          <w:color w:val="000000"/>
        </w:rPr>
        <w:t>G</w:t>
      </w:r>
      <w:r w:rsidR="0090722A" w:rsidRPr="00E91C11">
        <w:rPr>
          <w:color w:val="000000"/>
        </w:rPr>
        <w:t>amme d'angles d'élévation</w:t>
      </w:r>
      <w:r w:rsidR="0065645F" w:rsidRPr="00E91C11">
        <w:t>:</w:t>
      </w:r>
      <w:bookmarkEnd w:id="129"/>
      <w:r w:rsidR="0065645F" w:rsidRPr="00E91C11">
        <w:tab/>
      </w:r>
      <w:bookmarkStart w:id="130" w:name="lt_pId287"/>
      <w:r w:rsidR="00AE3E64" w:rsidRPr="00E91C11">
        <w:t>0 à</w:t>
      </w:r>
      <w:r w:rsidR="0065645F" w:rsidRPr="00E91C11">
        <w:t xml:space="preserve"> 90 degr</w:t>
      </w:r>
      <w:r w:rsidR="000F6F87" w:rsidRPr="00E91C11">
        <w:t>é</w:t>
      </w:r>
      <w:r w:rsidR="0065645F" w:rsidRPr="00E91C11">
        <w:t>s</w:t>
      </w:r>
      <w:bookmarkEnd w:id="130"/>
    </w:p>
    <w:p w14:paraId="740061B9" w14:textId="77777777" w:rsidR="0065645F" w:rsidRPr="00E91C11" w:rsidRDefault="00772061" w:rsidP="00775001">
      <w:pPr>
        <w:tabs>
          <w:tab w:val="left" w:pos="4536"/>
        </w:tabs>
      </w:pPr>
      <w:bookmarkStart w:id="131" w:name="lt_pId288"/>
      <w:r w:rsidRPr="00E91C11">
        <w:t>F</w:t>
      </w:r>
      <w:r w:rsidR="0090722A" w:rsidRPr="00E91C11">
        <w:t>ourchette de pourcentages d</w:t>
      </w:r>
      <w:r w:rsidR="00DA248F" w:rsidRPr="00E91C11">
        <w:t>'</w:t>
      </w:r>
      <w:r w:rsidR="0090722A" w:rsidRPr="00E91C11">
        <w:t>emplacements</w:t>
      </w:r>
      <w:r w:rsidR="0065645F" w:rsidRPr="00E91C11">
        <w:t>:</w:t>
      </w:r>
      <w:bookmarkEnd w:id="131"/>
      <w:r w:rsidR="0065645F" w:rsidRPr="00E91C11">
        <w:tab/>
      </w:r>
      <w:bookmarkStart w:id="132" w:name="lt_pId289"/>
      <w:r w:rsidR="0065645F" w:rsidRPr="00E91C11">
        <w:t xml:space="preserve">0 &lt; </w:t>
      </w:r>
      <w:r w:rsidR="0065645F" w:rsidRPr="00E91C11">
        <w:rPr>
          <w:i/>
          <w:iCs/>
        </w:rPr>
        <w:t>p</w:t>
      </w:r>
      <w:r w:rsidR="0065645F" w:rsidRPr="00E91C11">
        <w:t xml:space="preserve"> &lt; 100</w:t>
      </w:r>
      <w:bookmarkEnd w:id="132"/>
    </w:p>
    <w:p w14:paraId="4DB1E9F9" w14:textId="77777777" w:rsidR="0065645F" w:rsidRPr="00E91C11" w:rsidRDefault="0065645F" w:rsidP="00775001">
      <w:pPr>
        <w:pStyle w:val="Heading3"/>
      </w:pPr>
      <w:r w:rsidRPr="00E91C11">
        <w:t>3.3.1</w:t>
      </w:r>
      <w:r w:rsidRPr="00E91C11">
        <w:tab/>
      </w:r>
      <w:bookmarkStart w:id="133" w:name="lt_pId291"/>
      <w:r w:rsidR="004A534C" w:rsidRPr="00E91C11">
        <w:t>Paramètres d</w:t>
      </w:r>
      <w:r w:rsidR="00DA248F" w:rsidRPr="00E91C11">
        <w:t>'</w:t>
      </w:r>
      <w:r w:rsidR="004A534C" w:rsidRPr="00E91C11">
        <w:t>entrée</w:t>
      </w:r>
      <w:bookmarkEnd w:id="133"/>
      <w:r w:rsidR="00DA248F" w:rsidRPr="00E91C11">
        <w:t xml:space="preserve"> </w:t>
      </w:r>
    </w:p>
    <w:p w14:paraId="3D69C15C" w14:textId="77777777" w:rsidR="0065645F" w:rsidRPr="00E91C11" w:rsidRDefault="004A534C" w:rsidP="00775001">
      <w:bookmarkStart w:id="134" w:name="lt_pId292"/>
      <w:r w:rsidRPr="00E91C11">
        <w:t>Les paramètres d</w:t>
      </w:r>
      <w:r w:rsidR="00DA248F" w:rsidRPr="00E91C11">
        <w:t>'</w:t>
      </w:r>
      <w:r w:rsidRPr="00E91C11">
        <w:t>entrée so</w:t>
      </w:r>
      <w:r w:rsidR="00772061" w:rsidRPr="00E91C11">
        <w:t>nt donnés dans le T</w:t>
      </w:r>
      <w:r w:rsidRPr="00E91C11">
        <w:t>ableau 5</w:t>
      </w:r>
      <w:bookmarkEnd w:id="134"/>
      <w:r w:rsidR="00772061" w:rsidRPr="00E91C11">
        <w:t>.</w:t>
      </w:r>
    </w:p>
    <w:p w14:paraId="1D2BC057" w14:textId="77777777" w:rsidR="0065645F" w:rsidRPr="00E91C11" w:rsidRDefault="0065645F" w:rsidP="00775001">
      <w:pPr>
        <w:pStyle w:val="TableNo"/>
        <w:spacing w:before="240"/>
      </w:pPr>
      <w:bookmarkStart w:id="135" w:name="lt_pId293"/>
      <w:r w:rsidRPr="00E91C11">
        <w:t>TABLEAU 5</w:t>
      </w:r>
      <w:bookmarkEnd w:id="135"/>
    </w:p>
    <w:p w14:paraId="327E7BE2" w14:textId="77777777" w:rsidR="0065645F" w:rsidRPr="00E91C11" w:rsidRDefault="004A534C" w:rsidP="00775001">
      <w:pPr>
        <w:pStyle w:val="Tabletitle"/>
      </w:pPr>
      <w:bookmarkStart w:id="136" w:name="lt_pId294"/>
      <w:r w:rsidRPr="00E91C11">
        <w:t>Paramètres d</w:t>
      </w:r>
      <w:r w:rsidR="00DA248F" w:rsidRPr="00E91C11">
        <w:t>'</w:t>
      </w:r>
      <w:r w:rsidRPr="00E91C11">
        <w:t xml:space="preserve">entrée </w:t>
      </w:r>
      <w:r w:rsidR="00C808CB" w:rsidRPr="00E91C11">
        <w:t xml:space="preserve">du modèle </w:t>
      </w:r>
      <w:r w:rsidRPr="00E91C11">
        <w:t>d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 xml:space="preserve">obstacles </w:t>
      </w:r>
      <w:r w:rsidR="00C50B4B" w:rsidRPr="00E91C11">
        <w:br/>
      </w:r>
      <w:r w:rsidRPr="00E91C11">
        <w:t>pour un trajet Terre vers espace</w:t>
      </w:r>
      <w:bookmarkEnd w:id="136"/>
      <w:r w:rsidR="00DA248F" w:rsidRPr="00E91C11">
        <w:t xml:space="preserve"> </w:t>
      </w:r>
    </w:p>
    <w:tbl>
      <w:tblPr>
        <w:tblW w:w="7371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545"/>
        <w:gridCol w:w="1883"/>
        <w:gridCol w:w="1943"/>
      </w:tblGrid>
      <w:tr w:rsidR="004A534C" w:rsidRPr="00E91C11" w14:paraId="78FE69EF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3625F" w14:textId="77777777" w:rsidR="004A534C" w:rsidRPr="00E91C11" w:rsidRDefault="004A534C" w:rsidP="00775001">
            <w:pPr>
              <w:pStyle w:val="Tablehead"/>
              <w:keepLines/>
            </w:pPr>
            <w:r w:rsidRPr="00E91C11">
              <w:t>Paramètre</w:t>
            </w:r>
            <w:r w:rsidR="00DA248F" w:rsidRPr="00E91C11">
              <w:t xml:space="preserve"> </w:t>
            </w:r>
            <w:r w:rsidRPr="00E91C11">
              <w:t>d</w:t>
            </w:r>
            <w:r w:rsidR="00DA248F" w:rsidRPr="00E91C11">
              <w:t>'</w:t>
            </w:r>
            <w:r w:rsidRPr="00E91C11">
              <w:t>entrée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1A51D" w14:textId="77777777" w:rsidR="004A534C" w:rsidRPr="00E91C11" w:rsidRDefault="004A534C" w:rsidP="00775001">
            <w:pPr>
              <w:pStyle w:val="Tablehead"/>
              <w:keepLines/>
            </w:pPr>
            <w:r w:rsidRPr="00E91C11">
              <w:t>Symbole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811C5" w14:textId="77777777" w:rsidR="004A534C" w:rsidRPr="00E91C11" w:rsidRDefault="004A534C" w:rsidP="00775001">
            <w:pPr>
              <w:pStyle w:val="Tablehead"/>
              <w:keepLines/>
            </w:pPr>
            <w:r w:rsidRPr="00E91C11">
              <w:t>Unité</w:t>
            </w:r>
          </w:p>
        </w:tc>
      </w:tr>
      <w:tr w:rsidR="004A534C" w:rsidRPr="00E91C11" w14:paraId="472C9DA6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2FEF1" w14:textId="77777777" w:rsidR="004A534C" w:rsidRPr="00E91C11" w:rsidRDefault="000F6F87" w:rsidP="00775001">
            <w:pPr>
              <w:pStyle w:val="Tabletext"/>
              <w:keepNext/>
              <w:keepLines/>
            </w:pPr>
            <w:r w:rsidRPr="00E91C11">
              <w:t>Fré</w:t>
            </w:r>
            <w:r w:rsidR="004A534C" w:rsidRPr="00E91C11">
              <w:t>quence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B4CF9" w14:textId="77777777" w:rsidR="004A534C" w:rsidRPr="00E91C11" w:rsidRDefault="004A534C" w:rsidP="00775001">
            <w:pPr>
              <w:pStyle w:val="Tabletext"/>
              <w:jc w:val="center"/>
              <w:rPr>
                <w:i/>
              </w:rPr>
            </w:pPr>
            <w:bookmarkStart w:id="137" w:name="lt_pId299"/>
            <w:r w:rsidRPr="00E91C11">
              <w:rPr>
                <w:i/>
              </w:rPr>
              <w:t>f</w:t>
            </w:r>
            <w:bookmarkEnd w:id="137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4DC1A" w14:textId="77777777" w:rsidR="004A534C" w:rsidRPr="00E91C11" w:rsidRDefault="004A534C" w:rsidP="00775001">
            <w:pPr>
              <w:pStyle w:val="Tabletext"/>
              <w:jc w:val="center"/>
            </w:pPr>
            <w:bookmarkStart w:id="138" w:name="lt_pId300"/>
            <w:r w:rsidRPr="00E91C11">
              <w:t>GHz</w:t>
            </w:r>
            <w:bookmarkEnd w:id="138"/>
          </w:p>
        </w:tc>
      </w:tr>
      <w:tr w:rsidR="004A534C" w:rsidRPr="00E91C11" w14:paraId="63FD6723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8B8BB" w14:textId="77777777" w:rsidR="004A534C" w:rsidRPr="00E91C11" w:rsidRDefault="004A534C" w:rsidP="00775001">
            <w:pPr>
              <w:pStyle w:val="Tabletext"/>
            </w:pPr>
            <w:r w:rsidRPr="00E91C11">
              <w:t>Distance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3A618" w14:textId="77777777" w:rsidR="004A534C" w:rsidRPr="00E91C11" w:rsidRDefault="004A534C" w:rsidP="00775001">
            <w:pPr>
              <w:pStyle w:val="Tabletext"/>
              <w:jc w:val="center"/>
              <w:rPr>
                <w:iCs/>
              </w:rPr>
            </w:pPr>
            <w:bookmarkStart w:id="139" w:name="lt_pId302"/>
            <w:r w:rsidRPr="00E91C11">
              <w:rPr>
                <w:iCs/>
              </w:rPr>
              <w:t>θ</w:t>
            </w:r>
            <w:bookmarkEnd w:id="139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7971F" w14:textId="77777777" w:rsidR="004A534C" w:rsidRPr="00E91C11" w:rsidRDefault="000F6F87" w:rsidP="00775001">
            <w:pPr>
              <w:pStyle w:val="Tabletext"/>
              <w:jc w:val="center"/>
            </w:pPr>
            <w:bookmarkStart w:id="140" w:name="lt_pId303"/>
            <w:r w:rsidRPr="00E91C11">
              <w:t>Degré</w:t>
            </w:r>
            <w:r w:rsidR="004A534C" w:rsidRPr="00E91C11">
              <w:t>s</w:t>
            </w:r>
            <w:bookmarkEnd w:id="140"/>
          </w:p>
        </w:tc>
      </w:tr>
      <w:tr w:rsidR="004A534C" w:rsidRPr="00E91C11" w14:paraId="72FDB620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A929E" w14:textId="77777777" w:rsidR="004A534C" w:rsidRPr="00E91C11" w:rsidRDefault="000F6F87" w:rsidP="00775001">
            <w:pPr>
              <w:pStyle w:val="Tabletext"/>
            </w:pPr>
            <w:r w:rsidRPr="00E91C11">
              <w:t>P</w:t>
            </w:r>
            <w:r w:rsidR="004A534C" w:rsidRPr="00E91C11">
              <w:t>ourcentage d</w:t>
            </w:r>
            <w:r w:rsidR="00DA248F" w:rsidRPr="00E91C11">
              <w:t>'</w:t>
            </w:r>
            <w:r w:rsidR="004A534C" w:rsidRPr="00E91C11">
              <w:t>emplacements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77644" w14:textId="77777777" w:rsidR="004A534C" w:rsidRPr="00E91C11" w:rsidRDefault="004A534C" w:rsidP="00775001">
            <w:pPr>
              <w:pStyle w:val="Tabletext"/>
              <w:jc w:val="center"/>
              <w:rPr>
                <w:i/>
              </w:rPr>
            </w:pPr>
            <w:bookmarkStart w:id="141" w:name="lt_pId305"/>
            <w:r w:rsidRPr="00E91C11">
              <w:rPr>
                <w:i/>
              </w:rPr>
              <w:t>p</w:t>
            </w:r>
            <w:bookmarkEnd w:id="141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0D163" w14:textId="77777777" w:rsidR="004A534C" w:rsidRPr="00E91C11" w:rsidRDefault="004A534C" w:rsidP="00775001">
            <w:pPr>
              <w:pStyle w:val="Tabletext"/>
              <w:jc w:val="center"/>
            </w:pPr>
            <w:r w:rsidRPr="00E91C11">
              <w:t>%</w:t>
            </w:r>
          </w:p>
        </w:tc>
      </w:tr>
    </w:tbl>
    <w:p w14:paraId="0A40F0E0" w14:textId="77777777" w:rsidR="0065645F" w:rsidRPr="00E91C11" w:rsidRDefault="0065645F" w:rsidP="00775001">
      <w:pPr>
        <w:pStyle w:val="Tablefin"/>
        <w:rPr>
          <w:lang w:val="fr-FR"/>
        </w:rPr>
      </w:pPr>
    </w:p>
    <w:p w14:paraId="78656F9A" w14:textId="77777777" w:rsidR="0065645F" w:rsidRPr="00E91C11" w:rsidRDefault="0065645F" w:rsidP="00775001">
      <w:pPr>
        <w:pStyle w:val="Heading3"/>
      </w:pPr>
      <w:r w:rsidRPr="00E91C11">
        <w:t>3.3.2</w:t>
      </w:r>
      <w:r w:rsidRPr="00E91C11">
        <w:tab/>
      </w:r>
      <w:bookmarkStart w:id="142" w:name="lt_pId308"/>
      <w:r w:rsidR="000F6F87" w:rsidRPr="00E91C11">
        <w:t>D</w:t>
      </w:r>
      <w:r w:rsidRPr="00E91C11">
        <w:t>escription</w:t>
      </w:r>
      <w:bookmarkEnd w:id="142"/>
      <w:r w:rsidR="000F6F87" w:rsidRPr="00E91C11">
        <w:t xml:space="preserve"> du modèle</w:t>
      </w:r>
    </w:p>
    <w:p w14:paraId="667769EB" w14:textId="77777777" w:rsidR="0065645F" w:rsidRPr="00E91C11" w:rsidRDefault="004A534C" w:rsidP="00775001">
      <w:pPr>
        <w:rPr>
          <w:lang w:eastAsia="zh-CN"/>
        </w:rPr>
      </w:pPr>
      <w:bookmarkStart w:id="143" w:name="lt_pId309"/>
      <w:r w:rsidRPr="00E91C11">
        <w:rPr>
          <w:lang w:eastAsia="zh-CN"/>
        </w:rPr>
        <w:t>L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affaiblissement dû à un groupe d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obstacles qui n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est pas dépassé pour p% d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emplacements pour le</w:t>
      </w:r>
      <w:r w:rsidR="00221634" w:rsidRPr="00E91C11">
        <w:rPr>
          <w:lang w:eastAsia="zh-CN"/>
        </w:rPr>
        <w:t xml:space="preserve"> </w:t>
      </w:r>
      <w:r w:rsidRPr="00E91C11">
        <w:rPr>
          <w:lang w:eastAsia="zh-CN"/>
        </w:rPr>
        <w:t>trajet de Terre vers</w:t>
      </w:r>
      <w:r w:rsidR="00DA248F" w:rsidRPr="00E91C11">
        <w:rPr>
          <w:lang w:eastAsia="zh-CN"/>
        </w:rPr>
        <w:t xml:space="preserve"> </w:t>
      </w:r>
      <w:r w:rsidRPr="00E91C11">
        <w:rPr>
          <w:lang w:eastAsia="zh-CN"/>
        </w:rPr>
        <w:t>une plate-forme</w:t>
      </w:r>
      <w:r w:rsidR="00DA248F" w:rsidRPr="00E91C11">
        <w:rPr>
          <w:color w:val="000000"/>
        </w:rPr>
        <w:t xml:space="preserve"> </w:t>
      </w:r>
      <w:r w:rsidRPr="00E91C11">
        <w:rPr>
          <w:lang w:eastAsia="zh-CN"/>
        </w:rPr>
        <w:t>aéroportée</w:t>
      </w:r>
      <w:r w:rsidR="00DA248F" w:rsidRPr="00E91C11">
        <w:rPr>
          <w:lang w:eastAsia="zh-CN"/>
        </w:rPr>
        <w:t xml:space="preserve"> </w:t>
      </w:r>
      <w:r w:rsidRPr="00E91C11">
        <w:rPr>
          <w:lang w:eastAsia="zh-CN"/>
        </w:rPr>
        <w:t>ou un satellite est donné par la formule</w:t>
      </w:r>
      <w:r w:rsidR="0065645F" w:rsidRPr="00E91C11">
        <w:rPr>
          <w:lang w:eastAsia="zh-CN"/>
        </w:rPr>
        <w:t>:</w:t>
      </w:r>
      <w:bookmarkEnd w:id="143"/>
    </w:p>
    <w:p w14:paraId="2D90EE1C" w14:textId="70B3AEA7" w:rsidR="008F027A" w:rsidRPr="004702E2" w:rsidRDefault="008F027A" w:rsidP="00775001">
      <w:pPr>
        <w:pStyle w:val="MTDisplayEquation"/>
        <w:jc w:val="center"/>
      </w:pPr>
      <w:r w:rsidRPr="00E91C11">
        <w:rPr>
          <w:lang w:val="fr-FR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ces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cot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θ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90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πθ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180</m:t>
                        </m:r>
                      </m:den>
                    </m:f>
                  </m:e>
                </m:d>
              </m:e>
            </m:d>
          </m:e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fr-FR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0,5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90-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θ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90</m:t>
                    </m:r>
                  </m:den>
                </m:f>
              </m:e>
            </m:d>
          </m:sup>
        </m:sSup>
        <m:r>
          <w:rPr>
            <w:rFonts w:ascii="Cambria Math" w:hAnsi="Cambria Math"/>
          </w:rPr>
          <m:t xml:space="preserve">-1-0,6 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Q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fr-FR"/>
          </w:rPr>
          <m:t>p</m:t>
        </m:r>
        <m:r>
          <w:rPr>
            <w:rFonts w:ascii="Cambria Math" w:hAnsi="Cambria Math"/>
          </w:rPr>
          <m:t>/100)</m:t>
        </m:r>
      </m:oMath>
      <w:r w:rsidRPr="004702E2">
        <w:t xml:space="preserve">  dB</w:t>
      </w:r>
      <w:r w:rsidRPr="004702E2">
        <w:tab/>
        <w:t>(7)</w:t>
      </w:r>
    </w:p>
    <w:p w14:paraId="1442E5AB" w14:textId="77777777" w:rsidR="0065645F" w:rsidRPr="00E91C11" w:rsidRDefault="004A534C" w:rsidP="00775001">
      <w:proofErr w:type="gramStart"/>
      <w:r w:rsidRPr="00E91C11">
        <w:t>pour</w:t>
      </w:r>
      <w:proofErr w:type="gramEnd"/>
    </w:p>
    <w:p w14:paraId="657186D8" w14:textId="77777777" w:rsidR="0065645F" w:rsidRPr="00E91C11" w:rsidRDefault="0065645F" w:rsidP="00775001">
      <w:pPr>
        <w:pStyle w:val="Equation"/>
      </w:pPr>
      <w:r w:rsidRPr="00E91C11">
        <w:tab/>
      </w:r>
      <w:r w:rsidRPr="00E91C11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=93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0,175</m:t>
                </m:r>
              </m:sup>
            </m:sSup>
          </m:e>
        </m:d>
      </m:oMath>
      <w:r w:rsidRPr="00E91C11">
        <w:t>,</w:t>
      </w:r>
      <w:r w:rsidR="00DA248F" w:rsidRPr="00E91C11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=0,05</m:t>
        </m:r>
      </m:oMath>
    </w:p>
    <w:p w14:paraId="4F4EEF60" w14:textId="77777777" w:rsidR="0065645F" w:rsidRPr="00E91C11" w:rsidRDefault="004A534C" w:rsidP="00775001">
      <w:pPr>
        <w:spacing w:before="240"/>
        <w:rPr>
          <w:szCs w:val="24"/>
        </w:rPr>
      </w:pPr>
      <w:bookmarkStart w:id="144" w:name="lt_pId314"/>
      <w:r w:rsidRPr="00E91C11">
        <w:rPr>
          <w:color w:val="000000"/>
        </w:rPr>
        <w:t>où</w:t>
      </w:r>
      <w:r w:rsidRPr="00E91C11">
        <w:t xml:space="preserve"> </w:t>
      </w:r>
      <w:r w:rsidRPr="00E91C11">
        <w:rPr>
          <w:i/>
        </w:rPr>
        <w:t>Q</w:t>
      </w:r>
      <w:r w:rsidRPr="00E91C11">
        <w:rPr>
          <w:iCs/>
          <w:vertAlign w:val="superscript"/>
        </w:rPr>
        <w:t>–1</w:t>
      </w:r>
      <w:r w:rsidRPr="00E91C11">
        <w:rPr>
          <w:i/>
        </w:rPr>
        <w:t>(p/</w:t>
      </w:r>
      <w:r w:rsidRPr="00E91C11">
        <w:rPr>
          <w:iCs/>
        </w:rPr>
        <w:t>100</w:t>
      </w:r>
      <w:r w:rsidRPr="00E91C11">
        <w:rPr>
          <w:i/>
        </w:rPr>
        <w:t>)</w:t>
      </w:r>
      <w:r w:rsidRPr="00E91C11">
        <w:t xml:space="preserve"> </w:t>
      </w:r>
      <w:r w:rsidRPr="00E91C11">
        <w:rPr>
          <w:color w:val="000000"/>
        </w:rPr>
        <w:t>est la fonction de distribution normale</w:t>
      </w:r>
      <w:r w:rsidR="00221634" w:rsidRPr="00E91C11">
        <w:rPr>
          <w:color w:val="000000"/>
        </w:rPr>
        <w:t xml:space="preserve"> </w:t>
      </w:r>
      <w:r w:rsidRPr="00E91C11">
        <w:rPr>
          <w:color w:val="000000"/>
        </w:rPr>
        <w:t>complémentaire inverse</w:t>
      </w:r>
      <w:r w:rsidR="000F6F87" w:rsidRPr="00E91C11">
        <w:rPr>
          <w:color w:val="000000"/>
        </w:rPr>
        <w:t>,</w:t>
      </w:r>
      <w:r w:rsidR="00DA248F" w:rsidRPr="00E91C11">
        <w:t xml:space="preserve"> </w:t>
      </w:r>
      <w:r w:rsidRPr="00E91C11">
        <w:t>et l</w:t>
      </w:r>
      <w:r w:rsidR="00DA248F" w:rsidRPr="00E91C11">
        <w:t>'</w:t>
      </w:r>
      <w:r w:rsidRPr="00E91C11">
        <w:t>angle d</w:t>
      </w:r>
      <w:r w:rsidR="00DA248F" w:rsidRPr="00E91C11">
        <w:t>'</w:t>
      </w:r>
      <w:r w:rsidRPr="00E91C11">
        <w:t>élévation</w:t>
      </w:r>
      <w:r w:rsidR="00221634" w:rsidRPr="00E91C11">
        <w:rPr>
          <w:szCs w:val="24"/>
        </w:rPr>
        <w:t xml:space="preserve"> </w:t>
      </w:r>
      <w:r w:rsidR="0065645F" w:rsidRPr="00E91C11">
        <w:rPr>
          <w:rFonts w:ascii="Symbol" w:hAnsi="Symbol"/>
          <w:iCs/>
          <w:szCs w:val="24"/>
        </w:rPr>
        <w:sym w:font="Symbol" w:char="F071"/>
      </w:r>
      <w:r w:rsidR="0065645F" w:rsidRPr="00E91C11">
        <w:rPr>
          <w:szCs w:val="24"/>
        </w:rPr>
        <w:t xml:space="preserve">, </w:t>
      </w:r>
      <w:r w:rsidRPr="00E91C11">
        <w:rPr>
          <w:szCs w:val="24"/>
        </w:rPr>
        <w:t>est l</w:t>
      </w:r>
      <w:r w:rsidR="00DA248F" w:rsidRPr="00E91C11">
        <w:rPr>
          <w:szCs w:val="24"/>
        </w:rPr>
        <w:t>'</w:t>
      </w:r>
      <w:r w:rsidR="0065645F" w:rsidRPr="00E91C11">
        <w:rPr>
          <w:szCs w:val="24"/>
        </w:rPr>
        <w:t xml:space="preserve">angle </w:t>
      </w:r>
      <w:r w:rsidRPr="00E91C11">
        <w:rPr>
          <w:szCs w:val="24"/>
        </w:rPr>
        <w:t xml:space="preserve">de la </w:t>
      </w:r>
      <w:r w:rsidRPr="00E91C11">
        <w:rPr>
          <w:lang w:eastAsia="zh-CN"/>
        </w:rPr>
        <w:t>plate-forme</w:t>
      </w:r>
      <w:r w:rsidR="00DA248F" w:rsidRPr="00E91C11">
        <w:rPr>
          <w:color w:val="000000"/>
        </w:rPr>
        <w:t xml:space="preserve"> </w:t>
      </w:r>
      <w:r w:rsidRPr="00E91C11">
        <w:rPr>
          <w:lang w:eastAsia="zh-CN"/>
        </w:rPr>
        <w:t>aéroportée ou du satellite vu depuis le terminal</w:t>
      </w:r>
      <w:bookmarkEnd w:id="144"/>
      <w:r w:rsidR="000F6F87" w:rsidRPr="00E91C11">
        <w:rPr>
          <w:lang w:eastAsia="zh-CN"/>
        </w:rPr>
        <w:t>.</w:t>
      </w:r>
    </w:p>
    <w:p w14:paraId="224206BA" w14:textId="77777777" w:rsidR="0065645F" w:rsidRPr="00E91C11" w:rsidRDefault="004A534C" w:rsidP="00775001">
      <w:pPr>
        <w:rPr>
          <w:szCs w:val="24"/>
        </w:rPr>
      </w:pPr>
      <w:bookmarkStart w:id="145" w:name="lt_pId315"/>
      <w:r w:rsidRPr="00E91C11">
        <w:rPr>
          <w:szCs w:val="24"/>
        </w:rPr>
        <w:t xml:space="preserve">La </w:t>
      </w:r>
      <w:r w:rsidR="0065645F" w:rsidRPr="00E91C11">
        <w:rPr>
          <w:szCs w:val="24"/>
        </w:rPr>
        <w:t xml:space="preserve">Figure 2 </w:t>
      </w:r>
      <w:r w:rsidRPr="00E91C11">
        <w:rPr>
          <w:szCs w:val="24"/>
        </w:rPr>
        <w:t xml:space="preserve">indique la distribution cumulative des </w:t>
      </w:r>
      <w:r w:rsidRPr="00E91C11">
        <w:rPr>
          <w:color w:val="000000"/>
        </w:rPr>
        <w:t xml:space="preserve">courbes </w:t>
      </w:r>
      <w:r w:rsidRPr="00E91C11">
        <w:rPr>
          <w:szCs w:val="24"/>
        </w:rPr>
        <w:t>de l</w:t>
      </w:r>
      <w:r w:rsidR="00DA248F" w:rsidRPr="00E91C11">
        <w:rPr>
          <w:szCs w:val="24"/>
        </w:rPr>
        <w:t>'</w:t>
      </w:r>
      <w:r w:rsidRPr="00E91C11">
        <w:rPr>
          <w:szCs w:val="24"/>
        </w:rPr>
        <w:t>affaiblissement dû à un groupe obstacles qui n</w:t>
      </w:r>
      <w:r w:rsidR="00DA248F" w:rsidRPr="00E91C11">
        <w:rPr>
          <w:szCs w:val="24"/>
        </w:rPr>
        <w:t>'</w:t>
      </w:r>
      <w:r w:rsidRPr="00E91C11">
        <w:rPr>
          <w:szCs w:val="24"/>
        </w:rPr>
        <w:t xml:space="preserve">est </w:t>
      </w:r>
      <w:r w:rsidRPr="00E91C11">
        <w:rPr>
          <w:color w:val="000000"/>
        </w:rPr>
        <w:t>pas dépassé pour</w:t>
      </w:r>
      <w:r w:rsidRPr="00E91C11">
        <w:rPr>
          <w:szCs w:val="24"/>
        </w:rPr>
        <w:t xml:space="preserve"> un pourcentage d</w:t>
      </w:r>
      <w:r w:rsidR="00DA248F" w:rsidRPr="00E91C11">
        <w:rPr>
          <w:szCs w:val="24"/>
        </w:rPr>
        <w:t>'</w:t>
      </w:r>
      <w:r w:rsidRPr="00E91C11">
        <w:rPr>
          <w:szCs w:val="24"/>
        </w:rPr>
        <w:t>emplacements pour des angles d</w:t>
      </w:r>
      <w:r w:rsidR="00DA248F" w:rsidRPr="00E91C11">
        <w:rPr>
          <w:szCs w:val="24"/>
        </w:rPr>
        <w:t>'</w:t>
      </w:r>
      <w:r w:rsidRPr="00E91C11">
        <w:rPr>
          <w:szCs w:val="24"/>
        </w:rPr>
        <w:t>élévation variables à</w:t>
      </w:r>
      <w:r w:rsidR="00221634" w:rsidRPr="00E91C11">
        <w:rPr>
          <w:szCs w:val="24"/>
        </w:rPr>
        <w:t xml:space="preserve"> </w:t>
      </w:r>
      <w:r w:rsidR="0065645F" w:rsidRPr="00E91C11">
        <w:rPr>
          <w:szCs w:val="24"/>
        </w:rPr>
        <w:t>30 GHz.</w:t>
      </w:r>
      <w:bookmarkEnd w:id="145"/>
    </w:p>
    <w:p w14:paraId="5A08C0AC" w14:textId="77777777" w:rsidR="0065645F" w:rsidRPr="00E91C11" w:rsidRDefault="0065645F" w:rsidP="00775001">
      <w:pPr>
        <w:pStyle w:val="FigureNo"/>
        <w:spacing w:before="240"/>
      </w:pPr>
      <w:bookmarkStart w:id="146" w:name="lt_pId316"/>
      <w:r w:rsidRPr="00E91C11">
        <w:t>FIGURE 2</w:t>
      </w:r>
      <w:bookmarkEnd w:id="146"/>
    </w:p>
    <w:p w14:paraId="1CD45BAE" w14:textId="53E00A52" w:rsidR="0065645F" w:rsidRDefault="000F6F87" w:rsidP="00775001">
      <w:pPr>
        <w:pStyle w:val="Figuretitle"/>
      </w:pPr>
      <w:bookmarkStart w:id="147" w:name="lt_pId317"/>
      <w:r w:rsidRPr="00E91C11">
        <w:rPr>
          <w:szCs w:val="24"/>
        </w:rPr>
        <w:t>D</w:t>
      </w:r>
      <w:r w:rsidR="004A534C" w:rsidRPr="00E91C11">
        <w:rPr>
          <w:szCs w:val="24"/>
        </w:rPr>
        <w:t>istribution cumulative</w:t>
      </w:r>
      <w:r w:rsidR="00221634" w:rsidRPr="00E91C11">
        <w:rPr>
          <w:szCs w:val="24"/>
        </w:rPr>
        <w:t xml:space="preserve"> </w:t>
      </w:r>
      <w:r w:rsidR="004A534C" w:rsidRPr="00E91C11">
        <w:rPr>
          <w:szCs w:val="24"/>
        </w:rPr>
        <w:t>de l</w:t>
      </w:r>
      <w:r w:rsidR="00DA248F" w:rsidRPr="00E91C11">
        <w:rPr>
          <w:szCs w:val="24"/>
        </w:rPr>
        <w:t>'</w:t>
      </w:r>
      <w:r w:rsidR="004A534C" w:rsidRPr="00E91C11">
        <w:rPr>
          <w:szCs w:val="24"/>
        </w:rPr>
        <w:t>affaiblissement dû à un groupe obstacles qui n</w:t>
      </w:r>
      <w:r w:rsidR="00DA248F" w:rsidRPr="00E91C11">
        <w:rPr>
          <w:szCs w:val="24"/>
        </w:rPr>
        <w:t>'</w:t>
      </w:r>
      <w:r w:rsidR="004A534C" w:rsidRPr="00E91C11">
        <w:rPr>
          <w:szCs w:val="24"/>
        </w:rPr>
        <w:t xml:space="preserve">est </w:t>
      </w:r>
      <w:r w:rsidR="004A534C" w:rsidRPr="00E91C11">
        <w:rPr>
          <w:color w:val="000000"/>
        </w:rPr>
        <w:t>pas dépassé</w:t>
      </w:r>
      <w:r w:rsidR="00DA248F" w:rsidRPr="00E91C11">
        <w:rPr>
          <w:color w:val="000000"/>
        </w:rPr>
        <w:t xml:space="preserve"> </w:t>
      </w:r>
      <w:r w:rsidR="004A534C" w:rsidRPr="00E91C11">
        <w:rPr>
          <w:color w:val="000000"/>
        </w:rPr>
        <w:t xml:space="preserve">à </w:t>
      </w:r>
      <w:r w:rsidR="0065645F" w:rsidRPr="00E91C11">
        <w:t>30 GHz</w:t>
      </w:r>
      <w:bookmarkEnd w:id="147"/>
    </w:p>
    <w:p w14:paraId="54F8D7FC" w14:textId="02FF3085" w:rsidR="00021D25" w:rsidRPr="00021D25" w:rsidRDefault="00021D25" w:rsidP="00021D25">
      <w:pPr>
        <w:pStyle w:val="Figure"/>
      </w:pPr>
      <w:r>
        <w:object w:dxaOrig="12657" w:dyaOrig="9770" w14:anchorId="1E76A59E">
          <v:shape id="_x0000_i1043" type="#_x0000_t75" style="width:337.45pt;height:260.15pt" o:ole="">
            <v:imagedata r:id="rId29" o:title=""/>
          </v:shape>
          <o:OLEObject Type="Embed" ProgID="CorelDraw.Graphic.17" ShapeID="_x0000_i1043" DrawAspect="Content" ObjectID="_1708324039" r:id="rId30"/>
        </w:object>
      </w:r>
    </w:p>
    <w:p w14:paraId="4D8188A6" w14:textId="4805E50B" w:rsidR="00595053" w:rsidRPr="00E91C11" w:rsidRDefault="00595053" w:rsidP="00021D25">
      <w:pPr>
        <w:pStyle w:val="Line"/>
      </w:pPr>
    </w:p>
    <w:sectPr w:rsidR="00595053" w:rsidRPr="00E91C11" w:rsidSect="00727788">
      <w:headerReference w:type="even" r:id="rId31"/>
      <w:headerReference w:type="default" r:id="rId3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0DBC7" w14:textId="77777777" w:rsidR="008072A8" w:rsidRDefault="008072A8">
      <w:r>
        <w:separator/>
      </w:r>
    </w:p>
  </w:endnote>
  <w:endnote w:type="continuationSeparator" w:id="0">
    <w:p w14:paraId="0E60F238" w14:textId="77777777" w:rsidR="008072A8" w:rsidRDefault="00807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C1C91" w14:textId="77777777" w:rsidR="00794010" w:rsidRDefault="007940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0A008" w14:textId="77777777" w:rsidR="00794010" w:rsidRDefault="007940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8000" w14:textId="77777777" w:rsidR="00794010" w:rsidRDefault="007940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B95A6" w14:textId="77777777" w:rsidR="008072A8" w:rsidRDefault="008072A8">
      <w:r>
        <w:separator/>
      </w:r>
    </w:p>
  </w:footnote>
  <w:footnote w:type="continuationSeparator" w:id="0">
    <w:p w14:paraId="01143F30" w14:textId="77777777" w:rsidR="008072A8" w:rsidRDefault="008072A8">
      <w:r>
        <w:continuationSeparator/>
      </w:r>
    </w:p>
  </w:footnote>
  <w:footnote w:id="1">
    <w:p w14:paraId="7419BBE4" w14:textId="77777777" w:rsidR="000D4D42" w:rsidRPr="00A90B35" w:rsidRDefault="000D4D42" w:rsidP="00384689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A90B35">
        <w:rPr>
          <w:lang w:val="fr-CH"/>
        </w:rPr>
        <w:tab/>
      </w:r>
      <w:bookmarkStart w:id="35" w:name="lt_pId318"/>
      <w:r w:rsidRPr="00A90B35">
        <w:rPr>
          <w:lang w:val="fr-CH"/>
        </w:rPr>
        <w:t xml:space="preserve">Les définitions de </w:t>
      </w:r>
      <w:r>
        <w:rPr>
          <w:lang w:val="fr-CH"/>
        </w:rPr>
        <w:t>«</w:t>
      </w:r>
      <w:r w:rsidRPr="00A90B35">
        <w:rPr>
          <w:lang w:val="fr-CH"/>
        </w:rPr>
        <w:t>l'affaiblissement de transmission</w:t>
      </w:r>
      <w:r>
        <w:rPr>
          <w:lang w:val="fr-CH"/>
        </w:rPr>
        <w:t>»</w:t>
      </w:r>
      <w:r w:rsidRPr="00A90B35">
        <w:rPr>
          <w:lang w:val="fr-CH"/>
        </w:rPr>
        <w:t xml:space="preserve"> et de </w:t>
      </w:r>
      <w:r>
        <w:rPr>
          <w:lang w:val="fr-CH"/>
        </w:rPr>
        <w:t>«</w:t>
      </w:r>
      <w:r w:rsidRPr="00A90B35">
        <w:rPr>
          <w:lang w:val="fr-CH"/>
        </w:rPr>
        <w:t>l'affaiblissement de transmission de référence</w:t>
      </w:r>
      <w:r>
        <w:rPr>
          <w:lang w:val="fr-CH"/>
        </w:rPr>
        <w:t>»</w:t>
      </w:r>
      <w:r w:rsidRPr="00A90B35">
        <w:rPr>
          <w:lang w:val="fr-CH"/>
        </w:rPr>
        <w:t xml:space="preserve"> sont données dans la Recommandation UIT</w:t>
      </w:r>
      <w:r w:rsidRPr="00A90B35">
        <w:rPr>
          <w:lang w:val="fr-CH"/>
        </w:rPr>
        <w:noBreakHyphen/>
        <w:t>R P.341.</w:t>
      </w:r>
      <w:bookmarkEnd w:id="35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44B23" w14:textId="77777777" w:rsidR="000D4D42" w:rsidRDefault="000D4D4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D2A6E" w14:textId="77777777" w:rsidR="000D4D42" w:rsidRDefault="000D4D42" w:rsidP="0072778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C38096A" wp14:editId="2CCDF4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B11F6" w14:textId="77777777" w:rsidR="00794010" w:rsidRDefault="0079401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6B0CA" w14:textId="5E44C1EC" w:rsidR="000D4D42" w:rsidRPr="00837CB5" w:rsidRDefault="000D4D4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2A6750" w:rsidRPr="002A675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5104B8">
      <w:rPr>
        <w:b/>
        <w:bCs/>
        <w:noProof/>
      </w:rPr>
      <w:t>UIT-R  P.2108-1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0285C" w14:textId="64DA289C" w:rsidR="000D4D42" w:rsidRDefault="000D4D42">
    <w:pPr>
      <w:pStyle w:val="Header"/>
    </w:pPr>
    <w:r>
      <w:tab/>
    </w:r>
    <w:fldSimple w:instr=" DOCPROPERTY &quot;Header&quot; \* MERGEFORMAT ">
      <w:r w:rsidR="002A6750" w:rsidRPr="002A675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D3D46">
      <w:rPr>
        <w:b/>
        <w:bCs/>
        <w:noProof/>
      </w:rPr>
      <w:t>UIT-R  P.2108-1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843F4" w14:textId="09C134BE" w:rsidR="000D4D42" w:rsidRDefault="000D4D42" w:rsidP="0072778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2A6750" w:rsidRPr="002A6750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56C1B">
      <w:rPr>
        <w:b/>
        <w:bCs/>
        <w:noProof/>
        <w:lang w:val="en-US"/>
      </w:rPr>
      <w:t>UIT-R  P.2108-1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5794A" w14:textId="0DE218F4" w:rsidR="000D4D42" w:rsidRPr="00727788" w:rsidRDefault="000D4D42" w:rsidP="00347506">
    <w:pPr>
      <w:pStyle w:val="Header"/>
      <w:jc w:val="left"/>
    </w:pPr>
    <w:r>
      <w:tab/>
    </w:r>
    <w:fldSimple w:instr=" DOCPROPERTY &quot;Header&quot; \* MERGEFORMAT ">
      <w:r w:rsidR="002A6750" w:rsidRPr="002A675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56C1B">
      <w:rPr>
        <w:b/>
        <w:bCs/>
        <w:noProof/>
      </w:rPr>
      <w:t>UIT-R  P.2108-1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692B3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16F0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7E7C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EA3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1EFE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5695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0A1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B21D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7092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C68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893AFD4-A32C-4E55-AAFE-3E8A858B056D}"/>
    <w:docVar w:name="dgnword-eventsink" w:val="669646656"/>
  </w:docVars>
  <w:rsids>
    <w:rsidRoot w:val="00727788"/>
    <w:rsid w:val="00006F8F"/>
    <w:rsid w:val="00021D25"/>
    <w:rsid w:val="000513EA"/>
    <w:rsid w:val="000847AD"/>
    <w:rsid w:val="000D4D42"/>
    <w:rsid w:val="000F6F87"/>
    <w:rsid w:val="00106F1F"/>
    <w:rsid w:val="00135D22"/>
    <w:rsid w:val="001B4F8D"/>
    <w:rsid w:val="001B5996"/>
    <w:rsid w:val="001C61B1"/>
    <w:rsid w:val="00217EBF"/>
    <w:rsid w:val="00221634"/>
    <w:rsid w:val="00237C9B"/>
    <w:rsid w:val="00240193"/>
    <w:rsid w:val="00242AEE"/>
    <w:rsid w:val="0026462E"/>
    <w:rsid w:val="0026793D"/>
    <w:rsid w:val="002725B3"/>
    <w:rsid w:val="002A6750"/>
    <w:rsid w:val="002C07E0"/>
    <w:rsid w:val="002D5324"/>
    <w:rsid w:val="002D58F2"/>
    <w:rsid w:val="002D76C4"/>
    <w:rsid w:val="003333E4"/>
    <w:rsid w:val="00347506"/>
    <w:rsid w:val="00356622"/>
    <w:rsid w:val="003651CA"/>
    <w:rsid w:val="00371575"/>
    <w:rsid w:val="00373480"/>
    <w:rsid w:val="00384689"/>
    <w:rsid w:val="003E6198"/>
    <w:rsid w:val="003F7096"/>
    <w:rsid w:val="00426EAC"/>
    <w:rsid w:val="0043122A"/>
    <w:rsid w:val="0044208E"/>
    <w:rsid w:val="00450AD6"/>
    <w:rsid w:val="004702E2"/>
    <w:rsid w:val="0048634B"/>
    <w:rsid w:val="004915B7"/>
    <w:rsid w:val="004A09E7"/>
    <w:rsid w:val="004A534C"/>
    <w:rsid w:val="004D7C50"/>
    <w:rsid w:val="004F5342"/>
    <w:rsid w:val="005104B8"/>
    <w:rsid w:val="00510EFB"/>
    <w:rsid w:val="0052529D"/>
    <w:rsid w:val="005266B8"/>
    <w:rsid w:val="005331DF"/>
    <w:rsid w:val="00561883"/>
    <w:rsid w:val="00581142"/>
    <w:rsid w:val="00595053"/>
    <w:rsid w:val="00596173"/>
    <w:rsid w:val="005B124D"/>
    <w:rsid w:val="005C2BB0"/>
    <w:rsid w:val="005E0959"/>
    <w:rsid w:val="005E4E4A"/>
    <w:rsid w:val="00607D68"/>
    <w:rsid w:val="0062786E"/>
    <w:rsid w:val="0065645F"/>
    <w:rsid w:val="00690C02"/>
    <w:rsid w:val="00694FCD"/>
    <w:rsid w:val="006B7A65"/>
    <w:rsid w:val="006D5A24"/>
    <w:rsid w:val="006E58C2"/>
    <w:rsid w:val="007004DC"/>
    <w:rsid w:val="00702855"/>
    <w:rsid w:val="00715E90"/>
    <w:rsid w:val="00727788"/>
    <w:rsid w:val="007468DA"/>
    <w:rsid w:val="00750D62"/>
    <w:rsid w:val="00772061"/>
    <w:rsid w:val="00775001"/>
    <w:rsid w:val="007847C7"/>
    <w:rsid w:val="00794010"/>
    <w:rsid w:val="007A22A2"/>
    <w:rsid w:val="008072A8"/>
    <w:rsid w:val="008412E6"/>
    <w:rsid w:val="00856C1B"/>
    <w:rsid w:val="00873875"/>
    <w:rsid w:val="008825BD"/>
    <w:rsid w:val="008B54DD"/>
    <w:rsid w:val="008B6F13"/>
    <w:rsid w:val="008E2149"/>
    <w:rsid w:val="008E5EC8"/>
    <w:rsid w:val="008E6BCD"/>
    <w:rsid w:val="008F027A"/>
    <w:rsid w:val="009020D1"/>
    <w:rsid w:val="0090722A"/>
    <w:rsid w:val="00943C82"/>
    <w:rsid w:val="0096350E"/>
    <w:rsid w:val="009757D3"/>
    <w:rsid w:val="009D3570"/>
    <w:rsid w:val="009D55E6"/>
    <w:rsid w:val="009E00A8"/>
    <w:rsid w:val="009F0A42"/>
    <w:rsid w:val="009F143F"/>
    <w:rsid w:val="009F6D43"/>
    <w:rsid w:val="00A027DD"/>
    <w:rsid w:val="00A21A7B"/>
    <w:rsid w:val="00A3435C"/>
    <w:rsid w:val="00A64B07"/>
    <w:rsid w:val="00A6617B"/>
    <w:rsid w:val="00A718F1"/>
    <w:rsid w:val="00A9000C"/>
    <w:rsid w:val="00A90B35"/>
    <w:rsid w:val="00A93376"/>
    <w:rsid w:val="00AB0DC8"/>
    <w:rsid w:val="00AC0ED8"/>
    <w:rsid w:val="00AC4B70"/>
    <w:rsid w:val="00AE3E64"/>
    <w:rsid w:val="00B056C7"/>
    <w:rsid w:val="00B44E24"/>
    <w:rsid w:val="00B83D43"/>
    <w:rsid w:val="00B954A1"/>
    <w:rsid w:val="00BA7585"/>
    <w:rsid w:val="00BB4632"/>
    <w:rsid w:val="00BB6F29"/>
    <w:rsid w:val="00BD2DB6"/>
    <w:rsid w:val="00BD364D"/>
    <w:rsid w:val="00BD3B32"/>
    <w:rsid w:val="00BF5906"/>
    <w:rsid w:val="00C50B4B"/>
    <w:rsid w:val="00C808CB"/>
    <w:rsid w:val="00CA2019"/>
    <w:rsid w:val="00CB41B8"/>
    <w:rsid w:val="00CB4BA8"/>
    <w:rsid w:val="00CB7D93"/>
    <w:rsid w:val="00CD591C"/>
    <w:rsid w:val="00D00064"/>
    <w:rsid w:val="00D042C0"/>
    <w:rsid w:val="00D0796C"/>
    <w:rsid w:val="00D13F4C"/>
    <w:rsid w:val="00D3117E"/>
    <w:rsid w:val="00DA248F"/>
    <w:rsid w:val="00DA63C0"/>
    <w:rsid w:val="00DB57D4"/>
    <w:rsid w:val="00DB7B68"/>
    <w:rsid w:val="00DC2397"/>
    <w:rsid w:val="00DC6577"/>
    <w:rsid w:val="00DF4176"/>
    <w:rsid w:val="00E13A8A"/>
    <w:rsid w:val="00E21C67"/>
    <w:rsid w:val="00E2464C"/>
    <w:rsid w:val="00E33084"/>
    <w:rsid w:val="00E33298"/>
    <w:rsid w:val="00E81E20"/>
    <w:rsid w:val="00E91C11"/>
    <w:rsid w:val="00E920E1"/>
    <w:rsid w:val="00EC72A9"/>
    <w:rsid w:val="00ED3D46"/>
    <w:rsid w:val="00F4624A"/>
    <w:rsid w:val="00F80696"/>
    <w:rsid w:val="00F81267"/>
    <w:rsid w:val="00FB0EDF"/>
    <w:rsid w:val="00FB5C84"/>
    <w:rsid w:val="00FE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31794F0C"/>
  <w15:docId w15:val="{2999BA5B-E4F6-4C9B-99DA-19657026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778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7788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727788"/>
    <w:rPr>
      <w:sz w:val="24"/>
      <w:lang w:val="fr-FR" w:eastAsia="en-US"/>
    </w:r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27788"/>
    <w:rPr>
      <w:noProof/>
      <w:sz w:val="18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Heading1"/>
    <w:next w:val="Normalaftertitle"/>
    <w:autoRedefine/>
    <w:rsid w:val="007A22A2"/>
    <w:pPr>
      <w:tabs>
        <w:tab w:val="clear" w:pos="794"/>
      </w:tabs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headChar">
    <w:name w:val="Table_head Char"/>
    <w:basedOn w:val="DefaultParagraphFont"/>
    <w:link w:val="Tablehead"/>
    <w:locked/>
    <w:rsid w:val="00727788"/>
    <w:rPr>
      <w:b/>
      <w:sz w:val="22"/>
      <w:lang w:val="fr-FR" w:eastAsia="en-US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link w:val="Tabletext"/>
    <w:locked/>
    <w:rsid w:val="00727788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727788"/>
    <w:rPr>
      <w:sz w:val="24"/>
      <w:lang w:val="fr-FR" w:eastAsia="en-US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link w:val="Tabletitle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8B6F13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727788"/>
    <w:rPr>
      <w:color w:val="0000FF"/>
      <w:u w:val="single"/>
    </w:rPr>
  </w:style>
  <w:style w:type="paragraph" w:customStyle="1" w:styleId="Artheading">
    <w:name w:val="Art_heading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Theme="minorEastAsia" w:hAnsi="Times New Roman Bold"/>
      <w:b/>
      <w:sz w:val="28"/>
    </w:rPr>
  </w:style>
  <w:style w:type="character" w:styleId="EndnoteReference">
    <w:name w:val="endnote reference"/>
    <w:rsid w:val="00727788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727788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Theme="minorEastAsia"/>
      <w:sz w:val="20"/>
    </w:rPr>
  </w:style>
  <w:style w:type="paragraph" w:customStyle="1" w:styleId="FirstFooter">
    <w:name w:val="FirstFooter"/>
    <w:basedOn w:val="Footer"/>
    <w:rsid w:val="00727788"/>
    <w:pPr>
      <w:overflowPunct/>
      <w:autoSpaceDE/>
      <w:autoSpaceDN/>
      <w:adjustRightInd/>
      <w:spacing w:before="40"/>
      <w:jc w:val="left"/>
      <w:textAlignment w:val="auto"/>
    </w:pPr>
    <w:rPr>
      <w:rFonts w:eastAsiaTheme="minorEastAsia"/>
      <w:noProof w:val="0"/>
      <w:sz w:val="16"/>
    </w:rPr>
  </w:style>
  <w:style w:type="paragraph" w:customStyle="1" w:styleId="Source">
    <w:name w:val="Source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Theme="minorEastAsia"/>
      <w:b/>
      <w:sz w:val="28"/>
    </w:rPr>
  </w:style>
  <w:style w:type="paragraph" w:customStyle="1" w:styleId="SpecialFooter">
    <w:name w:val="Special Footer"/>
    <w:basedOn w:val="Footer"/>
    <w:rsid w:val="0072778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Theme="minorEastAsia"/>
      <w:noProof w:val="0"/>
      <w:sz w:val="16"/>
    </w:rPr>
  </w:style>
  <w:style w:type="paragraph" w:customStyle="1" w:styleId="Tableref">
    <w:name w:val="Table_ref"/>
    <w:basedOn w:val="Normal"/>
    <w:next w:val="Tabletitle"/>
    <w:rsid w:val="0072778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Theme="minorEastAsia"/>
      <w:sz w:val="20"/>
    </w:rPr>
  </w:style>
  <w:style w:type="paragraph" w:customStyle="1" w:styleId="Title1">
    <w:name w:val="Title 1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spacing w:before="240"/>
      <w:jc w:val="center"/>
    </w:pPr>
    <w:rPr>
      <w:rFonts w:eastAsiaTheme="minorEastAsia"/>
      <w:caps/>
      <w:sz w:val="28"/>
    </w:rPr>
  </w:style>
  <w:style w:type="paragraph" w:customStyle="1" w:styleId="Title2">
    <w:name w:val="Title 2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480"/>
      <w:jc w:val="center"/>
      <w:textAlignment w:val="auto"/>
    </w:pPr>
    <w:rPr>
      <w:rFonts w:eastAsiaTheme="minorEastAsia"/>
      <w:caps/>
      <w:sz w:val="28"/>
    </w:rPr>
  </w:style>
  <w:style w:type="paragraph" w:customStyle="1" w:styleId="Title3">
    <w:name w:val="Title 3"/>
    <w:basedOn w:val="Title2"/>
    <w:next w:val="Normal"/>
    <w:rsid w:val="00727788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727788"/>
    <w:rPr>
      <w:b/>
    </w:rPr>
  </w:style>
  <w:style w:type="character" w:customStyle="1" w:styleId="Appdef">
    <w:name w:val="App_def"/>
    <w:rsid w:val="0072778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27788"/>
  </w:style>
  <w:style w:type="character" w:customStyle="1" w:styleId="Artdef">
    <w:name w:val="Art_def"/>
    <w:rsid w:val="0072778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27788"/>
  </w:style>
  <w:style w:type="character" w:customStyle="1" w:styleId="Recdef">
    <w:name w:val="Rec_def"/>
    <w:rsid w:val="00727788"/>
    <w:rPr>
      <w:b/>
    </w:rPr>
  </w:style>
  <w:style w:type="character" w:customStyle="1" w:styleId="Resdef">
    <w:name w:val="Res_def"/>
    <w:rsid w:val="00727788"/>
    <w:rPr>
      <w:rFonts w:ascii="Times New Roman" w:hAnsi="Times New Roman"/>
      <w:b/>
    </w:rPr>
  </w:style>
  <w:style w:type="character" w:customStyle="1" w:styleId="Tablefreq">
    <w:name w:val="Table_freq"/>
    <w:rsid w:val="00727788"/>
    <w:rPr>
      <w:b/>
      <w:color w:val="auto"/>
      <w:sz w:val="20"/>
    </w:rPr>
  </w:style>
  <w:style w:type="paragraph" w:customStyle="1" w:styleId="Formal">
    <w:name w:val="Formal"/>
    <w:basedOn w:val="ASN1"/>
    <w:rsid w:val="00727788"/>
    <w:pPr>
      <w:tabs>
        <w:tab w:val="left" w:pos="1871"/>
      </w:tabs>
      <w:jc w:val="left"/>
    </w:pPr>
    <w:rPr>
      <w:rFonts w:ascii="Times New Roman Bold" w:eastAsiaTheme="minorEastAsia" w:hAnsi="Times New Roman Bold"/>
      <w:b w:val="0"/>
    </w:rPr>
  </w:style>
  <w:style w:type="paragraph" w:customStyle="1" w:styleId="Section1">
    <w:name w:val="Section_1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Theme="minorEastAsia"/>
      <w:b/>
    </w:rPr>
  </w:style>
  <w:style w:type="paragraph" w:customStyle="1" w:styleId="Section2">
    <w:name w:val="Section_2"/>
    <w:basedOn w:val="Section1"/>
    <w:rsid w:val="00727788"/>
    <w:rPr>
      <w:b w:val="0"/>
      <w:i/>
    </w:rPr>
  </w:style>
  <w:style w:type="paragraph" w:customStyle="1" w:styleId="Agendaitem">
    <w:name w:val="Agenda_item"/>
    <w:basedOn w:val="Normal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Theme="minorEastAsia"/>
      <w:sz w:val="28"/>
      <w:lang w:val="fr-CH"/>
    </w:rPr>
  </w:style>
  <w:style w:type="paragraph" w:customStyle="1" w:styleId="AnnexNo">
    <w:name w:val="Annex_No"/>
    <w:basedOn w:val="Normal"/>
    <w:next w:val="Normal"/>
    <w:rsid w:val="0072778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Theme="minorEastAsia"/>
      <w:caps/>
      <w:sz w:val="28"/>
    </w:rPr>
  </w:style>
  <w:style w:type="paragraph" w:customStyle="1" w:styleId="Annextitle">
    <w:name w:val="Annex_title"/>
    <w:basedOn w:val="Normal"/>
    <w:next w:val="Normal"/>
    <w:rsid w:val="0072778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Theme="minorEastAsia" w:hAnsi="Times New Roman Bold"/>
      <w:b/>
      <w:sz w:val="28"/>
    </w:rPr>
  </w:style>
  <w:style w:type="paragraph" w:customStyle="1" w:styleId="AppArtNo">
    <w:name w:val="App_Art_No"/>
    <w:basedOn w:val="ArtNo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caps/>
    </w:rPr>
  </w:style>
  <w:style w:type="paragraph" w:customStyle="1" w:styleId="AppArttitle">
    <w:name w:val="App_Art_title"/>
    <w:basedOn w:val="Arttitle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lang w:val="fr-CH"/>
    </w:rPr>
  </w:style>
  <w:style w:type="paragraph" w:customStyle="1" w:styleId="AppendixNo">
    <w:name w:val="Appendix_No"/>
    <w:basedOn w:val="AnnexNo"/>
    <w:next w:val="Annexref"/>
    <w:rsid w:val="00727788"/>
  </w:style>
  <w:style w:type="paragraph" w:customStyle="1" w:styleId="ApptoAnnex">
    <w:name w:val="App_to_Annex"/>
    <w:basedOn w:val="AppendixNo"/>
    <w:qFormat/>
    <w:rsid w:val="00727788"/>
  </w:style>
  <w:style w:type="paragraph" w:customStyle="1" w:styleId="Appendixtitle">
    <w:name w:val="Appendix_title"/>
    <w:basedOn w:val="Annextitle"/>
    <w:next w:val="Normal"/>
    <w:rsid w:val="00727788"/>
  </w:style>
  <w:style w:type="paragraph" w:styleId="BalloonText">
    <w:name w:val="Balloon Text"/>
    <w:basedOn w:val="Normal"/>
    <w:link w:val="BalloonTextChar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7788"/>
    <w:rPr>
      <w:rFonts w:ascii="Tahoma" w:eastAsiaTheme="minorEastAsia" w:hAnsi="Tahoma" w:cs="Tahoma"/>
      <w:sz w:val="16"/>
      <w:szCs w:val="16"/>
      <w:lang w:val="fr-FR" w:eastAsia="en-US"/>
    </w:rPr>
  </w:style>
  <w:style w:type="paragraph" w:styleId="BodyText">
    <w:name w:val="Body Text"/>
    <w:basedOn w:val="Normal"/>
    <w:link w:val="BodyTextChar"/>
    <w:rsid w:val="00727788"/>
    <w:pPr>
      <w:framePr w:hSpace="1701" w:wrap="notBeside" w:vAnchor="page" w:hAnchor="text" w:y="852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Theme="minorEastAsia"/>
      <w:b/>
      <w:smallCaps/>
    </w:rPr>
  </w:style>
  <w:style w:type="character" w:customStyle="1" w:styleId="BodyTextChar">
    <w:name w:val="Body Text Char"/>
    <w:basedOn w:val="DefaultParagraphFont"/>
    <w:link w:val="BodyText"/>
    <w:rsid w:val="00727788"/>
    <w:rPr>
      <w:rFonts w:eastAsiaTheme="minorEastAsia"/>
      <w:b/>
      <w:smallCaps/>
      <w:sz w:val="24"/>
      <w:lang w:val="fr-FR" w:eastAsia="en-US"/>
    </w:rPr>
  </w:style>
  <w:style w:type="paragraph" w:customStyle="1" w:styleId="Border">
    <w:name w:val="Border"/>
    <w:basedOn w:val="Normal"/>
    <w:rsid w:val="00727788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Theme="minorEastAsia"/>
      <w:b/>
      <w:noProof/>
    </w:rPr>
  </w:style>
  <w:style w:type="paragraph" w:customStyle="1" w:styleId="Committee">
    <w:name w:val="Committee"/>
    <w:basedOn w:val="Normal"/>
    <w:qFormat/>
    <w:rsid w:val="00727788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Theme="minorEastAsia" w:hAnsiTheme="minorHAnsi" w:cstheme="minorHAnsi"/>
      <w:b/>
      <w:szCs w:val="24"/>
      <w:lang w:val="en-GB"/>
    </w:rPr>
  </w:style>
  <w:style w:type="paragraph" w:customStyle="1" w:styleId="ddate">
    <w:name w:val="ddate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Theme="minorEastAsia"/>
      <w:b/>
      <w:bCs/>
    </w:rPr>
  </w:style>
  <w:style w:type="paragraph" w:customStyle="1" w:styleId="dnum">
    <w:name w:val="dnum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b/>
      <w:bCs/>
    </w:rPr>
  </w:style>
  <w:style w:type="paragraph" w:customStyle="1" w:styleId="dorlang">
    <w:name w:val="dorlang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Theme="minorEastAsia"/>
      <w:b/>
      <w:bCs/>
    </w:rPr>
  </w:style>
  <w:style w:type="paragraph" w:customStyle="1" w:styleId="FooterQP">
    <w:name w:val="Footer_QP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907"/>
        <w:tab w:val="left" w:pos="1134"/>
        <w:tab w:val="left" w:pos="1871"/>
        <w:tab w:val="left" w:pos="2268"/>
        <w:tab w:val="right" w:pos="8789"/>
        <w:tab w:val="right" w:pos="9639"/>
      </w:tabs>
      <w:spacing w:before="0"/>
      <w:jc w:val="left"/>
    </w:pPr>
    <w:rPr>
      <w:rFonts w:eastAsiaTheme="minorEastAsia"/>
      <w:b/>
      <w:sz w:val="22"/>
    </w:rPr>
  </w:style>
  <w:style w:type="paragraph" w:styleId="Index4">
    <w:name w:val="index 4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Theme="minorEastAsia"/>
    </w:rPr>
  </w:style>
  <w:style w:type="paragraph" w:styleId="Index5">
    <w:name w:val="index 5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Theme="minorEastAsia"/>
    </w:rPr>
  </w:style>
  <w:style w:type="paragraph" w:styleId="Index6">
    <w:name w:val="index 6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Theme="minorEastAsia"/>
    </w:rPr>
  </w:style>
  <w:style w:type="paragraph" w:styleId="Index7">
    <w:name w:val="index 7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Theme="minorEastAsia"/>
    </w:rPr>
  </w:style>
  <w:style w:type="character" w:styleId="LineNumber">
    <w:name w:val="line number"/>
    <w:basedOn w:val="DefaultParagraphFont"/>
    <w:rsid w:val="00727788"/>
  </w:style>
  <w:style w:type="paragraph" w:customStyle="1" w:styleId="Normalaftertitle0">
    <w:name w:val="Normal after title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Theme="minorEastAsia"/>
    </w:rPr>
  </w:style>
  <w:style w:type="paragraph" w:customStyle="1" w:styleId="Normalend">
    <w:name w:val="Normal_end"/>
    <w:basedOn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</w:rPr>
  </w:style>
  <w:style w:type="paragraph" w:customStyle="1" w:styleId="Part1">
    <w:name w:val="Part_1"/>
    <w:basedOn w:val="Normal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Theme="minorEastAsia"/>
      <w:b/>
    </w:rPr>
  </w:style>
  <w:style w:type="paragraph" w:customStyle="1" w:styleId="Proposal">
    <w:name w:val="Proposal"/>
    <w:basedOn w:val="Normal"/>
    <w:next w:val="Normal"/>
    <w:rsid w:val="0072778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Theme="minorEastAsia" w:hAnsi="Times New Roman Bold"/>
      <w:b/>
    </w:rPr>
  </w:style>
  <w:style w:type="paragraph" w:customStyle="1" w:styleId="Reasons">
    <w:name w:val="Reasons"/>
    <w:basedOn w:val="Normal"/>
    <w:qFormat/>
    <w:rsid w:val="00727788"/>
    <w:pPr>
      <w:tabs>
        <w:tab w:val="clear" w:pos="794"/>
        <w:tab w:val="clear" w:pos="1191"/>
        <w:tab w:val="left" w:pos="1134"/>
      </w:tabs>
      <w:jc w:val="left"/>
    </w:pPr>
    <w:rPr>
      <w:rFonts w:eastAsiaTheme="minorEastAsia"/>
    </w:rPr>
  </w:style>
  <w:style w:type="paragraph" w:customStyle="1" w:styleId="Section3">
    <w:name w:val="Section_3"/>
    <w:basedOn w:val="Section1"/>
    <w:rsid w:val="00727788"/>
    <w:rPr>
      <w:b w:val="0"/>
    </w:rPr>
  </w:style>
  <w:style w:type="paragraph" w:customStyle="1" w:styleId="Subsection1">
    <w:name w:val="Subsection_1"/>
    <w:basedOn w:val="Section1"/>
    <w:next w:val="Normalaftertitle0"/>
    <w:qFormat/>
    <w:rsid w:val="00727788"/>
  </w:style>
  <w:style w:type="table" w:styleId="TableGrid">
    <w:name w:val="Table Grid"/>
    <w:basedOn w:val="TableNormal"/>
    <w:rsid w:val="00727788"/>
    <w:rPr>
      <w:rFonts w:ascii="Times" w:eastAsiaTheme="minorEastAsia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5">
    <w:name w:val="Table_TextS5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Theme="minorEastAsia"/>
      <w:sz w:val="20"/>
    </w:rPr>
  </w:style>
  <w:style w:type="paragraph" w:customStyle="1" w:styleId="Volumetitle">
    <w:name w:val="Volume_title"/>
    <w:basedOn w:val="ArtNo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caps/>
      <w:lang w:val="fr-CH"/>
    </w:rPr>
  </w:style>
  <w:style w:type="paragraph" w:styleId="CommentText">
    <w:name w:val="annotation text"/>
    <w:basedOn w:val="Normal"/>
    <w:link w:val="CommentTextChar"/>
    <w:unhideWhenUsed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20"/>
    </w:rPr>
  </w:style>
  <w:style w:type="character" w:customStyle="1" w:styleId="CommentTextChar">
    <w:name w:val="Comment Text Char"/>
    <w:basedOn w:val="DefaultParagraphFont"/>
    <w:link w:val="CommentText"/>
    <w:rsid w:val="00727788"/>
    <w:rPr>
      <w:rFonts w:eastAsiaTheme="minorEastAsia"/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727788"/>
    <w:rPr>
      <w:rFonts w:eastAsiaTheme="minorEastAsia"/>
      <w:b/>
      <w:bCs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27788"/>
    <w:rPr>
      <w:b/>
      <w:bCs/>
    </w:rPr>
  </w:style>
  <w:style w:type="character" w:customStyle="1" w:styleId="FootnoteTextChar">
    <w:name w:val="Footnote Text Char"/>
    <w:basedOn w:val="DefaultParagraphFont"/>
    <w:link w:val="FootnoteText"/>
    <w:rsid w:val="002D58F2"/>
    <w:rPr>
      <w:sz w:val="22"/>
      <w:lang w:val="fr-FR" w:eastAsia="en-US"/>
    </w:rPr>
  </w:style>
  <w:style w:type="character" w:customStyle="1" w:styleId="TableNo0">
    <w:name w:val="Table_No Знак"/>
    <w:link w:val="TableNo"/>
    <w:locked/>
    <w:rsid w:val="0065645F"/>
    <w:rPr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65645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5645F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5645F"/>
    <w:rPr>
      <w:b/>
      <w:sz w:val="24"/>
      <w:lang w:val="fr-FR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5645F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left"/>
    </w:pPr>
    <w:rPr>
      <w:lang w:val="en-GB"/>
    </w:rPr>
  </w:style>
  <w:style w:type="character" w:customStyle="1" w:styleId="MTDisplayEquationChar">
    <w:name w:val="MTDisplayEquation Char"/>
    <w:basedOn w:val="DefaultParagraphFont"/>
    <w:link w:val="MTDisplayEquation"/>
    <w:rsid w:val="0065645F"/>
    <w:rPr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595053"/>
    <w:rPr>
      <w:sz w:val="16"/>
      <w:szCs w:val="16"/>
    </w:rPr>
  </w:style>
  <w:style w:type="paragraph" w:styleId="Revision">
    <w:name w:val="Revision"/>
    <w:hidden/>
    <w:uiPriority w:val="99"/>
    <w:semiHidden/>
    <w:rsid w:val="00595053"/>
    <w:rPr>
      <w:sz w:val="24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8738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itu.int/ITU-R/go/patents/fr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4.wmf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wmf"/><Relationship Id="rId25" Type="http://schemas.openxmlformats.org/officeDocument/2006/relationships/image" Target="media/image6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4.bin"/><Relationship Id="rId32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5.wmf"/><Relationship Id="rId28" Type="http://schemas.openxmlformats.org/officeDocument/2006/relationships/oleObject" Target="embeddings/oleObject6.bin"/><Relationship Id="rId10" Type="http://schemas.openxmlformats.org/officeDocument/2006/relationships/footer" Target="footer2.xml"/><Relationship Id="rId19" Type="http://schemas.openxmlformats.org/officeDocument/2006/relationships/image" Target="media/image3.wmf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itu.int/publ/R-REC/fr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7.emf"/><Relationship Id="rId30" Type="http://schemas.openxmlformats.org/officeDocument/2006/relationships/oleObject" Target="embeddings/oleObject7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</TotalTime>
  <Pages>10</Pages>
  <Words>2825</Words>
  <Characters>16019</Characters>
  <Application>Microsoft Office Word</Application>
  <DocSecurity>0</DocSecurity>
  <Lines>429</Lines>
  <Paragraphs>240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Manager/>
  <Company>ITU</Company>
  <LinksUpToDate>false</LinksUpToDate>
  <CharactersWithSpaces>18791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P.2108-1 - Prévision de l'affaiblissement dû à des groupes d'obstacles</dc:title>
  <dc:subject>Série P = Propagation des ondes radioélectriques</dc:subject>
  <dc:creator>Bureau des radiocommunications de l'UIT (BR)</dc:creator>
  <cp:keywords>P,2108-1</cp:keywords>
  <dc:description>Gachetc, 09/03/2022, ITU51013811</dc:description>
  <cp:lastModifiedBy>Gachet, Christelle</cp:lastModifiedBy>
  <cp:revision>7</cp:revision>
  <cp:lastPrinted>2020-01-29T13:52:00Z</cp:lastPrinted>
  <dcterms:created xsi:type="dcterms:W3CDTF">2022-03-09T08:08:00Z</dcterms:created>
  <dcterms:modified xsi:type="dcterms:W3CDTF">2022-03-09T08:38:00Z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09 March 2022</vt:lpwstr>
  </property>
</Properties>
</file>