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47D9" w14:textId="77777777" w:rsidR="00BB441A" w:rsidRPr="007F2B38" w:rsidRDefault="00BB441A" w:rsidP="00BB441A">
      <w:pPr>
        <w:rPr>
          <w:lang w:val="en-GB"/>
        </w:rPr>
      </w:pPr>
    </w:p>
    <w:p w14:paraId="76972AA4" w14:textId="77777777" w:rsidR="00BB441A" w:rsidRPr="007F2B38" w:rsidRDefault="00BB441A" w:rsidP="00BB441A">
      <w:pPr>
        <w:rPr>
          <w:lang w:val="en-GB"/>
        </w:rPr>
      </w:pPr>
    </w:p>
    <w:p w14:paraId="204BDB7A" w14:textId="77777777" w:rsidR="00BB441A" w:rsidRPr="007F2B38" w:rsidRDefault="00BB441A" w:rsidP="00BB441A">
      <w:pPr>
        <w:rPr>
          <w:lang w:val="en-GB"/>
        </w:rPr>
      </w:pPr>
    </w:p>
    <w:p w14:paraId="192FA194" w14:textId="77777777" w:rsidR="00BB441A" w:rsidRPr="007F2B38" w:rsidRDefault="00BB441A" w:rsidP="00BB441A">
      <w:pPr>
        <w:rPr>
          <w:lang w:val="en-GB"/>
        </w:rPr>
      </w:pPr>
    </w:p>
    <w:p w14:paraId="53565E77" w14:textId="77777777" w:rsidR="00BB441A" w:rsidRPr="007F2B38" w:rsidRDefault="00BB441A" w:rsidP="00BB441A">
      <w:pPr>
        <w:rPr>
          <w:lang w:val="en-GB"/>
        </w:rPr>
      </w:pPr>
    </w:p>
    <w:p w14:paraId="3372E1CF" w14:textId="77777777" w:rsidR="00BB441A" w:rsidRPr="007F2B38" w:rsidRDefault="00BB441A" w:rsidP="00BB441A">
      <w:pPr>
        <w:rPr>
          <w:lang w:val="en-GB"/>
        </w:rPr>
      </w:pPr>
    </w:p>
    <w:p w14:paraId="594D8F39" w14:textId="77777777" w:rsidR="00BB441A" w:rsidRPr="007F2B38" w:rsidRDefault="00BB441A" w:rsidP="00BB441A">
      <w:pPr>
        <w:rPr>
          <w:lang w:val="en-GB"/>
        </w:rPr>
      </w:pPr>
    </w:p>
    <w:p w14:paraId="0F7C736C" w14:textId="77777777" w:rsidR="00BB441A" w:rsidRPr="007F2B38" w:rsidRDefault="00BB441A" w:rsidP="00BB441A">
      <w:pPr>
        <w:rPr>
          <w:lang w:val="en-GB"/>
        </w:rPr>
      </w:pPr>
    </w:p>
    <w:p w14:paraId="3464B76C" w14:textId="77777777" w:rsidR="00BB441A" w:rsidRPr="007F2B38" w:rsidRDefault="00BB441A" w:rsidP="00BB441A">
      <w:pPr>
        <w:rPr>
          <w:lang w:val="en-GB"/>
        </w:rPr>
      </w:pPr>
    </w:p>
    <w:p w14:paraId="16DD8520" w14:textId="77777777" w:rsidR="00BB441A" w:rsidRPr="007F2B38" w:rsidRDefault="00BB441A" w:rsidP="00BB441A">
      <w:pPr>
        <w:rPr>
          <w:lang w:val="en-GB"/>
        </w:rPr>
      </w:pPr>
    </w:p>
    <w:p w14:paraId="4B48DCC3" w14:textId="77777777" w:rsidR="00BB441A" w:rsidRPr="007F2B38" w:rsidRDefault="00BB441A" w:rsidP="00BB441A">
      <w:pPr>
        <w:rPr>
          <w:lang w:val="en-GB"/>
        </w:rPr>
      </w:pPr>
    </w:p>
    <w:p w14:paraId="454A1143" w14:textId="77777777" w:rsidR="00BB441A" w:rsidRPr="007F2B38" w:rsidRDefault="00BB441A" w:rsidP="00BB441A">
      <w:pPr>
        <w:rPr>
          <w:lang w:val="en-GB"/>
        </w:rPr>
      </w:pPr>
    </w:p>
    <w:tbl>
      <w:tblPr>
        <w:tblW w:w="10089" w:type="dxa"/>
        <w:tblLook w:val="01E0" w:firstRow="1" w:lastRow="1" w:firstColumn="1" w:lastColumn="1" w:noHBand="0" w:noVBand="0"/>
      </w:tblPr>
      <w:tblGrid>
        <w:gridCol w:w="10089"/>
      </w:tblGrid>
      <w:tr w:rsidR="00BB441A" w:rsidRPr="007F2B38" w14:paraId="5FC5E043" w14:textId="77777777" w:rsidTr="00A402F9">
        <w:tc>
          <w:tcPr>
            <w:tcW w:w="10089" w:type="dxa"/>
          </w:tcPr>
          <w:p w14:paraId="45850ACF" w14:textId="77777777" w:rsidR="00BB441A" w:rsidRPr="007F2B38" w:rsidRDefault="00BB441A" w:rsidP="00A402F9">
            <w:pPr>
              <w:spacing w:before="380" w:line="280" w:lineRule="exact"/>
              <w:jc w:val="right"/>
              <w:rPr>
                <w:rFonts w:ascii="Tahoma" w:hAnsi="Tahoma" w:cs="Tahoma"/>
                <w:b/>
                <w:bCs/>
                <w:iCs/>
                <w:color w:val="243285"/>
                <w:sz w:val="32"/>
                <w:szCs w:val="32"/>
                <w:lang w:val="en-GB"/>
              </w:rPr>
            </w:pPr>
          </w:p>
          <w:p w14:paraId="1BFC8E61" w14:textId="037232D9" w:rsidR="00BB441A" w:rsidRPr="007F2B38" w:rsidRDefault="00BB441A" w:rsidP="00A402F9">
            <w:pPr>
              <w:spacing w:before="380" w:line="280" w:lineRule="exact"/>
              <w:jc w:val="right"/>
              <w:rPr>
                <w:rFonts w:ascii="Tahoma" w:hAnsi="Tahoma" w:cs="Tahoma"/>
                <w:b/>
                <w:bCs/>
                <w:iCs/>
                <w:color w:val="243285"/>
                <w:sz w:val="36"/>
                <w:szCs w:val="36"/>
                <w:lang w:val="en-GB"/>
              </w:rPr>
            </w:pPr>
            <w:proofErr w:type="gramStart"/>
            <w:r w:rsidRPr="007F2B38">
              <w:rPr>
                <w:rFonts w:ascii="Tahoma" w:hAnsi="Tahoma" w:cs="Tahoma"/>
                <w:b/>
                <w:bCs/>
                <w:iCs/>
                <w:color w:val="243285"/>
                <w:sz w:val="36"/>
                <w:szCs w:val="36"/>
                <w:lang w:val="en-GB"/>
              </w:rPr>
              <w:t>Recommendation  ITU</w:t>
            </w:r>
            <w:proofErr w:type="gramEnd"/>
            <w:r w:rsidRPr="007F2B38">
              <w:rPr>
                <w:rFonts w:ascii="Tahoma" w:hAnsi="Tahoma" w:cs="Tahoma"/>
                <w:b/>
                <w:bCs/>
                <w:iCs/>
                <w:color w:val="243285"/>
                <w:sz w:val="36"/>
                <w:szCs w:val="36"/>
                <w:lang w:val="en-GB"/>
              </w:rPr>
              <w:t>-R  P.</w:t>
            </w:r>
            <w:r w:rsidR="00C35E82" w:rsidRPr="007F2B38">
              <w:rPr>
                <w:rFonts w:ascii="Tahoma" w:hAnsi="Tahoma" w:cs="Tahoma"/>
                <w:b/>
                <w:bCs/>
                <w:iCs/>
                <w:color w:val="243285"/>
                <w:sz w:val="36"/>
                <w:szCs w:val="36"/>
                <w:lang w:val="en-GB"/>
              </w:rPr>
              <w:t>214</w:t>
            </w:r>
            <w:r w:rsidR="002258C4" w:rsidRPr="007F2B38">
              <w:rPr>
                <w:rFonts w:ascii="Tahoma" w:hAnsi="Tahoma" w:cs="Tahoma"/>
                <w:b/>
                <w:bCs/>
                <w:iCs/>
                <w:color w:val="243285"/>
                <w:sz w:val="36"/>
                <w:szCs w:val="36"/>
                <w:lang w:val="en-GB"/>
              </w:rPr>
              <w:t>7</w:t>
            </w:r>
            <w:r w:rsidR="00C35E82" w:rsidRPr="007F2B38">
              <w:rPr>
                <w:rFonts w:ascii="Tahoma" w:hAnsi="Tahoma" w:cs="Tahoma"/>
                <w:b/>
                <w:bCs/>
                <w:iCs/>
                <w:color w:val="243285"/>
                <w:sz w:val="36"/>
                <w:szCs w:val="36"/>
                <w:lang w:val="en-GB"/>
              </w:rPr>
              <w:t>-0</w:t>
            </w:r>
          </w:p>
          <w:p w14:paraId="42EED749" w14:textId="77777777" w:rsidR="00BB441A" w:rsidRPr="007F2B38" w:rsidRDefault="00BB441A" w:rsidP="00A402F9">
            <w:pPr>
              <w:spacing w:before="80" w:line="280" w:lineRule="exact"/>
              <w:jc w:val="right"/>
              <w:rPr>
                <w:rFonts w:ascii="Tahoma" w:hAnsi="Tahoma" w:cs="Tahoma"/>
                <w:b/>
                <w:bCs/>
                <w:iCs/>
                <w:color w:val="243285"/>
                <w:szCs w:val="24"/>
                <w:lang w:val="en-GB"/>
              </w:rPr>
            </w:pPr>
            <w:r w:rsidRPr="007F2B38">
              <w:rPr>
                <w:rFonts w:ascii="Tahoma" w:hAnsi="Tahoma" w:cs="Tahoma"/>
                <w:b/>
                <w:bCs/>
                <w:iCs/>
                <w:color w:val="243285"/>
                <w:szCs w:val="24"/>
                <w:lang w:val="en-GB"/>
              </w:rPr>
              <w:t>(</w:t>
            </w:r>
            <w:r w:rsidR="00C35E82" w:rsidRPr="007F2B38">
              <w:rPr>
                <w:rFonts w:ascii="Tahoma" w:hAnsi="Tahoma" w:cs="Tahoma"/>
                <w:b/>
                <w:bCs/>
                <w:iCs/>
                <w:color w:val="243285"/>
                <w:szCs w:val="24"/>
                <w:lang w:val="en-GB"/>
              </w:rPr>
              <w:t>08</w:t>
            </w:r>
            <w:r w:rsidRPr="007F2B38">
              <w:rPr>
                <w:rFonts w:ascii="Tahoma" w:hAnsi="Tahoma" w:cs="Tahoma"/>
                <w:b/>
                <w:bCs/>
                <w:iCs/>
                <w:color w:val="243285"/>
                <w:szCs w:val="24"/>
                <w:lang w:val="en-GB"/>
              </w:rPr>
              <w:t>/</w:t>
            </w:r>
            <w:r w:rsidR="00C35E82" w:rsidRPr="007F2B38">
              <w:rPr>
                <w:rFonts w:ascii="Tahoma" w:hAnsi="Tahoma" w:cs="Tahoma"/>
                <w:b/>
                <w:bCs/>
                <w:iCs/>
                <w:color w:val="243285"/>
                <w:szCs w:val="24"/>
                <w:lang w:val="en-GB"/>
              </w:rPr>
              <w:t>2022</w:t>
            </w:r>
            <w:r w:rsidRPr="007F2B38">
              <w:rPr>
                <w:rFonts w:ascii="Tahoma" w:hAnsi="Tahoma" w:cs="Tahoma"/>
                <w:b/>
                <w:bCs/>
                <w:iCs/>
                <w:color w:val="243285"/>
                <w:szCs w:val="24"/>
                <w:lang w:val="en-GB"/>
              </w:rPr>
              <w:t>)</w:t>
            </w:r>
          </w:p>
        </w:tc>
      </w:tr>
      <w:tr w:rsidR="00BB441A" w:rsidRPr="007F2B38" w14:paraId="26F35DB8" w14:textId="77777777" w:rsidTr="00A402F9">
        <w:tc>
          <w:tcPr>
            <w:tcW w:w="10089" w:type="dxa"/>
          </w:tcPr>
          <w:p w14:paraId="453954E3" w14:textId="77777777" w:rsidR="00BB441A" w:rsidRPr="007F2B38" w:rsidRDefault="00BB441A" w:rsidP="00A402F9">
            <w:pPr>
              <w:spacing w:before="80" w:line="500" w:lineRule="exact"/>
              <w:jc w:val="right"/>
              <w:rPr>
                <w:rFonts w:ascii="Tahoma" w:hAnsi="Tahoma" w:cs="Tahoma"/>
                <w:b/>
                <w:bCs/>
                <w:iCs/>
                <w:color w:val="243285"/>
                <w:sz w:val="44"/>
                <w:szCs w:val="44"/>
                <w:lang w:val="en-GB"/>
              </w:rPr>
            </w:pPr>
          </w:p>
          <w:p w14:paraId="437A6D8B" w14:textId="5E172A7F" w:rsidR="00BB441A" w:rsidRPr="007F2B38" w:rsidRDefault="002258C4" w:rsidP="00A402F9">
            <w:pPr>
              <w:spacing w:before="80" w:line="500" w:lineRule="exact"/>
              <w:jc w:val="right"/>
              <w:rPr>
                <w:rFonts w:ascii="Tahoma" w:hAnsi="Tahoma" w:cs="Tahoma"/>
                <w:b/>
                <w:bCs/>
                <w:iCs/>
                <w:color w:val="243285"/>
                <w:sz w:val="44"/>
                <w:szCs w:val="44"/>
                <w:lang w:val="en-GB"/>
              </w:rPr>
            </w:pPr>
            <w:r w:rsidRPr="007F2B38">
              <w:rPr>
                <w:rFonts w:ascii="Tahoma" w:hAnsi="Tahoma" w:cs="Tahoma"/>
                <w:b/>
                <w:bCs/>
                <w:iCs/>
                <w:color w:val="243285"/>
                <w:sz w:val="44"/>
                <w:szCs w:val="44"/>
                <w:lang w:val="en-GB"/>
              </w:rPr>
              <w:t xml:space="preserve">Acquisition, presentation, analysis and </w:t>
            </w:r>
            <w:r w:rsidRPr="007F2B38">
              <w:rPr>
                <w:rFonts w:ascii="Tahoma" w:hAnsi="Tahoma" w:cs="Tahoma"/>
                <w:b/>
                <w:bCs/>
                <w:iCs/>
                <w:color w:val="243285"/>
                <w:sz w:val="44"/>
                <w:szCs w:val="44"/>
                <w:lang w:val="en-GB"/>
              </w:rPr>
              <w:br/>
              <w:t xml:space="preserve">use of digital products in studies of </w:t>
            </w:r>
            <w:r w:rsidRPr="007F2B38">
              <w:rPr>
                <w:rFonts w:ascii="Tahoma" w:hAnsi="Tahoma" w:cs="Tahoma"/>
                <w:b/>
                <w:bCs/>
                <w:iCs/>
                <w:color w:val="243285"/>
                <w:sz w:val="44"/>
                <w:szCs w:val="44"/>
                <w:lang w:val="en-GB"/>
              </w:rPr>
              <w:br/>
              <w:t>radiowave propagation</w:t>
            </w:r>
          </w:p>
          <w:p w14:paraId="4AC9489C" w14:textId="77777777" w:rsidR="00BB441A" w:rsidRPr="007F2B38" w:rsidRDefault="00BB441A" w:rsidP="00A402F9">
            <w:pPr>
              <w:spacing w:before="80" w:line="500" w:lineRule="exact"/>
              <w:jc w:val="right"/>
              <w:rPr>
                <w:rFonts w:ascii="Tahoma" w:hAnsi="Tahoma" w:cs="Tahoma"/>
                <w:b/>
                <w:bCs/>
                <w:iCs/>
                <w:color w:val="243285"/>
                <w:sz w:val="40"/>
                <w:szCs w:val="40"/>
                <w:lang w:val="en-GB"/>
              </w:rPr>
            </w:pPr>
          </w:p>
        </w:tc>
      </w:tr>
      <w:tr w:rsidR="00BB441A" w:rsidRPr="007F2B38" w14:paraId="06810D28" w14:textId="77777777" w:rsidTr="00A402F9">
        <w:tc>
          <w:tcPr>
            <w:tcW w:w="10089" w:type="dxa"/>
          </w:tcPr>
          <w:p w14:paraId="615F1589" w14:textId="77777777" w:rsidR="00BB441A" w:rsidRPr="007F2B38" w:rsidRDefault="00BB441A" w:rsidP="00A402F9">
            <w:pPr>
              <w:spacing w:before="80" w:line="280" w:lineRule="exact"/>
              <w:ind w:right="640"/>
              <w:rPr>
                <w:rFonts w:ascii="Tahoma" w:hAnsi="Tahoma" w:cs="Tahoma"/>
                <w:b/>
                <w:bCs/>
                <w:iCs/>
                <w:color w:val="243285"/>
                <w:sz w:val="32"/>
                <w:szCs w:val="32"/>
                <w:lang w:val="en-GB"/>
              </w:rPr>
            </w:pPr>
          </w:p>
          <w:p w14:paraId="17CA23BB" w14:textId="77777777" w:rsidR="00BB441A" w:rsidRPr="007F2B38" w:rsidRDefault="00BB441A" w:rsidP="00A402F9">
            <w:pPr>
              <w:spacing w:before="80" w:line="280" w:lineRule="exact"/>
              <w:ind w:right="640"/>
              <w:rPr>
                <w:rFonts w:ascii="Tahoma" w:hAnsi="Tahoma" w:cs="Tahoma"/>
                <w:b/>
                <w:bCs/>
                <w:iCs/>
                <w:color w:val="243285"/>
                <w:sz w:val="32"/>
                <w:szCs w:val="32"/>
                <w:lang w:val="en-GB"/>
              </w:rPr>
            </w:pPr>
          </w:p>
          <w:p w14:paraId="40C9732F" w14:textId="77777777" w:rsidR="00BB441A" w:rsidRPr="007F2B38" w:rsidRDefault="00BB441A" w:rsidP="00A402F9">
            <w:pPr>
              <w:spacing w:before="80" w:after="180" w:line="360" w:lineRule="exact"/>
              <w:ind w:right="720"/>
              <w:rPr>
                <w:rFonts w:ascii="Tahoma" w:hAnsi="Tahoma" w:cs="Tahoma"/>
                <w:b/>
                <w:bCs/>
                <w:iCs/>
                <w:color w:val="243285"/>
                <w:sz w:val="36"/>
                <w:szCs w:val="36"/>
                <w:lang w:val="en-GB"/>
              </w:rPr>
            </w:pPr>
          </w:p>
          <w:p w14:paraId="0B549909" w14:textId="77777777" w:rsidR="00BB441A" w:rsidRPr="007F2B38" w:rsidRDefault="00BB441A" w:rsidP="00A402F9">
            <w:pPr>
              <w:spacing w:before="80" w:after="180" w:line="360" w:lineRule="exact"/>
              <w:jc w:val="right"/>
              <w:rPr>
                <w:rFonts w:ascii="Tahoma" w:hAnsi="Tahoma" w:cs="Tahoma"/>
                <w:b/>
                <w:bCs/>
                <w:iCs/>
                <w:color w:val="243285"/>
                <w:sz w:val="36"/>
                <w:szCs w:val="36"/>
                <w:lang w:val="en-GB"/>
              </w:rPr>
            </w:pPr>
            <w:r w:rsidRPr="007F2B38">
              <w:rPr>
                <w:rFonts w:ascii="Tahoma" w:hAnsi="Tahoma" w:cs="Tahoma"/>
                <w:b/>
                <w:bCs/>
                <w:iCs/>
                <w:color w:val="243285"/>
                <w:sz w:val="36"/>
                <w:szCs w:val="36"/>
                <w:lang w:val="en-GB"/>
              </w:rPr>
              <w:t>P Series</w:t>
            </w:r>
          </w:p>
          <w:p w14:paraId="477FA245" w14:textId="77777777" w:rsidR="00BB441A" w:rsidRPr="007F2B38" w:rsidRDefault="00BB441A" w:rsidP="00A402F9">
            <w:pPr>
              <w:spacing w:before="80" w:line="360" w:lineRule="exact"/>
              <w:jc w:val="right"/>
              <w:rPr>
                <w:rFonts w:ascii="Tahoma" w:hAnsi="Tahoma" w:cs="Tahoma"/>
                <w:b/>
                <w:bCs/>
                <w:iCs/>
                <w:color w:val="243285"/>
                <w:sz w:val="36"/>
                <w:szCs w:val="36"/>
                <w:lang w:val="en-GB"/>
              </w:rPr>
            </w:pPr>
            <w:r w:rsidRPr="007F2B38">
              <w:rPr>
                <w:rFonts w:ascii="Tahoma" w:hAnsi="Tahoma" w:cs="Tahoma"/>
                <w:b/>
                <w:bCs/>
                <w:color w:val="243285"/>
                <w:sz w:val="36"/>
                <w:szCs w:val="36"/>
                <w:lang w:val="en-GB"/>
              </w:rPr>
              <w:t>Radiowave propagation</w:t>
            </w:r>
          </w:p>
        </w:tc>
      </w:tr>
    </w:tbl>
    <w:p w14:paraId="1FE27413" w14:textId="77777777" w:rsidR="00BB441A" w:rsidRPr="007F2B38" w:rsidRDefault="00BB441A" w:rsidP="00BB441A">
      <w:pPr>
        <w:spacing w:before="80"/>
        <w:rPr>
          <w:i/>
          <w:sz w:val="22"/>
          <w:lang w:val="en-GB"/>
        </w:rPr>
      </w:pPr>
    </w:p>
    <w:p w14:paraId="4D8BCDC0" w14:textId="77777777" w:rsidR="00BB441A" w:rsidRPr="007F2B38" w:rsidRDefault="00BB441A" w:rsidP="00BB441A">
      <w:pPr>
        <w:spacing w:before="80"/>
        <w:rPr>
          <w:i/>
          <w:sz w:val="22"/>
          <w:lang w:val="en-GB"/>
        </w:rPr>
      </w:pPr>
    </w:p>
    <w:p w14:paraId="07611838" w14:textId="77777777" w:rsidR="00BB441A" w:rsidRPr="007F2B38" w:rsidRDefault="00BB441A" w:rsidP="00BB441A">
      <w:pPr>
        <w:spacing w:before="80"/>
        <w:rPr>
          <w:i/>
          <w:sz w:val="22"/>
          <w:lang w:val="en-GB"/>
        </w:rPr>
      </w:pPr>
    </w:p>
    <w:p w14:paraId="32EACB2D" w14:textId="77777777" w:rsidR="00BB441A" w:rsidRPr="007F2B38" w:rsidRDefault="00BB441A" w:rsidP="00BB441A">
      <w:pPr>
        <w:spacing w:before="80"/>
        <w:rPr>
          <w:i/>
          <w:sz w:val="22"/>
          <w:lang w:val="en-GB"/>
        </w:rPr>
      </w:pPr>
    </w:p>
    <w:p w14:paraId="748144FA" w14:textId="77777777" w:rsidR="00BB441A" w:rsidRPr="007F2B38" w:rsidRDefault="00BB441A" w:rsidP="00BB441A">
      <w:pPr>
        <w:spacing w:before="80"/>
        <w:rPr>
          <w:i/>
          <w:sz w:val="22"/>
          <w:lang w:val="en-GB"/>
        </w:rPr>
      </w:pPr>
    </w:p>
    <w:p w14:paraId="1E401D8A" w14:textId="77777777" w:rsidR="00BB441A" w:rsidRPr="007F2B38" w:rsidRDefault="00BB441A" w:rsidP="00BB441A">
      <w:pPr>
        <w:spacing w:before="80"/>
        <w:rPr>
          <w:i/>
          <w:sz w:val="22"/>
          <w:lang w:val="en-GB"/>
        </w:rPr>
      </w:pPr>
    </w:p>
    <w:p w14:paraId="1CB9EE35" w14:textId="77777777" w:rsidR="00BB441A" w:rsidRPr="007F2B38" w:rsidRDefault="00BB441A" w:rsidP="00BB441A">
      <w:pPr>
        <w:pStyle w:val="Equation"/>
        <w:tabs>
          <w:tab w:val="clear" w:pos="4820"/>
          <w:tab w:val="clear" w:pos="9639"/>
          <w:tab w:val="left" w:pos="1191"/>
          <w:tab w:val="left" w:pos="1588"/>
          <w:tab w:val="left" w:pos="1985"/>
        </w:tabs>
        <w:rPr>
          <w:rFonts w:ascii="Palatino Linotype" w:hAnsi="Palatino Linotype"/>
          <w:lang w:val="en-GB"/>
        </w:rPr>
        <w:sectPr w:rsidR="00BB441A" w:rsidRPr="007F2B38">
          <w:headerReference w:type="even" r:id="rId8"/>
          <w:headerReference w:type="default" r:id="rId9"/>
          <w:pgSz w:w="11907" w:h="16840" w:code="9"/>
          <w:pgMar w:top="1089" w:right="1089" w:bottom="284" w:left="1089" w:header="567" w:footer="284" w:gutter="0"/>
          <w:pgNumType w:start="1"/>
          <w:cols w:space="720"/>
        </w:sectPr>
      </w:pPr>
    </w:p>
    <w:p w14:paraId="23F42E23" w14:textId="77777777" w:rsidR="00BB441A" w:rsidRPr="007F2B38" w:rsidRDefault="00BB441A" w:rsidP="00BB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7F2B38">
        <w:rPr>
          <w:bCs/>
          <w:sz w:val="24"/>
          <w:szCs w:val="24"/>
          <w:lang w:val="en-GB"/>
        </w:rPr>
        <w:lastRenderedPageBreak/>
        <w:t>Foreword</w:t>
      </w:r>
    </w:p>
    <w:p w14:paraId="699AC81C" w14:textId="77777777" w:rsidR="00BB441A" w:rsidRPr="007F2B38" w:rsidRDefault="00BB441A" w:rsidP="00BB441A">
      <w:pPr>
        <w:spacing w:before="240"/>
        <w:rPr>
          <w:sz w:val="20"/>
          <w:lang w:val="en-GB"/>
        </w:rPr>
      </w:pPr>
      <w:r w:rsidRPr="007F2B38">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7F2B38">
        <w:rPr>
          <w:sz w:val="20"/>
          <w:lang w:val="en-GB"/>
        </w:rPr>
        <w:t>on the basis of</w:t>
      </w:r>
      <w:proofErr w:type="gramEnd"/>
      <w:r w:rsidRPr="007F2B38">
        <w:rPr>
          <w:sz w:val="20"/>
          <w:lang w:val="en-GB"/>
        </w:rPr>
        <w:t xml:space="preserve"> which Recommendations are adopted.</w:t>
      </w:r>
    </w:p>
    <w:p w14:paraId="71FBBA61" w14:textId="77777777" w:rsidR="00BB441A" w:rsidRPr="007F2B38" w:rsidRDefault="00BB441A" w:rsidP="00BB441A">
      <w:pPr>
        <w:rPr>
          <w:sz w:val="20"/>
          <w:lang w:val="en-GB"/>
        </w:rPr>
      </w:pPr>
      <w:r w:rsidRPr="007F2B38">
        <w:rPr>
          <w:sz w:val="20"/>
          <w:lang w:val="en-GB"/>
        </w:rPr>
        <w:t>The regulatory and policy functions of the Radiocommunication Sector are performed by World and Regional Radiocommunication Conferences and Radiocommunication Assemblies supported by Study Groups.</w:t>
      </w:r>
    </w:p>
    <w:p w14:paraId="6129FDC4" w14:textId="77777777" w:rsidR="00BB441A" w:rsidRPr="007F2B38" w:rsidRDefault="00BB441A" w:rsidP="00BB441A">
      <w:pPr>
        <w:pStyle w:val="Heading1"/>
        <w:spacing w:before="680"/>
        <w:jc w:val="center"/>
        <w:rPr>
          <w:szCs w:val="24"/>
          <w:lang w:val="en-GB"/>
        </w:rPr>
      </w:pPr>
      <w:bookmarkStart w:id="1" w:name="_Toc107405965"/>
      <w:r w:rsidRPr="007F2B38">
        <w:rPr>
          <w:szCs w:val="24"/>
          <w:lang w:val="en-GB"/>
        </w:rPr>
        <w:t>Policy on Intellectual Property Right (IPR)</w:t>
      </w:r>
      <w:bookmarkEnd w:id="1"/>
    </w:p>
    <w:p w14:paraId="22F94303" w14:textId="77777777" w:rsidR="00BB441A" w:rsidRPr="007F2B38" w:rsidRDefault="00BB441A" w:rsidP="00BB441A">
      <w:pPr>
        <w:tabs>
          <w:tab w:val="clear" w:pos="794"/>
          <w:tab w:val="clear" w:pos="1191"/>
          <w:tab w:val="clear" w:pos="1588"/>
          <w:tab w:val="clear" w:pos="1985"/>
        </w:tabs>
        <w:spacing w:before="240"/>
        <w:rPr>
          <w:sz w:val="20"/>
          <w:lang w:val="en-GB"/>
        </w:rPr>
      </w:pPr>
      <w:r w:rsidRPr="007F2B38">
        <w:rPr>
          <w:sz w:val="20"/>
          <w:lang w:val="en-GB"/>
        </w:rPr>
        <w:t>ITU-R policy on IPR is described in the Common Patent Policy for ITU-T/ITU-R/ISO/IEC referenced in Resolution ITU</w:t>
      </w:r>
      <w:r w:rsidR="00C35E82" w:rsidRPr="007F2B38">
        <w:rPr>
          <w:sz w:val="20"/>
          <w:lang w:val="en-GB"/>
        </w:rPr>
        <w:noBreakHyphen/>
      </w:r>
      <w:r w:rsidRPr="007F2B38">
        <w:rPr>
          <w:sz w:val="20"/>
          <w:lang w:val="en-GB"/>
        </w:rPr>
        <w:t xml:space="preserve">R 1. Forms to be used for the submission of patent statements and licensing declarations by patent holders are available from </w:t>
      </w:r>
      <w:hyperlink r:id="rId10" w:history="1">
        <w:r w:rsidRPr="007F2B38">
          <w:rPr>
            <w:rStyle w:val="Hyperlink"/>
            <w:sz w:val="20"/>
            <w:lang w:val="en-GB"/>
          </w:rPr>
          <w:t>http://www.itu.int/ITU-R/go/patents/en</w:t>
        </w:r>
      </w:hyperlink>
      <w:r w:rsidRPr="007F2B38">
        <w:rPr>
          <w:sz w:val="20"/>
          <w:lang w:val="en-GB"/>
        </w:rPr>
        <w:t xml:space="preserve"> where the Guidelines for Implementation of the Common Patent Policy for ITU</w:t>
      </w:r>
      <w:r w:rsidRPr="007F2B38">
        <w:rPr>
          <w:sz w:val="20"/>
          <w:lang w:val="en-GB"/>
        </w:rPr>
        <w:noBreakHyphen/>
        <w:t>T/ITU</w:t>
      </w:r>
      <w:r w:rsidRPr="007F2B38">
        <w:rPr>
          <w:sz w:val="20"/>
          <w:lang w:val="en-GB"/>
        </w:rPr>
        <w:noBreakHyphen/>
        <w:t xml:space="preserve">R/ISO/IEC and the ITU-R patent information database can also be found. </w:t>
      </w:r>
    </w:p>
    <w:p w14:paraId="4F8C98C4" w14:textId="77777777" w:rsidR="00BB441A" w:rsidRPr="007F2B38" w:rsidRDefault="00BB441A" w:rsidP="00BB441A">
      <w:pPr>
        <w:jc w:val="center"/>
        <w:rPr>
          <w:sz w:val="22"/>
          <w:lang w:val="en-GB"/>
        </w:rPr>
      </w:pPr>
    </w:p>
    <w:p w14:paraId="5FCD6667" w14:textId="77777777" w:rsidR="00BB441A" w:rsidRPr="007F2B38" w:rsidRDefault="00BB441A" w:rsidP="00BB441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441A" w:rsidRPr="007F2B38" w14:paraId="113D8C06" w14:textId="77777777" w:rsidTr="00A402F9">
        <w:tc>
          <w:tcPr>
            <w:tcW w:w="9360" w:type="dxa"/>
            <w:gridSpan w:val="2"/>
          </w:tcPr>
          <w:p w14:paraId="65DE5708" w14:textId="77777777" w:rsidR="00BB441A" w:rsidRPr="007F2B38" w:rsidRDefault="00BB441A" w:rsidP="00A402F9">
            <w:pPr>
              <w:pStyle w:val="Chaptitle"/>
              <w:keepLines w:val="0"/>
              <w:tabs>
                <w:tab w:val="clear" w:pos="794"/>
                <w:tab w:val="clear" w:pos="1191"/>
                <w:tab w:val="clear" w:pos="1588"/>
                <w:tab w:val="clear" w:pos="1985"/>
              </w:tabs>
              <w:overflowPunct/>
              <w:spacing w:before="180"/>
              <w:textAlignment w:val="auto"/>
              <w:rPr>
                <w:sz w:val="22"/>
                <w:szCs w:val="22"/>
                <w:lang w:val="en-GB"/>
              </w:rPr>
            </w:pPr>
            <w:r w:rsidRPr="007F2B38">
              <w:rPr>
                <w:sz w:val="22"/>
                <w:szCs w:val="22"/>
                <w:lang w:val="en-GB"/>
              </w:rPr>
              <w:t xml:space="preserve">Series of ITU-R Recommendations </w:t>
            </w:r>
          </w:p>
          <w:p w14:paraId="1DBDB10A" w14:textId="77777777" w:rsidR="00BB441A" w:rsidRPr="007F2B38"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7F2B38">
              <w:rPr>
                <w:b w:val="0"/>
                <w:sz w:val="18"/>
                <w:szCs w:val="18"/>
                <w:lang w:val="en-GB"/>
              </w:rPr>
              <w:t xml:space="preserve">(Also available online at </w:t>
            </w:r>
            <w:hyperlink r:id="rId11" w:history="1">
              <w:r w:rsidRPr="007F2B38">
                <w:rPr>
                  <w:rStyle w:val="Hyperlink"/>
                  <w:b w:val="0"/>
                  <w:sz w:val="18"/>
                  <w:szCs w:val="18"/>
                  <w:lang w:val="en-GB"/>
                </w:rPr>
                <w:t>http://www.itu.int/publ/R-REC/en</w:t>
              </w:r>
            </w:hyperlink>
            <w:r w:rsidRPr="007F2B38">
              <w:rPr>
                <w:b w:val="0"/>
                <w:sz w:val="18"/>
                <w:szCs w:val="18"/>
                <w:lang w:val="en-GB"/>
              </w:rPr>
              <w:t>)</w:t>
            </w:r>
          </w:p>
        </w:tc>
      </w:tr>
      <w:tr w:rsidR="00BB441A" w:rsidRPr="007F2B38" w14:paraId="2BF06C64" w14:textId="77777777" w:rsidTr="00A402F9">
        <w:tc>
          <w:tcPr>
            <w:tcW w:w="1140" w:type="dxa"/>
          </w:tcPr>
          <w:p w14:paraId="01318F49" w14:textId="77777777" w:rsidR="00BB441A" w:rsidRPr="007F2B38" w:rsidRDefault="00BB441A" w:rsidP="00A402F9">
            <w:pPr>
              <w:spacing w:before="200" w:after="100"/>
              <w:ind w:left="57"/>
              <w:rPr>
                <w:b/>
                <w:bCs/>
                <w:sz w:val="20"/>
                <w:lang w:val="en-GB"/>
              </w:rPr>
            </w:pPr>
            <w:r w:rsidRPr="007F2B38">
              <w:rPr>
                <w:b/>
                <w:bCs/>
                <w:sz w:val="20"/>
                <w:lang w:val="en-GB"/>
              </w:rPr>
              <w:t>Series</w:t>
            </w:r>
          </w:p>
        </w:tc>
        <w:tc>
          <w:tcPr>
            <w:tcW w:w="8220" w:type="dxa"/>
          </w:tcPr>
          <w:p w14:paraId="65529379" w14:textId="77777777" w:rsidR="00BB441A" w:rsidRPr="007F2B38"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7F2B38">
              <w:rPr>
                <w:bCs/>
                <w:sz w:val="20"/>
                <w:lang w:val="en-GB"/>
              </w:rPr>
              <w:t>Title</w:t>
            </w:r>
          </w:p>
        </w:tc>
      </w:tr>
      <w:tr w:rsidR="00BB441A" w:rsidRPr="007F2B38" w14:paraId="0B6FECD0" w14:textId="77777777" w:rsidTr="00A402F9">
        <w:tc>
          <w:tcPr>
            <w:tcW w:w="1140" w:type="dxa"/>
          </w:tcPr>
          <w:p w14:paraId="417AF8B1" w14:textId="77777777" w:rsidR="00BB441A" w:rsidRPr="007F2B38" w:rsidRDefault="00BB441A" w:rsidP="00A402F9">
            <w:pPr>
              <w:spacing w:before="30" w:after="30"/>
              <w:ind w:left="57"/>
              <w:jc w:val="left"/>
              <w:rPr>
                <w:b/>
                <w:bCs/>
                <w:sz w:val="20"/>
                <w:lang w:val="en-GB"/>
              </w:rPr>
            </w:pPr>
            <w:r w:rsidRPr="007F2B38">
              <w:rPr>
                <w:b/>
                <w:bCs/>
                <w:sz w:val="20"/>
                <w:lang w:val="en-GB"/>
              </w:rPr>
              <w:t>BO</w:t>
            </w:r>
          </w:p>
        </w:tc>
        <w:tc>
          <w:tcPr>
            <w:tcW w:w="8220" w:type="dxa"/>
          </w:tcPr>
          <w:p w14:paraId="25A37944" w14:textId="77777777" w:rsidR="00BB441A" w:rsidRPr="007F2B38"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7F2B38">
              <w:rPr>
                <w:b w:val="0"/>
                <w:bCs/>
                <w:sz w:val="20"/>
                <w:lang w:val="en-GB"/>
              </w:rPr>
              <w:t>Satellite delivery</w:t>
            </w:r>
          </w:p>
        </w:tc>
      </w:tr>
      <w:tr w:rsidR="00BB441A" w:rsidRPr="007F2B38" w14:paraId="7A0C7E9F" w14:textId="77777777" w:rsidTr="00A402F9">
        <w:tc>
          <w:tcPr>
            <w:tcW w:w="1140" w:type="dxa"/>
            <w:tcBorders>
              <w:bottom w:val="nil"/>
            </w:tcBorders>
          </w:tcPr>
          <w:p w14:paraId="5FDCA97F" w14:textId="77777777" w:rsidR="00BB441A" w:rsidRPr="007F2B38" w:rsidRDefault="00BB441A" w:rsidP="00A402F9">
            <w:pPr>
              <w:spacing w:before="30" w:after="30"/>
              <w:ind w:left="57"/>
              <w:jc w:val="left"/>
              <w:rPr>
                <w:b/>
                <w:bCs/>
                <w:sz w:val="20"/>
                <w:lang w:val="en-GB"/>
              </w:rPr>
            </w:pPr>
            <w:r w:rsidRPr="007F2B38">
              <w:rPr>
                <w:b/>
                <w:bCs/>
                <w:sz w:val="20"/>
                <w:lang w:val="en-GB"/>
              </w:rPr>
              <w:t>BR</w:t>
            </w:r>
          </w:p>
        </w:tc>
        <w:tc>
          <w:tcPr>
            <w:tcW w:w="8220" w:type="dxa"/>
            <w:tcBorders>
              <w:bottom w:val="nil"/>
            </w:tcBorders>
          </w:tcPr>
          <w:p w14:paraId="2F5F6759" w14:textId="77777777" w:rsidR="00BB441A" w:rsidRPr="007F2B38"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F2B38">
              <w:rPr>
                <w:b w:val="0"/>
                <w:sz w:val="20"/>
                <w:lang w:val="en-GB"/>
              </w:rPr>
              <w:t>Recording for production, archival and play-out; film for television</w:t>
            </w:r>
          </w:p>
        </w:tc>
      </w:tr>
      <w:tr w:rsidR="00BB441A" w:rsidRPr="007F2B38" w14:paraId="1E5A2614" w14:textId="77777777" w:rsidTr="00A402F9">
        <w:tc>
          <w:tcPr>
            <w:tcW w:w="1140" w:type="dxa"/>
            <w:tcBorders>
              <w:top w:val="nil"/>
              <w:bottom w:val="nil"/>
            </w:tcBorders>
            <w:shd w:val="clear" w:color="auto" w:fill="auto"/>
          </w:tcPr>
          <w:p w14:paraId="4C6289EE" w14:textId="77777777" w:rsidR="00BB441A" w:rsidRPr="007F2B38" w:rsidRDefault="00BB441A" w:rsidP="00A402F9">
            <w:pPr>
              <w:spacing w:before="30" w:after="30"/>
              <w:ind w:left="57"/>
              <w:jc w:val="left"/>
              <w:rPr>
                <w:rFonts w:hAnsi="Times New Roman Bold"/>
                <w:b/>
                <w:bCs/>
                <w:sz w:val="20"/>
                <w:lang w:val="en-GB"/>
              </w:rPr>
            </w:pPr>
            <w:r w:rsidRPr="007F2B38">
              <w:rPr>
                <w:rFonts w:hAnsi="Times New Roman Bold"/>
                <w:b/>
                <w:bCs/>
                <w:sz w:val="20"/>
                <w:lang w:val="en-GB"/>
              </w:rPr>
              <w:t>BS</w:t>
            </w:r>
          </w:p>
        </w:tc>
        <w:tc>
          <w:tcPr>
            <w:tcW w:w="8220" w:type="dxa"/>
            <w:tcBorders>
              <w:top w:val="nil"/>
              <w:bottom w:val="nil"/>
            </w:tcBorders>
            <w:shd w:val="clear" w:color="auto" w:fill="auto"/>
          </w:tcPr>
          <w:p w14:paraId="7B524626" w14:textId="77777777" w:rsidR="00BB441A" w:rsidRPr="007F2B38"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7F2B38">
              <w:rPr>
                <w:rFonts w:hAnsi="Times New Roman Bold"/>
                <w:b w:val="0"/>
                <w:sz w:val="20"/>
                <w:lang w:val="en-GB"/>
              </w:rPr>
              <w:t>Broadcasting service (sound)</w:t>
            </w:r>
          </w:p>
        </w:tc>
      </w:tr>
      <w:tr w:rsidR="00BB441A" w:rsidRPr="007F2B38" w14:paraId="5BBCCC10" w14:textId="77777777" w:rsidTr="00A402F9">
        <w:tc>
          <w:tcPr>
            <w:tcW w:w="1140" w:type="dxa"/>
            <w:tcBorders>
              <w:top w:val="nil"/>
              <w:bottom w:val="nil"/>
            </w:tcBorders>
            <w:shd w:val="clear" w:color="auto" w:fill="auto"/>
          </w:tcPr>
          <w:p w14:paraId="037393ED" w14:textId="77777777" w:rsidR="00BB441A" w:rsidRPr="007F2B38" w:rsidRDefault="00BB441A" w:rsidP="00A402F9">
            <w:pPr>
              <w:spacing w:before="30" w:after="30"/>
              <w:ind w:left="57"/>
              <w:jc w:val="left"/>
              <w:rPr>
                <w:b/>
                <w:bCs/>
                <w:sz w:val="20"/>
                <w:lang w:val="en-GB"/>
              </w:rPr>
            </w:pPr>
            <w:r w:rsidRPr="007F2B38">
              <w:rPr>
                <w:b/>
                <w:bCs/>
                <w:sz w:val="20"/>
                <w:lang w:val="en-GB"/>
              </w:rPr>
              <w:t>BT</w:t>
            </w:r>
          </w:p>
        </w:tc>
        <w:tc>
          <w:tcPr>
            <w:tcW w:w="8220" w:type="dxa"/>
            <w:tcBorders>
              <w:top w:val="nil"/>
              <w:bottom w:val="nil"/>
            </w:tcBorders>
            <w:shd w:val="clear" w:color="auto" w:fill="auto"/>
          </w:tcPr>
          <w:p w14:paraId="03FEA998" w14:textId="77777777" w:rsidR="00BB441A" w:rsidRPr="007F2B38"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7F2B38">
              <w:rPr>
                <w:b w:val="0"/>
                <w:sz w:val="20"/>
                <w:lang w:val="en-GB"/>
              </w:rPr>
              <w:t>Broadcasting service (television)</w:t>
            </w:r>
          </w:p>
        </w:tc>
      </w:tr>
      <w:tr w:rsidR="00BB441A" w:rsidRPr="007F2B38" w14:paraId="073C9508" w14:textId="77777777" w:rsidTr="00A402F9">
        <w:tc>
          <w:tcPr>
            <w:tcW w:w="1140" w:type="dxa"/>
            <w:tcBorders>
              <w:top w:val="nil"/>
              <w:bottom w:val="nil"/>
            </w:tcBorders>
            <w:shd w:val="clear" w:color="auto" w:fill="auto"/>
          </w:tcPr>
          <w:p w14:paraId="74ED6337" w14:textId="77777777" w:rsidR="00BB441A" w:rsidRPr="007F2B38" w:rsidRDefault="00BB441A" w:rsidP="00A402F9">
            <w:pPr>
              <w:spacing w:before="30" w:after="30"/>
              <w:ind w:left="57"/>
              <w:jc w:val="left"/>
              <w:rPr>
                <w:rFonts w:hAnsi="Times New Roman Bold"/>
                <w:b/>
                <w:bCs/>
                <w:sz w:val="20"/>
                <w:lang w:val="en-GB"/>
              </w:rPr>
            </w:pPr>
            <w:r w:rsidRPr="007F2B38">
              <w:rPr>
                <w:rFonts w:hAnsi="Times New Roman Bold"/>
                <w:b/>
                <w:bCs/>
                <w:sz w:val="20"/>
                <w:lang w:val="en-GB"/>
              </w:rPr>
              <w:t>F</w:t>
            </w:r>
          </w:p>
        </w:tc>
        <w:tc>
          <w:tcPr>
            <w:tcW w:w="8220" w:type="dxa"/>
            <w:tcBorders>
              <w:top w:val="nil"/>
              <w:bottom w:val="nil"/>
            </w:tcBorders>
            <w:shd w:val="clear" w:color="auto" w:fill="auto"/>
          </w:tcPr>
          <w:p w14:paraId="52043A47" w14:textId="77777777" w:rsidR="00BB441A" w:rsidRPr="007F2B38"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7F2B38">
              <w:rPr>
                <w:rFonts w:hAnsi="Times New Roman Bold"/>
                <w:sz w:val="20"/>
                <w:lang w:val="en-GB"/>
              </w:rPr>
              <w:t>Fixed service</w:t>
            </w:r>
          </w:p>
        </w:tc>
      </w:tr>
      <w:tr w:rsidR="00BB441A" w:rsidRPr="007F2B38" w14:paraId="328F285D" w14:textId="77777777" w:rsidTr="00A402F9">
        <w:tc>
          <w:tcPr>
            <w:tcW w:w="1140" w:type="dxa"/>
            <w:tcBorders>
              <w:top w:val="nil"/>
              <w:bottom w:val="nil"/>
            </w:tcBorders>
            <w:shd w:val="clear" w:color="auto" w:fill="auto"/>
          </w:tcPr>
          <w:p w14:paraId="3A2E0236" w14:textId="77777777" w:rsidR="00BB441A" w:rsidRPr="007F2B38" w:rsidRDefault="00BB441A" w:rsidP="00A402F9">
            <w:pPr>
              <w:spacing w:before="30" w:after="30"/>
              <w:ind w:left="57"/>
              <w:jc w:val="left"/>
              <w:rPr>
                <w:rFonts w:ascii="Times New Roman Bold" w:hAnsi="Times New Roman Bold" w:cs="Times New Roman Bold"/>
                <w:b/>
                <w:sz w:val="20"/>
                <w:lang w:val="en-GB"/>
              </w:rPr>
            </w:pPr>
            <w:r w:rsidRPr="007F2B38">
              <w:rPr>
                <w:rFonts w:ascii="Times New Roman Bold" w:hAnsi="Times New Roman Bold" w:cs="Times New Roman Bold"/>
                <w:b/>
                <w:sz w:val="20"/>
                <w:lang w:val="en-GB"/>
              </w:rPr>
              <w:t>M</w:t>
            </w:r>
          </w:p>
        </w:tc>
        <w:tc>
          <w:tcPr>
            <w:tcW w:w="8220" w:type="dxa"/>
            <w:tcBorders>
              <w:top w:val="nil"/>
              <w:bottom w:val="nil"/>
            </w:tcBorders>
            <w:shd w:val="clear" w:color="auto" w:fill="auto"/>
          </w:tcPr>
          <w:p w14:paraId="1217B533" w14:textId="77777777" w:rsidR="00BB441A" w:rsidRPr="007F2B38"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7F2B38">
              <w:rPr>
                <w:rFonts w:hAnsi="Times New Roman Bold"/>
                <w:b w:val="0"/>
                <w:bCs/>
                <w:sz w:val="20"/>
                <w:lang w:val="en-GB"/>
              </w:rPr>
              <w:t>Mobile, radiodetermination, amateur and related satellite services</w:t>
            </w:r>
          </w:p>
        </w:tc>
      </w:tr>
      <w:tr w:rsidR="00BB441A" w:rsidRPr="007F2B38" w14:paraId="6A70BA2F" w14:textId="77777777" w:rsidTr="00A402F9">
        <w:tc>
          <w:tcPr>
            <w:tcW w:w="1140" w:type="dxa"/>
            <w:tcBorders>
              <w:top w:val="nil"/>
              <w:bottom w:val="nil"/>
            </w:tcBorders>
            <w:shd w:val="clear" w:color="auto" w:fill="F3F3F3"/>
          </w:tcPr>
          <w:p w14:paraId="390C5286" w14:textId="77777777" w:rsidR="00BB441A" w:rsidRPr="007F2B38" w:rsidRDefault="00BB441A" w:rsidP="00A402F9">
            <w:pPr>
              <w:spacing w:before="30" w:after="30"/>
              <w:ind w:left="57"/>
              <w:jc w:val="left"/>
              <w:rPr>
                <w:rFonts w:ascii="Times New Roman Bold" w:hAnsi="Times New Roman Bold" w:cs="Times New Roman Bold"/>
                <w:color w:val="000080"/>
                <w:sz w:val="20"/>
                <w:lang w:val="en-GB"/>
              </w:rPr>
            </w:pPr>
            <w:r w:rsidRPr="007F2B38">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28C6B73F" w14:textId="77777777" w:rsidR="00BB441A" w:rsidRPr="007F2B38" w:rsidRDefault="00BB441A" w:rsidP="00A402F9">
            <w:pPr>
              <w:spacing w:before="30" w:after="30"/>
              <w:jc w:val="left"/>
              <w:rPr>
                <w:rFonts w:ascii="Times New Roman Bold" w:hAnsi="Times New Roman Bold" w:cs="Times New Roman Bold"/>
                <w:color w:val="000080"/>
                <w:sz w:val="20"/>
                <w:lang w:val="en-GB"/>
              </w:rPr>
            </w:pPr>
            <w:r w:rsidRPr="007F2B38">
              <w:rPr>
                <w:rFonts w:ascii="Times New Roman Bold" w:hAnsi="Times New Roman Bold" w:cs="Times New Roman Bold"/>
                <w:color w:val="000080"/>
                <w:sz w:val="20"/>
                <w:lang w:val="en-GB"/>
              </w:rPr>
              <w:t>Radiowave propagation</w:t>
            </w:r>
          </w:p>
        </w:tc>
      </w:tr>
      <w:tr w:rsidR="00BB441A" w:rsidRPr="007F2B38" w14:paraId="39402902" w14:textId="77777777" w:rsidTr="00A402F9">
        <w:tc>
          <w:tcPr>
            <w:tcW w:w="1140" w:type="dxa"/>
            <w:tcBorders>
              <w:top w:val="nil"/>
            </w:tcBorders>
          </w:tcPr>
          <w:p w14:paraId="01A3962A" w14:textId="77777777" w:rsidR="00BB441A" w:rsidRPr="007F2B38" w:rsidRDefault="00BB441A" w:rsidP="00A402F9">
            <w:pPr>
              <w:spacing w:before="30" w:after="30"/>
              <w:ind w:left="57"/>
              <w:jc w:val="left"/>
              <w:rPr>
                <w:b/>
                <w:bCs/>
                <w:sz w:val="20"/>
                <w:lang w:val="en-GB"/>
              </w:rPr>
            </w:pPr>
            <w:r w:rsidRPr="007F2B38">
              <w:rPr>
                <w:b/>
                <w:bCs/>
                <w:sz w:val="20"/>
                <w:lang w:val="en-GB"/>
              </w:rPr>
              <w:t>RA</w:t>
            </w:r>
          </w:p>
        </w:tc>
        <w:tc>
          <w:tcPr>
            <w:tcW w:w="8220" w:type="dxa"/>
            <w:tcBorders>
              <w:top w:val="nil"/>
            </w:tcBorders>
          </w:tcPr>
          <w:p w14:paraId="7BC46ABF" w14:textId="77777777" w:rsidR="00BB441A" w:rsidRPr="007F2B38"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F2B38">
              <w:rPr>
                <w:sz w:val="20"/>
                <w:lang w:val="en-GB"/>
              </w:rPr>
              <w:t>Radio astronomy</w:t>
            </w:r>
          </w:p>
        </w:tc>
      </w:tr>
      <w:tr w:rsidR="00BB441A" w:rsidRPr="007F2B38" w14:paraId="6EFF92EF" w14:textId="77777777" w:rsidTr="00A402F9">
        <w:tc>
          <w:tcPr>
            <w:tcW w:w="1140" w:type="dxa"/>
          </w:tcPr>
          <w:p w14:paraId="6D720E43" w14:textId="77777777" w:rsidR="00BB441A" w:rsidRPr="007F2B38" w:rsidRDefault="00BB441A" w:rsidP="00A402F9">
            <w:pPr>
              <w:spacing w:before="30" w:after="30"/>
              <w:ind w:left="57"/>
              <w:jc w:val="left"/>
              <w:rPr>
                <w:b/>
                <w:bCs/>
                <w:sz w:val="20"/>
                <w:lang w:val="en-GB"/>
              </w:rPr>
            </w:pPr>
            <w:r w:rsidRPr="007F2B38">
              <w:rPr>
                <w:b/>
                <w:bCs/>
                <w:sz w:val="20"/>
                <w:lang w:val="en-GB"/>
              </w:rPr>
              <w:t>RS</w:t>
            </w:r>
          </w:p>
        </w:tc>
        <w:tc>
          <w:tcPr>
            <w:tcW w:w="8220" w:type="dxa"/>
          </w:tcPr>
          <w:p w14:paraId="4B9A06B1" w14:textId="77777777" w:rsidR="00BB441A" w:rsidRPr="007F2B38"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7F2B38">
              <w:rPr>
                <w:sz w:val="20"/>
                <w:lang w:val="en-GB"/>
              </w:rPr>
              <w:t>Remote sensing systems</w:t>
            </w:r>
          </w:p>
        </w:tc>
      </w:tr>
      <w:tr w:rsidR="00BB441A" w:rsidRPr="007F2B38" w14:paraId="52FCEF05" w14:textId="77777777" w:rsidTr="00A402F9">
        <w:tc>
          <w:tcPr>
            <w:tcW w:w="1140" w:type="dxa"/>
          </w:tcPr>
          <w:p w14:paraId="5DB4C479" w14:textId="77777777" w:rsidR="00BB441A" w:rsidRPr="007F2B38" w:rsidRDefault="00BB441A" w:rsidP="00A402F9">
            <w:pPr>
              <w:spacing w:before="30" w:after="30"/>
              <w:ind w:left="57"/>
              <w:jc w:val="left"/>
              <w:rPr>
                <w:b/>
                <w:bCs/>
                <w:sz w:val="20"/>
                <w:lang w:val="en-GB"/>
              </w:rPr>
            </w:pPr>
            <w:r w:rsidRPr="007F2B38">
              <w:rPr>
                <w:b/>
                <w:bCs/>
                <w:sz w:val="20"/>
                <w:lang w:val="en-GB"/>
              </w:rPr>
              <w:t>S</w:t>
            </w:r>
          </w:p>
        </w:tc>
        <w:tc>
          <w:tcPr>
            <w:tcW w:w="8220" w:type="dxa"/>
          </w:tcPr>
          <w:p w14:paraId="7AE2344A" w14:textId="77777777" w:rsidR="00BB441A" w:rsidRPr="007F2B38" w:rsidRDefault="00BB441A" w:rsidP="00A402F9">
            <w:pPr>
              <w:spacing w:before="30" w:after="30"/>
              <w:jc w:val="left"/>
              <w:rPr>
                <w:sz w:val="20"/>
                <w:lang w:val="en-GB"/>
              </w:rPr>
            </w:pPr>
            <w:r w:rsidRPr="007F2B38">
              <w:rPr>
                <w:sz w:val="20"/>
                <w:lang w:val="en-GB"/>
              </w:rPr>
              <w:t>Fixed-satellite service</w:t>
            </w:r>
          </w:p>
        </w:tc>
      </w:tr>
      <w:tr w:rsidR="00BB441A" w:rsidRPr="007F2B38" w14:paraId="5DF7B62A" w14:textId="77777777" w:rsidTr="00A402F9">
        <w:tc>
          <w:tcPr>
            <w:tcW w:w="1140" w:type="dxa"/>
          </w:tcPr>
          <w:p w14:paraId="4C6A81A3" w14:textId="77777777" w:rsidR="00BB441A" w:rsidRPr="007F2B38" w:rsidRDefault="00BB441A" w:rsidP="00A402F9">
            <w:pPr>
              <w:spacing w:before="30" w:after="30"/>
              <w:ind w:left="57"/>
              <w:jc w:val="left"/>
              <w:rPr>
                <w:b/>
                <w:bCs/>
                <w:sz w:val="20"/>
                <w:lang w:val="en-GB"/>
              </w:rPr>
            </w:pPr>
            <w:r w:rsidRPr="007F2B38">
              <w:rPr>
                <w:b/>
                <w:bCs/>
                <w:sz w:val="20"/>
                <w:lang w:val="en-GB"/>
              </w:rPr>
              <w:t>SA</w:t>
            </w:r>
          </w:p>
        </w:tc>
        <w:tc>
          <w:tcPr>
            <w:tcW w:w="8220" w:type="dxa"/>
          </w:tcPr>
          <w:p w14:paraId="2CFC167E" w14:textId="77777777" w:rsidR="00BB441A" w:rsidRPr="007F2B38" w:rsidRDefault="00BB441A" w:rsidP="00A402F9">
            <w:pPr>
              <w:spacing w:before="30" w:after="30"/>
              <w:jc w:val="left"/>
              <w:rPr>
                <w:sz w:val="20"/>
                <w:lang w:val="en-GB"/>
              </w:rPr>
            </w:pPr>
            <w:r w:rsidRPr="007F2B38">
              <w:rPr>
                <w:sz w:val="20"/>
                <w:lang w:val="en-GB"/>
              </w:rPr>
              <w:t>Space applications and meteorology</w:t>
            </w:r>
          </w:p>
        </w:tc>
      </w:tr>
      <w:tr w:rsidR="00BB441A" w:rsidRPr="007F2B38" w14:paraId="75B71A57" w14:textId="77777777" w:rsidTr="00A402F9">
        <w:tc>
          <w:tcPr>
            <w:tcW w:w="1140" w:type="dxa"/>
            <w:tcBorders>
              <w:bottom w:val="nil"/>
            </w:tcBorders>
          </w:tcPr>
          <w:p w14:paraId="031453A9" w14:textId="77777777" w:rsidR="00BB441A" w:rsidRPr="007F2B38" w:rsidRDefault="00BB441A" w:rsidP="00A402F9">
            <w:pPr>
              <w:spacing w:before="30" w:after="30"/>
              <w:ind w:left="57"/>
              <w:jc w:val="left"/>
              <w:rPr>
                <w:b/>
                <w:bCs/>
                <w:sz w:val="20"/>
                <w:lang w:val="en-GB"/>
              </w:rPr>
            </w:pPr>
            <w:r w:rsidRPr="007F2B38">
              <w:rPr>
                <w:b/>
                <w:bCs/>
                <w:sz w:val="20"/>
                <w:lang w:val="en-GB"/>
              </w:rPr>
              <w:t>SF</w:t>
            </w:r>
          </w:p>
        </w:tc>
        <w:tc>
          <w:tcPr>
            <w:tcW w:w="8220" w:type="dxa"/>
            <w:tcBorders>
              <w:bottom w:val="nil"/>
            </w:tcBorders>
          </w:tcPr>
          <w:p w14:paraId="3DDA2B2C" w14:textId="77777777" w:rsidR="00BB441A" w:rsidRPr="007F2B38" w:rsidRDefault="00BB441A" w:rsidP="00A402F9">
            <w:pPr>
              <w:spacing w:before="30" w:after="30"/>
              <w:jc w:val="left"/>
              <w:rPr>
                <w:sz w:val="20"/>
                <w:lang w:val="en-GB"/>
              </w:rPr>
            </w:pPr>
            <w:r w:rsidRPr="007F2B38">
              <w:rPr>
                <w:sz w:val="20"/>
                <w:lang w:val="en-GB"/>
              </w:rPr>
              <w:t>Frequency sharing and coordination between fixed-satellite and fixed service systems</w:t>
            </w:r>
          </w:p>
        </w:tc>
      </w:tr>
      <w:tr w:rsidR="00BB441A" w:rsidRPr="007F2B38" w14:paraId="4B1B2DE8" w14:textId="77777777" w:rsidTr="00A402F9">
        <w:tc>
          <w:tcPr>
            <w:tcW w:w="1140" w:type="dxa"/>
            <w:tcBorders>
              <w:top w:val="nil"/>
              <w:bottom w:val="nil"/>
            </w:tcBorders>
            <w:shd w:val="clear" w:color="auto" w:fill="auto"/>
          </w:tcPr>
          <w:p w14:paraId="0C7A66E8" w14:textId="77777777" w:rsidR="00BB441A" w:rsidRPr="007F2B38" w:rsidRDefault="00BB441A" w:rsidP="00A402F9">
            <w:pPr>
              <w:spacing w:before="30" w:after="30"/>
              <w:ind w:left="57"/>
              <w:jc w:val="left"/>
              <w:rPr>
                <w:b/>
                <w:bCs/>
                <w:sz w:val="20"/>
                <w:lang w:val="en-GB"/>
              </w:rPr>
            </w:pPr>
            <w:r w:rsidRPr="007F2B38">
              <w:rPr>
                <w:b/>
                <w:bCs/>
                <w:sz w:val="20"/>
                <w:lang w:val="en-GB"/>
              </w:rPr>
              <w:t>SM</w:t>
            </w:r>
          </w:p>
        </w:tc>
        <w:tc>
          <w:tcPr>
            <w:tcW w:w="8220" w:type="dxa"/>
            <w:tcBorders>
              <w:top w:val="nil"/>
              <w:bottom w:val="nil"/>
            </w:tcBorders>
            <w:shd w:val="clear" w:color="auto" w:fill="auto"/>
          </w:tcPr>
          <w:p w14:paraId="4ECA89F4" w14:textId="77777777" w:rsidR="00BB441A" w:rsidRPr="007F2B38" w:rsidRDefault="00BB441A" w:rsidP="00A402F9">
            <w:pPr>
              <w:spacing w:before="30" w:after="30"/>
              <w:jc w:val="left"/>
              <w:rPr>
                <w:sz w:val="20"/>
                <w:lang w:val="en-GB"/>
              </w:rPr>
            </w:pPr>
            <w:r w:rsidRPr="007F2B38">
              <w:rPr>
                <w:sz w:val="20"/>
                <w:lang w:val="en-GB"/>
              </w:rPr>
              <w:t>Spectrum management</w:t>
            </w:r>
          </w:p>
        </w:tc>
      </w:tr>
      <w:tr w:rsidR="00BB441A" w:rsidRPr="007F2B38" w14:paraId="2BEBACBF" w14:textId="77777777" w:rsidTr="00A402F9">
        <w:tc>
          <w:tcPr>
            <w:tcW w:w="1140" w:type="dxa"/>
            <w:tcBorders>
              <w:top w:val="nil"/>
            </w:tcBorders>
          </w:tcPr>
          <w:p w14:paraId="6CBCF612" w14:textId="77777777" w:rsidR="00BB441A" w:rsidRPr="007F2B38" w:rsidRDefault="00BB441A" w:rsidP="00A402F9">
            <w:pPr>
              <w:spacing w:before="30" w:after="30"/>
              <w:ind w:left="57"/>
              <w:jc w:val="left"/>
              <w:rPr>
                <w:b/>
                <w:bCs/>
                <w:sz w:val="20"/>
                <w:lang w:val="en-GB"/>
              </w:rPr>
            </w:pPr>
            <w:r w:rsidRPr="007F2B38">
              <w:rPr>
                <w:b/>
                <w:bCs/>
                <w:sz w:val="20"/>
                <w:lang w:val="en-GB"/>
              </w:rPr>
              <w:t>SNG</w:t>
            </w:r>
          </w:p>
        </w:tc>
        <w:tc>
          <w:tcPr>
            <w:tcW w:w="8220" w:type="dxa"/>
            <w:tcBorders>
              <w:top w:val="nil"/>
            </w:tcBorders>
          </w:tcPr>
          <w:p w14:paraId="2838F3BF" w14:textId="77777777" w:rsidR="00BB441A" w:rsidRPr="007F2B38" w:rsidRDefault="00BB441A" w:rsidP="00A402F9">
            <w:pPr>
              <w:spacing w:before="30" w:after="30"/>
              <w:jc w:val="left"/>
              <w:rPr>
                <w:sz w:val="20"/>
                <w:lang w:val="en-GB"/>
              </w:rPr>
            </w:pPr>
            <w:r w:rsidRPr="007F2B38">
              <w:rPr>
                <w:sz w:val="20"/>
                <w:lang w:val="en-GB"/>
              </w:rPr>
              <w:t>Satellite news gathering</w:t>
            </w:r>
          </w:p>
        </w:tc>
      </w:tr>
      <w:tr w:rsidR="00BB441A" w:rsidRPr="007F2B38" w14:paraId="2E41D804" w14:textId="77777777" w:rsidTr="00A402F9">
        <w:tc>
          <w:tcPr>
            <w:tcW w:w="1140" w:type="dxa"/>
          </w:tcPr>
          <w:p w14:paraId="0B4EE45F" w14:textId="77777777" w:rsidR="00BB441A" w:rsidRPr="007F2B38" w:rsidRDefault="00BB441A" w:rsidP="00A402F9">
            <w:pPr>
              <w:spacing w:before="30" w:after="30"/>
              <w:ind w:left="57"/>
              <w:jc w:val="left"/>
              <w:rPr>
                <w:b/>
                <w:bCs/>
                <w:sz w:val="20"/>
                <w:lang w:val="en-GB"/>
              </w:rPr>
            </w:pPr>
            <w:r w:rsidRPr="007F2B38">
              <w:rPr>
                <w:b/>
                <w:bCs/>
                <w:sz w:val="20"/>
                <w:lang w:val="en-GB"/>
              </w:rPr>
              <w:t>TF</w:t>
            </w:r>
          </w:p>
        </w:tc>
        <w:tc>
          <w:tcPr>
            <w:tcW w:w="8220" w:type="dxa"/>
          </w:tcPr>
          <w:p w14:paraId="6C9BC0D7" w14:textId="77777777" w:rsidR="00BB441A" w:rsidRPr="007F2B38" w:rsidRDefault="00BB441A" w:rsidP="00A402F9">
            <w:pPr>
              <w:spacing w:before="30" w:after="30"/>
              <w:jc w:val="left"/>
              <w:rPr>
                <w:sz w:val="20"/>
                <w:lang w:val="en-GB"/>
              </w:rPr>
            </w:pPr>
            <w:r w:rsidRPr="007F2B38">
              <w:rPr>
                <w:sz w:val="20"/>
                <w:lang w:val="en-GB"/>
              </w:rPr>
              <w:t>Time signals and frequency standards emissions</w:t>
            </w:r>
          </w:p>
        </w:tc>
      </w:tr>
      <w:tr w:rsidR="00BB441A" w:rsidRPr="007F2B38" w14:paraId="1716C5C1" w14:textId="77777777" w:rsidTr="00A402F9">
        <w:tc>
          <w:tcPr>
            <w:tcW w:w="1140" w:type="dxa"/>
          </w:tcPr>
          <w:p w14:paraId="2F08D81D" w14:textId="77777777" w:rsidR="00BB441A" w:rsidRPr="007F2B38" w:rsidRDefault="00BB441A" w:rsidP="00A402F9">
            <w:pPr>
              <w:spacing w:before="30" w:after="30"/>
              <w:ind w:left="57"/>
              <w:jc w:val="left"/>
              <w:rPr>
                <w:b/>
                <w:bCs/>
                <w:sz w:val="20"/>
                <w:lang w:val="en-GB"/>
              </w:rPr>
            </w:pPr>
            <w:r w:rsidRPr="007F2B38">
              <w:rPr>
                <w:b/>
                <w:bCs/>
                <w:sz w:val="20"/>
                <w:lang w:val="en-GB"/>
              </w:rPr>
              <w:t>V</w:t>
            </w:r>
          </w:p>
        </w:tc>
        <w:tc>
          <w:tcPr>
            <w:tcW w:w="8220" w:type="dxa"/>
          </w:tcPr>
          <w:p w14:paraId="01578F08" w14:textId="77777777" w:rsidR="00BB441A" w:rsidRPr="007F2B38" w:rsidRDefault="00BB441A" w:rsidP="00A402F9">
            <w:pPr>
              <w:spacing w:before="30" w:after="180"/>
              <w:jc w:val="left"/>
              <w:rPr>
                <w:sz w:val="20"/>
                <w:lang w:val="en-GB"/>
              </w:rPr>
            </w:pPr>
            <w:r w:rsidRPr="007F2B38">
              <w:rPr>
                <w:sz w:val="20"/>
                <w:lang w:val="en-GB"/>
              </w:rPr>
              <w:t>Vocabulary and related subjects</w:t>
            </w:r>
          </w:p>
        </w:tc>
      </w:tr>
    </w:tbl>
    <w:p w14:paraId="5FAD3828" w14:textId="77777777" w:rsidR="00BB441A" w:rsidRPr="007F2B38" w:rsidRDefault="00BB441A" w:rsidP="00BB441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B441A" w:rsidRPr="007F2B38" w14:paraId="08D93194" w14:textId="77777777" w:rsidTr="00A402F9">
        <w:tc>
          <w:tcPr>
            <w:tcW w:w="720" w:type="dxa"/>
          </w:tcPr>
          <w:p w14:paraId="135040F8" w14:textId="77777777" w:rsidR="00BB441A" w:rsidRPr="007F2B38" w:rsidRDefault="00BB441A" w:rsidP="00A402F9">
            <w:pPr>
              <w:jc w:val="center"/>
              <w:rPr>
                <w:sz w:val="22"/>
                <w:lang w:val="en-GB"/>
              </w:rPr>
            </w:pPr>
          </w:p>
        </w:tc>
      </w:tr>
    </w:tbl>
    <w:p w14:paraId="0F4FB92F" w14:textId="77777777" w:rsidR="00BB441A" w:rsidRPr="007F2B38" w:rsidRDefault="00BB441A" w:rsidP="00BB441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441A" w:rsidRPr="007F2B38" w14:paraId="49728597" w14:textId="77777777" w:rsidTr="00A402F9">
        <w:tc>
          <w:tcPr>
            <w:tcW w:w="9360" w:type="dxa"/>
          </w:tcPr>
          <w:p w14:paraId="007FFF51" w14:textId="77777777" w:rsidR="00BB441A" w:rsidRPr="007F2B38" w:rsidRDefault="00BB441A" w:rsidP="00A402F9">
            <w:pPr>
              <w:spacing w:after="120"/>
              <w:jc w:val="center"/>
              <w:rPr>
                <w:spacing w:val="-4"/>
                <w:sz w:val="20"/>
                <w:lang w:val="en-GB"/>
              </w:rPr>
            </w:pPr>
            <w:r w:rsidRPr="007F2B38">
              <w:rPr>
                <w:b/>
                <w:bCs/>
                <w:i/>
                <w:iCs/>
                <w:spacing w:val="-4"/>
                <w:sz w:val="20"/>
                <w:lang w:val="en-GB"/>
              </w:rPr>
              <w:t>Note</w:t>
            </w:r>
            <w:r w:rsidRPr="007F2B38">
              <w:rPr>
                <w:spacing w:val="-4"/>
                <w:sz w:val="20"/>
                <w:lang w:val="en-GB"/>
              </w:rPr>
              <w:t xml:space="preserve">: </w:t>
            </w:r>
            <w:r w:rsidRPr="007F2B38">
              <w:rPr>
                <w:i/>
                <w:iCs/>
                <w:spacing w:val="-4"/>
                <w:sz w:val="20"/>
                <w:lang w:val="en-GB"/>
              </w:rPr>
              <w:t>This ITU-R Recommendation was approved in English under the procedure detailed in Resolution ITU-R 1.</w:t>
            </w:r>
          </w:p>
        </w:tc>
      </w:tr>
    </w:tbl>
    <w:p w14:paraId="497BD06A" w14:textId="77777777" w:rsidR="00BB441A" w:rsidRPr="007F2B38" w:rsidRDefault="00BB441A" w:rsidP="00BB441A">
      <w:pPr>
        <w:spacing w:before="0"/>
        <w:jc w:val="center"/>
        <w:rPr>
          <w:sz w:val="22"/>
          <w:lang w:val="en-GB"/>
        </w:rPr>
      </w:pPr>
    </w:p>
    <w:p w14:paraId="2DF760A7" w14:textId="77777777" w:rsidR="00BB441A" w:rsidRPr="007F2B38" w:rsidRDefault="00BB441A" w:rsidP="00BB441A">
      <w:pPr>
        <w:spacing w:before="0"/>
        <w:jc w:val="center"/>
        <w:rPr>
          <w:sz w:val="22"/>
          <w:lang w:val="en-GB"/>
        </w:rPr>
      </w:pPr>
    </w:p>
    <w:p w14:paraId="0643C0F6" w14:textId="77777777" w:rsidR="00BB441A" w:rsidRPr="007F2B38" w:rsidRDefault="00BB441A" w:rsidP="00BB441A">
      <w:pPr>
        <w:spacing w:before="0"/>
        <w:jc w:val="right"/>
        <w:rPr>
          <w:i/>
          <w:iCs/>
          <w:sz w:val="20"/>
          <w:lang w:val="en-GB"/>
        </w:rPr>
      </w:pPr>
      <w:r w:rsidRPr="007F2B38">
        <w:rPr>
          <w:i/>
          <w:iCs/>
          <w:sz w:val="20"/>
          <w:lang w:val="en-GB"/>
        </w:rPr>
        <w:t>Electronic Publication</w:t>
      </w:r>
    </w:p>
    <w:p w14:paraId="704E4C1F" w14:textId="77777777" w:rsidR="00BB441A" w:rsidRPr="007F2B38" w:rsidRDefault="00BB441A" w:rsidP="00BB441A">
      <w:pPr>
        <w:spacing w:before="0"/>
        <w:jc w:val="right"/>
        <w:rPr>
          <w:sz w:val="20"/>
          <w:lang w:val="en-GB"/>
        </w:rPr>
      </w:pPr>
      <w:r w:rsidRPr="007F2B38">
        <w:rPr>
          <w:sz w:val="20"/>
          <w:lang w:val="en-GB"/>
        </w:rPr>
        <w:t>Geneva, 20</w:t>
      </w:r>
      <w:r w:rsidR="00C35E82" w:rsidRPr="007F2B38">
        <w:rPr>
          <w:sz w:val="20"/>
          <w:lang w:val="en-GB"/>
        </w:rPr>
        <w:t>22</w:t>
      </w:r>
    </w:p>
    <w:p w14:paraId="06CB284B" w14:textId="77777777" w:rsidR="00BB441A" w:rsidRPr="007F2B38" w:rsidRDefault="00BB441A" w:rsidP="00BB441A">
      <w:pPr>
        <w:jc w:val="center"/>
        <w:rPr>
          <w:sz w:val="20"/>
          <w:lang w:val="en-GB"/>
        </w:rPr>
      </w:pPr>
      <w:r w:rsidRPr="007F2B38">
        <w:rPr>
          <w:sz w:val="20"/>
          <w:lang w:val="en-GB"/>
        </w:rPr>
        <w:sym w:font="Symbol" w:char="F0E3"/>
      </w:r>
      <w:r w:rsidRPr="007F2B38">
        <w:rPr>
          <w:sz w:val="20"/>
          <w:lang w:val="en-GB"/>
        </w:rPr>
        <w:t xml:space="preserve"> ITU </w:t>
      </w:r>
      <w:bookmarkStart w:id="2" w:name="iiannee"/>
      <w:bookmarkEnd w:id="2"/>
      <w:r w:rsidRPr="007F2B38">
        <w:rPr>
          <w:sz w:val="20"/>
          <w:lang w:val="en-GB"/>
        </w:rPr>
        <w:t>20</w:t>
      </w:r>
      <w:r w:rsidR="00C35E82" w:rsidRPr="007F2B38">
        <w:rPr>
          <w:sz w:val="20"/>
          <w:lang w:val="en-GB"/>
        </w:rPr>
        <w:t>22</w:t>
      </w:r>
    </w:p>
    <w:p w14:paraId="3AD56F6E" w14:textId="77777777" w:rsidR="00BB441A" w:rsidRPr="007F2B38" w:rsidRDefault="00BB441A" w:rsidP="00BB441A">
      <w:pPr>
        <w:rPr>
          <w:sz w:val="18"/>
          <w:szCs w:val="18"/>
          <w:lang w:val="en-GB"/>
        </w:rPr>
      </w:pPr>
      <w:r w:rsidRPr="007F2B38">
        <w:rPr>
          <w:sz w:val="18"/>
          <w:szCs w:val="18"/>
          <w:lang w:val="en-GB"/>
        </w:rPr>
        <w:t>All rights reserved. No part of this publication may be reproduced, by any means whatsoever, without written permission of ITU.</w:t>
      </w:r>
    </w:p>
    <w:p w14:paraId="2920B2EB" w14:textId="77777777" w:rsidR="00BB441A" w:rsidRPr="007F2B38" w:rsidRDefault="00BB441A" w:rsidP="00BB441A">
      <w:pPr>
        <w:spacing w:before="160"/>
        <w:rPr>
          <w:i/>
          <w:sz w:val="20"/>
          <w:lang w:val="en-GB"/>
        </w:rPr>
        <w:sectPr w:rsidR="00BB441A" w:rsidRPr="007F2B38" w:rsidSect="00A402F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C21EF53" w14:textId="77777777" w:rsidR="005D5084" w:rsidRPr="007F2B38" w:rsidRDefault="005D5084" w:rsidP="008E5719">
      <w:pPr>
        <w:pStyle w:val="RecNo"/>
        <w:spacing w:before="0"/>
        <w:rPr>
          <w:lang w:val="en-GB"/>
        </w:rPr>
      </w:pPr>
      <w:bookmarkStart w:id="3" w:name="irecnoe"/>
      <w:bookmarkEnd w:id="3"/>
      <w:r w:rsidRPr="007F2B38">
        <w:rPr>
          <w:lang w:val="en-GB"/>
        </w:rPr>
        <w:lastRenderedPageBreak/>
        <w:t xml:space="preserve">RECOMMENDATION </w:t>
      </w:r>
      <w:r w:rsidRPr="007F2B38">
        <w:rPr>
          <w:rStyle w:val="href"/>
          <w:lang w:val="en-GB"/>
        </w:rPr>
        <w:t>ITU-R P.2147-0</w:t>
      </w:r>
    </w:p>
    <w:p w14:paraId="5CE70BD5" w14:textId="77777777" w:rsidR="005D5084" w:rsidRPr="007F2B38" w:rsidRDefault="005D5084" w:rsidP="005D5084">
      <w:pPr>
        <w:pStyle w:val="Rectitle"/>
        <w:rPr>
          <w:lang w:val="en-GB"/>
        </w:rPr>
      </w:pPr>
      <w:bookmarkStart w:id="4" w:name="Pre_title"/>
      <w:r w:rsidRPr="007F2B38">
        <w:rPr>
          <w:lang w:val="en-GB"/>
        </w:rPr>
        <w:t xml:space="preserve">Acquisition, presentation, analysis and use of digital products </w:t>
      </w:r>
      <w:r w:rsidRPr="007F2B38">
        <w:rPr>
          <w:lang w:val="en-GB"/>
        </w:rPr>
        <w:br/>
        <w:t>in studies of radiowave propagation</w:t>
      </w:r>
      <w:bookmarkEnd w:id="4"/>
    </w:p>
    <w:p w14:paraId="26BDCB90" w14:textId="77777777" w:rsidR="005D5084" w:rsidRPr="007F2B38" w:rsidRDefault="005D5084" w:rsidP="005D5084">
      <w:pPr>
        <w:pStyle w:val="Recdate"/>
        <w:rPr>
          <w:szCs w:val="22"/>
          <w:lang w:val="en-GB"/>
        </w:rPr>
      </w:pPr>
      <w:r w:rsidRPr="007F2B38">
        <w:rPr>
          <w:szCs w:val="22"/>
          <w:lang w:val="en-GB"/>
        </w:rPr>
        <w:t>(2022)</w:t>
      </w:r>
    </w:p>
    <w:p w14:paraId="5A371D57" w14:textId="77777777" w:rsidR="005D5084" w:rsidRPr="007F2B38" w:rsidRDefault="005D5084" w:rsidP="00A3395C">
      <w:pPr>
        <w:pStyle w:val="HeadingSum"/>
        <w:rPr>
          <w:lang w:val="en-GB"/>
        </w:rPr>
      </w:pPr>
      <w:r w:rsidRPr="007F2B38">
        <w:rPr>
          <w:lang w:val="en-GB"/>
        </w:rPr>
        <w:t>Scope</w:t>
      </w:r>
    </w:p>
    <w:p w14:paraId="0F6D7E21" w14:textId="77777777" w:rsidR="005D5084" w:rsidRPr="007F2B38" w:rsidRDefault="005D5084" w:rsidP="00A3395C">
      <w:pPr>
        <w:pStyle w:val="Summary"/>
        <w:rPr>
          <w:snapToGrid w:val="0"/>
          <w:lang w:val="en-GB"/>
        </w:rPr>
      </w:pPr>
      <w:r w:rsidRPr="007F2B38">
        <w:rPr>
          <w:snapToGrid w:val="0"/>
          <w:lang w:val="en-GB"/>
        </w:rPr>
        <w:t xml:space="preserve">This Recommendation describes </w:t>
      </w:r>
      <w:r w:rsidRPr="007F2B38">
        <w:rPr>
          <w:lang w:val="en-GB"/>
        </w:rPr>
        <w:t xml:space="preserve">the procedures for acceptance and validation of digital products such as computer programs, digitized maps, associated reference numerical data and measurement databanks </w:t>
      </w:r>
      <w:r w:rsidRPr="007F2B38">
        <w:rPr>
          <w:snapToGrid w:val="0"/>
          <w:lang w:val="en-GB"/>
        </w:rPr>
        <w:t>used by Study Group 3.</w:t>
      </w:r>
    </w:p>
    <w:p w14:paraId="768C8490" w14:textId="77777777" w:rsidR="005D5084" w:rsidRPr="007F2B38" w:rsidRDefault="005D5084" w:rsidP="005D5084">
      <w:pPr>
        <w:pStyle w:val="Headingb"/>
        <w:rPr>
          <w:lang w:val="en-GB"/>
        </w:rPr>
      </w:pPr>
      <w:r w:rsidRPr="007F2B38">
        <w:rPr>
          <w:lang w:val="en-GB"/>
        </w:rPr>
        <w:t>Keywords</w:t>
      </w:r>
    </w:p>
    <w:p w14:paraId="07C67A95" w14:textId="143814C2" w:rsidR="005D5084" w:rsidRPr="007F2B38" w:rsidRDefault="005D5084" w:rsidP="005D5084">
      <w:pPr>
        <w:rPr>
          <w:lang w:val="en-GB"/>
        </w:rPr>
      </w:pPr>
      <w:r w:rsidRPr="007F2B38">
        <w:rPr>
          <w:lang w:val="en-GB"/>
        </w:rPr>
        <w:t>Digital products, radiowave propagation, validation procedure, acceptance criteria, acquisition and presentation of digital products</w:t>
      </w:r>
    </w:p>
    <w:p w14:paraId="645959C1" w14:textId="77777777" w:rsidR="005D5084" w:rsidRPr="007F2B38" w:rsidRDefault="005D5084" w:rsidP="005D5084">
      <w:pPr>
        <w:pStyle w:val="Normalaftertitle"/>
        <w:rPr>
          <w:lang w:val="en-GB"/>
        </w:rPr>
      </w:pPr>
      <w:r w:rsidRPr="007F2B38">
        <w:rPr>
          <w:lang w:val="en-GB"/>
        </w:rPr>
        <w:t>The ITU Radiocommunication Assembly,</w:t>
      </w:r>
    </w:p>
    <w:p w14:paraId="52D520B9" w14:textId="77777777" w:rsidR="005D5084" w:rsidRPr="007F2B38" w:rsidRDefault="005D5084" w:rsidP="005D5084">
      <w:pPr>
        <w:pStyle w:val="Call"/>
        <w:rPr>
          <w:lang w:val="en-GB"/>
        </w:rPr>
      </w:pPr>
      <w:r w:rsidRPr="007F2B38">
        <w:rPr>
          <w:lang w:val="en-GB"/>
        </w:rPr>
        <w:t>considering</w:t>
      </w:r>
    </w:p>
    <w:p w14:paraId="55552A5A" w14:textId="77777777" w:rsidR="005D5084" w:rsidRPr="007F2B38" w:rsidRDefault="005D5084" w:rsidP="005D5084">
      <w:pPr>
        <w:rPr>
          <w:lang w:val="en-GB"/>
        </w:rPr>
      </w:pPr>
      <w:r w:rsidRPr="007F2B38">
        <w:rPr>
          <w:i/>
          <w:iCs/>
          <w:lang w:val="en-GB"/>
        </w:rPr>
        <w:t>a)</w:t>
      </w:r>
      <w:r w:rsidRPr="007F2B38">
        <w:rPr>
          <w:lang w:val="en-GB"/>
        </w:rPr>
        <w:tab/>
        <w:t>that prediction methods of the state of the propagation environment and of radiowave propagation characteristics are given or referred in the P</w:t>
      </w:r>
      <w:r w:rsidRPr="007F2B38">
        <w:rPr>
          <w:lang w:val="en-GB"/>
        </w:rPr>
        <w:noBreakHyphen/>
        <w:t>series Recommendations (Radiowave propagation) of ITU</w:t>
      </w:r>
      <w:r w:rsidRPr="007F2B38">
        <w:rPr>
          <w:lang w:val="en-GB"/>
        </w:rPr>
        <w:noBreakHyphen/>
      </w:r>
      <w:proofErr w:type="gramStart"/>
      <w:r w:rsidRPr="007F2B38">
        <w:rPr>
          <w:lang w:val="en-GB"/>
        </w:rPr>
        <w:t>R;</w:t>
      </w:r>
      <w:proofErr w:type="gramEnd"/>
    </w:p>
    <w:p w14:paraId="3F46B409" w14:textId="77777777" w:rsidR="005D5084" w:rsidRPr="007F2B38" w:rsidRDefault="005D5084" w:rsidP="005D5084">
      <w:pPr>
        <w:rPr>
          <w:lang w:val="en-GB"/>
        </w:rPr>
      </w:pPr>
      <w:r w:rsidRPr="007F2B38">
        <w:rPr>
          <w:i/>
          <w:iCs/>
          <w:lang w:val="en-GB"/>
        </w:rPr>
        <w:t>b)</w:t>
      </w:r>
      <w:r w:rsidRPr="007F2B38">
        <w:rPr>
          <w:lang w:val="en-GB"/>
        </w:rPr>
        <w:tab/>
        <w:t>that digital products which are required to apply a particular ITU-R P-series Recommendation, are defined to be integral digital products are approved in accordance with Resolution ITU</w:t>
      </w:r>
      <w:r w:rsidRPr="007F2B38">
        <w:rPr>
          <w:lang w:val="en-GB"/>
        </w:rPr>
        <w:noBreakHyphen/>
        <w:t>R 1 and published on the ITU</w:t>
      </w:r>
      <w:r w:rsidRPr="007F2B38">
        <w:rPr>
          <w:lang w:val="en-GB"/>
        </w:rPr>
        <w:noBreakHyphen/>
        <w:t xml:space="preserve">R website as part of the </w:t>
      </w:r>
      <w:proofErr w:type="gramStart"/>
      <w:r w:rsidRPr="007F2B38">
        <w:rPr>
          <w:lang w:val="en-GB"/>
        </w:rPr>
        <w:t>Recommendation;</w:t>
      </w:r>
      <w:proofErr w:type="gramEnd"/>
    </w:p>
    <w:p w14:paraId="167581FB" w14:textId="77777777" w:rsidR="005D5084" w:rsidRPr="007F2B38" w:rsidRDefault="005D5084" w:rsidP="005D5084">
      <w:pPr>
        <w:rPr>
          <w:lang w:val="en-GB"/>
        </w:rPr>
      </w:pPr>
      <w:r w:rsidRPr="007F2B38">
        <w:rPr>
          <w:i/>
          <w:iCs/>
          <w:lang w:val="en-GB"/>
        </w:rPr>
        <w:t>c)</w:t>
      </w:r>
      <w:r w:rsidRPr="007F2B38">
        <w:rPr>
          <w:lang w:val="en-GB"/>
        </w:rPr>
        <w:tab/>
        <w:t xml:space="preserve">that establishing common practices and coding techniques, including the use of common programming languages, libraries and software development environments, improves efficiency of development and quality of computer </w:t>
      </w:r>
      <w:proofErr w:type="gramStart"/>
      <w:r w:rsidRPr="007F2B38">
        <w:rPr>
          <w:lang w:val="en-GB"/>
        </w:rPr>
        <w:t>programs;</w:t>
      </w:r>
      <w:proofErr w:type="gramEnd"/>
    </w:p>
    <w:p w14:paraId="35084351" w14:textId="57E6951B" w:rsidR="005D5084" w:rsidRPr="007F2B38" w:rsidRDefault="005D5084" w:rsidP="005D5084">
      <w:pPr>
        <w:rPr>
          <w:lang w:val="en-GB"/>
        </w:rPr>
      </w:pPr>
      <w:r w:rsidRPr="007F2B38">
        <w:rPr>
          <w:i/>
          <w:iCs/>
          <w:lang w:val="en-GB"/>
        </w:rPr>
        <w:t>d)</w:t>
      </w:r>
      <w:r w:rsidRPr="007F2B38">
        <w:rPr>
          <w:lang w:val="en-GB"/>
        </w:rPr>
        <w:tab/>
        <w:t>that establishing common and documented data structure interfaces for software modules improves reusability and maintenance of the code and permits a modular approach for the implementation of computer programs,</w:t>
      </w:r>
    </w:p>
    <w:p w14:paraId="190B38B2" w14:textId="77777777" w:rsidR="005D5084" w:rsidRPr="007F2B38" w:rsidRDefault="005D5084" w:rsidP="005D5084">
      <w:pPr>
        <w:pStyle w:val="Call"/>
        <w:rPr>
          <w:lang w:val="en-GB"/>
        </w:rPr>
      </w:pPr>
      <w:r w:rsidRPr="007F2B38">
        <w:rPr>
          <w:lang w:val="en-GB"/>
        </w:rPr>
        <w:t>recognizing</w:t>
      </w:r>
    </w:p>
    <w:p w14:paraId="5E8AB5F7" w14:textId="77777777" w:rsidR="005D5084" w:rsidRPr="007F2B38" w:rsidRDefault="005D5084" w:rsidP="005D5084">
      <w:pPr>
        <w:rPr>
          <w:lang w:val="en-GB"/>
        </w:rPr>
      </w:pPr>
      <w:r w:rsidRPr="007F2B38">
        <w:rPr>
          <w:lang w:val="en-GB"/>
        </w:rPr>
        <w:t xml:space="preserve">that Resolution ITU-R 25 provides, </w:t>
      </w:r>
      <w:r w:rsidRPr="007F2B38">
        <w:rPr>
          <w:i/>
          <w:lang w:val="en-GB"/>
        </w:rPr>
        <w:t>inter alia</w:t>
      </w:r>
      <w:r w:rsidRPr="007F2B38">
        <w:rPr>
          <w:lang w:val="en-GB"/>
        </w:rPr>
        <w:t>, the basis for the submission of digital products, their evaluation and approval, and their supplemental or integral roles in support of ITU-R P-series Recommendations,</w:t>
      </w:r>
    </w:p>
    <w:p w14:paraId="0A73B281" w14:textId="77777777" w:rsidR="005D5084" w:rsidRPr="007F2B38" w:rsidRDefault="005D5084" w:rsidP="005D5084">
      <w:pPr>
        <w:pStyle w:val="Call"/>
        <w:rPr>
          <w:lang w:val="en-GB"/>
        </w:rPr>
      </w:pPr>
      <w:r w:rsidRPr="007F2B38">
        <w:rPr>
          <w:lang w:val="en-GB"/>
        </w:rPr>
        <w:t>recommends</w:t>
      </w:r>
    </w:p>
    <w:p w14:paraId="1393B650" w14:textId="77777777" w:rsidR="005D5084" w:rsidRPr="007F2B38" w:rsidRDefault="005D5084" w:rsidP="005D5084">
      <w:pPr>
        <w:rPr>
          <w:lang w:val="en-GB"/>
        </w:rPr>
      </w:pPr>
      <w:r w:rsidRPr="007F2B38">
        <w:rPr>
          <w:b/>
          <w:bCs/>
          <w:lang w:val="en-GB"/>
        </w:rPr>
        <w:t>1</w:t>
      </w:r>
      <w:r w:rsidRPr="007F2B38">
        <w:rPr>
          <w:lang w:val="en-GB"/>
        </w:rPr>
        <w:tab/>
        <w:t xml:space="preserve">that ITU-R members submit digital products on propagation to Study Group 3 following the principles and guidelines contained in Annexes 1 and </w:t>
      </w:r>
      <w:proofErr w:type="gramStart"/>
      <w:r w:rsidRPr="007F2B38">
        <w:rPr>
          <w:lang w:val="en-GB"/>
        </w:rPr>
        <w:t>2;</w:t>
      </w:r>
      <w:proofErr w:type="gramEnd"/>
    </w:p>
    <w:p w14:paraId="24C5DE6D" w14:textId="77777777" w:rsidR="005D5084" w:rsidRPr="007F2B38" w:rsidRDefault="005D5084" w:rsidP="005D5084">
      <w:pPr>
        <w:rPr>
          <w:lang w:val="en-GB"/>
        </w:rPr>
      </w:pPr>
      <w:r w:rsidRPr="007F2B38">
        <w:rPr>
          <w:b/>
          <w:bCs/>
          <w:lang w:val="en-GB"/>
        </w:rPr>
        <w:t>2</w:t>
      </w:r>
      <w:r w:rsidRPr="007F2B38">
        <w:rPr>
          <w:lang w:val="en-GB"/>
        </w:rPr>
        <w:tab/>
        <w:t>that the principles and guidelines contained in Annexes 1 and 2, apply to new or updated digital products submitted after the entry into force of this Recommendation.</w:t>
      </w:r>
    </w:p>
    <w:p w14:paraId="55F2BA63" w14:textId="0A3F32AA" w:rsidR="005D5084" w:rsidRPr="007F2B38" w:rsidRDefault="005D5084" w:rsidP="00A3395C">
      <w:pPr>
        <w:rPr>
          <w:lang w:val="en-GB"/>
        </w:rPr>
      </w:pPr>
      <w:r w:rsidRPr="007F2B38">
        <w:rPr>
          <w:lang w:val="en-GB"/>
        </w:rPr>
        <w:t>NOTE</w:t>
      </w:r>
      <w:r w:rsidR="00A3395C" w:rsidRPr="007F2B38">
        <w:rPr>
          <w:lang w:val="en-GB"/>
        </w:rPr>
        <w:t xml:space="preserve"> –</w:t>
      </w:r>
      <w:r w:rsidRPr="007F2B38">
        <w:rPr>
          <w:lang w:val="en-GB"/>
        </w:rPr>
        <w:t xml:space="preserve"> Digital products that are not required to apply a particular ITU</w:t>
      </w:r>
      <w:r w:rsidRPr="007F2B38">
        <w:rPr>
          <w:lang w:val="en-GB"/>
        </w:rPr>
        <w:noBreakHyphen/>
        <w:t>R P</w:t>
      </w:r>
      <w:r w:rsidRPr="007F2B38">
        <w:rPr>
          <w:lang w:val="en-GB"/>
        </w:rPr>
        <w:noBreakHyphen/>
        <w:t>series Recommendation are supplemental digital products which support ITU</w:t>
      </w:r>
      <w:r w:rsidRPr="007F2B38">
        <w:rPr>
          <w:lang w:val="en-GB"/>
        </w:rPr>
        <w:noBreakHyphen/>
        <w:t>R P</w:t>
      </w:r>
      <w:r w:rsidRPr="007F2B38">
        <w:rPr>
          <w:lang w:val="en-GB"/>
        </w:rPr>
        <w:noBreakHyphen/>
        <w:t>series Recommendations in Study Group</w:t>
      </w:r>
      <w:r w:rsidR="00A3395C" w:rsidRPr="007F2B38">
        <w:rPr>
          <w:lang w:val="en-GB"/>
        </w:rPr>
        <w:t> </w:t>
      </w:r>
      <w:r w:rsidRPr="007F2B38">
        <w:rPr>
          <w:lang w:val="en-GB"/>
        </w:rPr>
        <w:t>3 should be available on the ITU</w:t>
      </w:r>
      <w:r w:rsidRPr="007F2B38">
        <w:rPr>
          <w:lang w:val="en-GB"/>
        </w:rPr>
        <w:noBreakHyphen/>
        <w:t>R Study Group 3 website for digital products.</w:t>
      </w:r>
    </w:p>
    <w:p w14:paraId="5BE54A0B" w14:textId="77777777" w:rsidR="005D5084" w:rsidRPr="007F2B38" w:rsidRDefault="005D5084" w:rsidP="005D5084">
      <w:pPr>
        <w:pStyle w:val="AnnexNoTitle"/>
        <w:rPr>
          <w:lang w:val="en-GB"/>
        </w:rPr>
      </w:pPr>
      <w:r w:rsidRPr="007F2B38">
        <w:rPr>
          <w:lang w:val="en-GB"/>
        </w:rPr>
        <w:lastRenderedPageBreak/>
        <w:t>Annex 1</w:t>
      </w:r>
      <w:r w:rsidRPr="007F2B38">
        <w:rPr>
          <w:lang w:val="en-GB"/>
        </w:rPr>
        <w:br/>
      </w:r>
      <w:r w:rsidRPr="007F2B38">
        <w:rPr>
          <w:lang w:val="en-GB"/>
        </w:rPr>
        <w:br/>
        <w:t xml:space="preserve">General definitions and procedures for </w:t>
      </w:r>
      <w:r w:rsidRPr="007F2B38">
        <w:rPr>
          <w:lang w:val="en-GB"/>
        </w:rPr>
        <w:br/>
        <w:t>digital products of ITU-R Study Group 3</w:t>
      </w:r>
    </w:p>
    <w:p w14:paraId="06567F49" w14:textId="77777777" w:rsidR="005D5084" w:rsidRPr="007F2B38" w:rsidRDefault="005D5084" w:rsidP="005D5084">
      <w:pPr>
        <w:pStyle w:val="Heading1"/>
        <w:rPr>
          <w:lang w:val="en-GB"/>
        </w:rPr>
      </w:pPr>
      <w:bookmarkStart w:id="5" w:name="_Toc105686072"/>
      <w:bookmarkStart w:id="6" w:name="_Toc105686134"/>
      <w:r w:rsidRPr="007F2B38">
        <w:rPr>
          <w:lang w:val="en-GB"/>
        </w:rPr>
        <w:t>1</w:t>
      </w:r>
      <w:r w:rsidRPr="007F2B38">
        <w:rPr>
          <w:lang w:val="en-GB"/>
        </w:rPr>
        <w:tab/>
        <w:t>Introduction</w:t>
      </w:r>
      <w:bookmarkEnd w:id="5"/>
      <w:bookmarkEnd w:id="6"/>
    </w:p>
    <w:p w14:paraId="3F5DCD97" w14:textId="77777777" w:rsidR="005D5084" w:rsidRPr="007F2B38" w:rsidRDefault="005D5084" w:rsidP="005D5084">
      <w:pPr>
        <w:rPr>
          <w:lang w:val="en-GB"/>
        </w:rPr>
      </w:pPr>
      <w:r w:rsidRPr="007F2B38">
        <w:rPr>
          <w:lang w:val="en-GB"/>
        </w:rPr>
        <w:t>The effective use of methods of prediction of the state of the propagation environment and of propagation characteristics referred to in ITU-R P</w:t>
      </w:r>
      <w:r w:rsidRPr="007F2B38">
        <w:rPr>
          <w:lang w:val="en-GB"/>
        </w:rPr>
        <w:noBreakHyphen/>
        <w:t xml:space="preserve">series Recommendations often require digital products such as computer programs, digitized maps and associated reference numerical data. </w:t>
      </w:r>
    </w:p>
    <w:p w14:paraId="0CA4EAEE" w14:textId="77777777" w:rsidR="005D5084" w:rsidRPr="007F2B38" w:rsidRDefault="005D5084" w:rsidP="005D5084">
      <w:pPr>
        <w:rPr>
          <w:lang w:val="en-GB"/>
        </w:rPr>
      </w:pPr>
      <w:r w:rsidRPr="007F2B38">
        <w:rPr>
          <w:lang w:val="en-GB"/>
        </w:rPr>
        <w:t xml:space="preserve">This Annex provides the general information for digital products, including the procedure for their evaluation and approval. Section 2 lists the types of supplemental digital products relevant for Study Group 3 activities. Section 3 describes the procedure adopted by Study Group 3 for the evaluation of digital products. Section 4 provides the information on the ITU software copyright declaration requirements. </w:t>
      </w:r>
    </w:p>
    <w:p w14:paraId="2DD57478" w14:textId="77777777" w:rsidR="005D5084" w:rsidRPr="007F2B38" w:rsidRDefault="005D5084" w:rsidP="005D5084">
      <w:pPr>
        <w:rPr>
          <w:lang w:val="en-GB"/>
        </w:rPr>
      </w:pPr>
      <w:r w:rsidRPr="007F2B38">
        <w:rPr>
          <w:lang w:val="en-GB"/>
        </w:rPr>
        <w:t>Specific provisions for digital products are provided in Annex 2.</w:t>
      </w:r>
    </w:p>
    <w:p w14:paraId="70E1E86C" w14:textId="77777777" w:rsidR="005D5084" w:rsidRPr="007F2B38" w:rsidRDefault="005D5084" w:rsidP="005D5084">
      <w:pPr>
        <w:pStyle w:val="Heading1"/>
        <w:rPr>
          <w:lang w:val="en-GB"/>
        </w:rPr>
      </w:pPr>
      <w:bookmarkStart w:id="7" w:name="_Toc105686073"/>
      <w:bookmarkStart w:id="8" w:name="_Toc105686135"/>
      <w:r w:rsidRPr="007F2B38">
        <w:rPr>
          <w:lang w:val="en-GB"/>
        </w:rPr>
        <w:t>2</w:t>
      </w:r>
      <w:r w:rsidRPr="007F2B38">
        <w:rPr>
          <w:lang w:val="en-GB"/>
        </w:rPr>
        <w:tab/>
        <w:t>Types of supplemental digital products for Study Group 3</w:t>
      </w:r>
      <w:bookmarkEnd w:id="7"/>
      <w:bookmarkEnd w:id="8"/>
    </w:p>
    <w:p w14:paraId="259E665B" w14:textId="77777777" w:rsidR="005D5084" w:rsidRPr="007F2B38" w:rsidRDefault="005D5084" w:rsidP="005D5084">
      <w:pPr>
        <w:rPr>
          <w:rFonts w:ascii="Times" w:hAnsi="Times"/>
          <w:szCs w:val="24"/>
          <w:lang w:val="en-GB"/>
        </w:rPr>
      </w:pPr>
      <w:r w:rsidRPr="007F2B38">
        <w:rPr>
          <w:lang w:val="en-GB"/>
        </w:rPr>
        <w:t>Supplemental digital products are digital products that are not required to apply any ITU</w:t>
      </w:r>
      <w:r w:rsidRPr="007F2B38">
        <w:rPr>
          <w:lang w:val="en-GB"/>
        </w:rPr>
        <w:noBreakHyphen/>
        <w:t>R P</w:t>
      </w:r>
      <w:r w:rsidRPr="007F2B38">
        <w:rPr>
          <w:lang w:val="en-GB"/>
        </w:rPr>
        <w:noBreakHyphen/>
        <w:t xml:space="preserve">series Recommendations. This </w:t>
      </w:r>
      <w:r w:rsidRPr="007F2B38">
        <w:rPr>
          <w:szCs w:val="24"/>
          <w:lang w:val="en-GB"/>
        </w:rPr>
        <w:t xml:space="preserve">includes </w:t>
      </w:r>
      <w:r w:rsidRPr="007F2B38">
        <w:rPr>
          <w:lang w:val="en-GB"/>
        </w:rPr>
        <w:t xml:space="preserve">digital maps, and reference numerical data (referred to as digital datasets), and computer programs. </w:t>
      </w:r>
      <w:r w:rsidRPr="007F2B38">
        <w:rPr>
          <w:szCs w:val="24"/>
          <w:lang w:val="en-GB"/>
        </w:rPr>
        <w:t xml:space="preserve">Templates to provide a summary of new digital datasets and computer programs describing </w:t>
      </w:r>
      <w:r w:rsidRPr="007F2B38">
        <w:rPr>
          <w:rFonts w:ascii="Times" w:hAnsi="Times"/>
          <w:szCs w:val="24"/>
          <w:lang w:val="en-GB"/>
        </w:rPr>
        <w:t xml:space="preserve">the nature and characteristics are available from the Study Group 3 </w:t>
      </w:r>
      <w:r w:rsidRPr="007F2B38">
        <w:rPr>
          <w:lang w:val="en-GB"/>
        </w:rPr>
        <w:t>website on digital products</w:t>
      </w:r>
      <w:r w:rsidRPr="007F2B38">
        <w:rPr>
          <w:rFonts w:ascii="Times" w:hAnsi="Times"/>
          <w:szCs w:val="24"/>
          <w:lang w:val="en-GB"/>
        </w:rPr>
        <w:t>. Types of supplemental digital products are described in the templates provided on Study Group 3 web pages.</w:t>
      </w:r>
    </w:p>
    <w:p w14:paraId="48C972EC" w14:textId="77777777" w:rsidR="005D5084" w:rsidRPr="007F2B38" w:rsidRDefault="005D5084" w:rsidP="005D5084">
      <w:pPr>
        <w:pStyle w:val="Heading1"/>
        <w:rPr>
          <w:lang w:val="en-GB"/>
        </w:rPr>
      </w:pPr>
      <w:bookmarkStart w:id="9" w:name="_Toc105686074"/>
      <w:bookmarkStart w:id="10" w:name="_Toc105686136"/>
      <w:r w:rsidRPr="007F2B38">
        <w:rPr>
          <w:lang w:val="en-GB"/>
        </w:rPr>
        <w:t>3</w:t>
      </w:r>
      <w:r w:rsidRPr="007F2B38">
        <w:rPr>
          <w:lang w:val="en-GB"/>
        </w:rPr>
        <w:tab/>
        <w:t>Procedure adopted by Study Group 3 for evaluation of digital products</w:t>
      </w:r>
      <w:bookmarkEnd w:id="9"/>
      <w:bookmarkEnd w:id="10"/>
    </w:p>
    <w:p w14:paraId="734A949C" w14:textId="77777777" w:rsidR="005D5084" w:rsidRPr="007F2B38" w:rsidRDefault="005D5084" w:rsidP="005D5084">
      <w:pPr>
        <w:rPr>
          <w:lang w:val="en-GB"/>
        </w:rPr>
      </w:pPr>
      <w:r w:rsidRPr="007F2B38">
        <w:rPr>
          <w:lang w:val="en-GB"/>
        </w:rPr>
        <w:t>Digital products are evaluated using the following procedure:</w:t>
      </w:r>
    </w:p>
    <w:p w14:paraId="0F340C73" w14:textId="77777777" w:rsidR="005D5084" w:rsidRPr="007F2B38" w:rsidRDefault="005D5084" w:rsidP="005D5084">
      <w:pPr>
        <w:pStyle w:val="enumlev1"/>
        <w:rPr>
          <w:lang w:val="en-GB"/>
        </w:rPr>
      </w:pPr>
      <w:r w:rsidRPr="007F2B38">
        <w:rPr>
          <w:lang w:val="en-GB"/>
        </w:rPr>
        <w:t>–</w:t>
      </w:r>
      <w:r w:rsidRPr="007F2B38">
        <w:rPr>
          <w:lang w:val="en-GB"/>
        </w:rPr>
        <w:tab/>
        <w:t>The working party responsible for the P-series recommendation will also be responsible for the evaluation of integral and supplemental digital products associated with it. This working party will also be responsible for the approval of supplemental digital products, which, once approved, will be published on the ITU-R Study Group 3 website on digital products.</w:t>
      </w:r>
    </w:p>
    <w:p w14:paraId="5ACE6148" w14:textId="77777777" w:rsidR="005D5084" w:rsidRPr="007F2B38" w:rsidRDefault="005D5084" w:rsidP="005D5084">
      <w:pPr>
        <w:pStyle w:val="enumlev1"/>
        <w:rPr>
          <w:lang w:val="en-GB"/>
        </w:rPr>
      </w:pPr>
      <w:r w:rsidRPr="007F2B38">
        <w:rPr>
          <w:lang w:val="en-GB"/>
        </w:rPr>
        <w:t>–</w:t>
      </w:r>
      <w:r w:rsidRPr="007F2B38">
        <w:rPr>
          <w:lang w:val="en-GB"/>
        </w:rPr>
        <w:tab/>
        <w:t>Working Party 3M provides support to the coordination among working parties of the activities related to digital products and their evaluation. This working party is also responsible for the creation and update of the Study Group 3 registry of digital products and maintains the repository of the Study Group 3 digital products, called DIGSG3 with the support of the Radiocommunication Bureau. The responsibility for the publication of supplemental digital products lies with the Radiocommunication Bureau, supported by Working Party 3M.</w:t>
      </w:r>
    </w:p>
    <w:p w14:paraId="3A76E844" w14:textId="77777777" w:rsidR="005D5084" w:rsidRPr="007F2B38" w:rsidRDefault="005D5084" w:rsidP="005D5084">
      <w:pPr>
        <w:pStyle w:val="enumlev1"/>
        <w:rPr>
          <w:lang w:val="en-GB"/>
        </w:rPr>
      </w:pPr>
      <w:r w:rsidRPr="007F2B38">
        <w:rPr>
          <w:lang w:val="en-GB"/>
        </w:rPr>
        <w:t>–</w:t>
      </w:r>
      <w:r w:rsidRPr="007F2B38">
        <w:rPr>
          <w:lang w:val="en-GB"/>
        </w:rPr>
        <w:tab/>
        <w:t xml:space="preserve">The relevant working parties can nominate a drafting group and/or correspondence group, to study a specific integral digital product. This group is defined as the reference group for the </w:t>
      </w:r>
      <w:proofErr w:type="gramStart"/>
      <w:r w:rsidRPr="007F2B38">
        <w:rPr>
          <w:lang w:val="en-GB"/>
        </w:rPr>
        <w:t>particular integral</w:t>
      </w:r>
      <w:proofErr w:type="gramEnd"/>
      <w:r w:rsidRPr="007F2B38">
        <w:rPr>
          <w:lang w:val="en-GB"/>
        </w:rPr>
        <w:t xml:space="preserve"> digital product.</w:t>
      </w:r>
    </w:p>
    <w:p w14:paraId="7EB93BC3" w14:textId="77777777" w:rsidR="005D5084" w:rsidRPr="007F2B38" w:rsidRDefault="005D5084" w:rsidP="005D5084">
      <w:pPr>
        <w:pStyle w:val="enumlev1"/>
        <w:rPr>
          <w:lang w:val="en-GB"/>
        </w:rPr>
      </w:pPr>
      <w:r w:rsidRPr="007F2B38">
        <w:rPr>
          <w:lang w:val="en-GB"/>
        </w:rPr>
        <w:t>–</w:t>
      </w:r>
      <w:r w:rsidRPr="007F2B38">
        <w:rPr>
          <w:lang w:val="en-GB"/>
        </w:rPr>
        <w:tab/>
        <w:t>During the periods between working party meetings, relevant reference groups and correspondence groups of Study Group 3 that have been given the mandate by its parent working party can perform maintenance of supplemental digital products and provide clarifications to the Radiocommunication Bureau, preferably in co-operation with the original author(s).</w:t>
      </w:r>
    </w:p>
    <w:p w14:paraId="2336977C" w14:textId="77777777" w:rsidR="005D5084" w:rsidRPr="007F2B38" w:rsidRDefault="005D5084" w:rsidP="005D5084">
      <w:pPr>
        <w:pStyle w:val="Heading1"/>
        <w:rPr>
          <w:lang w:val="en-GB"/>
        </w:rPr>
      </w:pPr>
      <w:bookmarkStart w:id="11" w:name="_Toc105686075"/>
      <w:bookmarkStart w:id="12" w:name="_Toc105686137"/>
      <w:r w:rsidRPr="007F2B38">
        <w:rPr>
          <w:lang w:val="en-GB"/>
        </w:rPr>
        <w:lastRenderedPageBreak/>
        <w:t>4</w:t>
      </w:r>
      <w:r w:rsidRPr="007F2B38">
        <w:rPr>
          <w:lang w:val="en-GB"/>
        </w:rPr>
        <w:tab/>
        <w:t>Information on ITU software copyright</w:t>
      </w:r>
      <w:bookmarkEnd w:id="11"/>
      <w:bookmarkEnd w:id="12"/>
    </w:p>
    <w:p w14:paraId="005E3C67" w14:textId="77777777" w:rsidR="005D5084" w:rsidRPr="007F2B38" w:rsidRDefault="005D5084" w:rsidP="005D5084">
      <w:pPr>
        <w:rPr>
          <w:lang w:val="en-GB"/>
        </w:rPr>
      </w:pPr>
      <w:r w:rsidRPr="007F2B38">
        <w:rPr>
          <w:lang w:val="en-GB"/>
        </w:rPr>
        <w:t>The ITU software copyright guidelines provide guidance for the incorporation of material protected by copyright law in ITU</w:t>
      </w:r>
      <w:r w:rsidRPr="007F2B38">
        <w:rPr>
          <w:lang w:val="en-GB"/>
        </w:rPr>
        <w:noBreakHyphen/>
        <w:t xml:space="preserve">R publications. The ITU software copyright guidelines apply to both integral and supplemental digital products. Any member submitting software is required to comply with these guidelines, with </w:t>
      </w:r>
      <w:proofErr w:type="gramStart"/>
      <w:r w:rsidRPr="007F2B38">
        <w:rPr>
          <w:lang w:val="en-GB"/>
        </w:rPr>
        <w:t>particular regard</w:t>
      </w:r>
      <w:proofErr w:type="gramEnd"/>
      <w:r w:rsidRPr="007F2B38">
        <w:rPr>
          <w:lang w:val="en-GB"/>
        </w:rPr>
        <w:t xml:space="preserve"> to the </w:t>
      </w:r>
      <w:r w:rsidRPr="007F2B38">
        <w:rPr>
          <w:iCs/>
          <w:lang w:val="en-GB"/>
        </w:rPr>
        <w:t>‘Software Copyright Statement’ and the ‘Licensing Declaration’</w:t>
      </w:r>
      <w:r w:rsidRPr="007F2B38">
        <w:rPr>
          <w:lang w:val="en-GB"/>
        </w:rPr>
        <w:t>.</w:t>
      </w:r>
    </w:p>
    <w:p w14:paraId="3A3FF26B" w14:textId="77777777" w:rsidR="005D5084" w:rsidRPr="007F2B38" w:rsidRDefault="005D5084" w:rsidP="005D5084">
      <w:pPr>
        <w:rPr>
          <w:lang w:val="en-GB"/>
        </w:rPr>
      </w:pPr>
    </w:p>
    <w:p w14:paraId="4243B2C9" w14:textId="77777777" w:rsidR="005D5084" w:rsidRPr="007F2B38" w:rsidRDefault="005D5084" w:rsidP="005D5084">
      <w:pPr>
        <w:rPr>
          <w:lang w:val="en-GB"/>
        </w:rPr>
      </w:pPr>
      <w:bookmarkStart w:id="13" w:name="_Toc101251963"/>
    </w:p>
    <w:p w14:paraId="3A2EAEEC" w14:textId="77777777" w:rsidR="005D5084" w:rsidRPr="007F2B38" w:rsidRDefault="005D5084" w:rsidP="005D5084">
      <w:pPr>
        <w:pStyle w:val="AnnexNoTitle"/>
        <w:rPr>
          <w:lang w:val="en-GB"/>
        </w:rPr>
      </w:pPr>
      <w:r w:rsidRPr="007F2B38">
        <w:rPr>
          <w:lang w:val="en-GB"/>
        </w:rPr>
        <w:t>Annex 2</w:t>
      </w:r>
      <w:r w:rsidRPr="007F2B38">
        <w:rPr>
          <w:lang w:val="en-GB"/>
        </w:rPr>
        <w:br/>
      </w:r>
      <w:r w:rsidRPr="007F2B38">
        <w:rPr>
          <w:lang w:val="en-GB"/>
        </w:rPr>
        <w:br/>
      </w:r>
      <w:bookmarkEnd w:id="13"/>
      <w:r w:rsidRPr="007F2B38">
        <w:rPr>
          <w:lang w:val="en-GB"/>
        </w:rPr>
        <w:t xml:space="preserve">Required information for evaluation of the digital products </w:t>
      </w:r>
      <w:r w:rsidRPr="007F2B38">
        <w:rPr>
          <w:lang w:val="en-GB"/>
        </w:rPr>
        <w:br/>
        <w:t>of ITU-R Study Group 3</w:t>
      </w:r>
    </w:p>
    <w:p w14:paraId="2BF96EC6" w14:textId="77777777" w:rsidR="005D5084" w:rsidRPr="007F2B38" w:rsidRDefault="005D5084" w:rsidP="00E65291">
      <w:pPr>
        <w:pStyle w:val="Heading1"/>
        <w:rPr>
          <w:lang w:val="en-GB"/>
        </w:rPr>
      </w:pPr>
      <w:bookmarkStart w:id="14" w:name="_Toc101251964"/>
      <w:bookmarkStart w:id="15" w:name="_Toc392317094"/>
      <w:bookmarkStart w:id="16" w:name="_Toc105686076"/>
      <w:bookmarkStart w:id="17" w:name="_Toc105686138"/>
      <w:r w:rsidRPr="007F2B38">
        <w:rPr>
          <w:lang w:val="en-GB"/>
        </w:rPr>
        <w:t>1</w:t>
      </w:r>
      <w:r w:rsidRPr="007F2B38">
        <w:rPr>
          <w:lang w:val="en-GB"/>
        </w:rPr>
        <w:tab/>
        <w:t>Introduction</w:t>
      </w:r>
      <w:bookmarkEnd w:id="14"/>
      <w:bookmarkEnd w:id="15"/>
      <w:bookmarkEnd w:id="16"/>
      <w:bookmarkEnd w:id="17"/>
    </w:p>
    <w:p w14:paraId="1B1B7002" w14:textId="77777777" w:rsidR="005D5084" w:rsidRPr="007F2B38" w:rsidRDefault="005D5084" w:rsidP="005D5084">
      <w:pPr>
        <w:rPr>
          <w:lang w:val="en-GB"/>
        </w:rPr>
      </w:pPr>
      <w:r w:rsidRPr="007F2B38">
        <w:rPr>
          <w:lang w:val="en-GB"/>
        </w:rPr>
        <w:t>This Annex describes how a digital product, both digital datasets and computer programs, proposed either as a supplement or as integral to a particular ITU</w:t>
      </w:r>
      <w:r w:rsidRPr="007F2B38">
        <w:rPr>
          <w:lang w:val="en-GB"/>
        </w:rPr>
        <w:noBreakHyphen/>
        <w:t>R P</w:t>
      </w:r>
      <w:r w:rsidRPr="007F2B38">
        <w:rPr>
          <w:lang w:val="en-GB"/>
        </w:rPr>
        <w:noBreakHyphen/>
        <w:t>series Recommendation are evaluated by the working parties of Study Group 3. The general information on digital products is provided in Annex 1. Section 2 outlines the administrative aspects related to the digital dataset. Section 3 describes the information to be provided for evaluation of computer programs.</w:t>
      </w:r>
    </w:p>
    <w:p w14:paraId="06A4BA8C" w14:textId="77777777" w:rsidR="005D5084" w:rsidRPr="007F2B38" w:rsidRDefault="005D5084" w:rsidP="00E65291">
      <w:pPr>
        <w:pStyle w:val="Heading1"/>
        <w:rPr>
          <w:lang w:val="en-GB"/>
        </w:rPr>
      </w:pPr>
      <w:bookmarkStart w:id="18" w:name="_Toc105686077"/>
      <w:bookmarkStart w:id="19" w:name="_Toc105686139"/>
      <w:r w:rsidRPr="007F2B38">
        <w:rPr>
          <w:lang w:val="en-GB"/>
        </w:rPr>
        <w:t>2</w:t>
      </w:r>
      <w:r w:rsidRPr="007F2B38">
        <w:rPr>
          <w:lang w:val="en-GB"/>
        </w:rPr>
        <w:tab/>
        <w:t>Information for the evaluation of digital datasets</w:t>
      </w:r>
      <w:bookmarkEnd w:id="18"/>
      <w:bookmarkEnd w:id="19"/>
    </w:p>
    <w:p w14:paraId="78953AB6" w14:textId="77777777" w:rsidR="005D5084" w:rsidRPr="007F2B38" w:rsidRDefault="005D5084" w:rsidP="005D5084">
      <w:pPr>
        <w:pStyle w:val="enumlev1"/>
        <w:rPr>
          <w:lang w:val="en-GB"/>
        </w:rPr>
      </w:pPr>
      <w:r w:rsidRPr="007F2B38">
        <w:rPr>
          <w:lang w:val="en-GB"/>
        </w:rPr>
        <w:t>–</w:t>
      </w:r>
      <w:r w:rsidRPr="007F2B38">
        <w:rPr>
          <w:lang w:val="en-GB"/>
        </w:rPr>
        <w:tab/>
        <w:t>The submitter should describe in detail the characteristics and the background information in the input document to a working party meeting. The information for the evaluation of the proposed digital dataset should be provided using the template for digital datasets.</w:t>
      </w:r>
    </w:p>
    <w:p w14:paraId="0FFA5E9E" w14:textId="77777777" w:rsidR="005D5084" w:rsidRPr="007F2B38" w:rsidRDefault="005D5084" w:rsidP="005D5084">
      <w:pPr>
        <w:pStyle w:val="enumlev1"/>
        <w:rPr>
          <w:lang w:val="en-GB"/>
        </w:rPr>
      </w:pPr>
      <w:r w:rsidRPr="007F2B38">
        <w:rPr>
          <w:lang w:val="en-GB"/>
        </w:rPr>
        <w:t>–</w:t>
      </w:r>
      <w:r w:rsidRPr="007F2B38">
        <w:rPr>
          <w:lang w:val="en-GB"/>
        </w:rPr>
        <w:tab/>
        <w:t>All the data should be provided in computer files using the file format declared in the completed digital dataset template.</w:t>
      </w:r>
    </w:p>
    <w:p w14:paraId="130C88AD" w14:textId="77777777" w:rsidR="005D5084" w:rsidRPr="007F2B38" w:rsidRDefault="005D5084" w:rsidP="005D5084">
      <w:pPr>
        <w:pStyle w:val="enumlev1"/>
        <w:rPr>
          <w:lang w:val="en-GB"/>
        </w:rPr>
      </w:pPr>
      <w:r w:rsidRPr="007F2B38">
        <w:rPr>
          <w:lang w:val="en-GB"/>
        </w:rPr>
        <w:t>–</w:t>
      </w:r>
      <w:r w:rsidRPr="007F2B38">
        <w:rPr>
          <w:lang w:val="en-GB"/>
        </w:rPr>
        <w:tab/>
        <w:t>A Copyright Declaration form and Licence Statement is not required. However, the copyright owner of the submitted material shall be indicated, if different from the submitter, and the submitter shall provide the permission of the copyright owner for publication by ITU.</w:t>
      </w:r>
    </w:p>
    <w:p w14:paraId="62E40DF1" w14:textId="77777777" w:rsidR="005D5084" w:rsidRPr="007F2B38" w:rsidRDefault="005D5084" w:rsidP="00E65291">
      <w:pPr>
        <w:pStyle w:val="Heading1"/>
        <w:rPr>
          <w:lang w:val="en-GB"/>
        </w:rPr>
      </w:pPr>
      <w:bookmarkStart w:id="20" w:name="_Toc105686078"/>
      <w:bookmarkStart w:id="21" w:name="_Toc105686140"/>
      <w:r w:rsidRPr="007F2B38">
        <w:rPr>
          <w:lang w:val="en-GB"/>
        </w:rPr>
        <w:t>3</w:t>
      </w:r>
      <w:r w:rsidRPr="007F2B38">
        <w:rPr>
          <w:lang w:val="en-GB"/>
        </w:rPr>
        <w:tab/>
        <w:t>Information to be provided for evaluation of computer programs</w:t>
      </w:r>
      <w:bookmarkEnd w:id="20"/>
      <w:bookmarkEnd w:id="21"/>
    </w:p>
    <w:p w14:paraId="61F7C01F" w14:textId="77777777" w:rsidR="005D5084" w:rsidRPr="007F2B38" w:rsidRDefault="005D5084" w:rsidP="005D5084">
      <w:pPr>
        <w:pStyle w:val="enumlev1"/>
        <w:rPr>
          <w:lang w:val="en-GB"/>
        </w:rPr>
      </w:pPr>
      <w:r w:rsidRPr="007F2B38">
        <w:rPr>
          <w:lang w:val="en-GB"/>
        </w:rPr>
        <w:t>–</w:t>
      </w:r>
      <w:r w:rsidRPr="007F2B38">
        <w:rPr>
          <w:lang w:val="en-GB"/>
        </w:rPr>
        <w:tab/>
        <w:t>The submitter shall provide a signed statement of agreement to terms set in Annex B, ‘License agreement of Software for evaluation of the ITU Recommendation and use of the Software to evaluate or test output’ of the ITU Software Copyright Guidelines.</w:t>
      </w:r>
    </w:p>
    <w:p w14:paraId="789262D7" w14:textId="77777777" w:rsidR="005D5084" w:rsidRPr="007F2B38" w:rsidRDefault="005D5084" w:rsidP="005D5084">
      <w:pPr>
        <w:pStyle w:val="enumlev1"/>
        <w:rPr>
          <w:lang w:val="en-GB"/>
        </w:rPr>
      </w:pPr>
      <w:r w:rsidRPr="007F2B38">
        <w:rPr>
          <w:lang w:val="en-GB"/>
        </w:rPr>
        <w:t>–</w:t>
      </w:r>
      <w:r w:rsidRPr="007F2B38">
        <w:rPr>
          <w:lang w:val="en-GB"/>
        </w:rPr>
        <w:tab/>
        <w:t xml:space="preserve">The submitter should describe in detail the characteristics and the background information in the input document to the appropriate Study Group 3 Working Party meeting. </w:t>
      </w:r>
      <w:proofErr w:type="gramStart"/>
      <w:r w:rsidRPr="007F2B38">
        <w:rPr>
          <w:lang w:val="en-GB"/>
        </w:rPr>
        <w:t>In particular for</w:t>
      </w:r>
      <w:proofErr w:type="gramEnd"/>
      <w:r w:rsidRPr="007F2B38">
        <w:rPr>
          <w:lang w:val="en-GB"/>
        </w:rPr>
        <w:t xml:space="preserve"> the evaluation of the proposed computer program the submitter should provide the following information:</w:t>
      </w:r>
    </w:p>
    <w:p w14:paraId="22E6BC6E" w14:textId="77777777" w:rsidR="005D5084" w:rsidRPr="007F2B38" w:rsidRDefault="005D5084" w:rsidP="005D5084">
      <w:pPr>
        <w:pStyle w:val="enumlev2"/>
        <w:rPr>
          <w:lang w:val="en-GB"/>
        </w:rPr>
      </w:pPr>
      <w:r w:rsidRPr="007F2B38">
        <w:rPr>
          <w:lang w:val="en-GB"/>
        </w:rPr>
        <w:t>•</w:t>
      </w:r>
      <w:r w:rsidRPr="007F2B38">
        <w:rPr>
          <w:lang w:val="en-GB"/>
        </w:rPr>
        <w:tab/>
        <w:t xml:space="preserve">The procedure for installation and instructions to use the application. </w:t>
      </w:r>
    </w:p>
    <w:p w14:paraId="08D79836" w14:textId="77777777" w:rsidR="005D5084" w:rsidRPr="007F2B38" w:rsidRDefault="005D5084" w:rsidP="005D5084">
      <w:pPr>
        <w:pStyle w:val="enumlev2"/>
        <w:rPr>
          <w:spacing w:val="-2"/>
          <w:lang w:val="en-GB"/>
        </w:rPr>
      </w:pPr>
      <w:r w:rsidRPr="007F2B38">
        <w:rPr>
          <w:lang w:val="en-GB"/>
        </w:rPr>
        <w:t>•</w:t>
      </w:r>
      <w:r w:rsidRPr="007F2B38">
        <w:rPr>
          <w:lang w:val="en-GB"/>
        </w:rPr>
        <w:tab/>
      </w:r>
      <w:r w:rsidRPr="007F2B38">
        <w:rPr>
          <w:spacing w:val="-2"/>
          <w:lang w:val="en-GB"/>
        </w:rPr>
        <w:t>The description of the performed testing and identification of proposed validation cases; including test environments, test data and expected and obtained test results.</w:t>
      </w:r>
    </w:p>
    <w:p w14:paraId="51F717B3" w14:textId="77777777" w:rsidR="005D5084" w:rsidRPr="007F2B38" w:rsidRDefault="005D5084" w:rsidP="005D5084">
      <w:pPr>
        <w:pStyle w:val="enumlev2"/>
        <w:rPr>
          <w:lang w:val="en-GB"/>
        </w:rPr>
      </w:pPr>
      <w:r w:rsidRPr="007F2B38">
        <w:rPr>
          <w:lang w:val="en-GB"/>
        </w:rPr>
        <w:lastRenderedPageBreak/>
        <w:t>•</w:t>
      </w:r>
      <w:r w:rsidRPr="007F2B38">
        <w:rPr>
          <w:lang w:val="en-GB"/>
        </w:rPr>
        <w:tab/>
        <w:t>A statement of compliance of the proposed computer program with ITU-R Study Group 3 validation examples, if applicable. Otherwise, the submitter shall provide validation examples.</w:t>
      </w:r>
    </w:p>
    <w:p w14:paraId="0F54FDD4" w14:textId="77777777" w:rsidR="005D5084" w:rsidRPr="007F2B38" w:rsidRDefault="005D5084" w:rsidP="005D5084">
      <w:pPr>
        <w:pStyle w:val="enumlev1"/>
        <w:rPr>
          <w:lang w:val="en-GB"/>
        </w:rPr>
      </w:pPr>
      <w:r w:rsidRPr="007F2B38">
        <w:rPr>
          <w:lang w:val="en-GB"/>
        </w:rPr>
        <w:t>–</w:t>
      </w:r>
      <w:r w:rsidRPr="007F2B38">
        <w:rPr>
          <w:lang w:val="en-GB"/>
        </w:rPr>
        <w:tab/>
        <w:t>Templates for providing this information are available on the ITU-R Study Group 3 website.</w:t>
      </w:r>
    </w:p>
    <w:p w14:paraId="4A9A72A6" w14:textId="77777777" w:rsidR="005D5084" w:rsidRPr="007F2B38" w:rsidRDefault="005D5084" w:rsidP="005D5084">
      <w:pPr>
        <w:pStyle w:val="enumlev1"/>
        <w:rPr>
          <w:lang w:val="en-GB"/>
        </w:rPr>
      </w:pPr>
      <w:r w:rsidRPr="007F2B38">
        <w:rPr>
          <w:lang w:val="en-GB"/>
        </w:rPr>
        <w:t>–</w:t>
      </w:r>
      <w:r w:rsidRPr="007F2B38">
        <w:rPr>
          <w:lang w:val="en-GB"/>
        </w:rPr>
        <w:tab/>
        <w:t>When an executable file or protected code is submitted, the source code shall be made available to Study Group 3 for evaluation.</w:t>
      </w:r>
    </w:p>
    <w:p w14:paraId="222D32D5" w14:textId="77777777" w:rsidR="005D5084" w:rsidRPr="007F2B38" w:rsidRDefault="005D5084" w:rsidP="005D5084">
      <w:pPr>
        <w:pStyle w:val="enumlev1"/>
        <w:rPr>
          <w:lang w:val="en-GB" w:eastAsia="zh-CN"/>
        </w:rPr>
      </w:pPr>
      <w:r w:rsidRPr="007F2B38">
        <w:rPr>
          <w:lang w:val="en-GB"/>
        </w:rPr>
        <w:t>–</w:t>
      </w:r>
      <w:r w:rsidRPr="007F2B38">
        <w:rPr>
          <w:lang w:val="en-GB"/>
        </w:rPr>
        <w:tab/>
        <w:t xml:space="preserve">After evaluation, if the submission is accepted for publication, the submitter shall provide to the Radiocommunication Bureau a Copyright Declaration form and Licence statement, according to the ITU Software Copyright Guidelines, Annex C, </w:t>
      </w:r>
      <w:r w:rsidRPr="007F2B38">
        <w:rPr>
          <w:iCs/>
          <w:lang w:val="en-GB"/>
        </w:rPr>
        <w:t>“Copyright Notices”.</w:t>
      </w:r>
    </w:p>
    <w:p w14:paraId="643FDCCB" w14:textId="77777777" w:rsidR="005D5084" w:rsidRPr="007F2B38" w:rsidRDefault="005D5084" w:rsidP="005D5084">
      <w:pPr>
        <w:pStyle w:val="Normalaftertitle"/>
        <w:rPr>
          <w:lang w:val="en-GB"/>
        </w:rPr>
      </w:pPr>
    </w:p>
    <w:p w14:paraId="3D862499" w14:textId="77777777" w:rsidR="00BB441A" w:rsidRPr="007F2B38" w:rsidRDefault="00BB441A" w:rsidP="001F4F46">
      <w:pPr>
        <w:pStyle w:val="Line"/>
      </w:pPr>
    </w:p>
    <w:sectPr w:rsidR="00BB441A" w:rsidRPr="007F2B38" w:rsidSect="00BF059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6F54" w14:textId="77777777" w:rsidR="00075E74" w:rsidRDefault="00075E74">
      <w:r>
        <w:separator/>
      </w:r>
    </w:p>
  </w:endnote>
  <w:endnote w:type="continuationSeparator" w:id="0">
    <w:p w14:paraId="088D7C6B" w14:textId="77777777" w:rsidR="00075E74" w:rsidRDefault="00075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C59FE" w14:textId="77777777" w:rsidR="00075E74" w:rsidRDefault="00075E74">
      <w:r>
        <w:separator/>
      </w:r>
    </w:p>
  </w:footnote>
  <w:footnote w:type="continuationSeparator" w:id="0">
    <w:p w14:paraId="716F74F7" w14:textId="77777777" w:rsidR="00075E74" w:rsidRDefault="00075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BA38" w14:textId="77777777" w:rsidR="00075E74" w:rsidRDefault="00075E7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ED53" w14:textId="77777777" w:rsidR="00075E74" w:rsidRDefault="00075E74" w:rsidP="00A402F9">
    <w:pPr>
      <w:pStyle w:val="Header"/>
      <w:ind w:right="360" w:firstLine="360"/>
    </w:pPr>
    <w:r>
      <w:rPr>
        <w:noProof/>
        <w:lang w:val="en-US"/>
      </w:rPr>
      <w:drawing>
        <wp:anchor distT="0" distB="0" distL="114300" distR="114300" simplePos="0" relativeHeight="251659264" behindDoc="1" locked="0" layoutInCell="1" allowOverlap="1" wp14:anchorId="146DC08B" wp14:editId="518044A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5AA" w14:textId="027FDCB8" w:rsidR="00075E74" w:rsidRPr="00BB441A" w:rsidRDefault="00075E74">
    <w:pPr>
      <w:pStyle w:val="Header"/>
      <w:jc w:val="left"/>
      <w:rPr>
        <w:lang w:val="en-GB"/>
      </w:rPr>
    </w:pPr>
    <w:r>
      <w:rPr>
        <w:rStyle w:val="PageNumber"/>
        <w:b/>
        <w:bCs/>
      </w:rPr>
      <w:fldChar w:fldCharType="begin"/>
    </w:r>
    <w:r w:rsidRPr="00BB441A">
      <w:rPr>
        <w:rStyle w:val="PageNumber"/>
        <w:b/>
        <w:bCs/>
        <w:lang w:val="en-GB"/>
      </w:rPr>
      <w:instrText xml:space="preserve"> PAGE </w:instrText>
    </w:r>
    <w:r>
      <w:rPr>
        <w:rStyle w:val="PageNumber"/>
        <w:b/>
        <w:bCs/>
      </w:rPr>
      <w:fldChar w:fldCharType="separate"/>
    </w:r>
    <w:r w:rsidRPr="00BB441A">
      <w:rPr>
        <w:rStyle w:val="PageNumber"/>
        <w:b/>
        <w:bCs/>
        <w:noProof/>
        <w:lang w:val="en-GB"/>
      </w:rPr>
      <w:t>ii</w:t>
    </w:r>
    <w:r>
      <w:rPr>
        <w:rStyle w:val="PageNumber"/>
        <w:b/>
        <w:bCs/>
      </w:rPr>
      <w:fldChar w:fldCharType="end"/>
    </w:r>
    <w:r w:rsidRPr="00BB441A">
      <w:rPr>
        <w:lang w:val="en-GB"/>
      </w:rPr>
      <w:tab/>
    </w:r>
    <w:r>
      <w:rPr>
        <w:b/>
        <w:bCs/>
      </w:rPr>
      <w:fldChar w:fldCharType="begin"/>
    </w:r>
    <w:r w:rsidRPr="00BB441A">
      <w:rPr>
        <w:b/>
        <w:bCs/>
        <w:lang w:val="en-GB"/>
      </w:rPr>
      <w:instrText xml:space="preserve"> DOCPROPERTY "Header" \* MERGEFORMAT </w:instrText>
    </w:r>
    <w:r>
      <w:rPr>
        <w:b/>
        <w:bCs/>
      </w:rPr>
      <w:fldChar w:fldCharType="separate"/>
    </w:r>
    <w:r w:rsidR="002327F5">
      <w:rPr>
        <w:b/>
        <w:bCs/>
        <w:lang w:val="en-GB"/>
      </w:rPr>
      <w:t xml:space="preserve">Rec. </w:t>
    </w:r>
    <w:r>
      <w:rPr>
        <w:b/>
        <w:bCs/>
      </w:rPr>
      <w:fldChar w:fldCharType="end"/>
    </w:r>
    <w:r w:rsidRPr="00BB441A">
      <w:rPr>
        <w:b/>
        <w:bCs/>
        <w:lang w:val="en-GB"/>
      </w:rPr>
      <w:t xml:space="preserve"> </w:t>
    </w:r>
    <w:r>
      <w:rPr>
        <w:b/>
        <w:bCs/>
      </w:rPr>
      <w:fldChar w:fldCharType="begin"/>
    </w:r>
    <w:r w:rsidRPr="00BB441A">
      <w:rPr>
        <w:b/>
        <w:bCs/>
        <w:lang w:val="en-GB"/>
      </w:rPr>
      <w:instrText>styleref href</w:instrText>
    </w:r>
    <w:r>
      <w:rPr>
        <w:b/>
        <w:bCs/>
      </w:rPr>
      <w:fldChar w:fldCharType="separate"/>
    </w:r>
    <w:r w:rsidR="007F2B38">
      <w:rPr>
        <w:b/>
        <w:bCs/>
        <w:noProof/>
        <w:lang w:val="en-GB"/>
      </w:rPr>
      <w:t>ITU-R P.2147-0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06FD" w14:textId="6EC9ED4E" w:rsidR="00075E74" w:rsidRDefault="00075E74">
    <w:pPr>
      <w:pStyle w:val="Header"/>
    </w:pPr>
    <w:r>
      <w:tab/>
    </w:r>
    <w:r>
      <w:rPr>
        <w:b/>
        <w:bCs/>
      </w:rPr>
      <w:fldChar w:fldCharType="begin"/>
    </w:r>
    <w:r>
      <w:rPr>
        <w:b/>
        <w:bCs/>
      </w:rPr>
      <w:instrText xml:space="preserve"> DOCPROPERTY "Header" \* MERGEFORMAT </w:instrText>
    </w:r>
    <w:r>
      <w:rPr>
        <w:b/>
        <w:bCs/>
      </w:rPr>
      <w:fldChar w:fldCharType="separate"/>
    </w:r>
    <w:r w:rsidR="002327F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327F5">
      <w:rPr>
        <w:b/>
        <w:bCs/>
        <w:noProof/>
      </w:rPr>
      <w:t>ITU-R  P.2146-0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297B" w14:textId="53A16EDC" w:rsidR="00075E74" w:rsidRDefault="00075E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327F5" w:rsidRPr="002327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F2B38">
      <w:rPr>
        <w:b/>
        <w:bCs/>
        <w:noProof/>
        <w:lang w:val="en-US"/>
      </w:rPr>
      <w:t>ITU-R P.2147-0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B38A" w14:textId="55973CEF" w:rsidR="00075E74" w:rsidRDefault="00075E74">
    <w:pPr>
      <w:pStyle w:val="Header"/>
    </w:pPr>
    <w:r>
      <w:tab/>
    </w:r>
    <w:r w:rsidR="007F2B38">
      <w:fldChar w:fldCharType="begin"/>
    </w:r>
    <w:r w:rsidR="007F2B38">
      <w:instrText xml:space="preserve"> DOCPROPERTY "Header" \* MERGEFORMAT </w:instrText>
    </w:r>
    <w:r w:rsidR="007F2B38">
      <w:fldChar w:fldCharType="separate"/>
    </w:r>
    <w:r w:rsidR="002327F5" w:rsidRPr="002327F5">
      <w:rPr>
        <w:b/>
        <w:bCs/>
      </w:rPr>
      <w:t xml:space="preserve">Rec. </w:t>
    </w:r>
    <w:r w:rsidR="007F2B38">
      <w:rPr>
        <w:b/>
        <w:bCs/>
      </w:rPr>
      <w:fldChar w:fldCharType="end"/>
    </w:r>
    <w:r>
      <w:rPr>
        <w:b/>
        <w:bCs/>
      </w:rPr>
      <w:t xml:space="preserve"> </w:t>
    </w:r>
    <w:r>
      <w:rPr>
        <w:b/>
        <w:bCs/>
      </w:rPr>
      <w:fldChar w:fldCharType="begin"/>
    </w:r>
    <w:r>
      <w:rPr>
        <w:b/>
        <w:bCs/>
      </w:rPr>
      <w:instrText>styleref href</w:instrText>
    </w:r>
    <w:r>
      <w:rPr>
        <w:b/>
        <w:bCs/>
      </w:rPr>
      <w:fldChar w:fldCharType="separate"/>
    </w:r>
    <w:r w:rsidR="007F2B38">
      <w:rPr>
        <w:b/>
        <w:bCs/>
        <w:noProof/>
      </w:rPr>
      <w:t>ITU-R P.2147-0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23481"/>
    <w:multiLevelType w:val="hybridMultilevel"/>
    <w:tmpl w:val="6B284C70"/>
    <w:lvl w:ilvl="0" w:tplc="826609E8">
      <w:start w:val="1"/>
      <w:numFmt w:val="lowerLetter"/>
      <w:lvlText w:val="%1)"/>
      <w:lvlJc w:val="left"/>
      <w:pPr>
        <w:ind w:left="1490" w:hanging="113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6CEA"/>
    <w:multiLevelType w:val="hybridMultilevel"/>
    <w:tmpl w:val="272AF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55ECD"/>
    <w:multiLevelType w:val="hybridMultilevel"/>
    <w:tmpl w:val="99AE1A36"/>
    <w:lvl w:ilvl="0" w:tplc="92C298D4">
      <w:start w:val="1"/>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51FBA"/>
    <w:multiLevelType w:val="multilevel"/>
    <w:tmpl w:val="A13AA410"/>
    <w:lvl w:ilvl="0">
      <w:start w:val="1"/>
      <w:numFmt w:val="decimal"/>
      <w:lvlText w:val="%1"/>
      <w:lvlJc w:val="left"/>
      <w:pPr>
        <w:ind w:left="61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F4054F"/>
    <w:multiLevelType w:val="multilevel"/>
    <w:tmpl w:val="C5DE7D34"/>
    <w:lvl w:ilvl="0">
      <w:start w:val="1"/>
      <w:numFmt w:val="decimal"/>
      <w:lvlText w:val="%1"/>
      <w:lvlJc w:val="left"/>
      <w:pPr>
        <w:ind w:left="61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EBA1541"/>
    <w:multiLevelType w:val="hybridMultilevel"/>
    <w:tmpl w:val="1CCC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753D0"/>
    <w:multiLevelType w:val="hybridMultilevel"/>
    <w:tmpl w:val="58AAEE3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9685AB1"/>
    <w:multiLevelType w:val="hybridMultilevel"/>
    <w:tmpl w:val="67C683A2"/>
    <w:lvl w:ilvl="0" w:tplc="8DE031AE">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931ED"/>
    <w:multiLevelType w:val="hybridMultilevel"/>
    <w:tmpl w:val="7F6CF20C"/>
    <w:lvl w:ilvl="0" w:tplc="2E2EE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EE3013"/>
    <w:multiLevelType w:val="hybridMultilevel"/>
    <w:tmpl w:val="2B4EA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7F3C7F"/>
    <w:multiLevelType w:val="hybridMultilevel"/>
    <w:tmpl w:val="371A7132"/>
    <w:lvl w:ilvl="0" w:tplc="530671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D5E74"/>
    <w:multiLevelType w:val="hybridMultilevel"/>
    <w:tmpl w:val="747C18BE"/>
    <w:lvl w:ilvl="0" w:tplc="AB18509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7504EA"/>
    <w:multiLevelType w:val="hybridMultilevel"/>
    <w:tmpl w:val="55807484"/>
    <w:lvl w:ilvl="0" w:tplc="C0CCD8FC">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276F7"/>
    <w:multiLevelType w:val="multilevel"/>
    <w:tmpl w:val="66D459A6"/>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125B31"/>
    <w:multiLevelType w:val="multilevel"/>
    <w:tmpl w:val="4B8CCB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3"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35"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E9F39AD"/>
    <w:multiLevelType w:val="multilevel"/>
    <w:tmpl w:val="42761F4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37"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D94344"/>
    <w:multiLevelType w:val="hybridMultilevel"/>
    <w:tmpl w:val="A0903944"/>
    <w:lvl w:ilvl="0" w:tplc="BAACD1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C7071"/>
    <w:multiLevelType w:val="multilevel"/>
    <w:tmpl w:val="D7AA19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33667A7"/>
    <w:multiLevelType w:val="hybridMultilevel"/>
    <w:tmpl w:val="66C285F0"/>
    <w:lvl w:ilvl="0" w:tplc="FC5E66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C71E0E"/>
    <w:multiLevelType w:val="hybridMultilevel"/>
    <w:tmpl w:val="35AC5B74"/>
    <w:lvl w:ilvl="0" w:tplc="285CA4A8">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4005D1"/>
    <w:multiLevelType w:val="hybridMultilevel"/>
    <w:tmpl w:val="8124C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C6020F"/>
    <w:multiLevelType w:val="hybridMultilevel"/>
    <w:tmpl w:val="90768878"/>
    <w:lvl w:ilvl="0" w:tplc="4C7EE7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D4FF4"/>
    <w:multiLevelType w:val="hybridMultilevel"/>
    <w:tmpl w:val="53B4ACBA"/>
    <w:lvl w:ilvl="0" w:tplc="C20CFE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76586"/>
    <w:multiLevelType w:val="hybridMultilevel"/>
    <w:tmpl w:val="5F5004D4"/>
    <w:lvl w:ilvl="0" w:tplc="4A82EB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535548">
    <w:abstractNumId w:val="34"/>
  </w:num>
  <w:num w:numId="2" w16cid:durableId="448471924">
    <w:abstractNumId w:val="48"/>
  </w:num>
  <w:num w:numId="3" w16cid:durableId="328681321">
    <w:abstractNumId w:val="32"/>
  </w:num>
  <w:num w:numId="4" w16cid:durableId="1607883731">
    <w:abstractNumId w:val="33"/>
  </w:num>
  <w:num w:numId="5" w16cid:durableId="952589590">
    <w:abstractNumId w:val="35"/>
  </w:num>
  <w:num w:numId="6" w16cid:durableId="364208946">
    <w:abstractNumId w:val="23"/>
  </w:num>
  <w:num w:numId="7" w16cid:durableId="1074397703">
    <w:abstractNumId w:val="9"/>
  </w:num>
  <w:num w:numId="8" w16cid:durableId="1000351596">
    <w:abstractNumId w:val="7"/>
  </w:num>
  <w:num w:numId="9" w16cid:durableId="855576244">
    <w:abstractNumId w:val="6"/>
  </w:num>
  <w:num w:numId="10" w16cid:durableId="1541278897">
    <w:abstractNumId w:val="5"/>
  </w:num>
  <w:num w:numId="11" w16cid:durableId="1858149983">
    <w:abstractNumId w:val="4"/>
  </w:num>
  <w:num w:numId="12" w16cid:durableId="273637663">
    <w:abstractNumId w:val="8"/>
  </w:num>
  <w:num w:numId="13" w16cid:durableId="312805382">
    <w:abstractNumId w:val="3"/>
  </w:num>
  <w:num w:numId="14" w16cid:durableId="876619798">
    <w:abstractNumId w:val="2"/>
  </w:num>
  <w:num w:numId="15" w16cid:durableId="1695963370">
    <w:abstractNumId w:val="1"/>
  </w:num>
  <w:num w:numId="16" w16cid:durableId="547491511">
    <w:abstractNumId w:val="0"/>
  </w:num>
  <w:num w:numId="17" w16cid:durableId="2129003138">
    <w:abstractNumId w:val="25"/>
  </w:num>
  <w:num w:numId="18" w16cid:durableId="373315753">
    <w:abstractNumId w:val="37"/>
  </w:num>
  <w:num w:numId="19" w16cid:durableId="1561361858">
    <w:abstractNumId w:val="18"/>
  </w:num>
  <w:num w:numId="20" w16cid:durableId="93937046">
    <w:abstractNumId w:val="38"/>
  </w:num>
  <w:num w:numId="21" w16cid:durableId="2069768743">
    <w:abstractNumId w:val="17"/>
  </w:num>
  <w:num w:numId="22" w16cid:durableId="318463103">
    <w:abstractNumId w:val="41"/>
  </w:num>
  <w:num w:numId="23" w16cid:durableId="233664158">
    <w:abstractNumId w:val="29"/>
  </w:num>
  <w:num w:numId="24" w16cid:durableId="1992322541">
    <w:abstractNumId w:val="31"/>
  </w:num>
  <w:num w:numId="25" w16cid:durableId="1257441401">
    <w:abstractNumId w:val="14"/>
  </w:num>
  <w:num w:numId="26" w16cid:durableId="1800684915">
    <w:abstractNumId w:val="36"/>
  </w:num>
  <w:num w:numId="27" w16cid:durableId="96414278">
    <w:abstractNumId w:val="28"/>
  </w:num>
  <w:num w:numId="28" w16cid:durableId="1725368547">
    <w:abstractNumId w:val="30"/>
  </w:num>
  <w:num w:numId="29" w16cid:durableId="472718123">
    <w:abstractNumId w:val="40"/>
  </w:num>
  <w:num w:numId="30" w16cid:durableId="942802675">
    <w:abstractNumId w:val="46"/>
  </w:num>
  <w:num w:numId="31" w16cid:durableId="662010846">
    <w:abstractNumId w:val="13"/>
  </w:num>
  <w:num w:numId="32" w16cid:durableId="2063169315">
    <w:abstractNumId w:val="47"/>
  </w:num>
  <w:num w:numId="33" w16cid:durableId="1564220438">
    <w:abstractNumId w:val="11"/>
  </w:num>
  <w:num w:numId="34" w16cid:durableId="319117134">
    <w:abstractNumId w:val="24"/>
  </w:num>
  <w:num w:numId="35" w16cid:durableId="1007975183">
    <w:abstractNumId w:val="45"/>
  </w:num>
  <w:num w:numId="36" w16cid:durableId="2133933974">
    <w:abstractNumId w:val="39"/>
  </w:num>
  <w:num w:numId="37" w16cid:durableId="232741195">
    <w:abstractNumId w:val="15"/>
  </w:num>
  <w:num w:numId="38" w16cid:durableId="371468359">
    <w:abstractNumId w:val="22"/>
  </w:num>
  <w:num w:numId="39" w16cid:durableId="660087651">
    <w:abstractNumId w:val="42"/>
  </w:num>
  <w:num w:numId="40" w16cid:durableId="21905211">
    <w:abstractNumId w:val="19"/>
  </w:num>
  <w:num w:numId="41" w16cid:durableId="1284455745">
    <w:abstractNumId w:val="21"/>
  </w:num>
  <w:num w:numId="42" w16cid:durableId="46925529">
    <w:abstractNumId w:val="10"/>
  </w:num>
  <w:num w:numId="43" w16cid:durableId="589848705">
    <w:abstractNumId w:val="43"/>
  </w:num>
  <w:num w:numId="44" w16cid:durableId="1288395227">
    <w:abstractNumId w:val="44"/>
  </w:num>
  <w:num w:numId="45" w16cid:durableId="1568615665">
    <w:abstractNumId w:val="26"/>
  </w:num>
  <w:num w:numId="46" w16cid:durableId="809828942">
    <w:abstractNumId w:val="20"/>
  </w:num>
  <w:num w:numId="47" w16cid:durableId="2098599864">
    <w:abstractNumId w:val="27"/>
  </w:num>
  <w:num w:numId="48" w16cid:durableId="410978499">
    <w:abstractNumId w:val="12"/>
  </w:num>
  <w:num w:numId="49" w16cid:durableId="7892078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1A"/>
    <w:rsid w:val="00045B83"/>
    <w:rsid w:val="00075E74"/>
    <w:rsid w:val="000A68D9"/>
    <w:rsid w:val="000B26E4"/>
    <w:rsid w:val="001F4F46"/>
    <w:rsid w:val="00217EBF"/>
    <w:rsid w:val="002258C4"/>
    <w:rsid w:val="002327F5"/>
    <w:rsid w:val="00242AEE"/>
    <w:rsid w:val="002D76C4"/>
    <w:rsid w:val="002F5969"/>
    <w:rsid w:val="003D1335"/>
    <w:rsid w:val="003F1087"/>
    <w:rsid w:val="004D7AF2"/>
    <w:rsid w:val="0052529D"/>
    <w:rsid w:val="00527CE1"/>
    <w:rsid w:val="005442CF"/>
    <w:rsid w:val="005D5084"/>
    <w:rsid w:val="00607D68"/>
    <w:rsid w:val="007468DA"/>
    <w:rsid w:val="00791C38"/>
    <w:rsid w:val="007F2B38"/>
    <w:rsid w:val="008E5719"/>
    <w:rsid w:val="009E00A8"/>
    <w:rsid w:val="009F157F"/>
    <w:rsid w:val="00A221D8"/>
    <w:rsid w:val="00A3395C"/>
    <w:rsid w:val="00A402F9"/>
    <w:rsid w:val="00A65640"/>
    <w:rsid w:val="00A6617B"/>
    <w:rsid w:val="00AB0DC8"/>
    <w:rsid w:val="00B10704"/>
    <w:rsid w:val="00B44E24"/>
    <w:rsid w:val="00BB441A"/>
    <w:rsid w:val="00BF059D"/>
    <w:rsid w:val="00C35E82"/>
    <w:rsid w:val="00CE7267"/>
    <w:rsid w:val="00D21BD5"/>
    <w:rsid w:val="00DF4176"/>
    <w:rsid w:val="00E65291"/>
    <w:rsid w:val="00E72446"/>
    <w:rsid w:val="00EC7ED3"/>
    <w:rsid w:val="00EE3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A058EB"/>
  <w15:docId w15:val="{DD142C71-D07A-463E-A922-B77AD4B9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qFormat/>
    <w:pPr>
      <w:jc w:val="right"/>
    </w:pPr>
  </w:style>
  <w:style w:type="paragraph" w:customStyle="1" w:styleId="AnnexNoTitle">
    <w:name w:val="Annex_NoTitle"/>
    <w:basedOn w:val="Normal"/>
    <w:next w:val="Normalaftertitle"/>
    <w:rsid w:val="001F4F4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pPr>
      <w:ind w:left="794"/>
    </w:p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qFormat/>
  </w:style>
  <w:style w:type="paragraph" w:styleId="Index2">
    <w:name w:val="index 2"/>
    <w:basedOn w:val="Normal"/>
    <w:next w:val="Normal"/>
    <w:uiPriority w:val="99"/>
    <w:qFormat/>
    <w:pPr>
      <w:ind w:left="283"/>
    </w:pPr>
  </w:style>
  <w:style w:type="paragraph" w:styleId="Index3">
    <w:name w:val="index 3"/>
    <w:basedOn w:val="Normal"/>
    <w:next w:val="Normal"/>
    <w:uiPriority w:val="99"/>
    <w:qFormat/>
    <w:pPr>
      <w:ind w:left="566"/>
    </w:pPr>
  </w:style>
  <w:style w:type="paragraph" w:styleId="IndexHeading">
    <w:name w:val="index heading"/>
    <w:basedOn w:val="Normal"/>
    <w:next w:val="Index1"/>
    <w:uiPriority w:val="99"/>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uiPriority w:val="99"/>
    <w:qFormat/>
    <w:rsid w:val="00AB0DC8"/>
    <w:pPr>
      <w:spacing w:before="240"/>
      <w:jc w:val="center"/>
    </w:pPr>
    <w:rPr>
      <w:b/>
      <w:sz w:val="28"/>
    </w:rPr>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99"/>
    <w:qFormat/>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qFormat/>
    <w:rsid w:val="00A6617B"/>
    <w:pPr>
      <w:keepNext w:val="0"/>
      <w:spacing w:before="0" w:after="240"/>
    </w:pPr>
  </w:style>
  <w:style w:type="character" w:styleId="Hyperlink">
    <w:name w:val="Hyperlink"/>
    <w:basedOn w:val="DefaultParagraphFont"/>
    <w:uiPriority w:val="99"/>
    <w:rsid w:val="00BB441A"/>
    <w:rPr>
      <w:color w:val="0000FF"/>
      <w:u w:val="single"/>
    </w:rPr>
  </w:style>
  <w:style w:type="character" w:customStyle="1" w:styleId="TableheadChar">
    <w:name w:val="Table_head Char"/>
    <w:basedOn w:val="DefaultParagraphFont"/>
    <w:link w:val="Tablehead"/>
    <w:qFormat/>
    <w:locked/>
    <w:rsid w:val="00BB441A"/>
    <w:rPr>
      <w:b/>
      <w:sz w:val="22"/>
      <w:lang w:val="fr-FR" w:eastAsia="en-US"/>
    </w:rPr>
  </w:style>
  <w:style w:type="character" w:customStyle="1" w:styleId="TabletextChar">
    <w:name w:val="Table_text Char"/>
    <w:basedOn w:val="DefaultParagraphFont"/>
    <w:link w:val="Tabletext"/>
    <w:qFormat/>
    <w:locked/>
    <w:rsid w:val="00BB441A"/>
    <w:rPr>
      <w:sz w:val="22"/>
      <w:lang w:val="fr-FR" w:eastAsia="en-US"/>
    </w:rPr>
  </w:style>
  <w:style w:type="character" w:customStyle="1" w:styleId="Heading1Char">
    <w:name w:val="Heading 1 Char"/>
    <w:basedOn w:val="DefaultParagraphFont"/>
    <w:link w:val="Heading1"/>
    <w:uiPriority w:val="9"/>
    <w:qFormat/>
    <w:rsid w:val="00BB441A"/>
    <w:rPr>
      <w:b/>
      <w:sz w:val="24"/>
      <w:lang w:val="fr-FR" w:eastAsia="en-US"/>
    </w:rPr>
  </w:style>
  <w:style w:type="character" w:customStyle="1" w:styleId="HeaderChar">
    <w:name w:val="Header Char"/>
    <w:aliases w:val="encabezado Char"/>
    <w:basedOn w:val="DefaultParagraphFont"/>
    <w:link w:val="Header"/>
    <w:uiPriority w:val="99"/>
    <w:qFormat/>
    <w:rsid w:val="00BB441A"/>
    <w:rPr>
      <w:sz w:val="24"/>
      <w:lang w:val="fr-FR" w:eastAsia="en-US"/>
    </w:rPr>
  </w:style>
  <w:style w:type="numbering" w:customStyle="1" w:styleId="NoList1">
    <w:name w:val="No List1"/>
    <w:next w:val="NoList"/>
    <w:uiPriority w:val="99"/>
    <w:semiHidden/>
    <w:unhideWhenUsed/>
    <w:rsid w:val="00C35E82"/>
  </w:style>
  <w:style w:type="paragraph" w:customStyle="1" w:styleId="Artheading">
    <w:name w:val="Art_heading"/>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35E82"/>
    <w:rPr>
      <w:vertAlign w:val="superscript"/>
    </w:rPr>
  </w:style>
  <w:style w:type="paragraph" w:customStyle="1" w:styleId="Figurewithouttitle">
    <w:name w:val="Figure_without_title"/>
    <w:basedOn w:val="FigureNo"/>
    <w:next w:val="Normal"/>
    <w:qFormat/>
    <w:rsid w:val="00C35E82"/>
  </w:style>
  <w:style w:type="paragraph" w:customStyle="1" w:styleId="FirstFooter">
    <w:name w:val="FirstFooter"/>
    <w:basedOn w:val="Footer"/>
    <w:uiPriority w:val="99"/>
    <w:qFormat/>
    <w:rsid w:val="00C35E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C35E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qFormat/>
    <w:rsid w:val="00C35E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C35E82"/>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C35E82"/>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C35E82"/>
    <w:pPr>
      <w:spacing w:before="240"/>
    </w:pPr>
    <w:rPr>
      <w:caps w:val="0"/>
    </w:rPr>
  </w:style>
  <w:style w:type="paragraph" w:customStyle="1" w:styleId="Title4">
    <w:name w:val="Title 4"/>
    <w:basedOn w:val="Title3"/>
    <w:next w:val="Heading1"/>
    <w:qFormat/>
    <w:rsid w:val="00C35E82"/>
    <w:rPr>
      <w:b/>
    </w:rPr>
  </w:style>
  <w:style w:type="character" w:customStyle="1" w:styleId="Appdef">
    <w:name w:val="App_def"/>
    <w:basedOn w:val="DefaultParagraphFont"/>
    <w:qFormat/>
    <w:rsid w:val="00C35E82"/>
    <w:rPr>
      <w:rFonts w:ascii="Times New Roman" w:hAnsi="Times New Roman"/>
      <w:b/>
    </w:rPr>
  </w:style>
  <w:style w:type="character" w:customStyle="1" w:styleId="Appref">
    <w:name w:val="App_ref"/>
    <w:basedOn w:val="DefaultParagraphFont"/>
    <w:qFormat/>
    <w:rsid w:val="00C35E82"/>
  </w:style>
  <w:style w:type="character" w:customStyle="1" w:styleId="Artdef">
    <w:name w:val="Art_def"/>
    <w:basedOn w:val="DefaultParagraphFont"/>
    <w:qFormat/>
    <w:rsid w:val="00C35E82"/>
    <w:rPr>
      <w:rFonts w:ascii="Times New Roman" w:hAnsi="Times New Roman"/>
      <w:b/>
    </w:rPr>
  </w:style>
  <w:style w:type="character" w:customStyle="1" w:styleId="Artref">
    <w:name w:val="Art_ref"/>
    <w:basedOn w:val="DefaultParagraphFont"/>
    <w:qFormat/>
    <w:rsid w:val="00C35E82"/>
  </w:style>
  <w:style w:type="character" w:customStyle="1" w:styleId="Tablefreq">
    <w:name w:val="Table_freq"/>
    <w:basedOn w:val="DefaultParagraphFont"/>
    <w:qFormat/>
    <w:rsid w:val="00C35E82"/>
    <w:rPr>
      <w:b/>
      <w:color w:val="auto"/>
      <w:sz w:val="20"/>
    </w:rPr>
  </w:style>
  <w:style w:type="paragraph" w:customStyle="1" w:styleId="Formal">
    <w:name w:val="Formal"/>
    <w:basedOn w:val="ASN1"/>
    <w:uiPriority w:val="99"/>
    <w:qFormat/>
    <w:rsid w:val="00C35E82"/>
    <w:pPr>
      <w:tabs>
        <w:tab w:val="left" w:pos="1871"/>
      </w:tabs>
      <w:jc w:val="left"/>
    </w:pPr>
    <w:rPr>
      <w:rFonts w:ascii="Times New Roman Bold" w:hAnsi="Times New Roman Bold"/>
      <w:b w:val="0"/>
      <w:lang w:val="en-GB"/>
    </w:rPr>
  </w:style>
  <w:style w:type="paragraph" w:customStyle="1" w:styleId="Section1">
    <w:name w:val="Section_1"/>
    <w:basedOn w:val="Normal"/>
    <w:uiPriority w:val="99"/>
    <w:qFormat/>
    <w:rsid w:val="00C35E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qFormat/>
    <w:rsid w:val="00C35E82"/>
    <w:rPr>
      <w:b w:val="0"/>
      <w:i/>
    </w:rPr>
  </w:style>
  <w:style w:type="paragraph" w:customStyle="1" w:styleId="AnnexNo">
    <w:name w:val="Annex_No"/>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qFormat/>
    <w:rsid w:val="00C35E82"/>
  </w:style>
  <w:style w:type="paragraph" w:customStyle="1" w:styleId="Appendixtitle">
    <w:name w:val="Appendix_title"/>
    <w:basedOn w:val="Annextitle"/>
    <w:next w:val="Normal"/>
    <w:uiPriority w:val="99"/>
    <w:qFormat/>
    <w:rsid w:val="00C35E82"/>
  </w:style>
  <w:style w:type="paragraph" w:customStyle="1" w:styleId="Border">
    <w:name w:val="Border"/>
    <w:basedOn w:val="Normal"/>
    <w:uiPriority w:val="99"/>
    <w:qFormat/>
    <w:rsid w:val="00C35E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qFormat/>
    <w:rsid w:val="00C35E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qFormat/>
    <w:rsid w:val="00C35E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qFormat/>
    <w:rsid w:val="00C35E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qFormat/>
    <w:rsid w:val="00C35E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C35E82"/>
  </w:style>
  <w:style w:type="paragraph" w:customStyle="1" w:styleId="Normalaftertitle0">
    <w:name w:val="Normal after title"/>
    <w:basedOn w:val="Normal"/>
    <w:next w:val="Normal"/>
    <w:uiPriority w:val="99"/>
    <w:qFormat/>
    <w:rsid w:val="00C35E8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35E82"/>
    <w:pPr>
      <w:tabs>
        <w:tab w:val="clear" w:pos="794"/>
        <w:tab w:val="clear" w:pos="1191"/>
        <w:tab w:val="left" w:pos="1134"/>
      </w:tabs>
      <w:jc w:val="left"/>
    </w:pPr>
    <w:rPr>
      <w:lang w:val="en-GB"/>
    </w:rPr>
  </w:style>
  <w:style w:type="paragraph" w:customStyle="1" w:styleId="Section3">
    <w:name w:val="Section_3"/>
    <w:basedOn w:val="Section1"/>
    <w:uiPriority w:val="99"/>
    <w:qFormat/>
    <w:rsid w:val="00C35E82"/>
    <w:rPr>
      <w:b w:val="0"/>
    </w:rPr>
  </w:style>
  <w:style w:type="paragraph" w:customStyle="1" w:styleId="TableTextS5">
    <w:name w:val="Table_TextS5"/>
    <w:basedOn w:val="Normal"/>
    <w:uiPriority w:val="99"/>
    <w:qFormat/>
    <w:rsid w:val="00C35E8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C35E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C35E8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C35E8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C35E82"/>
  </w:style>
  <w:style w:type="paragraph" w:customStyle="1" w:styleId="Committee">
    <w:name w:val="Committee"/>
    <w:basedOn w:val="Normal"/>
    <w:uiPriority w:val="99"/>
    <w:qFormat/>
    <w:rsid w:val="00C35E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C35E82"/>
    <w:rPr>
      <w:noProof/>
      <w:sz w:val="18"/>
      <w:lang w:val="fr-FR" w:eastAsia="en-US"/>
    </w:rPr>
  </w:style>
  <w:style w:type="character" w:customStyle="1" w:styleId="FootnoteTextChar">
    <w:name w:val="Footnote Text Char"/>
    <w:basedOn w:val="DefaultParagraphFont"/>
    <w:link w:val="FootnoteText"/>
    <w:qFormat/>
    <w:rsid w:val="00C35E82"/>
    <w:rPr>
      <w:sz w:val="22"/>
      <w:lang w:val="fr-FR" w:eastAsia="en-US"/>
    </w:rPr>
  </w:style>
  <w:style w:type="paragraph" w:customStyle="1" w:styleId="Normalend">
    <w:name w:val="Normal_end"/>
    <w:basedOn w:val="Normal"/>
    <w:next w:val="Normal"/>
    <w:link w:val="NormalendChar"/>
    <w:qFormat/>
    <w:rsid w:val="00C35E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C35E82"/>
    <w:pPr>
      <w:keepNext/>
      <w:keepLines/>
    </w:pPr>
  </w:style>
  <w:style w:type="paragraph" w:customStyle="1" w:styleId="Subsection1">
    <w:name w:val="Subsection_1"/>
    <w:basedOn w:val="Section1"/>
    <w:next w:val="Normalaftertitle0"/>
    <w:uiPriority w:val="99"/>
    <w:qFormat/>
    <w:rsid w:val="00C35E82"/>
  </w:style>
  <w:style w:type="paragraph" w:customStyle="1" w:styleId="Volumetitle">
    <w:name w:val="Volume_title"/>
    <w:basedOn w:val="Normal"/>
    <w:uiPriority w:val="99"/>
    <w:qFormat/>
    <w:rsid w:val="00C35E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uiPriority w:val="99"/>
    <w:qFormat/>
    <w:rsid w:val="00C35E82"/>
  </w:style>
  <w:style w:type="paragraph" w:customStyle="1" w:styleId="Normalsplit">
    <w:name w:val="Normal_split"/>
    <w:basedOn w:val="Normal"/>
    <w:uiPriority w:val="99"/>
    <w:qFormat/>
    <w:rsid w:val="00C35E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35E82"/>
    <w:rPr>
      <w:rFonts w:ascii="Times New Roman" w:hAnsi="Times New Roman"/>
      <w:b w:val="0"/>
    </w:rPr>
  </w:style>
  <w:style w:type="paragraph" w:customStyle="1" w:styleId="Tablesplit">
    <w:name w:val="Table_split"/>
    <w:basedOn w:val="Tabletext"/>
    <w:uiPriority w:val="99"/>
    <w:qFormat/>
    <w:rsid w:val="00C35E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uiPriority w:val="99"/>
    <w:qFormat/>
    <w:rsid w:val="00C35E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uiPriority w:val="99"/>
    <w:qFormat/>
    <w:rsid w:val="00C35E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uiPriority w:val="99"/>
    <w:qFormat/>
    <w:rsid w:val="00C35E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uiPriority w:val="99"/>
    <w:qFormat/>
    <w:rsid w:val="00C35E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uiPriority w:val="99"/>
    <w:qFormat/>
    <w:rsid w:val="00C35E8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35E8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qFormat/>
    <w:rsid w:val="00C35E82"/>
    <w:rPr>
      <w:rFonts w:ascii="Times New Roman Bold" w:hAnsi="Times New Roman Bold"/>
      <w:b/>
      <w:sz w:val="18"/>
      <w:lang w:val="fr-FR" w:eastAsia="en-US"/>
    </w:rPr>
  </w:style>
  <w:style w:type="paragraph" w:customStyle="1" w:styleId="Figurewithlegend">
    <w:name w:val="Figure_with_legend"/>
    <w:basedOn w:val="Figure"/>
    <w:rsid w:val="00C35E8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35E8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35E82"/>
    <w:rPr>
      <w:sz w:val="24"/>
      <w:lang w:val="en-GB" w:eastAsia="en-US"/>
    </w:rPr>
  </w:style>
  <w:style w:type="paragraph" w:styleId="ListParagraph">
    <w:name w:val="List Paragraph"/>
    <w:basedOn w:val="Normal"/>
    <w:uiPriority w:val="34"/>
    <w:qFormat/>
    <w:rsid w:val="00C35E82"/>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table" w:styleId="TableGrid">
    <w:name w:val="Table Grid"/>
    <w:basedOn w:val="TableNormal"/>
    <w:rsid w:val="00C35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35E82"/>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35E82"/>
    <w:rPr>
      <w:sz w:val="24"/>
      <w:lang w:val="fr-FR" w:eastAsia="en-US"/>
    </w:rPr>
  </w:style>
  <w:style w:type="character" w:customStyle="1" w:styleId="UnresolvedMention1">
    <w:name w:val="Unresolved Mention1"/>
    <w:basedOn w:val="DefaultParagraphFont"/>
    <w:uiPriority w:val="99"/>
    <w:semiHidden/>
    <w:unhideWhenUsed/>
    <w:rsid w:val="00C35E82"/>
    <w:rPr>
      <w:color w:val="605E5C"/>
      <w:shd w:val="clear" w:color="auto" w:fill="E1DFDD"/>
    </w:rPr>
  </w:style>
  <w:style w:type="character" w:customStyle="1" w:styleId="NormalaftertitleChar">
    <w:name w:val="Normal_after_title Char"/>
    <w:basedOn w:val="DefaultParagraphFont"/>
    <w:link w:val="Normalaftertitle"/>
    <w:qFormat/>
    <w:locked/>
    <w:rsid w:val="00C35E82"/>
    <w:rPr>
      <w:sz w:val="24"/>
      <w:lang w:val="fr-FR" w:eastAsia="en-US"/>
    </w:rPr>
  </w:style>
  <w:style w:type="character" w:customStyle="1" w:styleId="CallChar">
    <w:name w:val="Call Char"/>
    <w:basedOn w:val="DefaultParagraphFont"/>
    <w:link w:val="Call"/>
    <w:qFormat/>
    <w:locked/>
    <w:rsid w:val="00C35E82"/>
    <w:rPr>
      <w:i/>
      <w:sz w:val="24"/>
      <w:lang w:val="fr-FR" w:eastAsia="en-US"/>
    </w:rPr>
  </w:style>
  <w:style w:type="character" w:customStyle="1" w:styleId="Heading2Char">
    <w:name w:val="Heading 2 Char"/>
    <w:basedOn w:val="DefaultParagraphFont"/>
    <w:link w:val="Heading2"/>
    <w:uiPriority w:val="9"/>
    <w:qFormat/>
    <w:rsid w:val="00C35E82"/>
    <w:rPr>
      <w:b/>
      <w:sz w:val="24"/>
      <w:lang w:val="fr-FR" w:eastAsia="en-US"/>
    </w:rPr>
  </w:style>
  <w:style w:type="paragraph" w:customStyle="1" w:styleId="Default">
    <w:name w:val="Default"/>
    <w:rsid w:val="00C35E82"/>
    <w:pPr>
      <w:autoSpaceDE w:val="0"/>
      <w:autoSpaceDN w:val="0"/>
      <w:adjustRightInd w:val="0"/>
    </w:pPr>
    <w:rPr>
      <w:rFonts w:ascii="Calibri" w:eastAsiaTheme="minorHAnsi" w:hAnsi="Calibri" w:cs="Calibri"/>
      <w:color w:val="000000"/>
      <w:sz w:val="24"/>
      <w:szCs w:val="24"/>
      <w:lang w:eastAsia="en-US"/>
    </w:rPr>
  </w:style>
  <w:style w:type="character" w:customStyle="1" w:styleId="HeadingbChar">
    <w:name w:val="Heading_b Char"/>
    <w:basedOn w:val="DefaultParagraphFont"/>
    <w:link w:val="Headingb"/>
    <w:qFormat/>
    <w:locked/>
    <w:rsid w:val="00C35E82"/>
    <w:rPr>
      <w:b/>
      <w:sz w:val="24"/>
      <w:lang w:val="fr-FR" w:eastAsia="en-US"/>
    </w:rPr>
  </w:style>
  <w:style w:type="character" w:customStyle="1" w:styleId="Heading3Char">
    <w:name w:val="Heading 3 Char"/>
    <w:basedOn w:val="DefaultParagraphFont"/>
    <w:link w:val="Heading3"/>
    <w:qFormat/>
    <w:rsid w:val="00C35E82"/>
    <w:rPr>
      <w:b/>
      <w:sz w:val="24"/>
      <w:lang w:val="fr-FR" w:eastAsia="en-US"/>
    </w:rPr>
  </w:style>
  <w:style w:type="character" w:styleId="PlaceholderText">
    <w:name w:val="Placeholder Text"/>
    <w:basedOn w:val="DefaultParagraphFont"/>
    <w:uiPriority w:val="99"/>
    <w:semiHidden/>
    <w:qFormat/>
    <w:rsid w:val="00C35E82"/>
    <w:rPr>
      <w:color w:val="808080"/>
    </w:rPr>
  </w:style>
  <w:style w:type="paragraph" w:styleId="List">
    <w:name w:val="List"/>
    <w:basedOn w:val="Normal"/>
    <w:unhideWhenUsed/>
    <w:rsid w:val="00C35E82"/>
    <w:pPr>
      <w:ind w:left="360" w:hanging="360"/>
      <w:contextualSpacing/>
      <w:jc w:val="left"/>
    </w:pPr>
    <w:rPr>
      <w:lang w:val="en-GB"/>
    </w:rPr>
  </w:style>
  <w:style w:type="paragraph" w:styleId="List2">
    <w:name w:val="List 2"/>
    <w:basedOn w:val="Normal"/>
    <w:uiPriority w:val="99"/>
    <w:unhideWhenUsed/>
    <w:rsid w:val="00C35E82"/>
    <w:pPr>
      <w:ind w:left="720" w:hanging="360"/>
      <w:contextualSpacing/>
      <w:jc w:val="left"/>
    </w:pPr>
    <w:rPr>
      <w:lang w:val="en-GB"/>
    </w:rPr>
  </w:style>
  <w:style w:type="paragraph" w:styleId="ListBullet">
    <w:name w:val="List Bullet"/>
    <w:basedOn w:val="Normal"/>
    <w:uiPriority w:val="99"/>
    <w:unhideWhenUsed/>
    <w:rsid w:val="00C35E82"/>
    <w:pPr>
      <w:tabs>
        <w:tab w:val="num" w:pos="360"/>
      </w:tabs>
      <w:ind w:left="360" w:hanging="360"/>
      <w:contextualSpacing/>
      <w:jc w:val="left"/>
    </w:pPr>
    <w:rPr>
      <w:lang w:val="en-GB"/>
    </w:rPr>
  </w:style>
  <w:style w:type="character" w:customStyle="1" w:styleId="Heading4Char">
    <w:name w:val="Heading 4 Char"/>
    <w:basedOn w:val="DefaultParagraphFont"/>
    <w:link w:val="Heading4"/>
    <w:qFormat/>
    <w:rsid w:val="00C35E82"/>
    <w:rPr>
      <w:b/>
      <w:sz w:val="24"/>
      <w:lang w:val="fr-FR" w:eastAsia="en-US"/>
    </w:rPr>
  </w:style>
  <w:style w:type="character" w:customStyle="1" w:styleId="Heading5Char">
    <w:name w:val="Heading 5 Char"/>
    <w:basedOn w:val="DefaultParagraphFont"/>
    <w:link w:val="Heading5"/>
    <w:qFormat/>
    <w:rsid w:val="00C35E82"/>
    <w:rPr>
      <w:b/>
      <w:sz w:val="24"/>
      <w:lang w:val="fr-FR" w:eastAsia="en-US"/>
    </w:rPr>
  </w:style>
  <w:style w:type="character" w:customStyle="1" w:styleId="Heading6Char">
    <w:name w:val="Heading 6 Char"/>
    <w:basedOn w:val="DefaultParagraphFont"/>
    <w:link w:val="Heading6"/>
    <w:qFormat/>
    <w:rsid w:val="00C35E82"/>
    <w:rPr>
      <w:b/>
      <w:sz w:val="24"/>
      <w:lang w:val="fr-FR" w:eastAsia="en-US"/>
    </w:rPr>
  </w:style>
  <w:style w:type="character" w:customStyle="1" w:styleId="Heading7Char">
    <w:name w:val="Heading 7 Char"/>
    <w:basedOn w:val="DefaultParagraphFont"/>
    <w:link w:val="Heading7"/>
    <w:uiPriority w:val="99"/>
    <w:qFormat/>
    <w:rsid w:val="00C35E82"/>
    <w:rPr>
      <w:b/>
      <w:sz w:val="24"/>
      <w:lang w:val="fr-FR" w:eastAsia="en-US"/>
    </w:rPr>
  </w:style>
  <w:style w:type="character" w:customStyle="1" w:styleId="Heading8Char">
    <w:name w:val="Heading 8 Char"/>
    <w:basedOn w:val="DefaultParagraphFont"/>
    <w:link w:val="Heading8"/>
    <w:uiPriority w:val="99"/>
    <w:qFormat/>
    <w:rsid w:val="00C35E82"/>
    <w:rPr>
      <w:b/>
      <w:sz w:val="24"/>
      <w:lang w:val="fr-FR" w:eastAsia="en-US"/>
    </w:rPr>
  </w:style>
  <w:style w:type="character" w:customStyle="1" w:styleId="Heading9Char">
    <w:name w:val="Heading 9 Char"/>
    <w:basedOn w:val="DefaultParagraphFont"/>
    <w:link w:val="Heading9"/>
    <w:uiPriority w:val="99"/>
    <w:qFormat/>
    <w:rsid w:val="00C35E82"/>
    <w:rPr>
      <w:b/>
      <w:sz w:val="24"/>
      <w:lang w:val="fr-FR" w:eastAsia="en-US"/>
    </w:rPr>
  </w:style>
  <w:style w:type="paragraph" w:customStyle="1" w:styleId="AppendixNotitle0">
    <w:name w:val="Appendix_No &amp; title"/>
    <w:basedOn w:val="AnnexNotitle0"/>
    <w:next w:val="Normalaftertitle"/>
    <w:rsid w:val="00C35E82"/>
  </w:style>
  <w:style w:type="paragraph" w:customStyle="1" w:styleId="AnnexNotitle0">
    <w:name w:val="Annex_No &amp; title"/>
    <w:basedOn w:val="Normal"/>
    <w:next w:val="Normalaftertitle"/>
    <w:rsid w:val="00C35E82"/>
    <w:pPr>
      <w:keepNext/>
      <w:keepLines/>
      <w:spacing w:before="480"/>
      <w:jc w:val="center"/>
    </w:pPr>
    <w:rPr>
      <w:b/>
      <w:sz w:val="28"/>
      <w:lang w:val="en-GB"/>
    </w:rPr>
  </w:style>
  <w:style w:type="paragraph" w:customStyle="1" w:styleId="FigureNotitle">
    <w:name w:val="Figure_No &amp; title"/>
    <w:basedOn w:val="Normal"/>
    <w:next w:val="Normalaftertitle"/>
    <w:rsid w:val="00C35E82"/>
    <w:pPr>
      <w:keepLines/>
      <w:spacing w:before="240" w:after="120"/>
      <w:jc w:val="center"/>
    </w:pPr>
    <w:rPr>
      <w:b/>
      <w:lang w:val="en-GB"/>
    </w:rPr>
  </w:style>
  <w:style w:type="paragraph" w:customStyle="1" w:styleId="TableNotitle">
    <w:name w:val="Table_No &amp; title"/>
    <w:basedOn w:val="Normal"/>
    <w:next w:val="Tablehead"/>
    <w:rsid w:val="00C35E82"/>
    <w:pPr>
      <w:keepNext/>
      <w:keepLines/>
      <w:spacing w:before="360" w:after="120"/>
      <w:jc w:val="center"/>
    </w:pPr>
    <w:rPr>
      <w:b/>
      <w:lang w:val="en-GB"/>
    </w:rPr>
  </w:style>
  <w:style w:type="character" w:customStyle="1" w:styleId="Resdef">
    <w:name w:val="Res_def"/>
    <w:basedOn w:val="DefaultParagraphFont"/>
    <w:rsid w:val="00C35E82"/>
    <w:rPr>
      <w:rFonts w:ascii="Times New Roman" w:hAnsi="Times New Roman"/>
      <w:b/>
    </w:rPr>
  </w:style>
  <w:style w:type="paragraph" w:customStyle="1" w:styleId="FooterQP">
    <w:name w:val="Footer_QP"/>
    <w:basedOn w:val="Normal"/>
    <w:rsid w:val="00C35E82"/>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35E82"/>
    <w:pPr>
      <w:keepNext/>
      <w:keepLines/>
      <w:spacing w:before="480"/>
      <w:jc w:val="center"/>
    </w:pPr>
    <w:rPr>
      <w:caps/>
      <w:sz w:val="28"/>
      <w:lang w:val="en-GB"/>
    </w:rPr>
  </w:style>
  <w:style w:type="paragraph" w:customStyle="1" w:styleId="QuestionNoBR">
    <w:name w:val="Question_No_BR"/>
    <w:basedOn w:val="RecNoBR"/>
    <w:next w:val="Questiontitle"/>
    <w:rsid w:val="00C35E82"/>
  </w:style>
  <w:style w:type="paragraph" w:customStyle="1" w:styleId="RepNoBR">
    <w:name w:val="Rep_No_BR"/>
    <w:basedOn w:val="RecNoBR"/>
    <w:next w:val="Reptitle"/>
    <w:rsid w:val="00C35E82"/>
  </w:style>
  <w:style w:type="paragraph" w:customStyle="1" w:styleId="ResNoBR">
    <w:name w:val="Res_No_BR"/>
    <w:basedOn w:val="RecNoBR"/>
    <w:next w:val="Restitle"/>
    <w:rsid w:val="00C35E82"/>
  </w:style>
  <w:style w:type="paragraph" w:customStyle="1" w:styleId="TabletitleBR">
    <w:name w:val="Table_title_BR"/>
    <w:basedOn w:val="Normal"/>
    <w:next w:val="Tablehead"/>
    <w:rsid w:val="00C35E82"/>
    <w:pPr>
      <w:keepNext/>
      <w:keepLines/>
      <w:spacing w:before="0" w:after="120"/>
      <w:jc w:val="center"/>
    </w:pPr>
    <w:rPr>
      <w:b/>
      <w:lang w:val="en-GB"/>
    </w:rPr>
  </w:style>
  <w:style w:type="paragraph" w:customStyle="1" w:styleId="TableNoBR">
    <w:name w:val="Table_No_BR"/>
    <w:basedOn w:val="Normal"/>
    <w:next w:val="TabletitleBR"/>
    <w:rsid w:val="00C35E82"/>
    <w:pPr>
      <w:keepNext/>
      <w:spacing w:before="560" w:after="120"/>
      <w:jc w:val="center"/>
    </w:pPr>
    <w:rPr>
      <w:caps/>
      <w:lang w:val="en-GB"/>
    </w:rPr>
  </w:style>
  <w:style w:type="character" w:customStyle="1" w:styleId="Recdef">
    <w:name w:val="Rec_def"/>
    <w:basedOn w:val="DefaultParagraphFont"/>
    <w:rsid w:val="00C35E82"/>
    <w:rPr>
      <w:b/>
    </w:rPr>
  </w:style>
  <w:style w:type="paragraph" w:customStyle="1" w:styleId="FiguretitleBR">
    <w:name w:val="Figure_title_BR"/>
    <w:basedOn w:val="TabletitleBR"/>
    <w:next w:val="Figurewithouttitle"/>
    <w:rsid w:val="00C35E82"/>
    <w:pPr>
      <w:keepNext w:val="0"/>
      <w:spacing w:after="480"/>
    </w:pPr>
  </w:style>
  <w:style w:type="paragraph" w:customStyle="1" w:styleId="FigureNoBR">
    <w:name w:val="Figure_No_BR"/>
    <w:basedOn w:val="Normal"/>
    <w:next w:val="FiguretitleBR"/>
    <w:rsid w:val="00C35E82"/>
    <w:pPr>
      <w:keepNext/>
      <w:keepLines/>
      <w:spacing w:before="480" w:after="120"/>
      <w:jc w:val="center"/>
    </w:pPr>
    <w:rPr>
      <w:caps/>
      <w:lang w:val="en-GB"/>
    </w:rPr>
  </w:style>
  <w:style w:type="paragraph" w:customStyle="1" w:styleId="TableText0">
    <w:name w:val="Table_Text"/>
    <w:basedOn w:val="Normal"/>
    <w:rsid w:val="00C35E82"/>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35E82"/>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35E82"/>
    <w:pPr>
      <w:tabs>
        <w:tab w:val="num" w:pos="720"/>
      </w:tabs>
      <w:ind w:left="720" w:hanging="360"/>
      <w:contextualSpacing/>
      <w:jc w:val="left"/>
    </w:pPr>
    <w:rPr>
      <w:lang w:val="en-GB"/>
    </w:rPr>
  </w:style>
  <w:style w:type="paragraph" w:styleId="List3">
    <w:name w:val="List 3"/>
    <w:basedOn w:val="Normal"/>
    <w:uiPriority w:val="99"/>
    <w:unhideWhenUsed/>
    <w:rsid w:val="00C35E82"/>
    <w:pPr>
      <w:ind w:left="1080" w:hanging="360"/>
      <w:contextualSpacing/>
      <w:jc w:val="left"/>
    </w:pPr>
    <w:rPr>
      <w:lang w:val="en-GB"/>
    </w:rPr>
  </w:style>
  <w:style w:type="paragraph" w:styleId="ListBullet3">
    <w:name w:val="List Bullet 3"/>
    <w:basedOn w:val="Normal"/>
    <w:uiPriority w:val="99"/>
    <w:unhideWhenUsed/>
    <w:rsid w:val="00C35E82"/>
    <w:pPr>
      <w:tabs>
        <w:tab w:val="num" w:pos="1080"/>
      </w:tabs>
      <w:ind w:left="1080" w:hanging="360"/>
      <w:contextualSpacing/>
      <w:jc w:val="left"/>
    </w:pPr>
    <w:rPr>
      <w:lang w:val="en-GB"/>
    </w:rPr>
  </w:style>
  <w:style w:type="paragraph" w:styleId="ListContinue2">
    <w:name w:val="List Continue 2"/>
    <w:basedOn w:val="Normal"/>
    <w:uiPriority w:val="99"/>
    <w:unhideWhenUsed/>
    <w:rsid w:val="00C35E82"/>
    <w:pPr>
      <w:spacing w:after="120"/>
      <w:ind w:left="720"/>
      <w:contextualSpacing/>
      <w:jc w:val="left"/>
    </w:pPr>
    <w:rPr>
      <w:lang w:val="en-GB"/>
    </w:rPr>
  </w:style>
  <w:style w:type="paragraph" w:styleId="List4">
    <w:name w:val="List 4"/>
    <w:basedOn w:val="Normal"/>
    <w:uiPriority w:val="99"/>
    <w:unhideWhenUsed/>
    <w:rsid w:val="00C35E82"/>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35E82"/>
    <w:rPr>
      <w:color w:val="605E5C"/>
      <w:shd w:val="clear" w:color="auto" w:fill="E1DFDD"/>
    </w:rPr>
  </w:style>
  <w:style w:type="character" w:styleId="FollowedHyperlink">
    <w:name w:val="FollowedHyperlink"/>
    <w:basedOn w:val="DefaultParagraphFont"/>
    <w:uiPriority w:val="99"/>
    <w:unhideWhenUsed/>
    <w:qFormat/>
    <w:rsid w:val="00C35E82"/>
    <w:rPr>
      <w:color w:val="800080" w:themeColor="followedHyperlink"/>
      <w:u w:val="single"/>
    </w:rPr>
  </w:style>
  <w:style w:type="paragraph" w:styleId="TOCHeading">
    <w:name w:val="TOC Heading"/>
    <w:basedOn w:val="Heading1"/>
    <w:next w:val="Normal"/>
    <w:uiPriority w:val="39"/>
    <w:unhideWhenUsed/>
    <w:qFormat/>
    <w:rsid w:val="00C35E8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qFormat/>
    <w:rsid w:val="00C35E82"/>
    <w:rPr>
      <w:sz w:val="16"/>
      <w:szCs w:val="16"/>
    </w:rPr>
  </w:style>
  <w:style w:type="paragraph" w:styleId="CommentText">
    <w:name w:val="annotation text"/>
    <w:basedOn w:val="Normal"/>
    <w:link w:val="CommentTextChar"/>
    <w:uiPriority w:val="99"/>
    <w:unhideWhenUsed/>
    <w:qFormat/>
    <w:rsid w:val="00C35E8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qFormat/>
    <w:rsid w:val="00C35E82"/>
    <w:rPr>
      <w:lang w:val="en-GB" w:eastAsia="en-US"/>
    </w:rPr>
  </w:style>
  <w:style w:type="paragraph" w:styleId="CommentSubject">
    <w:name w:val="annotation subject"/>
    <w:basedOn w:val="CommentText"/>
    <w:next w:val="CommentText"/>
    <w:link w:val="CommentSubjectChar"/>
    <w:uiPriority w:val="99"/>
    <w:semiHidden/>
    <w:unhideWhenUsed/>
    <w:qFormat/>
    <w:rsid w:val="00C35E82"/>
    <w:rPr>
      <w:b/>
      <w:bCs/>
    </w:rPr>
  </w:style>
  <w:style w:type="character" w:customStyle="1" w:styleId="CommentSubjectChar">
    <w:name w:val="Comment Subject Char"/>
    <w:basedOn w:val="CommentTextChar"/>
    <w:link w:val="CommentSubject"/>
    <w:uiPriority w:val="99"/>
    <w:semiHidden/>
    <w:qFormat/>
    <w:rsid w:val="00C35E82"/>
    <w:rPr>
      <w:b/>
      <w:bCs/>
      <w:lang w:val="en-GB" w:eastAsia="en-US"/>
    </w:rPr>
  </w:style>
  <w:style w:type="paragraph" w:styleId="BalloonText">
    <w:name w:val="Balloon Text"/>
    <w:basedOn w:val="Normal"/>
    <w:link w:val="BalloonTextChar"/>
    <w:uiPriority w:val="99"/>
    <w:unhideWhenUsed/>
    <w:qFormat/>
    <w:rsid w:val="00C35E8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qFormat/>
    <w:rsid w:val="00C35E82"/>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35E82"/>
    <w:rPr>
      <w:color w:val="605E5C"/>
      <w:shd w:val="clear" w:color="auto" w:fill="E1DFDD"/>
    </w:rPr>
  </w:style>
  <w:style w:type="paragraph" w:styleId="Revision">
    <w:name w:val="Revision"/>
    <w:hidden/>
    <w:uiPriority w:val="99"/>
    <w:semiHidden/>
    <w:qFormat/>
    <w:rsid w:val="00C35E82"/>
    <w:rPr>
      <w:sz w:val="24"/>
      <w:lang w:val="en-GB" w:eastAsia="en-US"/>
    </w:rPr>
  </w:style>
  <w:style w:type="character" w:styleId="UnresolvedMention">
    <w:name w:val="Unresolved Mention"/>
    <w:basedOn w:val="DefaultParagraphFont"/>
    <w:uiPriority w:val="99"/>
    <w:semiHidden/>
    <w:unhideWhenUsed/>
    <w:rsid w:val="00C35E82"/>
    <w:rPr>
      <w:color w:val="605E5C"/>
      <w:shd w:val="clear" w:color="auto" w:fill="E1DFDD"/>
    </w:rPr>
  </w:style>
  <w:style w:type="character" w:customStyle="1" w:styleId="RectitleChar">
    <w:name w:val="Rec_title Char"/>
    <w:link w:val="Rectitle"/>
    <w:qFormat/>
    <w:locked/>
    <w:rsid w:val="00EE3DCD"/>
    <w:rPr>
      <w:b/>
      <w:sz w:val="28"/>
      <w:lang w:val="fr-FR" w:eastAsia="en-US"/>
    </w:rPr>
  </w:style>
  <w:style w:type="character" w:customStyle="1" w:styleId="EquationChar">
    <w:name w:val="Equation Char"/>
    <w:link w:val="Equation"/>
    <w:qFormat/>
    <w:rsid w:val="00EE3DCD"/>
    <w:rPr>
      <w:sz w:val="24"/>
      <w:lang w:val="fr-FR" w:eastAsia="en-US"/>
    </w:rPr>
  </w:style>
  <w:style w:type="character" w:customStyle="1" w:styleId="TableNoChar">
    <w:name w:val="Table_No Char"/>
    <w:link w:val="TableNo"/>
    <w:qFormat/>
    <w:locked/>
    <w:rsid w:val="00EE3DCD"/>
    <w:rPr>
      <w:sz w:val="24"/>
      <w:lang w:val="fr-FR" w:eastAsia="en-US"/>
    </w:rPr>
  </w:style>
  <w:style w:type="character" w:customStyle="1" w:styleId="TabletitleChar">
    <w:name w:val="Table_title Char"/>
    <w:link w:val="Tabletitle"/>
    <w:qFormat/>
    <w:locked/>
    <w:rsid w:val="00EE3DCD"/>
    <w:rPr>
      <w:b/>
      <w:sz w:val="24"/>
      <w:lang w:val="fr-FR" w:eastAsia="en-US"/>
    </w:rPr>
  </w:style>
  <w:style w:type="character" w:customStyle="1" w:styleId="Title1Char">
    <w:name w:val="Title 1 Char"/>
    <w:link w:val="Title1"/>
    <w:qFormat/>
    <w:locked/>
    <w:rsid w:val="00EE3DCD"/>
    <w:rPr>
      <w:caps/>
      <w:sz w:val="28"/>
      <w:lang w:val="en-GB" w:eastAsia="en-US"/>
    </w:rPr>
  </w:style>
  <w:style w:type="character" w:customStyle="1" w:styleId="NormalendChar">
    <w:name w:val="Normal_end Char"/>
    <w:basedOn w:val="DefaultParagraphFont"/>
    <w:link w:val="Normalend"/>
    <w:qFormat/>
    <w:rsid w:val="00EE3DCD"/>
    <w:rPr>
      <w:sz w:val="24"/>
      <w:lang w:eastAsia="en-US"/>
    </w:rPr>
  </w:style>
  <w:style w:type="character" w:styleId="Emphasis">
    <w:name w:val="Emphasis"/>
    <w:basedOn w:val="DefaultParagraphFont"/>
    <w:qFormat/>
    <w:rsid w:val="00EE3DCD"/>
    <w:rPr>
      <w:i/>
      <w:iCs/>
    </w:rPr>
  </w:style>
  <w:style w:type="character" w:customStyle="1" w:styleId="TitleChar">
    <w:name w:val="Title Char"/>
    <w:basedOn w:val="DefaultParagraphFont"/>
    <w:link w:val="Title"/>
    <w:uiPriority w:val="10"/>
    <w:qFormat/>
    <w:rsid w:val="00EE3DCD"/>
    <w:rPr>
      <w:rFonts w:asciiTheme="majorHAnsi" w:eastAsiaTheme="majorEastAsia" w:hAnsiTheme="majorHAnsi" w:cstheme="majorBidi"/>
      <w:color w:val="17365D" w:themeColor="text2" w:themeShade="BF"/>
      <w:spacing w:val="5"/>
      <w:kern w:val="2"/>
      <w:sz w:val="52"/>
      <w:szCs w:val="52"/>
      <w:lang w:eastAsia="en-US"/>
    </w:rPr>
  </w:style>
  <w:style w:type="character" w:customStyle="1" w:styleId="SourceChar">
    <w:name w:val="Source Char"/>
    <w:basedOn w:val="DefaultParagraphFont"/>
    <w:link w:val="Source"/>
    <w:qFormat/>
    <w:rsid w:val="00EE3DCD"/>
    <w:rPr>
      <w:b/>
      <w:sz w:val="28"/>
      <w:lang w:val="en-GB" w:eastAsia="en-US"/>
    </w:rPr>
  </w:style>
  <w:style w:type="character" w:styleId="Strong">
    <w:name w:val="Strong"/>
    <w:basedOn w:val="DefaultParagraphFont"/>
    <w:uiPriority w:val="22"/>
    <w:qFormat/>
    <w:rsid w:val="00EE3DCD"/>
    <w:rPr>
      <w:b/>
      <w:bCs/>
    </w:rPr>
  </w:style>
  <w:style w:type="paragraph" w:styleId="Caption">
    <w:name w:val="caption"/>
    <w:basedOn w:val="Normal"/>
    <w:next w:val="Normal"/>
    <w:uiPriority w:val="35"/>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lang w:val="en-US"/>
    </w:rPr>
  </w:style>
  <w:style w:type="paragraph" w:styleId="Title">
    <w:name w:val="Title"/>
    <w:basedOn w:val="Normal"/>
    <w:next w:val="Normal"/>
    <w:link w:val="TitleChar"/>
    <w:uiPriority w:val="10"/>
    <w:qFormat/>
    <w:rsid w:val="00EE3DCD"/>
    <w:pPr>
      <w:pBdr>
        <w:bottom w:val="single" w:sz="8" w:space="4" w:color="4F81BD"/>
      </w:pBdr>
      <w:tabs>
        <w:tab w:val="clear" w:pos="794"/>
        <w:tab w:val="clear" w:pos="1191"/>
        <w:tab w:val="clear" w:pos="1588"/>
        <w:tab w:val="clear" w:pos="1985"/>
        <w:tab w:val="left" w:pos="1134"/>
        <w:tab w:val="left" w:pos="1871"/>
        <w:tab w:val="left" w:pos="2268"/>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
      <w:sz w:val="52"/>
      <w:szCs w:val="52"/>
      <w:lang w:val="en-US"/>
    </w:rPr>
  </w:style>
  <w:style w:type="character" w:customStyle="1" w:styleId="TitleChar1">
    <w:name w:val="Title Char1"/>
    <w:basedOn w:val="DefaultParagraphFont"/>
    <w:rsid w:val="00EE3DCD"/>
    <w:rPr>
      <w:rFonts w:asciiTheme="majorHAnsi" w:eastAsiaTheme="majorEastAsia" w:hAnsiTheme="majorHAnsi" w:cstheme="majorBidi"/>
      <w:spacing w:val="-10"/>
      <w:kern w:val="28"/>
      <w:sz w:val="56"/>
      <w:szCs w:val="56"/>
      <w:lang w:val="fr-FR" w:eastAsia="en-US"/>
    </w:rPr>
  </w:style>
  <w:style w:type="paragraph" w:styleId="NormalWeb">
    <w:name w:val="Normal (Web)"/>
    <w:basedOn w:val="Normal"/>
    <w:uiPriority w:val="99"/>
    <w:semiHidden/>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Autospacing="1" w:afterAutospacing="1"/>
      <w:jc w:val="left"/>
      <w:textAlignment w:val="auto"/>
    </w:pPr>
    <w:rPr>
      <w:rFonts w:eastAsiaTheme="minorEastAsia"/>
      <w:szCs w:val="24"/>
      <w:lang w:val="en-US"/>
    </w:rPr>
  </w:style>
  <w:style w:type="paragraph" w:styleId="NoSpacing">
    <w:name w:val="No Spacing"/>
    <w:uiPriority w:val="1"/>
    <w:qFormat/>
    <w:rsid w:val="00EE3DCD"/>
    <w:rPr>
      <w:rFonts w:asciiTheme="minorHAnsi" w:eastAsiaTheme="minorHAnsi" w:hAnsiTheme="minorHAnsi" w:cstheme="minorBidi"/>
      <w:sz w:val="22"/>
      <w:szCs w:val="22"/>
      <w:lang w:eastAsia="en-US"/>
    </w:rPr>
  </w:style>
  <w:style w:type="paragraph" w:customStyle="1" w:styleId="TableLegend0">
    <w:name w:val="Table_Legend"/>
    <w:basedOn w:val="Normal"/>
    <w:next w:val="Normal"/>
    <w:uiPriority w:val="99"/>
    <w:qFormat/>
    <w:rsid w:val="00EE3DCD"/>
    <w:pPr>
      <w:keepNext/>
      <w:tabs>
        <w:tab w:val="left" w:pos="1134"/>
        <w:tab w:val="left" w:pos="1871"/>
        <w:tab w:val="left" w:pos="2268"/>
      </w:tabs>
      <w:overflowPunct/>
      <w:autoSpaceDE/>
      <w:autoSpaceDN/>
      <w:adjustRightInd/>
      <w:spacing w:before="86" w:line="199" w:lineRule="exact"/>
      <w:ind w:left="-85" w:right="-85"/>
      <w:textAlignment w:val="auto"/>
    </w:pPr>
    <w:rPr>
      <w:sz w:val="18"/>
      <w:shd w:val="clear" w:color="auto" w:fill="FFFFFF"/>
      <w:lang w:val="en-GB"/>
    </w:rPr>
  </w:style>
  <w:style w:type="character" w:customStyle="1" w:styleId="RecNoChar">
    <w:name w:val="Rec_No Char"/>
    <w:link w:val="RecNo"/>
    <w:locked/>
    <w:rsid w:val="005D5084"/>
    <w:rPr>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499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0992A-4188-4710-B085-933E53D25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108</TotalTime>
  <Pages>6</Pages>
  <Words>1539</Words>
  <Characters>9423</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RECOMMENDATION  ITU-R  P.2146-0 - Sea surface bistatic scattering</vt:lpstr>
    </vt:vector>
  </TitlesOfParts>
  <Manager/>
  <Company>ITU</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P.2147-0 - Acquisition, presentation, analysis and use of digital products  in studies of radiowave propagation</dc:title>
  <dc:subject>P Series = Radiowave propagation</dc:subject>
  <dc:creator>ITU Radiocommunication Bureau (BR)</dc:creator>
  <cp:keywords>P,2147-0</cp:keywords>
  <dc:description>Gachetc, 29/06/2022, ITU51013811</dc:description>
  <cp:lastModifiedBy>Gomez, Yoanni</cp:lastModifiedBy>
  <cp:revision>26</cp:revision>
  <cp:lastPrinted>2005-02-10T15:54:00Z</cp:lastPrinted>
  <dcterms:created xsi:type="dcterms:W3CDTF">2022-06-29T10:33:00Z</dcterms:created>
  <dcterms:modified xsi:type="dcterms:W3CDTF">2022-08-31T22:14:00Z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June 2022</vt:lpwstr>
  </property>
</Properties>
</file>