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6D177" w14:textId="77777777" w:rsidR="00FE79FE" w:rsidRPr="00FD3C61" w:rsidRDefault="00FE79FE">
      <w:pPr>
        <w:rPr>
          <w:lang w:val="ru-RU"/>
        </w:rPr>
      </w:pPr>
    </w:p>
    <w:p w14:paraId="782E77E0" w14:textId="77777777" w:rsidR="00FE79FE" w:rsidRPr="00FD3C61" w:rsidRDefault="00FE79FE">
      <w:pPr>
        <w:rPr>
          <w:lang w:val="ru-RU"/>
        </w:rPr>
      </w:pPr>
    </w:p>
    <w:p w14:paraId="29B9CEAD" w14:textId="77777777" w:rsidR="00FE79FE" w:rsidRPr="00FD3C61" w:rsidRDefault="00FE79FE">
      <w:pPr>
        <w:rPr>
          <w:lang w:val="ru-RU"/>
        </w:rPr>
      </w:pPr>
    </w:p>
    <w:p w14:paraId="583A97E4" w14:textId="77777777" w:rsidR="00FE79FE" w:rsidRPr="00FD3C61" w:rsidRDefault="00FE79FE">
      <w:pPr>
        <w:rPr>
          <w:lang w:val="ru-RU"/>
        </w:rPr>
      </w:pPr>
    </w:p>
    <w:p w14:paraId="5AE1E5E3" w14:textId="77777777" w:rsidR="00FE79FE" w:rsidRPr="00FD3C61" w:rsidRDefault="00FE79FE">
      <w:pPr>
        <w:rPr>
          <w:lang w:val="ru-RU"/>
        </w:rPr>
      </w:pPr>
    </w:p>
    <w:p w14:paraId="273D0A10" w14:textId="77777777" w:rsidR="00013002" w:rsidRPr="00FD3C61" w:rsidRDefault="00013002">
      <w:pPr>
        <w:rPr>
          <w:lang w:val="ru-RU"/>
        </w:rPr>
      </w:pPr>
    </w:p>
    <w:p w14:paraId="6BB7BE0F" w14:textId="77777777" w:rsidR="00013002" w:rsidRPr="00FD3C61" w:rsidRDefault="00013002">
      <w:pPr>
        <w:rPr>
          <w:lang w:val="ru-RU"/>
        </w:rPr>
      </w:pPr>
    </w:p>
    <w:p w14:paraId="030332C6" w14:textId="77777777" w:rsidR="00013002" w:rsidRPr="00FD3C61" w:rsidRDefault="00013002">
      <w:pPr>
        <w:rPr>
          <w:lang w:val="ru-RU"/>
        </w:rPr>
      </w:pPr>
    </w:p>
    <w:p w14:paraId="2CBF8A02" w14:textId="77777777" w:rsidR="00FE79FE" w:rsidRPr="00FD3C61" w:rsidRDefault="00FE79FE">
      <w:pPr>
        <w:rPr>
          <w:lang w:val="ru-RU"/>
        </w:rPr>
      </w:pPr>
    </w:p>
    <w:p w14:paraId="4B1E2B6C" w14:textId="77777777" w:rsidR="00FE79FE" w:rsidRPr="00FD3C61" w:rsidRDefault="00FE79FE">
      <w:pPr>
        <w:rPr>
          <w:lang w:val="ru-RU"/>
        </w:rPr>
      </w:pPr>
    </w:p>
    <w:p w14:paraId="5F749DA8" w14:textId="77777777" w:rsidR="00FE79FE" w:rsidRPr="00FD3C61" w:rsidRDefault="00FE79FE">
      <w:pPr>
        <w:rPr>
          <w:lang w:val="ru-RU"/>
        </w:rPr>
      </w:pPr>
    </w:p>
    <w:p w14:paraId="17D1248E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282D2E9A" w14:textId="77777777">
        <w:tc>
          <w:tcPr>
            <w:tcW w:w="10089" w:type="dxa"/>
          </w:tcPr>
          <w:p w14:paraId="4D740BFD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7FCCFC9" w14:textId="54B28CCD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C069B" w:rsidRPr="00C35E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214</w:t>
            </w:r>
            <w:r w:rsidR="004734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7</w:t>
            </w:r>
            <w:r w:rsidR="003C069B" w:rsidRPr="00C35E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14:paraId="38BC3AEB" w14:textId="1DF0E075" w:rsidR="00FE79FE" w:rsidRPr="003C069B" w:rsidRDefault="003C069B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C06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(08/2022)</w:t>
            </w:r>
          </w:p>
        </w:tc>
      </w:tr>
      <w:tr w:rsidR="00FE79FE" w:rsidRPr="00FD3C61" w14:paraId="1798A7E0" w14:textId="77777777">
        <w:tc>
          <w:tcPr>
            <w:tcW w:w="10089" w:type="dxa"/>
          </w:tcPr>
          <w:p w14:paraId="68618CA1" w14:textId="77777777" w:rsidR="00013002" w:rsidRPr="004734D4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  <w:p w14:paraId="015CEFA8" w14:textId="0A9F0335" w:rsidR="00FE79FE" w:rsidRPr="004734D4" w:rsidRDefault="004734D4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734D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Сбор, представление, анализ и использование цифровых продуктов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GB"/>
              </w:rPr>
              <w:t xml:space="preserve"> </w:t>
            </w:r>
            <w:r w:rsidRPr="004734D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 исследованиях распространения радиоволн</w:t>
            </w:r>
          </w:p>
          <w:p w14:paraId="6562BA79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6579367D" w14:textId="77777777">
        <w:tc>
          <w:tcPr>
            <w:tcW w:w="10089" w:type="dxa"/>
          </w:tcPr>
          <w:p w14:paraId="566CFB3D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DEF3C36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DE5B06B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FADD9AD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B84B5C3" w14:textId="77777777"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3D3DD3AE" w14:textId="77777777"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07EE8BE3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62C4DFF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1CB921C1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550B52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442F41D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79BA69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952050E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6A98D801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BD4E411" w14:textId="77777777" w:rsidR="001F657E" w:rsidRPr="00852A54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613E5776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FAE2A4D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7999D0C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B2A9D5D" w14:textId="77777777" w:rsidR="001F657E" w:rsidRPr="00135623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5CE3E7FA" w14:textId="77777777" w:rsidR="001F657E" w:rsidRPr="00FD3C61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F657E" w:rsidRPr="003E17F9" w14:paraId="6902A283" w14:textId="77777777" w:rsidTr="00A03F7E">
        <w:trPr>
          <w:jc w:val="center"/>
        </w:trPr>
        <w:tc>
          <w:tcPr>
            <w:tcW w:w="8856" w:type="dxa"/>
            <w:gridSpan w:val="2"/>
          </w:tcPr>
          <w:p w14:paraId="2E4750F1" w14:textId="77777777" w:rsidR="001F657E" w:rsidRPr="00343B8D" w:rsidRDefault="001F657E" w:rsidP="00A03F7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0F8EF58" w14:textId="77777777" w:rsidR="001F657E" w:rsidRPr="00854998" w:rsidRDefault="001F657E" w:rsidP="00A03F7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F657E" w:rsidRPr="00FD3C61" w14:paraId="4E26521A" w14:textId="77777777" w:rsidTr="00A03F7E">
        <w:trPr>
          <w:jc w:val="center"/>
        </w:trPr>
        <w:tc>
          <w:tcPr>
            <w:tcW w:w="1188" w:type="dxa"/>
          </w:tcPr>
          <w:p w14:paraId="2521677D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D8BFAEF" w14:textId="77777777" w:rsidR="001F657E" w:rsidRPr="00D163D5" w:rsidRDefault="001F657E" w:rsidP="00A03F7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F657E" w:rsidRPr="00FD3C61" w14:paraId="551E87C0" w14:textId="77777777" w:rsidTr="00A03F7E">
        <w:trPr>
          <w:jc w:val="center"/>
        </w:trPr>
        <w:tc>
          <w:tcPr>
            <w:tcW w:w="1188" w:type="dxa"/>
          </w:tcPr>
          <w:p w14:paraId="2F28A0E3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44B0FE74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F657E" w:rsidRPr="003E17F9" w14:paraId="3926FD1E" w14:textId="77777777" w:rsidTr="00A03F7E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F4AA1E7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D31C388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F657E" w:rsidRPr="00FD3C61" w14:paraId="560E75A6" w14:textId="77777777" w:rsidTr="00A03F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C93108" w14:textId="77777777" w:rsidR="001F657E" w:rsidRPr="00343B8D" w:rsidRDefault="001F657E" w:rsidP="00A03F7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6ABE2B" w14:textId="77777777" w:rsidR="001F657E" w:rsidRPr="00343B8D" w:rsidRDefault="001F657E" w:rsidP="00A03F7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F657E" w:rsidRPr="00FD3C61" w14:paraId="75E3289F" w14:textId="77777777" w:rsidTr="00A03F7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3C44F3A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D20297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F657E" w:rsidRPr="00FD3C61" w14:paraId="58A9ED2F" w14:textId="77777777" w:rsidTr="00A03F7E">
        <w:trPr>
          <w:jc w:val="center"/>
        </w:trPr>
        <w:tc>
          <w:tcPr>
            <w:tcW w:w="1188" w:type="dxa"/>
          </w:tcPr>
          <w:p w14:paraId="269A41AB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6D5F1CD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1F657E" w:rsidRPr="003E17F9" w14:paraId="6A78C082" w14:textId="77777777" w:rsidTr="00A03F7E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09FD0842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4B3279D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F657E" w:rsidRPr="00FD3C61" w14:paraId="6D36EFB9" w14:textId="77777777" w:rsidTr="00A03F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7E3D27" w14:textId="77777777" w:rsidR="001F657E" w:rsidRPr="00343B8D" w:rsidRDefault="001F657E" w:rsidP="00A03F7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FCD9A8" w14:textId="77777777" w:rsidR="001F657E" w:rsidRPr="00343B8D" w:rsidRDefault="001F657E" w:rsidP="00A03F7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1F657E" w:rsidRPr="00FD3C61" w14:paraId="6AD4A4A2" w14:textId="77777777" w:rsidTr="00A03F7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F978969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37F6F1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1F657E" w:rsidRPr="00FD3C61" w14:paraId="4A1C8157" w14:textId="77777777" w:rsidTr="00A03F7E">
        <w:trPr>
          <w:jc w:val="center"/>
        </w:trPr>
        <w:tc>
          <w:tcPr>
            <w:tcW w:w="1188" w:type="dxa"/>
          </w:tcPr>
          <w:p w14:paraId="7ABCC34C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69D42E8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F657E" w:rsidRPr="00FD3C61" w14:paraId="0A822E91" w14:textId="77777777" w:rsidTr="00A03F7E">
        <w:trPr>
          <w:jc w:val="center"/>
        </w:trPr>
        <w:tc>
          <w:tcPr>
            <w:tcW w:w="1188" w:type="dxa"/>
          </w:tcPr>
          <w:p w14:paraId="429AD640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91A2174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F657E" w:rsidRPr="00FD3C61" w14:paraId="37ADE452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3F4138D5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42E1A2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F657E" w:rsidRPr="003E17F9" w14:paraId="4AF9334A" w14:textId="77777777" w:rsidTr="00A03F7E">
        <w:trPr>
          <w:jc w:val="center"/>
        </w:trPr>
        <w:tc>
          <w:tcPr>
            <w:tcW w:w="1188" w:type="dxa"/>
          </w:tcPr>
          <w:p w14:paraId="251CE054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FD6B56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F657E" w:rsidRPr="00FD3C61" w14:paraId="3B3A2927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55316AAF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3D69C6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F657E" w:rsidRPr="00FD3C61" w14:paraId="33502D8E" w14:textId="77777777" w:rsidTr="00A03F7E">
        <w:trPr>
          <w:jc w:val="center"/>
        </w:trPr>
        <w:tc>
          <w:tcPr>
            <w:tcW w:w="1188" w:type="dxa"/>
          </w:tcPr>
          <w:p w14:paraId="414996EF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F301987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F657E" w:rsidRPr="003E17F9" w14:paraId="3657F6F3" w14:textId="77777777" w:rsidTr="00A03F7E">
        <w:trPr>
          <w:jc w:val="center"/>
        </w:trPr>
        <w:tc>
          <w:tcPr>
            <w:tcW w:w="1188" w:type="dxa"/>
          </w:tcPr>
          <w:p w14:paraId="25F06E70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13C98DF7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F657E" w:rsidRPr="003E17F9" w14:paraId="3A1186E3" w14:textId="77777777" w:rsidTr="00A03F7E">
        <w:trPr>
          <w:jc w:val="center"/>
        </w:trPr>
        <w:tc>
          <w:tcPr>
            <w:tcW w:w="1188" w:type="dxa"/>
          </w:tcPr>
          <w:p w14:paraId="67A9A749" w14:textId="77777777" w:rsidR="001F657E" w:rsidRPr="00D163D5" w:rsidRDefault="001F657E" w:rsidP="00A03F7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28381A5" w14:textId="77777777" w:rsidR="001F657E" w:rsidRPr="00D163D5" w:rsidRDefault="001F657E" w:rsidP="00A03F7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D707454" w14:textId="77777777" w:rsidR="001F657E" w:rsidRPr="00FD3C61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F657E" w:rsidRPr="002E2C47" w14:paraId="16F5EF1B" w14:textId="77777777" w:rsidTr="00A03F7E">
        <w:trPr>
          <w:jc w:val="center"/>
        </w:trPr>
        <w:tc>
          <w:tcPr>
            <w:tcW w:w="8856" w:type="dxa"/>
          </w:tcPr>
          <w:p w14:paraId="6E2B8764" w14:textId="77777777" w:rsidR="001F657E" w:rsidRPr="00FD3C61" w:rsidRDefault="001F657E" w:rsidP="00A03F7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73E2A84F" w14:textId="77777777" w:rsidR="001F657E" w:rsidRPr="004E05E5" w:rsidRDefault="001F657E" w:rsidP="001F657E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>
        <w:rPr>
          <w:sz w:val="20"/>
          <w:lang w:val="en-GB"/>
        </w:rPr>
        <w:t>23</w:t>
      </w:r>
      <w:r w:rsidRPr="004E05E5">
        <w:rPr>
          <w:sz w:val="20"/>
          <w:lang w:val="ru-RU"/>
        </w:rPr>
        <w:t xml:space="preserve"> г.</w:t>
      </w:r>
    </w:p>
    <w:p w14:paraId="595FE62B" w14:textId="77777777" w:rsidR="001F657E" w:rsidRPr="009E7C05" w:rsidRDefault="001F657E" w:rsidP="001F657E">
      <w:pPr>
        <w:jc w:val="center"/>
        <w:rPr>
          <w:sz w:val="20"/>
          <w:lang w:val="en-GB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</w:t>
      </w:r>
      <w:r>
        <w:rPr>
          <w:sz w:val="20"/>
          <w:lang w:val="en-GB"/>
        </w:rPr>
        <w:t>23</w:t>
      </w:r>
    </w:p>
    <w:p w14:paraId="7AE09E5C" w14:textId="4F0DE90B" w:rsidR="005F6F21" w:rsidRPr="00F3236A" w:rsidRDefault="001F657E" w:rsidP="001F657E">
      <w:pPr>
        <w:rPr>
          <w:sz w:val="18"/>
          <w:szCs w:val="18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6282B5B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B1A299F" w14:textId="77777777" w:rsidR="004734D4" w:rsidRPr="004734D4" w:rsidRDefault="00A95F70" w:rsidP="004734D4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5F6F21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5F6F21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P</w:t>
      </w:r>
      <w:r w:rsidRPr="005F6F21">
        <w:rPr>
          <w:rStyle w:val="href"/>
          <w:lang w:val="en-US"/>
        </w:rPr>
        <w:t>.</w:t>
      </w:r>
      <w:r w:rsidR="001120D7" w:rsidRPr="00DB42DF">
        <w:rPr>
          <w:rStyle w:val="href"/>
          <w:lang w:bidi="ru-RU"/>
        </w:rPr>
        <w:t>214</w:t>
      </w:r>
      <w:r w:rsidR="004734D4">
        <w:rPr>
          <w:rStyle w:val="href"/>
          <w:lang w:bidi="ru-RU"/>
        </w:rPr>
        <w:t>7</w:t>
      </w:r>
      <w:r w:rsidR="001120D7" w:rsidRPr="00DB42DF">
        <w:rPr>
          <w:rStyle w:val="href"/>
          <w:lang w:bidi="ru-RU"/>
        </w:rPr>
        <w:t>-0</w:t>
      </w:r>
    </w:p>
    <w:p w14:paraId="2189CEF7" w14:textId="2CD36886" w:rsidR="004734D4" w:rsidRPr="004734D4" w:rsidRDefault="004734D4" w:rsidP="004734D4">
      <w:pPr>
        <w:pStyle w:val="Rectitle"/>
      </w:pPr>
      <w:r w:rsidRPr="004734D4">
        <w:t>Сбор, представление, анализ и использование цифровых продуктов</w:t>
      </w:r>
      <w:r w:rsidRPr="004734D4">
        <w:br/>
        <w:t>в исследованиях распространения радиоволн</w:t>
      </w:r>
    </w:p>
    <w:p w14:paraId="3ED59F7D" w14:textId="77777777" w:rsidR="004734D4" w:rsidRPr="00E833B1" w:rsidRDefault="004734D4" w:rsidP="004734D4">
      <w:pPr>
        <w:pStyle w:val="Recdate"/>
        <w:rPr>
          <w:lang w:val="ru-RU"/>
        </w:rPr>
      </w:pPr>
      <w:bookmarkStart w:id="3" w:name="Related_Questions"/>
      <w:r w:rsidRPr="00E833B1">
        <w:rPr>
          <w:lang w:val="ru-RU"/>
        </w:rPr>
        <w:t>(2022)</w:t>
      </w:r>
      <w:bookmarkEnd w:id="3"/>
    </w:p>
    <w:p w14:paraId="24545C5F" w14:textId="77777777" w:rsidR="004734D4" w:rsidRPr="00E833B1" w:rsidRDefault="004734D4" w:rsidP="004734D4">
      <w:pPr>
        <w:pStyle w:val="HeadingSum"/>
        <w:rPr>
          <w:lang w:val="ru-RU"/>
        </w:rPr>
      </w:pPr>
      <w:r w:rsidRPr="00E833B1">
        <w:rPr>
          <w:lang w:val="ru-RU"/>
        </w:rPr>
        <w:t>Сфера применения</w:t>
      </w:r>
    </w:p>
    <w:p w14:paraId="536879CF" w14:textId="77777777" w:rsidR="004734D4" w:rsidRPr="00E833B1" w:rsidRDefault="004734D4" w:rsidP="004734D4">
      <w:pPr>
        <w:pStyle w:val="Summary"/>
        <w:rPr>
          <w:lang w:val="ru-RU"/>
        </w:rPr>
      </w:pPr>
      <w:r w:rsidRPr="00E833B1">
        <w:rPr>
          <w:lang w:val="ru-RU"/>
        </w:rPr>
        <w:t>Настоящая Рекомендация содержит описание процедур принятия и проверки цифровых продуктов, таких как компьютерные программы, цифровые карты, связанные с ними исходные численные данные и банки данных измерений, используемых в рамках 3-й Исследовательской комиссии.</w:t>
      </w:r>
    </w:p>
    <w:p w14:paraId="6A15D71C" w14:textId="77777777" w:rsidR="004734D4" w:rsidRPr="00E833B1" w:rsidRDefault="004734D4" w:rsidP="004734D4">
      <w:pPr>
        <w:pStyle w:val="Headingb"/>
        <w:rPr>
          <w:lang w:val="ru-RU"/>
        </w:rPr>
      </w:pPr>
      <w:r w:rsidRPr="00E833B1">
        <w:rPr>
          <w:lang w:val="ru-RU"/>
        </w:rPr>
        <w:t>Ключевые слова</w:t>
      </w:r>
    </w:p>
    <w:p w14:paraId="62EA3000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Цифровые продукты, распространение радиоволн, процедура проверки, критерии принятия, сбор и представление цифровых продуктов.</w:t>
      </w:r>
    </w:p>
    <w:p w14:paraId="4D40603E" w14:textId="77777777" w:rsidR="004734D4" w:rsidRPr="00E833B1" w:rsidRDefault="004734D4" w:rsidP="004734D4">
      <w:pPr>
        <w:pStyle w:val="Normalaftertitle"/>
        <w:rPr>
          <w:lang w:val="ru-RU"/>
        </w:rPr>
      </w:pPr>
      <w:r w:rsidRPr="00E833B1">
        <w:rPr>
          <w:lang w:val="ru-RU"/>
        </w:rPr>
        <w:t>Ассамблея радиосвязи МСЭ,</w:t>
      </w:r>
    </w:p>
    <w:p w14:paraId="39B9081C" w14:textId="77777777" w:rsidR="004734D4" w:rsidRPr="00E833B1" w:rsidRDefault="004734D4" w:rsidP="004734D4">
      <w:pPr>
        <w:pStyle w:val="Call"/>
        <w:rPr>
          <w:lang w:val="ru-RU"/>
        </w:rPr>
      </w:pPr>
      <w:r w:rsidRPr="00E833B1">
        <w:rPr>
          <w:lang w:val="ru-RU"/>
        </w:rPr>
        <w:t>учитывая</w:t>
      </w:r>
      <w:r w:rsidRPr="00E833B1">
        <w:rPr>
          <w:i w:val="0"/>
          <w:iCs/>
          <w:lang w:val="ru-RU"/>
        </w:rPr>
        <w:t>,</w:t>
      </w:r>
    </w:p>
    <w:p w14:paraId="0A78EEFF" w14:textId="77777777" w:rsidR="004734D4" w:rsidRPr="00E833B1" w:rsidRDefault="004734D4" w:rsidP="004734D4">
      <w:pPr>
        <w:rPr>
          <w:lang w:val="ru-RU"/>
        </w:rPr>
      </w:pPr>
      <w:r w:rsidRPr="00E833B1">
        <w:rPr>
          <w:i/>
          <w:lang w:val="ru-RU"/>
        </w:rPr>
        <w:t>a)</w:t>
      </w:r>
      <w:r w:rsidRPr="00E833B1">
        <w:rPr>
          <w:lang w:val="ru-RU"/>
        </w:rPr>
        <w:tab/>
        <w:t>что в Рекомендациях МСЭ-R серии Р (распространение радиоволн) содержатся методы прогнозирования состояния среды распространения и характеристик распространения радиоволн или приводятся ссылки на них;</w:t>
      </w:r>
    </w:p>
    <w:p w14:paraId="5C75516D" w14:textId="77777777" w:rsidR="004734D4" w:rsidRPr="00E833B1" w:rsidRDefault="004734D4" w:rsidP="004734D4">
      <w:pPr>
        <w:rPr>
          <w:lang w:val="ru-RU"/>
        </w:rPr>
      </w:pPr>
      <w:r w:rsidRPr="00E833B1">
        <w:rPr>
          <w:i/>
          <w:iCs/>
          <w:lang w:val="ru-RU"/>
        </w:rPr>
        <w:t>b)</w:t>
      </w:r>
      <w:r w:rsidRPr="00E833B1">
        <w:rPr>
          <w:lang w:val="ru-RU"/>
        </w:rPr>
        <w:tab/>
        <w:t>что цифровые продукты, которые требуются для применения конкретных Рекомендаций МСЭ-R серии Р, должны рассматриваться в качестве неотъемлемых цифровых продуктов, утверждаться в соответствии с Резолюцией МСЭ-R 1 и публиковаться на веб-сайте МСЭ-R в качестве составной части Рекомендации;</w:t>
      </w:r>
    </w:p>
    <w:p w14:paraId="1BC1A38F" w14:textId="77777777" w:rsidR="004734D4" w:rsidRPr="00E833B1" w:rsidRDefault="004734D4" w:rsidP="004734D4">
      <w:pPr>
        <w:rPr>
          <w:lang w:val="ru-RU"/>
        </w:rPr>
      </w:pPr>
      <w:r w:rsidRPr="00E833B1">
        <w:rPr>
          <w:i/>
          <w:iCs/>
          <w:lang w:val="ru-RU"/>
        </w:rPr>
        <w:t>c)</w:t>
      </w:r>
      <w:r w:rsidRPr="00E833B1">
        <w:rPr>
          <w:lang w:val="ru-RU"/>
        </w:rPr>
        <w:tab/>
        <w:t>что установление общих практик и методов кодирования, включая использование общих языков программирования, библиотек и сред разработки программного обеспечения, способствует повышению эффективности разработки и качества компьютерных программ;</w:t>
      </w:r>
    </w:p>
    <w:p w14:paraId="6EAC5A12" w14:textId="77777777" w:rsidR="004734D4" w:rsidRPr="00E833B1" w:rsidRDefault="004734D4" w:rsidP="004734D4">
      <w:pPr>
        <w:rPr>
          <w:lang w:val="ru-RU"/>
        </w:rPr>
      </w:pPr>
      <w:r w:rsidRPr="00E833B1">
        <w:rPr>
          <w:i/>
          <w:iCs/>
          <w:lang w:val="ru-RU"/>
        </w:rPr>
        <w:t>d)</w:t>
      </w:r>
      <w:r w:rsidRPr="00E833B1">
        <w:rPr>
          <w:lang w:val="ru-RU"/>
        </w:rPr>
        <w:tab/>
        <w:t>что установление общих и документированных интерфейсов структуры данных для программных модулей способствует улучшению повторного использования и обслуживания кода и позволяет использовать модульный подход для реализации компьютерных программ,</w:t>
      </w:r>
    </w:p>
    <w:p w14:paraId="65085C6C" w14:textId="77777777" w:rsidR="004734D4" w:rsidRPr="00E833B1" w:rsidRDefault="004734D4" w:rsidP="004734D4">
      <w:pPr>
        <w:pStyle w:val="Call"/>
        <w:rPr>
          <w:lang w:val="ru-RU"/>
        </w:rPr>
      </w:pPr>
      <w:r w:rsidRPr="00E833B1">
        <w:rPr>
          <w:lang w:val="ru-RU"/>
        </w:rPr>
        <w:t>признавая</w:t>
      </w:r>
      <w:r w:rsidRPr="004734D4">
        <w:rPr>
          <w:i w:val="0"/>
          <w:iCs/>
          <w:lang w:val="ru-RU"/>
        </w:rPr>
        <w:t>,</w:t>
      </w:r>
    </w:p>
    <w:p w14:paraId="0CCE8D0E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что Резолюция МСЭ-R 25 обеспечивает, среди прочего, основу для представления цифровых продуктов, их оценки и утверждения, а также определяет их дополнительную или неотъемлемую роль в поддержке Рекомендаций МСЭ-R серии P,</w:t>
      </w:r>
    </w:p>
    <w:p w14:paraId="6B060230" w14:textId="77777777" w:rsidR="004734D4" w:rsidRPr="00E833B1" w:rsidRDefault="004734D4" w:rsidP="004734D4">
      <w:pPr>
        <w:pStyle w:val="Call"/>
        <w:rPr>
          <w:lang w:val="ru-RU"/>
        </w:rPr>
      </w:pPr>
      <w:r w:rsidRPr="00E833B1">
        <w:rPr>
          <w:lang w:val="ru-RU"/>
        </w:rPr>
        <w:t>рекомендует</w:t>
      </w:r>
    </w:p>
    <w:p w14:paraId="608EDCCD" w14:textId="77777777" w:rsidR="004734D4" w:rsidRPr="00E833B1" w:rsidRDefault="004734D4" w:rsidP="004734D4">
      <w:pPr>
        <w:rPr>
          <w:lang w:val="ru-RU"/>
        </w:rPr>
      </w:pPr>
      <w:r w:rsidRPr="00E833B1">
        <w:rPr>
          <w:b/>
          <w:bCs/>
          <w:lang w:val="ru-RU"/>
        </w:rPr>
        <w:t>1</w:t>
      </w:r>
      <w:r w:rsidRPr="00E833B1">
        <w:rPr>
          <w:lang w:val="ru-RU"/>
        </w:rPr>
        <w:tab/>
        <w:t>членам МСЭ-R представлять цифровые продукты по распространению радиоволн 3</w:t>
      </w:r>
      <w:r w:rsidRPr="00E833B1">
        <w:rPr>
          <w:lang w:val="ru-RU"/>
        </w:rPr>
        <w:noBreakHyphen/>
        <w:t>й Исследовательской комиссии в соответствии с принципами и руководящими указаниями, приведенными в Приложениях 1 и 2;</w:t>
      </w:r>
    </w:p>
    <w:p w14:paraId="63B99DEE" w14:textId="77777777" w:rsidR="004734D4" w:rsidRPr="00E833B1" w:rsidRDefault="004734D4" w:rsidP="004734D4">
      <w:pPr>
        <w:rPr>
          <w:lang w:val="ru-RU"/>
        </w:rPr>
      </w:pPr>
      <w:r w:rsidRPr="00E833B1">
        <w:rPr>
          <w:b/>
          <w:bCs/>
          <w:lang w:val="ru-RU"/>
        </w:rPr>
        <w:t>2</w:t>
      </w:r>
      <w:r w:rsidRPr="00E833B1">
        <w:rPr>
          <w:lang w:val="ru-RU"/>
        </w:rPr>
        <w:tab/>
        <w:t>применять принципы и руководящие указания, приведенные в Приложениях 1 и 2, к новым или обновленным цифровым продуктам, представленным после вступления в силу настоящей Рекомендации.</w:t>
      </w:r>
    </w:p>
    <w:p w14:paraId="62EC9E28" w14:textId="77777777" w:rsidR="004734D4" w:rsidRPr="00E833B1" w:rsidRDefault="004734D4" w:rsidP="004734D4">
      <w:pPr>
        <w:pStyle w:val="Note"/>
        <w:rPr>
          <w:lang w:val="ru-RU"/>
        </w:rPr>
      </w:pPr>
      <w:r w:rsidRPr="00E833B1">
        <w:rPr>
          <w:lang w:val="ru-RU"/>
        </w:rPr>
        <w:t>ПРИМЕЧАНИЕ – Цифровые продукты, которые не являются необходимыми для применения конкретной Рекомендации МСЭ-R серии P, являются дополнительными цифровыми продуктами, которые поддерживают Рекомендации МСЭ-R серии P в рамках 3-й Исследовательской комиссии, и должны быть доступны на веб-сайте цифровых продуктов 3-й Исследовательской комиссии МСЭ-R.</w:t>
      </w:r>
    </w:p>
    <w:p w14:paraId="2A7C578C" w14:textId="77777777" w:rsidR="004734D4" w:rsidRPr="00E833B1" w:rsidRDefault="004734D4" w:rsidP="004734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E833B1">
        <w:rPr>
          <w:lang w:val="ru-RU"/>
        </w:rPr>
        <w:br w:type="page"/>
      </w:r>
    </w:p>
    <w:p w14:paraId="7F3768BA" w14:textId="77777777" w:rsidR="004734D4" w:rsidRPr="00E833B1" w:rsidRDefault="004734D4" w:rsidP="004734D4">
      <w:pPr>
        <w:pStyle w:val="AnnexNoTitle"/>
        <w:rPr>
          <w:lang w:val="ru-RU"/>
        </w:rPr>
      </w:pPr>
      <w:r w:rsidRPr="00E833B1">
        <w:rPr>
          <w:lang w:val="ru-RU"/>
        </w:rPr>
        <w:lastRenderedPageBreak/>
        <w:t>Приложение 1</w:t>
      </w:r>
      <w:r w:rsidRPr="00E833B1">
        <w:rPr>
          <w:lang w:val="ru-RU"/>
        </w:rPr>
        <w:br/>
      </w:r>
      <w:r w:rsidRPr="00E833B1">
        <w:rPr>
          <w:lang w:val="ru-RU"/>
        </w:rPr>
        <w:br/>
        <w:t>Общие определения и процедуры для цифровых продуктов</w:t>
      </w:r>
      <w:r w:rsidRPr="00E833B1">
        <w:rPr>
          <w:lang w:val="ru-RU"/>
        </w:rPr>
        <w:br/>
        <w:t>3-й Исследовательской комиссии МСЭ-R</w:t>
      </w:r>
    </w:p>
    <w:p w14:paraId="0BB9A3BB" w14:textId="77777777" w:rsidR="004734D4" w:rsidRPr="00E833B1" w:rsidRDefault="004734D4" w:rsidP="004734D4">
      <w:pPr>
        <w:pStyle w:val="Heading1"/>
        <w:rPr>
          <w:lang w:val="ru-RU"/>
        </w:rPr>
      </w:pPr>
      <w:bookmarkStart w:id="4" w:name="_Toc105686072"/>
      <w:bookmarkStart w:id="5" w:name="_Toc105686134"/>
      <w:r w:rsidRPr="00E833B1">
        <w:rPr>
          <w:lang w:val="ru-RU"/>
        </w:rPr>
        <w:t>1</w:t>
      </w:r>
      <w:r w:rsidRPr="00E833B1">
        <w:rPr>
          <w:lang w:val="ru-RU"/>
        </w:rPr>
        <w:tab/>
      </w:r>
      <w:bookmarkEnd w:id="4"/>
      <w:bookmarkEnd w:id="5"/>
      <w:r w:rsidRPr="00E833B1">
        <w:rPr>
          <w:lang w:val="ru-RU"/>
        </w:rPr>
        <w:t>Введение</w:t>
      </w:r>
    </w:p>
    <w:p w14:paraId="6BCAEFA8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Для эффективного использования методов прогнозирования состояния среды распространения и характеристик распространения, указанных в Рекомендациях МСЭ-R серии P, зачастую требуются цифровые продукты, такие как компьютерные программы, цифровые карты и связанные с ними исходные численные данные.</w:t>
      </w:r>
    </w:p>
    <w:p w14:paraId="6358FF1C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В настоящем Приложении представлена общая информация по цифровым продуктам, в том числе процедура их оценки и утверждения. В разделе 2 перечислены виды дополнительных цифровых продуктов, имеющих отношение к деятельности 3-й Исследовательской комиссии. В разделе 3 приведено описание процедуры, принятой 3-й Исследовательской комиссией для оценки цифровых продуктов. В разделе 4 представлена информация о требованиях МСЭ по заявлению авторских прав на программное обеспечение.</w:t>
      </w:r>
    </w:p>
    <w:p w14:paraId="683FB168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Конкретные положения о цифровых продуктах приведены в Приложении 2.</w:t>
      </w:r>
    </w:p>
    <w:p w14:paraId="6E85D39F" w14:textId="77777777" w:rsidR="004734D4" w:rsidRPr="00E833B1" w:rsidRDefault="004734D4" w:rsidP="004734D4">
      <w:pPr>
        <w:pStyle w:val="Heading1"/>
        <w:rPr>
          <w:lang w:val="ru-RU"/>
        </w:rPr>
      </w:pPr>
      <w:bookmarkStart w:id="6" w:name="_Toc105686073"/>
      <w:bookmarkStart w:id="7" w:name="_Toc105686135"/>
      <w:r w:rsidRPr="00E833B1">
        <w:rPr>
          <w:lang w:val="ru-RU"/>
        </w:rPr>
        <w:t>2</w:t>
      </w:r>
      <w:r w:rsidRPr="00E833B1">
        <w:rPr>
          <w:lang w:val="ru-RU"/>
        </w:rPr>
        <w:tab/>
      </w:r>
      <w:bookmarkEnd w:id="6"/>
      <w:bookmarkEnd w:id="7"/>
      <w:r w:rsidRPr="00E833B1">
        <w:rPr>
          <w:lang w:val="ru-RU"/>
        </w:rPr>
        <w:t>Виды дополнительных цифровых продуктов для 3-й Исследовательской комиссии</w:t>
      </w:r>
    </w:p>
    <w:p w14:paraId="1F1469BC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Дополнительные цифровые продукты – это цифровые продукты, которые не являются необходимыми для применения каких-либо Рекомендаций МСЭ-R серии P. К ним относятся цифровые карты и исходные численные данные (называемые цифровыми наборами данных), а также компьютерные программы. Шаблоны для составления резюме новых цифровых наборов данных и компьютерных программ с описанием их свойств и характеристик доступны на веб-сайте цифровых продуктов 3</w:t>
      </w:r>
      <w:r w:rsidRPr="00E833B1">
        <w:rPr>
          <w:lang w:val="ru-RU"/>
        </w:rPr>
        <w:noBreakHyphen/>
        <w:t>й Исследовательской комиссии. Описания видов дополнительных цифровых продуктов приведены в шаблонах, представленных на веб-страницах 3-й Исследовательской комиссии.</w:t>
      </w:r>
    </w:p>
    <w:p w14:paraId="6D290538" w14:textId="77777777" w:rsidR="004734D4" w:rsidRPr="00E833B1" w:rsidRDefault="004734D4" w:rsidP="004734D4">
      <w:pPr>
        <w:pStyle w:val="Heading1"/>
        <w:rPr>
          <w:lang w:val="ru-RU"/>
        </w:rPr>
      </w:pPr>
      <w:bookmarkStart w:id="8" w:name="_Toc105686074"/>
      <w:bookmarkStart w:id="9" w:name="_Toc105686136"/>
      <w:r w:rsidRPr="00E833B1">
        <w:rPr>
          <w:lang w:val="ru-RU"/>
        </w:rPr>
        <w:t>3</w:t>
      </w:r>
      <w:r w:rsidRPr="00E833B1">
        <w:rPr>
          <w:lang w:val="ru-RU"/>
        </w:rPr>
        <w:tab/>
      </w:r>
      <w:bookmarkEnd w:id="8"/>
      <w:bookmarkEnd w:id="9"/>
      <w:r w:rsidRPr="00E833B1">
        <w:rPr>
          <w:lang w:val="ru-RU"/>
        </w:rPr>
        <w:t>Процедура, принятая 3-й Исследовательской комиссией для оценки цифровых продуктов</w:t>
      </w:r>
    </w:p>
    <w:p w14:paraId="59BA30D3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Цифровые продукты оцениваются в соответствии со следующей процедурой:</w:t>
      </w:r>
    </w:p>
    <w:p w14:paraId="56EFF5AD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Рабочая группа, ответственная за Рекомендацию серии P, также отвечает за оценку связанных с ней неотъемлемых и дополнительных цифровых продуктов. Эта рабочая группа также отвечает за утверждение дополнительных цифровых продуктов, которые после утверждения публикуются на веб-сайте цифровых продуктов 3-й Исследовательской комиссии.</w:t>
      </w:r>
    </w:p>
    <w:p w14:paraId="4EB0E4AF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Рабочая группа 3M обеспечивает поддержку координации между рабочими группами по вопросам деятельности, связанной с цифровыми продуктами и их оценкой. Эта рабочая группа также отвечает за создание и обновление реестра цифровых продуктов 3-й Исследовательской комиссии и поддерживает хранилище цифровых продуктов 3-й Исследовательской комиссии DIGSG3 при поддержке Бюро радиосвязи. За публикацию дополнительных цифровых продуктов отвечает Бюро радиосвязи, поддержку которому оказывает Рабочая группа 3М.</w:t>
      </w:r>
    </w:p>
    <w:p w14:paraId="7341EA8F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Соответствующие рабочие группы могут назначить редакционную группу и/или группу, работающую по переписке, для изучения конкретного неотъемлемого цифрового продукта. Эта группа определяется как ведущая группа по конкретному неотъемлемому цифровому продукту.</w:t>
      </w:r>
    </w:p>
    <w:p w14:paraId="42D059C0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В периоды между собраниями рабочих групп соответствующие ведущие группы и работающие по переписке группы 3-й Исследовательской комиссии, получившие мандат от основной рабочей группы, могут выполнять задачи обслуживания дополнительных цифровых продуктов и представлять разъяснения для Бюро радиосвязи, предпочтительно в сотрудничестве с первоначальным(и) автором(ами).</w:t>
      </w:r>
    </w:p>
    <w:p w14:paraId="4E0FE082" w14:textId="77777777" w:rsidR="004734D4" w:rsidRPr="00E833B1" w:rsidRDefault="004734D4" w:rsidP="004734D4">
      <w:pPr>
        <w:pStyle w:val="Heading1"/>
        <w:rPr>
          <w:lang w:val="ru-RU"/>
        </w:rPr>
      </w:pPr>
      <w:bookmarkStart w:id="10" w:name="_Toc105686075"/>
      <w:bookmarkStart w:id="11" w:name="_Toc105686137"/>
      <w:r w:rsidRPr="00E833B1">
        <w:rPr>
          <w:lang w:val="ru-RU"/>
        </w:rPr>
        <w:lastRenderedPageBreak/>
        <w:t>4</w:t>
      </w:r>
      <w:r w:rsidRPr="00E833B1">
        <w:rPr>
          <w:lang w:val="ru-RU"/>
        </w:rPr>
        <w:tab/>
      </w:r>
      <w:bookmarkEnd w:id="10"/>
      <w:bookmarkEnd w:id="11"/>
      <w:r w:rsidRPr="00E833B1">
        <w:rPr>
          <w:lang w:val="ru-RU"/>
        </w:rPr>
        <w:t>Информация об авторских правах на программное обеспечение МСЭ</w:t>
      </w:r>
    </w:p>
    <w:p w14:paraId="5224B930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Руководящие принципы МСЭ в области авторских прав на программное обеспечение содержат рекомендации по включению в публикации МСЭ-R материалов, защищенных авторскими правами. Руководящие принципы МСЭ в области авторских прав на программное обеспечение применяются как к неотъемлемым, так и к дополнительным цифровым продуктам. Все члены МСЭ, представляющие программное обеспечение, должны соблюдать эти руководящие принципы, в особенности в отношении "Заявления об авторском праве на программное обеспечение" и "Декларации о лицензировании".</w:t>
      </w:r>
    </w:p>
    <w:p w14:paraId="65E137BC" w14:textId="77777777" w:rsidR="004734D4" w:rsidRPr="00E833B1" w:rsidRDefault="004734D4" w:rsidP="004734D4">
      <w:pPr>
        <w:rPr>
          <w:lang w:val="ru-RU"/>
        </w:rPr>
      </w:pPr>
    </w:p>
    <w:p w14:paraId="0C240436" w14:textId="77777777" w:rsidR="004734D4" w:rsidRPr="00E833B1" w:rsidRDefault="004734D4" w:rsidP="004734D4">
      <w:pPr>
        <w:rPr>
          <w:lang w:val="ru-RU"/>
        </w:rPr>
      </w:pPr>
    </w:p>
    <w:p w14:paraId="5CC24815" w14:textId="77777777" w:rsidR="004734D4" w:rsidRPr="00E833B1" w:rsidRDefault="004734D4" w:rsidP="004734D4">
      <w:pPr>
        <w:pStyle w:val="AnnexNoTitle"/>
        <w:rPr>
          <w:lang w:val="ru-RU"/>
        </w:rPr>
      </w:pPr>
      <w:r w:rsidRPr="00E833B1">
        <w:rPr>
          <w:lang w:val="ru-RU"/>
        </w:rPr>
        <w:t>Приложение 2</w:t>
      </w:r>
      <w:r w:rsidRPr="00E833B1">
        <w:rPr>
          <w:lang w:val="ru-RU"/>
        </w:rPr>
        <w:br/>
      </w:r>
      <w:r w:rsidRPr="00E833B1">
        <w:rPr>
          <w:lang w:val="ru-RU"/>
        </w:rPr>
        <w:br/>
        <w:t>Необходимая информация для оценки цифровых продуктов</w:t>
      </w:r>
      <w:r w:rsidRPr="00E833B1">
        <w:rPr>
          <w:lang w:val="ru-RU"/>
        </w:rPr>
        <w:br/>
        <w:t>3-й Исследовательской комиссии МСЭ-R</w:t>
      </w:r>
    </w:p>
    <w:p w14:paraId="24543DE0" w14:textId="77777777" w:rsidR="004734D4" w:rsidRPr="00E833B1" w:rsidRDefault="004734D4" w:rsidP="004734D4">
      <w:pPr>
        <w:pStyle w:val="Heading1"/>
        <w:rPr>
          <w:lang w:val="ru-RU"/>
        </w:rPr>
      </w:pPr>
      <w:bookmarkStart w:id="12" w:name="_Toc101251964"/>
      <w:bookmarkStart w:id="13" w:name="_Toc392317094"/>
      <w:bookmarkStart w:id="14" w:name="_Toc105686076"/>
      <w:bookmarkStart w:id="15" w:name="_Toc105686138"/>
      <w:r w:rsidRPr="00E833B1">
        <w:rPr>
          <w:lang w:val="ru-RU"/>
        </w:rPr>
        <w:t>1</w:t>
      </w:r>
      <w:r w:rsidRPr="00E833B1">
        <w:rPr>
          <w:lang w:val="ru-RU"/>
        </w:rPr>
        <w:tab/>
      </w:r>
      <w:bookmarkEnd w:id="12"/>
      <w:bookmarkEnd w:id="13"/>
      <w:bookmarkEnd w:id="14"/>
      <w:bookmarkEnd w:id="15"/>
      <w:r w:rsidRPr="00E833B1">
        <w:rPr>
          <w:lang w:val="ru-RU"/>
        </w:rPr>
        <w:t>Введение</w:t>
      </w:r>
    </w:p>
    <w:p w14:paraId="4ED67199" w14:textId="77777777" w:rsidR="004734D4" w:rsidRPr="00E833B1" w:rsidRDefault="004734D4" w:rsidP="004734D4">
      <w:pPr>
        <w:rPr>
          <w:lang w:val="ru-RU"/>
        </w:rPr>
      </w:pPr>
      <w:r w:rsidRPr="00E833B1">
        <w:rPr>
          <w:lang w:val="ru-RU"/>
        </w:rPr>
        <w:t>В настоящем Приложении приводится описание оценки рабочими группами 3-й Исследовательской комиссии таких цифровых продуктов, как цифровые наборы данных и компьютерные программы, которые могут предлагаться в качестве дополнительной или неотъемлемой части конкретной Рекомендации МСЭ-R серии P. Общая информация о цифровых продуктах представлена в Приложении 1. В разделе 2 изложены административные аспекты, связанные с цифровыми наборами данных. Раздел 3 содержит описание информации, которая должна быть предоставлена для оценки компьютерных программ.</w:t>
      </w:r>
    </w:p>
    <w:p w14:paraId="13D0CF67" w14:textId="77777777" w:rsidR="004734D4" w:rsidRPr="00E833B1" w:rsidRDefault="004734D4" w:rsidP="004734D4">
      <w:pPr>
        <w:pStyle w:val="Heading1"/>
        <w:rPr>
          <w:lang w:val="ru-RU"/>
        </w:rPr>
      </w:pPr>
      <w:bookmarkStart w:id="16" w:name="_Toc105686077"/>
      <w:bookmarkStart w:id="17" w:name="_Toc105686139"/>
      <w:r w:rsidRPr="00E833B1">
        <w:rPr>
          <w:lang w:val="ru-RU"/>
        </w:rPr>
        <w:t>2</w:t>
      </w:r>
      <w:r w:rsidRPr="00E833B1">
        <w:rPr>
          <w:lang w:val="ru-RU"/>
        </w:rPr>
        <w:tab/>
      </w:r>
      <w:bookmarkEnd w:id="16"/>
      <w:bookmarkEnd w:id="17"/>
      <w:r w:rsidRPr="00E833B1">
        <w:rPr>
          <w:lang w:val="ru-RU"/>
        </w:rPr>
        <w:t>Информация для оценки цифровых наборов данных</w:t>
      </w:r>
    </w:p>
    <w:p w14:paraId="4CB16D92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Автору представления следует подробно описать характеристики и исходную информацию во входном документе для собрания рабочей группы. Информация для оценки предлагаемого цифрового набора данных должна быть представлена с использованием шаблона для цифровых наборов данных.</w:t>
      </w:r>
    </w:p>
    <w:p w14:paraId="4DC55AFF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Все данные следует представить в компьютерных файлах с использованием формата файла, указанного в заполненном шаблоне цифрового набора данных.</w:t>
      </w:r>
    </w:p>
    <w:p w14:paraId="2740C420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Представление формы заявления об авторском праве и декларации о лицензировании не требуется. Тем не менее, должен быть указан владелец авторских прав на представленный материал, если он не является автором представления, а также автор представления должен приложить разрешение владельца авторских прав на публикацию МСЭ.</w:t>
      </w:r>
    </w:p>
    <w:p w14:paraId="7AB0D125" w14:textId="77777777" w:rsidR="004734D4" w:rsidRPr="00E833B1" w:rsidRDefault="004734D4" w:rsidP="004734D4">
      <w:pPr>
        <w:pStyle w:val="Heading1"/>
        <w:rPr>
          <w:lang w:val="ru-RU"/>
        </w:rPr>
      </w:pPr>
      <w:bookmarkStart w:id="18" w:name="_Toc105686078"/>
      <w:bookmarkStart w:id="19" w:name="_Toc105686140"/>
      <w:r w:rsidRPr="00E833B1">
        <w:rPr>
          <w:lang w:val="ru-RU"/>
        </w:rPr>
        <w:t>3</w:t>
      </w:r>
      <w:r w:rsidRPr="00E833B1">
        <w:rPr>
          <w:lang w:val="ru-RU"/>
        </w:rPr>
        <w:tab/>
      </w:r>
      <w:bookmarkEnd w:id="18"/>
      <w:bookmarkEnd w:id="19"/>
      <w:r w:rsidRPr="00E833B1">
        <w:rPr>
          <w:lang w:val="ru-RU"/>
        </w:rPr>
        <w:t>Информация, которая должна быть предоставлена для оценки компьютерных программ</w:t>
      </w:r>
    </w:p>
    <w:p w14:paraId="6C546A41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Автор представления должен приложить подписанное заявление о согласии с условиями, изложенными в Приложении B "Лицензионное соглашение на программное обеспечение для оценки Рекомендации МСЭ и использования программного обеспечения для оценки или тестирования выходных данных" к Руководящим принципам МСЭ в области авторских прав на программное обеспечение.</w:t>
      </w:r>
    </w:p>
    <w:p w14:paraId="7D7D3C84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Автору представления следует подробно описать характеристики и исходную информацию во входном документе для соответствующего собрания рабочей группы 3-й Исследовательской комиссии. В частности, для оценки предлагаемой компьютерной программы автору представления следует указать следующую информацию:</w:t>
      </w:r>
    </w:p>
    <w:p w14:paraId="48878C5D" w14:textId="77777777" w:rsidR="004734D4" w:rsidRPr="00E833B1" w:rsidRDefault="004734D4" w:rsidP="004734D4">
      <w:pPr>
        <w:pStyle w:val="enumlev2"/>
        <w:rPr>
          <w:lang w:val="ru-RU"/>
        </w:rPr>
      </w:pPr>
      <w:r w:rsidRPr="00E833B1">
        <w:rPr>
          <w:lang w:val="ru-RU"/>
        </w:rPr>
        <w:t>•</w:t>
      </w:r>
      <w:r w:rsidRPr="00E833B1">
        <w:rPr>
          <w:lang w:val="ru-RU"/>
        </w:rPr>
        <w:tab/>
        <w:t>Процедура установки и инструкции по использованию приложения.</w:t>
      </w:r>
    </w:p>
    <w:p w14:paraId="1320A1BB" w14:textId="77777777" w:rsidR="004734D4" w:rsidRPr="00E833B1" w:rsidRDefault="004734D4" w:rsidP="004734D4">
      <w:pPr>
        <w:pStyle w:val="enumlev2"/>
        <w:rPr>
          <w:lang w:val="ru-RU"/>
        </w:rPr>
      </w:pPr>
      <w:r w:rsidRPr="00E833B1">
        <w:rPr>
          <w:lang w:val="ru-RU"/>
        </w:rPr>
        <w:lastRenderedPageBreak/>
        <w:t>•</w:t>
      </w:r>
      <w:r w:rsidRPr="00E833B1">
        <w:rPr>
          <w:lang w:val="ru-RU"/>
        </w:rPr>
        <w:tab/>
        <w:t>Описание проведенного тестирования и указание предлагаемых случаев проверки; включая тестовые среды, тестовые данные и ожидаемые и полученные результаты тестирования.</w:t>
      </w:r>
    </w:p>
    <w:p w14:paraId="65E94385" w14:textId="77777777" w:rsidR="004734D4" w:rsidRPr="00E833B1" w:rsidRDefault="004734D4" w:rsidP="004734D4">
      <w:pPr>
        <w:pStyle w:val="enumlev2"/>
        <w:rPr>
          <w:lang w:val="ru-RU"/>
        </w:rPr>
      </w:pPr>
      <w:r w:rsidRPr="00E833B1">
        <w:rPr>
          <w:lang w:val="ru-RU"/>
        </w:rPr>
        <w:t>•</w:t>
      </w:r>
      <w:r w:rsidRPr="00E833B1">
        <w:rPr>
          <w:lang w:val="ru-RU"/>
        </w:rPr>
        <w:tab/>
        <w:t>Заявление о соответствии предлагаемой компьютерной программы примерам проверки 3</w:t>
      </w:r>
      <w:r w:rsidRPr="00E833B1">
        <w:rPr>
          <w:lang w:val="ru-RU"/>
        </w:rPr>
        <w:noBreakHyphen/>
        <w:t>й Исследовательской комиссии МСЭ-R, если это возможно. В противном случае автор должен представить примеры проверки.</w:t>
      </w:r>
    </w:p>
    <w:p w14:paraId="40D0352F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Шаблоны для предоставления этой информации доступны на веб-сайте 3-й Исследовательской комиссии МСЭ-R.</w:t>
      </w:r>
    </w:p>
    <w:p w14:paraId="0E952D2F" w14:textId="77777777" w:rsidR="004734D4" w:rsidRPr="00E833B1" w:rsidRDefault="004734D4" w:rsidP="004734D4">
      <w:pPr>
        <w:pStyle w:val="enumlev1"/>
        <w:rPr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  <w:t>В случае представления исполняемого файла или защищенного кода, 3-й Исследовательской комиссии должен быть предоставлен исходный код для оценки.</w:t>
      </w:r>
    </w:p>
    <w:p w14:paraId="0BF32723" w14:textId="65323FDE" w:rsidR="004734D4" w:rsidRDefault="004734D4" w:rsidP="004734D4">
      <w:pPr>
        <w:pStyle w:val="enumlev1"/>
        <w:rPr>
          <w:iCs/>
          <w:lang w:val="ru-RU"/>
        </w:rPr>
      </w:pPr>
      <w:r w:rsidRPr="00E833B1">
        <w:rPr>
          <w:lang w:val="ru-RU"/>
        </w:rPr>
        <w:t>–</w:t>
      </w:r>
      <w:r w:rsidRPr="00E833B1">
        <w:rPr>
          <w:lang w:val="ru-RU"/>
        </w:rPr>
        <w:tab/>
      </w:r>
      <w:r w:rsidRPr="00E833B1">
        <w:rPr>
          <w:iCs/>
          <w:lang w:val="ru-RU"/>
        </w:rPr>
        <w:t xml:space="preserve">После оценки, если представление принято для публикации, автор должен направить Бюро радиосвязи форму заявления об авторском праве и декларацию о лицензировании в соответствии с Приложением C "Уведомления об авторских правах" к Руководящим принципам МСЭ </w:t>
      </w:r>
      <w:r w:rsidRPr="00E833B1">
        <w:rPr>
          <w:lang w:val="ru-RU"/>
        </w:rPr>
        <w:t>в области авторских прав на программное обеспечение</w:t>
      </w:r>
      <w:r w:rsidRPr="00E833B1">
        <w:rPr>
          <w:iCs/>
          <w:lang w:val="ru-RU"/>
        </w:rPr>
        <w:t>.</w:t>
      </w:r>
    </w:p>
    <w:p w14:paraId="7B5B4719" w14:textId="77777777" w:rsidR="004734D4" w:rsidRDefault="004734D4" w:rsidP="004734D4">
      <w:pPr>
        <w:spacing w:before="720"/>
        <w:jc w:val="center"/>
      </w:pPr>
      <w:r>
        <w:t>______________</w:t>
      </w:r>
    </w:p>
    <w:sectPr w:rsidR="004734D4" w:rsidSect="00A95F70">
      <w:headerReference w:type="even" r:id="rId18"/>
      <w:headerReference w:type="default" r:id="rId19"/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08E9D" w14:textId="77777777" w:rsidR="001D407F" w:rsidRDefault="001D407F">
      <w:r>
        <w:separator/>
      </w:r>
    </w:p>
  </w:endnote>
  <w:endnote w:type="continuationSeparator" w:id="0">
    <w:p w14:paraId="74477119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B55D" w14:textId="77777777" w:rsidR="00442D11" w:rsidRDefault="00442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69CD0" w14:textId="77777777" w:rsidR="00442D11" w:rsidRDefault="00442D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81B4B" w14:textId="77777777" w:rsidR="00442D11" w:rsidRDefault="00442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53CB3" w14:textId="77777777" w:rsidR="001D407F" w:rsidRDefault="001D407F">
      <w:r>
        <w:separator/>
      </w:r>
    </w:p>
  </w:footnote>
  <w:footnote w:type="continuationSeparator" w:id="0">
    <w:p w14:paraId="6578A807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209D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EEF2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5748D0F" wp14:editId="63541AB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984D5" w14:textId="77777777" w:rsidR="00442D11" w:rsidRDefault="00442D1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6D51" w14:textId="6BC441CB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</w:t>
    </w:r>
    <w:proofErr w:type="gramStart"/>
    <w:r w:rsidR="00D24798" w:rsidRPr="00553C5F">
      <w:rPr>
        <w:b/>
        <w:szCs w:val="22"/>
        <w:lang w:val="ru-RU"/>
      </w:rPr>
      <w:t>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proofErr w:type="gramEnd"/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3364E3">
      <w:rPr>
        <w:b/>
        <w:bCs/>
        <w:noProof/>
        <w:szCs w:val="22"/>
        <w:lang w:val="en-US"/>
      </w:rPr>
      <w:t>МСЭ-R  P.2147-0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3910" w14:textId="7CC239D6" w:rsidR="005F6F21" w:rsidRDefault="005F6F21">
    <w:pPr>
      <w:pStyle w:val="Header"/>
    </w:pPr>
    <w:r>
      <w:tab/>
    </w:r>
    <w:r w:rsidR="00901C01">
      <w:rPr>
        <w:b/>
        <w:bCs/>
      </w:rPr>
      <w:fldChar w:fldCharType="begin"/>
    </w:r>
    <w:r w:rsidR="00901C01">
      <w:rPr>
        <w:b/>
        <w:bCs/>
      </w:rPr>
      <w:instrText xml:space="preserve"> DOCPROPERTY "Header" \* MERGEFORMAT </w:instrText>
    </w:r>
    <w:r w:rsidR="00901C01">
      <w:rPr>
        <w:b/>
        <w:bCs/>
      </w:rPr>
      <w:fldChar w:fldCharType="separate"/>
    </w:r>
    <w:r w:rsidR="003364E3">
      <w:rPr>
        <w:b/>
        <w:bCs/>
      </w:rPr>
      <w:t xml:space="preserve">Rec. </w:t>
    </w:r>
    <w:r w:rsidR="00901C0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364E3">
      <w:rPr>
        <w:b/>
        <w:bCs/>
        <w:noProof/>
      </w:rPr>
      <w:t>МСЭ-R  P.2147-0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C142" w14:textId="7BC6F4F8" w:rsidR="00442D11" w:rsidRDefault="00442D1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</w:t>
    </w:r>
    <w:proofErr w:type="gramStart"/>
    <w:r w:rsidRPr="00553C5F">
      <w:rPr>
        <w:b/>
        <w:szCs w:val="22"/>
        <w:lang w:val="ru-RU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proofErr w:type="gramEnd"/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364E3">
      <w:rPr>
        <w:b/>
        <w:bCs/>
        <w:noProof/>
        <w:szCs w:val="22"/>
        <w:lang w:val="en-US"/>
      </w:rPr>
      <w:t>МСЭ-R  P.2147-0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B8E1" w14:textId="26EF45F4" w:rsidR="00442D11" w:rsidRDefault="00442D11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364E3">
      <w:rPr>
        <w:b/>
        <w:bCs/>
        <w:noProof/>
      </w:rPr>
      <w:t>МСЭ-R  P.2147-0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BA4BF" w14:textId="2C713151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364E3">
      <w:rPr>
        <w:b/>
        <w:bCs/>
        <w:noProof/>
        <w:szCs w:val="22"/>
        <w:lang w:val="en-US"/>
      </w:rPr>
      <w:t>МСЭ-R  P.2147-0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72D6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71AA6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E479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2A9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CE6C8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7216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005A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C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00D5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4A1D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63F6F"/>
    <w:multiLevelType w:val="hybridMultilevel"/>
    <w:tmpl w:val="75E65B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E8023C"/>
    <w:multiLevelType w:val="hybridMultilevel"/>
    <w:tmpl w:val="F54C15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1E5F96"/>
    <w:multiLevelType w:val="hybridMultilevel"/>
    <w:tmpl w:val="F3E4FC70"/>
    <w:lvl w:ilvl="0" w:tplc="A77A7E34">
      <w:start w:val="1"/>
      <w:numFmt w:val="decimal"/>
      <w:lvlText w:val="%1"/>
      <w:lvlJc w:val="left"/>
      <w:pPr>
        <w:ind w:left="790" w:hanging="7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3B13CA"/>
    <w:multiLevelType w:val="hybridMultilevel"/>
    <w:tmpl w:val="CCD81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F3513B"/>
    <w:multiLevelType w:val="hybridMultilevel"/>
    <w:tmpl w:val="3654C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C5BF6"/>
    <w:multiLevelType w:val="hybridMultilevel"/>
    <w:tmpl w:val="7796261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8" w15:restartNumberingAfterBreak="0">
    <w:nsid w:val="54EC237C"/>
    <w:multiLevelType w:val="hybridMultilevel"/>
    <w:tmpl w:val="10480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B2FDD"/>
    <w:multiLevelType w:val="hybridMultilevel"/>
    <w:tmpl w:val="BAB2EA52"/>
    <w:lvl w:ilvl="0" w:tplc="040C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20" w15:restartNumberingAfterBreak="0">
    <w:nsid w:val="58DA59B9"/>
    <w:multiLevelType w:val="hybridMultilevel"/>
    <w:tmpl w:val="B0A0822E"/>
    <w:lvl w:ilvl="0" w:tplc="7F08C06E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F05A6E"/>
    <w:multiLevelType w:val="hybridMultilevel"/>
    <w:tmpl w:val="D5BE90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57628A"/>
    <w:multiLevelType w:val="hybridMultilevel"/>
    <w:tmpl w:val="7A708D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D16047"/>
    <w:multiLevelType w:val="hybridMultilevel"/>
    <w:tmpl w:val="A0A2D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DA0389"/>
    <w:multiLevelType w:val="hybridMultilevel"/>
    <w:tmpl w:val="C6508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598252">
    <w:abstractNumId w:val="12"/>
  </w:num>
  <w:num w:numId="2" w16cid:durableId="2038308750">
    <w:abstractNumId w:val="19"/>
  </w:num>
  <w:num w:numId="3" w16cid:durableId="1038775168">
    <w:abstractNumId w:val="24"/>
  </w:num>
  <w:num w:numId="4" w16cid:durableId="1038579137">
    <w:abstractNumId w:val="17"/>
  </w:num>
  <w:num w:numId="5" w16cid:durableId="1209950559">
    <w:abstractNumId w:val="18"/>
  </w:num>
  <w:num w:numId="6" w16cid:durableId="1039204866">
    <w:abstractNumId w:val="20"/>
  </w:num>
  <w:num w:numId="7" w16cid:durableId="767119973">
    <w:abstractNumId w:val="13"/>
  </w:num>
  <w:num w:numId="8" w16cid:durableId="917134142">
    <w:abstractNumId w:val="9"/>
  </w:num>
  <w:num w:numId="9" w16cid:durableId="379746792">
    <w:abstractNumId w:val="7"/>
  </w:num>
  <w:num w:numId="10" w16cid:durableId="2051756976">
    <w:abstractNumId w:val="6"/>
  </w:num>
  <w:num w:numId="11" w16cid:durableId="1071124788">
    <w:abstractNumId w:val="5"/>
  </w:num>
  <w:num w:numId="12" w16cid:durableId="774905795">
    <w:abstractNumId w:val="4"/>
  </w:num>
  <w:num w:numId="13" w16cid:durableId="691956066">
    <w:abstractNumId w:val="8"/>
  </w:num>
  <w:num w:numId="14" w16cid:durableId="530610909">
    <w:abstractNumId w:val="3"/>
  </w:num>
  <w:num w:numId="15" w16cid:durableId="1222210380">
    <w:abstractNumId w:val="2"/>
  </w:num>
  <w:num w:numId="16" w16cid:durableId="90516682">
    <w:abstractNumId w:val="1"/>
  </w:num>
  <w:num w:numId="17" w16cid:durableId="237595104">
    <w:abstractNumId w:val="0"/>
  </w:num>
  <w:num w:numId="18" w16cid:durableId="1958635483">
    <w:abstractNumId w:val="14"/>
  </w:num>
  <w:num w:numId="19" w16cid:durableId="361321771">
    <w:abstractNumId w:val="21"/>
  </w:num>
  <w:num w:numId="20" w16cid:durableId="418793768">
    <w:abstractNumId w:val="11"/>
  </w:num>
  <w:num w:numId="21" w16cid:durableId="1330140254">
    <w:abstractNumId w:val="22"/>
  </w:num>
  <w:num w:numId="22" w16cid:durableId="1486169151">
    <w:abstractNumId w:val="10"/>
  </w:num>
  <w:num w:numId="23" w16cid:durableId="889683417">
    <w:abstractNumId w:val="23"/>
  </w:num>
  <w:num w:numId="24" w16cid:durableId="1119374865">
    <w:abstractNumId w:val="15"/>
  </w:num>
  <w:num w:numId="25" w16cid:durableId="6349935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120D7"/>
    <w:rsid w:val="00127730"/>
    <w:rsid w:val="00131900"/>
    <w:rsid w:val="00131C9F"/>
    <w:rsid w:val="00147110"/>
    <w:rsid w:val="001511A6"/>
    <w:rsid w:val="001728BA"/>
    <w:rsid w:val="00197B47"/>
    <w:rsid w:val="001D407F"/>
    <w:rsid w:val="001F657E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364E3"/>
    <w:rsid w:val="00343B8D"/>
    <w:rsid w:val="00356B5D"/>
    <w:rsid w:val="0036003A"/>
    <w:rsid w:val="003646F2"/>
    <w:rsid w:val="003B5797"/>
    <w:rsid w:val="003C069B"/>
    <w:rsid w:val="003C38BA"/>
    <w:rsid w:val="003E17F9"/>
    <w:rsid w:val="00420DFD"/>
    <w:rsid w:val="00424855"/>
    <w:rsid w:val="00430288"/>
    <w:rsid w:val="00437A76"/>
    <w:rsid w:val="00442D11"/>
    <w:rsid w:val="00470E28"/>
    <w:rsid w:val="004734D4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23BB8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47FEC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5714D"/>
    <w:rsid w:val="00870848"/>
    <w:rsid w:val="00880AA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C68F9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B732B"/>
    <w:rsid w:val="00AF302B"/>
    <w:rsid w:val="00B033C8"/>
    <w:rsid w:val="00B322C6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B0B40"/>
    <w:rsid w:val="00DF35F8"/>
    <w:rsid w:val="00DF4176"/>
    <w:rsid w:val="00E17240"/>
    <w:rsid w:val="00E74595"/>
    <w:rsid w:val="00EB0601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4AE8E01A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F3236A"/>
  </w:style>
  <w:style w:type="paragraph" w:styleId="Index2">
    <w:name w:val="index 2"/>
    <w:basedOn w:val="Normal"/>
    <w:next w:val="Normal"/>
    <w:rsid w:val="00F3236A"/>
    <w:pPr>
      <w:ind w:left="283"/>
    </w:pPr>
  </w:style>
  <w:style w:type="paragraph" w:styleId="Index3">
    <w:name w:val="index 3"/>
    <w:basedOn w:val="Normal"/>
    <w:next w:val="Normal"/>
    <w:rsid w:val="00F3236A"/>
    <w:pPr>
      <w:ind w:left="566"/>
    </w:pPr>
  </w:style>
  <w:style w:type="paragraph" w:styleId="IndexHeading">
    <w:name w:val="index heading"/>
    <w:basedOn w:val="Normal"/>
    <w:next w:val="Index1"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3236A"/>
  </w:style>
  <w:style w:type="paragraph" w:styleId="TOC6">
    <w:name w:val="toc 6"/>
    <w:basedOn w:val="TOC4"/>
    <w:rsid w:val="00F3236A"/>
  </w:style>
  <w:style w:type="paragraph" w:styleId="TOC7">
    <w:name w:val="toc 7"/>
    <w:basedOn w:val="TOC4"/>
    <w:rsid w:val="00F3236A"/>
  </w:style>
  <w:style w:type="paragraph" w:styleId="TOC8">
    <w:name w:val="toc 8"/>
    <w:basedOn w:val="TOC4"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0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1120D7"/>
    <w:rPr>
      <w:sz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1120D7"/>
    <w:pPr>
      <w:spacing w:before="0"/>
    </w:pPr>
    <w:rPr>
      <w:rFonts w:ascii="Tahoma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1120D7"/>
    <w:rPr>
      <w:rFonts w:ascii="Tahoma" w:hAnsi="Tahoma" w:cs="Tahoma"/>
      <w:sz w:val="16"/>
      <w:szCs w:val="16"/>
      <w:lang w:val="ru-RU" w:eastAsia="en-US"/>
    </w:rPr>
  </w:style>
  <w:style w:type="character" w:customStyle="1" w:styleId="enumlev1Char">
    <w:name w:val="enumlev1 Char"/>
    <w:link w:val="enumlev1"/>
    <w:locked/>
    <w:rsid w:val="001120D7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1120D7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rsid w:val="001120D7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120D7"/>
    <w:rPr>
      <w:b/>
      <w:lang w:val="fr-FR" w:eastAsia="en-US"/>
    </w:rPr>
  </w:style>
  <w:style w:type="character" w:customStyle="1" w:styleId="TabletextChar">
    <w:name w:val="Table_text Char"/>
    <w:link w:val="Tabletext"/>
    <w:locked/>
    <w:rsid w:val="001120D7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120D7"/>
    <w:rPr>
      <w:b/>
      <w:sz w:val="22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1120D7"/>
  </w:style>
  <w:style w:type="paragraph" w:customStyle="1" w:styleId="Artheading">
    <w:name w:val="Art_heading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1120D7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1120D7"/>
    <w:rPr>
      <w:lang w:val="ru-RU"/>
    </w:rPr>
  </w:style>
  <w:style w:type="paragraph" w:customStyle="1" w:styleId="FirstFooter">
    <w:name w:val="FirstFooter"/>
    <w:basedOn w:val="Footer"/>
    <w:rsid w:val="001120D7"/>
    <w:pPr>
      <w:tabs>
        <w:tab w:val="center" w:pos="4680"/>
        <w:tab w:val="right" w:pos="9360"/>
      </w:tabs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1120D7"/>
    <w:pPr>
      <w:tabs>
        <w:tab w:val="left" w:pos="567"/>
        <w:tab w:val="left" w:pos="1134"/>
        <w:tab w:val="left" w:pos="1701"/>
        <w:tab w:val="left" w:pos="2268"/>
        <w:tab w:val="left" w:pos="2835"/>
        <w:tab w:val="center" w:pos="4680"/>
        <w:tab w:val="left" w:pos="5954"/>
        <w:tab w:val="right" w:pos="9360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1120D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1120D7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1120D7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120D7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120D7"/>
    <w:rPr>
      <w:b/>
    </w:rPr>
  </w:style>
  <w:style w:type="character" w:customStyle="1" w:styleId="Appdef">
    <w:name w:val="App_def"/>
    <w:basedOn w:val="DefaultParagraphFont"/>
    <w:rsid w:val="001120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120D7"/>
  </w:style>
  <w:style w:type="character" w:customStyle="1" w:styleId="Artdef">
    <w:name w:val="Art_def"/>
    <w:basedOn w:val="DefaultParagraphFont"/>
    <w:rsid w:val="001120D7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120D7"/>
  </w:style>
  <w:style w:type="character" w:customStyle="1" w:styleId="Tablefreq">
    <w:name w:val="Table_freq"/>
    <w:basedOn w:val="DefaultParagraphFont"/>
    <w:rsid w:val="001120D7"/>
    <w:rPr>
      <w:b/>
      <w:color w:val="auto"/>
      <w:sz w:val="20"/>
    </w:rPr>
  </w:style>
  <w:style w:type="paragraph" w:customStyle="1" w:styleId="Formal">
    <w:name w:val="Formal"/>
    <w:basedOn w:val="ASN1"/>
    <w:rsid w:val="001120D7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1120D7"/>
    <w:rPr>
      <w:b w:val="0"/>
      <w:i/>
    </w:rPr>
  </w:style>
  <w:style w:type="paragraph" w:customStyle="1" w:styleId="AnnexNo">
    <w:name w:val="Annex_No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1120D7"/>
  </w:style>
  <w:style w:type="paragraph" w:customStyle="1" w:styleId="Appendixtitle">
    <w:name w:val="Appendix_title"/>
    <w:basedOn w:val="Annextitle"/>
    <w:next w:val="Normal"/>
    <w:rsid w:val="001120D7"/>
  </w:style>
  <w:style w:type="paragraph" w:customStyle="1" w:styleId="Border">
    <w:name w:val="Border"/>
    <w:basedOn w:val="Normal"/>
    <w:rsid w:val="001120D7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uiPriority w:val="99"/>
    <w:rsid w:val="001120D7"/>
  </w:style>
  <w:style w:type="paragraph" w:customStyle="1" w:styleId="Normalaftertitle0">
    <w:name w:val="Normal after title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Proposal">
    <w:name w:val="Proposal"/>
    <w:basedOn w:val="Normal"/>
    <w:next w:val="Normal"/>
    <w:rsid w:val="001120D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customStyle="1" w:styleId="Section3">
    <w:name w:val="Section_3"/>
    <w:basedOn w:val="Section1"/>
    <w:rsid w:val="001120D7"/>
    <w:rPr>
      <w:b w:val="0"/>
    </w:rPr>
  </w:style>
  <w:style w:type="paragraph" w:customStyle="1" w:styleId="TableTextS5">
    <w:name w:val="Table_TextS5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1120D7"/>
  </w:style>
  <w:style w:type="paragraph" w:customStyle="1" w:styleId="Committee">
    <w:name w:val="Committee"/>
    <w:basedOn w:val="Normal"/>
    <w:qFormat/>
    <w:rsid w:val="001120D7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1120D7"/>
    <w:rPr>
      <w:noProof/>
      <w:sz w:val="18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1120D7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1120D7"/>
  </w:style>
  <w:style w:type="paragraph" w:customStyle="1" w:styleId="Volumetitle">
    <w:name w:val="Volume_title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1120D7"/>
    <w:rPr>
      <w:sz w:val="24"/>
      <w:lang w:val="ru-RU"/>
    </w:rPr>
  </w:style>
  <w:style w:type="paragraph" w:customStyle="1" w:styleId="Normalsplit">
    <w:name w:val="Normal_split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1120D7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120D7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sz w:val="24"/>
      <w:lang w:val="en-GB"/>
    </w:rPr>
  </w:style>
  <w:style w:type="paragraph" w:customStyle="1" w:styleId="Methodheading3">
    <w:name w:val="Method_heading3"/>
    <w:basedOn w:val="Heading3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4">
    <w:name w:val="Method_heading4"/>
    <w:basedOn w:val="Heading4"/>
    <w:next w:val="Normal"/>
    <w:qFormat/>
    <w:rsid w:val="001120D7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b">
    <w:name w:val="Method_Headingb"/>
    <w:basedOn w:val="Headingb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sz w:val="24"/>
      <w:lang w:val="en-GB" w:eastAsia="zh-CN"/>
    </w:rPr>
  </w:style>
  <w:style w:type="paragraph" w:customStyle="1" w:styleId="EditorsNote">
    <w:name w:val="EditorsNote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sz w:val="24"/>
      <w:lang w:val="en-GB"/>
    </w:rPr>
  </w:style>
  <w:style w:type="character" w:customStyle="1" w:styleId="FiguretitleChar">
    <w:name w:val="Figure_title Char"/>
    <w:basedOn w:val="DefaultParagraphFont"/>
    <w:link w:val="Figuretitle"/>
    <w:rsid w:val="001120D7"/>
    <w:rPr>
      <w:rFonts w:ascii="Times New Roman Bold" w:hAnsi="Times New Roman Bold"/>
      <w:b/>
      <w:sz w:val="18"/>
      <w:lang w:val="fr-FR" w:eastAsia="en-US"/>
    </w:rPr>
  </w:style>
  <w:style w:type="paragraph" w:customStyle="1" w:styleId="Figurewithlegend">
    <w:name w:val="Figure_with_legend"/>
    <w:basedOn w:val="Figure"/>
    <w:rsid w:val="001120D7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1120D7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sz w:val="24"/>
      <w:lang w:val="en-GB"/>
    </w:rPr>
  </w:style>
  <w:style w:type="character" w:customStyle="1" w:styleId="SignatureChar">
    <w:name w:val="Signature Char"/>
    <w:basedOn w:val="DefaultParagraphFont"/>
    <w:link w:val="Signature"/>
    <w:rsid w:val="001120D7"/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Cs w:val="22"/>
      <w:lang w:val="en-US"/>
    </w:rPr>
  </w:style>
  <w:style w:type="table" w:styleId="TableGrid">
    <w:name w:val="Table Grid"/>
    <w:basedOn w:val="TableNormal"/>
    <w:uiPriority w:val="59"/>
    <w:rsid w:val="001120D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0">
    <w:name w:val="Table fin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sz w:val="24"/>
      <w:szCs w:val="28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1120D7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120D7"/>
    <w:rPr>
      <w:i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120D7"/>
    <w:rPr>
      <w:b/>
      <w:sz w:val="22"/>
      <w:lang w:val="fr-FR" w:eastAsia="en-US"/>
    </w:rPr>
  </w:style>
  <w:style w:type="paragraph" w:customStyle="1" w:styleId="Default">
    <w:name w:val="Default"/>
    <w:rsid w:val="001120D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ru-RU" w:eastAsia="en-US"/>
    </w:rPr>
  </w:style>
  <w:style w:type="character" w:customStyle="1" w:styleId="HeadingbChar">
    <w:name w:val="Heading_b Char"/>
    <w:basedOn w:val="DefaultParagraphFont"/>
    <w:link w:val="Headingb"/>
    <w:locked/>
    <w:rsid w:val="001120D7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120D7"/>
    <w:rPr>
      <w:b/>
      <w:sz w:val="22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1120D7"/>
    <w:rPr>
      <w:color w:val="808080"/>
    </w:rPr>
  </w:style>
  <w:style w:type="paragraph" w:styleId="List">
    <w:name w:val="List"/>
    <w:basedOn w:val="Normal"/>
    <w:uiPriority w:val="99"/>
    <w:unhideWhenUsed/>
    <w:rsid w:val="001120D7"/>
    <w:pPr>
      <w:ind w:left="360" w:hanging="360"/>
      <w:contextualSpacing/>
      <w:jc w:val="left"/>
    </w:pPr>
    <w:rPr>
      <w:sz w:val="24"/>
      <w:lang w:val="en-GB"/>
    </w:rPr>
  </w:style>
  <w:style w:type="paragraph" w:styleId="List2">
    <w:name w:val="List 2"/>
    <w:basedOn w:val="Normal"/>
    <w:uiPriority w:val="99"/>
    <w:unhideWhenUsed/>
    <w:rsid w:val="001120D7"/>
    <w:pPr>
      <w:ind w:left="720" w:hanging="360"/>
      <w:contextualSpacing/>
      <w:jc w:val="left"/>
    </w:pPr>
    <w:rPr>
      <w:sz w:val="24"/>
      <w:lang w:val="en-GB"/>
    </w:rPr>
  </w:style>
  <w:style w:type="paragraph" w:styleId="ListBullet">
    <w:name w:val="List Bullet"/>
    <w:basedOn w:val="Normal"/>
    <w:uiPriority w:val="99"/>
    <w:unhideWhenUsed/>
    <w:rsid w:val="001120D7"/>
    <w:pPr>
      <w:tabs>
        <w:tab w:val="num" w:pos="360"/>
      </w:tabs>
      <w:ind w:left="360" w:hanging="360"/>
      <w:contextualSpacing/>
      <w:jc w:val="left"/>
    </w:pPr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1120D7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120D7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120D7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120D7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120D7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120D7"/>
    <w:rPr>
      <w:b/>
      <w:sz w:val="22"/>
      <w:lang w:val="fr-FR" w:eastAsia="en-US"/>
    </w:rPr>
  </w:style>
  <w:style w:type="paragraph" w:customStyle="1" w:styleId="AppendixNotitle0">
    <w:name w:val="Appendix_No &amp; title"/>
    <w:basedOn w:val="AnnexNotitle0"/>
    <w:next w:val="Normalaftertitle"/>
    <w:rsid w:val="001120D7"/>
  </w:style>
  <w:style w:type="paragraph" w:customStyle="1" w:styleId="AnnexNotitle0">
    <w:name w:val="Annex_No &amp; title"/>
    <w:basedOn w:val="Normal"/>
    <w:next w:val="Normalaftertitle"/>
    <w:rsid w:val="001120D7"/>
    <w:pPr>
      <w:keepNext/>
      <w:keepLines/>
      <w:spacing w:before="480"/>
      <w:jc w:val="center"/>
    </w:pPr>
    <w:rPr>
      <w:b/>
      <w:sz w:val="28"/>
      <w:lang w:val="en-GB"/>
    </w:rPr>
  </w:style>
  <w:style w:type="paragraph" w:customStyle="1" w:styleId="FigureNotitle">
    <w:name w:val="Figure_No &amp; title"/>
    <w:basedOn w:val="Normal"/>
    <w:next w:val="Normalaftertitle"/>
    <w:rsid w:val="001120D7"/>
    <w:pPr>
      <w:keepLines/>
      <w:spacing w:before="240" w:after="120"/>
      <w:jc w:val="center"/>
    </w:pPr>
    <w:rPr>
      <w:b/>
      <w:sz w:val="24"/>
      <w:lang w:val="en-GB"/>
    </w:rPr>
  </w:style>
  <w:style w:type="paragraph" w:customStyle="1" w:styleId="TableNotitle">
    <w:name w:val="Table_No &amp; title"/>
    <w:basedOn w:val="Normal"/>
    <w:next w:val="Tablehead"/>
    <w:rsid w:val="001120D7"/>
    <w:pPr>
      <w:keepNext/>
      <w:keepLines/>
      <w:spacing w:before="360" w:after="120"/>
      <w:jc w:val="center"/>
    </w:pPr>
    <w:rPr>
      <w:b/>
      <w:sz w:val="24"/>
      <w:lang w:val="en-GB"/>
    </w:rPr>
  </w:style>
  <w:style w:type="character" w:customStyle="1" w:styleId="Resdef">
    <w:name w:val="Res_def"/>
    <w:basedOn w:val="DefaultParagraphFont"/>
    <w:rsid w:val="001120D7"/>
    <w:rPr>
      <w:rFonts w:ascii="Times New Roman" w:hAnsi="Times New Roman"/>
      <w:b/>
    </w:rPr>
  </w:style>
  <w:style w:type="paragraph" w:customStyle="1" w:styleId="FooterQP">
    <w:name w:val="Footer_QP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lang w:val="en-GB"/>
    </w:rPr>
  </w:style>
  <w:style w:type="paragraph" w:customStyle="1" w:styleId="RecNoBR">
    <w:name w:val="Rec_No_BR"/>
    <w:basedOn w:val="Normal"/>
    <w:next w:val="Rectitle"/>
    <w:rsid w:val="001120D7"/>
    <w:pPr>
      <w:keepNext/>
      <w:keepLines/>
      <w:spacing w:before="480"/>
      <w:jc w:val="center"/>
    </w:pPr>
    <w:rPr>
      <w:caps/>
      <w:sz w:val="28"/>
      <w:lang w:val="en-GB"/>
    </w:rPr>
  </w:style>
  <w:style w:type="paragraph" w:customStyle="1" w:styleId="QuestionNoBR">
    <w:name w:val="Question_No_BR"/>
    <w:basedOn w:val="RecNoBR"/>
    <w:next w:val="Questiontitle"/>
    <w:rsid w:val="001120D7"/>
  </w:style>
  <w:style w:type="paragraph" w:customStyle="1" w:styleId="RepNoBR">
    <w:name w:val="Rep_No_BR"/>
    <w:basedOn w:val="RecNoBR"/>
    <w:next w:val="Reptitle"/>
    <w:rsid w:val="001120D7"/>
  </w:style>
  <w:style w:type="paragraph" w:customStyle="1" w:styleId="ResNoBR">
    <w:name w:val="Res_No_BR"/>
    <w:basedOn w:val="RecNoBR"/>
    <w:next w:val="Restitle"/>
    <w:rsid w:val="001120D7"/>
  </w:style>
  <w:style w:type="paragraph" w:customStyle="1" w:styleId="TabletitleBR">
    <w:name w:val="Table_title_BR"/>
    <w:basedOn w:val="Normal"/>
    <w:next w:val="Tablehead"/>
    <w:rsid w:val="001120D7"/>
    <w:pPr>
      <w:keepNext/>
      <w:keepLines/>
      <w:spacing w:before="0" w:after="120"/>
      <w:jc w:val="center"/>
    </w:pPr>
    <w:rPr>
      <w:b/>
      <w:sz w:val="24"/>
      <w:lang w:val="en-GB"/>
    </w:rPr>
  </w:style>
  <w:style w:type="paragraph" w:customStyle="1" w:styleId="TableNoBR">
    <w:name w:val="Table_No_BR"/>
    <w:basedOn w:val="Normal"/>
    <w:next w:val="TabletitleBR"/>
    <w:rsid w:val="001120D7"/>
    <w:pPr>
      <w:keepNext/>
      <w:spacing w:before="560" w:after="120"/>
      <w:jc w:val="center"/>
    </w:pPr>
    <w:rPr>
      <w:caps/>
      <w:sz w:val="24"/>
      <w:lang w:val="en-GB"/>
    </w:rPr>
  </w:style>
  <w:style w:type="character" w:customStyle="1" w:styleId="Recdef">
    <w:name w:val="Rec_def"/>
    <w:basedOn w:val="DefaultParagraphFont"/>
    <w:rsid w:val="001120D7"/>
    <w:rPr>
      <w:b/>
    </w:rPr>
  </w:style>
  <w:style w:type="paragraph" w:customStyle="1" w:styleId="FiguretitleBR">
    <w:name w:val="Figure_title_BR"/>
    <w:basedOn w:val="TabletitleBR"/>
    <w:next w:val="Figurewithouttitle"/>
    <w:rsid w:val="001120D7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120D7"/>
    <w:pPr>
      <w:keepNext/>
      <w:keepLines/>
      <w:spacing w:before="480" w:after="120"/>
      <w:jc w:val="center"/>
    </w:pPr>
    <w:rPr>
      <w:caps/>
      <w:sz w:val="24"/>
      <w:lang w:val="en-GB"/>
    </w:rPr>
  </w:style>
  <w:style w:type="paragraph" w:customStyle="1" w:styleId="TableText0">
    <w:name w:val="Table_Text"/>
    <w:basedOn w:val="Normal"/>
    <w:rsid w:val="001120D7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val="en-GB" w:eastAsia="ru-RU"/>
    </w:rPr>
  </w:style>
  <w:style w:type="paragraph" w:customStyle="1" w:styleId="TableTitle1">
    <w:name w:val="Table_Title"/>
    <w:basedOn w:val="Normal"/>
    <w:next w:val="TableText0"/>
    <w:rsid w:val="001120D7"/>
    <w:pPr>
      <w:keepNext/>
      <w:overflowPunct/>
      <w:autoSpaceDE/>
      <w:autoSpaceDN/>
      <w:adjustRightInd/>
      <w:spacing w:before="0" w:after="240"/>
      <w:jc w:val="center"/>
      <w:textAlignment w:val="auto"/>
    </w:pPr>
    <w:rPr>
      <w:b/>
      <w:lang w:val="en-GB" w:eastAsia="ru-RU"/>
    </w:rPr>
  </w:style>
  <w:style w:type="paragraph" w:styleId="ListBullet2">
    <w:name w:val="List Bullet 2"/>
    <w:basedOn w:val="Normal"/>
    <w:uiPriority w:val="99"/>
    <w:unhideWhenUsed/>
    <w:rsid w:val="001120D7"/>
    <w:pPr>
      <w:tabs>
        <w:tab w:val="num" w:pos="720"/>
      </w:tabs>
      <w:ind w:left="720" w:hanging="360"/>
      <w:contextualSpacing/>
      <w:jc w:val="left"/>
    </w:pPr>
    <w:rPr>
      <w:sz w:val="24"/>
      <w:lang w:val="en-GB"/>
    </w:rPr>
  </w:style>
  <w:style w:type="paragraph" w:styleId="List3">
    <w:name w:val="List 3"/>
    <w:basedOn w:val="Normal"/>
    <w:uiPriority w:val="99"/>
    <w:unhideWhenUsed/>
    <w:rsid w:val="001120D7"/>
    <w:pPr>
      <w:ind w:left="1080" w:hanging="360"/>
      <w:contextualSpacing/>
      <w:jc w:val="left"/>
    </w:pPr>
    <w:rPr>
      <w:sz w:val="24"/>
      <w:lang w:val="en-GB"/>
    </w:rPr>
  </w:style>
  <w:style w:type="paragraph" w:styleId="ListBullet3">
    <w:name w:val="List Bullet 3"/>
    <w:basedOn w:val="Normal"/>
    <w:uiPriority w:val="99"/>
    <w:unhideWhenUsed/>
    <w:rsid w:val="001120D7"/>
    <w:pPr>
      <w:tabs>
        <w:tab w:val="num" w:pos="1080"/>
      </w:tabs>
      <w:ind w:left="1080" w:hanging="360"/>
      <w:contextualSpacing/>
      <w:jc w:val="left"/>
    </w:pPr>
    <w:rPr>
      <w:sz w:val="24"/>
      <w:lang w:val="en-GB"/>
    </w:rPr>
  </w:style>
  <w:style w:type="paragraph" w:styleId="ListContinue2">
    <w:name w:val="List Continue 2"/>
    <w:basedOn w:val="Normal"/>
    <w:uiPriority w:val="99"/>
    <w:unhideWhenUsed/>
    <w:rsid w:val="001120D7"/>
    <w:pPr>
      <w:spacing w:after="120"/>
      <w:ind w:left="720"/>
      <w:contextualSpacing/>
      <w:jc w:val="left"/>
    </w:pPr>
    <w:rPr>
      <w:sz w:val="24"/>
      <w:lang w:val="en-GB"/>
    </w:rPr>
  </w:style>
  <w:style w:type="paragraph" w:styleId="List4">
    <w:name w:val="List 4"/>
    <w:basedOn w:val="Normal"/>
    <w:uiPriority w:val="99"/>
    <w:unhideWhenUsed/>
    <w:rsid w:val="001120D7"/>
    <w:pPr>
      <w:ind w:left="1440" w:hanging="360"/>
      <w:contextualSpacing/>
      <w:jc w:val="left"/>
    </w:pPr>
    <w:rPr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120D7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semiHidden/>
    <w:unhideWhenUsed/>
    <w:rsid w:val="001120D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120D7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2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120D7"/>
    <w:rPr>
      <w:b/>
      <w:bCs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20D7"/>
    <w:rPr>
      <w:sz w:val="24"/>
      <w:lang w:val="en-GB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1120D7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sz w:val="24"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1120D7"/>
    <w:rPr>
      <w:sz w:val="24"/>
      <w:lang w:val="en-GB" w:eastAsia="en-US"/>
    </w:rPr>
  </w:style>
  <w:style w:type="character" w:customStyle="1" w:styleId="TableNo0">
    <w:name w:val="Table_No Знак"/>
    <w:link w:val="TableNo"/>
    <w:locked/>
    <w:rsid w:val="001120D7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1120D7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ru" TargetMode="Externa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r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0569-5A34-48BA-AC05-E3335EB6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49</TotalTime>
  <Pages>6</Pages>
  <Words>1449</Words>
  <Characters>10773</Characters>
  <Application>Microsoft Office Word</Application>
  <DocSecurity>0</DocSecurity>
  <Lines>250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P.2147-0 - Сбор, представление, анализ и использование цифровых продуктов в исследованиях распространения радиоволн</vt:lpstr>
    </vt:vector>
  </TitlesOfParts>
  <Manager/>
  <Company>ITU</Company>
  <LinksUpToDate>false</LinksUpToDate>
  <CharactersWithSpaces>12106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P.2147-0 - Сбор, представление, анализ и использование цифровых продуктов в исследованиях распространения радиоволн</dc:title>
  <dc:subject>P Series = Radiowave propagation</dc:subject>
  <dc:creator>ITU Radiocommunication Bureau (BR)</dc:creator>
  <cp:keywords>P,2147-0</cp:keywords>
  <dc:description>Berdyeva, 01/08/2023, ITU51013808</dc:description>
  <cp:lastModifiedBy>Berdyeva, Elena</cp:lastModifiedBy>
  <cp:revision>21</cp:revision>
  <cp:lastPrinted>2023-08-01T10:49:00Z</cp:lastPrinted>
  <dcterms:created xsi:type="dcterms:W3CDTF">2023-08-01T07:20:00Z</dcterms:created>
  <dcterms:modified xsi:type="dcterms:W3CDTF">2023-08-01T10:52:00Z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01 August 2023</vt:lpwstr>
  </property>
</Properties>
</file>