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08B94" w14:textId="77777777" w:rsidR="00FE79FE" w:rsidRPr="001E25A6" w:rsidRDefault="00FE79FE">
      <w:pPr>
        <w:rPr>
          <w:lang w:val="ru-RU"/>
        </w:rPr>
      </w:pPr>
    </w:p>
    <w:p w14:paraId="4A87761F" w14:textId="77777777" w:rsidR="00FE79FE" w:rsidRPr="001E25A6" w:rsidRDefault="00FE79FE">
      <w:pPr>
        <w:rPr>
          <w:lang w:val="ru-RU"/>
        </w:rPr>
      </w:pPr>
    </w:p>
    <w:p w14:paraId="49CB566F" w14:textId="77777777" w:rsidR="00FE79FE" w:rsidRPr="001E25A6" w:rsidRDefault="00FE79FE">
      <w:pPr>
        <w:rPr>
          <w:lang w:val="ru-RU"/>
        </w:rPr>
      </w:pPr>
    </w:p>
    <w:p w14:paraId="18BFABA1" w14:textId="77777777" w:rsidR="00FE79FE" w:rsidRPr="001E25A6" w:rsidRDefault="00FE79FE">
      <w:pPr>
        <w:rPr>
          <w:lang w:val="ru-RU"/>
        </w:rPr>
      </w:pPr>
    </w:p>
    <w:p w14:paraId="0C280806" w14:textId="77777777" w:rsidR="00FE79FE" w:rsidRPr="001E25A6" w:rsidRDefault="00FE79FE">
      <w:pPr>
        <w:rPr>
          <w:lang w:val="ru-RU"/>
        </w:rPr>
      </w:pPr>
    </w:p>
    <w:p w14:paraId="76C87B0F" w14:textId="77777777" w:rsidR="00013002" w:rsidRPr="001E25A6" w:rsidRDefault="00013002">
      <w:pPr>
        <w:rPr>
          <w:lang w:val="ru-RU"/>
        </w:rPr>
      </w:pPr>
    </w:p>
    <w:p w14:paraId="0425E716" w14:textId="77777777" w:rsidR="00013002" w:rsidRPr="001E25A6" w:rsidRDefault="00013002">
      <w:pPr>
        <w:rPr>
          <w:lang w:val="ru-RU"/>
        </w:rPr>
      </w:pPr>
    </w:p>
    <w:p w14:paraId="3D1EFB8D" w14:textId="77777777" w:rsidR="00013002" w:rsidRPr="001E25A6" w:rsidRDefault="00013002">
      <w:pPr>
        <w:rPr>
          <w:lang w:val="ru-RU"/>
        </w:rPr>
      </w:pPr>
    </w:p>
    <w:p w14:paraId="68A531C7" w14:textId="77777777" w:rsidR="00FE79FE" w:rsidRPr="001E25A6" w:rsidRDefault="00FE79FE">
      <w:pPr>
        <w:rPr>
          <w:lang w:val="ru-RU"/>
        </w:rPr>
      </w:pPr>
    </w:p>
    <w:p w14:paraId="24738C2A" w14:textId="77777777" w:rsidR="00FE79FE" w:rsidRPr="001E25A6" w:rsidRDefault="00FE79FE">
      <w:pPr>
        <w:rPr>
          <w:lang w:val="ru-RU"/>
        </w:rPr>
      </w:pPr>
    </w:p>
    <w:p w14:paraId="7FD4FE2C" w14:textId="77777777" w:rsidR="00FE79FE" w:rsidRPr="001E25A6" w:rsidRDefault="00FE79FE">
      <w:pPr>
        <w:rPr>
          <w:lang w:val="ru-RU"/>
        </w:rPr>
      </w:pPr>
    </w:p>
    <w:p w14:paraId="2927D2CD" w14:textId="77777777" w:rsidR="00FE79FE" w:rsidRPr="001E25A6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1E25A6" w14:paraId="361833BE" w14:textId="77777777">
        <w:tc>
          <w:tcPr>
            <w:tcW w:w="10089" w:type="dxa"/>
          </w:tcPr>
          <w:p w14:paraId="77CEBCD7" w14:textId="77777777" w:rsidR="00276D21" w:rsidRPr="001E25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512F710D" w14:textId="3D708384" w:rsidR="00FE79FE" w:rsidRPr="001E25A6" w:rsidRDefault="00131900" w:rsidP="00666A2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E25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1E25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 w:rsidRPr="001E25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  <w:r w:rsidR="00FE79FE" w:rsidRPr="001E25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1B55B7" w:rsidRPr="001E25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311-18</w:t>
            </w:r>
          </w:p>
          <w:p w14:paraId="2410DDC2" w14:textId="308793EE" w:rsidR="00FE79FE" w:rsidRPr="001E25A6" w:rsidRDefault="00FE79FE" w:rsidP="0036003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E25A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1E25A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1B55B7" w:rsidRPr="001E25A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9</w:t>
            </w:r>
            <w:r w:rsidRPr="001E25A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1E25A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1B55B7" w:rsidRPr="001E25A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21</w:t>
            </w:r>
            <w:r w:rsidRPr="001E25A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1E25A6" w14:paraId="66F9C227" w14:textId="77777777">
        <w:tc>
          <w:tcPr>
            <w:tcW w:w="10089" w:type="dxa"/>
          </w:tcPr>
          <w:p w14:paraId="5985D8D0" w14:textId="77777777" w:rsidR="00013002" w:rsidRPr="001E25A6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7EDB86C4" w14:textId="4632B19C" w:rsidR="00FE79FE" w:rsidRPr="001E25A6" w:rsidRDefault="001B55B7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E25A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Сбор, представление и анализ данных при исследовании распространения радиоволн</w:t>
            </w:r>
          </w:p>
          <w:p w14:paraId="46CDF9ED" w14:textId="77777777" w:rsidR="00A62A14" w:rsidRPr="001E25A6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1E25A6" w14:paraId="0F49DAA7" w14:textId="77777777">
        <w:tc>
          <w:tcPr>
            <w:tcW w:w="10089" w:type="dxa"/>
          </w:tcPr>
          <w:p w14:paraId="169A2FD5" w14:textId="77777777" w:rsidR="009E3058" w:rsidRPr="001E25A6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3429B3CE" w14:textId="77777777" w:rsidR="009E3058" w:rsidRPr="001E25A6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3EE3ACDE" w14:textId="77777777" w:rsidR="009E3058" w:rsidRPr="001E25A6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3F6BA1FB" w14:textId="77777777" w:rsidR="00276D21" w:rsidRPr="001E25A6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1F31F227" w14:textId="77777777" w:rsidR="00013002" w:rsidRPr="001E25A6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E25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 w:rsidRPr="001E25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</w:p>
          <w:p w14:paraId="5A237F15" w14:textId="77777777" w:rsidR="00FE79FE" w:rsidRPr="001E25A6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E25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14:paraId="1ECF3C52" w14:textId="77777777" w:rsidR="00FE79FE" w:rsidRPr="001E25A6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1F55E960" w14:textId="77777777" w:rsidR="00A71FE5" w:rsidRPr="001E25A6" w:rsidRDefault="00A71FE5" w:rsidP="00CD659B">
      <w:pPr>
        <w:spacing w:before="80"/>
        <w:rPr>
          <w:i/>
          <w:lang w:val="ru-RU"/>
        </w:rPr>
      </w:pPr>
    </w:p>
    <w:p w14:paraId="3DE6BDE6" w14:textId="77777777" w:rsidR="00FE79FE" w:rsidRPr="001E25A6" w:rsidRDefault="00FE79FE" w:rsidP="00CD659B">
      <w:pPr>
        <w:spacing w:before="80"/>
        <w:rPr>
          <w:i/>
          <w:lang w:val="ru-RU"/>
        </w:rPr>
      </w:pPr>
    </w:p>
    <w:p w14:paraId="580FF8F8" w14:textId="77777777" w:rsidR="00FE79FE" w:rsidRPr="001E25A6" w:rsidRDefault="00FE79FE" w:rsidP="00CD659B">
      <w:pPr>
        <w:spacing w:before="80"/>
        <w:rPr>
          <w:i/>
          <w:lang w:val="ru-RU"/>
        </w:rPr>
      </w:pPr>
    </w:p>
    <w:p w14:paraId="77CF28D1" w14:textId="77777777" w:rsidR="00FE79FE" w:rsidRPr="001E25A6" w:rsidRDefault="00FE79FE" w:rsidP="00CD659B">
      <w:pPr>
        <w:spacing w:before="80"/>
        <w:rPr>
          <w:i/>
          <w:lang w:val="ru-RU"/>
        </w:rPr>
      </w:pPr>
    </w:p>
    <w:p w14:paraId="615DDB40" w14:textId="77777777" w:rsidR="00FE79FE" w:rsidRPr="001E25A6" w:rsidRDefault="00FE79FE" w:rsidP="00CD659B">
      <w:pPr>
        <w:spacing w:before="80"/>
        <w:rPr>
          <w:i/>
          <w:lang w:val="ru-RU"/>
        </w:rPr>
      </w:pPr>
    </w:p>
    <w:p w14:paraId="68B113DE" w14:textId="77777777" w:rsidR="00A71FE5" w:rsidRPr="001E25A6" w:rsidRDefault="00A71FE5" w:rsidP="00CD659B">
      <w:pPr>
        <w:spacing w:before="80"/>
        <w:rPr>
          <w:i/>
          <w:lang w:val="ru-RU"/>
        </w:rPr>
      </w:pPr>
    </w:p>
    <w:p w14:paraId="6C5421E2" w14:textId="77777777" w:rsidR="00CD659B" w:rsidRPr="001E25A6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E25A6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72A4CD11" w14:textId="77777777" w:rsidR="00343B8D" w:rsidRPr="001E25A6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E25A6">
        <w:rPr>
          <w:b/>
          <w:bCs/>
          <w:szCs w:val="22"/>
          <w:lang w:val="ru-RU"/>
        </w:rPr>
        <w:lastRenderedPageBreak/>
        <w:t>Предисловие</w:t>
      </w:r>
    </w:p>
    <w:p w14:paraId="375BE9A8" w14:textId="77777777" w:rsidR="00343B8D" w:rsidRPr="001E25A6" w:rsidRDefault="00343B8D" w:rsidP="00343B8D">
      <w:pPr>
        <w:rPr>
          <w:sz w:val="20"/>
          <w:lang w:val="ru-RU"/>
        </w:rPr>
      </w:pPr>
      <w:r w:rsidRPr="001E25A6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5C1F9BD6" w14:textId="77777777" w:rsidR="00343B8D" w:rsidRPr="001E25A6" w:rsidRDefault="00343B8D" w:rsidP="00343B8D">
      <w:pPr>
        <w:rPr>
          <w:sz w:val="20"/>
          <w:lang w:val="ru-RU"/>
        </w:rPr>
      </w:pPr>
      <w:r w:rsidRPr="001E25A6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43AA375C" w14:textId="77777777" w:rsidR="00343B8D" w:rsidRPr="001E25A6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1E25A6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741A9D5C" w14:textId="77777777" w:rsidR="00343B8D" w:rsidRPr="001E25A6" w:rsidRDefault="00343B8D" w:rsidP="00901C01">
      <w:pPr>
        <w:rPr>
          <w:sz w:val="20"/>
          <w:lang w:val="ru-RU"/>
        </w:rPr>
      </w:pPr>
      <w:r w:rsidRPr="001E25A6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F3236A" w:rsidRPr="001E25A6">
        <w:rPr>
          <w:sz w:val="20"/>
          <w:lang w:val="ru-RU"/>
        </w:rPr>
        <w:t xml:space="preserve"> 1</w:t>
      </w:r>
      <w:r w:rsidRPr="001E25A6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E25A6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1E25A6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3C13C390" w14:textId="77777777" w:rsidR="00343B8D" w:rsidRPr="001E25A6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1E25A6" w14:paraId="5E9F33C0" w14:textId="77777777" w:rsidTr="00D40BEE">
        <w:trPr>
          <w:jc w:val="center"/>
        </w:trPr>
        <w:tc>
          <w:tcPr>
            <w:tcW w:w="8856" w:type="dxa"/>
            <w:gridSpan w:val="2"/>
          </w:tcPr>
          <w:p w14:paraId="5D424FF1" w14:textId="77777777" w:rsidR="00343B8D" w:rsidRPr="001E25A6" w:rsidRDefault="00343B8D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E25A6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5401A837" w14:textId="77777777" w:rsidR="00343B8D" w:rsidRPr="001E25A6" w:rsidRDefault="00343B8D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E25A6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1E25A6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1E25A6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1E25A6" w14:paraId="7F8640A2" w14:textId="77777777" w:rsidTr="00D40BEE">
        <w:trPr>
          <w:jc w:val="center"/>
        </w:trPr>
        <w:tc>
          <w:tcPr>
            <w:tcW w:w="1188" w:type="dxa"/>
          </w:tcPr>
          <w:p w14:paraId="1C912A90" w14:textId="77777777" w:rsidR="00343B8D" w:rsidRPr="001E25A6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E25A6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081A99AD" w14:textId="77777777" w:rsidR="00343B8D" w:rsidRPr="001E25A6" w:rsidRDefault="00343B8D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1E25A6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1E25A6" w14:paraId="76E44CB5" w14:textId="77777777" w:rsidTr="00D40BEE">
        <w:trPr>
          <w:jc w:val="center"/>
        </w:trPr>
        <w:tc>
          <w:tcPr>
            <w:tcW w:w="1188" w:type="dxa"/>
          </w:tcPr>
          <w:p w14:paraId="5C6A8F4B" w14:textId="77777777" w:rsidR="00343B8D" w:rsidRPr="001E25A6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E25A6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7F08279A" w14:textId="77777777" w:rsidR="00343B8D" w:rsidRPr="001E25A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E25A6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1E25A6" w14:paraId="2341BBEA" w14:textId="77777777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2F5FAF12" w14:textId="77777777" w:rsidR="00343B8D" w:rsidRPr="001E25A6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E25A6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04CC0E00" w14:textId="77777777" w:rsidR="00343B8D" w:rsidRPr="001E25A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E25A6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1E25A6" w14:paraId="5E76C648" w14:textId="77777777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BD2D667" w14:textId="77777777" w:rsidR="00343B8D" w:rsidRPr="001E25A6" w:rsidRDefault="00343B8D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1E25A6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277F174" w14:textId="77777777" w:rsidR="00343B8D" w:rsidRPr="001E25A6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1E25A6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1E25A6" w14:paraId="6FA8F933" w14:textId="77777777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0DA19B84" w14:textId="77777777" w:rsidR="00343B8D" w:rsidRPr="001E25A6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E25A6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0BD7C4E3" w14:textId="77777777" w:rsidR="00343B8D" w:rsidRPr="001E25A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E25A6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1E25A6" w14:paraId="08377312" w14:textId="77777777" w:rsidTr="00D40BEE">
        <w:trPr>
          <w:jc w:val="center"/>
        </w:trPr>
        <w:tc>
          <w:tcPr>
            <w:tcW w:w="1188" w:type="dxa"/>
          </w:tcPr>
          <w:p w14:paraId="406D1755" w14:textId="77777777" w:rsidR="00343B8D" w:rsidRPr="001E25A6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E25A6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3424F0D2" w14:textId="77777777" w:rsidR="00343B8D" w:rsidRPr="001E25A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E25A6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1E25A6" w14:paraId="1334957E" w14:textId="77777777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524637A7" w14:textId="77777777" w:rsidR="00343B8D" w:rsidRPr="001E25A6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E25A6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6AD1F1C2" w14:textId="77777777" w:rsidR="00343B8D" w:rsidRPr="001E25A6" w:rsidRDefault="00957D36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E25A6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343B8D" w:rsidRPr="001E25A6" w14:paraId="451A1850" w14:textId="77777777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357B98B" w14:textId="77777777" w:rsidR="00343B8D" w:rsidRPr="001E25A6" w:rsidRDefault="00343B8D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E25A6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776013B" w14:textId="77777777" w:rsidR="00343B8D" w:rsidRPr="001E25A6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E25A6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1E25A6" w14:paraId="507A2E23" w14:textId="77777777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152393C6" w14:textId="77777777" w:rsidR="00343B8D" w:rsidRPr="001E25A6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E25A6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10E8DD30" w14:textId="77777777" w:rsidR="00343B8D" w:rsidRPr="001E25A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E25A6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1E25A6" w14:paraId="3631E1C8" w14:textId="77777777" w:rsidTr="00D40BEE">
        <w:trPr>
          <w:jc w:val="center"/>
        </w:trPr>
        <w:tc>
          <w:tcPr>
            <w:tcW w:w="1188" w:type="dxa"/>
          </w:tcPr>
          <w:p w14:paraId="7A48DB4A" w14:textId="77777777" w:rsidR="00343B8D" w:rsidRPr="001E25A6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E25A6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58119945" w14:textId="77777777" w:rsidR="00343B8D" w:rsidRPr="001E25A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E25A6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1E25A6" w14:paraId="10DFE490" w14:textId="77777777" w:rsidTr="00D40BEE">
        <w:trPr>
          <w:jc w:val="center"/>
        </w:trPr>
        <w:tc>
          <w:tcPr>
            <w:tcW w:w="1188" w:type="dxa"/>
          </w:tcPr>
          <w:p w14:paraId="32AF76D8" w14:textId="77777777" w:rsidR="00343B8D" w:rsidRPr="001E25A6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E25A6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106F175C" w14:textId="77777777" w:rsidR="00343B8D" w:rsidRPr="001E25A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E25A6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1E25A6" w14:paraId="732B1582" w14:textId="77777777" w:rsidTr="00D40BEE">
        <w:trPr>
          <w:jc w:val="center"/>
        </w:trPr>
        <w:tc>
          <w:tcPr>
            <w:tcW w:w="1188" w:type="dxa"/>
            <w:shd w:val="clear" w:color="auto" w:fill="auto"/>
          </w:tcPr>
          <w:p w14:paraId="78502E5E" w14:textId="77777777" w:rsidR="00343B8D" w:rsidRPr="001E25A6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E25A6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370FC5FC" w14:textId="77777777" w:rsidR="00343B8D" w:rsidRPr="001E25A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E25A6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1E25A6" w14:paraId="6AE937F4" w14:textId="77777777" w:rsidTr="00D40BEE">
        <w:trPr>
          <w:jc w:val="center"/>
        </w:trPr>
        <w:tc>
          <w:tcPr>
            <w:tcW w:w="1188" w:type="dxa"/>
          </w:tcPr>
          <w:p w14:paraId="56E50892" w14:textId="77777777" w:rsidR="00343B8D" w:rsidRPr="001E25A6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E25A6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2B86BC0E" w14:textId="77777777" w:rsidR="00343B8D" w:rsidRPr="001E25A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E25A6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1E25A6" w14:paraId="6C855B3D" w14:textId="77777777" w:rsidTr="00D40BEE">
        <w:trPr>
          <w:jc w:val="center"/>
        </w:trPr>
        <w:tc>
          <w:tcPr>
            <w:tcW w:w="1188" w:type="dxa"/>
            <w:shd w:val="clear" w:color="auto" w:fill="auto"/>
          </w:tcPr>
          <w:p w14:paraId="101487CD" w14:textId="77777777" w:rsidR="00343B8D" w:rsidRPr="001E25A6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E25A6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7EAA7632" w14:textId="77777777" w:rsidR="00343B8D" w:rsidRPr="001E25A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E25A6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1E25A6" w14:paraId="7CF5A643" w14:textId="77777777" w:rsidTr="00D40BEE">
        <w:trPr>
          <w:jc w:val="center"/>
        </w:trPr>
        <w:tc>
          <w:tcPr>
            <w:tcW w:w="1188" w:type="dxa"/>
          </w:tcPr>
          <w:p w14:paraId="530A35C2" w14:textId="77777777" w:rsidR="00343B8D" w:rsidRPr="001E25A6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E25A6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49BD4465" w14:textId="77777777" w:rsidR="00343B8D" w:rsidRPr="001E25A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E25A6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1E25A6" w14:paraId="5527E26C" w14:textId="77777777" w:rsidTr="00D40BEE">
        <w:trPr>
          <w:jc w:val="center"/>
        </w:trPr>
        <w:tc>
          <w:tcPr>
            <w:tcW w:w="1188" w:type="dxa"/>
          </w:tcPr>
          <w:p w14:paraId="76F854CB" w14:textId="77777777" w:rsidR="00343B8D" w:rsidRPr="001E25A6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E25A6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2FD9E4B6" w14:textId="77777777" w:rsidR="00343B8D" w:rsidRPr="001E25A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E25A6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1E25A6" w14:paraId="41BA1803" w14:textId="77777777" w:rsidTr="00D40BEE">
        <w:trPr>
          <w:jc w:val="center"/>
        </w:trPr>
        <w:tc>
          <w:tcPr>
            <w:tcW w:w="1188" w:type="dxa"/>
          </w:tcPr>
          <w:p w14:paraId="76262DEF" w14:textId="77777777" w:rsidR="00343B8D" w:rsidRPr="001E25A6" w:rsidRDefault="00343B8D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1E25A6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31BD2ED3" w14:textId="77777777" w:rsidR="00343B8D" w:rsidRPr="001E25A6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E25A6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1B38103F" w14:textId="77777777" w:rsidR="00343B8D" w:rsidRPr="001E25A6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1E25A6" w14:paraId="6F8E973B" w14:textId="77777777" w:rsidTr="00D40BEE">
        <w:trPr>
          <w:jc w:val="center"/>
        </w:trPr>
        <w:tc>
          <w:tcPr>
            <w:tcW w:w="8856" w:type="dxa"/>
          </w:tcPr>
          <w:p w14:paraId="50D3FC9B" w14:textId="77777777" w:rsidR="00343B8D" w:rsidRPr="001E25A6" w:rsidRDefault="00343B8D" w:rsidP="00F3236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E25A6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E25A6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D5778E" w:rsidRPr="001E25A6">
              <w:rPr>
                <w:i/>
                <w:iCs/>
                <w:sz w:val="20"/>
                <w:lang w:val="ru-RU"/>
              </w:rPr>
              <w:t> </w:t>
            </w:r>
            <w:r w:rsidRPr="001E25A6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F3236A" w:rsidRPr="001E25A6">
              <w:rPr>
                <w:i/>
                <w:iCs/>
                <w:sz w:val="20"/>
                <w:lang w:val="ru-RU"/>
              </w:rPr>
              <w:t xml:space="preserve"> 1</w:t>
            </w:r>
            <w:r w:rsidRPr="001E25A6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4C4C92DE" w14:textId="1662C302" w:rsidR="00343B8D" w:rsidRPr="001E25A6" w:rsidRDefault="00343B8D" w:rsidP="00901C01">
      <w:pPr>
        <w:spacing w:before="360"/>
        <w:jc w:val="right"/>
        <w:rPr>
          <w:sz w:val="20"/>
          <w:lang w:val="ru-RU"/>
        </w:rPr>
      </w:pPr>
      <w:r w:rsidRPr="001E25A6">
        <w:rPr>
          <w:i/>
          <w:iCs/>
          <w:sz w:val="20"/>
          <w:lang w:val="ru-RU"/>
        </w:rPr>
        <w:t>Электронная публикация</w:t>
      </w:r>
      <w:r w:rsidRPr="001E25A6">
        <w:rPr>
          <w:i/>
          <w:iCs/>
          <w:sz w:val="20"/>
          <w:lang w:val="ru-RU"/>
        </w:rPr>
        <w:br/>
      </w:r>
      <w:r w:rsidRPr="001E25A6">
        <w:rPr>
          <w:sz w:val="20"/>
          <w:lang w:val="ru-RU"/>
        </w:rPr>
        <w:t>Женева, 20</w:t>
      </w:r>
      <w:r w:rsidR="001B55B7" w:rsidRPr="001E25A6">
        <w:rPr>
          <w:sz w:val="20"/>
          <w:lang w:val="ru-RU"/>
        </w:rPr>
        <w:t>21</w:t>
      </w:r>
      <w:r w:rsidRPr="001E25A6">
        <w:rPr>
          <w:sz w:val="20"/>
          <w:lang w:val="ru-RU"/>
        </w:rPr>
        <w:t xml:space="preserve"> г.</w:t>
      </w:r>
    </w:p>
    <w:p w14:paraId="30AB1FCC" w14:textId="364AAA7B" w:rsidR="00343B8D" w:rsidRPr="001E25A6" w:rsidRDefault="005F6F21" w:rsidP="00901C01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1E25A6">
        <w:rPr>
          <w:sz w:val="20"/>
          <w:lang w:val="ru-RU"/>
        </w:rPr>
        <w:sym w:font="Symbol" w:char="F0E3"/>
      </w:r>
      <w:r w:rsidRPr="001E25A6">
        <w:rPr>
          <w:sz w:val="20"/>
          <w:lang w:val="ru-RU"/>
        </w:rPr>
        <w:t xml:space="preserve"> ITU </w:t>
      </w:r>
      <w:bookmarkStart w:id="1" w:name="iiannee"/>
      <w:bookmarkEnd w:id="1"/>
      <w:r w:rsidRPr="001E25A6">
        <w:rPr>
          <w:sz w:val="20"/>
          <w:lang w:val="ru-RU"/>
        </w:rPr>
        <w:t>20</w:t>
      </w:r>
      <w:r w:rsidR="001B55B7" w:rsidRPr="001E25A6">
        <w:rPr>
          <w:sz w:val="20"/>
          <w:lang w:val="ru-RU"/>
        </w:rPr>
        <w:t>21</w:t>
      </w:r>
    </w:p>
    <w:p w14:paraId="2FEFA416" w14:textId="77777777" w:rsidR="005F6F21" w:rsidRPr="001E25A6" w:rsidRDefault="00343B8D" w:rsidP="005F6F21">
      <w:pPr>
        <w:rPr>
          <w:sz w:val="18"/>
          <w:szCs w:val="18"/>
          <w:lang w:val="ru-RU"/>
        </w:rPr>
      </w:pPr>
      <w:r w:rsidRPr="001E25A6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1776A4B4" w14:textId="77777777" w:rsidR="005F6F21" w:rsidRPr="001E25A6" w:rsidRDefault="005F6F21" w:rsidP="005F6F21">
      <w:pPr>
        <w:spacing w:before="160"/>
        <w:rPr>
          <w:i/>
          <w:sz w:val="20"/>
          <w:lang w:val="ru-RU"/>
        </w:rPr>
        <w:sectPr w:rsidR="005F6F21" w:rsidRPr="001E25A6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3D995685" w14:textId="129A78C7" w:rsidR="00A95F70" w:rsidRPr="001E25A6" w:rsidRDefault="00A95F70" w:rsidP="00A95F70">
      <w:pPr>
        <w:pStyle w:val="RecNo"/>
        <w:spacing w:before="0"/>
        <w:rPr>
          <w:lang w:val="ru-RU"/>
        </w:rPr>
      </w:pPr>
      <w:bookmarkStart w:id="2" w:name="irecnoe"/>
      <w:bookmarkEnd w:id="2"/>
      <w:r w:rsidRPr="001E25A6">
        <w:rPr>
          <w:lang w:val="ru-RU"/>
        </w:rPr>
        <w:lastRenderedPageBreak/>
        <w:t xml:space="preserve">РЕКОМЕНДАЦИЯ  </w:t>
      </w:r>
      <w:r w:rsidRPr="001E25A6">
        <w:rPr>
          <w:rStyle w:val="href"/>
          <w:lang w:val="ru-RU"/>
        </w:rPr>
        <w:t>МСЭ-R  P.</w:t>
      </w:r>
      <w:r w:rsidR="001B55B7" w:rsidRPr="001E25A6">
        <w:rPr>
          <w:rStyle w:val="href"/>
          <w:lang w:val="ru-RU"/>
        </w:rPr>
        <w:t>311-18</w:t>
      </w:r>
    </w:p>
    <w:p w14:paraId="1A63AE4A" w14:textId="77777777" w:rsidR="001B55B7" w:rsidRPr="001E25A6" w:rsidRDefault="001B55B7" w:rsidP="001B55B7">
      <w:pPr>
        <w:pStyle w:val="Rectitle"/>
        <w:rPr>
          <w:szCs w:val="26"/>
          <w:lang w:val="ru-RU"/>
        </w:rPr>
      </w:pPr>
      <w:r w:rsidRPr="001E25A6">
        <w:rPr>
          <w:szCs w:val="26"/>
          <w:lang w:val="ru-RU"/>
        </w:rPr>
        <w:t xml:space="preserve">Сбор, представление и анализ данных при исследовании </w:t>
      </w:r>
      <w:r w:rsidRPr="001E25A6">
        <w:rPr>
          <w:szCs w:val="26"/>
          <w:lang w:val="ru-RU"/>
        </w:rPr>
        <w:br/>
        <w:t>распространения радиоволн</w:t>
      </w:r>
    </w:p>
    <w:p w14:paraId="7D220201" w14:textId="77777777" w:rsidR="001B55B7" w:rsidRPr="001E25A6" w:rsidRDefault="001B55B7" w:rsidP="001B55B7">
      <w:pPr>
        <w:pStyle w:val="Recdate"/>
        <w:rPr>
          <w:lang w:val="ru-RU"/>
        </w:rPr>
      </w:pPr>
      <w:bookmarkStart w:id="3" w:name="Related_Questions"/>
      <w:r w:rsidRPr="001E25A6">
        <w:rPr>
          <w:lang w:val="ru-RU"/>
        </w:rPr>
        <w:t>(1953-1956-1959-1970-1974-1978-1982-1990-1992-1994-1997-1999-2001-2003-2005-2009-2013-2015</w:t>
      </w:r>
      <w:r w:rsidRPr="001E25A6">
        <w:rPr>
          <w:lang w:val="ru-RU"/>
        </w:rPr>
        <w:noBreakHyphen/>
        <w:t>2016-2017-2021)</w:t>
      </w:r>
      <w:bookmarkEnd w:id="3"/>
    </w:p>
    <w:p w14:paraId="1CB3E69E" w14:textId="77777777" w:rsidR="001B55B7" w:rsidRPr="001E25A6" w:rsidRDefault="001B55B7" w:rsidP="001B55B7">
      <w:pPr>
        <w:pStyle w:val="HeadingSum"/>
        <w:rPr>
          <w:lang w:val="ru-RU"/>
        </w:rPr>
      </w:pPr>
      <w:r w:rsidRPr="001E25A6">
        <w:rPr>
          <w:lang w:val="ru-RU"/>
        </w:rPr>
        <w:t>Сфера применения</w:t>
      </w:r>
    </w:p>
    <w:p w14:paraId="3CA30A00" w14:textId="77777777" w:rsidR="001B55B7" w:rsidRPr="001E25A6" w:rsidRDefault="001B55B7" w:rsidP="001B55B7">
      <w:pPr>
        <w:pStyle w:val="Summary"/>
        <w:rPr>
          <w:lang w:val="ru-RU"/>
        </w:rPr>
      </w:pPr>
      <w:r w:rsidRPr="001E25A6">
        <w:rPr>
          <w:lang w:val="ru-RU"/>
        </w:rPr>
        <w:t>В Рекомендации МСЭ-R Р.311 содержится описание экспериментальных данных, использованных 3</w:t>
      </w:r>
      <w:r w:rsidRPr="001E25A6">
        <w:rPr>
          <w:lang w:val="ru-RU"/>
        </w:rPr>
        <w:noBreakHyphen/>
        <w:t>й Исследовательской комиссией, и критерии приемки данных. Настоящая база данных используется для тестирования моделей распространения радиоволн, рассмотренных рабочими группами 3</w:t>
      </w:r>
      <w:r w:rsidRPr="001E25A6">
        <w:rPr>
          <w:lang w:val="ru-RU"/>
        </w:rPr>
        <w:noBreakHyphen/>
        <w:t>й Исследовательской комиссии.</w:t>
      </w:r>
    </w:p>
    <w:p w14:paraId="55C36A3B" w14:textId="77777777" w:rsidR="001B55B7" w:rsidRPr="001E25A6" w:rsidRDefault="001B55B7" w:rsidP="001B55B7">
      <w:pPr>
        <w:pStyle w:val="Headingb"/>
        <w:rPr>
          <w:lang w:val="ru-RU"/>
        </w:rPr>
      </w:pPr>
      <w:r w:rsidRPr="001E25A6">
        <w:rPr>
          <w:lang w:val="ru-RU"/>
        </w:rPr>
        <w:t>Ключевые слова</w:t>
      </w:r>
    </w:p>
    <w:p w14:paraId="44CF372B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Экспериментальные данные, распространение радиоволн, сбор и представление данных</w:t>
      </w:r>
    </w:p>
    <w:p w14:paraId="5C844F60" w14:textId="77777777" w:rsidR="001B55B7" w:rsidRPr="001E25A6" w:rsidRDefault="001B55B7" w:rsidP="001B55B7">
      <w:pPr>
        <w:pStyle w:val="Normalaftertitle"/>
        <w:rPr>
          <w:lang w:val="ru-RU"/>
        </w:rPr>
      </w:pPr>
      <w:r w:rsidRPr="001E25A6">
        <w:rPr>
          <w:lang w:val="ru-RU"/>
        </w:rPr>
        <w:t>Ассамблея радиосвязи МСЭ,</w:t>
      </w:r>
    </w:p>
    <w:p w14:paraId="5AE5FF26" w14:textId="77777777" w:rsidR="001B55B7" w:rsidRPr="001E25A6" w:rsidRDefault="001B55B7" w:rsidP="001B55B7">
      <w:pPr>
        <w:pStyle w:val="Call"/>
        <w:rPr>
          <w:lang w:val="ru-RU"/>
        </w:rPr>
      </w:pPr>
      <w:r w:rsidRPr="001E25A6">
        <w:rPr>
          <w:lang w:val="ru-RU"/>
        </w:rPr>
        <w:t>учитывая</w:t>
      </w:r>
      <w:r w:rsidRPr="001E25A6">
        <w:rPr>
          <w:i w:val="0"/>
          <w:iCs/>
          <w:lang w:val="ru-RU"/>
        </w:rPr>
        <w:t>,</w:t>
      </w:r>
    </w:p>
    <w:p w14:paraId="447A3683" w14:textId="77777777" w:rsidR="001B55B7" w:rsidRPr="001E25A6" w:rsidRDefault="001B55B7" w:rsidP="001B55B7">
      <w:pPr>
        <w:rPr>
          <w:lang w:val="ru-RU"/>
        </w:rPr>
      </w:pPr>
      <w:r w:rsidRPr="001E25A6">
        <w:rPr>
          <w:i/>
          <w:lang w:val="ru-RU"/>
        </w:rPr>
        <w:t>a)</w:t>
      </w:r>
      <w:r w:rsidRPr="001E25A6">
        <w:rPr>
          <w:lang w:val="ru-RU"/>
        </w:rPr>
        <w:tab/>
        <w:t>что для проектирования систем связи необходимы модели, обеспечивающие достоверный прогноз распространения радиоволн в глобальных масштабах;</w:t>
      </w:r>
    </w:p>
    <w:p w14:paraId="1F8A1409" w14:textId="77777777" w:rsidR="001B55B7" w:rsidRPr="001E25A6" w:rsidRDefault="001B55B7" w:rsidP="001B55B7">
      <w:pPr>
        <w:rPr>
          <w:lang w:val="ru-RU"/>
        </w:rPr>
      </w:pPr>
      <w:r w:rsidRPr="001E25A6">
        <w:rPr>
          <w:i/>
          <w:lang w:val="ru-RU"/>
        </w:rPr>
        <w:t>b)</w:t>
      </w:r>
      <w:r w:rsidRPr="001E25A6">
        <w:rPr>
          <w:lang w:val="ru-RU"/>
        </w:rPr>
        <w:tab/>
        <w:t>что данные о распространении радиоволн и радиометеорологические данные имеют первостепенное значение для разработки и проверки работоспособности таких моделей прогнозирования;</w:t>
      </w:r>
    </w:p>
    <w:p w14:paraId="0F2F6BF3" w14:textId="77777777" w:rsidR="001B55B7" w:rsidRPr="001E25A6" w:rsidRDefault="001B55B7" w:rsidP="001B55B7">
      <w:pPr>
        <w:rPr>
          <w:lang w:val="ru-RU"/>
        </w:rPr>
      </w:pPr>
      <w:r w:rsidRPr="001E25A6">
        <w:rPr>
          <w:i/>
          <w:lang w:val="ru-RU"/>
        </w:rPr>
        <w:t>c)</w:t>
      </w:r>
      <w:r w:rsidRPr="001E25A6">
        <w:rPr>
          <w:lang w:val="ru-RU"/>
        </w:rPr>
        <w:tab/>
        <w:t>что для упрощения процедуры сравнения данных и результатов желательно получать и представлять данные о распространении и метеорологические данные в унифицированном виде,</w:t>
      </w:r>
    </w:p>
    <w:p w14:paraId="294CF21D" w14:textId="77777777" w:rsidR="001B55B7" w:rsidRPr="001E25A6" w:rsidRDefault="001B55B7" w:rsidP="001B55B7">
      <w:pPr>
        <w:pStyle w:val="Call"/>
        <w:rPr>
          <w:lang w:val="ru-RU"/>
        </w:rPr>
      </w:pPr>
      <w:r w:rsidRPr="001E25A6">
        <w:rPr>
          <w:lang w:val="ru-RU"/>
        </w:rPr>
        <w:t>рекомендует</w:t>
      </w:r>
      <w:r w:rsidRPr="001E25A6">
        <w:rPr>
          <w:i w:val="0"/>
          <w:iCs/>
          <w:lang w:val="ru-RU"/>
        </w:rPr>
        <w:t>,</w:t>
      </w:r>
    </w:p>
    <w:p w14:paraId="07F11C27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представлять 3-й Исследовательской комиссии по радиосвязи данные о распространении радиоволн в соответствии с принципами и форматами, описанными в Приложении 1.</w:t>
      </w:r>
    </w:p>
    <w:p w14:paraId="47D1C0EF" w14:textId="77777777" w:rsidR="001B55B7" w:rsidRPr="001E25A6" w:rsidRDefault="001B55B7" w:rsidP="001B55B7">
      <w:pPr>
        <w:rPr>
          <w:lang w:val="ru-RU"/>
        </w:rPr>
      </w:pPr>
    </w:p>
    <w:p w14:paraId="54E37693" w14:textId="77777777" w:rsidR="001B55B7" w:rsidRPr="001E25A6" w:rsidRDefault="001B55B7" w:rsidP="001B55B7">
      <w:pPr>
        <w:rPr>
          <w:lang w:val="ru-RU"/>
        </w:rPr>
      </w:pPr>
    </w:p>
    <w:p w14:paraId="3548D8DE" w14:textId="77777777" w:rsidR="001B55B7" w:rsidRPr="001E25A6" w:rsidRDefault="001B55B7" w:rsidP="001B55B7">
      <w:pPr>
        <w:pStyle w:val="AnnexNoTitle"/>
        <w:rPr>
          <w:lang w:val="ru-RU"/>
        </w:rPr>
      </w:pPr>
      <w:r w:rsidRPr="001E25A6">
        <w:rPr>
          <w:lang w:val="ru-RU"/>
        </w:rPr>
        <w:t>Приложение 1</w:t>
      </w:r>
      <w:r w:rsidRPr="001E25A6">
        <w:rPr>
          <w:lang w:val="ru-RU"/>
        </w:rPr>
        <w:br/>
      </w:r>
      <w:r w:rsidRPr="001E25A6">
        <w:rPr>
          <w:lang w:val="ru-RU"/>
        </w:rPr>
        <w:br/>
        <w:t>Банки данных для обеспечения оценки методов прогнозирования</w:t>
      </w:r>
    </w:p>
    <w:p w14:paraId="46B492F7" w14:textId="77777777" w:rsidR="001B55B7" w:rsidRPr="001E25A6" w:rsidRDefault="001B55B7" w:rsidP="001B55B7">
      <w:pPr>
        <w:pStyle w:val="Normalaftertitle"/>
        <w:rPr>
          <w:lang w:val="ru-RU"/>
        </w:rPr>
      </w:pPr>
      <w:r w:rsidRPr="001E25A6">
        <w:rPr>
          <w:lang w:val="ru-RU"/>
        </w:rPr>
        <w:t>1</w:t>
      </w:r>
      <w:r w:rsidRPr="001E25A6">
        <w:rPr>
          <w:lang w:val="ru-RU"/>
        </w:rPr>
        <w:tab/>
        <w:t xml:space="preserve">Введение </w:t>
      </w:r>
    </w:p>
    <w:p w14:paraId="1876F12A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2</w:t>
      </w:r>
      <w:r w:rsidRPr="001E25A6">
        <w:rPr>
          <w:lang w:val="ru-RU"/>
        </w:rPr>
        <w:tab/>
        <w:t xml:space="preserve">Ответственность и обновления </w:t>
      </w:r>
    </w:p>
    <w:p w14:paraId="260E8D29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3</w:t>
      </w:r>
      <w:r w:rsidRPr="001E25A6">
        <w:rPr>
          <w:lang w:val="ru-RU"/>
        </w:rPr>
        <w:tab/>
        <w:t xml:space="preserve">Критерии приемки </w:t>
      </w:r>
    </w:p>
    <w:p w14:paraId="174A1A84" w14:textId="77777777" w:rsidR="001B55B7" w:rsidRPr="001E25A6" w:rsidRDefault="001B55B7" w:rsidP="001B55B7">
      <w:pPr>
        <w:ind w:left="794" w:hanging="794"/>
        <w:rPr>
          <w:lang w:val="ru-RU"/>
        </w:rPr>
      </w:pPr>
      <w:r w:rsidRPr="001E25A6">
        <w:rPr>
          <w:lang w:val="ru-RU"/>
        </w:rPr>
        <w:t>4</w:t>
      </w:r>
      <w:r w:rsidRPr="001E25A6">
        <w:rPr>
          <w:lang w:val="ru-RU"/>
        </w:rPr>
        <w:tab/>
        <w:t xml:space="preserve">Перечень банков данных 3-й Исследовательской комиссии по радиосвязи, содержащих информацию о тропосферном распространении </w:t>
      </w:r>
    </w:p>
    <w:p w14:paraId="10E7EB69" w14:textId="77777777" w:rsidR="001B55B7" w:rsidRPr="001E25A6" w:rsidRDefault="001B55B7" w:rsidP="001B55B7">
      <w:pPr>
        <w:tabs>
          <w:tab w:val="clear" w:pos="1191"/>
          <w:tab w:val="clear" w:pos="1588"/>
          <w:tab w:val="clear" w:pos="1985"/>
          <w:tab w:val="left" w:pos="1980"/>
        </w:tabs>
        <w:rPr>
          <w:lang w:val="ru-RU"/>
        </w:rPr>
      </w:pPr>
      <w:r w:rsidRPr="001E25A6">
        <w:rPr>
          <w:lang w:val="ru-RU"/>
        </w:rPr>
        <w:t>4.1</w:t>
      </w:r>
      <w:r w:rsidRPr="001E25A6">
        <w:rPr>
          <w:lang w:val="ru-RU"/>
        </w:rPr>
        <w:tab/>
        <w:t>Часть I:</w:t>
      </w:r>
      <w:r w:rsidRPr="001E25A6">
        <w:rPr>
          <w:lang w:val="ru-RU"/>
        </w:rPr>
        <w:tab/>
        <w:t xml:space="preserve">Данные для наземных трасс прямой видимости </w:t>
      </w:r>
    </w:p>
    <w:p w14:paraId="2C3ECA20" w14:textId="77777777" w:rsidR="001B55B7" w:rsidRPr="001E25A6" w:rsidRDefault="001B55B7" w:rsidP="001B55B7">
      <w:pPr>
        <w:tabs>
          <w:tab w:val="clear" w:pos="1191"/>
          <w:tab w:val="clear" w:pos="1588"/>
          <w:tab w:val="clear" w:pos="1985"/>
          <w:tab w:val="left" w:pos="1980"/>
        </w:tabs>
        <w:rPr>
          <w:lang w:val="ru-RU"/>
        </w:rPr>
      </w:pPr>
      <w:r w:rsidRPr="001E25A6">
        <w:rPr>
          <w:lang w:val="ru-RU"/>
        </w:rPr>
        <w:t>4.2</w:t>
      </w:r>
      <w:r w:rsidRPr="001E25A6">
        <w:rPr>
          <w:lang w:val="ru-RU"/>
        </w:rPr>
        <w:tab/>
        <w:t>Часть II:</w:t>
      </w:r>
      <w:r w:rsidRPr="001E25A6">
        <w:rPr>
          <w:lang w:val="ru-RU"/>
        </w:rPr>
        <w:tab/>
        <w:t>Данные для трасс Земля-космос</w:t>
      </w:r>
    </w:p>
    <w:p w14:paraId="7FDD0331" w14:textId="77777777" w:rsidR="001B55B7" w:rsidRPr="001E25A6" w:rsidRDefault="001B55B7" w:rsidP="001B55B7">
      <w:pPr>
        <w:tabs>
          <w:tab w:val="clear" w:pos="1588"/>
        </w:tabs>
        <w:spacing w:before="80"/>
        <w:rPr>
          <w:lang w:val="ru-RU"/>
        </w:rPr>
      </w:pPr>
      <w:r w:rsidRPr="001E25A6">
        <w:rPr>
          <w:lang w:val="ru-RU"/>
        </w:rPr>
        <w:t>4.3</w:t>
      </w:r>
      <w:r w:rsidRPr="001E25A6">
        <w:rPr>
          <w:lang w:val="ru-RU"/>
        </w:rPr>
        <w:tab/>
        <w:t>Часть III:</w:t>
      </w:r>
      <w:r w:rsidRPr="001E25A6">
        <w:rPr>
          <w:lang w:val="ru-RU"/>
        </w:rPr>
        <w:tab/>
        <w:t xml:space="preserve">Данные для наземных загоризонтных трасс и данные о рассеянии в дожде </w:t>
      </w:r>
    </w:p>
    <w:p w14:paraId="5CD05946" w14:textId="77777777" w:rsidR="001B55B7" w:rsidRPr="001E25A6" w:rsidRDefault="001B55B7" w:rsidP="001B55B7">
      <w:pPr>
        <w:pageBreakBefore/>
        <w:spacing w:before="80"/>
        <w:rPr>
          <w:lang w:val="ru-RU"/>
        </w:rPr>
      </w:pPr>
      <w:r w:rsidRPr="001E25A6">
        <w:rPr>
          <w:lang w:val="ru-RU"/>
        </w:rPr>
        <w:lastRenderedPageBreak/>
        <w:t>4.4</w:t>
      </w:r>
      <w:r w:rsidRPr="001E25A6">
        <w:rPr>
          <w:lang w:val="ru-RU"/>
        </w:rPr>
        <w:tab/>
        <w:t>Часть IV:</w:t>
      </w:r>
      <w:r w:rsidRPr="001E25A6">
        <w:rPr>
          <w:lang w:val="ru-RU"/>
        </w:rPr>
        <w:tab/>
        <w:t xml:space="preserve">Радиометеорологические данные </w:t>
      </w:r>
    </w:p>
    <w:p w14:paraId="3FFDB09D" w14:textId="77777777" w:rsidR="001B55B7" w:rsidRPr="001E25A6" w:rsidRDefault="001B55B7" w:rsidP="001B55B7">
      <w:pPr>
        <w:tabs>
          <w:tab w:val="clear" w:pos="1191"/>
          <w:tab w:val="clear" w:pos="1588"/>
        </w:tabs>
        <w:spacing w:before="80"/>
        <w:rPr>
          <w:lang w:val="ru-RU"/>
        </w:rPr>
      </w:pPr>
      <w:r w:rsidRPr="001E25A6">
        <w:rPr>
          <w:lang w:val="ru-RU"/>
        </w:rPr>
        <w:t>4.5</w:t>
      </w:r>
      <w:r w:rsidRPr="001E25A6">
        <w:rPr>
          <w:lang w:val="ru-RU"/>
        </w:rPr>
        <w:tab/>
        <w:t>Часть V:</w:t>
      </w:r>
      <w:r w:rsidRPr="001E25A6">
        <w:rPr>
          <w:lang w:val="ru-RU"/>
        </w:rPr>
        <w:tab/>
        <w:t xml:space="preserve">Данные для наземных сухопутных подвижных служб </w:t>
      </w:r>
    </w:p>
    <w:p w14:paraId="026D5D3E" w14:textId="77777777" w:rsidR="001B55B7" w:rsidRPr="001E25A6" w:rsidRDefault="001B55B7" w:rsidP="001B55B7">
      <w:pPr>
        <w:spacing w:before="80"/>
        <w:rPr>
          <w:lang w:val="ru-RU"/>
        </w:rPr>
      </w:pPr>
      <w:r w:rsidRPr="001E25A6">
        <w:rPr>
          <w:lang w:val="ru-RU"/>
        </w:rPr>
        <w:t>4.6</w:t>
      </w:r>
      <w:r w:rsidRPr="001E25A6">
        <w:rPr>
          <w:lang w:val="ru-RU"/>
        </w:rPr>
        <w:tab/>
        <w:t>Часть VI:</w:t>
      </w:r>
      <w:r w:rsidRPr="001E25A6">
        <w:rPr>
          <w:lang w:val="ru-RU"/>
        </w:rPr>
        <w:tab/>
      </w:r>
      <w:r w:rsidRPr="001E25A6">
        <w:rPr>
          <w:rFonts w:asciiTheme="majorBidi" w:hAnsiTheme="majorBidi" w:cstheme="majorBidi"/>
          <w:color w:val="000000"/>
          <w:szCs w:val="22"/>
          <w:lang w:val="ru-RU"/>
        </w:rPr>
        <w:t>Данные для наземных служб "из пункта в зону"</w:t>
      </w:r>
    </w:p>
    <w:p w14:paraId="389EBDB5" w14:textId="77777777" w:rsidR="001B55B7" w:rsidRPr="001E25A6" w:rsidRDefault="001B55B7" w:rsidP="001B55B7">
      <w:pPr>
        <w:spacing w:before="80"/>
        <w:rPr>
          <w:lang w:val="ru-RU"/>
        </w:rPr>
      </w:pPr>
      <w:r w:rsidRPr="001E25A6">
        <w:rPr>
          <w:lang w:val="ru-RU"/>
        </w:rPr>
        <w:t>4.7</w:t>
      </w:r>
      <w:r w:rsidRPr="001E25A6">
        <w:rPr>
          <w:lang w:val="ru-RU"/>
        </w:rPr>
        <w:tab/>
        <w:t>Часть VII:</w:t>
      </w:r>
      <w:r w:rsidRPr="001E25A6">
        <w:rPr>
          <w:lang w:val="ru-RU"/>
        </w:rPr>
        <w:tab/>
        <w:t xml:space="preserve">Данные для подвижных спутниковых служб </w:t>
      </w:r>
    </w:p>
    <w:p w14:paraId="3CE0ACB6" w14:textId="77777777" w:rsidR="001B55B7" w:rsidRPr="001E25A6" w:rsidRDefault="001B55B7" w:rsidP="001B55B7">
      <w:pPr>
        <w:spacing w:before="80"/>
        <w:rPr>
          <w:lang w:val="ru-RU"/>
        </w:rPr>
      </w:pPr>
      <w:r w:rsidRPr="001E25A6">
        <w:rPr>
          <w:lang w:val="ru-RU"/>
        </w:rPr>
        <w:t>4.8</w:t>
      </w:r>
      <w:r w:rsidRPr="001E25A6">
        <w:rPr>
          <w:lang w:val="ru-RU"/>
        </w:rPr>
        <w:tab/>
        <w:t>Часть VIII:</w:t>
      </w:r>
      <w:r w:rsidRPr="001E25A6">
        <w:rPr>
          <w:lang w:val="ru-RU"/>
        </w:rPr>
        <w:tab/>
        <w:t xml:space="preserve">Данные о растительном покрове и сооружениях </w:t>
      </w:r>
    </w:p>
    <w:p w14:paraId="124E9870" w14:textId="77777777" w:rsidR="001B55B7" w:rsidRPr="001E25A6" w:rsidRDefault="001B55B7" w:rsidP="001B55B7">
      <w:pPr>
        <w:spacing w:before="80"/>
        <w:rPr>
          <w:lang w:val="ru-RU"/>
        </w:rPr>
      </w:pPr>
      <w:r w:rsidRPr="001E25A6">
        <w:rPr>
          <w:lang w:val="ru-RU"/>
        </w:rPr>
        <w:t>4.9</w:t>
      </w:r>
      <w:r w:rsidRPr="001E25A6">
        <w:rPr>
          <w:lang w:val="ru-RU"/>
        </w:rPr>
        <w:tab/>
        <w:t>Часть IX:</w:t>
      </w:r>
      <w:r w:rsidRPr="001E25A6">
        <w:rPr>
          <w:lang w:val="ru-RU"/>
        </w:rPr>
        <w:tab/>
        <w:t>Шум</w:t>
      </w:r>
    </w:p>
    <w:p w14:paraId="6C3ABDC0" w14:textId="77777777" w:rsidR="001B55B7" w:rsidRPr="001E25A6" w:rsidRDefault="001B55B7" w:rsidP="001B55B7">
      <w:pPr>
        <w:spacing w:before="80"/>
        <w:rPr>
          <w:lang w:val="ru-RU"/>
        </w:rPr>
      </w:pPr>
      <w:r w:rsidRPr="001E25A6">
        <w:rPr>
          <w:lang w:val="ru-RU"/>
        </w:rPr>
        <w:t>4.10</w:t>
      </w:r>
      <w:r w:rsidRPr="001E25A6">
        <w:rPr>
          <w:lang w:val="ru-RU"/>
        </w:rPr>
        <w:tab/>
        <w:t>Часть X:</w:t>
      </w:r>
      <w:r w:rsidRPr="001E25A6">
        <w:rPr>
          <w:lang w:val="ru-RU"/>
        </w:rPr>
        <w:tab/>
        <w:t>Т</w:t>
      </w:r>
      <w:r w:rsidRPr="001E25A6">
        <w:rPr>
          <w:color w:val="000000"/>
          <w:lang w:val="ru-RU"/>
        </w:rPr>
        <w:t xml:space="preserve">рансионосферные данные </w:t>
      </w:r>
    </w:p>
    <w:p w14:paraId="248E7061" w14:textId="77777777" w:rsidR="001B55B7" w:rsidRPr="001E25A6" w:rsidRDefault="001B55B7" w:rsidP="001B55B7">
      <w:pPr>
        <w:pStyle w:val="Heading1"/>
        <w:rPr>
          <w:lang w:val="ru-RU"/>
        </w:rPr>
      </w:pPr>
      <w:r w:rsidRPr="001E25A6">
        <w:rPr>
          <w:lang w:val="ru-RU"/>
        </w:rPr>
        <w:t>1</w:t>
      </w:r>
      <w:r w:rsidRPr="001E25A6">
        <w:rPr>
          <w:lang w:val="ru-RU"/>
        </w:rPr>
        <w:tab/>
        <w:t>Введение</w:t>
      </w:r>
    </w:p>
    <w:p w14:paraId="0779F602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Одно из основных требований при разработке надежных методов прогнозирования явлений распространения радиоволн заключается в создании соответствующих компьютерных банков данных. Такие банки данных должны:</w:t>
      </w:r>
    </w:p>
    <w:p w14:paraId="6CDF6A1D" w14:textId="77777777" w:rsidR="001B55B7" w:rsidRPr="001E25A6" w:rsidRDefault="001B55B7" w:rsidP="001B55B7">
      <w:pPr>
        <w:pStyle w:val="enumlev1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>содержать все имеющиеся данные, соответствующие требуемому стандарту,</w:t>
      </w:r>
    </w:p>
    <w:p w14:paraId="51F6CE00" w14:textId="77777777" w:rsidR="001B55B7" w:rsidRPr="001E25A6" w:rsidRDefault="001B55B7" w:rsidP="001B55B7">
      <w:pPr>
        <w:pStyle w:val="enumlev1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>быть общепринятыми в качестве исходного материала для проведения испытаний,</w:t>
      </w:r>
    </w:p>
    <w:p w14:paraId="0449AC65" w14:textId="77777777" w:rsidR="001B55B7" w:rsidRPr="001E25A6" w:rsidRDefault="001B55B7" w:rsidP="001B55B7">
      <w:pPr>
        <w:pStyle w:val="enumlev1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>быть легкодоступными.</w:t>
      </w:r>
    </w:p>
    <w:p w14:paraId="196762BB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Принципиальной особенностью банков данных является то, что они должны содержать только такие данные, которые могут быть использованы для:</w:t>
      </w:r>
    </w:p>
    <w:p w14:paraId="2E4350B7" w14:textId="77777777" w:rsidR="001B55B7" w:rsidRPr="001E25A6" w:rsidRDefault="001B55B7" w:rsidP="001B55B7">
      <w:pPr>
        <w:pStyle w:val="enumlev1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 xml:space="preserve">проверки методов прогнозирования, рекомендованных 3-й Исследовательской комиссией по радиосвязи (и, конечно, могут использоваться для проверки других методов); и </w:t>
      </w:r>
    </w:p>
    <w:p w14:paraId="677C3978" w14:textId="77777777" w:rsidR="001B55B7" w:rsidRPr="001E25A6" w:rsidRDefault="001B55B7" w:rsidP="001B55B7">
      <w:pPr>
        <w:pStyle w:val="enumlev1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 xml:space="preserve">составления и обновления радиометеорологических карт, необходимых для прогнозирования явлений распространения радиоволн. </w:t>
      </w:r>
    </w:p>
    <w:p w14:paraId="23B5AB41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В особых случаях изучения тропосферного распространения, когда методы, рекомендованные 3</w:t>
      </w:r>
      <w:r w:rsidRPr="001E25A6">
        <w:rPr>
          <w:lang w:val="ru-RU"/>
        </w:rPr>
        <w:noBreakHyphen/>
        <w:t>й Исследовательской комиссией по радиосвязи отсутствуют, читатель может воспользоваться табличными данными, представленными в Приложении соответствующей Рекомендации, которая может послужить ориентиром исходя из всех наилучших имеющихся результатов измерений.</w:t>
      </w:r>
    </w:p>
    <w:p w14:paraId="0B779D5B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Существующие банки данных связаны с:</w:t>
      </w:r>
    </w:p>
    <w:p w14:paraId="06DC5D24" w14:textId="77777777" w:rsidR="001B55B7" w:rsidRPr="001E25A6" w:rsidRDefault="001B55B7" w:rsidP="001B55B7">
      <w:pPr>
        <w:pStyle w:val="enumlev1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>оценкой методов прогнозирования для наземного распространения в пределах прямой видимости;</w:t>
      </w:r>
    </w:p>
    <w:p w14:paraId="4EEDE094" w14:textId="77777777" w:rsidR="001B55B7" w:rsidRPr="001E25A6" w:rsidRDefault="001B55B7" w:rsidP="001B55B7">
      <w:pPr>
        <w:pStyle w:val="enumlev1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>оценкой методов прогнозирования для распространения на трассе Земля-космос;</w:t>
      </w:r>
    </w:p>
    <w:p w14:paraId="16CD77F1" w14:textId="77777777" w:rsidR="001B55B7" w:rsidRPr="001E25A6" w:rsidRDefault="001B55B7" w:rsidP="001B55B7">
      <w:pPr>
        <w:pStyle w:val="enumlev1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>оценкой методов прогнозирования помех или надежности на загоризонтных трассах;</w:t>
      </w:r>
    </w:p>
    <w:p w14:paraId="637F1AC9" w14:textId="77777777" w:rsidR="001B55B7" w:rsidRPr="001E25A6" w:rsidRDefault="001B55B7" w:rsidP="001B55B7">
      <w:pPr>
        <w:pStyle w:val="enumlev1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>радиометеорологическими данными;</w:t>
      </w:r>
    </w:p>
    <w:p w14:paraId="1E3380BD" w14:textId="77777777" w:rsidR="001B55B7" w:rsidRPr="001E25A6" w:rsidRDefault="001B55B7" w:rsidP="001B55B7">
      <w:pPr>
        <w:pStyle w:val="enumlev1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>оценкой методов прогнозирования для наземных сухопутных подвижных служб;</w:t>
      </w:r>
    </w:p>
    <w:p w14:paraId="38DEA5D5" w14:textId="77777777" w:rsidR="001B55B7" w:rsidRPr="001E25A6" w:rsidRDefault="001B55B7" w:rsidP="001B55B7">
      <w:pPr>
        <w:pStyle w:val="enumlev1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>оценкой методов прогнозирования для наземных радиовещательных служб;</w:t>
      </w:r>
    </w:p>
    <w:p w14:paraId="508CA7AE" w14:textId="77777777" w:rsidR="001B55B7" w:rsidRPr="001E25A6" w:rsidRDefault="001B55B7" w:rsidP="001B55B7">
      <w:pPr>
        <w:pStyle w:val="enumlev1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>оценкой методов прогнозирования для подвижных спутниковых служб;</w:t>
      </w:r>
    </w:p>
    <w:p w14:paraId="3F09AD1B" w14:textId="77777777" w:rsidR="001B55B7" w:rsidRPr="001E25A6" w:rsidRDefault="001B55B7" w:rsidP="001B55B7">
      <w:pPr>
        <w:pStyle w:val="enumlev1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>данными о растительности и сооружениях;</w:t>
      </w:r>
    </w:p>
    <w:p w14:paraId="7142B80D" w14:textId="77777777" w:rsidR="001B55B7" w:rsidRPr="001E25A6" w:rsidRDefault="001B55B7" w:rsidP="001B55B7">
      <w:pPr>
        <w:pStyle w:val="enumlev1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>радиошумом;</w:t>
      </w:r>
    </w:p>
    <w:p w14:paraId="279BC35C" w14:textId="77777777" w:rsidR="001B55B7" w:rsidRPr="001E25A6" w:rsidRDefault="001B55B7" w:rsidP="001B55B7">
      <w:pPr>
        <w:pStyle w:val="enumlev1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>трансионосферными данными.</w:t>
      </w:r>
    </w:p>
    <w:p w14:paraId="1DA264FC" w14:textId="29F60B9A" w:rsidR="001B55B7" w:rsidRDefault="001B55B7" w:rsidP="001B55B7">
      <w:pPr>
        <w:rPr>
          <w:lang w:val="ru-RU"/>
        </w:rPr>
      </w:pPr>
      <w:r w:rsidRPr="001E25A6">
        <w:rPr>
          <w:lang w:val="ru-RU"/>
        </w:rPr>
        <w:t>Администрациям настоятельно рекомендуется предоставить свои данные в 3-ю Исследовательскую комиссию по радиосвязи и/или в соответствующую Рабочую группу (РГ) в соответствии с требованиями, приведенными в настоящем Приложении. В разделе 2 описываются дополнительные административные аспекты, связанные с банками данных, и процедура ввода в них новых данных. В разделе 3 приводятся критерии, которым должны удовлетворять данные перед их принятием. И, наконец, в разделе 4 перечисляются все таблицы, относящиеся к банкам данных.</w:t>
      </w:r>
    </w:p>
    <w:p w14:paraId="5F27D8ED" w14:textId="53682F66" w:rsidR="001E25A6" w:rsidRDefault="001E25A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14:paraId="7A08D2BD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lastRenderedPageBreak/>
        <w:t>Форма бланка для представления данных, содержащего подробную информацию о характере и формате требуемых/имеющихся данных, находится в свободном доступе в части веб-сайта МСЭ-R, относящейся к работе 3-й Исследовательской комиссии по радиосвязи. Кроме того, на том же веб-сайте можно найти крупноформатную электронную таблицу, содержащую все существующие банки данных. Бумажные копии и дискеты с формами бланков, а также дискеты с общим банком данных можно запросить в Бюро радиосвязи (БР).</w:t>
      </w:r>
    </w:p>
    <w:p w14:paraId="3F898988" w14:textId="77777777" w:rsidR="001B55B7" w:rsidRPr="001E25A6" w:rsidRDefault="001B55B7" w:rsidP="001B55B7">
      <w:pPr>
        <w:spacing w:line="250" w:lineRule="exact"/>
        <w:rPr>
          <w:lang w:val="ru-RU"/>
        </w:rPr>
      </w:pPr>
      <w:r w:rsidRPr="001E25A6">
        <w:rPr>
          <w:lang w:val="ru-RU"/>
        </w:rPr>
        <w:t>Таблица III-1а в настоящее время существует</w:t>
      </w:r>
      <w:r w:rsidRPr="001E25A6">
        <w:rPr>
          <w:b/>
          <w:bCs/>
          <w:lang w:val="ru-RU"/>
        </w:rPr>
        <w:t xml:space="preserve"> </w:t>
      </w:r>
      <w:r w:rsidRPr="001E25A6">
        <w:rPr>
          <w:bCs/>
          <w:lang w:val="ru-RU"/>
        </w:rPr>
        <w:t>как</w:t>
      </w:r>
      <w:r w:rsidRPr="001E25A6">
        <w:rPr>
          <w:b/>
          <w:bCs/>
          <w:lang w:val="ru-RU"/>
        </w:rPr>
        <w:t xml:space="preserve"> </w:t>
      </w:r>
      <w:r w:rsidRPr="001E25A6">
        <w:rPr>
          <w:lang w:val="ru-RU"/>
        </w:rPr>
        <w:t>отдельная база данных. Она включает примерно 100 000 измерений, записанных на 1326 трассах. Продолжительность измерений составляла от 10 мин. до 1 часа. Эта база данных размещена на веб-сайте 3-й Исследовательской комиссии по радиосвязи.</w:t>
      </w:r>
    </w:p>
    <w:p w14:paraId="1A6DFD67" w14:textId="77777777" w:rsidR="001B55B7" w:rsidRPr="001E25A6" w:rsidRDefault="001B55B7" w:rsidP="001B55B7">
      <w:pPr>
        <w:pStyle w:val="Heading1"/>
        <w:spacing w:line="250" w:lineRule="exact"/>
        <w:rPr>
          <w:lang w:val="ru-RU"/>
        </w:rPr>
      </w:pPr>
      <w:r w:rsidRPr="001E25A6">
        <w:rPr>
          <w:lang w:val="ru-RU"/>
        </w:rPr>
        <w:t>2</w:t>
      </w:r>
      <w:r w:rsidRPr="001E25A6">
        <w:rPr>
          <w:lang w:val="ru-RU"/>
        </w:rPr>
        <w:tab/>
        <w:t>Ответственность и обновления</w:t>
      </w:r>
    </w:p>
    <w:p w14:paraId="089F077A" w14:textId="77777777" w:rsidR="001B55B7" w:rsidRPr="001E25A6" w:rsidRDefault="001B55B7" w:rsidP="001B55B7">
      <w:pPr>
        <w:spacing w:line="250" w:lineRule="exact"/>
        <w:rPr>
          <w:lang w:val="ru-RU"/>
        </w:rPr>
      </w:pPr>
      <w:r w:rsidRPr="001E25A6">
        <w:rPr>
          <w:lang w:val="ru-RU"/>
        </w:rPr>
        <w:t>Ответственность за составление банков данных возложена на 3-ю Исследовательскую комиссию по радиосвязи, которая для целей подготовки технической информации и управления ею может воспользоваться помощью Рабочих групп, а для публикации и рассылки – услугами БР. Ответственность за точность и значимость данных лежит на авторах, указанных в ссылках, и/или на администрациях, которые представили эти данные. Однако для того чтобы облегчить перевод полученных данных в компьютерную форму и обеспечить надлежащее качество банков данных, эти данные должны быть прежде всего рассмотрены соответствующей РГ, на предмет их соответствия критериям, приведенным в п. 3. Данные, не соответствующие этим критериям, все же могут быть приняты после получения от соответствующей администрации дополнительной информации и/или необходимых пояснений.</w:t>
      </w:r>
    </w:p>
    <w:p w14:paraId="57EE897E" w14:textId="77777777" w:rsidR="001B55B7" w:rsidRPr="001E25A6" w:rsidRDefault="001B55B7" w:rsidP="001B55B7">
      <w:pPr>
        <w:spacing w:line="250" w:lineRule="exact"/>
        <w:rPr>
          <w:lang w:val="ru-RU"/>
        </w:rPr>
      </w:pPr>
      <w:r w:rsidRPr="001E25A6">
        <w:rPr>
          <w:lang w:val="ru-RU"/>
        </w:rPr>
        <w:t>При этом непременным требованием для проведения рассмотрения является выполнение соответствующих процедур технического обслуживания и составления банков данных. Предлагается, чтобы каждая таблица банка данных передавалась на рассмотрение соответствующей РГ и чтобы эта РГ назначала для каждой таблицы, за которую она ответственна, лицо, отвечающее за координацию обновлений.</w:t>
      </w:r>
    </w:p>
    <w:p w14:paraId="751D8D1F" w14:textId="77777777" w:rsidR="001B55B7" w:rsidRPr="001E25A6" w:rsidRDefault="001B55B7" w:rsidP="001B55B7">
      <w:pPr>
        <w:pStyle w:val="Heading1"/>
        <w:spacing w:line="250" w:lineRule="exact"/>
        <w:rPr>
          <w:lang w:val="ru-RU"/>
        </w:rPr>
      </w:pPr>
      <w:r w:rsidRPr="001E25A6">
        <w:rPr>
          <w:lang w:val="ru-RU"/>
        </w:rPr>
        <w:t>3</w:t>
      </w:r>
      <w:r w:rsidRPr="001E25A6">
        <w:rPr>
          <w:lang w:val="ru-RU"/>
        </w:rPr>
        <w:tab/>
        <w:t>Критерии приемки</w:t>
      </w:r>
    </w:p>
    <w:p w14:paraId="09BBE31D" w14:textId="77777777" w:rsidR="001B55B7" w:rsidRPr="001E25A6" w:rsidRDefault="001B55B7" w:rsidP="001B55B7">
      <w:pPr>
        <w:spacing w:line="250" w:lineRule="exact"/>
        <w:rPr>
          <w:lang w:val="ru-RU"/>
        </w:rPr>
      </w:pPr>
      <w:r w:rsidRPr="001E25A6">
        <w:rPr>
          <w:lang w:val="ru-RU"/>
        </w:rPr>
        <w:t>Данные, предоставляемые для включения в банки данных, будут рассматриваться в аспекте их соответствия следующим критериям:</w:t>
      </w:r>
    </w:p>
    <w:p w14:paraId="080484F6" w14:textId="77777777" w:rsidR="001B55B7" w:rsidRPr="001E25A6" w:rsidRDefault="001B55B7" w:rsidP="001B55B7">
      <w:pPr>
        <w:pStyle w:val="enumlev1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 xml:space="preserve">Информацию по данным для оценки следует предоставлять с использованием шаблона, описанного в документах, где содержится бланк проформы (определены как банки данных ИК3 − форматированные таблицы). </w:t>
      </w:r>
    </w:p>
    <w:p w14:paraId="306D9867" w14:textId="77777777" w:rsidR="001B55B7" w:rsidRPr="001E25A6" w:rsidRDefault="001B55B7" w:rsidP="001B55B7">
      <w:pPr>
        <w:pStyle w:val="enumlev1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 xml:space="preserve">Все данные должны быть представлены в компьютерных файлах с использованием формата файла, указанного 3-й Исследовательской комиссией. </w:t>
      </w:r>
    </w:p>
    <w:p w14:paraId="777C6262" w14:textId="77777777" w:rsidR="001B55B7" w:rsidRPr="001E25A6" w:rsidRDefault="001B55B7" w:rsidP="001B55B7">
      <w:pPr>
        <w:pStyle w:val="enumlev1"/>
        <w:spacing w:line="250" w:lineRule="exact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>Соответствия представленной информации форматам, описанным в бланке проформы. В частности, единицы измерения должны точно соответствовать тем, что приведены в соответствующих бланках таблиц. При этом за основу, не считая некоторых исключений, принята Международная система единиц (система СИ). Определения терминов можно найти в Рекомендации МСЭ-R Р.310. Для представления данных и для ввода дополнительной важной информации под рубрикой "Замечания" рекомендуется пользоваться копиями таблиц в бланках для представления данных.</w:t>
      </w:r>
    </w:p>
    <w:p w14:paraId="79D747ED" w14:textId="77777777" w:rsidR="001B55B7" w:rsidRPr="001E25A6" w:rsidRDefault="001B55B7" w:rsidP="001B55B7">
      <w:pPr>
        <w:pStyle w:val="enumlev1"/>
        <w:spacing w:line="250" w:lineRule="exact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 xml:space="preserve">Для таблиц I-1 и II-1, где приводятся совокупные статистические данные об интенсивности дождевых осадков, ослаблении в дожде и суммарном ослаблении, требуются строго одновременные данные. Выражение "строго одновременные данные" означает, что статистический анализ данных об интенсивности дождевых осадков и ослаблении должен включать только измерения, полученные в течение идентичных периодов времени. Кроме того, если не указаны периоды, к которым относятся данные об интенсивности дождевых осадков или суммарном ослаблении, или если такие периоды помечены как недостоверные в связи со сбоем или неисправностью системы, то такие периоды для данных об интенсивности дождевых осадков должны быть исключены из статистического анализа для таблиц I-1 и II-1. </w:t>
      </w:r>
      <w:r w:rsidRPr="001E25A6">
        <w:rPr>
          <w:lang w:val="ru-RU"/>
        </w:rPr>
        <w:lastRenderedPageBreak/>
        <w:t xml:space="preserve">В случае недостоверных периодов измерений интенсивности дождевых осадков, такой же процесс должен применяться к данным об ослаблении в дожде и суммарном ослаблении. В любом случае в таблице IV-1 должны быть представлены полные статистические достоверные данные об интенсивности дождевых осадков. </w:t>
      </w:r>
    </w:p>
    <w:p w14:paraId="52EF58E4" w14:textId="77777777" w:rsidR="001B55B7" w:rsidRPr="001E25A6" w:rsidRDefault="001B55B7" w:rsidP="001B55B7">
      <w:pPr>
        <w:pStyle w:val="enumlev1"/>
        <w:spacing w:line="250" w:lineRule="exact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>Для получения долгосрочных и годовых совокупных статистических данных период наблюдения должен составлять целое число, кратное 12 месяцам, а продолжительность исправного состояния оборудования должна составлять не менее 90% заявленного времени наблюдения.</w:t>
      </w:r>
    </w:p>
    <w:p w14:paraId="4331FE2A" w14:textId="77777777" w:rsidR="001B55B7" w:rsidRPr="001E25A6" w:rsidRDefault="001B55B7" w:rsidP="001B55B7">
      <w:pPr>
        <w:pStyle w:val="enumlev1"/>
        <w:spacing w:line="250" w:lineRule="exact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 xml:space="preserve">Совокупные статистические данные по наихудшему месяцу и по каждому месяцу </w:t>
      </w:r>
      <w:r w:rsidRPr="001E25A6">
        <w:rPr>
          <w:lang w:val="ru-RU"/>
        </w:rPr>
        <w:br/>
        <w:t>(см. Рекомендацию МСЭ</w:t>
      </w:r>
      <w:r w:rsidRPr="001E25A6">
        <w:rPr>
          <w:lang w:val="ru-RU"/>
        </w:rPr>
        <w:noBreakHyphen/>
        <w:t>R Р.581) должны быть получены на основании статистических данных по всем 12 месяцам соответствующего года. Продолжительность исправной работы оборудования должна составлять не менее 75% каждого месяца.</w:t>
      </w:r>
    </w:p>
    <w:p w14:paraId="6FF07B34" w14:textId="77777777" w:rsidR="001B55B7" w:rsidRPr="001E25A6" w:rsidRDefault="001B55B7" w:rsidP="001B55B7">
      <w:pPr>
        <w:pStyle w:val="enumlev1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>Точность интерполяции: интерполяция может оказаться необходимой при преобразовании совокупных статистических данных измерений в требуемый формат (для нескольких фиксированных значений процентов). Для этой цели должно быть выбрано достаточно большое число эталонных уровней, с тем чтобы для последовательных эталонных уровней отношение вероятностей было больше 0,8 и меньше 1,25. Экстраполированные значения представлять нельзя.</w:t>
      </w:r>
    </w:p>
    <w:p w14:paraId="77B373F2" w14:textId="77777777" w:rsidR="001B55B7" w:rsidRPr="001E25A6" w:rsidRDefault="001B55B7" w:rsidP="001B55B7">
      <w:pPr>
        <w:pStyle w:val="enumlev1"/>
        <w:rPr>
          <w:lang w:val="ru-RU"/>
        </w:rPr>
      </w:pPr>
      <w:r w:rsidRPr="001E25A6">
        <w:rPr>
          <w:lang w:val="ru-RU"/>
        </w:rPr>
        <w:t>–</w:t>
      </w:r>
      <w:r w:rsidRPr="001E25A6">
        <w:rPr>
          <w:lang w:val="ru-RU"/>
        </w:rPr>
        <w:tab/>
        <w:t>При сборе данных о наземных широкополосных системах динамический диапазон приемника должен быть не менее 18 дБ, с тем чтобы обеспечить минимальное отношение полезный сигнал/шум порядка 15 дБ.</w:t>
      </w:r>
    </w:p>
    <w:p w14:paraId="3A740712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Что касается статистических данных по интенсивности дождевых осадков, то предпочтительно использование интервала времени интеграции, равного 1 мин., для соответствия методам прогнозирования 3-й Исследовательской комиссии по радиосвязи.</w:t>
      </w:r>
    </w:p>
    <w:p w14:paraId="104016A2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При анализе представленных данных должны применяться вышеуказанные критерии. Однако в особых случаях некоторые из этих критериев могут быть смягчены (например, при многолучевом распространении статистика замираний имеет четкую тенденцию к линейности в области хвоста распределения, построенного в логарифмически-линейном виде, так что интерполяция становится менее сложной проблемой). Можно также пользоваться менее строгими критериями приемки в тех случаях, когда речь идет о статистических данных из района, слабо представленного в соответствующей таблице данных. Данные, принятые, несмотря на то, что они не удовлетворяют критериям приемки (вследствие названных выше причин), должны быть помечены специальным значком координатором, ответственным за составление таблицы, и должны быть удалены из банка данных, как только в него поступит достаточное количество новых данных, полностью соответствующих указанным критериям.</w:t>
      </w:r>
    </w:p>
    <w:p w14:paraId="05B0F735" w14:textId="77777777" w:rsidR="001B55B7" w:rsidRPr="001E25A6" w:rsidRDefault="001B55B7" w:rsidP="001B55B7">
      <w:pPr>
        <w:pStyle w:val="Heading1"/>
        <w:rPr>
          <w:lang w:val="ru-RU"/>
        </w:rPr>
      </w:pPr>
      <w:r w:rsidRPr="001E25A6">
        <w:rPr>
          <w:lang w:val="ru-RU"/>
        </w:rPr>
        <w:t>4</w:t>
      </w:r>
      <w:r w:rsidRPr="001E25A6">
        <w:rPr>
          <w:lang w:val="ru-RU"/>
        </w:rPr>
        <w:tab/>
        <w:t>Перечень банков данных 3-й Исследовательской комиссии по радиосвязи, содержащих информацию о тропосферном распространении</w:t>
      </w:r>
    </w:p>
    <w:p w14:paraId="71086220" w14:textId="77777777" w:rsidR="001B55B7" w:rsidRPr="001E25A6" w:rsidRDefault="001B55B7" w:rsidP="001B55B7">
      <w:pPr>
        <w:pStyle w:val="Heading2"/>
        <w:rPr>
          <w:lang w:val="ru-RU"/>
        </w:rPr>
      </w:pPr>
      <w:r w:rsidRPr="001E25A6">
        <w:rPr>
          <w:lang w:val="ru-RU"/>
        </w:rPr>
        <w:t>4.1</w:t>
      </w:r>
      <w:r w:rsidRPr="001E25A6">
        <w:rPr>
          <w:lang w:val="ru-RU"/>
        </w:rPr>
        <w:tab/>
        <w:t>Часть I:  Данные для наземных трасс прямой видимости</w:t>
      </w:r>
    </w:p>
    <w:p w14:paraId="69A95677" w14:textId="77777777" w:rsidR="001B55B7" w:rsidRPr="001E25A6" w:rsidRDefault="001B55B7" w:rsidP="001B55B7">
      <w:pPr>
        <w:tabs>
          <w:tab w:val="clear" w:pos="1191"/>
        </w:tabs>
        <w:spacing w:before="100"/>
        <w:rPr>
          <w:lang w:val="ru-RU"/>
        </w:rPr>
      </w:pPr>
      <w:r w:rsidRPr="001E25A6">
        <w:rPr>
          <w:lang w:val="ru-RU"/>
        </w:rPr>
        <w:t>Таблица I-1:</w:t>
      </w:r>
      <w:r w:rsidRPr="001E25A6">
        <w:rPr>
          <w:lang w:val="ru-RU"/>
        </w:rPr>
        <w:tab/>
        <w:t>Статистика ослабления в дожде на трассах прямой видимости</w:t>
      </w:r>
    </w:p>
    <w:p w14:paraId="2067025A" w14:textId="77777777" w:rsidR="001B55B7" w:rsidRPr="001E25A6" w:rsidRDefault="001B55B7" w:rsidP="001B55B7">
      <w:pPr>
        <w:tabs>
          <w:tab w:val="clear" w:pos="1191"/>
        </w:tabs>
        <w:spacing w:before="60"/>
        <w:ind w:left="1588" w:hanging="1588"/>
        <w:rPr>
          <w:lang w:val="ru-RU"/>
        </w:rPr>
      </w:pPr>
      <w:r w:rsidRPr="001E25A6">
        <w:rPr>
          <w:lang w:val="ru-RU"/>
        </w:rPr>
        <w:t>Таблица I-2:</w:t>
      </w:r>
      <w:r w:rsidRPr="001E25A6">
        <w:rPr>
          <w:lang w:val="ru-RU"/>
        </w:rPr>
        <w:tab/>
        <w:t xml:space="preserve">Замирания и усиления на трассах прямой видимости, обусловленные многолучевым распространением, для среднего наихудшего месяца в узких полосах частот </w:t>
      </w:r>
    </w:p>
    <w:p w14:paraId="2AD1F87C" w14:textId="77777777" w:rsidR="001B55B7" w:rsidRPr="001E25A6" w:rsidRDefault="001B55B7" w:rsidP="001B55B7">
      <w:pPr>
        <w:tabs>
          <w:tab w:val="clear" w:pos="1191"/>
        </w:tabs>
        <w:spacing w:before="60"/>
        <w:rPr>
          <w:lang w:val="ru-RU"/>
        </w:rPr>
      </w:pPr>
      <w:r w:rsidRPr="001E25A6">
        <w:rPr>
          <w:lang w:val="ru-RU"/>
        </w:rPr>
        <w:t>Таблица I-3:</w:t>
      </w:r>
      <w:r w:rsidRPr="001E25A6">
        <w:rPr>
          <w:lang w:val="ru-RU"/>
        </w:rPr>
        <w:tab/>
        <w:t xml:space="preserve">Данные о разнесении на линиях прямой видимости </w:t>
      </w:r>
    </w:p>
    <w:p w14:paraId="543672F4" w14:textId="77777777" w:rsidR="001B55B7" w:rsidRPr="001E25A6" w:rsidRDefault="001B55B7" w:rsidP="001B55B7">
      <w:pPr>
        <w:tabs>
          <w:tab w:val="clear" w:pos="1191"/>
        </w:tabs>
        <w:spacing w:before="60"/>
        <w:ind w:left="1980" w:hanging="1980"/>
        <w:rPr>
          <w:lang w:val="ru-RU"/>
        </w:rPr>
      </w:pPr>
      <w:r w:rsidRPr="001E25A6">
        <w:rPr>
          <w:lang w:val="ru-RU"/>
        </w:rPr>
        <w:t>Таблица I-4:</w:t>
      </w:r>
      <w:r w:rsidRPr="001E25A6">
        <w:rPr>
          <w:lang w:val="ru-RU"/>
        </w:rPr>
        <w:tab/>
        <w:t>Статистика XPD и CPA на трассах прямой видимости в условиях ясного неба</w:t>
      </w:r>
    </w:p>
    <w:p w14:paraId="47E4E68A" w14:textId="77777777" w:rsidR="001B55B7" w:rsidRPr="001E25A6" w:rsidRDefault="001B55B7" w:rsidP="001B55B7">
      <w:pPr>
        <w:tabs>
          <w:tab w:val="clear" w:pos="1191"/>
        </w:tabs>
        <w:spacing w:before="60"/>
        <w:ind w:left="1980" w:hanging="1980"/>
        <w:rPr>
          <w:lang w:val="ru-RU"/>
        </w:rPr>
      </w:pPr>
      <w:r w:rsidRPr="001E25A6">
        <w:rPr>
          <w:lang w:val="ru-RU"/>
        </w:rPr>
        <w:t>Таблица I-5:</w:t>
      </w:r>
      <w:r w:rsidRPr="001E25A6">
        <w:rPr>
          <w:lang w:val="ru-RU"/>
        </w:rPr>
        <w:tab/>
        <w:t>Статистика XPD и CPA на трассах прямой видимости, обусловленная осадками</w:t>
      </w:r>
    </w:p>
    <w:p w14:paraId="336D0530" w14:textId="77777777" w:rsidR="001B55B7" w:rsidRPr="001E25A6" w:rsidRDefault="001B55B7" w:rsidP="001B55B7">
      <w:pPr>
        <w:tabs>
          <w:tab w:val="clear" w:pos="1191"/>
        </w:tabs>
        <w:spacing w:before="60"/>
        <w:ind w:left="1588" w:hanging="1588"/>
        <w:rPr>
          <w:lang w:val="ru-RU"/>
        </w:rPr>
      </w:pPr>
      <w:r w:rsidRPr="001E25A6">
        <w:rPr>
          <w:lang w:val="ru-RU"/>
        </w:rPr>
        <w:t>Таблица I-6:</w:t>
      </w:r>
      <w:r w:rsidRPr="001E25A6">
        <w:rPr>
          <w:lang w:val="ru-RU"/>
        </w:rPr>
        <w:tab/>
        <w:t>Характеристики многолучевого канала для наихудшего месяца на трассах прямой видимости и продолжительность отказов</w:t>
      </w:r>
    </w:p>
    <w:p w14:paraId="786CE018" w14:textId="77777777" w:rsidR="001B55B7" w:rsidRPr="001E25A6" w:rsidRDefault="001B55B7" w:rsidP="001B55B7">
      <w:pPr>
        <w:tabs>
          <w:tab w:val="clear" w:pos="1191"/>
        </w:tabs>
        <w:spacing w:before="60"/>
        <w:ind w:left="1588" w:hanging="1588"/>
        <w:rPr>
          <w:lang w:val="ru-RU"/>
        </w:rPr>
      </w:pPr>
      <w:r w:rsidRPr="001E25A6">
        <w:rPr>
          <w:lang w:val="ru-RU"/>
        </w:rPr>
        <w:t>Таблица I-7:</w:t>
      </w:r>
      <w:r w:rsidRPr="001E25A6">
        <w:rPr>
          <w:lang w:val="ru-RU"/>
        </w:rPr>
        <w:tab/>
        <w:t>Замирания и усиления на многоскачковых трассах прямой видимости, обусловленные многолучевостью, для наихудшего месяца</w:t>
      </w:r>
    </w:p>
    <w:p w14:paraId="03DDFAE0" w14:textId="77777777" w:rsidR="001B55B7" w:rsidRPr="001E25A6" w:rsidRDefault="001B55B7" w:rsidP="001B55B7">
      <w:pPr>
        <w:pStyle w:val="enumlev1"/>
        <w:tabs>
          <w:tab w:val="clear" w:pos="1191"/>
        </w:tabs>
        <w:spacing w:before="60"/>
        <w:ind w:left="1588" w:hanging="1588"/>
        <w:rPr>
          <w:lang w:val="ru-RU"/>
        </w:rPr>
      </w:pPr>
      <w:r w:rsidRPr="001E25A6">
        <w:rPr>
          <w:lang w:val="ru-RU"/>
        </w:rPr>
        <w:lastRenderedPageBreak/>
        <w:t>Таблица I-8:</w:t>
      </w:r>
      <w:r w:rsidRPr="001E25A6">
        <w:rPr>
          <w:lang w:val="ru-RU"/>
        </w:rPr>
        <w:tab/>
        <w:t xml:space="preserve">Статистика числа событий замираний и продолжительности замираний на трассах прямой видимости </w:t>
      </w:r>
    </w:p>
    <w:p w14:paraId="75EE041E" w14:textId="77777777" w:rsidR="001B55B7" w:rsidRPr="001E25A6" w:rsidRDefault="001B55B7" w:rsidP="001B55B7">
      <w:pPr>
        <w:pStyle w:val="enumlev1"/>
        <w:tabs>
          <w:tab w:val="clear" w:pos="1191"/>
        </w:tabs>
        <w:spacing w:before="60"/>
        <w:ind w:left="1588" w:hanging="1588"/>
        <w:rPr>
          <w:lang w:val="ru-RU"/>
        </w:rPr>
      </w:pPr>
      <w:r w:rsidRPr="001E25A6">
        <w:rPr>
          <w:lang w:val="ru-RU"/>
        </w:rPr>
        <w:t>Таблица I-9:</w:t>
      </w:r>
      <w:r w:rsidRPr="001E25A6">
        <w:rPr>
          <w:lang w:val="ru-RU"/>
        </w:rPr>
        <w:tab/>
        <w:t>Годовая статистика ослабления для волн оптического диапазона на трассах прямой видимости</w:t>
      </w:r>
    </w:p>
    <w:p w14:paraId="4720DB33" w14:textId="77777777" w:rsidR="001B55B7" w:rsidRPr="001E25A6" w:rsidRDefault="001B55B7" w:rsidP="001B55B7">
      <w:pPr>
        <w:pStyle w:val="enumlev1"/>
        <w:tabs>
          <w:tab w:val="clear" w:pos="1191"/>
        </w:tabs>
        <w:spacing w:before="60"/>
        <w:ind w:left="1588" w:hanging="1588"/>
        <w:rPr>
          <w:lang w:val="ru-RU"/>
        </w:rPr>
      </w:pPr>
      <w:r w:rsidRPr="001E25A6">
        <w:rPr>
          <w:lang w:val="ru-RU"/>
        </w:rPr>
        <w:t>Таблица I-10:</w:t>
      </w:r>
      <w:r w:rsidRPr="001E25A6">
        <w:rPr>
          <w:lang w:val="ru-RU"/>
        </w:rPr>
        <w:tab/>
        <w:t>Статистика ослабления для волн оптического диапазона на трассах прямой видимости, для наихудшего месяца</w:t>
      </w:r>
    </w:p>
    <w:p w14:paraId="5286075F" w14:textId="77777777" w:rsidR="001B55B7" w:rsidRPr="001E25A6" w:rsidRDefault="001B55B7" w:rsidP="001B55B7">
      <w:pPr>
        <w:pStyle w:val="enumlev1"/>
        <w:spacing w:before="60"/>
        <w:ind w:left="1588" w:hanging="1588"/>
        <w:rPr>
          <w:lang w:val="ru-RU"/>
        </w:rPr>
      </w:pPr>
      <w:r w:rsidRPr="001E25A6">
        <w:rPr>
          <w:lang w:val="ru-RU"/>
        </w:rPr>
        <w:t>Таблица I-11:</w:t>
      </w:r>
      <w:r w:rsidRPr="001E25A6">
        <w:rPr>
          <w:lang w:val="ru-RU"/>
        </w:rPr>
        <w:tab/>
        <w:t>Годовая статистика частотного разнесения для миллиметровых волн и оптических линий связи на трассах прямой видимости</w:t>
      </w:r>
    </w:p>
    <w:p w14:paraId="7AD5AB2A" w14:textId="77777777" w:rsidR="001B55B7" w:rsidRPr="001E25A6" w:rsidRDefault="001B55B7" w:rsidP="001B55B7">
      <w:pPr>
        <w:pStyle w:val="enumlev1"/>
        <w:spacing w:before="60"/>
        <w:ind w:left="1588" w:hanging="1588"/>
        <w:rPr>
          <w:lang w:val="ru-RU"/>
        </w:rPr>
      </w:pPr>
      <w:r w:rsidRPr="001E25A6">
        <w:rPr>
          <w:lang w:val="ru-RU"/>
        </w:rPr>
        <w:t>Таблица I-12:</w:t>
      </w:r>
      <w:r w:rsidRPr="001E25A6">
        <w:rPr>
          <w:lang w:val="ru-RU"/>
        </w:rPr>
        <w:tab/>
        <w:t xml:space="preserve">Статистика частотного разнесения для миллиметровых волн и оптических линий связи на трассах прямой видимости, для наихудшего месяца </w:t>
      </w:r>
    </w:p>
    <w:p w14:paraId="72145A6C" w14:textId="77777777" w:rsidR="001B55B7" w:rsidRPr="001E25A6" w:rsidRDefault="001B55B7" w:rsidP="001B55B7">
      <w:pPr>
        <w:pStyle w:val="enumlev1"/>
        <w:spacing w:before="60"/>
        <w:ind w:left="1588" w:hanging="1588"/>
        <w:rPr>
          <w:lang w:val="ru-RU"/>
        </w:rPr>
      </w:pPr>
      <w:r w:rsidRPr="001E25A6">
        <w:rPr>
          <w:lang w:val="ru-RU"/>
        </w:rPr>
        <w:t>Таблица I-13:</w:t>
      </w:r>
      <w:r w:rsidRPr="001E25A6">
        <w:rPr>
          <w:lang w:val="ru-RU"/>
        </w:rPr>
        <w:tab/>
        <w:t>Статистика разнесения по времени на трассах прямой видимости</w:t>
      </w:r>
    </w:p>
    <w:p w14:paraId="11DDDE4B" w14:textId="77777777" w:rsidR="001B55B7" w:rsidRPr="001E25A6" w:rsidRDefault="001B55B7" w:rsidP="001B55B7">
      <w:pPr>
        <w:pStyle w:val="enumlev1"/>
        <w:spacing w:before="60"/>
        <w:ind w:left="1588" w:hanging="1588"/>
        <w:rPr>
          <w:lang w:val="ru-RU"/>
        </w:rPr>
      </w:pPr>
      <w:r w:rsidRPr="001E25A6">
        <w:rPr>
          <w:lang w:val="ru-RU"/>
        </w:rPr>
        <w:t>Таблица I-14:</w:t>
      </w:r>
      <w:r w:rsidRPr="001E25A6">
        <w:rPr>
          <w:lang w:val="ru-RU"/>
        </w:rPr>
        <w:tab/>
        <w:t>Статистика дифференциального и общего ослабления в дожде на трассах прямой видимости</w:t>
      </w:r>
      <w:r w:rsidRPr="001E25A6">
        <w:rPr>
          <w:bCs/>
          <w:lang w:val="ru-RU"/>
        </w:rPr>
        <w:t xml:space="preserve"> </w:t>
      </w:r>
    </w:p>
    <w:p w14:paraId="07A59CDF" w14:textId="77777777" w:rsidR="001B55B7" w:rsidRPr="001E25A6" w:rsidRDefault="001B55B7" w:rsidP="001B55B7">
      <w:pPr>
        <w:pStyle w:val="Heading2"/>
        <w:rPr>
          <w:lang w:val="ru-RU"/>
        </w:rPr>
      </w:pPr>
      <w:r w:rsidRPr="001E25A6">
        <w:rPr>
          <w:lang w:val="ru-RU"/>
        </w:rPr>
        <w:t>4.2</w:t>
      </w:r>
      <w:r w:rsidRPr="001E25A6">
        <w:rPr>
          <w:lang w:val="ru-RU"/>
        </w:rPr>
        <w:tab/>
        <w:t xml:space="preserve">Часть II:  Данные для трасс Земля-космос  </w:t>
      </w:r>
    </w:p>
    <w:p w14:paraId="777FBE45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>Таблица II-1:</w:t>
      </w:r>
      <w:r w:rsidRPr="001E25A6">
        <w:rPr>
          <w:lang w:val="ru-RU"/>
        </w:rPr>
        <w:tab/>
        <w:t>Годовая и месячная статистика суммарного ослабления, ослабления в дожде на наклонных трассах и интенсивности дождей</w:t>
      </w:r>
    </w:p>
    <w:p w14:paraId="7AB36429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>Таблица II-2:</w:t>
      </w:r>
      <w:r w:rsidRPr="001E25A6">
        <w:rPr>
          <w:lang w:val="ru-RU"/>
        </w:rPr>
        <w:tab/>
        <w:t>Статистика ослабления в дожде на наклонных трассах для наихудшего месяца</w:t>
      </w:r>
    </w:p>
    <w:p w14:paraId="4F1665EA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>Таблица II-3:</w:t>
      </w:r>
      <w:r w:rsidRPr="001E25A6">
        <w:rPr>
          <w:lang w:val="ru-RU"/>
        </w:rPr>
        <w:tab/>
        <w:t>Статистика длительности замираний на наклонных трассах</w:t>
      </w:r>
    </w:p>
    <w:p w14:paraId="2950A6F0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>Таблица II-4:</w:t>
      </w:r>
      <w:r w:rsidRPr="001E25A6">
        <w:rPr>
          <w:lang w:val="ru-RU"/>
        </w:rPr>
        <w:tab/>
        <w:t>Статистика пространственного разнесения на наклонных трассах</w:t>
      </w:r>
    </w:p>
    <w:p w14:paraId="1621125E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>Таблица II-5a:</w:t>
      </w:r>
      <w:r w:rsidRPr="001E25A6">
        <w:rPr>
          <w:lang w:val="ru-RU"/>
        </w:rPr>
        <w:tab/>
        <w:t>Годовая статистика XPD на наклонных трассах</w:t>
      </w:r>
    </w:p>
    <w:p w14:paraId="0DCA5713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>Таблица II-5b:</w:t>
      </w:r>
      <w:r w:rsidRPr="001E25A6">
        <w:rPr>
          <w:lang w:val="ru-RU"/>
        </w:rPr>
        <w:tab/>
        <w:t>Годовая статистика XPD на наклонных трассах, обусловленная CPA</w:t>
      </w:r>
    </w:p>
    <w:p w14:paraId="267B2CDA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>Таблица II-6:</w:t>
      </w:r>
      <w:r w:rsidRPr="001E25A6">
        <w:rPr>
          <w:lang w:val="ru-RU"/>
        </w:rPr>
        <w:tab/>
        <w:t>Годовая и месячная статистика амплитудных мерцаний на наклонных трассах</w:t>
      </w:r>
    </w:p>
    <w:p w14:paraId="5E745C78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>Таблица II-7:</w:t>
      </w:r>
      <w:r w:rsidRPr="001E25A6">
        <w:rPr>
          <w:lang w:val="ru-RU"/>
        </w:rPr>
        <w:tab/>
        <w:t>Значения стандартных отклонений мерцаний на наклонных трассах</w:t>
      </w:r>
    </w:p>
    <w:p w14:paraId="310C470E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>Таблица II-8:</w:t>
      </w:r>
      <w:r w:rsidRPr="001E25A6">
        <w:rPr>
          <w:lang w:val="ru-RU"/>
        </w:rPr>
        <w:tab/>
        <w:t>Статистика крутизны замираний на наклонных трассах</w:t>
      </w:r>
    </w:p>
    <w:p w14:paraId="3F0EA74C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>Таблица II-9:</w:t>
      </w:r>
      <w:r w:rsidRPr="001E25A6">
        <w:rPr>
          <w:lang w:val="ru-RU"/>
        </w:rPr>
        <w:tab/>
        <w:t>Статистика разнесения по времени на наклонных трассах</w:t>
      </w:r>
    </w:p>
    <w:p w14:paraId="3034E5D4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>Таблица II-10:</w:t>
      </w:r>
      <w:r w:rsidRPr="001E25A6">
        <w:rPr>
          <w:lang w:val="ru-RU"/>
        </w:rPr>
        <w:tab/>
        <w:t>Статистика масштабирования мгновенной частоты на наклонных трассах</w:t>
      </w:r>
    </w:p>
    <w:p w14:paraId="7861B9F9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 xml:space="preserve">Таблица II-11: </w:t>
      </w:r>
      <w:r w:rsidRPr="001E25A6">
        <w:rPr>
          <w:lang w:val="ru-RU"/>
        </w:rPr>
        <w:tab/>
        <w:t xml:space="preserve">Значения стандартных отклонений </w:t>
      </w:r>
      <w:r w:rsidRPr="001E25A6">
        <w:rPr>
          <w:color w:val="000000"/>
          <w:lang w:val="ru-RU"/>
        </w:rPr>
        <w:t>разницы длины трасс</w:t>
      </w:r>
      <w:r w:rsidRPr="001E25A6">
        <w:rPr>
          <w:lang w:val="ru-RU"/>
        </w:rPr>
        <w:t xml:space="preserve"> на наклонных трассах</w:t>
      </w:r>
    </w:p>
    <w:p w14:paraId="58287BFE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 xml:space="preserve">Таблица II-12: </w:t>
      </w:r>
      <w:r w:rsidRPr="001E25A6">
        <w:rPr>
          <w:lang w:val="ru-RU"/>
        </w:rPr>
        <w:tab/>
        <w:t>Статистика длительности периодов между замираниями на наклонных трассах</w:t>
      </w:r>
    </w:p>
    <w:p w14:paraId="2429A6E7" w14:textId="77777777" w:rsidR="001B55B7" w:rsidRPr="001E25A6" w:rsidRDefault="001B55B7" w:rsidP="001B55B7">
      <w:pPr>
        <w:pStyle w:val="Heading2"/>
        <w:rPr>
          <w:lang w:val="ru-RU"/>
        </w:rPr>
      </w:pPr>
      <w:r w:rsidRPr="001E25A6">
        <w:rPr>
          <w:lang w:val="ru-RU"/>
        </w:rPr>
        <w:t>4.3</w:t>
      </w:r>
      <w:r w:rsidRPr="001E25A6">
        <w:rPr>
          <w:lang w:val="ru-RU"/>
        </w:rPr>
        <w:tab/>
        <w:t xml:space="preserve">Часть III:  Данные для наземных загоризонтных трасс и данные о рассеянии в дожде </w:t>
      </w:r>
    </w:p>
    <w:p w14:paraId="6CF4A769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>Таблица III-1:</w:t>
      </w:r>
      <w:r w:rsidRPr="001E25A6">
        <w:rPr>
          <w:lang w:val="ru-RU"/>
        </w:rPr>
        <w:tab/>
        <w:t>Статистика основных потерь передачи на загоризонтных трассах в условиях ясного неба</w:t>
      </w:r>
    </w:p>
    <w:p w14:paraId="00C74988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>Таблица III-1a:</w:t>
      </w:r>
      <w:r w:rsidRPr="001E25A6">
        <w:rPr>
          <w:lang w:val="ru-RU"/>
        </w:rPr>
        <w:tab/>
        <w:t>Точечные данные измерений в условиях ясного неба (Эта таблица представляет собой отдельный банк данных (см. п. 1))</w:t>
      </w:r>
    </w:p>
    <w:p w14:paraId="785C868C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>Таблица III-2:</w:t>
      </w:r>
      <w:r w:rsidRPr="001E25A6">
        <w:rPr>
          <w:lang w:val="ru-RU"/>
        </w:rPr>
        <w:tab/>
        <w:t xml:space="preserve">Рассеяние в дожде на наземных трассах </w:t>
      </w:r>
    </w:p>
    <w:p w14:paraId="10A2A625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>Таблица III-3:</w:t>
      </w:r>
      <w:r w:rsidRPr="001E25A6">
        <w:rPr>
          <w:lang w:val="ru-RU"/>
        </w:rPr>
        <w:tab/>
        <w:t>Распределения вероятностей общего уровня сигнала</w:t>
      </w:r>
    </w:p>
    <w:p w14:paraId="4ACC8D11" w14:textId="77777777" w:rsidR="001B55B7" w:rsidRPr="001E25A6" w:rsidRDefault="001B55B7" w:rsidP="001B55B7">
      <w:pPr>
        <w:pStyle w:val="Heading2"/>
        <w:rPr>
          <w:lang w:val="ru-RU"/>
        </w:rPr>
      </w:pPr>
      <w:r w:rsidRPr="001E25A6">
        <w:rPr>
          <w:lang w:val="ru-RU"/>
        </w:rPr>
        <w:t>4.4</w:t>
      </w:r>
      <w:r w:rsidRPr="001E25A6">
        <w:rPr>
          <w:lang w:val="ru-RU"/>
        </w:rPr>
        <w:tab/>
        <w:t>Часть IV:  Радиометеорологические данные</w:t>
      </w:r>
    </w:p>
    <w:p w14:paraId="244CA4C9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Таблица IV-1:</w:t>
      </w:r>
      <w:r w:rsidRPr="001E25A6">
        <w:rPr>
          <w:lang w:val="ru-RU"/>
        </w:rPr>
        <w:tab/>
        <w:t>Годовая и месячная статистика интенсивности дождей</w:t>
      </w:r>
    </w:p>
    <w:p w14:paraId="2B5A842B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Таблица IV-2:</w:t>
      </w:r>
      <w:r w:rsidRPr="001E25A6">
        <w:rPr>
          <w:lang w:val="ru-RU"/>
        </w:rPr>
        <w:tab/>
        <w:t>Коэффициент преобразования времени интеграции значений интенсивности дождя</w:t>
      </w:r>
    </w:p>
    <w:p w14:paraId="4A8D3498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Таблица IV-3:</w:t>
      </w:r>
      <w:r w:rsidRPr="001E25A6">
        <w:rPr>
          <w:lang w:val="ru-RU"/>
        </w:rPr>
        <w:tab/>
        <w:t>Годовая и месячная статистика температуры шумов неба</w:t>
      </w:r>
    </w:p>
    <w:p w14:paraId="2627964B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Таблица IV-4:</w:t>
      </w:r>
      <w:r w:rsidRPr="001E25A6">
        <w:rPr>
          <w:lang w:val="ru-RU"/>
        </w:rPr>
        <w:tab/>
        <w:t>Статистика средних значений поверхностной рефракции</w:t>
      </w:r>
    </w:p>
    <w:p w14:paraId="57BD8460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lastRenderedPageBreak/>
        <w:t>Таблица IV-5:</w:t>
      </w:r>
      <w:r w:rsidRPr="001E25A6">
        <w:rPr>
          <w:lang w:val="ru-RU"/>
        </w:rPr>
        <w:tab/>
        <w:t>Статистика продолжительности событий дождя</w:t>
      </w:r>
    </w:p>
    <w:p w14:paraId="1C8C3B82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Таблица IV-6:</w:t>
      </w:r>
      <w:r w:rsidRPr="001E25A6">
        <w:rPr>
          <w:lang w:val="ru-RU"/>
        </w:rPr>
        <w:tab/>
        <w:t>Статистика приповерхностных волноводов, образуемых испарениями</w:t>
      </w:r>
    </w:p>
    <w:p w14:paraId="4AD39B87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Таблица IV-7:</w:t>
      </w:r>
      <w:r w:rsidRPr="001E25A6">
        <w:rPr>
          <w:lang w:val="ru-RU"/>
        </w:rPr>
        <w:tab/>
        <w:t>Статистика облачного покрова</w:t>
      </w:r>
    </w:p>
    <w:p w14:paraId="330277D0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Таблица IV-8:</w:t>
      </w:r>
      <w:r w:rsidRPr="001E25A6">
        <w:rPr>
          <w:lang w:val="ru-RU"/>
        </w:rPr>
        <w:tab/>
        <w:t>Зависимость пространственной статистики от интенсивности дождей</w:t>
      </w:r>
    </w:p>
    <w:p w14:paraId="00BB4460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Таблица IV-9:</w:t>
      </w:r>
      <w:r w:rsidRPr="001E25A6">
        <w:rPr>
          <w:lang w:val="ru-RU"/>
        </w:rPr>
        <w:tab/>
        <w:t>Годовая и месячная статистика общего объемного содержания водяных паров</w:t>
      </w:r>
    </w:p>
    <w:p w14:paraId="2B3ADA3D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Таблица IV-10:</w:t>
      </w:r>
      <w:r w:rsidRPr="001E25A6">
        <w:rPr>
          <w:lang w:val="ru-RU"/>
        </w:rPr>
        <w:tab/>
        <w:t>Годовая и месячная статистика общего объемного содержания облачной жидкой воды</w:t>
      </w:r>
    </w:p>
    <w:p w14:paraId="0BD314F4" w14:textId="77777777" w:rsidR="001B55B7" w:rsidRPr="001E25A6" w:rsidRDefault="001B55B7" w:rsidP="001B55B7">
      <w:pPr>
        <w:rPr>
          <w:i/>
          <w:lang w:val="ru-RU"/>
        </w:rPr>
      </w:pPr>
      <w:r w:rsidRPr="001E25A6">
        <w:rPr>
          <w:lang w:val="ru-RU"/>
        </w:rPr>
        <w:t>Таблица IV-11:</w:t>
      </w:r>
      <w:r w:rsidRPr="001E25A6">
        <w:rPr>
          <w:lang w:val="ru-RU"/>
        </w:rPr>
        <w:tab/>
        <w:t xml:space="preserve">Статистика параметров характеристик дождевых ячеек </w:t>
      </w:r>
    </w:p>
    <w:p w14:paraId="3BD79BDC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Таблица IV-12:</w:t>
      </w:r>
      <w:r w:rsidRPr="001E25A6">
        <w:rPr>
          <w:lang w:val="ru-RU"/>
        </w:rPr>
        <w:tab/>
        <w:t>Статистика распределения капель дождя по размеру</w:t>
      </w:r>
    </w:p>
    <w:p w14:paraId="5983267E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Таблица IV-13:</w:t>
      </w:r>
      <w:r w:rsidRPr="001E25A6">
        <w:rPr>
          <w:lang w:val="ru-RU"/>
        </w:rPr>
        <w:tab/>
        <w:t xml:space="preserve">Годовая и месячная статистика тропосферного увеличения длины трассы </w:t>
      </w:r>
    </w:p>
    <w:p w14:paraId="17689095" w14:textId="77777777" w:rsidR="001B55B7" w:rsidRPr="001E25A6" w:rsidRDefault="001B55B7" w:rsidP="001B55B7">
      <w:pPr>
        <w:pStyle w:val="Heading2"/>
        <w:rPr>
          <w:lang w:val="ru-RU"/>
        </w:rPr>
      </w:pPr>
      <w:r w:rsidRPr="001E25A6">
        <w:rPr>
          <w:lang w:val="ru-RU"/>
        </w:rPr>
        <w:t>4.5</w:t>
      </w:r>
      <w:r w:rsidRPr="001E25A6">
        <w:rPr>
          <w:lang w:val="ru-RU"/>
        </w:rPr>
        <w:tab/>
        <w:t>Часть V:  Данные для наземных сухопутных подвижных служб</w:t>
      </w:r>
    </w:p>
    <w:p w14:paraId="217F71AF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>Таблица V-1:</w:t>
      </w:r>
      <w:r w:rsidRPr="001E25A6">
        <w:rPr>
          <w:lang w:val="ru-RU"/>
        </w:rPr>
        <w:tab/>
        <w:t>Статистика широкополосных измерений для наземных сухопутных подвижных служб</w:t>
      </w:r>
    </w:p>
    <w:p w14:paraId="3138F9FA" w14:textId="77777777" w:rsidR="001B55B7" w:rsidRPr="001E25A6" w:rsidRDefault="001B55B7" w:rsidP="001B55B7">
      <w:pPr>
        <w:spacing w:before="80"/>
        <w:ind w:left="1979" w:hanging="1979"/>
        <w:rPr>
          <w:lang w:val="ru-RU"/>
        </w:rPr>
      </w:pPr>
      <w:r w:rsidRPr="001E25A6">
        <w:rPr>
          <w:lang w:val="ru-RU"/>
        </w:rPr>
        <w:t xml:space="preserve">Таблица V-2: </w:t>
      </w:r>
      <w:r w:rsidRPr="001E25A6">
        <w:rPr>
          <w:lang w:val="ru-RU"/>
        </w:rPr>
        <w:tab/>
        <w:t>Статистика узкополосных измерений для наземных сухопутных подвижных служб</w:t>
      </w:r>
    </w:p>
    <w:p w14:paraId="71DAB685" w14:textId="77777777" w:rsidR="001B55B7" w:rsidRPr="001E25A6" w:rsidRDefault="001B55B7" w:rsidP="001B55B7">
      <w:pPr>
        <w:pStyle w:val="Heading2"/>
        <w:rPr>
          <w:lang w:val="ru-RU"/>
        </w:rPr>
      </w:pPr>
      <w:r w:rsidRPr="001E25A6">
        <w:rPr>
          <w:lang w:val="ru-RU"/>
        </w:rPr>
        <w:t>4.6</w:t>
      </w:r>
      <w:r w:rsidRPr="001E25A6">
        <w:rPr>
          <w:lang w:val="ru-RU"/>
        </w:rPr>
        <w:tab/>
        <w:t>Часть VI:  Данные для наземных служб "из пункта в зону"</w:t>
      </w:r>
    </w:p>
    <w:p w14:paraId="6E991030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>Таблица VI-1:</w:t>
      </w:r>
      <w:r w:rsidRPr="001E25A6">
        <w:rPr>
          <w:lang w:val="ru-RU"/>
        </w:rPr>
        <w:tab/>
        <w:t>Данные наземных служб "из пункта в зону"</w:t>
      </w:r>
    </w:p>
    <w:p w14:paraId="010EF5A8" w14:textId="77777777" w:rsidR="001B55B7" w:rsidRPr="001E25A6" w:rsidRDefault="001B55B7" w:rsidP="001B55B7">
      <w:pPr>
        <w:pStyle w:val="Heading2"/>
        <w:rPr>
          <w:lang w:val="ru-RU"/>
        </w:rPr>
      </w:pPr>
      <w:r w:rsidRPr="001E25A6">
        <w:rPr>
          <w:lang w:val="ru-RU"/>
        </w:rPr>
        <w:t>4.7</w:t>
      </w:r>
      <w:r w:rsidRPr="001E25A6">
        <w:rPr>
          <w:lang w:val="ru-RU"/>
        </w:rPr>
        <w:tab/>
        <w:t>Часть VII:  Данные для подвижных спутниковых служб</w:t>
      </w:r>
    </w:p>
    <w:p w14:paraId="35F2D705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>Таблица VII-1:</w:t>
      </w:r>
      <w:r w:rsidRPr="001E25A6">
        <w:rPr>
          <w:lang w:val="ru-RU"/>
        </w:rPr>
        <w:tab/>
        <w:t>Статистика широкополосных измерений на линиях подвижной спутниковой связи</w:t>
      </w:r>
    </w:p>
    <w:p w14:paraId="402F9C01" w14:textId="77777777" w:rsidR="001B55B7" w:rsidRPr="001E25A6" w:rsidRDefault="001B55B7" w:rsidP="001B55B7">
      <w:pPr>
        <w:ind w:left="1588" w:hanging="1588"/>
        <w:rPr>
          <w:spacing w:val="-4"/>
          <w:lang w:val="ru-RU"/>
        </w:rPr>
      </w:pPr>
      <w:r w:rsidRPr="001E25A6">
        <w:rPr>
          <w:lang w:val="ru-RU"/>
        </w:rPr>
        <w:t>Таблица VII-2:</w:t>
      </w:r>
      <w:r w:rsidRPr="001E25A6">
        <w:rPr>
          <w:lang w:val="ru-RU"/>
        </w:rPr>
        <w:tab/>
      </w:r>
      <w:r w:rsidRPr="001E25A6">
        <w:rPr>
          <w:spacing w:val="-4"/>
          <w:lang w:val="ru-RU"/>
        </w:rPr>
        <w:t>Статистика узкополосных измерений на линиях морской подвижной спутниковой связи</w:t>
      </w:r>
    </w:p>
    <w:p w14:paraId="7D80B8B6" w14:textId="77777777" w:rsidR="001B55B7" w:rsidRPr="001E25A6" w:rsidRDefault="001B55B7" w:rsidP="001B55B7">
      <w:pPr>
        <w:ind w:left="1588" w:hanging="1588"/>
        <w:rPr>
          <w:spacing w:val="-6"/>
          <w:lang w:val="ru-RU"/>
        </w:rPr>
      </w:pPr>
      <w:r w:rsidRPr="001E25A6">
        <w:rPr>
          <w:lang w:val="ru-RU"/>
        </w:rPr>
        <w:t>Таблица VII-3:</w:t>
      </w:r>
      <w:r w:rsidRPr="001E25A6">
        <w:rPr>
          <w:lang w:val="ru-RU"/>
        </w:rPr>
        <w:tab/>
        <w:t>Статистика узкополосных измерений на линиях сухопутной подвижной спутниковой связи</w:t>
      </w:r>
    </w:p>
    <w:p w14:paraId="4E3B22F7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>Таблица VII-4:</w:t>
      </w:r>
      <w:r w:rsidRPr="001E25A6">
        <w:rPr>
          <w:lang w:val="ru-RU"/>
        </w:rPr>
        <w:tab/>
        <w:t>Статистика узкополосных измерений на линиях воздушной подвижной спутниковой связи</w:t>
      </w:r>
    </w:p>
    <w:p w14:paraId="4DB93984" w14:textId="77777777" w:rsidR="001B55B7" w:rsidRPr="001E25A6" w:rsidRDefault="001B55B7" w:rsidP="001B55B7">
      <w:pPr>
        <w:ind w:left="1588" w:hanging="1588"/>
        <w:rPr>
          <w:lang w:val="ru-RU"/>
        </w:rPr>
      </w:pPr>
      <w:r w:rsidRPr="001E25A6">
        <w:rPr>
          <w:lang w:val="ru-RU"/>
        </w:rPr>
        <w:t>Таблица VII-5:</w:t>
      </w:r>
      <w:r w:rsidRPr="001E25A6">
        <w:rPr>
          <w:lang w:val="ru-RU"/>
        </w:rPr>
        <w:tab/>
        <w:t>Статистика узкополосных измерений замираний и их продолжительности для спутникового радиовещания</w:t>
      </w:r>
    </w:p>
    <w:p w14:paraId="55E06A59" w14:textId="77777777" w:rsidR="001B55B7" w:rsidRPr="001E25A6" w:rsidRDefault="001B55B7" w:rsidP="001B55B7">
      <w:pPr>
        <w:pStyle w:val="enumlev1"/>
        <w:tabs>
          <w:tab w:val="clear" w:pos="794"/>
          <w:tab w:val="clear" w:pos="1191"/>
        </w:tabs>
        <w:ind w:left="1588" w:hanging="1588"/>
        <w:rPr>
          <w:lang w:val="ru-RU"/>
        </w:rPr>
      </w:pPr>
      <w:r w:rsidRPr="001E25A6">
        <w:rPr>
          <w:lang w:val="ru-RU"/>
        </w:rPr>
        <w:t>Таблица VII-6:</w:t>
      </w:r>
      <w:r w:rsidRPr="001E25A6">
        <w:rPr>
          <w:lang w:val="ru-RU"/>
        </w:rPr>
        <w:tab/>
        <w:t>Статистика узкополосных измерений на линиях связи между воздушной подвижной и наземной станциями</w:t>
      </w:r>
    </w:p>
    <w:p w14:paraId="1D5CB9AB" w14:textId="77777777" w:rsidR="001B55B7" w:rsidRPr="001E25A6" w:rsidRDefault="001B55B7" w:rsidP="001B55B7">
      <w:pPr>
        <w:tabs>
          <w:tab w:val="clear" w:pos="794"/>
          <w:tab w:val="clear" w:pos="1191"/>
        </w:tabs>
        <w:ind w:left="1588" w:hanging="1588"/>
        <w:rPr>
          <w:lang w:val="ru-RU"/>
        </w:rPr>
      </w:pPr>
      <w:r w:rsidRPr="001E25A6">
        <w:rPr>
          <w:lang w:val="ru-RU"/>
        </w:rPr>
        <w:t>Таблица VII-7:</w:t>
      </w:r>
      <w:r w:rsidRPr="001E25A6">
        <w:rPr>
          <w:lang w:val="ru-RU"/>
        </w:rPr>
        <w:tab/>
        <w:t>Статистика широкополосных измерений на линиях связи между воздушной подвижной и наземной станциями</w:t>
      </w:r>
    </w:p>
    <w:p w14:paraId="094B86BA" w14:textId="77777777" w:rsidR="001B55B7" w:rsidRPr="001E25A6" w:rsidRDefault="001B55B7" w:rsidP="001B55B7">
      <w:pPr>
        <w:pStyle w:val="Heading2"/>
        <w:rPr>
          <w:lang w:val="ru-RU"/>
        </w:rPr>
      </w:pPr>
      <w:r w:rsidRPr="001E25A6">
        <w:rPr>
          <w:lang w:val="ru-RU"/>
        </w:rPr>
        <w:t>4.8</w:t>
      </w:r>
      <w:r w:rsidRPr="001E25A6">
        <w:rPr>
          <w:lang w:val="ru-RU"/>
        </w:rPr>
        <w:tab/>
        <w:t>Часть VIII:  Данные о растительном покрове и сооружениях</w:t>
      </w:r>
    </w:p>
    <w:p w14:paraId="317C4A7D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Таблица VIII-1:</w:t>
      </w:r>
      <w:r w:rsidRPr="001E25A6">
        <w:rPr>
          <w:lang w:val="ru-RU"/>
        </w:rPr>
        <w:tab/>
        <w:t>Ослабление растительным покровом</w:t>
      </w:r>
    </w:p>
    <w:p w14:paraId="08426ABD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Таблица VIII-2:</w:t>
      </w:r>
      <w:r w:rsidRPr="001E25A6">
        <w:rPr>
          <w:lang w:val="ru-RU"/>
        </w:rPr>
        <w:tab/>
        <w:t>Потери при входе в здания</w:t>
      </w:r>
    </w:p>
    <w:p w14:paraId="77059984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Таблица VIII-3:</w:t>
      </w:r>
      <w:r w:rsidRPr="001E25A6">
        <w:rPr>
          <w:lang w:val="ru-RU"/>
        </w:rPr>
        <w:tab/>
        <w:t>Характеристики потерь для различных материалов</w:t>
      </w:r>
    </w:p>
    <w:p w14:paraId="2CDF5A62" w14:textId="77777777" w:rsidR="001B55B7" w:rsidRPr="001E25A6" w:rsidRDefault="001B55B7" w:rsidP="001B55B7">
      <w:pPr>
        <w:pStyle w:val="Heading2"/>
        <w:rPr>
          <w:lang w:val="ru-RU"/>
        </w:rPr>
      </w:pPr>
      <w:r w:rsidRPr="001E25A6">
        <w:rPr>
          <w:lang w:val="ru-RU"/>
        </w:rPr>
        <w:t>4.9</w:t>
      </w:r>
      <w:r w:rsidRPr="001E25A6">
        <w:rPr>
          <w:lang w:val="ru-RU"/>
        </w:rPr>
        <w:tab/>
        <w:t>Часть IX:  Шум</w:t>
      </w:r>
    </w:p>
    <w:p w14:paraId="0F9B3E24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Таблица IX-1:</w:t>
      </w:r>
      <w:r w:rsidRPr="001E25A6">
        <w:rPr>
          <w:lang w:val="ru-RU"/>
        </w:rPr>
        <w:tab/>
        <w:t>Радиошум вне помещений (аддитивный белый гауссов шум)</w:t>
      </w:r>
    </w:p>
    <w:p w14:paraId="51ABAB11" w14:textId="26EDC3AA" w:rsidR="001B55B7" w:rsidRDefault="001B55B7" w:rsidP="001B55B7">
      <w:pPr>
        <w:rPr>
          <w:lang w:val="ru-RU"/>
        </w:rPr>
      </w:pPr>
      <w:r w:rsidRPr="001E25A6">
        <w:rPr>
          <w:lang w:val="ru-RU"/>
        </w:rPr>
        <w:t>Таблица IX-2:</w:t>
      </w:r>
      <w:r w:rsidRPr="001E25A6">
        <w:rPr>
          <w:lang w:val="ru-RU"/>
        </w:rPr>
        <w:tab/>
        <w:t>Радиошум в помещениях (интегральная функция распределения)</w:t>
      </w:r>
    </w:p>
    <w:p w14:paraId="0A781086" w14:textId="1087B7B0" w:rsidR="001E25A6" w:rsidRDefault="001E25A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14:paraId="41CE89A9" w14:textId="77777777" w:rsidR="001B55B7" w:rsidRPr="001E25A6" w:rsidRDefault="001B55B7" w:rsidP="001B55B7">
      <w:pPr>
        <w:pStyle w:val="Heading2"/>
        <w:rPr>
          <w:lang w:val="ru-RU"/>
        </w:rPr>
      </w:pPr>
      <w:r w:rsidRPr="001E25A6">
        <w:rPr>
          <w:lang w:val="ru-RU"/>
        </w:rPr>
        <w:lastRenderedPageBreak/>
        <w:t>4.10</w:t>
      </w:r>
      <w:r w:rsidRPr="001E25A6">
        <w:rPr>
          <w:lang w:val="ru-RU"/>
        </w:rPr>
        <w:tab/>
        <w:t>Часть X: Трансионосферные данные</w:t>
      </w:r>
    </w:p>
    <w:p w14:paraId="2B83F41C" w14:textId="77777777" w:rsidR="001B55B7" w:rsidRPr="001E25A6" w:rsidRDefault="001B55B7" w:rsidP="001B55B7">
      <w:pPr>
        <w:rPr>
          <w:lang w:val="ru-RU"/>
        </w:rPr>
      </w:pPr>
      <w:r w:rsidRPr="001E25A6">
        <w:rPr>
          <w:lang w:val="ru-RU"/>
        </w:rPr>
        <w:t>Таблица X-1:</w:t>
      </w:r>
      <w:r w:rsidRPr="001E25A6">
        <w:rPr>
          <w:lang w:val="ru-RU"/>
        </w:rPr>
        <w:tab/>
        <w:t xml:space="preserve">Индекс трансионосферных мерцаний вдоль наклонной трассы </w:t>
      </w:r>
    </w:p>
    <w:p w14:paraId="0038963D" w14:textId="77777777" w:rsidR="001B55B7" w:rsidRPr="001E25A6" w:rsidRDefault="001B55B7" w:rsidP="001B55B7">
      <w:pPr>
        <w:spacing w:after="240"/>
        <w:rPr>
          <w:lang w:val="ru-RU"/>
        </w:rPr>
      </w:pPr>
      <w:r w:rsidRPr="001E25A6">
        <w:rPr>
          <w:lang w:val="ru-RU"/>
        </w:rPr>
        <w:t>Таблица X-2:</w:t>
      </w:r>
      <w:r w:rsidRPr="001E25A6">
        <w:rPr>
          <w:lang w:val="ru-RU"/>
        </w:rPr>
        <w:tab/>
        <w:t>Общее содержание электронов вдоль наклонной трассы</w:t>
      </w:r>
    </w:p>
    <w:p w14:paraId="15E86141" w14:textId="77777777" w:rsidR="001B55B7" w:rsidRPr="001E25A6" w:rsidRDefault="001B55B7" w:rsidP="001B55B7">
      <w:pPr>
        <w:pStyle w:val="Heading2"/>
        <w:rPr>
          <w:lang w:val="ru-RU"/>
        </w:rPr>
      </w:pPr>
      <w:r w:rsidRPr="001E25A6">
        <w:rPr>
          <w:lang w:val="ru-RU"/>
        </w:rPr>
        <w:t>4.11</w:t>
      </w:r>
      <w:r w:rsidRPr="001E25A6">
        <w:rPr>
          <w:lang w:val="ru-RU"/>
        </w:rPr>
        <w:tab/>
        <w:t>Часть XI: Данные о трассах малой дальности</w:t>
      </w:r>
    </w:p>
    <w:p w14:paraId="0EE7ABD9" w14:textId="77777777" w:rsidR="001B55B7" w:rsidRPr="001E25A6" w:rsidRDefault="001B55B7" w:rsidP="001B55B7">
      <w:pPr>
        <w:keepNext/>
        <w:keepLines/>
        <w:rPr>
          <w:lang w:val="ru-RU"/>
        </w:rPr>
      </w:pPr>
      <w:r w:rsidRPr="001E25A6">
        <w:rPr>
          <w:lang w:val="ru-RU"/>
        </w:rPr>
        <w:t>Таблица XI-1:</w:t>
      </w:r>
      <w:r w:rsidRPr="001E25A6">
        <w:rPr>
          <w:lang w:val="ru-RU"/>
        </w:rPr>
        <w:tab/>
        <w:t>Не зависящие от места основные потери передачи в помещениях</w:t>
      </w:r>
    </w:p>
    <w:p w14:paraId="68B84C46" w14:textId="77777777" w:rsidR="001B55B7" w:rsidRPr="001E25A6" w:rsidRDefault="001B55B7" w:rsidP="001B55B7">
      <w:pPr>
        <w:spacing w:before="720"/>
        <w:jc w:val="center"/>
        <w:rPr>
          <w:lang w:val="ru-RU"/>
        </w:rPr>
      </w:pPr>
      <w:r w:rsidRPr="001E25A6">
        <w:rPr>
          <w:lang w:val="ru-RU"/>
        </w:rPr>
        <w:t>_____________</w:t>
      </w:r>
    </w:p>
    <w:p w14:paraId="112BEB95" w14:textId="77777777" w:rsidR="00934ED7" w:rsidRPr="001E25A6" w:rsidRDefault="00934ED7" w:rsidP="00343B8D">
      <w:pPr>
        <w:rPr>
          <w:lang w:val="ru-RU"/>
        </w:rPr>
      </w:pPr>
    </w:p>
    <w:sectPr w:rsidR="00934ED7" w:rsidRPr="001E25A6" w:rsidSect="00A95F70"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93864" w14:textId="77777777" w:rsidR="001D407F" w:rsidRDefault="001D407F">
      <w:r>
        <w:separator/>
      </w:r>
    </w:p>
  </w:endnote>
  <w:endnote w:type="continuationSeparator" w:id="0">
    <w:p w14:paraId="19A2A678" w14:textId="77777777"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97A89" w14:textId="77777777" w:rsidR="001D407F" w:rsidRDefault="001D407F">
      <w:r>
        <w:separator/>
      </w:r>
    </w:p>
  </w:footnote>
  <w:footnote w:type="continuationSeparator" w:id="0">
    <w:p w14:paraId="2035927E" w14:textId="77777777"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0DA21" w14:textId="77777777"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5FD0C" w14:textId="77777777"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2AE4768D" wp14:editId="19A4D0E6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CB2B7" w14:textId="12CFCAEA" w:rsidR="005F6F21" w:rsidRDefault="005F6F21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01C01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24798" w:rsidRPr="00553C5F">
      <w:rPr>
        <w:b/>
        <w:szCs w:val="22"/>
        <w:lang w:val="ru-RU"/>
      </w:rPr>
      <w:t>Рек.</w:t>
    </w:r>
    <w:r w:rsidR="00D24798" w:rsidRPr="00553C5F">
      <w:rPr>
        <w:b/>
        <w:szCs w:val="22"/>
        <w:lang w:val="en-US"/>
      </w:rPr>
      <w:t xml:space="preserve"> </w:t>
    </w:r>
    <w:r w:rsidR="00D24798" w:rsidRPr="00553C5F">
      <w:rPr>
        <w:b/>
        <w:szCs w:val="22"/>
        <w:lang w:val="ru-RU"/>
      </w:rPr>
      <w:t xml:space="preserve"> </w:t>
    </w:r>
    <w:r w:rsidR="00D24798" w:rsidRPr="00553C5F">
      <w:rPr>
        <w:b/>
        <w:bCs/>
        <w:szCs w:val="22"/>
        <w:lang w:val="en-US"/>
      </w:rPr>
      <w:fldChar w:fldCharType="begin"/>
    </w:r>
    <w:r w:rsidR="00D24798" w:rsidRPr="00553C5F">
      <w:rPr>
        <w:b/>
        <w:bCs/>
        <w:szCs w:val="22"/>
        <w:lang w:val="en-US"/>
      </w:rPr>
      <w:instrText>styleref href</w:instrText>
    </w:r>
    <w:r w:rsidR="00D24798" w:rsidRPr="00553C5F">
      <w:rPr>
        <w:b/>
        <w:bCs/>
        <w:szCs w:val="22"/>
        <w:lang w:val="en-US"/>
      </w:rPr>
      <w:fldChar w:fldCharType="separate"/>
    </w:r>
    <w:r w:rsidR="001E25A6">
      <w:rPr>
        <w:b/>
        <w:bCs/>
        <w:noProof/>
        <w:szCs w:val="22"/>
        <w:lang w:val="en-US"/>
      </w:rPr>
      <w:t>МСЭ-R  P.311-18</w:t>
    </w:r>
    <w:r w:rsidR="00D24798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82E61" w14:textId="7990A9E9" w:rsidR="005F6F21" w:rsidRDefault="005F6F21">
    <w:pPr>
      <w:pStyle w:val="Header"/>
    </w:pPr>
    <w:r>
      <w:tab/>
    </w:r>
    <w:r w:rsidR="001E25A6" w:rsidRPr="00553C5F">
      <w:rPr>
        <w:b/>
        <w:szCs w:val="22"/>
        <w:lang w:val="ru-RU"/>
      </w:rPr>
      <w:t>Рек.</w:t>
    </w:r>
    <w:r w:rsidR="001E25A6" w:rsidRPr="00553C5F">
      <w:rPr>
        <w:b/>
        <w:szCs w:val="22"/>
        <w:lang w:val="en-US"/>
      </w:rPr>
      <w:t xml:space="preserve"> </w:t>
    </w:r>
    <w:r w:rsidR="001E25A6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E25A6">
      <w:rPr>
        <w:b/>
        <w:bCs/>
        <w:noProof/>
      </w:rPr>
      <w:t>МСЭ-R  P.311-18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B6674" w14:textId="6805B568" w:rsidR="00A95F70" w:rsidRPr="00A95F70" w:rsidRDefault="00A95F70" w:rsidP="00A95F70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E25A6">
      <w:rPr>
        <w:b/>
        <w:bCs/>
        <w:noProof/>
        <w:szCs w:val="22"/>
        <w:lang w:val="en-US"/>
      </w:rPr>
      <w:t>МСЭ-R  P.311-18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901C01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427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11487"/>
    <w:rsid w:val="00127730"/>
    <w:rsid w:val="00131900"/>
    <w:rsid w:val="00147110"/>
    <w:rsid w:val="001511A6"/>
    <w:rsid w:val="001728BA"/>
    <w:rsid w:val="00197B47"/>
    <w:rsid w:val="001B55B7"/>
    <w:rsid w:val="001D407F"/>
    <w:rsid w:val="001E25A6"/>
    <w:rsid w:val="002058CE"/>
    <w:rsid w:val="002165F1"/>
    <w:rsid w:val="0025422D"/>
    <w:rsid w:val="00276D21"/>
    <w:rsid w:val="00296D7F"/>
    <w:rsid w:val="002B3CF6"/>
    <w:rsid w:val="002C768A"/>
    <w:rsid w:val="002D76C4"/>
    <w:rsid w:val="002F5199"/>
    <w:rsid w:val="00305A41"/>
    <w:rsid w:val="00343B8D"/>
    <w:rsid w:val="00356B5D"/>
    <w:rsid w:val="0036003A"/>
    <w:rsid w:val="003646F2"/>
    <w:rsid w:val="003C38BA"/>
    <w:rsid w:val="003E17F9"/>
    <w:rsid w:val="00420DFD"/>
    <w:rsid w:val="00424855"/>
    <w:rsid w:val="00437A76"/>
    <w:rsid w:val="00470E28"/>
    <w:rsid w:val="004934C5"/>
    <w:rsid w:val="004C7242"/>
    <w:rsid w:val="00537C9B"/>
    <w:rsid w:val="00556548"/>
    <w:rsid w:val="00571788"/>
    <w:rsid w:val="00586EF8"/>
    <w:rsid w:val="005A127F"/>
    <w:rsid w:val="005A7A7A"/>
    <w:rsid w:val="005B49AB"/>
    <w:rsid w:val="005B50E7"/>
    <w:rsid w:val="005E7B4F"/>
    <w:rsid w:val="005F6F21"/>
    <w:rsid w:val="00601882"/>
    <w:rsid w:val="00607D68"/>
    <w:rsid w:val="006114CA"/>
    <w:rsid w:val="00613212"/>
    <w:rsid w:val="006149B1"/>
    <w:rsid w:val="00666A25"/>
    <w:rsid w:val="00680D2B"/>
    <w:rsid w:val="00681B32"/>
    <w:rsid w:val="006B1D2B"/>
    <w:rsid w:val="006C4589"/>
    <w:rsid w:val="006E1131"/>
    <w:rsid w:val="006E2037"/>
    <w:rsid w:val="006E6199"/>
    <w:rsid w:val="00712870"/>
    <w:rsid w:val="00714E5C"/>
    <w:rsid w:val="00743D85"/>
    <w:rsid w:val="00753CF4"/>
    <w:rsid w:val="007565CC"/>
    <w:rsid w:val="00763B9A"/>
    <w:rsid w:val="007A6AA8"/>
    <w:rsid w:val="007D056D"/>
    <w:rsid w:val="007E50D6"/>
    <w:rsid w:val="007F008D"/>
    <w:rsid w:val="008310C9"/>
    <w:rsid w:val="00853CC5"/>
    <w:rsid w:val="00870848"/>
    <w:rsid w:val="008C7848"/>
    <w:rsid w:val="00901C01"/>
    <w:rsid w:val="00905CFB"/>
    <w:rsid w:val="00906589"/>
    <w:rsid w:val="00906AD6"/>
    <w:rsid w:val="00917AF2"/>
    <w:rsid w:val="0092418A"/>
    <w:rsid w:val="00934ED7"/>
    <w:rsid w:val="009543C3"/>
    <w:rsid w:val="00957D36"/>
    <w:rsid w:val="00966E1B"/>
    <w:rsid w:val="009947C0"/>
    <w:rsid w:val="009D6B2F"/>
    <w:rsid w:val="009E3058"/>
    <w:rsid w:val="009F2D2C"/>
    <w:rsid w:val="00A25DEC"/>
    <w:rsid w:val="00A31928"/>
    <w:rsid w:val="00A62A14"/>
    <w:rsid w:val="00A6617B"/>
    <w:rsid w:val="00A71FE5"/>
    <w:rsid w:val="00A95F70"/>
    <w:rsid w:val="00A971A1"/>
    <w:rsid w:val="00AA3AD8"/>
    <w:rsid w:val="00AB0DC8"/>
    <w:rsid w:val="00AF302B"/>
    <w:rsid w:val="00B033C8"/>
    <w:rsid w:val="00B33425"/>
    <w:rsid w:val="00B40A31"/>
    <w:rsid w:val="00B44E24"/>
    <w:rsid w:val="00B54ECC"/>
    <w:rsid w:val="00B714F3"/>
    <w:rsid w:val="00B87B6B"/>
    <w:rsid w:val="00BB283C"/>
    <w:rsid w:val="00BC5D77"/>
    <w:rsid w:val="00BF0366"/>
    <w:rsid w:val="00BF487A"/>
    <w:rsid w:val="00C365C9"/>
    <w:rsid w:val="00C46BD9"/>
    <w:rsid w:val="00C55258"/>
    <w:rsid w:val="00C73560"/>
    <w:rsid w:val="00C759B7"/>
    <w:rsid w:val="00CB0F14"/>
    <w:rsid w:val="00CD659B"/>
    <w:rsid w:val="00CE0A43"/>
    <w:rsid w:val="00D24798"/>
    <w:rsid w:val="00D54BEC"/>
    <w:rsid w:val="00D5778E"/>
    <w:rsid w:val="00D83556"/>
    <w:rsid w:val="00DF4176"/>
    <w:rsid w:val="00E17240"/>
    <w:rsid w:val="00E74595"/>
    <w:rsid w:val="00EB7C57"/>
    <w:rsid w:val="00ED2695"/>
    <w:rsid w:val="00F074C2"/>
    <w:rsid w:val="00F30C9B"/>
    <w:rsid w:val="00F3236A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7B78B45A"/>
  <w15:docId w15:val="{16AA6EA1-EB6D-475B-80DC-7B198398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link w:val="HeadingbChar"/>
    <w:qFormat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Heading1"/>
    <w:next w:val="Normalaftertitle"/>
    <w:rsid w:val="00B40A31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link w:val="enumlev1Char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1B55B7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1B55B7"/>
    <w:rPr>
      <w:b/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1B55B7"/>
    <w:rPr>
      <w:b/>
      <w:sz w:val="22"/>
      <w:lang w:val="fr-FR" w:eastAsia="en-US"/>
    </w:rPr>
  </w:style>
  <w:style w:type="character" w:customStyle="1" w:styleId="enumlev1Char">
    <w:name w:val="enumlev1 Char"/>
    <w:link w:val="enumlev1"/>
    <w:locked/>
    <w:rsid w:val="001B55B7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F0569-5A34-48BA-AC05-E3335EB68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</TotalTime>
  <Pages>9</Pages>
  <Words>2360</Words>
  <Characters>17069</Characters>
  <Application>Microsoft Office Word</Application>
  <DocSecurity>0</DocSecurity>
  <Lines>142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19391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3</cp:revision>
  <cp:lastPrinted>2009-06-26T14:19:00Z</cp:lastPrinted>
  <dcterms:created xsi:type="dcterms:W3CDTF">2021-11-01T13:25:00Z</dcterms:created>
  <dcterms:modified xsi:type="dcterms:W3CDTF">2021-11-01T13:28:00Z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