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p w:rsidR="00072DDC" w:rsidRDefault="00072DDC" w:rsidP="00966D8D"/>
    <w:tbl>
      <w:tblPr>
        <w:tblW w:w="10089" w:type="dxa"/>
        <w:tblLook w:val="01E0" w:firstRow="1" w:lastRow="1" w:firstColumn="1" w:lastColumn="1" w:noHBand="0" w:noVBand="0"/>
      </w:tblPr>
      <w:tblGrid>
        <w:gridCol w:w="10089"/>
      </w:tblGrid>
      <w:tr w:rsidR="00072DDC" w:rsidRPr="00A443C2" w:rsidTr="00905758">
        <w:tc>
          <w:tcPr>
            <w:tcW w:w="10089" w:type="dxa"/>
          </w:tcPr>
          <w:p w:rsidR="00072DDC" w:rsidRPr="00B033C8" w:rsidRDefault="00072DDC" w:rsidP="00966D8D">
            <w:pPr>
              <w:spacing w:before="380"/>
              <w:jc w:val="right"/>
              <w:rPr>
                <w:rFonts w:ascii="Tahoma" w:hAnsi="Tahoma" w:cs="Tahoma"/>
                <w:b/>
                <w:bCs/>
                <w:iCs/>
                <w:color w:val="243285"/>
                <w:sz w:val="32"/>
                <w:szCs w:val="32"/>
                <w:lang w:val="en-US"/>
              </w:rPr>
            </w:pPr>
          </w:p>
          <w:p w:rsidR="00072DDC" w:rsidRPr="00A443C2" w:rsidRDefault="00072DDC" w:rsidP="00966D8D">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452-1</w:t>
            </w:r>
            <w:r w:rsidR="00152DF3">
              <w:rPr>
                <w:rFonts w:ascii="Tahoma" w:hAnsi="Tahoma" w:cs="Tahoma"/>
                <w:b/>
                <w:bCs/>
                <w:iCs/>
                <w:color w:val="243285"/>
                <w:sz w:val="36"/>
                <w:szCs w:val="36"/>
              </w:rPr>
              <w:t>6</w:t>
            </w:r>
          </w:p>
          <w:p w:rsidR="00072DDC" w:rsidRPr="00A443C2" w:rsidRDefault="00072DDC" w:rsidP="00966D8D">
            <w:pPr>
              <w:spacing w:before="80"/>
              <w:jc w:val="right"/>
              <w:rPr>
                <w:rFonts w:ascii="Tahoma" w:hAnsi="Tahoma" w:cs="Tahoma"/>
                <w:b/>
                <w:bCs/>
                <w:iCs/>
                <w:color w:val="243285"/>
                <w:szCs w:val="24"/>
              </w:rPr>
            </w:pPr>
            <w:r w:rsidRPr="00A443C2">
              <w:rPr>
                <w:rFonts w:ascii="Tahoma" w:hAnsi="Tahoma" w:cs="Tahoma"/>
                <w:b/>
                <w:bCs/>
                <w:iCs/>
                <w:color w:val="243285"/>
                <w:szCs w:val="24"/>
              </w:rPr>
              <w:t>(0</w:t>
            </w:r>
            <w:r w:rsidR="00551E50">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w:t>
            </w:r>
            <w:r w:rsidR="00551E50">
              <w:rPr>
                <w:rFonts w:ascii="Tahoma" w:hAnsi="Tahoma" w:cs="Tahoma"/>
                <w:b/>
                <w:bCs/>
                <w:iCs/>
                <w:color w:val="243285"/>
                <w:szCs w:val="24"/>
              </w:rPr>
              <w:t>5</w:t>
            </w:r>
            <w:r w:rsidRPr="00A443C2">
              <w:rPr>
                <w:rFonts w:ascii="Tahoma" w:hAnsi="Tahoma" w:cs="Tahoma"/>
                <w:b/>
                <w:bCs/>
                <w:iCs/>
                <w:color w:val="243285"/>
                <w:szCs w:val="24"/>
              </w:rPr>
              <w:t>)</w:t>
            </w:r>
          </w:p>
        </w:tc>
      </w:tr>
      <w:tr w:rsidR="00072DDC" w:rsidRPr="00F54FBD" w:rsidTr="00905758">
        <w:tc>
          <w:tcPr>
            <w:tcW w:w="10089" w:type="dxa"/>
          </w:tcPr>
          <w:p w:rsidR="00072DDC" w:rsidRDefault="00072DDC" w:rsidP="00966D8D">
            <w:pPr>
              <w:spacing w:before="80"/>
              <w:jc w:val="right"/>
              <w:rPr>
                <w:rFonts w:ascii="Tahoma" w:hAnsi="Tahoma" w:cs="Tahoma"/>
                <w:b/>
                <w:bCs/>
                <w:iCs/>
                <w:color w:val="243285"/>
                <w:sz w:val="44"/>
                <w:szCs w:val="44"/>
              </w:rPr>
            </w:pPr>
          </w:p>
          <w:p w:rsidR="00072DDC" w:rsidRDefault="00072DDC" w:rsidP="00966D8D">
            <w:pPr>
              <w:spacing w:before="80"/>
              <w:jc w:val="right"/>
              <w:rPr>
                <w:rFonts w:ascii="Tahoma" w:hAnsi="Tahoma" w:cs="Tahoma"/>
                <w:b/>
                <w:bCs/>
                <w:iCs/>
                <w:color w:val="243285"/>
                <w:sz w:val="44"/>
                <w:szCs w:val="44"/>
              </w:rPr>
            </w:pPr>
            <w:r>
              <w:rPr>
                <w:rFonts w:ascii="Tahoma" w:hAnsi="Tahoma" w:cs="Tahoma"/>
                <w:b/>
                <w:bCs/>
                <w:iCs/>
                <w:color w:val="243285"/>
                <w:sz w:val="44"/>
                <w:szCs w:val="44"/>
              </w:rPr>
              <w:t xml:space="preserve">Méthode de prédiction pour évaluer les brouillages entre stations situées à la surface de la Terre à des fréquences supérieures </w:t>
            </w:r>
            <w:r w:rsidR="0053455B">
              <w:rPr>
                <w:rFonts w:ascii="Tahoma" w:hAnsi="Tahoma" w:cs="Tahoma"/>
                <w:b/>
                <w:bCs/>
                <w:iCs/>
                <w:color w:val="243285"/>
                <w:sz w:val="44"/>
                <w:szCs w:val="44"/>
              </w:rPr>
              <w:t>à 0,1 GH</w:t>
            </w:r>
            <w:r>
              <w:rPr>
                <w:rFonts w:ascii="Tahoma" w:hAnsi="Tahoma" w:cs="Tahoma"/>
                <w:b/>
                <w:bCs/>
                <w:iCs/>
                <w:color w:val="243285"/>
                <w:sz w:val="44"/>
                <w:szCs w:val="44"/>
              </w:rPr>
              <w:t>z environ</w:t>
            </w:r>
          </w:p>
          <w:p w:rsidR="00072DDC" w:rsidRPr="00F54FBD" w:rsidRDefault="00072DDC" w:rsidP="00966D8D">
            <w:pPr>
              <w:spacing w:before="80"/>
              <w:jc w:val="right"/>
              <w:rPr>
                <w:rFonts w:ascii="Tahoma" w:hAnsi="Tahoma" w:cs="Tahoma"/>
                <w:b/>
                <w:bCs/>
                <w:iCs/>
                <w:color w:val="243285"/>
                <w:sz w:val="44"/>
                <w:szCs w:val="44"/>
              </w:rPr>
            </w:pPr>
          </w:p>
        </w:tc>
      </w:tr>
      <w:tr w:rsidR="00072DDC" w:rsidRPr="00F54FBD" w:rsidTr="00905758">
        <w:tc>
          <w:tcPr>
            <w:tcW w:w="10089" w:type="dxa"/>
          </w:tcPr>
          <w:p w:rsidR="00072DDC" w:rsidRPr="00F54FBD" w:rsidRDefault="00072DDC" w:rsidP="00966D8D">
            <w:pPr>
              <w:spacing w:before="80"/>
              <w:ind w:right="640"/>
              <w:rPr>
                <w:rFonts w:ascii="Tahoma" w:hAnsi="Tahoma" w:cs="Tahoma"/>
                <w:b/>
                <w:bCs/>
                <w:iCs/>
                <w:color w:val="243285"/>
                <w:sz w:val="32"/>
                <w:szCs w:val="32"/>
              </w:rPr>
            </w:pPr>
          </w:p>
          <w:p w:rsidR="00072DDC" w:rsidRPr="00F54FBD" w:rsidRDefault="00072DDC" w:rsidP="00966D8D">
            <w:pPr>
              <w:spacing w:before="80"/>
              <w:ind w:right="640"/>
              <w:rPr>
                <w:rFonts w:ascii="Tahoma" w:hAnsi="Tahoma" w:cs="Tahoma"/>
                <w:b/>
                <w:bCs/>
                <w:iCs/>
                <w:color w:val="243285"/>
                <w:sz w:val="32"/>
                <w:szCs w:val="32"/>
              </w:rPr>
            </w:pPr>
          </w:p>
          <w:p w:rsidR="00072DDC" w:rsidRPr="00F54FBD" w:rsidRDefault="00072DDC" w:rsidP="00966D8D">
            <w:pPr>
              <w:spacing w:before="80" w:after="180"/>
              <w:ind w:right="720"/>
              <w:rPr>
                <w:rFonts w:ascii="Tahoma" w:hAnsi="Tahoma" w:cs="Tahoma"/>
                <w:b/>
                <w:bCs/>
                <w:iCs/>
                <w:color w:val="243285"/>
                <w:sz w:val="36"/>
                <w:szCs w:val="36"/>
              </w:rPr>
            </w:pPr>
          </w:p>
          <w:p w:rsidR="00072DDC" w:rsidRPr="00F54FBD" w:rsidRDefault="00072DDC" w:rsidP="00966D8D">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072DDC" w:rsidRPr="00F54FBD" w:rsidRDefault="00072DDC" w:rsidP="00966D8D">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072DDC" w:rsidRPr="00F54FBD" w:rsidRDefault="00072DDC" w:rsidP="00966D8D">
      <w:pPr>
        <w:spacing w:before="80"/>
        <w:rPr>
          <w:i/>
          <w:sz w:val="22"/>
        </w:rPr>
      </w:pPr>
    </w:p>
    <w:p w:rsidR="00072DDC" w:rsidRPr="00F54FBD" w:rsidRDefault="00072DDC" w:rsidP="00966D8D">
      <w:pPr>
        <w:spacing w:before="80"/>
        <w:rPr>
          <w:i/>
          <w:sz w:val="22"/>
        </w:rPr>
      </w:pPr>
    </w:p>
    <w:p w:rsidR="00072DDC" w:rsidRPr="00F54FBD" w:rsidRDefault="00072DDC" w:rsidP="00966D8D">
      <w:pPr>
        <w:spacing w:before="80"/>
        <w:rPr>
          <w:i/>
          <w:sz w:val="22"/>
        </w:rPr>
      </w:pPr>
    </w:p>
    <w:p w:rsidR="00072DDC" w:rsidRPr="00F54FBD" w:rsidRDefault="00072DDC" w:rsidP="00966D8D">
      <w:pPr>
        <w:spacing w:before="80"/>
        <w:rPr>
          <w:i/>
          <w:sz w:val="22"/>
        </w:rPr>
      </w:pPr>
    </w:p>
    <w:p w:rsidR="00072DDC" w:rsidRPr="00F54FBD" w:rsidRDefault="00072DDC" w:rsidP="00966D8D">
      <w:pPr>
        <w:spacing w:before="80"/>
        <w:rPr>
          <w:i/>
          <w:sz w:val="22"/>
        </w:rPr>
      </w:pPr>
    </w:p>
    <w:p w:rsidR="00072DDC" w:rsidRPr="00F54FBD" w:rsidRDefault="00072DDC" w:rsidP="00966D8D">
      <w:pPr>
        <w:spacing w:before="80"/>
        <w:rPr>
          <w:i/>
          <w:sz w:val="22"/>
        </w:rPr>
      </w:pPr>
    </w:p>
    <w:p w:rsidR="00072DDC" w:rsidRPr="00F54FBD" w:rsidRDefault="00072DDC" w:rsidP="00966D8D">
      <w:pPr>
        <w:pStyle w:val="Equation"/>
        <w:tabs>
          <w:tab w:val="clear" w:pos="4820"/>
          <w:tab w:val="clear" w:pos="9639"/>
          <w:tab w:val="left" w:pos="1191"/>
          <w:tab w:val="left" w:pos="1588"/>
          <w:tab w:val="left" w:pos="1985"/>
        </w:tabs>
        <w:rPr>
          <w:rFonts w:ascii="Palatino Linotype" w:hAnsi="Palatino Linotype"/>
        </w:rPr>
        <w:sectPr w:rsidR="00072DDC" w:rsidRPr="00F54FBD">
          <w:headerReference w:type="even" r:id="rId7"/>
          <w:headerReference w:type="default" r:id="rId8"/>
          <w:footerReference w:type="even" r:id="rId9"/>
          <w:pgSz w:w="11907" w:h="16840" w:code="9"/>
          <w:pgMar w:top="1089" w:right="1089" w:bottom="284" w:left="1089" w:header="567" w:footer="284" w:gutter="0"/>
          <w:pgNumType w:start="1"/>
          <w:cols w:space="720"/>
        </w:sectPr>
      </w:pPr>
    </w:p>
    <w:p w:rsidR="00072DDC" w:rsidRPr="00F54FBD"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72DDC" w:rsidRPr="00F54FBD" w:rsidRDefault="00072DDC" w:rsidP="00966D8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72DDC" w:rsidRPr="00F54FBD" w:rsidRDefault="00072DDC" w:rsidP="00966D8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72DDC" w:rsidRPr="00E44CBB" w:rsidRDefault="00072DDC" w:rsidP="00966D8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72DDC" w:rsidRPr="00E44CBB" w:rsidRDefault="00072DDC" w:rsidP="00966D8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72DDC" w:rsidRPr="00673807" w:rsidRDefault="00072DDC" w:rsidP="00966D8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72DDC" w:rsidRPr="009454F8" w:rsidTr="00905758">
        <w:tc>
          <w:tcPr>
            <w:tcW w:w="9360" w:type="dxa"/>
            <w:gridSpan w:val="2"/>
          </w:tcPr>
          <w:p w:rsidR="00072DDC" w:rsidRPr="009454F8" w:rsidRDefault="00072DDC" w:rsidP="00966D8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72DDC" w:rsidRPr="009454F8"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072DDC" w:rsidRPr="00036EE3" w:rsidTr="00905758">
        <w:tc>
          <w:tcPr>
            <w:tcW w:w="1140" w:type="dxa"/>
            <w:tcBorders>
              <w:bottom w:val="nil"/>
            </w:tcBorders>
          </w:tcPr>
          <w:p w:rsidR="00072DDC" w:rsidRPr="00614CC6" w:rsidRDefault="00072DDC" w:rsidP="00966D8D">
            <w:pPr>
              <w:spacing w:before="90" w:after="100"/>
              <w:ind w:left="57"/>
              <w:rPr>
                <w:b/>
                <w:bCs/>
                <w:sz w:val="20"/>
                <w:lang w:val="en-US"/>
              </w:rPr>
            </w:pPr>
            <w:r w:rsidRPr="00614CC6">
              <w:rPr>
                <w:b/>
                <w:bCs/>
                <w:sz w:val="20"/>
                <w:lang w:val="en-US"/>
              </w:rPr>
              <w:t>Séries</w:t>
            </w:r>
          </w:p>
        </w:tc>
        <w:tc>
          <w:tcPr>
            <w:tcW w:w="8220" w:type="dxa"/>
            <w:tcBorders>
              <w:bottom w:val="nil"/>
            </w:tcBorders>
          </w:tcPr>
          <w:p w:rsidR="00072DDC" w:rsidRPr="00614CC6"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72DDC" w:rsidRPr="005E427C" w:rsidTr="00905758">
        <w:tc>
          <w:tcPr>
            <w:tcW w:w="1140" w:type="dxa"/>
            <w:tcBorders>
              <w:top w:val="nil"/>
              <w:bottom w:val="nil"/>
            </w:tcBorders>
            <w:shd w:val="clear" w:color="auto" w:fill="auto"/>
          </w:tcPr>
          <w:p w:rsidR="00072DDC" w:rsidRPr="005E427C" w:rsidRDefault="00072DDC" w:rsidP="00966D8D">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72DDC" w:rsidRPr="005E427C"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72DDC" w:rsidRPr="009454F8" w:rsidTr="00905758">
        <w:tc>
          <w:tcPr>
            <w:tcW w:w="1140" w:type="dxa"/>
            <w:tcBorders>
              <w:top w:val="nil"/>
              <w:bottom w:val="nil"/>
            </w:tcBorders>
          </w:tcPr>
          <w:p w:rsidR="00072DDC" w:rsidRPr="00614CC6" w:rsidRDefault="00072DDC" w:rsidP="00966D8D">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72DDC" w:rsidRPr="00614CC6"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72DDC" w:rsidRPr="00E80F1D" w:rsidTr="00905758">
        <w:tc>
          <w:tcPr>
            <w:tcW w:w="1140" w:type="dxa"/>
            <w:tcBorders>
              <w:top w:val="nil"/>
              <w:bottom w:val="nil"/>
            </w:tcBorders>
            <w:shd w:val="clear" w:color="auto" w:fill="auto"/>
          </w:tcPr>
          <w:p w:rsidR="00072DDC" w:rsidRPr="00E80F1D" w:rsidRDefault="00072DDC" w:rsidP="00966D8D">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72DDC" w:rsidRPr="00E80F1D"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72DDC" w:rsidRPr="00ED2695" w:rsidTr="00905758">
        <w:tc>
          <w:tcPr>
            <w:tcW w:w="1140" w:type="dxa"/>
            <w:tcBorders>
              <w:top w:val="nil"/>
              <w:bottom w:val="nil"/>
            </w:tcBorders>
            <w:shd w:val="clear" w:color="auto" w:fill="auto"/>
          </w:tcPr>
          <w:p w:rsidR="00072DDC" w:rsidRPr="00614CC6" w:rsidRDefault="00072DDC" w:rsidP="00966D8D">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72DDC" w:rsidRPr="00614CC6"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72DDC" w:rsidRPr="00DE5EA2" w:rsidTr="00905758">
        <w:tc>
          <w:tcPr>
            <w:tcW w:w="1140" w:type="dxa"/>
            <w:tcBorders>
              <w:top w:val="nil"/>
              <w:bottom w:val="nil"/>
            </w:tcBorders>
            <w:shd w:val="clear" w:color="auto" w:fill="auto"/>
          </w:tcPr>
          <w:p w:rsidR="00072DDC" w:rsidRPr="00DE5EA2" w:rsidRDefault="00072DDC" w:rsidP="00966D8D">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72DDC" w:rsidRPr="00DE5EA2" w:rsidRDefault="00072DDC" w:rsidP="00966D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72DDC" w:rsidRPr="00B21066" w:rsidTr="00905758">
        <w:tc>
          <w:tcPr>
            <w:tcW w:w="1140" w:type="dxa"/>
            <w:tcBorders>
              <w:top w:val="nil"/>
              <w:bottom w:val="nil"/>
            </w:tcBorders>
            <w:shd w:val="clear" w:color="auto" w:fill="auto"/>
          </w:tcPr>
          <w:p w:rsidR="00072DDC" w:rsidRPr="00B21066" w:rsidRDefault="00072DDC" w:rsidP="00966D8D">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72DDC" w:rsidRPr="00B21066" w:rsidRDefault="00072DDC" w:rsidP="00966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72DDC" w:rsidRPr="00DE5EA2" w:rsidTr="00905758">
        <w:tc>
          <w:tcPr>
            <w:tcW w:w="1140" w:type="dxa"/>
            <w:tcBorders>
              <w:top w:val="nil"/>
              <w:bottom w:val="nil"/>
            </w:tcBorders>
            <w:shd w:val="clear" w:color="auto" w:fill="F3F3F3"/>
          </w:tcPr>
          <w:p w:rsidR="00072DDC" w:rsidRPr="00DE5EA2" w:rsidRDefault="00072DDC" w:rsidP="00966D8D">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072DDC" w:rsidRPr="00DE5EA2" w:rsidRDefault="00072DDC" w:rsidP="00966D8D">
            <w:pPr>
              <w:spacing w:before="30" w:after="30"/>
              <w:jc w:val="left"/>
              <w:rPr>
                <w:b/>
                <w:bCs/>
                <w:color w:val="000080"/>
                <w:sz w:val="20"/>
                <w:lang w:val="fr-CH"/>
              </w:rPr>
            </w:pPr>
            <w:r w:rsidRPr="00DE5EA2">
              <w:rPr>
                <w:b/>
                <w:bCs/>
                <w:color w:val="000080"/>
                <w:sz w:val="20"/>
              </w:rPr>
              <w:t>Propagation des ondes radioélectriques</w:t>
            </w:r>
          </w:p>
        </w:tc>
      </w:tr>
      <w:tr w:rsidR="00072DDC" w:rsidRPr="00036EE3" w:rsidTr="00905758">
        <w:tc>
          <w:tcPr>
            <w:tcW w:w="1140" w:type="dxa"/>
            <w:tcBorders>
              <w:top w:val="nil"/>
            </w:tcBorders>
          </w:tcPr>
          <w:p w:rsidR="00072DDC" w:rsidRPr="00614CC6" w:rsidRDefault="00072DDC" w:rsidP="00966D8D">
            <w:pPr>
              <w:spacing w:before="30" w:after="30"/>
              <w:ind w:left="57"/>
              <w:jc w:val="left"/>
              <w:rPr>
                <w:b/>
                <w:bCs/>
                <w:sz w:val="20"/>
                <w:lang w:val="en-US"/>
              </w:rPr>
            </w:pPr>
            <w:r w:rsidRPr="00614CC6">
              <w:rPr>
                <w:b/>
                <w:bCs/>
                <w:sz w:val="20"/>
                <w:lang w:val="en-US"/>
              </w:rPr>
              <w:t>RA</w:t>
            </w:r>
          </w:p>
        </w:tc>
        <w:tc>
          <w:tcPr>
            <w:tcW w:w="8220" w:type="dxa"/>
            <w:tcBorders>
              <w:top w:val="nil"/>
            </w:tcBorders>
          </w:tcPr>
          <w:p w:rsidR="00072DDC" w:rsidRPr="00614CC6" w:rsidRDefault="00072DDC" w:rsidP="00966D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72DDC" w:rsidRPr="00036EE3"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RS</w:t>
            </w:r>
          </w:p>
        </w:tc>
        <w:tc>
          <w:tcPr>
            <w:tcW w:w="8220" w:type="dxa"/>
          </w:tcPr>
          <w:p w:rsidR="00072DDC" w:rsidRPr="00614CC6" w:rsidRDefault="00072DDC" w:rsidP="00966D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72DDC" w:rsidRPr="00036EE3"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S</w:t>
            </w:r>
          </w:p>
        </w:tc>
        <w:tc>
          <w:tcPr>
            <w:tcW w:w="8220" w:type="dxa"/>
          </w:tcPr>
          <w:p w:rsidR="00072DDC" w:rsidRPr="00614CC6" w:rsidRDefault="00072DDC" w:rsidP="00966D8D">
            <w:pPr>
              <w:spacing w:before="30" w:after="30"/>
              <w:jc w:val="left"/>
              <w:rPr>
                <w:sz w:val="20"/>
                <w:lang w:val="en-US"/>
              </w:rPr>
            </w:pPr>
            <w:r w:rsidRPr="00614CC6">
              <w:rPr>
                <w:sz w:val="20"/>
              </w:rPr>
              <w:t>Service fixe par satellite</w:t>
            </w:r>
          </w:p>
        </w:tc>
      </w:tr>
      <w:tr w:rsidR="00072DDC" w:rsidRPr="00036EE3"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SA</w:t>
            </w:r>
          </w:p>
        </w:tc>
        <w:tc>
          <w:tcPr>
            <w:tcW w:w="8220" w:type="dxa"/>
          </w:tcPr>
          <w:p w:rsidR="00072DDC" w:rsidRPr="00614CC6" w:rsidRDefault="00072DDC" w:rsidP="00966D8D">
            <w:pPr>
              <w:spacing w:before="30" w:after="30"/>
              <w:jc w:val="left"/>
              <w:rPr>
                <w:sz w:val="20"/>
                <w:lang w:val="en-US"/>
              </w:rPr>
            </w:pPr>
            <w:r w:rsidRPr="00614CC6">
              <w:rPr>
                <w:sz w:val="20"/>
              </w:rPr>
              <w:t>Applications spatiales et météorologie</w:t>
            </w:r>
          </w:p>
        </w:tc>
      </w:tr>
      <w:tr w:rsidR="00072DDC" w:rsidRPr="00614CC6"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SF</w:t>
            </w:r>
          </w:p>
        </w:tc>
        <w:tc>
          <w:tcPr>
            <w:tcW w:w="8220" w:type="dxa"/>
          </w:tcPr>
          <w:p w:rsidR="00072DDC" w:rsidRPr="00614CC6" w:rsidRDefault="00072DDC" w:rsidP="00966D8D">
            <w:pPr>
              <w:spacing w:before="30" w:after="30"/>
              <w:jc w:val="left"/>
              <w:rPr>
                <w:sz w:val="20"/>
              </w:rPr>
            </w:pPr>
            <w:r w:rsidRPr="00614CC6">
              <w:rPr>
                <w:sz w:val="20"/>
              </w:rPr>
              <w:t>Partage des fréquences et coordination entre les systèmes du service fixe par satellite et du service fixe</w:t>
            </w:r>
          </w:p>
        </w:tc>
      </w:tr>
      <w:tr w:rsidR="00072DDC" w:rsidRPr="00036EE3" w:rsidTr="00905758">
        <w:tc>
          <w:tcPr>
            <w:tcW w:w="1140" w:type="dxa"/>
            <w:shd w:val="clear" w:color="auto" w:fill="auto"/>
          </w:tcPr>
          <w:p w:rsidR="00072DDC" w:rsidRPr="00592F9F" w:rsidRDefault="00072DDC" w:rsidP="00966D8D">
            <w:pPr>
              <w:spacing w:before="30" w:after="30"/>
              <w:ind w:left="57"/>
              <w:jc w:val="left"/>
              <w:rPr>
                <w:b/>
                <w:bCs/>
                <w:sz w:val="20"/>
                <w:lang w:val="en-US"/>
              </w:rPr>
            </w:pPr>
            <w:r w:rsidRPr="00592F9F">
              <w:rPr>
                <w:b/>
                <w:bCs/>
                <w:sz w:val="20"/>
                <w:lang w:val="en-US"/>
              </w:rPr>
              <w:t>SM</w:t>
            </w:r>
          </w:p>
        </w:tc>
        <w:tc>
          <w:tcPr>
            <w:tcW w:w="8220" w:type="dxa"/>
            <w:shd w:val="clear" w:color="auto" w:fill="auto"/>
          </w:tcPr>
          <w:p w:rsidR="00072DDC" w:rsidRPr="00592F9F" w:rsidRDefault="00072DDC" w:rsidP="00966D8D">
            <w:pPr>
              <w:spacing w:before="30" w:after="30"/>
              <w:jc w:val="left"/>
              <w:rPr>
                <w:sz w:val="20"/>
                <w:lang w:val="en-US"/>
              </w:rPr>
            </w:pPr>
            <w:r w:rsidRPr="00592F9F">
              <w:rPr>
                <w:sz w:val="20"/>
              </w:rPr>
              <w:t>Gestion du spectre</w:t>
            </w:r>
          </w:p>
        </w:tc>
      </w:tr>
      <w:tr w:rsidR="00072DDC" w:rsidRPr="00036EE3"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SNG</w:t>
            </w:r>
          </w:p>
        </w:tc>
        <w:tc>
          <w:tcPr>
            <w:tcW w:w="8220" w:type="dxa"/>
          </w:tcPr>
          <w:p w:rsidR="00072DDC" w:rsidRPr="00614CC6" w:rsidRDefault="00072DDC" w:rsidP="00966D8D">
            <w:pPr>
              <w:spacing w:before="30" w:after="30"/>
              <w:jc w:val="left"/>
              <w:rPr>
                <w:sz w:val="20"/>
                <w:lang w:val="en-US"/>
              </w:rPr>
            </w:pPr>
            <w:r w:rsidRPr="00614CC6">
              <w:rPr>
                <w:sz w:val="20"/>
              </w:rPr>
              <w:t>Reportage d'actualités par satellite</w:t>
            </w:r>
          </w:p>
        </w:tc>
      </w:tr>
      <w:tr w:rsidR="00072DDC" w:rsidRPr="00614CC6"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TF</w:t>
            </w:r>
          </w:p>
        </w:tc>
        <w:tc>
          <w:tcPr>
            <w:tcW w:w="8220" w:type="dxa"/>
          </w:tcPr>
          <w:p w:rsidR="00072DDC" w:rsidRPr="00614CC6" w:rsidRDefault="00072DDC" w:rsidP="00966D8D">
            <w:pPr>
              <w:spacing w:before="30" w:after="30"/>
              <w:jc w:val="left"/>
              <w:rPr>
                <w:sz w:val="20"/>
              </w:rPr>
            </w:pPr>
            <w:r w:rsidRPr="00614CC6">
              <w:rPr>
                <w:sz w:val="20"/>
              </w:rPr>
              <w:t>Emissions de fréquences étalon et de signaux horaires</w:t>
            </w:r>
          </w:p>
        </w:tc>
      </w:tr>
      <w:tr w:rsidR="00072DDC" w:rsidRPr="00036EE3" w:rsidTr="00905758">
        <w:tc>
          <w:tcPr>
            <w:tcW w:w="1140" w:type="dxa"/>
          </w:tcPr>
          <w:p w:rsidR="00072DDC" w:rsidRPr="00614CC6" w:rsidRDefault="00072DDC" w:rsidP="00966D8D">
            <w:pPr>
              <w:spacing w:before="30" w:after="30"/>
              <w:ind w:left="57"/>
              <w:jc w:val="left"/>
              <w:rPr>
                <w:b/>
                <w:bCs/>
                <w:sz w:val="20"/>
                <w:lang w:val="en-US"/>
              </w:rPr>
            </w:pPr>
            <w:r w:rsidRPr="00614CC6">
              <w:rPr>
                <w:b/>
                <w:bCs/>
                <w:sz w:val="20"/>
                <w:lang w:val="en-US"/>
              </w:rPr>
              <w:t>V</w:t>
            </w:r>
          </w:p>
        </w:tc>
        <w:tc>
          <w:tcPr>
            <w:tcW w:w="8220" w:type="dxa"/>
          </w:tcPr>
          <w:p w:rsidR="00072DDC" w:rsidRPr="00614CC6" w:rsidRDefault="00072DDC" w:rsidP="00966D8D">
            <w:pPr>
              <w:spacing w:before="30" w:after="140"/>
              <w:jc w:val="left"/>
              <w:rPr>
                <w:sz w:val="20"/>
                <w:lang w:val="en-US"/>
              </w:rPr>
            </w:pPr>
            <w:r w:rsidRPr="00614CC6">
              <w:rPr>
                <w:sz w:val="20"/>
              </w:rPr>
              <w:t>Vocabulaire et sujets associés</w:t>
            </w:r>
          </w:p>
        </w:tc>
      </w:tr>
    </w:tbl>
    <w:p w:rsidR="00072DDC" w:rsidRPr="00036EE3" w:rsidRDefault="00072DDC" w:rsidP="00966D8D">
      <w:pPr>
        <w:spacing w:before="0"/>
        <w:jc w:val="center"/>
        <w:rPr>
          <w:sz w:val="20"/>
          <w:lang w:val="en-US"/>
        </w:rPr>
      </w:pPr>
    </w:p>
    <w:p w:rsidR="00072DDC" w:rsidRPr="00036EE3" w:rsidRDefault="00072DDC" w:rsidP="00966D8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72DDC" w:rsidRPr="00756B4D" w:rsidTr="00905758">
        <w:tc>
          <w:tcPr>
            <w:tcW w:w="9360" w:type="dxa"/>
          </w:tcPr>
          <w:p w:rsidR="00072DDC" w:rsidRPr="00756B4D" w:rsidRDefault="00072DDC" w:rsidP="00966D8D">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72DDC" w:rsidRPr="00756B4D" w:rsidRDefault="00072DDC" w:rsidP="00966D8D">
      <w:pPr>
        <w:spacing w:before="0"/>
        <w:jc w:val="center"/>
        <w:rPr>
          <w:sz w:val="22"/>
        </w:rPr>
      </w:pPr>
    </w:p>
    <w:p w:rsidR="00072DDC" w:rsidRPr="00614CC6" w:rsidRDefault="00072DDC" w:rsidP="00966D8D">
      <w:pPr>
        <w:spacing w:before="100"/>
        <w:jc w:val="right"/>
        <w:rPr>
          <w:i/>
          <w:iCs/>
          <w:sz w:val="20"/>
        </w:rPr>
      </w:pPr>
      <w:r w:rsidRPr="00614CC6">
        <w:rPr>
          <w:i/>
          <w:iCs/>
          <w:sz w:val="20"/>
        </w:rPr>
        <w:t>Publication électronique</w:t>
      </w:r>
    </w:p>
    <w:p w:rsidR="00072DDC" w:rsidRPr="00614CC6" w:rsidRDefault="00072DDC" w:rsidP="00966D8D">
      <w:pPr>
        <w:spacing w:before="0"/>
        <w:jc w:val="right"/>
        <w:rPr>
          <w:sz w:val="20"/>
        </w:rPr>
      </w:pPr>
      <w:r w:rsidRPr="00614CC6">
        <w:rPr>
          <w:sz w:val="20"/>
        </w:rPr>
        <w:t>Genève, 20</w:t>
      </w:r>
      <w:r>
        <w:rPr>
          <w:sz w:val="20"/>
        </w:rPr>
        <w:t>1</w:t>
      </w:r>
      <w:r w:rsidR="00122F31">
        <w:rPr>
          <w:sz w:val="20"/>
        </w:rPr>
        <w:t>6</w:t>
      </w:r>
    </w:p>
    <w:p w:rsidR="00072DDC" w:rsidRPr="00614CC6" w:rsidRDefault="00072DDC" w:rsidP="00966D8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122F31">
        <w:rPr>
          <w:sz w:val="20"/>
        </w:rPr>
        <w:t>6</w:t>
      </w:r>
    </w:p>
    <w:p w:rsidR="00072DDC" w:rsidRPr="00614CC6" w:rsidRDefault="00072DDC" w:rsidP="00966D8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72DDC" w:rsidRPr="00614CC6" w:rsidRDefault="00072DDC" w:rsidP="00966D8D">
      <w:pPr>
        <w:spacing w:before="160"/>
        <w:rPr>
          <w:i/>
          <w:sz w:val="20"/>
          <w:highlight w:val="yellow"/>
        </w:rPr>
        <w:sectPr w:rsidR="00072DDC" w:rsidRPr="00614CC6" w:rsidSect="00905758">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53455B" w:rsidRPr="00756B4D" w:rsidRDefault="0053455B" w:rsidP="00966D8D">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452-1</w:t>
      </w:r>
      <w:r w:rsidR="00551E50">
        <w:rPr>
          <w:rStyle w:val="href"/>
        </w:rPr>
        <w:t>6</w:t>
      </w:r>
      <w:r w:rsidR="008856D9">
        <w:rPr>
          <w:rStyle w:val="FootnoteReference"/>
        </w:rPr>
        <w:footnoteReference w:customMarkFollows="1" w:id="1"/>
        <w:t>*</w:t>
      </w:r>
    </w:p>
    <w:p w:rsidR="00072DDC" w:rsidRDefault="00072DDC" w:rsidP="00966D8D">
      <w:pPr>
        <w:pStyle w:val="Rectitle"/>
      </w:pPr>
      <w:r>
        <w:t>Méthode de prévision pour évaluer les brouillages entre stations situées à la surface de la Terre à des fréquences supérieures à 0,1 GHz environ</w:t>
      </w:r>
    </w:p>
    <w:p w:rsidR="00072DDC" w:rsidRDefault="00072DDC" w:rsidP="00966D8D">
      <w:pPr>
        <w:pStyle w:val="Recref"/>
      </w:pPr>
      <w:r>
        <w:t>(Question UIT-R 208/3)</w:t>
      </w:r>
    </w:p>
    <w:p w:rsidR="00072DDC" w:rsidRDefault="00072DDC" w:rsidP="00EE012B">
      <w:pPr>
        <w:pStyle w:val="Recdate"/>
        <w:spacing w:before="240"/>
      </w:pPr>
      <w:r>
        <w:t>(1970</w:t>
      </w:r>
      <w:r>
        <w:noBreakHyphen/>
        <w:t>1974</w:t>
      </w:r>
      <w:r>
        <w:noBreakHyphen/>
        <w:t>1978</w:t>
      </w:r>
      <w:r>
        <w:noBreakHyphen/>
        <w:t>1982</w:t>
      </w:r>
      <w:r>
        <w:noBreakHyphen/>
        <w:t>1986</w:t>
      </w:r>
      <w:r>
        <w:noBreakHyphen/>
        <w:t>1992</w:t>
      </w:r>
      <w:r>
        <w:noBreakHyphen/>
        <w:t>1994</w:t>
      </w:r>
      <w:r>
        <w:noBreakHyphen/>
        <w:t>1995</w:t>
      </w:r>
      <w:r>
        <w:noBreakHyphen/>
        <w:t>1997</w:t>
      </w:r>
      <w:r>
        <w:noBreakHyphen/>
        <w:t>1999</w:t>
      </w:r>
      <w:r>
        <w:noBreakHyphen/>
        <w:t>2001-2003-2005-2007-2009-2013</w:t>
      </w:r>
      <w:r w:rsidR="00551E50">
        <w:t>-2015</w:t>
      </w:r>
      <w:r>
        <w:t>)</w:t>
      </w:r>
    </w:p>
    <w:p w:rsidR="00072DDC" w:rsidRPr="00C74810" w:rsidRDefault="00072DDC" w:rsidP="00966D8D">
      <w:pPr>
        <w:pStyle w:val="HeadingSum"/>
        <w:rPr>
          <w:lang w:val="fr-FR"/>
        </w:rPr>
      </w:pPr>
      <w:r>
        <w:rPr>
          <w:lang w:val="fr-FR"/>
        </w:rPr>
        <w:t>Champ d'application</w:t>
      </w:r>
    </w:p>
    <w:p w:rsidR="00072DDC" w:rsidRDefault="00072DDC" w:rsidP="00966D8D">
      <w:pPr>
        <w:pStyle w:val="Summary"/>
        <w:rPr>
          <w:lang w:val="fr-CH"/>
        </w:rPr>
      </w:pPr>
      <w:r w:rsidRPr="003E0508">
        <w:rPr>
          <w:lang w:val="fr-CH"/>
        </w:rPr>
        <w:t>La présente Recommandation contient une méthode de prévision pour évaluer les brouillages entre des stations situées à la surface de la Terr</w:t>
      </w:r>
      <w:r>
        <w:rPr>
          <w:lang w:val="fr-CH"/>
        </w:rPr>
        <w:t>e à des fréquences comprises entre environ</w:t>
      </w:r>
      <w:r w:rsidRPr="003E0508">
        <w:rPr>
          <w:lang w:val="fr-CH"/>
        </w:rPr>
        <w:t xml:space="preserve"> 0,1 GHz </w:t>
      </w:r>
      <w:r>
        <w:rPr>
          <w:lang w:val="fr-CH"/>
        </w:rPr>
        <w:t>et 50 GHz</w:t>
      </w:r>
      <w:r w:rsidRPr="003E0508">
        <w:rPr>
          <w:lang w:val="fr-CH"/>
        </w:rPr>
        <w:t>, compte tenu des brouillages par temps clair ou dus à la diffusion par les hydrométéores.</w:t>
      </w:r>
    </w:p>
    <w:p w:rsidR="00551E50" w:rsidRPr="00966D8D" w:rsidRDefault="00152DF3" w:rsidP="00966D8D">
      <w:pPr>
        <w:keepNext/>
        <w:keepLines/>
        <w:spacing w:before="160"/>
        <w:rPr>
          <w:b/>
          <w:lang w:val="fr-CH"/>
        </w:rPr>
      </w:pPr>
      <w:r w:rsidRPr="00966D8D">
        <w:rPr>
          <w:b/>
          <w:lang w:val="fr-CH"/>
        </w:rPr>
        <w:t>Mots clés</w:t>
      </w:r>
    </w:p>
    <w:p w:rsidR="00551E50" w:rsidRPr="00966D8D" w:rsidRDefault="00152DF3" w:rsidP="00EE012B">
      <w:pPr>
        <w:pStyle w:val="Normalaftertitle"/>
        <w:spacing w:before="120"/>
        <w:rPr>
          <w:lang w:val="fr-CH"/>
        </w:rPr>
      </w:pPr>
      <w:r w:rsidRPr="00966D8D">
        <w:rPr>
          <w:lang w:val="fr-CH"/>
        </w:rPr>
        <w:t>Brouillage</w:t>
      </w:r>
      <w:r w:rsidR="00551E50" w:rsidRPr="00966D8D">
        <w:rPr>
          <w:lang w:val="fr-CH"/>
        </w:rPr>
        <w:t xml:space="preserve">, </w:t>
      </w:r>
      <w:r w:rsidRPr="00966D8D">
        <w:rPr>
          <w:lang w:val="fr-CH"/>
        </w:rPr>
        <w:t>phénomène de conduit</w:t>
      </w:r>
      <w:r w:rsidR="00551E50" w:rsidRPr="00966D8D">
        <w:rPr>
          <w:lang w:val="fr-CH"/>
        </w:rPr>
        <w:t xml:space="preserve">, </w:t>
      </w:r>
      <w:r w:rsidRPr="00966D8D">
        <w:rPr>
          <w:lang w:val="fr-CH"/>
        </w:rPr>
        <w:t>diffusion troposhérique</w:t>
      </w:r>
      <w:r w:rsidR="00551E50" w:rsidRPr="00966D8D">
        <w:rPr>
          <w:lang w:val="fr-CH"/>
        </w:rPr>
        <w:t xml:space="preserve">, </w:t>
      </w:r>
      <w:r w:rsidRPr="00966D8D">
        <w:rPr>
          <w:lang w:val="fr-CH"/>
        </w:rPr>
        <w:t>d</w:t>
      </w:r>
      <w:r w:rsidR="00551E50" w:rsidRPr="00966D8D">
        <w:rPr>
          <w:lang w:val="fr-CH"/>
        </w:rPr>
        <w:t xml:space="preserve">iffraction, </w:t>
      </w:r>
      <w:r w:rsidRPr="00966D8D">
        <w:rPr>
          <w:lang w:val="fr-CH"/>
        </w:rPr>
        <w:t>diffusion par les hydrométéores</w:t>
      </w:r>
      <w:r w:rsidR="00551E50" w:rsidRPr="00966D8D">
        <w:rPr>
          <w:lang w:val="fr-CH"/>
        </w:rPr>
        <w:t xml:space="preserve">, </w:t>
      </w:r>
      <w:r w:rsidRPr="00966D8D">
        <w:rPr>
          <w:lang w:val="fr-CH"/>
        </w:rPr>
        <w:t>produits de données numériques</w:t>
      </w:r>
    </w:p>
    <w:p w:rsidR="00072DDC" w:rsidRDefault="00072DDC" w:rsidP="00966D8D">
      <w:pPr>
        <w:pStyle w:val="Normalaftertitle"/>
        <w:jc w:val="left"/>
      </w:pPr>
      <w:r>
        <w:t>L'Assemblée des radiocommunications de l'UIT,</w:t>
      </w:r>
    </w:p>
    <w:p w:rsidR="00072DDC" w:rsidRDefault="00072DDC" w:rsidP="00966D8D">
      <w:pPr>
        <w:pStyle w:val="Call"/>
      </w:pPr>
      <w:r>
        <w:t>considérant</w:t>
      </w:r>
    </w:p>
    <w:p w:rsidR="00072DDC" w:rsidRDefault="00072DDC" w:rsidP="00966D8D">
      <w:r w:rsidRPr="00A247C1">
        <w:rPr>
          <w:i/>
          <w:iCs/>
        </w:rPr>
        <w:t>a)</w:t>
      </w:r>
      <w:r>
        <w:tab/>
        <w:t>qu'en raison de l'encombrement du spectre radioélectrique, les bandes de fréquences doivent être partagées entre différents services de Terre, entre systèmes du même service et entre systèmes des services de Terre et des services Terre vers espace;</w:t>
      </w:r>
    </w:p>
    <w:p w:rsidR="00072DDC" w:rsidRDefault="00072DDC" w:rsidP="00966D8D">
      <w:r w:rsidRPr="00D9278B">
        <w:rPr>
          <w:i/>
          <w:iCs/>
        </w:rPr>
        <w:t>b)</w:t>
      </w:r>
      <w:r>
        <w:tab/>
        <w:t>que, pour permettre aux systèmes qui se partagent les mêmes bandes de fréquences de coexister de façon satisfaisante, on a besoin de méthodes de prévision des brouillages qui soient précises, fiables d'utilisation et acceptables par toutes les parties concernées;</w:t>
      </w:r>
    </w:p>
    <w:p w:rsidR="00072DDC" w:rsidRDefault="00072DDC" w:rsidP="00966D8D">
      <w:r w:rsidRPr="00D9278B">
        <w:rPr>
          <w:i/>
          <w:iCs/>
        </w:rPr>
        <w:t>c)</w:t>
      </w:r>
      <w:r>
        <w:tab/>
        <w:t xml:space="preserve">qu'il est souvent nécessaire que les prévisions de la propagation utilisées dans les méthodes de prévision des brouillages répondent aux objectifs de qualité de fonctionnement et de disponibilité pendant le </w:t>
      </w:r>
      <w:r w:rsidR="00966D8D">
        <w:t>«</w:t>
      </w:r>
      <w:r>
        <w:t>mois le plus défavorable</w:t>
      </w:r>
      <w:r w:rsidR="00966D8D">
        <w:t>»</w:t>
      </w:r>
      <w:r>
        <w:t>;</w:t>
      </w:r>
    </w:p>
    <w:p w:rsidR="00072DDC" w:rsidRDefault="00072DDC" w:rsidP="00966D8D">
      <w:r w:rsidRPr="00D9278B">
        <w:rPr>
          <w:i/>
          <w:iCs/>
        </w:rPr>
        <w:t>d)</w:t>
      </w:r>
      <w:r>
        <w:tab/>
        <w:t>qu'il faut que les méthodes de prévision s'appliquent à tous les types de trajets dans toutes les régions du monde,</w:t>
      </w:r>
    </w:p>
    <w:p w:rsidR="00072DDC" w:rsidRDefault="00072DDC" w:rsidP="00966D8D">
      <w:pPr>
        <w:pStyle w:val="Call"/>
      </w:pPr>
      <w:r>
        <w:t>recommande</w:t>
      </w:r>
      <w:bookmarkStart w:id="3" w:name="_GoBack"/>
      <w:bookmarkEnd w:id="3"/>
    </w:p>
    <w:p w:rsidR="00072DDC" w:rsidRDefault="00072DDC" w:rsidP="00966D8D">
      <w:r>
        <w:t>d'utiliser la méthode de prévision des brouillages, présentée dans l'Annexe 1, pour évaluer l'affaiblissement de propagation à utiliser sur les trajets des signaux brouilleurs entre stations à la surface de la Terre, aux fréquences supérieures à environ 0,1 GHz.</w:t>
      </w:r>
    </w:p>
    <w:p w:rsidR="00072DDC" w:rsidRDefault="00072DDC" w:rsidP="00966D8D"/>
    <w:p w:rsidR="00072DDC" w:rsidRDefault="00072DDC" w:rsidP="00966D8D"/>
    <w:p w:rsidR="00EE012B" w:rsidRDefault="00EE012B" w:rsidP="00966D8D">
      <w:pPr>
        <w:pStyle w:val="AnnexNoTitle"/>
      </w:pPr>
      <w:bookmarkStart w:id="4" w:name="_Toc110838683"/>
      <w:bookmarkStart w:id="5" w:name="_Toc115590165"/>
      <w:r>
        <w:br w:type="page"/>
      </w:r>
    </w:p>
    <w:p w:rsidR="00072DDC" w:rsidRDefault="00072DDC" w:rsidP="00966D8D">
      <w:pPr>
        <w:pStyle w:val="AnnexNoTitle"/>
      </w:pPr>
      <w:r>
        <w:lastRenderedPageBreak/>
        <w:t>Annexe 1</w:t>
      </w:r>
      <w:bookmarkEnd w:id="4"/>
      <w:bookmarkEnd w:id="5"/>
    </w:p>
    <w:p w:rsidR="00072DDC" w:rsidRDefault="00072DDC" w:rsidP="00966D8D">
      <w:pPr>
        <w:pStyle w:val="Heading1"/>
      </w:pPr>
      <w:bookmarkStart w:id="6" w:name="_Toc110838684"/>
      <w:bookmarkStart w:id="7" w:name="_Toc115590166"/>
      <w:r>
        <w:t>1</w:t>
      </w:r>
      <w:r>
        <w:tab/>
        <w:t>Introduction</w:t>
      </w:r>
      <w:bookmarkEnd w:id="6"/>
      <w:bookmarkEnd w:id="7"/>
    </w:p>
    <w:p w:rsidR="00072DDC" w:rsidRDefault="00072DDC" w:rsidP="00966D8D">
      <w:r>
        <w:t>L'encombrement du spectre radioélectrique rend nécessaire le partage d'un grand nombre de bandes de fréquences entre différents services radioélectriques et entre les différents opérateurs de services radioélectriques similaires. Pour assurer une coexistence satisfaisante des systèmes de Terre et des systèmes Terre vers espace concernés, il est important de pouvoir calculer avec une précision suffisante les niveaux de brouillage mutuel possible en utilisant des modèles et des prévisions de la propagation acceptables par toutes les parties concernées, et dont la précision et la fiabilité ont été éprouvées.</w:t>
      </w:r>
    </w:p>
    <w:p w:rsidR="00072DDC" w:rsidRDefault="00072DDC" w:rsidP="00966D8D">
      <w:r>
        <w:t>De nombreux types et combinaisons de trajets de brouillage peuvent exister, entre des stations situées à la surface de la Terre ou entre ces stations et des stations spatiales, et il est nécessaire de disposer de méthodes de prévision pour chaque scénario. La présente annexe traite l'un des cas de brouillage les plus importants, à savoir les brouillages possibles entre des stations radioélectriques situées à la surface de la Terre.</w:t>
      </w:r>
    </w:p>
    <w:p w:rsidR="00072DDC" w:rsidRPr="00DD261D" w:rsidRDefault="00072DDC" w:rsidP="00966D8D">
      <w:pPr>
        <w:rPr>
          <w:lang w:val="fr-CH"/>
        </w:rPr>
      </w:pPr>
      <w:r w:rsidRPr="00486BEF">
        <w:t>Les modèles figurant dans la Recommandation UIT-R P.452 reposent sur l'hypothèse selon laquelle l'émetteur brouilleur et le réception brouillé fonctionnent tous les deux dans la couche de surface de l'atmosphère. L'utilisation de hauteurs d'antenne exceptionne</w:t>
      </w:r>
      <w:r>
        <w:t>l</w:t>
      </w:r>
      <w:r w:rsidRPr="00486BEF">
        <w:t xml:space="preserve">lement grandes pour modéliser des systèmes tels que les systèmes aéronautiques ne convient pas dans ces modèles. </w:t>
      </w:r>
      <w:r>
        <w:rPr>
          <w:lang w:val="fr-CH"/>
        </w:rPr>
        <w:t xml:space="preserve">La méthode de prévision a été testée </w:t>
      </w:r>
      <w:r>
        <w:t xml:space="preserve">pour les stations radioélectriques fonctionnant à des fréquences comprises entre environ </w:t>
      </w:r>
      <w:r w:rsidRPr="00DD261D">
        <w:rPr>
          <w:lang w:val="fr-CH"/>
        </w:rPr>
        <w:t>0</w:t>
      </w:r>
      <w:r>
        <w:rPr>
          <w:lang w:val="fr-CH"/>
        </w:rPr>
        <w:t>,</w:t>
      </w:r>
      <w:r w:rsidRPr="00DD261D">
        <w:rPr>
          <w:lang w:val="fr-CH"/>
        </w:rPr>
        <w:t xml:space="preserve">1 GHz </w:t>
      </w:r>
      <w:r>
        <w:rPr>
          <w:lang w:val="fr-CH"/>
        </w:rPr>
        <w:t>et</w:t>
      </w:r>
      <w:r w:rsidRPr="00DD261D">
        <w:rPr>
          <w:lang w:val="fr-CH"/>
        </w:rPr>
        <w:t xml:space="preserve"> 50 GHz.</w:t>
      </w:r>
    </w:p>
    <w:p w:rsidR="00072DDC" w:rsidRPr="008225EA" w:rsidRDefault="00072DDC" w:rsidP="00966D8D">
      <w:r w:rsidRPr="00924801">
        <w:t xml:space="preserve">Les modèles figurant dans la Recommandation UIT-R P.452 sont conçus pour calculer les affaiblissements </w:t>
      </w:r>
      <w:r>
        <w:t xml:space="preserve">de propagation </w:t>
      </w:r>
      <w:r w:rsidRPr="00924801">
        <w:t>qui ne sont pas dépassés pendant des pourcentages de temps compris dans l'intervalle</w:t>
      </w:r>
      <w:r>
        <w:t xml:space="preserve"> 0,</w:t>
      </w:r>
      <w:r w:rsidRPr="00924801">
        <w:t xml:space="preserve">001 </w:t>
      </w:r>
      <w:r>
        <w:rPr>
          <w:lang w:val="en-US"/>
        </w:rPr>
        <w:sym w:font="Symbol" w:char="F0A3"/>
      </w:r>
      <w:r w:rsidRPr="00924801">
        <w:t> </w:t>
      </w:r>
      <w:r w:rsidRPr="00924801">
        <w:rPr>
          <w:i/>
        </w:rPr>
        <w:t>p</w:t>
      </w:r>
      <w:r w:rsidRPr="00924801">
        <w:t> </w:t>
      </w:r>
      <w:r>
        <w:rPr>
          <w:lang w:val="en-US"/>
        </w:rPr>
        <w:sym w:font="Symbol" w:char="F0A3"/>
      </w:r>
      <w:r w:rsidRPr="00924801">
        <w:t xml:space="preserve"> 50%. </w:t>
      </w:r>
      <w:r w:rsidRPr="008225EA">
        <w:t xml:space="preserve">Cette hypothèse n'implique pas que l'affaiblissement sera maximal pour </w:t>
      </w:r>
      <w:r w:rsidRPr="008225EA">
        <w:rPr>
          <w:i/>
        </w:rPr>
        <w:t>p</w:t>
      </w:r>
      <w:r w:rsidRPr="008225EA">
        <w:t> = 50%.</w:t>
      </w:r>
    </w:p>
    <w:p w:rsidR="00072DDC" w:rsidRDefault="00072DDC" w:rsidP="00966D8D">
      <w:r>
        <w:t>La méthode s'appuie sur une série complémentaire de modèles de propagation, ce qui assure que les prévisions couvrent tous les phénomènes importants de propagation de brouillage qui peuvent se présenter. Des méthodes d'analyse des caractéristiques radiométéorologiques et topographiques du trajet sont fournies, de telle sorte qu'il est possible de faire une prévision jusqu'à une distance limite de 10</w:t>
      </w:r>
      <w:r w:rsidRPr="00E73A6B">
        <w:rPr>
          <w:szCs w:val="24"/>
        </w:rPr>
        <w:t> </w:t>
      </w:r>
      <w:r>
        <w:t>000 km pour toute situation de brouillage réelle à laquelle s'applique la procédure.</w:t>
      </w:r>
    </w:p>
    <w:p w:rsidR="00072DDC" w:rsidRDefault="00072DDC" w:rsidP="00966D8D">
      <w:pPr>
        <w:pStyle w:val="Heading1"/>
      </w:pPr>
      <w:bookmarkStart w:id="8" w:name="_Toc110838685"/>
      <w:bookmarkStart w:id="9" w:name="_Toc115590167"/>
      <w:r>
        <w:t>2</w:t>
      </w:r>
      <w:r>
        <w:tab/>
        <w:t>Mécanismes de propagation des brouillages</w:t>
      </w:r>
      <w:bookmarkEnd w:id="8"/>
      <w:bookmarkEnd w:id="9"/>
    </w:p>
    <w:p w:rsidR="00072DDC" w:rsidRDefault="00072DDC" w:rsidP="00966D8D">
      <w:r>
        <w:t>Le brouillage fait intervenir un certain nombre de mécanismes de propagation dont l'importance relative dépend du climat, de la fréquence, du pourcentage de temps considéré, de la longueur et de la topographie du trajet. A un instant quelconque, on peut avoir affaire à un ou plusieurs mécanismes. Les principaux mécanismes de propagation des brouillages sont les suivants:</w:t>
      </w:r>
    </w:p>
    <w:p w:rsidR="00072DDC" w:rsidRDefault="00072DDC" w:rsidP="00966D8D">
      <w:pPr>
        <w:pStyle w:val="enumlev1"/>
      </w:pPr>
      <w:r>
        <w:t>–</w:t>
      </w:r>
      <w:r>
        <w:rPr>
          <w:i/>
        </w:rPr>
        <w:tab/>
        <w:t>Visibilité directe</w:t>
      </w:r>
      <w:r>
        <w:t xml:space="preserve"> (Fig. 1): Le cas le plus simple de propagation des brouillages est celui où l'on a un trajet en visibilité directe dans des conditions atmosphériques normales (c'est</w:t>
      </w:r>
      <w:r>
        <w:noBreakHyphen/>
        <w:t>à</w:t>
      </w:r>
      <w:r>
        <w:noBreakHyphen/>
        <w:t>dire une atmosphère bien mélangée). Cependant, un problème peut se poser lorsque des obstacles situés sous le trajet provoquent une diffraction qui accroît légèrement le niveau du signal au</w:t>
      </w:r>
      <w:r>
        <w:noBreakHyphen/>
        <w:t>dessus de la valeur à laquelle on s'attend normalement. Par ailleurs, sauf sur les trajets les plus courts (c'est</w:t>
      </w:r>
      <w:r>
        <w:noBreakHyphen/>
        <w:t>à</w:t>
      </w:r>
      <w:r>
        <w:noBreakHyphen/>
        <w:t>dire pour les trajets de longueur supérieure à 5 km environ), les niveaux des signaux peuvent fréquemment subir des renforcements importants pendant de courtes périodes, en raison d'effets de propagation par trajets multiples et de focalisation dus à la stratification de l'atmosphère (voir la Fig. 2).</w:t>
      </w:r>
    </w:p>
    <w:p w:rsidR="00072DDC" w:rsidRDefault="00072DDC" w:rsidP="00966D8D">
      <w:pPr>
        <w:pStyle w:val="enumlev1"/>
      </w:pPr>
      <w:r>
        <w:lastRenderedPageBreak/>
        <w:t>–</w:t>
      </w:r>
      <w:r>
        <w:rPr>
          <w:i/>
        </w:rPr>
        <w:tab/>
        <w:t>Diffraction</w:t>
      </w:r>
      <w:r>
        <w:t xml:space="preserve"> (Fig. 1): Au</w:t>
      </w:r>
      <w:r>
        <w:noBreakHyphen/>
        <w:t xml:space="preserve">delà de la visibilité directe (LoS, </w:t>
      </w:r>
      <w:r w:rsidRPr="00C74810">
        <w:rPr>
          <w:i/>
          <w:iCs/>
        </w:rPr>
        <w:t>line-of-sight</w:t>
      </w:r>
      <w:r>
        <w:t>) et dans les conditions normales, il y a généralement prédominance des effets de diffraction chaque fois qu'on a affaire à des niveaux de signal élevés. Dans le cas des services où les problèmes d'anomalie à court terme ne sont pas importants, la densité de systèmes réalisable dépend le plus souvent de la précision avec laquelle on peut modéliser la diffraction. Les prévisions de diffraction doivent couvrir les situations suivantes: terre régulière, obstacle(s) isolé(s) ou terrain irrégulier (non structuré).</w:t>
      </w:r>
    </w:p>
    <w:p w:rsidR="00072DDC" w:rsidRDefault="00072DDC" w:rsidP="00966D8D">
      <w:pPr>
        <w:pStyle w:val="enumlev1"/>
        <w:keepNext/>
        <w:keepLines/>
      </w:pPr>
      <w:r>
        <w:t>–</w:t>
      </w:r>
      <w:r>
        <w:rPr>
          <w:i/>
        </w:rPr>
        <w:tab/>
        <w:t>Diffusion troposphérique</w:t>
      </w:r>
      <w:r>
        <w:t xml:space="preserve"> (Fig. 1): Ce mécanisme définit le niveau de brouillage ambiant pour de longs trajets (par exemple, plus de 100</w:t>
      </w:r>
      <w:r>
        <w:noBreakHyphen/>
        <w:t>150 km), sur lesquels le champ de diffraction devient très faible. Cependant, sauf dans un petit nombre de cas particuliers mettant en jeu des récepteurs à grande sensibilité ou des brouilleurs très puissants (par exemple, des systèmes radar), le brouillage par diffusion troposphérique se situe à un niveau trop bas pour avoir des effets significatifs.</w:t>
      </w:r>
    </w:p>
    <w:p w:rsidR="00072DDC" w:rsidRDefault="00072DDC" w:rsidP="00966D8D">
      <w:pPr>
        <w:pStyle w:val="FigureNo"/>
      </w:pPr>
      <w:r>
        <w:t>figure 1</w:t>
      </w:r>
    </w:p>
    <w:p w:rsidR="00072DDC" w:rsidRPr="00707DCB" w:rsidRDefault="00072DDC" w:rsidP="00966D8D">
      <w:pPr>
        <w:pStyle w:val="Figuretitle"/>
      </w:pPr>
      <w:r>
        <w:t>Mécanismes de propagation des brouillages à long terme</w:t>
      </w:r>
    </w:p>
    <w:p w:rsidR="00072DDC" w:rsidRDefault="00072DDC" w:rsidP="00966D8D">
      <w:pPr>
        <w:pStyle w:val="Figure"/>
      </w:pPr>
      <w:r w:rsidRPr="00C23250">
        <w:object w:dxaOrig="7005" w:dyaOrig="3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80pt" o:ole="">
            <v:imagedata r:id="rId15" o:title=""/>
          </v:shape>
          <o:OLEObject Type="Embed" ProgID="CorelDRAW.Graphic.14" ShapeID="_x0000_i1025" DrawAspect="Content" ObjectID="_1549714330" r:id="rId16"/>
        </w:object>
      </w:r>
    </w:p>
    <w:p w:rsidR="00072DDC" w:rsidRDefault="00072DDC" w:rsidP="00966D8D">
      <w:pPr>
        <w:pStyle w:val="enumlev1"/>
      </w:pPr>
      <w:r>
        <w:t>–</w:t>
      </w:r>
      <w:r>
        <w:rPr>
          <w:i/>
        </w:rPr>
        <w:tab/>
        <w:t>Formation de conduits au sol</w:t>
      </w:r>
      <w:r>
        <w:t xml:space="preserve"> (Fig. 2): C'est le phénomène de propagation à court terme le plus important qui peut occasionner des brouillages au</w:t>
      </w:r>
      <w:r>
        <w:noBreakHyphen/>
        <w:t>dessus d'étendues d'eau ou dans des zones côtières à relief peu marqué. Ce phénomène peut donner des niveaux de signal élevés sur de grandes distances (plus de 500 km au</w:t>
      </w:r>
      <w:r>
        <w:noBreakHyphen/>
        <w:t xml:space="preserve">dessus de la mer). Dans certaines conditions, ces niveaux peuvent dépasser le niveau </w:t>
      </w:r>
      <w:r w:rsidR="00966D8D">
        <w:t>«</w:t>
      </w:r>
      <w:r>
        <w:t>espace libre</w:t>
      </w:r>
      <w:r w:rsidR="00966D8D">
        <w:t>»</w:t>
      </w:r>
      <w:r>
        <w:t xml:space="preserve"> équivalent.</w:t>
      </w:r>
    </w:p>
    <w:p w:rsidR="00072DDC" w:rsidRDefault="00072DDC" w:rsidP="00966D8D">
      <w:pPr>
        <w:pStyle w:val="FigureNo"/>
      </w:pPr>
      <w:r>
        <w:lastRenderedPageBreak/>
        <w:t>figure 2</w:t>
      </w:r>
    </w:p>
    <w:p w:rsidR="00072DDC" w:rsidRPr="00707DCB" w:rsidRDefault="00072DDC" w:rsidP="00966D8D">
      <w:pPr>
        <w:pStyle w:val="Figuretitle"/>
      </w:pPr>
      <w:r>
        <w:t>Mécanismes anormaux de propagation occasionnant des brouillages (à court terme)</w:t>
      </w:r>
    </w:p>
    <w:p w:rsidR="00072DDC" w:rsidRDefault="00072DDC" w:rsidP="00966D8D">
      <w:pPr>
        <w:pStyle w:val="Figure"/>
      </w:pPr>
      <w:r>
        <w:object w:dxaOrig="6933" w:dyaOrig="3960">
          <v:shape id="_x0000_i1026" type="#_x0000_t75" style="width:345.5pt;height:201.5pt" o:ole="">
            <v:imagedata r:id="rId17" o:title=""/>
          </v:shape>
          <o:OLEObject Type="Embed" ProgID="CorelDRAW.Graphic.14" ShapeID="_x0000_i1026" DrawAspect="Content" ObjectID="_1549714331" r:id="rId18"/>
        </w:object>
      </w:r>
    </w:p>
    <w:p w:rsidR="00072DDC" w:rsidRDefault="00072DDC" w:rsidP="00966D8D">
      <w:pPr>
        <w:pStyle w:val="enumlev1"/>
      </w:pPr>
      <w:r>
        <w:t>–</w:t>
      </w:r>
      <w:r>
        <w:rPr>
          <w:i/>
        </w:rPr>
        <w:tab/>
        <w:t>Réfraction et réflexion sur les couches hautes de l'atmosphère</w:t>
      </w:r>
      <w:r>
        <w:t xml:space="preserve"> (Fig. 2): Il est primordial de pouvoir traiter ce cas, car dans des situations où la géométrie du trajet est favorable, la réfraction dans et/ou la réflexion sur des couches hautes (quelques centaines de mètres ou plus) permet aux signaux de surmonter efficacement l'affaiblissement par diffraction sur le terrain. Ici également, le phénomène peut avoir des incidences importantes sur les très grandes distances (jusqu'à 250-300 km).</w:t>
      </w:r>
    </w:p>
    <w:p w:rsidR="00072DDC" w:rsidRDefault="00072DDC" w:rsidP="00966D8D">
      <w:pPr>
        <w:pStyle w:val="enumlev1"/>
      </w:pPr>
      <w:r>
        <w:t>–</w:t>
      </w:r>
      <w:r>
        <w:rPr>
          <w:i/>
        </w:rPr>
        <w:tab/>
        <w:t>Diffusion par les hydrométéores</w:t>
      </w:r>
      <w:r>
        <w:t xml:space="preserve"> (Fig. 2): La diffusion par les hydrométéores peut être une source de brouillage entre des émetteurs de liaisons de Terre et des stations terriennes; en effet, ce phénomène a une action pratiquement omnidirectionnelle, de sorte qu'il peut se faire sentir en dehors d'un trajet de brouillage situé dans le plan du grand cercle. Toutefois, ces signaux brouilleurs sont extrêmement faibles et ne constituent pas en général un problème important.</w:t>
      </w:r>
    </w:p>
    <w:p w:rsidR="00072DDC" w:rsidRDefault="00072DDC" w:rsidP="00966D8D">
      <w:r>
        <w:t xml:space="preserve">L'une des difficultés principales dans la prévision des brouillages, difficulté commune à toutes les méthodes de prévision de la propagation dans la troposphère, est de fournir un ensemble unifié de méthodes pratiques, couvrant une large gamme de distances et de pourcentages du temps; dans l'atmosphère réelle, on peut passer progressivement de la prédominance statistique d'un mécanisme à un autre lorsque les conditions météorologiques et/ou celles relatives au trajet changent. Il se peut que, particulièrement dans les régions de transition, le signal présente un niveau déterminé pendant un pourcentage de temps total qui est la somme des pourcentages de temps dus aux différents mécanismes. Dans la méthode décrite ici, on a défini des méthodes entièrement séparées pour prévoir les brouillages par temps clair et les brouillages dus à la diffusion par les hydrométéores, décrits respectivement aux § 4 et 5. </w:t>
      </w:r>
    </w:p>
    <w:p w:rsidR="00072DDC" w:rsidRDefault="00072DDC" w:rsidP="00966D8D">
      <w:r>
        <w:t xml:space="preserve">La méthode par temps clair utilise des modèles séparés pour la diffraction, la propagation par conduits/réflexion sur des couches et la diffusion troposphérique. Ces trois modèles sont appliqués à chaque cas, quel que soit le trajet considéré (en LoS ou transhorizon). Les résultats sont ensuite combinés pour obtenir une prévision globale s'appuyant sur une technique associant les différents mécanismes de propagation de telle sorte que, quels que soient la distance de trajet et le pourcentage de temps considérés, le renforcement du signal suivant le modèle équivalent fictif de propagation en visibilité directe soit le plus élevé possible. </w:t>
      </w:r>
    </w:p>
    <w:p w:rsidR="00072DDC" w:rsidRDefault="00072DDC" w:rsidP="00966D8D">
      <w:pPr>
        <w:pStyle w:val="Heading1"/>
      </w:pPr>
      <w:bookmarkStart w:id="10" w:name="_Toc110838686"/>
      <w:bookmarkStart w:id="11" w:name="_Toc115590168"/>
      <w:r>
        <w:lastRenderedPageBreak/>
        <w:t>3</w:t>
      </w:r>
      <w:r>
        <w:tab/>
        <w:t>Prévision des brouillages par temps clair</w:t>
      </w:r>
      <w:bookmarkEnd w:id="10"/>
      <w:bookmarkEnd w:id="11"/>
    </w:p>
    <w:p w:rsidR="00072DDC" w:rsidRDefault="00072DDC" w:rsidP="00966D8D">
      <w:pPr>
        <w:pStyle w:val="Heading2"/>
      </w:pPr>
      <w:bookmarkStart w:id="12" w:name="_Toc110838687"/>
      <w:bookmarkStart w:id="13" w:name="_Toc115590169"/>
      <w:r>
        <w:t>3.1</w:t>
      </w:r>
      <w:r>
        <w:tab/>
        <w:t>Remarques générales</w:t>
      </w:r>
      <w:bookmarkEnd w:id="12"/>
      <w:bookmarkEnd w:id="13"/>
    </w:p>
    <w:p w:rsidR="00072DDC" w:rsidRDefault="00072DDC" w:rsidP="00966D8D">
      <w:r>
        <w:t xml:space="preserve">Bien que la méthode par temps clair soit mise en </w:t>
      </w:r>
      <w:r w:rsidR="00966D8D">
        <w:t>oe</w:t>
      </w:r>
      <w:r>
        <w:t>uvre par chacun des trois modèles, dont les résultats sont ensuite mis en commun, la méthode de prévision prend en compte cinq types principaux de mécanismes de propagation:</w:t>
      </w:r>
    </w:p>
    <w:p w:rsidR="00072DDC" w:rsidRDefault="00072DDC" w:rsidP="00966D8D">
      <w:pPr>
        <w:pStyle w:val="enumlev1"/>
      </w:pPr>
      <w:r>
        <w:t>–</w:t>
      </w:r>
      <w:r>
        <w:tab/>
      </w:r>
      <w:r>
        <w:rPr>
          <w:i/>
        </w:rPr>
        <w:t>visibilité directe</w:t>
      </w:r>
      <w:r>
        <w:t xml:space="preserve"> (incluant des renforcements du signal dus aux effets des trajets multiples et de la focalisation);</w:t>
      </w:r>
    </w:p>
    <w:p w:rsidR="00072DDC" w:rsidRDefault="00072DDC" w:rsidP="00966D8D">
      <w:pPr>
        <w:pStyle w:val="enumlev1"/>
      </w:pPr>
      <w:r>
        <w:t>–</w:t>
      </w:r>
      <w:r>
        <w:tab/>
      </w:r>
      <w:r>
        <w:rPr>
          <w:i/>
        </w:rPr>
        <w:t>diffraction</w:t>
      </w:r>
      <w:r>
        <w:t xml:space="preserve"> (ce modèle englobe les cas suivants: terre régulière, terrain irrégulier et sous</w:t>
      </w:r>
      <w:r>
        <w:noBreakHyphen/>
        <w:t>trajets);</w:t>
      </w:r>
    </w:p>
    <w:p w:rsidR="00072DDC" w:rsidRDefault="00072DDC" w:rsidP="00966D8D">
      <w:pPr>
        <w:pStyle w:val="enumlev1"/>
      </w:pPr>
      <w:r>
        <w:t>–</w:t>
      </w:r>
      <w:r>
        <w:tab/>
      </w:r>
      <w:r>
        <w:rPr>
          <w:i/>
        </w:rPr>
        <w:t>diffusion troposphérique</w:t>
      </w:r>
      <w:r>
        <w:t>;</w:t>
      </w:r>
    </w:p>
    <w:p w:rsidR="00072DDC" w:rsidRDefault="00072DDC" w:rsidP="00966D8D">
      <w:pPr>
        <w:pStyle w:val="enumlev1"/>
      </w:pPr>
      <w:r>
        <w:t>–</w:t>
      </w:r>
      <w:r>
        <w:tab/>
      </w:r>
      <w:r>
        <w:rPr>
          <w:i/>
        </w:rPr>
        <w:t>propagation anormale</w:t>
      </w:r>
      <w:r>
        <w:t xml:space="preserve"> (formation de conduits et réflexion/réfraction dans les couches);</w:t>
      </w:r>
    </w:p>
    <w:p w:rsidR="00072DDC" w:rsidRDefault="00072DDC" w:rsidP="00966D8D">
      <w:pPr>
        <w:pStyle w:val="enumlev1"/>
      </w:pPr>
      <w:r>
        <w:t>–</w:t>
      </w:r>
      <w:r>
        <w:tab/>
      </w:r>
      <w:r>
        <w:rPr>
          <w:i/>
        </w:rPr>
        <w:t>variation du gain de surélévation dans un groupe d'obstacles</w:t>
      </w:r>
      <w:r>
        <w:t xml:space="preserve"> (le cas échéant).</w:t>
      </w:r>
    </w:p>
    <w:p w:rsidR="00072DDC" w:rsidRDefault="00072DDC" w:rsidP="00966D8D">
      <w:pPr>
        <w:pStyle w:val="Heading2"/>
      </w:pPr>
      <w:bookmarkStart w:id="14" w:name="_Toc110838688"/>
      <w:bookmarkStart w:id="15" w:name="_Toc115590170"/>
      <w:r>
        <w:t>3.2</w:t>
      </w:r>
      <w:r>
        <w:tab/>
        <w:t>Elaboration d'une prévision</w:t>
      </w:r>
      <w:bookmarkEnd w:id="14"/>
      <w:bookmarkEnd w:id="15"/>
    </w:p>
    <w:p w:rsidR="00072DDC" w:rsidRDefault="00072DDC" w:rsidP="00966D8D">
      <w:pPr>
        <w:pStyle w:val="Heading3"/>
      </w:pPr>
      <w:r>
        <w:t>3.2.1</w:t>
      </w:r>
      <w:r>
        <w:tab/>
        <w:t>Exposé de la procédure</w:t>
      </w:r>
    </w:p>
    <w:p w:rsidR="00072DDC" w:rsidRDefault="00072DDC" w:rsidP="00966D8D">
      <w:r>
        <w:t>On trouvera ci</w:t>
      </w:r>
      <w:r>
        <w:noBreakHyphen/>
        <w:t>après l'exposé des diverses étapes à suivre pour effectuer une prévision:</w:t>
      </w:r>
    </w:p>
    <w:p w:rsidR="00072DDC" w:rsidRDefault="00072DDC" w:rsidP="00966D8D">
      <w:pPr>
        <w:pStyle w:val="Headingi"/>
      </w:pPr>
      <w:r>
        <w:t>Etape 1: Données d'entrée</w:t>
      </w:r>
    </w:p>
    <w:p w:rsidR="00072DDC" w:rsidRDefault="00072DDC" w:rsidP="00966D8D">
      <w:r>
        <w:t>Les principales données d'entrée requises pour l'application de la méthode sont données dans le Tableau 1. Toutes les autres informations sont déduites de ces données de base pendant l'application de la procédure.</w:t>
      </w:r>
    </w:p>
    <w:p w:rsidR="00072DDC" w:rsidRDefault="00072DDC" w:rsidP="00966D8D">
      <w:pPr>
        <w:pStyle w:val="TableNo"/>
      </w:pPr>
      <w:r>
        <w:t>TABLEAU 1</w:t>
      </w:r>
    </w:p>
    <w:p w:rsidR="00072DDC" w:rsidRDefault="00072DDC" w:rsidP="00966D8D">
      <w:pPr>
        <w:pStyle w:val="Tabletitle"/>
      </w:pPr>
      <w:r>
        <w:t>Principales données d'entrée</w:t>
      </w:r>
    </w:p>
    <w:tbl>
      <w:tblPr>
        <w:tblW w:w="9639" w:type="dxa"/>
        <w:jc w:val="center"/>
        <w:tblLayout w:type="fixed"/>
        <w:tblCellMar>
          <w:left w:w="107" w:type="dxa"/>
          <w:right w:w="107" w:type="dxa"/>
        </w:tblCellMar>
        <w:tblLook w:val="0000" w:firstRow="0" w:lastRow="0" w:firstColumn="0" w:lastColumn="0" w:noHBand="0" w:noVBand="0"/>
      </w:tblPr>
      <w:tblGrid>
        <w:gridCol w:w="2136"/>
        <w:gridCol w:w="2247"/>
        <w:gridCol w:w="5256"/>
      </w:tblGrid>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pPr>
            <w:r>
              <w:t>Paramètre</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pPr>
            <w:r>
              <w:t>Résolution préférée</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pPr>
            <w:r>
              <w:t>Description</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i/>
              </w:rPr>
              <w:t>f</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Fréquence (GHz)</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i/>
              </w:rPr>
              <w:t>p</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0,001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Pourcentage(s) de temps requis pendant lequel l'affaiblissement de propagation calculé n'est pas dépassé</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rFonts w:ascii="Symbol" w:hAnsi="Symbol"/>
              </w:rPr>
              <w:sym w:font="Symbol" w:char="F06A"/>
            </w:r>
            <w:r>
              <w:rPr>
                <w:i/>
                <w:vertAlign w:val="subscript"/>
              </w:rPr>
              <w:t>t</w:t>
            </w:r>
            <w:r>
              <w:t xml:space="preserve">, </w:t>
            </w:r>
            <w:r>
              <w:rPr>
                <w:rFonts w:ascii="Symbol" w:hAnsi="Symbol"/>
              </w:rPr>
              <w:sym w:font="Symbol" w:char="F06A"/>
            </w:r>
            <w:r>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0,001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Latitude de la station (degrés)</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rFonts w:ascii="Symbol" w:hAnsi="Symbol"/>
              </w:rPr>
              <w:sym w:font="Symbol" w:char="F079"/>
            </w:r>
            <w:r>
              <w:rPr>
                <w:i/>
                <w:vertAlign w:val="subscript"/>
              </w:rPr>
              <w:t>t</w:t>
            </w:r>
            <w:r>
              <w:t xml:space="preserve">, </w:t>
            </w:r>
            <w:r>
              <w:rPr>
                <w:rFonts w:ascii="Symbol" w:hAnsi="Symbol"/>
              </w:rPr>
              <w:sym w:font="Symbol" w:char="F079"/>
            </w:r>
            <w:r>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0,001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Longitude de la station (degrés)</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i/>
              </w:rPr>
              <w:t>h</w:t>
            </w:r>
            <w:r>
              <w:rPr>
                <w:i/>
                <w:vertAlign w:val="subscript"/>
              </w:rPr>
              <w:t>tg</w:t>
            </w:r>
            <w:r>
              <w:t xml:space="preserve">, </w:t>
            </w:r>
            <w:r>
              <w:rPr>
                <w:i/>
              </w:rPr>
              <w:t>h</w:t>
            </w:r>
            <w:r>
              <w:rPr>
                <w:i/>
                <w:vertAlign w:val="subscript"/>
              </w:rPr>
              <w:t>rg</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Hauteur du centre de l'antenne au</w:t>
            </w:r>
            <w:r>
              <w:noBreakHyphen/>
              <w:t>dessus du sol (m)</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i/>
              </w:rPr>
              <w:t>h</w:t>
            </w:r>
            <w:r>
              <w:rPr>
                <w:i/>
                <w:vertAlign w:val="subscript"/>
              </w:rPr>
              <w:t>ts</w:t>
            </w:r>
            <w:r>
              <w:rPr>
                <w:i/>
              </w:rPr>
              <w:t>, h</w:t>
            </w:r>
            <w:r>
              <w:rPr>
                <w:i/>
                <w:vertAlign w:val="subscript"/>
              </w:rPr>
              <w:t>rs</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Hauteur du centre de l'antenne au</w:t>
            </w:r>
            <w:r>
              <w:noBreakHyphen/>
              <w:t>dessus du niveau moyen de la mer (m)</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rPr>
                <w:i/>
              </w:rPr>
              <w:t>G</w:t>
            </w:r>
            <w:r>
              <w:rPr>
                <w:i/>
                <w:vertAlign w:val="subscript"/>
              </w:rPr>
              <w:t>t</w:t>
            </w:r>
            <w:r>
              <w:t xml:space="preserve">, </w:t>
            </w:r>
            <w:r>
              <w:rPr>
                <w:i/>
              </w:rPr>
              <w:t>G</w:t>
            </w:r>
            <w:r>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pPr>
            <w:r>
              <w:t>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Gain d'antenne dans la direction de l'horizon pour un trajet de brouillage le long du grand cercle (dBi)</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rPr>
                <w:i/>
              </w:rPr>
            </w:pPr>
            <w:r w:rsidRPr="00305A05">
              <w:rPr>
                <w:i/>
                <w:iCs/>
                <w:sz w:val="20"/>
              </w:rPr>
              <w:t>Pol</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ind w:left="851" w:hanging="851"/>
              <w:jc w:val="center"/>
            </w:pPr>
            <w:r>
              <w:t>Sans objet</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Signal, par exemple vertical ou horizontal</w:t>
            </w:r>
          </w:p>
        </w:tc>
      </w:tr>
      <w:tr w:rsidR="00072DDC" w:rsidTr="00905758">
        <w:trPr>
          <w:cantSplit/>
          <w:jc w:val="center"/>
        </w:trPr>
        <w:tc>
          <w:tcPr>
            <w:tcW w:w="9639" w:type="dxa"/>
            <w:gridSpan w:val="3"/>
            <w:tcBorders>
              <w:top w:val="single" w:sz="6" w:space="0" w:color="auto"/>
            </w:tcBorders>
          </w:tcPr>
          <w:p w:rsidR="00072DDC" w:rsidRDefault="00072DDC" w:rsidP="00966D8D">
            <w:pPr>
              <w:pStyle w:val="Tablelegend"/>
            </w:pPr>
            <w:r>
              <w:t>NOTE 1 – Pour les stations brouilleuse et brouillée:</w:t>
            </w:r>
          </w:p>
          <w:p w:rsidR="00072DDC" w:rsidRDefault="00072DDC" w:rsidP="00966D8D">
            <w:pPr>
              <w:pStyle w:val="Tablelegend"/>
              <w:spacing w:before="0"/>
            </w:pPr>
            <w:r>
              <w:rPr>
                <w:i/>
              </w:rPr>
              <w:tab/>
              <w:t>t</w:t>
            </w:r>
            <w:r>
              <w:t>:</w:t>
            </w:r>
            <w:r>
              <w:tab/>
              <w:t>brouilleuse</w:t>
            </w:r>
          </w:p>
          <w:p w:rsidR="00072DDC" w:rsidRDefault="00072DDC" w:rsidP="00966D8D">
            <w:pPr>
              <w:pStyle w:val="Tablelegend"/>
              <w:spacing w:before="0"/>
            </w:pPr>
            <w:r>
              <w:rPr>
                <w:i/>
              </w:rPr>
              <w:tab/>
              <w:t>r</w:t>
            </w:r>
            <w:r>
              <w:t>:</w:t>
            </w:r>
            <w:r>
              <w:tab/>
              <w:t>brouillée.</w:t>
            </w:r>
          </w:p>
        </w:tc>
      </w:tr>
    </w:tbl>
    <w:p w:rsidR="00072DDC" w:rsidRDefault="00072DDC" w:rsidP="00966D8D">
      <w:pPr>
        <w:pStyle w:val="Tablefin"/>
      </w:pPr>
    </w:p>
    <w:p w:rsidR="00072DDC" w:rsidRPr="00467B22" w:rsidRDefault="00072DDC" w:rsidP="00966D8D">
      <w:r w:rsidRPr="00467B22">
        <w:t>La polarisation dont il est question dans le Tableau 1 n'est pas un paramètre à valeur numérique</w:t>
      </w:r>
      <w:r w:rsidRPr="00467B22">
        <w:rPr>
          <w:rFonts w:eastAsia="Calibri"/>
        </w:rPr>
        <w:t xml:space="preserve">. Les informations sont utilisées au § 4.2.2.1 en lien avec les formules (30a), (30b) </w:t>
      </w:r>
      <w:r>
        <w:rPr>
          <w:rFonts w:eastAsia="Calibri"/>
        </w:rPr>
        <w:t>et</w:t>
      </w:r>
      <w:r w:rsidRPr="00467B22">
        <w:rPr>
          <w:rFonts w:eastAsia="Calibri"/>
        </w:rPr>
        <w:t xml:space="preserve"> (31).</w:t>
      </w:r>
    </w:p>
    <w:p w:rsidR="00072DDC" w:rsidRDefault="00072DDC" w:rsidP="00966D8D">
      <w:pPr>
        <w:pStyle w:val="Headingi"/>
      </w:pPr>
      <w:r>
        <w:lastRenderedPageBreak/>
        <w:t>Etape 2: Choix entre prévision pour une année moyenne ou pour le mois le plus défavorable</w:t>
      </w:r>
    </w:p>
    <w:p w:rsidR="00072DDC" w:rsidRDefault="00072DDC" w:rsidP="00966D8D">
      <w:r>
        <w:t>Le choix entre une prévision pour l'année ou pour le «mois le plus défavorable» est généralement dicté par les objectifs de qualité (qualité de fonctionnement, disponibilité) du système radioélectrique brouillé à l'extrémité réceptrice du trajet de brouillage. Etant donné que le brouillage est souvent bidirectionnel, il peut être nécessaire d'évaluer deux séries d'objectifs de qualité pour déterminer le cas le plus défavorable sur lequel l'affaiblissement de propagation acceptable minimum a besoin d'être fondé. Dans la plupart des cas, les objectifs de qualité seront exprimés en pourcentage pour «un mois quelconque», et il convient alors d'utiliser les données pour le mois le plus défavorable.</w:t>
      </w:r>
    </w:p>
    <w:p w:rsidR="00072DDC" w:rsidRDefault="00072DDC" w:rsidP="00966D8D">
      <w:r>
        <w:t xml:space="preserve">Les modèles de prévision de la propagation permettent de prévoir la distribution annuelle de l'affaiblissement de propagation. Dans les prévisions pour une année moyenne, on utilise directement dans la procédure de prévision les pourcentages de temps, </w:t>
      </w:r>
      <w:r>
        <w:rPr>
          <w:i/>
        </w:rPr>
        <w:t>p</w:t>
      </w:r>
      <w:r>
        <w:t xml:space="preserve">, pendant lesquels certaines valeurs de cet affaiblissement ne sont pas dépassées. Si on a besoin de prévisions pour le mois le plus défavorable moyen, il faut calculer le pourcentage de temps équivalent annuel, </w:t>
      </w:r>
      <w:r>
        <w:rPr>
          <w:i/>
        </w:rPr>
        <w:t>p</w:t>
      </w:r>
      <w:r>
        <w:t xml:space="preserve">, du pourcentage de temps du mois le plus défavorable, </w:t>
      </w:r>
      <w:r>
        <w:rPr>
          <w:i/>
        </w:rPr>
        <w:t>p</w:t>
      </w:r>
      <w:r>
        <w:rPr>
          <w:i/>
          <w:vertAlign w:val="subscript"/>
        </w:rPr>
        <w:t>w</w:t>
      </w:r>
      <w:r>
        <w:t xml:space="preserve">, pour la latitude du point milieu du trajet, </w:t>
      </w:r>
      <w:r>
        <w:rPr>
          <w:rFonts w:ascii="Symbol" w:hAnsi="Symbol"/>
        </w:rPr>
        <w:sym w:font="Symbol" w:char="F06A"/>
      </w:r>
      <w:r>
        <w:t>, en appliquant la formule:</w:t>
      </w:r>
    </w:p>
    <w:p w:rsidR="00072DDC" w:rsidRDefault="00072DDC" w:rsidP="00966D8D">
      <w:pPr>
        <w:pStyle w:val="Equation"/>
      </w:pPr>
      <w:r>
        <w:tab/>
      </w:r>
      <w:r>
        <w:tab/>
      </w:r>
      <w:r w:rsidRPr="00DE36B0">
        <w:rPr>
          <w:position w:val="-10"/>
        </w:rPr>
        <w:object w:dxaOrig="4260" w:dyaOrig="700">
          <v:shape id="_x0000_i1027" type="#_x0000_t75" style="width:3in;height:36pt" o:ole="">
            <v:imagedata r:id="rId19" o:title=""/>
          </v:shape>
          <o:OLEObject Type="Embed" ProgID="Equation.3" ShapeID="_x0000_i1027" DrawAspect="Content" ObjectID="_1549714332" r:id="rId20"/>
        </w:object>
      </w:r>
      <w:r>
        <w:tab/>
        <w:t>(1)</w:t>
      </w:r>
    </w:p>
    <w:p w:rsidR="00072DDC" w:rsidRDefault="00072DDC" w:rsidP="00966D8D">
      <w:r>
        <w:t>où:</w:t>
      </w:r>
    </w:p>
    <w:p w:rsidR="00072DDC" w:rsidRPr="00D26D14" w:rsidRDefault="00072DDC" w:rsidP="00966D8D">
      <w:pPr>
        <w:pStyle w:val="Equationlegend"/>
        <w:spacing w:before="0"/>
        <w:rPr>
          <w:lang w:val="fr-FR"/>
        </w:rPr>
      </w:pPr>
      <w:r w:rsidRPr="00D26D14">
        <w:rPr>
          <w:rFonts w:ascii="Symbol" w:hAnsi="Symbol"/>
          <w:lang w:val="fr-FR"/>
        </w:rPr>
        <w:tab/>
      </w:r>
      <w:r>
        <w:rPr>
          <w:rFonts w:ascii="Symbol" w:hAnsi="Symbol"/>
        </w:rPr>
        <w:sym w:font="Symbol" w:char="F077"/>
      </w:r>
      <w:r w:rsidRPr="00D26D14">
        <w:rPr>
          <w:sz w:val="12"/>
          <w:lang w:val="fr-FR"/>
        </w:rPr>
        <w:t> </w:t>
      </w:r>
      <w:r w:rsidRPr="00D26D14">
        <w:rPr>
          <w:lang w:val="fr-FR"/>
        </w:rPr>
        <w:t>:</w:t>
      </w:r>
      <w:r w:rsidRPr="00D26D14">
        <w:rPr>
          <w:lang w:val="fr-FR"/>
        </w:rPr>
        <w:tab/>
        <w:t>fraction du trajet située au</w:t>
      </w:r>
      <w:r w:rsidRPr="00D26D14">
        <w:rPr>
          <w:lang w:val="fr-FR"/>
        </w:rPr>
        <w:noBreakHyphen/>
        <w:t>dessus des étendues d'eau (voir le Tableau 3).</w:t>
      </w:r>
    </w:p>
    <w:p w:rsidR="00072DDC" w:rsidRDefault="00072DDC" w:rsidP="00966D8D">
      <w:pPr>
        <w:pStyle w:val="Equation"/>
      </w:pPr>
      <w:r>
        <w:tab/>
      </w:r>
      <w:r>
        <w:tab/>
      </w:r>
      <w:r w:rsidRPr="002C0286">
        <w:rPr>
          <w:position w:val="-70"/>
        </w:rPr>
        <w:object w:dxaOrig="5220" w:dyaOrig="1520">
          <v:shape id="_x0000_i1028" type="#_x0000_t75" style="width:259pt;height:79pt" o:ole="">
            <v:imagedata r:id="rId21" o:title=""/>
          </v:shape>
          <o:OLEObject Type="Embed" ProgID="Equation.3" ShapeID="_x0000_i1028" DrawAspect="Content" ObjectID="_1549714333" r:id="rId22"/>
        </w:object>
      </w:r>
      <w:r>
        <w:tab/>
        <w:t>(1a)</w:t>
      </w:r>
    </w:p>
    <w:p w:rsidR="00072DDC" w:rsidRDefault="00072DDC" w:rsidP="00966D8D">
      <w:r>
        <w:t xml:space="preserve">Si nécessaire, il faut limiter la valeur de </w:t>
      </w:r>
      <w:r>
        <w:rPr>
          <w:i/>
        </w:rPr>
        <w:t>p</w:t>
      </w:r>
      <w:r>
        <w:t xml:space="preserve"> de sorte que 12 </w:t>
      </w:r>
      <w:r>
        <w:rPr>
          <w:i/>
        </w:rPr>
        <w:t>p</w:t>
      </w:r>
      <w:r>
        <w:t xml:space="preserve"> </w:t>
      </w:r>
      <w:r>
        <w:sym w:font="Symbol" w:char="F0B3"/>
      </w:r>
      <w:r>
        <w:t xml:space="preserve"> </w:t>
      </w:r>
      <w:r>
        <w:rPr>
          <w:i/>
        </w:rPr>
        <w:t>p</w:t>
      </w:r>
      <w:r>
        <w:rPr>
          <w:i/>
          <w:vertAlign w:val="subscript"/>
        </w:rPr>
        <w:t>w</w:t>
      </w:r>
      <w:r>
        <w:t>.</w:t>
      </w:r>
    </w:p>
    <w:p w:rsidR="00072DDC" w:rsidRDefault="00072DDC" w:rsidP="00966D8D">
      <w:r>
        <w:t xml:space="preserve">A noter que la latitude </w:t>
      </w:r>
      <w:r>
        <w:rPr>
          <w:rFonts w:ascii="Symbol" w:hAnsi="Symbol"/>
        </w:rPr>
        <w:sym w:font="Symbol" w:char="F06A"/>
      </w:r>
      <w:r>
        <w:t xml:space="preserve"> (degrés) est supposée positive dans l'hémisphère Nord.</w:t>
      </w:r>
    </w:p>
    <w:p w:rsidR="00072DDC" w:rsidRDefault="00072DDC" w:rsidP="00966D8D">
      <w:r>
        <w:t xml:space="preserve">Cela étant, le calcul donne l'affaiblissement de propagation pendant le pourcentage de temps recherché du mois le plus défavorable, </w:t>
      </w:r>
      <w:r>
        <w:rPr>
          <w:i/>
        </w:rPr>
        <w:t>p</w:t>
      </w:r>
      <w:r>
        <w:rPr>
          <w:i/>
          <w:vertAlign w:val="subscript"/>
        </w:rPr>
        <w:t>w</w:t>
      </w:r>
      <w:r>
        <w:rPr>
          <w:vertAlign w:val="subscript"/>
        </w:rPr>
        <w:t> </w:t>
      </w:r>
      <w:r>
        <w:t>%.</w:t>
      </w:r>
    </w:p>
    <w:p w:rsidR="00072DDC" w:rsidRDefault="00072DDC" w:rsidP="00966D8D">
      <w:pPr>
        <w:pStyle w:val="Headingi"/>
      </w:pPr>
      <w:r>
        <w:t xml:space="preserve">Etape 3: Données radiométéorologiques </w:t>
      </w:r>
    </w:p>
    <w:p w:rsidR="00072DDC" w:rsidRDefault="00072DDC" w:rsidP="00966D8D">
      <w:r>
        <w:t>La procédure de prévision utilise trois paramètres radiométéorologiques pour décrire la variabilité des conditions de propagation normales et anormales aux différents endroits du globe.</w:t>
      </w:r>
    </w:p>
    <w:p w:rsidR="00072DDC" w:rsidRDefault="00072DDC" w:rsidP="00966D8D">
      <w:pPr>
        <w:pStyle w:val="enumlev1"/>
      </w:pPr>
      <w:r>
        <w:t>–</w:t>
      </w:r>
      <w:r>
        <w:tab/>
      </w:r>
      <w:r>
        <w:rPr>
          <w:rFonts w:ascii="Symbol" w:hAnsi="Symbol"/>
        </w:rPr>
        <w:sym w:font="Symbol" w:char="F044"/>
      </w:r>
      <w:r>
        <w:rPr>
          <w:sz w:val="12"/>
        </w:rPr>
        <w:t> </w:t>
      </w:r>
      <w:r>
        <w:rPr>
          <w:i/>
        </w:rPr>
        <w:t>N</w:t>
      </w:r>
      <w:r>
        <w:t> (unités N/km), gradient moyen de l'indice de réfraction radioélectrique dans le premier kilomètre de l'atmosphère, permet de déterminer le rayon équivalent de la Terre à utiliser pour l'analyse du profil de trajet et de la diffraction par les obstacles. On notera que </w:t>
      </w:r>
      <w:r>
        <w:rPr>
          <w:rFonts w:ascii="Symbol" w:hAnsi="Symbol"/>
        </w:rPr>
        <w:sym w:font="Symbol" w:char="F044"/>
      </w:r>
      <w:r>
        <w:rPr>
          <w:sz w:val="12"/>
        </w:rPr>
        <w:t> </w:t>
      </w:r>
      <w:r>
        <w:rPr>
          <w:i/>
        </w:rPr>
        <w:t>N</w:t>
      </w:r>
      <w:r>
        <w:t xml:space="preserve"> est une grandeur positive dans cette procédure.</w:t>
      </w:r>
    </w:p>
    <w:p w:rsidR="00072DDC" w:rsidRDefault="00072DDC" w:rsidP="00966D8D">
      <w:pPr>
        <w:pStyle w:val="enumlev1"/>
      </w:pPr>
      <w:r>
        <w:t>–</w:t>
      </w:r>
      <w:r>
        <w:tab/>
        <w:t xml:space="preserve">Le paramètre </w:t>
      </w:r>
      <w:r>
        <w:rPr>
          <w:rFonts w:ascii="Symbol" w:hAnsi="Symbol"/>
        </w:rPr>
        <w:sym w:font="Symbol" w:char="F062"/>
      </w:r>
      <w:r>
        <w:rPr>
          <w:vertAlign w:val="subscript"/>
        </w:rPr>
        <w:t xml:space="preserve">0 </w:t>
      </w:r>
      <w:r>
        <w:t>(%), pourcentage du temps pendant lequel on peut s'attendre, dans les 100 premiers mètres de la basse atmosphère, à un gradient de décroissance de l'indice de réfraction supérieur à 100 unités N/km, est utilisé pour estimer l'incidence relative de la propagation totalement anormale à la latitude considérée. La valeur à utiliser pour </w:t>
      </w:r>
      <w:r>
        <w:rPr>
          <w:rFonts w:ascii="Symbol" w:hAnsi="Symbol"/>
        </w:rPr>
        <w:sym w:font="Symbol" w:char="F062"/>
      </w:r>
      <w:r>
        <w:rPr>
          <w:vertAlign w:val="subscript"/>
        </w:rPr>
        <w:t>0</w:t>
      </w:r>
      <w:r>
        <w:t xml:space="preserve"> est la valeur qui correspond à la latitude du point milieu du trajet.</w:t>
      </w:r>
    </w:p>
    <w:p w:rsidR="00072DDC" w:rsidRDefault="00072DDC" w:rsidP="00966D8D">
      <w:pPr>
        <w:pStyle w:val="enumlev1"/>
        <w:rPr>
          <w:i/>
        </w:rPr>
      </w:pPr>
      <w:r>
        <w:t>–</w:t>
      </w:r>
      <w:r>
        <w:tab/>
        <w:t xml:space="preserve">Le paramètre </w:t>
      </w:r>
      <w:r>
        <w:rPr>
          <w:i/>
        </w:rPr>
        <w:t>N</w:t>
      </w:r>
      <w:r>
        <w:rPr>
          <w:vertAlign w:val="subscript"/>
        </w:rPr>
        <w:t>0</w:t>
      </w:r>
      <w:r>
        <w:t xml:space="preserve"> (unités N), coïndice au niveau de la mer, est utilisé exclusivement dans le modèle de la diffusion troposphérique comme mesure de la variation de ce mécanisme de diffusion en fonction de l'emplacement. Le calcul relatif au trajet de diffusion est fondé sur une géométrie de trajet déterminée par les valeurs annuelles de </w:t>
      </w:r>
      <w:r>
        <w:rPr>
          <w:rFonts w:ascii="Symbol" w:hAnsi="Symbol"/>
        </w:rPr>
        <w:sym w:font="Symbol" w:char="F044"/>
      </w:r>
      <w:r>
        <w:rPr>
          <w:i/>
        </w:rPr>
        <w:t>N</w:t>
      </w:r>
      <w:r>
        <w:t xml:space="preserve"> ou par les valeurs de ce paramètre correspondant au mois le plus défavorable; pour cette raison, il est inutile de </w:t>
      </w:r>
      <w:r>
        <w:lastRenderedPageBreak/>
        <w:t xml:space="preserve">considérer aussi les valeurs de </w:t>
      </w:r>
      <w:r>
        <w:rPr>
          <w:i/>
        </w:rPr>
        <w:t>N</w:t>
      </w:r>
      <w:r>
        <w:rPr>
          <w:vertAlign w:val="subscript"/>
        </w:rPr>
        <w:t>0</w:t>
      </w:r>
      <w:r>
        <w:t xml:space="preserve"> pour le mois le plus défavora</w:t>
      </w:r>
      <w:r w:rsidR="00EE012B">
        <w:t>ble. Les valeurs correctes de </w:t>
      </w:r>
      <w:r>
        <w:rPr>
          <w:rFonts w:ascii="Symbol" w:hAnsi="Symbol"/>
        </w:rPr>
        <w:sym w:font="Symbol" w:char="F044"/>
      </w:r>
      <w:r>
        <w:rPr>
          <w:i/>
        </w:rPr>
        <w:t>N</w:t>
      </w:r>
      <w:r>
        <w:t xml:space="preserve"> et </w:t>
      </w:r>
      <w:r>
        <w:rPr>
          <w:i/>
        </w:rPr>
        <w:t>N</w:t>
      </w:r>
      <w:r>
        <w:rPr>
          <w:vertAlign w:val="subscript"/>
        </w:rPr>
        <w:t>0</w:t>
      </w:r>
      <w:r>
        <w:t xml:space="preserve"> sont celles qui correspondent au point milieu du trajet et qui sont données par les cartes appropriées.</w:t>
      </w:r>
    </w:p>
    <w:p w:rsidR="00072DDC" w:rsidRDefault="00072DDC" w:rsidP="00966D8D">
      <w:r>
        <w:t xml:space="preserve">L'incidence ponctuelle de la propagation anormale, </w:t>
      </w:r>
      <w:r>
        <w:rPr>
          <w:rFonts w:ascii="Symbol" w:hAnsi="Symbol"/>
        </w:rPr>
        <w:sym w:font="Symbol" w:char="F062"/>
      </w:r>
      <w:r>
        <w:rPr>
          <w:vertAlign w:val="subscript"/>
        </w:rPr>
        <w:t>0 </w:t>
      </w:r>
      <w:r>
        <w:t>(%), au point milieu du trajet a pour expression:</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38"/>
        </w:rPr>
        <w:object w:dxaOrig="6000" w:dyaOrig="880">
          <v:shape id="_x0000_i1029" type="#_x0000_t75" style="width:302.5pt;height:43pt" o:ole="">
            <v:imagedata r:id="rId23" o:title=""/>
          </v:shape>
          <o:OLEObject Type="Embed" ProgID="Equation.3" ShapeID="_x0000_i1029" DrawAspect="Content" ObjectID="_1549714334" r:id="rId24"/>
        </w:object>
      </w:r>
      <w:r>
        <w:tab/>
        <w:t>(2)</w:t>
      </w:r>
    </w:p>
    <w:p w:rsidR="00072DDC" w:rsidRDefault="00072DDC" w:rsidP="00966D8D">
      <w:r>
        <w:t>où:</w:t>
      </w:r>
    </w:p>
    <w:p w:rsidR="00072DDC" w:rsidRPr="00D26D14" w:rsidRDefault="00072DDC" w:rsidP="00966D8D">
      <w:pPr>
        <w:pStyle w:val="Equationlegend"/>
        <w:rPr>
          <w:lang w:val="fr-FR"/>
        </w:rPr>
      </w:pPr>
      <w:r w:rsidRPr="00D26D14">
        <w:rPr>
          <w:lang w:val="fr-FR"/>
        </w:rPr>
        <w:tab/>
      </w:r>
      <w:r>
        <w:rPr>
          <w:rFonts w:ascii="Symbol" w:hAnsi="Symbol"/>
        </w:rPr>
        <w:sym w:font="Symbol" w:char="F06A"/>
      </w:r>
      <w:r w:rsidRPr="00D26D14">
        <w:rPr>
          <w:rFonts w:ascii="Tms Rmn" w:hAnsi="Tms Rmn"/>
          <w:sz w:val="12"/>
          <w:lang w:val="fr-FR"/>
        </w:rPr>
        <w:t> </w:t>
      </w:r>
      <w:r w:rsidRPr="00D26D14">
        <w:rPr>
          <w:lang w:val="fr-FR"/>
        </w:rPr>
        <w:t>:</w:t>
      </w:r>
      <w:r w:rsidRPr="00D26D14">
        <w:rPr>
          <w:lang w:val="fr-FR"/>
        </w:rPr>
        <w:tab/>
        <w:t>latitude du point milieu du trajet (degrés).</w:t>
      </w:r>
    </w:p>
    <w:p w:rsidR="00072DDC" w:rsidRDefault="00072DDC" w:rsidP="00966D8D">
      <w:pPr>
        <w:keepNext/>
        <w:keepLines/>
      </w:pPr>
      <w:r>
        <w:t xml:space="preserve">Le paramètre </w:t>
      </w:r>
      <w:r>
        <w:rPr>
          <w:rFonts w:ascii="Symbol" w:hAnsi="Symbol"/>
        </w:rPr>
        <w:sym w:font="Symbol" w:char="F06D"/>
      </w:r>
      <w:r>
        <w:rPr>
          <w:vertAlign w:val="subscript"/>
        </w:rPr>
        <w:t>1</w:t>
      </w:r>
      <w:r>
        <w:rPr>
          <w:position w:val="6"/>
          <w:sz w:val="16"/>
        </w:rPr>
        <w:t xml:space="preserve"> </w:t>
      </w:r>
      <w:r>
        <w:t>dépend des proportions des tronçons du trajet situés respectivement au</w:t>
      </w:r>
      <w:r>
        <w:noBreakHyphen/>
        <w:t>dessus des terres (intérieur des terres et/ou zones côtières) et au</w:t>
      </w:r>
      <w:r>
        <w:noBreakHyphen/>
        <w:t>dessus des étendues d'eau. Ce paramètre a pour expression:</w:t>
      </w:r>
    </w:p>
    <w:p w:rsidR="00072DDC" w:rsidRDefault="00072DDC" w:rsidP="00966D8D">
      <w:pPr>
        <w:pStyle w:val="Equation"/>
      </w:pPr>
      <w:r>
        <w:tab/>
      </w:r>
      <w:r>
        <w:tab/>
      </w:r>
      <w:r w:rsidRPr="002C0286">
        <w:rPr>
          <w:position w:val="-50"/>
        </w:rPr>
        <w:object w:dxaOrig="4520" w:dyaOrig="1200">
          <v:shape id="_x0000_i1030" type="#_x0000_t75" style="width:223.5pt;height:57.5pt" o:ole="">
            <v:imagedata r:id="rId25" o:title=""/>
          </v:shape>
          <o:OLEObject Type="Embed" ProgID="Equation.3" ShapeID="_x0000_i1030" DrawAspect="Content" ObjectID="_1549714335" r:id="rId26"/>
        </w:object>
      </w:r>
      <w:r>
        <w:tab/>
        <w:t>(3)</w:t>
      </w:r>
    </w:p>
    <w:p w:rsidR="00072DDC" w:rsidRDefault="00072DDC" w:rsidP="00966D8D">
      <w:pPr>
        <w:spacing w:before="80"/>
      </w:pPr>
      <w:r>
        <w:t xml:space="preserve">où la valeur de </w:t>
      </w:r>
      <w:r>
        <w:rPr>
          <w:rFonts w:ascii="Symbol" w:hAnsi="Symbol"/>
        </w:rPr>
        <w:sym w:font="Symbol" w:char="F06D"/>
      </w:r>
      <w:r w:rsidRPr="00080F78">
        <w:rPr>
          <w:vertAlign w:val="subscript"/>
        </w:rPr>
        <w:t>1</w:t>
      </w:r>
      <w:r>
        <w:t xml:space="preserve"> doit être </w:t>
      </w:r>
      <w:r>
        <w:rPr>
          <w:rFonts w:ascii="Symbol" w:hAnsi="Symbol"/>
        </w:rPr>
        <w:sym w:font="Symbol" w:char="F0A3"/>
      </w:r>
      <w:r>
        <w:t xml:space="preserve"> 1,</w:t>
      </w:r>
    </w:p>
    <w:p w:rsidR="00072DDC" w:rsidRDefault="00072DDC" w:rsidP="00966D8D">
      <w:r>
        <w:t>avec:</w:t>
      </w:r>
    </w:p>
    <w:p w:rsidR="00072DDC" w:rsidRDefault="00072DDC" w:rsidP="00966D8D">
      <w:pPr>
        <w:pStyle w:val="Equation"/>
      </w:pPr>
      <w:r>
        <w:tab/>
      </w:r>
      <w:r>
        <w:tab/>
      </w:r>
      <w:r w:rsidRPr="002C0286">
        <w:rPr>
          <w:position w:val="-30"/>
        </w:rPr>
        <w:object w:dxaOrig="2920" w:dyaOrig="720">
          <v:shape id="_x0000_i1031" type="#_x0000_t75" style="width:2in;height:36pt" o:ole="">
            <v:imagedata r:id="rId27" o:title=""/>
          </v:shape>
          <o:OLEObject Type="Embed" ProgID="Equation.3" ShapeID="_x0000_i1031" DrawAspect="Content" ObjectID="_1549714336" r:id="rId28"/>
        </w:object>
      </w:r>
      <w:r>
        <w:tab/>
        <w:t>(3a)</w:t>
      </w:r>
    </w:p>
    <w:p w:rsidR="00072DDC" w:rsidRDefault="00072DDC" w:rsidP="00966D8D">
      <w:pPr>
        <w:keepNext/>
      </w:pPr>
      <w:r>
        <w:t>où:</w:t>
      </w:r>
    </w:p>
    <w:p w:rsidR="00072DDC" w:rsidRPr="00D26D14" w:rsidRDefault="00072DDC" w:rsidP="00966D8D">
      <w:pPr>
        <w:pStyle w:val="Equationlegend"/>
        <w:rPr>
          <w:lang w:val="fr-FR"/>
        </w:rPr>
      </w:pPr>
      <w:r w:rsidRPr="00D26D14">
        <w:rPr>
          <w:i/>
          <w:lang w:val="fr-FR"/>
        </w:rPr>
        <w:tab/>
        <w:t>d</w:t>
      </w:r>
      <w:r w:rsidRPr="00D26D14">
        <w:rPr>
          <w:i/>
          <w:vertAlign w:val="subscript"/>
          <w:lang w:val="fr-FR"/>
        </w:rPr>
        <w:t>tm</w:t>
      </w:r>
      <w:r w:rsidRPr="00D26D14">
        <w:rPr>
          <w:rFonts w:ascii="Tms Rmn" w:hAnsi="Tms Rmn"/>
          <w:sz w:val="12"/>
          <w:lang w:val="fr-FR"/>
        </w:rPr>
        <w:t> </w:t>
      </w:r>
      <w:r w:rsidRPr="00D26D14">
        <w:rPr>
          <w:lang w:val="fr-FR"/>
        </w:rPr>
        <w:t>:</w:t>
      </w:r>
      <w:r w:rsidRPr="00D26D14">
        <w:rPr>
          <w:lang w:val="fr-FR"/>
        </w:rPr>
        <w:tab/>
        <w:t xml:space="preserve">longueur du plus long tronçon terrestre continu (intérieur des terres </w:t>
      </w:r>
      <w:r>
        <w:rPr>
          <w:rFonts w:ascii="Symbol" w:hAnsi="Symbol"/>
        </w:rPr>
        <w:t></w:t>
      </w:r>
      <w:r w:rsidRPr="00D26D14">
        <w:rPr>
          <w:lang w:val="fr-FR"/>
        </w:rPr>
        <w:t xml:space="preserve"> zones côtières) du trajet dans le plan du grand cercle (km)</w:t>
      </w:r>
    </w:p>
    <w:p w:rsidR="00072DDC" w:rsidRPr="00D26D14" w:rsidRDefault="00072DDC" w:rsidP="00966D8D">
      <w:pPr>
        <w:pStyle w:val="Equationlegend"/>
        <w:rPr>
          <w:lang w:val="fr-FR"/>
        </w:rPr>
      </w:pPr>
      <w:r w:rsidRPr="00D26D14">
        <w:rPr>
          <w:i/>
          <w:lang w:val="fr-FR"/>
        </w:rPr>
        <w:tab/>
        <w:t>d</w:t>
      </w:r>
      <w:r w:rsidRPr="00D26D14">
        <w:rPr>
          <w:i/>
          <w:vertAlign w:val="subscript"/>
          <w:lang w:val="fr-FR"/>
        </w:rPr>
        <w:t>lm</w:t>
      </w:r>
      <w:r w:rsidRPr="00D26D14">
        <w:rPr>
          <w:rFonts w:ascii="Tms Rmn" w:hAnsi="Tms Rmn"/>
          <w:sz w:val="12"/>
          <w:lang w:val="fr-FR"/>
        </w:rPr>
        <w:t> </w:t>
      </w:r>
      <w:r w:rsidRPr="00D26D14">
        <w:rPr>
          <w:lang w:val="fr-FR"/>
        </w:rPr>
        <w:t>:</w:t>
      </w:r>
      <w:r w:rsidRPr="00D26D14">
        <w:rPr>
          <w:lang w:val="fr-FR"/>
        </w:rPr>
        <w:tab/>
        <w:t>longueur du plus long tronçon terrestre continu (intérieur des terres) du trajet dans le plan du grand cercle (km).</w:t>
      </w:r>
    </w:p>
    <w:p w:rsidR="00072DDC" w:rsidRDefault="00072DDC" w:rsidP="00966D8D">
      <w:pPr>
        <w:spacing w:before="80"/>
      </w:pPr>
      <w:r>
        <w:t xml:space="preserve">Les zones radioclimatiques à prendre en considération pour déterminer </w:t>
      </w:r>
      <w:r>
        <w:rPr>
          <w:i/>
        </w:rPr>
        <w:t>d</w:t>
      </w:r>
      <w:r>
        <w:rPr>
          <w:i/>
          <w:vertAlign w:val="subscript"/>
        </w:rPr>
        <w:t>tm</w:t>
      </w:r>
      <w:r>
        <w:t xml:space="preserve"> et </w:t>
      </w:r>
      <w:r>
        <w:rPr>
          <w:i/>
        </w:rPr>
        <w:t>d</w:t>
      </w:r>
      <w:r>
        <w:rPr>
          <w:i/>
          <w:vertAlign w:val="subscript"/>
        </w:rPr>
        <w:t>lm</w:t>
      </w:r>
      <w:r>
        <w:t xml:space="preserve"> sont définies dans le Tableau 2.</w:t>
      </w:r>
    </w:p>
    <w:p w:rsidR="00072DDC" w:rsidRDefault="00072DDC" w:rsidP="00966D8D">
      <w:pPr>
        <w:pStyle w:val="Equation"/>
      </w:pPr>
      <w:r>
        <w:tab/>
      </w:r>
      <w:r>
        <w:tab/>
      </w:r>
      <w:r w:rsidRPr="002C0286">
        <w:rPr>
          <w:position w:val="-40"/>
        </w:rPr>
        <w:object w:dxaOrig="5640" w:dyaOrig="920">
          <v:shape id="_x0000_i1032" type="#_x0000_t75" style="width:281pt;height:43pt" o:ole="">
            <v:imagedata r:id="rId29" o:title=""/>
          </v:shape>
          <o:OLEObject Type="Embed" ProgID="Equation.3" ShapeID="_x0000_i1032" DrawAspect="Content" ObjectID="_1549714337" r:id="rId30"/>
        </w:object>
      </w:r>
      <w:r>
        <w:tab/>
        <w:t>(4)</w:t>
      </w:r>
    </w:p>
    <w:p w:rsidR="00EE012B" w:rsidRDefault="00EE012B" w:rsidP="00966D8D">
      <w:pPr>
        <w:pStyle w:val="TableNo"/>
        <w:keepLines/>
      </w:pPr>
      <w:r>
        <w:br w:type="page"/>
      </w:r>
    </w:p>
    <w:p w:rsidR="00072DDC" w:rsidRDefault="00072DDC" w:rsidP="00966D8D">
      <w:pPr>
        <w:pStyle w:val="TableNo"/>
        <w:keepLines/>
      </w:pPr>
      <w:r>
        <w:lastRenderedPageBreak/>
        <w:t>TABLEAU 2</w:t>
      </w:r>
    </w:p>
    <w:p w:rsidR="00072DDC" w:rsidRDefault="00072DDC" w:rsidP="00966D8D">
      <w:pPr>
        <w:pStyle w:val="Tabletitle"/>
        <w:keepLines/>
      </w:pPr>
      <w:r>
        <w:t>Zones radioclimatiques</w:t>
      </w:r>
    </w:p>
    <w:tbl>
      <w:tblPr>
        <w:tblW w:w="9639" w:type="dxa"/>
        <w:jc w:val="center"/>
        <w:tblLayout w:type="fixed"/>
        <w:tblCellMar>
          <w:left w:w="107" w:type="dxa"/>
          <w:right w:w="107" w:type="dxa"/>
        </w:tblCellMar>
        <w:tblLook w:val="0000" w:firstRow="0" w:lastRow="0" w:firstColumn="0" w:lastColumn="0" w:noHBand="0" w:noVBand="0"/>
      </w:tblPr>
      <w:tblGrid>
        <w:gridCol w:w="1560"/>
        <w:gridCol w:w="708"/>
        <w:gridCol w:w="7371"/>
      </w:tblGrid>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keepLines/>
            </w:pPr>
            <w:r>
              <w:t>Type de zone</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keepLines/>
            </w:pPr>
            <w:r>
              <w:t>Code</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keepLines/>
            </w:pPr>
            <w:r>
              <w:t>Définition</w:t>
            </w:r>
          </w:p>
        </w:tc>
      </w:tr>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keepNext/>
              <w:keepLines/>
              <w:jc w:val="center"/>
            </w:pPr>
            <w:r>
              <w:t>Zone côtière</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keepNext/>
              <w:keepLines/>
              <w:jc w:val="center"/>
            </w:pPr>
            <w:r>
              <w:t>A1</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keepNext/>
              <w:keepLines/>
              <w:jc w:val="left"/>
            </w:pPr>
            <w:r>
              <w:t>Zones côtières et littorales, c'est</w:t>
            </w:r>
            <w:r>
              <w:noBreakHyphen/>
              <w:t>à</w:t>
            </w:r>
            <w: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 par exemple 300 pieds</w:t>
            </w:r>
          </w:p>
        </w:tc>
      </w:tr>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t>Zone de terre</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t>A2</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Toutes les terres, autres que les «zones côtières» et littorales visées dans la zone ci</w:t>
            </w:r>
            <w:r>
              <w:noBreakHyphen/>
              <w:t>dessus</w:t>
            </w:r>
          </w:p>
        </w:tc>
      </w:tr>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t>Mer</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center"/>
            </w:pPr>
            <w:r>
              <w:t>B</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jc w:val="left"/>
            </w:pPr>
            <w:r>
              <w:t>Mers, océans et vastes étendues d'eau (c'est</w:t>
            </w:r>
            <w:r>
              <w:noBreakHyphen/>
              <w:t>à</w:t>
            </w:r>
            <w:r>
              <w:noBreakHyphen/>
              <w:t>dire couvrant un cercle d'au moins 100 km de diamètre)</w:t>
            </w:r>
          </w:p>
        </w:tc>
      </w:tr>
    </w:tbl>
    <w:p w:rsidR="00072DDC" w:rsidRPr="00C74810" w:rsidRDefault="00072DDC" w:rsidP="00966D8D">
      <w:pPr>
        <w:pStyle w:val="Tablefin"/>
        <w:rPr>
          <w:lang w:val="fr-FR"/>
        </w:rPr>
      </w:pPr>
    </w:p>
    <w:p w:rsidR="00072DDC" w:rsidRDefault="00072DDC" w:rsidP="00966D8D">
      <w:pPr>
        <w:pStyle w:val="Headingi"/>
      </w:pPr>
      <w:r>
        <w:t>Vastes étendues d'eaux intérieures</w:t>
      </w:r>
    </w:p>
    <w:p w:rsidR="00072DDC" w:rsidRDefault="00072DDC" w:rsidP="00966D8D">
      <w:r>
        <w:t>Une «vaste» étendue d'eaux intérieures, à considérer comme faisant partie de la Zone B, est définie comme suit: zone d'aire au moins égale à 7</w:t>
      </w:r>
      <w:r>
        <w:rPr>
          <w:sz w:val="12"/>
        </w:rPr>
        <w:t> </w:t>
      </w:r>
      <w:r>
        <w:t>800 km</w:t>
      </w:r>
      <w:r>
        <w:rPr>
          <w:vertAlign w:val="superscript"/>
        </w:rPr>
        <w:t>2</w:t>
      </w:r>
      <w:r>
        <w:t>, en excluant l'aire des cours d'eau. Les îles situées dans ces étendues d'eau sont assimilées à de l'eau dans le calcul de l'aire si elles ont des altitudes inférieures à 100 m au</w:t>
      </w:r>
      <w:r>
        <w:noBreakHyphen/>
        <w:t>dessus du niveau moyen des eaux sur plus de 90% de leur surface. Les îles qui ne remplissent pas cette condition seront considérées comme des étendues terrestres dans le calcul de l'aire des étendues d'eau.</w:t>
      </w:r>
    </w:p>
    <w:p w:rsidR="00072DDC" w:rsidRDefault="00072DDC" w:rsidP="00966D8D">
      <w:pPr>
        <w:pStyle w:val="Headingi"/>
      </w:pPr>
      <w:r>
        <w:t>Vastes zones contenant des lacs intérieurs ou des terres humides</w:t>
      </w:r>
    </w:p>
    <w:p w:rsidR="00072DDC" w:rsidRDefault="00072DDC" w:rsidP="00966D8D">
      <w:r>
        <w:t>Considérons le cas de vastes zones de terres, plus de 7</w:t>
      </w:r>
      <w:r>
        <w:rPr>
          <w:sz w:val="12"/>
        </w:rPr>
        <w:t> </w:t>
      </w:r>
      <w:r>
        <w:t>800 km</w:t>
      </w:r>
      <w:r>
        <w:rPr>
          <w:vertAlign w:val="superscript"/>
        </w:rPr>
        <w:t>2</w:t>
      </w:r>
      <w:r>
        <w:t>, contenant un grand nombre de petits lacs ou un réseau de cours d'eau. Les administrations assimileront ces zones à la Zone A1 «côtière» si plus de la moitié de leur superficie est occupée par des étendues d'eau, et si plus de 90% des terres ont une altitude inférieure à 100 m au</w:t>
      </w:r>
      <w:r>
        <w:noBreakHyphen/>
        <w:t>dessus du niveau moyen des eaux.</w:t>
      </w:r>
    </w:p>
    <w:p w:rsidR="00072DDC" w:rsidRDefault="00072DDC" w:rsidP="00966D8D">
      <w:r>
        <w:t>Il est difficile de déterminer sans ambiguïté les régions climatiques relevant de la Zone A1, les vastes étendues d'eaux à l'intérieur des terres et les vastes zones de terres contenant des lacs intérieurs et des terres humides. En conséquence, il est demandé aux administrations de notifier au Bureau des Radiocommunications (BR) de l'UIT les régions situées à l'intérieur de leurs frontières nationales qu'elles souhaitent voir reconnaître comme appartenant à l'une de ces catégories. Faute d'informations contraires dûment notifiées et enregistrées, toutes les zones terrestres seront considérées comme faisant partie de la Zone climatique A2.</w:t>
      </w:r>
    </w:p>
    <w:p w:rsidR="00072DDC" w:rsidRPr="00775EA3" w:rsidRDefault="00072DDC" w:rsidP="00966D8D">
      <w:pPr>
        <w:rPr>
          <w:lang w:val="fr-CH"/>
        </w:rPr>
      </w:pPr>
      <w:r>
        <w:t>Pour assurer le maximum de cohérence entre les résultats obtenus par les diverses administrations, les calculs de cette procédure devraient être effectués sur la base de la Carte mondiale numérisée de l'UIT (IDWM)</w:t>
      </w:r>
      <w:r w:rsidRPr="00A267EA">
        <w:rPr>
          <w:lang w:val="fr-CH"/>
        </w:rPr>
        <w:t xml:space="preserve">, qui est disponible auprès du BR. </w:t>
      </w:r>
      <w:r w:rsidRPr="00775EA3">
        <w:rPr>
          <w:lang w:val="fr-CH"/>
        </w:rPr>
        <w:t xml:space="preserve">Si tous les points </w:t>
      </w:r>
      <w:r>
        <w:rPr>
          <w:lang w:val="fr-CH"/>
        </w:rPr>
        <w:t>sur le</w:t>
      </w:r>
      <w:r w:rsidRPr="00775EA3">
        <w:rPr>
          <w:lang w:val="fr-CH"/>
        </w:rPr>
        <w:t xml:space="preserve"> </w:t>
      </w:r>
      <w:r w:rsidRPr="008C284E">
        <w:t>trajet</w:t>
      </w:r>
      <w:r w:rsidRPr="00775EA3">
        <w:rPr>
          <w:lang w:val="fr-CH"/>
        </w:rPr>
        <w:t xml:space="preserve"> sont situés au moins à 50 km de la mer ou d'autres vastes étendues d'eau, seule la </w:t>
      </w:r>
      <w:r w:rsidR="008348C5">
        <w:rPr>
          <w:lang w:val="fr-CH"/>
        </w:rPr>
        <w:t>catégorie «Zone de terre»</w:t>
      </w:r>
      <w:r w:rsidRPr="00775EA3">
        <w:rPr>
          <w:lang w:val="fr-CH"/>
        </w:rPr>
        <w:t xml:space="preserve"> s'applique.</w:t>
      </w:r>
    </w:p>
    <w:p w:rsidR="00072DDC" w:rsidRDefault="00072DDC" w:rsidP="00966D8D">
      <w:pPr>
        <w:rPr>
          <w:lang w:val="fr-CH"/>
        </w:rPr>
      </w:pPr>
      <w:r w:rsidRPr="00775EA3">
        <w:rPr>
          <w:lang w:val="fr-CH"/>
        </w:rPr>
        <w:t xml:space="preserve">Si les informations relatives à la zone sont stockées en points successifs le long du trajet radioélectrique, il faut prendre comme hypothèse que des changements peuvent </w:t>
      </w:r>
      <w:r w:rsidRPr="008C284E">
        <w:t>intervenir</w:t>
      </w:r>
      <w:r>
        <w:rPr>
          <w:lang w:val="fr-CH"/>
        </w:rPr>
        <w:t xml:space="preserve"> à mi</w:t>
      </w:r>
      <w:r>
        <w:rPr>
          <w:lang w:val="fr-CH"/>
        </w:rPr>
        <w:noBreakHyphen/>
      </w:r>
      <w:r w:rsidRPr="00775EA3">
        <w:rPr>
          <w:lang w:val="fr-CH"/>
        </w:rPr>
        <w:t>chemin entre des points ayant des codes de zone différents.</w:t>
      </w:r>
    </w:p>
    <w:p w:rsidR="00072DDC" w:rsidRDefault="00072DDC" w:rsidP="00966D8D">
      <w:pPr>
        <w:pStyle w:val="Headingi"/>
      </w:pPr>
      <w:r>
        <w:t>Rayon terrestre équivalent</w:t>
      </w:r>
    </w:p>
    <w:p w:rsidR="00072DDC" w:rsidRDefault="00072DDC" w:rsidP="00966D8D">
      <w:r>
        <w:t xml:space="preserve">La valeur médiane, </w:t>
      </w:r>
      <w:r>
        <w:rPr>
          <w:i/>
        </w:rPr>
        <w:t>k</w:t>
      </w:r>
      <w:r>
        <w:rPr>
          <w:vertAlign w:val="subscript"/>
        </w:rPr>
        <w:t>50</w:t>
      </w:r>
      <w:r>
        <w:t>, du facteur multiplicatif du rayon terrestre équivalent a pour expression:</w:t>
      </w:r>
    </w:p>
    <w:p w:rsidR="00072DDC" w:rsidRDefault="00072DDC" w:rsidP="00966D8D">
      <w:pPr>
        <w:pStyle w:val="Equation"/>
      </w:pPr>
      <w:r>
        <w:tab/>
      </w:r>
      <w:r>
        <w:tab/>
      </w:r>
      <w:r w:rsidRPr="002C0286">
        <w:rPr>
          <w:position w:val="-30"/>
        </w:rPr>
        <w:object w:dxaOrig="1680" w:dyaOrig="680">
          <v:shape id="_x0000_i1033" type="#_x0000_t75" style="width:86.5pt;height:36pt" o:ole="">
            <v:imagedata r:id="rId31" o:title=""/>
          </v:shape>
          <o:OLEObject Type="Embed" ProgID="Equation.3" ShapeID="_x0000_i1033" DrawAspect="Content" ObjectID="_1549714338" r:id="rId32"/>
        </w:object>
      </w:r>
      <w:r>
        <w:tab/>
        <w:t>(5)</w:t>
      </w:r>
    </w:p>
    <w:p w:rsidR="00072DDC" w:rsidRDefault="00072DDC" w:rsidP="00966D8D">
      <w:r>
        <w:lastRenderedPageBreak/>
        <w:t>Si l'on prend 6</w:t>
      </w:r>
      <w:r>
        <w:rPr>
          <w:rFonts w:ascii="Tms Rmn" w:hAnsi="Tms Rmn"/>
          <w:sz w:val="12"/>
        </w:rPr>
        <w:t> </w:t>
      </w:r>
      <w:r>
        <w:t xml:space="preserve">371 km comme rayon terrestre vrai, on a pour la valeur médiane du rayon terrestre équivalent, </w:t>
      </w:r>
      <w:r>
        <w:rPr>
          <w:i/>
        </w:rPr>
        <w:t>a</w:t>
      </w:r>
      <w:r>
        <w:rPr>
          <w:i/>
          <w:vertAlign w:val="subscript"/>
        </w:rPr>
        <w:t>e</w:t>
      </w:r>
      <w:r>
        <w:t>:</w:t>
      </w:r>
    </w:p>
    <w:p w:rsidR="00072DDC" w:rsidRPr="00D26D14" w:rsidRDefault="00072DDC" w:rsidP="00966D8D">
      <w:pPr>
        <w:pStyle w:val="Equation"/>
      </w:pPr>
      <w:r>
        <w:tab/>
      </w:r>
      <w:r>
        <w:tab/>
      </w:r>
      <w:r w:rsidRPr="00D26D14">
        <w:rPr>
          <w:i/>
        </w:rPr>
        <w:t>a</w:t>
      </w:r>
      <w:r w:rsidRPr="00D26D14">
        <w:rPr>
          <w:i/>
          <w:vertAlign w:val="subscript"/>
        </w:rPr>
        <w:t>e</w:t>
      </w:r>
      <w:r w:rsidRPr="00D26D14">
        <w:t> </w:t>
      </w:r>
      <w:r>
        <w:rPr>
          <w:rFonts w:ascii="Symbol" w:hAnsi="Symbol"/>
        </w:rPr>
        <w:t></w:t>
      </w:r>
      <w:r w:rsidRPr="00D26D14">
        <w:t> 6</w:t>
      </w:r>
      <w:r w:rsidRPr="00D26D14">
        <w:rPr>
          <w:rFonts w:ascii="Tms Rmn" w:hAnsi="Tms Rmn"/>
          <w:sz w:val="12"/>
        </w:rPr>
        <w:t> </w:t>
      </w:r>
      <w:r w:rsidRPr="00D26D14">
        <w:t>371 · </w:t>
      </w:r>
      <w:r w:rsidRPr="00D26D14">
        <w:rPr>
          <w:i/>
        </w:rPr>
        <w:t>k</w:t>
      </w:r>
      <w:r w:rsidRPr="00D26D14">
        <w:rPr>
          <w:vertAlign w:val="subscript"/>
        </w:rPr>
        <w:t>50</w:t>
      </w:r>
      <w:r w:rsidRPr="00D26D14">
        <w:t>                </w:t>
      </w:r>
      <w:r w:rsidRPr="00D26D14">
        <w:rPr>
          <w:color w:val="000000"/>
        </w:rPr>
        <w:t>km</w:t>
      </w:r>
      <w:r w:rsidRPr="00D26D14">
        <w:tab/>
        <w:t>(6a)</w:t>
      </w:r>
    </w:p>
    <w:p w:rsidR="00072DDC" w:rsidRPr="00567E6E" w:rsidRDefault="00072DDC" w:rsidP="00966D8D">
      <w:r w:rsidRPr="00567E6E">
        <w:t xml:space="preserve">Le rayon terrestre équivalent dépassé pendant </w:t>
      </w:r>
      <w:r w:rsidRPr="00F459D2">
        <w:sym w:font="Symbol" w:char="F062"/>
      </w:r>
      <w:r w:rsidRPr="00567E6E">
        <w:rPr>
          <w:vertAlign w:val="subscript"/>
        </w:rPr>
        <w:t>0%</w:t>
      </w:r>
      <w:r w:rsidRPr="00567E6E">
        <w:t xml:space="preserve"> du temps, </w:t>
      </w:r>
      <w:r w:rsidRPr="00567E6E">
        <w:rPr>
          <w:i/>
        </w:rPr>
        <w:t>a</w:t>
      </w:r>
      <w:r w:rsidRPr="00F459D2">
        <w:rPr>
          <w:iCs/>
          <w:vertAlign w:val="subscript"/>
        </w:rPr>
        <w:sym w:font="Symbol" w:char="F062"/>
      </w:r>
      <w:r w:rsidRPr="00567E6E">
        <w:t xml:space="preserve">, </w:t>
      </w:r>
      <w:r>
        <w:t>a pour expression</w:t>
      </w:r>
      <w:r w:rsidRPr="00567E6E">
        <w:t>:</w:t>
      </w:r>
    </w:p>
    <w:p w:rsidR="00072DDC" w:rsidRPr="00D26D14" w:rsidRDefault="00072DDC" w:rsidP="00966D8D">
      <w:pPr>
        <w:pStyle w:val="Equation"/>
      </w:pPr>
      <w:r w:rsidRPr="00567E6E">
        <w:tab/>
      </w:r>
      <w:r w:rsidRPr="00567E6E">
        <w:tab/>
      </w:r>
      <w:r w:rsidRPr="00D26D14">
        <w:rPr>
          <w:i/>
        </w:rPr>
        <w:t>a</w:t>
      </w:r>
      <w:r w:rsidRPr="00F459D2">
        <w:rPr>
          <w:iCs/>
          <w:vertAlign w:val="subscript"/>
        </w:rPr>
        <w:sym w:font="Symbol" w:char="F062"/>
      </w:r>
      <w:r w:rsidRPr="00D26D14">
        <w:t> = 6</w:t>
      </w:r>
      <w:r w:rsidRPr="00D26D14">
        <w:rPr>
          <w:rFonts w:ascii="Tms Rmn" w:hAnsi="Tms Rmn"/>
          <w:sz w:val="12"/>
        </w:rPr>
        <w:t> </w:t>
      </w:r>
      <w:r w:rsidRPr="00D26D14">
        <w:t>371 · </w:t>
      </w:r>
      <w:r w:rsidRPr="00D26D14">
        <w:rPr>
          <w:i/>
        </w:rPr>
        <w:t>k</w:t>
      </w:r>
      <w:r w:rsidRPr="00F459D2">
        <w:rPr>
          <w:vertAlign w:val="subscript"/>
        </w:rPr>
        <w:sym w:font="Symbol" w:char="F062"/>
      </w:r>
      <w:r w:rsidRPr="00D26D14">
        <w:t>                </w:t>
      </w:r>
      <w:r w:rsidRPr="00D26D14">
        <w:rPr>
          <w:color w:val="000000"/>
        </w:rPr>
        <w:t>km</w:t>
      </w:r>
      <w:r w:rsidRPr="00D26D14">
        <w:tab/>
        <w:t>(6b)</w:t>
      </w:r>
    </w:p>
    <w:p w:rsidR="00072DDC" w:rsidRDefault="00072DDC" w:rsidP="00966D8D">
      <w:r w:rsidRPr="00567E6E">
        <w:t xml:space="preserve">où </w:t>
      </w:r>
      <w:r w:rsidRPr="00567E6E">
        <w:rPr>
          <w:i/>
          <w:iCs/>
        </w:rPr>
        <w:t>k</w:t>
      </w:r>
      <w:r w:rsidRPr="00F459D2">
        <w:rPr>
          <w:vertAlign w:val="subscript"/>
        </w:rPr>
        <w:sym w:font="Symbol" w:char="F062"/>
      </w:r>
      <w:r w:rsidRPr="00567E6E">
        <w:t xml:space="preserve"> = 3,0 est une estimation du facteur multiplicatif du rayon terrestre équivalent dépassé pendant </w:t>
      </w:r>
      <w:r w:rsidRPr="00F459D2">
        <w:rPr>
          <w:iCs/>
        </w:rPr>
        <w:sym w:font="Symbol" w:char="F062"/>
      </w:r>
      <w:r w:rsidRPr="00567E6E">
        <w:rPr>
          <w:iCs/>
          <w:vertAlign w:val="subscript"/>
        </w:rPr>
        <w:t>0</w:t>
      </w:r>
      <w:r w:rsidRPr="00567E6E">
        <w:t xml:space="preserve">% </w:t>
      </w:r>
      <w:r>
        <w:t>du temps</w:t>
      </w:r>
      <w:r w:rsidRPr="00567E6E">
        <w:t>.</w:t>
      </w:r>
    </w:p>
    <w:p w:rsidR="00072DDC" w:rsidRPr="00567E6E" w:rsidRDefault="00072DDC" w:rsidP="00966D8D">
      <w:r>
        <w:t xml:space="preserve">Un rayon terrestre équivalent général, </w:t>
      </w:r>
      <w:r w:rsidRPr="00D26D14">
        <w:rPr>
          <w:i/>
        </w:rPr>
        <w:t>a</w:t>
      </w:r>
      <w:r>
        <w:rPr>
          <w:iCs/>
          <w:vertAlign w:val="subscript"/>
        </w:rPr>
        <w:t xml:space="preserve">p, </w:t>
      </w:r>
      <w:r w:rsidRPr="001E50E6">
        <w:t>défini</w:t>
      </w:r>
      <w:r>
        <w:rPr>
          <w:iCs/>
          <w:vertAlign w:val="subscript"/>
        </w:rPr>
        <w:t xml:space="preserve"> </w:t>
      </w:r>
      <w:r>
        <w:t xml:space="preserve">comme étant égal à </w:t>
      </w:r>
      <w:r w:rsidRPr="00D26D14">
        <w:rPr>
          <w:i/>
        </w:rPr>
        <w:t>a</w:t>
      </w:r>
      <w:r w:rsidRPr="00D26D14">
        <w:rPr>
          <w:i/>
          <w:vertAlign w:val="subscript"/>
        </w:rPr>
        <w:t>e</w:t>
      </w:r>
      <w:r>
        <w:rPr>
          <w:i/>
          <w:vertAlign w:val="subscript"/>
        </w:rPr>
        <w:t xml:space="preserve"> </w:t>
      </w:r>
      <w:r w:rsidRPr="001E50E6">
        <w:t>pendant 50%</w:t>
      </w:r>
      <w:r>
        <w:t xml:space="preserve"> du temps et à </w:t>
      </w:r>
      <w:r w:rsidRPr="00D26D14">
        <w:rPr>
          <w:i/>
        </w:rPr>
        <w:t>a</w:t>
      </w:r>
      <w:r w:rsidRPr="00F459D2">
        <w:rPr>
          <w:iCs/>
          <w:vertAlign w:val="subscript"/>
        </w:rPr>
        <w:sym w:font="Symbol" w:char="F062"/>
      </w:r>
      <w:r>
        <w:t xml:space="preserve"> pendant </w:t>
      </w:r>
      <w:r w:rsidRPr="00F459D2">
        <w:rPr>
          <w:iCs/>
        </w:rPr>
        <w:sym w:font="Symbol" w:char="F062"/>
      </w:r>
      <w:r w:rsidRPr="00567E6E">
        <w:rPr>
          <w:iCs/>
          <w:vertAlign w:val="subscript"/>
        </w:rPr>
        <w:t>0</w:t>
      </w:r>
      <w:r w:rsidRPr="00567E6E">
        <w:t xml:space="preserve">% </w:t>
      </w:r>
      <w:r>
        <w:t>du temps, sera utilisé aux § 4.2.1 et 4.2.2.</w:t>
      </w:r>
    </w:p>
    <w:p w:rsidR="00072DDC" w:rsidRDefault="00072DDC" w:rsidP="00966D8D">
      <w:pPr>
        <w:pStyle w:val="Headingi"/>
      </w:pPr>
      <w:r>
        <w:t>Etape 4: Analyse du profil du trajet</w:t>
      </w:r>
    </w:p>
    <w:p w:rsidR="00072DDC" w:rsidRDefault="00072DDC" w:rsidP="00966D8D">
      <w:r>
        <w:t xml:space="preserve">Les valeurs de certains paramètres relatifs au trajet qui sont nécessaires pour les calculs (voir le Tableau 3) doivent être obtenues à l'aide d'une analyse initiale du profil du trajet, sur la base de la valeur de </w:t>
      </w:r>
      <w:r>
        <w:rPr>
          <w:i/>
        </w:rPr>
        <w:t>a</w:t>
      </w:r>
      <w:r>
        <w:rPr>
          <w:i/>
          <w:vertAlign w:val="subscript"/>
        </w:rPr>
        <w:t>e</w:t>
      </w:r>
      <w:r>
        <w:t xml:space="preserve"> donnée par l'équation (6a). Les informations sur la manière d'obtenir, de construire et d'analyser le profil du trajet sont données dans la Pièce jointe 2 à l'Annexe 1.</w:t>
      </w:r>
    </w:p>
    <w:p w:rsidR="00072DDC" w:rsidRDefault="00072DDC" w:rsidP="00966D8D">
      <w:pPr>
        <w:pStyle w:val="TableNo"/>
        <w:keepLines/>
      </w:pPr>
      <w:r>
        <w:t>TABLEAU 3</w:t>
      </w:r>
    </w:p>
    <w:p w:rsidR="00072DDC" w:rsidRDefault="00072DDC" w:rsidP="00966D8D">
      <w:pPr>
        <w:pStyle w:val="Tabletitle"/>
        <w:keepLines/>
      </w:pPr>
      <w:r>
        <w:t>Valeurs des paramètres obtenues à l'issue de l'analyse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52"/>
        <w:gridCol w:w="8087"/>
      </w:tblGrid>
      <w:tr w:rsidR="00072DDC" w:rsidTr="00571136">
        <w:trPr>
          <w:cantSplit/>
          <w:tblHeader/>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keepLines/>
              <w:spacing w:before="40" w:after="40"/>
            </w:pPr>
            <w:r>
              <w:t>Paramètre</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head"/>
              <w:keepLines/>
              <w:spacing w:before="40" w:after="40"/>
            </w:pPr>
            <w:r>
              <w:t>Description</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keepNext/>
              <w:keepLines/>
              <w:spacing w:before="20" w:after="20"/>
              <w:jc w:val="center"/>
            </w:pPr>
            <w:r>
              <w:rPr>
                <w:i/>
              </w:rPr>
              <w:t>d</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keepNext/>
              <w:keepLines/>
              <w:spacing w:before="20" w:after="20"/>
            </w:pPr>
            <w:r>
              <w:t>Longueur du trajet le long du grand cercle (km)</w:t>
            </w:r>
          </w:p>
        </w:tc>
      </w:tr>
      <w:tr w:rsidR="00072DDC" w:rsidRPr="00732759"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keepNext/>
              <w:keepLines/>
              <w:spacing w:before="20" w:after="20"/>
              <w:jc w:val="center"/>
              <w:rPr>
                <w:lang w:val="en-US"/>
              </w:rPr>
            </w:pPr>
            <w:r>
              <w:rPr>
                <w:i/>
                <w:lang w:val="en-US"/>
              </w:rPr>
              <w:t>d</w:t>
            </w:r>
            <w:r>
              <w:rPr>
                <w:i/>
                <w:vertAlign w:val="subscript"/>
                <w:lang w:val="en-US"/>
              </w:rPr>
              <w:t>lt</w:t>
            </w:r>
            <w:r>
              <w:rPr>
                <w:lang w:val="en-US"/>
              </w:rPr>
              <w:t xml:space="preserve">, </w:t>
            </w:r>
            <w:r>
              <w:rPr>
                <w:i/>
                <w:lang w:val="en-US"/>
              </w:rPr>
              <w:t>d</w:t>
            </w:r>
            <w:r>
              <w:rPr>
                <w:i/>
                <w:vertAlign w:val="subscript"/>
                <w:lang w:val="en-US"/>
              </w:rPr>
              <w:t>lr</w:t>
            </w:r>
          </w:p>
        </w:tc>
        <w:tc>
          <w:tcPr>
            <w:tcW w:w="8087" w:type="dxa"/>
            <w:tcBorders>
              <w:top w:val="single" w:sz="6" w:space="0" w:color="auto"/>
              <w:left w:val="single" w:sz="6" w:space="0" w:color="auto"/>
              <w:bottom w:val="single" w:sz="6" w:space="0" w:color="auto"/>
              <w:right w:val="single" w:sz="6" w:space="0" w:color="auto"/>
            </w:tcBorders>
          </w:tcPr>
          <w:p w:rsidR="00072DDC" w:rsidRPr="00732759" w:rsidRDefault="00072DDC" w:rsidP="00966D8D">
            <w:pPr>
              <w:pStyle w:val="Tabletext"/>
              <w:keepNext/>
              <w:keepLines/>
              <w:spacing w:before="20" w:after="20"/>
              <w:jc w:val="left"/>
            </w:pPr>
            <w:r>
              <w:t xml:space="preserve">Pour un trajet transhorizon, distance entre les antennes d'émission et de réception et leur horizon respectif (km). Pour un trajet en visibilité directe, chacun de ces paramètres correspond à la distance entre la station et le point du profil identifié comme constituant le point de Bullington dans le modèle de diffraction pendant </w:t>
            </w:r>
            <w:r w:rsidRPr="00732759">
              <w:t xml:space="preserve">50% </w:t>
            </w:r>
            <w:r>
              <w:t>du temps</w:t>
            </w:r>
            <w:r w:rsidRPr="00732759">
              <w:t>.</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Pr="00732759" w:rsidRDefault="00072DDC" w:rsidP="00966D8D">
            <w:pPr>
              <w:pStyle w:val="Tabletext"/>
              <w:spacing w:before="20" w:after="20"/>
              <w:jc w:val="center"/>
            </w:pPr>
            <w:r>
              <w:rPr>
                <w:rFonts w:ascii="Symbol" w:hAnsi="Symbol"/>
              </w:rPr>
              <w:sym w:font="Symbol" w:char="F071"/>
            </w:r>
            <w:r w:rsidRPr="00732759">
              <w:rPr>
                <w:i/>
                <w:vertAlign w:val="subscript"/>
              </w:rPr>
              <w:t>t</w:t>
            </w:r>
            <w:r w:rsidRPr="00732759">
              <w:t xml:space="preserve">, </w:t>
            </w:r>
            <w:r>
              <w:rPr>
                <w:rFonts w:ascii="Symbol" w:hAnsi="Symbol"/>
              </w:rPr>
              <w:sym w:font="Symbol" w:char="F071"/>
            </w:r>
            <w:r w:rsidRPr="00732759">
              <w:rPr>
                <w:i/>
                <w:vertAlign w:val="subscript"/>
              </w:rPr>
              <w:t>r</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left"/>
            </w:pPr>
            <w:r>
              <w:t>Pour un trajet transhorizon, angles d'élévation de l'horizon à l'émission et à la réception (mrad). Pour un trajet en LoS, chacun de ces paramètres correspond à l'angle d'élévation en direction de l'autre station.</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center"/>
            </w:pPr>
            <w:r>
              <w:rPr>
                <w:rFonts w:ascii="Symbol" w:hAnsi="Symbol"/>
              </w:rPr>
              <w:sym w:font="Symbol" w:char="F071"/>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left"/>
            </w:pPr>
            <w:r>
              <w:t>Distance angulaire du trajet (mrad)</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center"/>
            </w:pPr>
            <w:r>
              <w:rPr>
                <w:i/>
              </w:rPr>
              <w:t>h</w:t>
            </w:r>
            <w:r>
              <w:rPr>
                <w:i/>
                <w:vertAlign w:val="subscript"/>
              </w:rPr>
              <w:t>ts</w:t>
            </w:r>
            <w:r>
              <w:rPr>
                <w:i/>
              </w:rPr>
              <w:t>, h</w:t>
            </w:r>
            <w:r>
              <w:rPr>
                <w:i/>
                <w:vertAlign w:val="subscript"/>
              </w:rPr>
              <w:t>rs</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left"/>
            </w:pPr>
            <w:r>
              <w:t>Hauteur du centre des antennes au</w:t>
            </w:r>
            <w:r>
              <w:noBreakHyphen/>
              <w:t>dessus du niveau moyen de la mer (m)</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center"/>
              <w:rPr>
                <w:lang w:val="en-US"/>
              </w:rPr>
            </w:pPr>
            <w:r>
              <w:rPr>
                <w:i/>
                <w:lang w:val="en-US"/>
              </w:rPr>
              <w:t>h</w:t>
            </w:r>
            <w:r>
              <w:rPr>
                <w:i/>
                <w:vertAlign w:val="subscript"/>
                <w:lang w:val="en-US"/>
              </w:rPr>
              <w:t>te</w:t>
            </w:r>
            <w:r>
              <w:rPr>
                <w:lang w:val="en-US"/>
              </w:rPr>
              <w:t xml:space="preserve">, </w:t>
            </w:r>
            <w:r>
              <w:rPr>
                <w:i/>
                <w:lang w:val="en-US"/>
              </w:rPr>
              <w:t>h</w:t>
            </w:r>
            <w:r>
              <w:rPr>
                <w:i/>
                <w:vertAlign w:val="subscript"/>
                <w:lang w:val="en-US"/>
              </w:rPr>
              <w:t>re</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left"/>
            </w:pPr>
            <w:r>
              <w:t>Hauteurs équivalentes des antennes au-dessus du terrain (m) (voir les définitions dans la Pièce jointe 2)</w:t>
            </w:r>
          </w:p>
        </w:tc>
      </w:tr>
      <w:tr w:rsidR="00072DDC" w:rsidTr="00977347">
        <w:trPr>
          <w:cantSplit/>
          <w:jc w:val="center"/>
        </w:trPr>
        <w:tc>
          <w:tcPr>
            <w:tcW w:w="1552" w:type="dxa"/>
            <w:tcBorders>
              <w:left w:val="single" w:sz="6" w:space="0" w:color="auto"/>
              <w:bottom w:val="single" w:sz="6" w:space="0" w:color="auto"/>
              <w:right w:val="single" w:sz="6" w:space="0" w:color="auto"/>
            </w:tcBorders>
          </w:tcPr>
          <w:p w:rsidR="00072DDC" w:rsidRDefault="00072DDC" w:rsidP="00966D8D">
            <w:pPr>
              <w:pStyle w:val="Tabletext"/>
              <w:spacing w:before="20" w:after="20"/>
              <w:jc w:val="center"/>
            </w:pPr>
            <w:r>
              <w:rPr>
                <w:i/>
              </w:rPr>
              <w:t>d</w:t>
            </w:r>
            <w:r>
              <w:rPr>
                <w:i/>
                <w:vertAlign w:val="subscript"/>
              </w:rPr>
              <w:t>b</w:t>
            </w:r>
          </w:p>
        </w:tc>
        <w:tc>
          <w:tcPr>
            <w:tcW w:w="8087" w:type="dxa"/>
            <w:tcBorders>
              <w:left w:val="single" w:sz="6" w:space="0" w:color="auto"/>
              <w:bottom w:val="single" w:sz="6" w:space="0" w:color="auto"/>
              <w:right w:val="single" w:sz="6" w:space="0" w:color="auto"/>
            </w:tcBorders>
          </w:tcPr>
          <w:p w:rsidR="00072DDC" w:rsidRDefault="00072DDC" w:rsidP="00966D8D">
            <w:pPr>
              <w:pStyle w:val="Tabletext"/>
              <w:spacing w:before="20" w:after="20"/>
              <w:jc w:val="left"/>
            </w:pPr>
            <w:r>
              <w:t>Longueur cumulée des tronçons du trajet au-dessus d'étendues d'eau (km)</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center"/>
            </w:pPr>
            <w:r>
              <w:rPr>
                <w:rFonts w:ascii="Symbol" w:hAnsi="Symbol"/>
              </w:rPr>
              <w:sym w:font="Symbol" w:char="F077"/>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left"/>
            </w:pPr>
            <w:r>
              <w:t>Fraction de la longueur totale du trajet au-dessus d'étendues d'eau:</w:t>
            </w:r>
          </w:p>
          <w:p w:rsidR="00072DDC" w:rsidRDefault="00072DDC" w:rsidP="00D45068">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 w:val="clear" w:pos="3686"/>
                <w:tab w:val="clear" w:pos="3969"/>
                <w:tab w:val="left" w:pos="6980"/>
              </w:tabs>
              <w:spacing w:before="20" w:after="20"/>
              <w:jc w:val="left"/>
            </w:pPr>
            <w:r>
              <w:rPr>
                <w:rFonts w:ascii="Symbol" w:hAnsi="Symbol"/>
              </w:rPr>
              <w:tab/>
            </w:r>
            <w:r>
              <w:rPr>
                <w:rFonts w:ascii="Symbol" w:hAnsi="Symbol"/>
                <w:lang w:val="es-ES_tradnl"/>
              </w:rPr>
              <w:sym w:font="Symbol" w:char="F077"/>
            </w:r>
            <w:r>
              <w:t> </w:t>
            </w:r>
            <w:r>
              <w:rPr>
                <w:rFonts w:ascii="Symbol" w:hAnsi="Symbol"/>
                <w:lang w:val="es-ES_tradnl"/>
              </w:rPr>
              <w:t></w:t>
            </w:r>
            <w:r>
              <w:rPr>
                <w:i/>
              </w:rPr>
              <w:t> d</w:t>
            </w:r>
            <w:r>
              <w:rPr>
                <w:i/>
                <w:iCs/>
                <w:vertAlign w:val="subscript"/>
              </w:rPr>
              <w:t>b</w:t>
            </w:r>
            <w:r>
              <w:rPr>
                <w:vertAlign w:val="subscript"/>
              </w:rPr>
              <w:t> </w:t>
            </w:r>
            <w:r>
              <w:rPr>
                <w:iCs/>
              </w:rPr>
              <w:t>/</w:t>
            </w:r>
            <w:r>
              <w:rPr>
                <w:i/>
              </w:rPr>
              <w:t>d</w:t>
            </w:r>
            <w:r>
              <w:rPr>
                <w:i/>
              </w:rPr>
              <w:tab/>
            </w:r>
            <w:r>
              <w:rPr>
                <w:iCs/>
              </w:rPr>
              <w:t>(7)</w:t>
            </w:r>
          </w:p>
          <w:p w:rsidR="00072DDC" w:rsidRDefault="00072DDC" w:rsidP="00966D8D">
            <w:pPr>
              <w:pStyle w:val="Tabletext"/>
              <w:spacing w:before="20" w:after="20"/>
              <w:jc w:val="left"/>
            </w:pPr>
            <w:r>
              <w:t xml:space="preserve">où </w:t>
            </w:r>
            <w:r>
              <w:rPr>
                <w:i/>
              </w:rPr>
              <w:t>d</w:t>
            </w:r>
            <w:r>
              <w:t xml:space="preserve"> est la distance le long du grand cercle (km) calculée à l'aide de l'équation (148).</w:t>
            </w:r>
          </w:p>
          <w:p w:rsidR="00072DDC" w:rsidRDefault="00072DDC" w:rsidP="00966D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08"/>
              </w:tabs>
              <w:spacing w:before="20" w:after="20"/>
              <w:jc w:val="left"/>
            </w:pPr>
            <w:r>
              <w:t xml:space="preserve">Pour les trajets en totalité terrestres: </w:t>
            </w:r>
            <w:r>
              <w:rPr>
                <w:rFonts w:ascii="Symbol" w:hAnsi="Symbol"/>
              </w:rPr>
              <w:sym w:font="Symbol" w:char="F077"/>
            </w:r>
            <w:r>
              <w:t> </w:t>
            </w:r>
            <w:r>
              <w:rPr>
                <w:rFonts w:ascii="Symbol" w:hAnsi="Symbol"/>
              </w:rPr>
              <w:t></w:t>
            </w:r>
            <w:r>
              <w:rPr>
                <w:rFonts w:hint="eastAsia"/>
              </w:rPr>
              <w:t> </w:t>
            </w:r>
            <w:r>
              <w:t>0</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center"/>
            </w:pPr>
            <w:r>
              <w:rPr>
                <w:i/>
              </w:rPr>
              <w:t>d</w:t>
            </w:r>
            <w:r>
              <w:rPr>
                <w:i/>
                <w:vertAlign w:val="subscript"/>
              </w:rPr>
              <w:t>ct</w:t>
            </w:r>
            <w:r w:rsidRPr="00F459D2">
              <w:rPr>
                <w:i/>
                <w:vertAlign w:val="subscript"/>
              </w:rPr>
              <w:t>,</w:t>
            </w:r>
            <w:r>
              <w:rPr>
                <w:i/>
                <w:vertAlign w:val="subscript"/>
              </w:rPr>
              <w:t xml:space="preserve"> </w:t>
            </w:r>
            <w:r w:rsidRPr="00F459D2">
              <w:rPr>
                <w:i/>
                <w:vertAlign w:val="subscript"/>
              </w:rPr>
              <w:t>cr</w:t>
            </w:r>
            <w:r w:rsidDel="00B47BC1">
              <w:rPr>
                <w:vertAlign w:val="superscript"/>
              </w:rPr>
              <w:t xml:space="preserve"> </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66D8D">
            <w:pPr>
              <w:pStyle w:val="Tabletext"/>
              <w:spacing w:before="20" w:after="20"/>
              <w:jc w:val="left"/>
            </w:pPr>
            <w:r>
              <w:t>Distance terrestre entre les antennes d'émission et de réception et la côte, le long du trajet de brouillage dans le plan du grand cercle (km). Cette distance est égale à zéro pour une station sur un navire ou une plate</w:t>
            </w:r>
            <w:r>
              <w:noBreakHyphen/>
              <w:t>forme en mer</w:t>
            </w:r>
          </w:p>
        </w:tc>
      </w:tr>
    </w:tbl>
    <w:p w:rsidR="00072DDC" w:rsidRPr="00C74810" w:rsidRDefault="00072DDC" w:rsidP="00966D8D">
      <w:pPr>
        <w:pStyle w:val="Tablefin"/>
        <w:rPr>
          <w:lang w:val="fr-FR"/>
        </w:rPr>
      </w:pPr>
      <w:bookmarkStart w:id="16" w:name="_Toc110838689"/>
      <w:bookmarkStart w:id="17" w:name="_Toc115590171"/>
    </w:p>
    <w:p w:rsidR="00072DDC" w:rsidRPr="003B472F" w:rsidRDefault="00072DDC" w:rsidP="00966D8D">
      <w:pPr>
        <w:pStyle w:val="Heading1"/>
      </w:pPr>
      <w:r w:rsidRPr="003B472F">
        <w:t>4</w:t>
      </w:r>
      <w:r w:rsidRPr="003B472F">
        <w:tab/>
        <w:t>Modèles de propagation par temps clair</w:t>
      </w:r>
      <w:bookmarkEnd w:id="16"/>
      <w:bookmarkEnd w:id="17"/>
    </w:p>
    <w:p w:rsidR="00072DDC" w:rsidRPr="003B472F" w:rsidRDefault="00072DDC" w:rsidP="00966D8D">
      <w:bookmarkStart w:id="18" w:name="_Toc110838690"/>
      <w:bookmarkStart w:id="19" w:name="_Toc115590172"/>
      <w:r w:rsidRPr="003B472F">
        <w:t>L</w:t>
      </w:r>
      <w:r>
        <w:t>'</w:t>
      </w:r>
      <w:r w:rsidRPr="003B472F">
        <w:t xml:space="preserve">affaiblissement de transmission de référence </w:t>
      </w:r>
      <w:r w:rsidRPr="003B472F">
        <w:rPr>
          <w:i/>
          <w:iCs/>
        </w:rPr>
        <w:t>L</w:t>
      </w:r>
      <w:r w:rsidRPr="003B472F">
        <w:rPr>
          <w:i/>
          <w:iCs/>
          <w:vertAlign w:val="subscript"/>
        </w:rPr>
        <w:t>b</w:t>
      </w:r>
      <w:r w:rsidRPr="003B472F">
        <w:t xml:space="preserve"> (dB), non dépassé pendant le pourcentage de temps annuel requis, </w:t>
      </w:r>
      <w:r w:rsidRPr="003B472F">
        <w:rPr>
          <w:i/>
          <w:iCs/>
        </w:rPr>
        <w:t>p</w:t>
      </w:r>
      <w:r w:rsidRPr="003B472F">
        <w:t>, est évalué comme indiqué dans les paragraphes qui suivent.</w:t>
      </w:r>
    </w:p>
    <w:p w:rsidR="00072DDC" w:rsidRPr="003B472F" w:rsidRDefault="00072DDC" w:rsidP="00966D8D">
      <w:pPr>
        <w:pStyle w:val="Heading2"/>
        <w:rPr>
          <w:bCs/>
        </w:rPr>
      </w:pPr>
      <w:bookmarkStart w:id="20" w:name="_Toc110838691"/>
      <w:bookmarkStart w:id="21" w:name="_Toc115590173"/>
      <w:bookmarkEnd w:id="18"/>
      <w:bookmarkEnd w:id="19"/>
      <w:r w:rsidRPr="003B472F">
        <w:rPr>
          <w:bCs/>
        </w:rPr>
        <w:lastRenderedPageBreak/>
        <w:t>4.1</w:t>
      </w:r>
      <w:r w:rsidRPr="003B472F">
        <w:rPr>
          <w:bCs/>
        </w:rPr>
        <w:tab/>
        <w:t>Propagation en visibilité directe (comprenant les effets à court terme)</w:t>
      </w:r>
      <w:bookmarkEnd w:id="20"/>
      <w:bookmarkEnd w:id="21"/>
    </w:p>
    <w:p w:rsidR="00072DDC" w:rsidRPr="003B472F" w:rsidRDefault="00072DDC" w:rsidP="00966D8D">
      <w:pPr>
        <w:keepNext/>
      </w:pPr>
      <w:r w:rsidRPr="003B472F">
        <w:t>Il convient d</w:t>
      </w:r>
      <w:r>
        <w:t>'</w:t>
      </w:r>
      <w:r w:rsidRPr="003B472F">
        <w:t>évaluer les paramètr</w:t>
      </w:r>
      <w:r>
        <w:t>e</w:t>
      </w:r>
      <w:r w:rsidRPr="003B472F">
        <w:t xml:space="preserve">s suivants pour les trajets en </w:t>
      </w:r>
      <w:r>
        <w:t xml:space="preserve">LoS </w:t>
      </w:r>
      <w:r w:rsidRPr="003B472F">
        <w:t>et transhorizons.</w:t>
      </w:r>
    </w:p>
    <w:p w:rsidR="00072DDC" w:rsidRDefault="00072DDC" w:rsidP="00966D8D">
      <w:r w:rsidRPr="003B472F">
        <w:t>L</w:t>
      </w:r>
      <w:r>
        <w:t>'</w:t>
      </w:r>
      <w:r w:rsidRPr="003B472F">
        <w:t>affaiblissement de transmission de référence dû à la propagation en espace libre et à l</w:t>
      </w:r>
      <w:r>
        <w:t>'</w:t>
      </w:r>
      <w:r w:rsidRPr="003B472F">
        <w:t>absorption par les gaz atmosphériques:</w:t>
      </w:r>
    </w:p>
    <w:p w:rsidR="00072DDC" w:rsidRPr="002C1410" w:rsidRDefault="00072DDC" w:rsidP="00966D8D">
      <w:pPr>
        <w:pStyle w:val="Equation"/>
        <w:rPr>
          <w:lang w:val="de-CH"/>
        </w:rPr>
      </w:pPr>
      <w:r w:rsidRPr="00F459D2">
        <w:tab/>
      </w:r>
      <w:r w:rsidRPr="00F459D2">
        <w:tab/>
      </w:r>
      <w:r w:rsidRPr="002C1410">
        <w:rPr>
          <w:i/>
          <w:lang w:val="de-CH"/>
        </w:rPr>
        <w:t>L</w:t>
      </w:r>
      <w:r w:rsidRPr="008122B3">
        <w:rPr>
          <w:i/>
          <w:vertAlign w:val="subscript"/>
          <w:lang w:val="de-CH"/>
        </w:rPr>
        <w:t>bfsg</w:t>
      </w:r>
      <w:r w:rsidRPr="002C1410">
        <w:rPr>
          <w:lang w:val="de-CH"/>
        </w:rPr>
        <w:t> </w:t>
      </w:r>
      <w:r>
        <w:rPr>
          <w:lang w:val="de-CH"/>
        </w:rPr>
        <w:t> = 92,</w:t>
      </w:r>
      <w:r w:rsidRPr="002C1410">
        <w:rPr>
          <w:lang w:val="de-CH"/>
        </w:rPr>
        <w:t xml:space="preserve">5 + 20 log </w:t>
      </w:r>
      <w:r w:rsidRPr="002C1410">
        <w:rPr>
          <w:i/>
          <w:iCs/>
          <w:lang w:val="de-CH"/>
        </w:rPr>
        <w:t>f</w:t>
      </w:r>
      <w:r w:rsidRPr="002C1410">
        <w:rPr>
          <w:lang w:val="de-CH"/>
        </w:rPr>
        <w:t xml:space="preserve">  + 20 log </w:t>
      </w:r>
      <w:r w:rsidRPr="002C1410">
        <w:rPr>
          <w:i/>
          <w:lang w:val="de-CH"/>
        </w:rPr>
        <w:t>d</w:t>
      </w:r>
      <w:r w:rsidRPr="002C1410">
        <w:rPr>
          <w:lang w:val="de-CH"/>
        </w:rPr>
        <w:t>  + </w:t>
      </w:r>
      <w:r w:rsidRPr="002C1410">
        <w:rPr>
          <w:i/>
          <w:lang w:val="de-CH"/>
        </w:rPr>
        <w:t>A</w:t>
      </w:r>
      <w:r w:rsidRPr="002C1410">
        <w:rPr>
          <w:i/>
          <w:vertAlign w:val="subscript"/>
          <w:lang w:val="de-CH"/>
        </w:rPr>
        <w:t>g</w:t>
      </w:r>
      <w:r>
        <w:rPr>
          <w:lang w:val="de-CH"/>
        </w:rPr>
        <w:t>                </w:t>
      </w:r>
      <w:r w:rsidRPr="002C1410">
        <w:rPr>
          <w:lang w:val="de-CH"/>
        </w:rPr>
        <w:t>dB</w:t>
      </w:r>
      <w:r w:rsidRPr="002C1410">
        <w:rPr>
          <w:lang w:val="de-CH"/>
        </w:rPr>
        <w:tab/>
        <w:t>(</w:t>
      </w:r>
      <w:r>
        <w:rPr>
          <w:lang w:val="de-CH"/>
        </w:rPr>
        <w:t>8</w:t>
      </w:r>
      <w:r w:rsidRPr="002C1410">
        <w:rPr>
          <w:lang w:val="de-CH"/>
        </w:rPr>
        <w:t>)</w:t>
      </w:r>
    </w:p>
    <w:p w:rsidR="00072DDC" w:rsidRPr="003B472F" w:rsidRDefault="00072DDC" w:rsidP="00966D8D">
      <w:r w:rsidRPr="003B472F">
        <w:t>où:</w:t>
      </w:r>
    </w:p>
    <w:p w:rsidR="00072DDC" w:rsidRPr="003B472F" w:rsidRDefault="00072DDC" w:rsidP="00966D8D">
      <w:pPr>
        <w:pStyle w:val="Blanc"/>
        <w:rPr>
          <w:lang w:val="fr-FR"/>
        </w:rPr>
      </w:pPr>
    </w:p>
    <w:p w:rsidR="00072DDC" w:rsidRPr="00D26D14" w:rsidRDefault="00072DDC" w:rsidP="00966D8D">
      <w:pPr>
        <w:pStyle w:val="Equationlegend"/>
        <w:rPr>
          <w:lang w:val="fr-FR"/>
        </w:rPr>
      </w:pPr>
      <w:r w:rsidRPr="00D26D14">
        <w:rPr>
          <w:i/>
          <w:lang w:val="fr-FR"/>
        </w:rPr>
        <w:tab/>
        <w:t>A</w:t>
      </w:r>
      <w:r w:rsidRPr="00D26D14">
        <w:rPr>
          <w:i/>
          <w:vertAlign w:val="subscript"/>
          <w:lang w:val="fr-FR"/>
        </w:rPr>
        <w:t>g</w:t>
      </w:r>
      <w:r w:rsidRPr="00D26D14">
        <w:rPr>
          <w:vertAlign w:val="subscript"/>
          <w:lang w:val="fr-FR"/>
        </w:rPr>
        <w:t> </w:t>
      </w:r>
      <w:r w:rsidRPr="00D26D14">
        <w:rPr>
          <w:lang w:val="fr-FR"/>
        </w:rPr>
        <w:t>:</w:t>
      </w:r>
      <w:r w:rsidRPr="00D26D14">
        <w:rPr>
          <w:lang w:val="fr-FR"/>
        </w:rPr>
        <w:tab/>
        <w:t>absorption totale par les gaz (dB):</w:t>
      </w:r>
    </w:p>
    <w:p w:rsidR="00072DDC" w:rsidRPr="003B472F" w:rsidRDefault="00072DDC" w:rsidP="00966D8D">
      <w:pPr>
        <w:pStyle w:val="Blanc"/>
        <w:rPr>
          <w:lang w:val="fr-FR"/>
        </w:rPr>
      </w:pPr>
    </w:p>
    <w:p w:rsidR="00072DDC" w:rsidRPr="003B472F" w:rsidRDefault="00072DDC" w:rsidP="00966D8D">
      <w:pPr>
        <w:pStyle w:val="Equation"/>
      </w:pPr>
      <w:r w:rsidRPr="003B472F">
        <w:tab/>
      </w:r>
      <w:r w:rsidRPr="003B472F">
        <w:tab/>
      </w:r>
      <w:r w:rsidRPr="003B472F">
        <w:rPr>
          <w:position w:val="-16"/>
        </w:rPr>
        <w:object w:dxaOrig="3400" w:dyaOrig="400">
          <v:shape id="_x0000_i1034" type="#_x0000_t75" style="width:172.5pt;height:21.5pt" o:ole="" fillcolor="window">
            <v:imagedata r:id="rId33" o:title=""/>
          </v:shape>
          <o:OLEObject Type="Embed" ProgID="Equation.3" ShapeID="_x0000_i1034" DrawAspect="Content" ObjectID="_1549714339" r:id="rId34"/>
        </w:object>
      </w:r>
      <w:r w:rsidRPr="003B472F">
        <w:tab/>
        <w:t>(</w:t>
      </w:r>
      <w:r>
        <w:t>9</w:t>
      </w:r>
      <w:r w:rsidRPr="003B472F">
        <w:t>)</w:t>
      </w:r>
    </w:p>
    <w:p w:rsidR="00072DDC" w:rsidRPr="003B472F" w:rsidRDefault="00072DDC" w:rsidP="00966D8D">
      <w:pPr>
        <w:keepNext/>
        <w:keepLines/>
      </w:pPr>
      <w:r w:rsidRPr="003B472F">
        <w:t>où:</w:t>
      </w:r>
    </w:p>
    <w:p w:rsidR="00072DDC" w:rsidRPr="00D26D14" w:rsidRDefault="00072DDC" w:rsidP="00966D8D">
      <w:pPr>
        <w:pStyle w:val="Equationlegend"/>
        <w:tabs>
          <w:tab w:val="right" w:pos="2552"/>
          <w:tab w:val="right" w:pos="2835"/>
        </w:tabs>
        <w:rPr>
          <w:lang w:val="fr-FR"/>
        </w:rPr>
      </w:pPr>
      <w:r w:rsidRPr="00D26D14">
        <w:rPr>
          <w:lang w:val="fr-FR"/>
        </w:rPr>
        <w:tab/>
      </w:r>
      <w:r w:rsidRPr="003B472F">
        <w:rPr>
          <w:rFonts w:ascii="Symbol" w:hAnsi="Symbol"/>
        </w:rPr>
        <w:sym w:font="Symbol" w:char="F067"/>
      </w:r>
      <w:r w:rsidRPr="00D26D14">
        <w:rPr>
          <w:i/>
          <w:vertAlign w:val="subscript"/>
          <w:lang w:val="fr-FR"/>
        </w:rPr>
        <w:t>o</w:t>
      </w:r>
      <w:r w:rsidRPr="00D26D14">
        <w:rPr>
          <w:lang w:val="fr-FR"/>
        </w:rPr>
        <w:t xml:space="preserve">, </w:t>
      </w:r>
      <w:r w:rsidRPr="003B472F">
        <w:rPr>
          <w:rFonts w:ascii="Symbol" w:hAnsi="Symbol"/>
        </w:rPr>
        <w:sym w:font="Symbol" w:char="F067"/>
      </w:r>
      <w:r w:rsidRPr="00D26D14">
        <w:rPr>
          <w:i/>
          <w:vertAlign w:val="subscript"/>
          <w:lang w:val="fr-FR"/>
        </w:rPr>
        <w:t>w</w:t>
      </w:r>
      <w:r w:rsidRPr="00D26D14">
        <w:rPr>
          <w:lang w:val="fr-FR"/>
        </w:rPr>
        <w:t>(</w:t>
      </w:r>
      <w:r w:rsidRPr="003B472F">
        <w:rPr>
          <w:rFonts w:ascii="Symbol" w:hAnsi="Symbol"/>
        </w:rPr>
        <w:sym w:font="Symbol" w:char="F072"/>
      </w:r>
      <w:r w:rsidRPr="00D26D14">
        <w:rPr>
          <w:lang w:val="fr-FR"/>
        </w:rPr>
        <w:t>)</w:t>
      </w:r>
      <w:r w:rsidRPr="00D26D14">
        <w:rPr>
          <w:rFonts w:ascii="Tms Rmn" w:hAnsi="Tms Rmn"/>
          <w:sz w:val="12"/>
          <w:lang w:val="fr-FR"/>
        </w:rPr>
        <w:t> </w:t>
      </w:r>
      <w:r w:rsidRPr="00D26D14">
        <w:rPr>
          <w:lang w:val="fr-FR"/>
        </w:rPr>
        <w:t>:</w:t>
      </w:r>
      <w:r w:rsidRPr="00D26D14">
        <w:rPr>
          <w:lang w:val="fr-FR"/>
        </w:rPr>
        <w:tab/>
        <w:t>affaiblissements linéiques dus respectivement à l'air sec et à la vapeur d'eau (voir la Recommandation UIT</w:t>
      </w:r>
      <w:r w:rsidRPr="00D26D14">
        <w:rPr>
          <w:lang w:val="fr-FR"/>
        </w:rPr>
        <w:noBreakHyphen/>
        <w:t>R P.676)</w:t>
      </w:r>
    </w:p>
    <w:p w:rsidR="00072DDC" w:rsidRPr="00D26D14" w:rsidRDefault="00072DDC" w:rsidP="00966D8D">
      <w:pPr>
        <w:pStyle w:val="Equationlegend"/>
        <w:rPr>
          <w:lang w:val="fr-FR"/>
        </w:rPr>
      </w:pPr>
      <w:r w:rsidRPr="00D26D14">
        <w:rPr>
          <w:lang w:val="fr-FR"/>
        </w:rPr>
        <w:tab/>
      </w:r>
      <w:r w:rsidRPr="003B472F">
        <w:rPr>
          <w:rFonts w:ascii="Symbol" w:hAnsi="Symbol"/>
        </w:rPr>
        <w:sym w:font="Symbol" w:char="F072"/>
      </w:r>
      <w:r w:rsidRPr="00D26D14">
        <w:rPr>
          <w:rFonts w:ascii="Tms Rmn" w:hAnsi="Tms Rmn"/>
          <w:sz w:val="12"/>
          <w:lang w:val="fr-FR"/>
        </w:rPr>
        <w:t> </w:t>
      </w:r>
      <w:r w:rsidRPr="00D26D14">
        <w:rPr>
          <w:lang w:val="fr-FR"/>
        </w:rPr>
        <w:t>:</w:t>
      </w:r>
      <w:r w:rsidRPr="00D26D14">
        <w:rPr>
          <w:lang w:val="fr-FR"/>
        </w:rPr>
        <w:tab/>
        <w:t>concentration en vapeur d'eau:</w:t>
      </w:r>
    </w:p>
    <w:p w:rsidR="00072DDC" w:rsidRPr="003B472F" w:rsidRDefault="00072DDC" w:rsidP="00966D8D">
      <w:pPr>
        <w:pStyle w:val="Equation"/>
      </w:pPr>
      <w:r w:rsidRPr="003B472F">
        <w:tab/>
      </w:r>
      <w:r w:rsidRPr="003B472F">
        <w:tab/>
      </w:r>
      <w:r w:rsidRPr="003B472F">
        <w:rPr>
          <w:position w:val="-10"/>
        </w:rPr>
        <w:object w:dxaOrig="1460" w:dyaOrig="320">
          <v:shape id="_x0000_i1035" type="#_x0000_t75" style="width:1in;height:14.5pt" o:ole="">
            <v:imagedata r:id="rId35" o:title=""/>
          </v:shape>
          <o:OLEObject Type="Embed" ProgID="Equation.3" ShapeID="_x0000_i1035" DrawAspect="Content" ObjectID="_1549714340" r:id="rId36"/>
        </w:object>
      </w:r>
      <w:r w:rsidRPr="003B472F">
        <w:t>                g/m</w:t>
      </w:r>
      <w:r w:rsidRPr="003B472F">
        <w:rPr>
          <w:vertAlign w:val="superscript"/>
        </w:rPr>
        <w:t>3</w:t>
      </w:r>
      <w:r w:rsidRPr="003B472F">
        <w:rPr>
          <w:position w:val="-10"/>
        </w:rPr>
        <w:object w:dxaOrig="180" w:dyaOrig="340">
          <v:shape id="_x0000_i1036" type="#_x0000_t75" style="width:7pt;height:14.5pt" o:ole="">
            <v:imagedata r:id="rId37" o:title=""/>
          </v:shape>
          <o:OLEObject Type="Embed" ProgID="Equation.3" ShapeID="_x0000_i1036" DrawAspect="Content" ObjectID="_1549714341" r:id="rId38"/>
        </w:object>
      </w:r>
      <w:r w:rsidRPr="003B472F">
        <w:tab/>
        <w:t>(</w:t>
      </w:r>
      <w:r>
        <w:t>9</w:t>
      </w:r>
      <w:r w:rsidRPr="003B472F">
        <w:t>a)</w:t>
      </w:r>
    </w:p>
    <w:p w:rsidR="00072DDC" w:rsidRPr="00C74810" w:rsidRDefault="00072DDC" w:rsidP="00966D8D">
      <w:pPr>
        <w:pStyle w:val="Equationlegend"/>
        <w:rPr>
          <w:lang w:val="fr-FR"/>
        </w:rPr>
      </w:pPr>
      <w:r w:rsidRPr="00C74810">
        <w:rPr>
          <w:lang w:val="fr-FR"/>
        </w:rPr>
        <w:tab/>
      </w:r>
      <w:r w:rsidRPr="00900583">
        <w:sym w:font="Symbol" w:char="F077"/>
      </w:r>
      <w:r w:rsidRPr="00C74810">
        <w:rPr>
          <w:lang w:val="fr-FR"/>
        </w:rPr>
        <w:t> :</w:t>
      </w:r>
      <w:r w:rsidRPr="00C74810">
        <w:rPr>
          <w:lang w:val="fr-FR"/>
        </w:rPr>
        <w:tab/>
        <w:t>fraction du trajet au</w:t>
      </w:r>
      <w:r w:rsidRPr="00C74810">
        <w:rPr>
          <w:lang w:val="fr-FR"/>
        </w:rPr>
        <w:noBreakHyphen/>
        <w:t xml:space="preserve">dessus de l'eau. </w:t>
      </w:r>
    </w:p>
    <w:p w:rsidR="00072DDC" w:rsidRDefault="00072DDC" w:rsidP="00966D8D">
      <w:r w:rsidRPr="003B472F">
        <w:t xml:space="preserve">Les corrections pour tenir compte des effets des trajets multiples et de la focalisation pendant les pourcentages de temps </w:t>
      </w:r>
      <w:r w:rsidRPr="003B472F">
        <w:rPr>
          <w:i/>
          <w:iCs/>
        </w:rPr>
        <w:t>p</w:t>
      </w:r>
      <w:r w:rsidRPr="003B472F">
        <w:t xml:space="preserve"> et β</w:t>
      </w:r>
      <w:r w:rsidRPr="003B472F">
        <w:rPr>
          <w:vertAlign w:val="subscript"/>
        </w:rPr>
        <w:t>0</w:t>
      </w:r>
      <w:r w:rsidRPr="003B472F">
        <w:t>:</w:t>
      </w:r>
    </w:p>
    <w:p w:rsidR="00072DDC" w:rsidRPr="00122F31" w:rsidRDefault="00072DDC" w:rsidP="00966D8D">
      <w:pPr>
        <w:pStyle w:val="Equation"/>
      </w:pPr>
      <w:r w:rsidRPr="00F459D2">
        <w:tab/>
      </w:r>
      <w:r w:rsidRPr="00F459D2">
        <w:tab/>
      </w:r>
      <w:r w:rsidRPr="00122F31">
        <w:rPr>
          <w:i/>
        </w:rPr>
        <w:t>E</w:t>
      </w:r>
      <w:r w:rsidRPr="00122F31">
        <w:rPr>
          <w:i/>
          <w:vertAlign w:val="subscript"/>
        </w:rPr>
        <w:t>sp</w:t>
      </w:r>
      <w:r w:rsidRPr="00122F31">
        <w:t> = 2,6 [1 </w:t>
      </w:r>
      <w:r w:rsidRPr="00F459D2">
        <w:sym w:font="Symbol" w:char="F02D"/>
      </w:r>
      <w:r w:rsidRPr="00122F31">
        <w:t> exp(–0,1 {</w:t>
      </w:r>
      <w:r w:rsidRPr="00122F31">
        <w:rPr>
          <w:i/>
        </w:rPr>
        <w:t>d</w:t>
      </w:r>
      <w:r w:rsidRPr="00122F31">
        <w:rPr>
          <w:i/>
          <w:vertAlign w:val="subscript"/>
        </w:rPr>
        <w:t>lt</w:t>
      </w:r>
      <w:r w:rsidRPr="00122F31">
        <w:t> + </w:t>
      </w:r>
      <w:r w:rsidRPr="00122F31">
        <w:rPr>
          <w:i/>
        </w:rPr>
        <w:t>d</w:t>
      </w:r>
      <w:r w:rsidRPr="00122F31">
        <w:rPr>
          <w:i/>
          <w:vertAlign w:val="subscript"/>
        </w:rPr>
        <w:t>lr</w:t>
      </w:r>
      <w:r w:rsidRPr="00122F31">
        <w:t>})] log (</w:t>
      </w:r>
      <w:r w:rsidRPr="00122F31">
        <w:rPr>
          <w:i/>
        </w:rPr>
        <w:t>p</w:t>
      </w:r>
      <w:r w:rsidRPr="00122F31">
        <w:t>/50)                dB</w:t>
      </w:r>
      <w:r w:rsidRPr="00122F31">
        <w:tab/>
        <w:t>(10a)</w:t>
      </w:r>
    </w:p>
    <w:p w:rsidR="00072DDC" w:rsidRPr="002C1410" w:rsidRDefault="00072DDC" w:rsidP="00966D8D">
      <w:pPr>
        <w:pStyle w:val="Equation"/>
        <w:rPr>
          <w:lang w:val="de-CH"/>
        </w:rPr>
      </w:pPr>
      <w:r w:rsidRPr="00122F31">
        <w:tab/>
      </w:r>
      <w:r w:rsidRPr="00122F31">
        <w:tab/>
      </w:r>
      <w:r w:rsidRPr="002C1410">
        <w:rPr>
          <w:i/>
          <w:lang w:val="de-CH"/>
        </w:rPr>
        <w:t>E</w:t>
      </w:r>
      <w:r w:rsidRPr="002C1410">
        <w:rPr>
          <w:i/>
          <w:vertAlign w:val="subscript"/>
          <w:lang w:val="de-CH"/>
        </w:rPr>
        <w:t>s</w:t>
      </w:r>
      <w:r w:rsidRPr="00F459D2">
        <w:rPr>
          <w:vertAlign w:val="subscript"/>
        </w:rPr>
        <w:sym w:font="Symbol" w:char="F062"/>
      </w:r>
      <w:r w:rsidRPr="002C1410">
        <w:rPr>
          <w:lang w:val="de-CH"/>
        </w:rPr>
        <w:t> = 2</w:t>
      </w:r>
      <w:r>
        <w:rPr>
          <w:lang w:val="de-CH"/>
        </w:rPr>
        <w:t>,</w:t>
      </w:r>
      <w:r w:rsidRPr="002C1410">
        <w:rPr>
          <w:lang w:val="de-CH"/>
        </w:rPr>
        <w:t>6 [1 </w:t>
      </w:r>
      <w:r w:rsidRPr="00F459D2">
        <w:sym w:font="Symbol" w:char="F02D"/>
      </w:r>
      <w:r w:rsidRPr="002C1410">
        <w:rPr>
          <w:lang w:val="de-CH"/>
        </w:rPr>
        <w:t> exp(–0</w:t>
      </w:r>
      <w:r>
        <w:rPr>
          <w:lang w:val="de-CH"/>
        </w:rPr>
        <w:t>,</w:t>
      </w:r>
      <w:r w:rsidRPr="002C1410">
        <w:rPr>
          <w:lang w:val="de-CH"/>
        </w:rPr>
        <w:t>1 {</w:t>
      </w:r>
      <w:r w:rsidRPr="002C1410">
        <w:rPr>
          <w:i/>
          <w:lang w:val="de-CH"/>
        </w:rPr>
        <w:t>d</w:t>
      </w:r>
      <w:r w:rsidRPr="002C1410">
        <w:rPr>
          <w:i/>
          <w:vertAlign w:val="subscript"/>
          <w:lang w:val="de-CH"/>
        </w:rPr>
        <w:t>lt</w:t>
      </w:r>
      <w:r w:rsidRPr="002C1410">
        <w:rPr>
          <w:lang w:val="de-CH"/>
        </w:rPr>
        <w:t> + </w:t>
      </w:r>
      <w:r w:rsidRPr="002C1410">
        <w:rPr>
          <w:i/>
          <w:lang w:val="de-CH"/>
        </w:rPr>
        <w:t>d</w:t>
      </w:r>
      <w:r w:rsidRPr="002C1410">
        <w:rPr>
          <w:i/>
          <w:vertAlign w:val="subscript"/>
          <w:lang w:val="de-CH"/>
        </w:rPr>
        <w:t>lr</w:t>
      </w:r>
      <w:r w:rsidRPr="002C1410">
        <w:rPr>
          <w:lang w:val="de-CH"/>
        </w:rPr>
        <w:t>})] log (</w:t>
      </w:r>
      <w:r w:rsidRPr="00F459D2">
        <w:sym w:font="Symbol" w:char="F062"/>
      </w:r>
      <w:r w:rsidRPr="002C1410">
        <w:rPr>
          <w:vertAlign w:val="subscript"/>
          <w:lang w:val="de-CH"/>
        </w:rPr>
        <w:t>0</w:t>
      </w:r>
      <w:r w:rsidRPr="002C1410">
        <w:rPr>
          <w:lang w:val="de-CH"/>
        </w:rPr>
        <w:t>/50)</w:t>
      </w:r>
      <w:r w:rsidRPr="009564E3">
        <w:rPr>
          <w:lang w:val="de-CH"/>
        </w:rPr>
        <w:t>                </w:t>
      </w:r>
      <w:r w:rsidRPr="002C1410">
        <w:rPr>
          <w:lang w:val="de-CH"/>
        </w:rPr>
        <w:t>dB</w:t>
      </w:r>
      <w:r w:rsidRPr="002C1410">
        <w:rPr>
          <w:lang w:val="de-CH"/>
        </w:rPr>
        <w:tab/>
        <w:t>(</w:t>
      </w:r>
      <w:r>
        <w:rPr>
          <w:lang w:val="de-CH"/>
        </w:rPr>
        <w:t>10</w:t>
      </w:r>
      <w:r w:rsidRPr="002C1410">
        <w:rPr>
          <w:lang w:val="de-CH"/>
        </w:rPr>
        <w:t>b)</w:t>
      </w:r>
    </w:p>
    <w:p w:rsidR="00072DDC" w:rsidRPr="00900583" w:rsidRDefault="00072DDC" w:rsidP="00966D8D">
      <w:r w:rsidRPr="003B472F">
        <w:t>L</w:t>
      </w:r>
      <w:r>
        <w:t>'</w:t>
      </w:r>
      <w:r w:rsidRPr="003B472F">
        <w:t xml:space="preserve">affaiblissement de transmission de référence non dépassé </w:t>
      </w:r>
      <w:r>
        <w:t xml:space="preserve">pendant </w:t>
      </w:r>
      <w:r w:rsidRPr="003B472F">
        <w:t>un pourcentage d</w:t>
      </w:r>
      <w:r>
        <w:t>e</w:t>
      </w:r>
      <w:r w:rsidRPr="003B472F">
        <w:t xml:space="preserve"> temps </w:t>
      </w:r>
      <w:r w:rsidRPr="003B472F">
        <w:rPr>
          <w:i/>
          <w:iCs/>
        </w:rPr>
        <w:t>p</w:t>
      </w:r>
      <w:r w:rsidRPr="003B472F">
        <w:t xml:space="preserve">%, dû à la propagation en </w:t>
      </w:r>
      <w:r>
        <w:t>LoS</w:t>
      </w:r>
      <w:r w:rsidRPr="003B472F">
        <w:t>:</w:t>
      </w:r>
    </w:p>
    <w:p w:rsidR="00072DDC" w:rsidRPr="00D26D14" w:rsidRDefault="00072DDC" w:rsidP="00966D8D">
      <w:pPr>
        <w:pStyle w:val="Equation"/>
      </w:pPr>
      <w:r w:rsidRPr="00900583">
        <w:tab/>
      </w:r>
      <w:r w:rsidRPr="00900583">
        <w:tab/>
      </w:r>
      <w:r w:rsidRPr="00D26D14">
        <w:rPr>
          <w:i/>
        </w:rPr>
        <w:t>L</w:t>
      </w:r>
      <w:r w:rsidRPr="00D26D14">
        <w:rPr>
          <w:i/>
          <w:vertAlign w:val="subscript"/>
        </w:rPr>
        <w:t>b</w:t>
      </w:r>
      <w:r w:rsidRPr="00D26D14">
        <w:rPr>
          <w:vertAlign w:val="subscript"/>
        </w:rPr>
        <w:t>0</w:t>
      </w:r>
      <w:r w:rsidRPr="00D26D14">
        <w:rPr>
          <w:i/>
          <w:vertAlign w:val="subscript"/>
        </w:rPr>
        <w:t>p</w:t>
      </w:r>
      <w:r w:rsidRPr="00D26D14">
        <w:t> = </w:t>
      </w:r>
      <w:r w:rsidRPr="00D26D14">
        <w:rPr>
          <w:i/>
        </w:rPr>
        <w:t>L</w:t>
      </w:r>
      <w:r w:rsidRPr="00D26D14">
        <w:rPr>
          <w:i/>
          <w:vertAlign w:val="subscript"/>
        </w:rPr>
        <w:t>bfsg</w:t>
      </w:r>
      <w:r w:rsidRPr="00D26D14">
        <w:t> + </w:t>
      </w:r>
      <w:r w:rsidRPr="00D26D14">
        <w:rPr>
          <w:i/>
        </w:rPr>
        <w:t>E</w:t>
      </w:r>
      <w:r w:rsidRPr="00D26D14">
        <w:rPr>
          <w:i/>
          <w:vertAlign w:val="subscript"/>
        </w:rPr>
        <w:t>sp</w:t>
      </w:r>
      <w:r w:rsidRPr="001E1F8C">
        <w:rPr>
          <w:lang w:val="fr-CH"/>
        </w:rPr>
        <w:t>                </w:t>
      </w:r>
      <w:r w:rsidRPr="00D26D14">
        <w:t>dB</w:t>
      </w:r>
      <w:r w:rsidRPr="00D26D14">
        <w:tab/>
        <w:t>(1</w:t>
      </w:r>
      <w:r>
        <w:t>1</w:t>
      </w:r>
      <w:r w:rsidRPr="00D26D14">
        <w:t>)</w:t>
      </w:r>
    </w:p>
    <w:p w:rsidR="00072DDC" w:rsidRDefault="00072DDC" w:rsidP="00966D8D">
      <w:r w:rsidRPr="003B472F">
        <w:t>L</w:t>
      </w:r>
      <w:r>
        <w:t>'</w:t>
      </w:r>
      <w:r w:rsidRPr="003B472F">
        <w:t>affaiblissement de transmission de référence non dépassé p</w:t>
      </w:r>
      <w:r>
        <w:t>endant</w:t>
      </w:r>
      <w:r w:rsidRPr="003B472F">
        <w:t xml:space="preserve"> un pourcentage de temps β</w:t>
      </w:r>
      <w:r w:rsidRPr="003B472F">
        <w:rPr>
          <w:vertAlign w:val="subscript"/>
        </w:rPr>
        <w:t>0</w:t>
      </w:r>
      <w:r w:rsidRPr="003B472F">
        <w:t xml:space="preserve">, dû à la propagation en </w:t>
      </w:r>
      <w:r>
        <w:t>LoS</w:t>
      </w:r>
      <w:r w:rsidRPr="003B472F">
        <w:t>:</w:t>
      </w:r>
    </w:p>
    <w:p w:rsidR="00072DDC" w:rsidRPr="00F459D2" w:rsidRDefault="00072DDC" w:rsidP="00966D8D">
      <w:pPr>
        <w:pStyle w:val="Equation"/>
      </w:pPr>
      <w:r w:rsidRPr="00900583">
        <w:tab/>
      </w:r>
      <w:r w:rsidRPr="00900583">
        <w:tab/>
      </w:r>
      <w:r w:rsidRPr="00F459D2">
        <w:rPr>
          <w:i/>
        </w:rPr>
        <w:t>L</w:t>
      </w:r>
      <w:r w:rsidRPr="00F459D2">
        <w:rPr>
          <w:i/>
          <w:vertAlign w:val="subscript"/>
        </w:rPr>
        <w:t>b</w:t>
      </w:r>
      <w:r w:rsidRPr="00F459D2">
        <w:rPr>
          <w:vertAlign w:val="subscript"/>
        </w:rPr>
        <w:t>0</w:t>
      </w:r>
      <w:r w:rsidRPr="00F459D2">
        <w:rPr>
          <w:vertAlign w:val="subscript"/>
        </w:rPr>
        <w:sym w:font="Symbol" w:char="F062"/>
      </w:r>
      <w:r w:rsidRPr="00F459D2">
        <w:rPr>
          <w:vertAlign w:val="subscript"/>
        </w:rPr>
        <w:t> </w:t>
      </w:r>
      <w:r w:rsidRPr="00F459D2">
        <w:t>= </w:t>
      </w:r>
      <w:r w:rsidRPr="00F459D2">
        <w:rPr>
          <w:i/>
        </w:rPr>
        <w:t>L</w:t>
      </w:r>
      <w:r w:rsidRPr="00F459D2">
        <w:rPr>
          <w:i/>
          <w:vertAlign w:val="subscript"/>
        </w:rPr>
        <w:t>bfsg</w:t>
      </w:r>
      <w:r w:rsidRPr="00F459D2">
        <w:t> + </w:t>
      </w:r>
      <w:r w:rsidRPr="00F459D2">
        <w:rPr>
          <w:i/>
        </w:rPr>
        <w:t>E</w:t>
      </w:r>
      <w:r w:rsidRPr="00F459D2">
        <w:rPr>
          <w:i/>
          <w:vertAlign w:val="subscript"/>
        </w:rPr>
        <w:t>s</w:t>
      </w:r>
      <w:r w:rsidRPr="00F459D2">
        <w:rPr>
          <w:vertAlign w:val="subscript"/>
        </w:rPr>
        <w:sym w:font="Symbol" w:char="F062"/>
      </w:r>
      <w:r w:rsidRPr="00D83250">
        <w:rPr>
          <w:lang w:val="fr-CH"/>
        </w:rPr>
        <w:t>                </w:t>
      </w:r>
      <w:r w:rsidRPr="00F459D2">
        <w:t>dB</w:t>
      </w:r>
      <w:r w:rsidRPr="00F459D2">
        <w:tab/>
        <w:t>(1</w:t>
      </w:r>
      <w:r>
        <w:t>2</w:t>
      </w:r>
      <w:r w:rsidRPr="00F459D2">
        <w:t>)</w:t>
      </w:r>
    </w:p>
    <w:p w:rsidR="00072DDC" w:rsidRPr="003B472F" w:rsidRDefault="00072DDC" w:rsidP="00966D8D">
      <w:pPr>
        <w:pStyle w:val="Heading2"/>
        <w:rPr>
          <w:bCs/>
        </w:rPr>
      </w:pPr>
      <w:bookmarkStart w:id="22" w:name="_Toc110838692"/>
      <w:bookmarkStart w:id="23" w:name="_Toc115590174"/>
      <w:r w:rsidRPr="003B472F">
        <w:rPr>
          <w:bCs/>
        </w:rPr>
        <w:t>4.</w:t>
      </w:r>
      <w:r>
        <w:rPr>
          <w:bCs/>
        </w:rPr>
        <w:t>2</w:t>
      </w:r>
      <w:r w:rsidRPr="003B472F">
        <w:rPr>
          <w:bCs/>
        </w:rPr>
        <w:tab/>
        <w:t>Diffraction</w:t>
      </w:r>
      <w:bookmarkEnd w:id="22"/>
      <w:bookmarkEnd w:id="23"/>
    </w:p>
    <w:p w:rsidR="00072DDC" w:rsidRDefault="00072DDC" w:rsidP="00966D8D">
      <w:r w:rsidRPr="003B472F">
        <w:t xml:space="preserve">On admet l'hypothèse suivante en ce qui concerne la diffraction: la variabilité temporelle de l'affaiblissement supplémentaire dû à la diffraction résulte des variations de la vitesse de décroissance du coïndice radioélectrique global de l'atmosphère, à savoir que le facteur multiplicatif du rayon terrestre, </w:t>
      </w:r>
      <w:r w:rsidRPr="003B472F">
        <w:rPr>
          <w:i/>
        </w:rPr>
        <w:t>k</w:t>
      </w:r>
      <w:r w:rsidRPr="003B472F">
        <w:rPr>
          <w:sz w:val="12"/>
        </w:rPr>
        <w:t> </w:t>
      </w:r>
      <w:r w:rsidRPr="003B472F">
        <w:t>(</w:t>
      </w:r>
      <w:r w:rsidRPr="003B472F">
        <w:rPr>
          <w:sz w:val="12"/>
        </w:rPr>
        <w:t> </w:t>
      </w:r>
      <w:r w:rsidRPr="003B472F">
        <w:rPr>
          <w:i/>
        </w:rPr>
        <w:t>p</w:t>
      </w:r>
      <w:r w:rsidRPr="003B472F">
        <w:t>), augmente lorsque le pourcentage de temps </w:t>
      </w:r>
      <w:r w:rsidRPr="003B472F">
        <w:rPr>
          <w:i/>
        </w:rPr>
        <w:t>p</w:t>
      </w:r>
      <w:r w:rsidRPr="003B472F">
        <w:t xml:space="preserve"> diminue. On considère que cette hypothèse est valable pour </w:t>
      </w:r>
      <w:r w:rsidRPr="003B472F">
        <w:sym w:font="Symbol" w:char="F062"/>
      </w:r>
      <w:r w:rsidRPr="003B472F">
        <w:rPr>
          <w:vertAlign w:val="subscript"/>
        </w:rPr>
        <w:t>0</w:t>
      </w:r>
      <w:r w:rsidRPr="003B472F">
        <w:t> </w:t>
      </w:r>
      <w:r w:rsidRPr="003B472F">
        <w:sym w:font="Symbol" w:char="F0A3"/>
      </w:r>
      <w:r w:rsidRPr="003B472F">
        <w:t> </w:t>
      </w:r>
      <w:r w:rsidRPr="003B472F">
        <w:rPr>
          <w:i/>
        </w:rPr>
        <w:t>p</w:t>
      </w:r>
      <w:r w:rsidRPr="003B472F">
        <w:t> </w:t>
      </w:r>
      <w:r w:rsidRPr="003B472F">
        <w:sym w:font="Symbol" w:char="F0A3"/>
      </w:r>
      <w:r w:rsidRPr="003B472F">
        <w:t xml:space="preserve"> 50%. Pour les pourcentages de temps inférieurs à </w:t>
      </w:r>
      <w:r w:rsidRPr="003B472F">
        <w:sym w:font="Symbol" w:char="F062"/>
      </w:r>
      <w:r w:rsidRPr="003B472F">
        <w:rPr>
          <w:vertAlign w:val="subscript"/>
        </w:rPr>
        <w:t>0</w:t>
      </w:r>
      <w:r w:rsidRPr="003B472F">
        <w:t xml:space="preserve">, les niveaux des signaux sont plus liés aux mécanismes de propagation anormale qu'aux caractéristiques globales du coïndice de l'atmosphère. </w:t>
      </w:r>
      <w:r>
        <w:t xml:space="preserve"> </w:t>
      </w:r>
      <w:r w:rsidRPr="003B472F">
        <w:t>En conséquence, l</w:t>
      </w:r>
      <w:r>
        <w:t>'</w:t>
      </w:r>
      <w:r w:rsidRPr="003B472F">
        <w:t xml:space="preserve">affaiblissement dû à la diffraction non dépassé pour </w:t>
      </w:r>
      <w:r w:rsidRPr="003B472F">
        <w:rPr>
          <w:i/>
          <w:iCs/>
        </w:rPr>
        <w:t>p</w:t>
      </w:r>
      <w:r w:rsidRPr="003B472F">
        <w:t> &lt; β</w:t>
      </w:r>
      <w:r w:rsidRPr="003B472F">
        <w:rPr>
          <w:vertAlign w:val="subscript"/>
        </w:rPr>
        <w:t>0</w:t>
      </w:r>
      <w:r w:rsidRPr="003B472F">
        <w:t xml:space="preserve">% est censé être le même que pour </w:t>
      </w:r>
      <w:r w:rsidRPr="003B472F">
        <w:rPr>
          <w:i/>
          <w:iCs/>
        </w:rPr>
        <w:t>p</w:t>
      </w:r>
      <w:r w:rsidRPr="003B472F">
        <w:t> &lt; β</w:t>
      </w:r>
      <w:r w:rsidRPr="003B472F">
        <w:rPr>
          <w:vertAlign w:val="subscript"/>
        </w:rPr>
        <w:t>0</w:t>
      </w:r>
      <w:r w:rsidRPr="003B472F">
        <w:t>% du temps.</w:t>
      </w:r>
    </w:p>
    <w:p w:rsidR="00072DDC" w:rsidRPr="004F0187" w:rsidRDefault="00072DDC" w:rsidP="00966D8D">
      <w:r w:rsidRPr="009626F1">
        <w:t xml:space="preserve">Cela étant, dans le cas général où </w:t>
      </w:r>
      <w:r w:rsidRPr="009626F1">
        <w:rPr>
          <w:i/>
          <w:iCs/>
        </w:rPr>
        <w:t>p</w:t>
      </w:r>
      <w:r w:rsidRPr="009626F1">
        <w:t xml:space="preserve"> &lt; 50%, le calcul de l'affaiblissement dû à la diffraction </w:t>
      </w:r>
      <w:r>
        <w:t>doit être effectué deux fois, d'abord pour la valeur médiane du facteur multiplicatif du rayon terrestre équivalent</w:t>
      </w:r>
      <w:r w:rsidRPr="009626F1">
        <w:t xml:space="preserve"> </w:t>
      </w:r>
      <w:r w:rsidRPr="009626F1">
        <w:rPr>
          <w:i/>
          <w:iCs/>
        </w:rPr>
        <w:t>k</w:t>
      </w:r>
      <w:r w:rsidRPr="009626F1">
        <w:rPr>
          <w:vertAlign w:val="subscript"/>
        </w:rPr>
        <w:t>50</w:t>
      </w:r>
      <w:r w:rsidRPr="009626F1">
        <w:t xml:space="preserve"> (</w:t>
      </w:r>
      <w:r>
        <w:t>formule</w:t>
      </w:r>
      <w:r w:rsidRPr="009626F1">
        <w:t xml:space="preserve"> (5)) </w:t>
      </w:r>
      <w:r>
        <w:t>et ensuite pour la valeur limite du facteur multiplicatif du rayon terrestre équivalent</w:t>
      </w:r>
      <w:r w:rsidRPr="009626F1">
        <w:t xml:space="preserve"> </w:t>
      </w:r>
      <w:r w:rsidRPr="009626F1">
        <w:rPr>
          <w:i/>
          <w:iCs/>
        </w:rPr>
        <w:t>k</w:t>
      </w:r>
      <w:r w:rsidRPr="009819A2">
        <w:rPr>
          <w:vertAlign w:val="subscript"/>
          <w:lang w:val="de-DE"/>
        </w:rPr>
        <w:t>β</w:t>
      </w:r>
      <w:r w:rsidRPr="009626F1">
        <w:t xml:space="preserve"> </w:t>
      </w:r>
      <w:r>
        <w:t>égale à</w:t>
      </w:r>
      <w:r w:rsidRPr="009626F1">
        <w:t xml:space="preserve"> 3. </w:t>
      </w:r>
      <w:r w:rsidRPr="004F0187">
        <w:t>Le second calcul permet d'obtenir une estimation de l'affaiblissement d</w:t>
      </w:r>
      <w:r>
        <w:t xml:space="preserve">û à la diffraction qui n'est pas dépassé pendant </w:t>
      </w:r>
      <w:r w:rsidRPr="009819A2">
        <w:rPr>
          <w:lang w:val="de-DE"/>
        </w:rPr>
        <w:t>β</w:t>
      </w:r>
      <w:r w:rsidRPr="004F0187">
        <w:rPr>
          <w:vertAlign w:val="subscript"/>
        </w:rPr>
        <w:t>0</w:t>
      </w:r>
      <w:r w:rsidRPr="004F0187">
        <w:t xml:space="preserve">% </w:t>
      </w:r>
      <w:r>
        <w:t>du temps, où</w:t>
      </w:r>
      <w:r w:rsidRPr="004F0187">
        <w:t xml:space="preserve"> </w:t>
      </w:r>
      <w:r w:rsidRPr="009819A2">
        <w:rPr>
          <w:lang w:val="de-DE"/>
        </w:rPr>
        <w:t>β</w:t>
      </w:r>
      <w:r w:rsidRPr="004F0187">
        <w:rPr>
          <w:vertAlign w:val="subscript"/>
        </w:rPr>
        <w:t>0</w:t>
      </w:r>
      <w:r w:rsidRPr="004F0187">
        <w:t xml:space="preserve"> </w:t>
      </w:r>
      <w:r>
        <w:t>est donné par la formule</w:t>
      </w:r>
      <w:r w:rsidRPr="004F0187">
        <w:t> (2).</w:t>
      </w:r>
    </w:p>
    <w:p w:rsidR="00072DDC" w:rsidRPr="0098448C" w:rsidRDefault="00072DDC" w:rsidP="00966D8D">
      <w:r w:rsidRPr="0098448C">
        <w:lastRenderedPageBreak/>
        <w:t xml:space="preserve">L'affaiblissement dû à la diffraction </w:t>
      </w:r>
      <w:r w:rsidRPr="0098448C">
        <w:rPr>
          <w:i/>
          <w:iCs/>
        </w:rPr>
        <w:t>L</w:t>
      </w:r>
      <w:r w:rsidRPr="0098448C">
        <w:rPr>
          <w:i/>
          <w:iCs/>
          <w:vertAlign w:val="subscript"/>
        </w:rPr>
        <w:t>dp</w:t>
      </w:r>
      <w:r w:rsidRPr="0098448C">
        <w:t xml:space="preserve"> qui n'est pas dépassé pendant </w:t>
      </w:r>
      <w:r w:rsidRPr="0098448C">
        <w:rPr>
          <w:i/>
          <w:iCs/>
        </w:rPr>
        <w:t>p</w:t>
      </w:r>
      <w:r w:rsidRPr="0098448C">
        <w:t xml:space="preserve">% </w:t>
      </w:r>
      <w:r>
        <w:t>du temps, pour 0,</w:t>
      </w:r>
      <w:r w:rsidRPr="0098448C">
        <w:t>001% ≤ </w:t>
      </w:r>
      <w:r w:rsidRPr="0098448C">
        <w:rPr>
          <w:i/>
          <w:iCs/>
        </w:rPr>
        <w:t>p</w:t>
      </w:r>
      <w:r w:rsidRPr="0098448C">
        <w:t xml:space="preserve"> ≤ 50%, </w:t>
      </w:r>
      <w:r>
        <w:t>est ensuite calculé à l'aide de la procédure de limitation ou d'interpolation décrite au</w:t>
      </w:r>
      <w:r w:rsidRPr="0098448C">
        <w:t xml:space="preserve"> § 4.2.4.</w:t>
      </w:r>
    </w:p>
    <w:p w:rsidR="00072DDC" w:rsidRPr="00D848DF" w:rsidRDefault="00072DDC" w:rsidP="00966D8D">
      <w:r w:rsidRPr="00D848DF">
        <w:t xml:space="preserve">Le modèle de diffraction calcule les valeurs suivantes demandées </w:t>
      </w:r>
      <w:r>
        <w:t xml:space="preserve">au </w:t>
      </w:r>
      <w:r w:rsidRPr="00D848DF">
        <w:t>§ 4.6:</w:t>
      </w:r>
    </w:p>
    <w:p w:rsidR="00072DDC" w:rsidRPr="00C74810" w:rsidRDefault="00072DDC" w:rsidP="00966D8D">
      <w:pPr>
        <w:pStyle w:val="Equationlegend"/>
        <w:rPr>
          <w:lang w:val="fr-FR"/>
        </w:rPr>
      </w:pPr>
      <w:r w:rsidRPr="00C74810">
        <w:rPr>
          <w:lang w:val="fr-FR"/>
        </w:rPr>
        <w:tab/>
      </w:r>
      <w:r w:rsidRPr="00C74810">
        <w:rPr>
          <w:i/>
          <w:iCs/>
          <w:lang w:val="fr-FR"/>
        </w:rPr>
        <w:t>L</w:t>
      </w:r>
      <w:r w:rsidRPr="00C74810">
        <w:rPr>
          <w:i/>
          <w:iCs/>
          <w:vertAlign w:val="subscript"/>
          <w:lang w:val="fr-FR"/>
        </w:rPr>
        <w:t>dp </w:t>
      </w:r>
      <w:r w:rsidRPr="00C74810">
        <w:rPr>
          <w:lang w:val="fr-FR"/>
        </w:rPr>
        <w:t>:</w:t>
      </w:r>
      <w:r w:rsidRPr="00C74810">
        <w:rPr>
          <w:lang w:val="fr-FR"/>
        </w:rPr>
        <w:tab/>
        <w:t xml:space="preserve">affaiblissement dû à la diffraction non dépassé pendant </w:t>
      </w:r>
      <w:r w:rsidRPr="00C74810">
        <w:rPr>
          <w:i/>
          <w:iCs/>
          <w:lang w:val="fr-FR"/>
        </w:rPr>
        <w:t>p</w:t>
      </w:r>
      <w:r w:rsidRPr="00C74810">
        <w:rPr>
          <w:lang w:val="fr-FR"/>
        </w:rPr>
        <w:t>% du temps</w:t>
      </w:r>
    </w:p>
    <w:p w:rsidR="00072DDC" w:rsidRPr="00D26D14" w:rsidRDefault="00072DDC" w:rsidP="00966D8D">
      <w:pPr>
        <w:pStyle w:val="Equationlegend"/>
        <w:rPr>
          <w:lang w:val="fr-FR"/>
        </w:rPr>
      </w:pPr>
      <w:r w:rsidRPr="00D26D14">
        <w:rPr>
          <w:lang w:val="fr-FR"/>
        </w:rPr>
        <w:tab/>
      </w:r>
      <w:r w:rsidRPr="00D26D14">
        <w:rPr>
          <w:i/>
          <w:iCs/>
          <w:lang w:val="fr-FR"/>
        </w:rPr>
        <w:t>L</w:t>
      </w:r>
      <w:r w:rsidRPr="00D26D14">
        <w:rPr>
          <w:i/>
          <w:iCs/>
          <w:vertAlign w:val="subscript"/>
          <w:lang w:val="fr-FR"/>
        </w:rPr>
        <w:t>bd</w:t>
      </w:r>
      <w:r w:rsidRPr="00D26D14">
        <w:rPr>
          <w:vertAlign w:val="subscript"/>
          <w:lang w:val="fr-FR"/>
        </w:rPr>
        <w:t>50</w:t>
      </w:r>
      <w:r w:rsidRPr="00D26D14">
        <w:rPr>
          <w:i/>
          <w:iCs/>
          <w:vertAlign w:val="subscript"/>
          <w:lang w:val="fr-FR"/>
        </w:rPr>
        <w:t> </w:t>
      </w:r>
      <w:r w:rsidRPr="00D26D14">
        <w:rPr>
          <w:lang w:val="fr-FR"/>
        </w:rPr>
        <w:t>:</w:t>
      </w:r>
      <w:r w:rsidRPr="00D26D14">
        <w:rPr>
          <w:lang w:val="fr-FR"/>
        </w:rPr>
        <w:tab/>
        <w:t>valeur médiane de l'affaiblissement de transmission de référence associé à la diffraction</w:t>
      </w:r>
    </w:p>
    <w:p w:rsidR="00072DDC" w:rsidRPr="00D26D14" w:rsidRDefault="00072DDC" w:rsidP="00966D8D">
      <w:pPr>
        <w:pStyle w:val="Equationlegend"/>
        <w:rPr>
          <w:lang w:val="fr-FR"/>
        </w:rPr>
      </w:pPr>
      <w:r w:rsidRPr="00D26D14">
        <w:rPr>
          <w:lang w:val="fr-FR"/>
        </w:rPr>
        <w:tab/>
      </w:r>
      <w:r w:rsidRPr="00D26D14">
        <w:rPr>
          <w:i/>
          <w:iCs/>
          <w:lang w:val="fr-FR"/>
        </w:rPr>
        <w:t>L</w:t>
      </w:r>
      <w:r w:rsidRPr="00D26D14">
        <w:rPr>
          <w:i/>
          <w:iCs/>
          <w:vertAlign w:val="subscript"/>
          <w:lang w:val="fr-FR"/>
        </w:rPr>
        <w:t>bd </w:t>
      </w:r>
      <w:r w:rsidRPr="00D26D14">
        <w:rPr>
          <w:lang w:val="fr-FR"/>
        </w:rPr>
        <w:t>:</w:t>
      </w:r>
      <w:r w:rsidRPr="00D26D14">
        <w:rPr>
          <w:lang w:val="fr-FR"/>
        </w:rPr>
        <w:tab/>
        <w:t xml:space="preserve">affaiblissement de transmission de référence associé à la diffraction, non dépassé pendant </w:t>
      </w:r>
      <w:r w:rsidRPr="00D26D14">
        <w:rPr>
          <w:i/>
          <w:iCs/>
          <w:lang w:val="fr-FR"/>
        </w:rPr>
        <w:t>p</w:t>
      </w:r>
      <w:r w:rsidRPr="00D26D14">
        <w:rPr>
          <w:lang w:val="fr-FR"/>
        </w:rPr>
        <w:t>% du temps.</w:t>
      </w:r>
    </w:p>
    <w:p w:rsidR="00072DDC" w:rsidRDefault="00072DDC" w:rsidP="00966D8D">
      <w:r w:rsidRPr="00775EA3">
        <w:rPr>
          <w:lang w:val="fr-CH"/>
        </w:rPr>
        <w:t xml:space="preserve">On calcule l'affaiblissement de diffraction en combinant une méthode basée sur la construction de Bullington et la diffraction dans le cas d'une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w:t>
      </w:r>
      <w:r>
        <w:rPr>
          <w:lang w:val="fr-CH"/>
        </w:rPr>
        <w:t>régulier</w:t>
      </w:r>
      <w:r w:rsidRPr="00775EA3">
        <w:rPr>
          <w:lang w:val="fr-CH"/>
        </w:rPr>
        <w:t xml:space="preserve"> (hauteur nulle) avec des hauteurs d'antenne modifiée</w:t>
      </w:r>
      <w:r>
        <w:rPr>
          <w:lang w:val="fr-CH"/>
        </w:rPr>
        <w:t>s</w:t>
      </w:r>
      <w:r w:rsidRPr="00775EA3">
        <w:rPr>
          <w:lang w:val="fr-CH"/>
        </w:rPr>
        <w:t xml:space="preserv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w:t>
      </w:r>
      <w:r>
        <w:rPr>
          <w:lang w:val="fr-CH"/>
        </w:rPr>
        <w:t>entièrement</w:t>
      </w:r>
      <w:r w:rsidRPr="00775EA3">
        <w:rPr>
          <w:lang w:val="fr-CH"/>
        </w:rPr>
        <w:t xml:space="preserve"> </w:t>
      </w:r>
      <w:r>
        <w:rPr>
          <w:lang w:val="fr-CH"/>
        </w:rPr>
        <w:t>régulier</w:t>
      </w:r>
      <w:r w:rsidRPr="00775EA3">
        <w:rPr>
          <w:lang w:val="fr-CH"/>
        </w:rPr>
        <w:t>, l'affaiblissement de diffraction final sera le résultat obtenu avec le modèle de Terre sphérique.</w:t>
      </w:r>
    </w:p>
    <w:p w:rsidR="00072DDC" w:rsidRPr="00D848DF" w:rsidRDefault="00072DDC" w:rsidP="00966D8D">
      <w:r w:rsidRPr="00D848DF">
        <w:t>Cette méthode permet d</w:t>
      </w:r>
      <w:r>
        <w:t>'</w:t>
      </w:r>
      <w:r w:rsidRPr="00D848DF">
        <w:t>évaluer l</w:t>
      </w:r>
      <w:r>
        <w:t>'</w:t>
      </w:r>
      <w:r w:rsidRPr="00D848DF">
        <w:t>affaiblissement dû à la diffraction pour tous les types de trajet, y compris les trajets au-dessus de la mer ou au-dessus des terres (intérieur des terres ou zones côtières), indépendamment de la configuration du terrain (régulier ou irrégulier)</w:t>
      </w:r>
      <w:r w:rsidRPr="008C6E3C">
        <w:rPr>
          <w:lang w:val="fr-CH"/>
        </w:rPr>
        <w:t xml:space="preserve"> </w:t>
      </w:r>
      <w:r>
        <w:rPr>
          <w:lang w:val="fr-CH"/>
        </w:rPr>
        <w:t>et qu'il s'agisse d'un trajet en visibilité directe ou transhorizon</w:t>
      </w:r>
      <w:r w:rsidRPr="00D848DF">
        <w:t>.</w:t>
      </w:r>
    </w:p>
    <w:p w:rsidR="00072DDC" w:rsidRPr="00D848DF" w:rsidRDefault="00072DDC" w:rsidP="00966D8D">
      <w:pPr>
        <w:keepNext/>
        <w:keepLines/>
      </w:pPr>
      <w:r w:rsidRPr="00D848DF">
        <w:t>De plus, cette méthode fait largement usage d</w:t>
      </w:r>
      <w:r>
        <w:t>'</w:t>
      </w:r>
      <w:r w:rsidRPr="00D848DF">
        <w:t>une approximation de l</w:t>
      </w:r>
      <w:r>
        <w:t>'</w:t>
      </w:r>
      <w:r w:rsidRPr="00D848DF">
        <w:t xml:space="preserve">affaiblissement dû à la diffraction sur une seule </w:t>
      </w:r>
      <w:r>
        <w:t>arête</w:t>
      </w:r>
      <w:r w:rsidRPr="00D848DF">
        <w:t xml:space="preserve"> en lame de couteau en fonction du paramètre sans dimension, ν, donné par:</w:t>
      </w:r>
    </w:p>
    <w:p w:rsidR="00072DDC" w:rsidRDefault="00072DDC" w:rsidP="00966D8D">
      <w:pPr>
        <w:pStyle w:val="Equation"/>
      </w:pPr>
      <w:r w:rsidRPr="00D848DF">
        <w:tab/>
      </w:r>
      <w:r w:rsidRPr="00D848DF">
        <w:tab/>
      </w:r>
      <w:r w:rsidRPr="008122B3">
        <w:rPr>
          <w:position w:val="-24"/>
        </w:rPr>
        <w:object w:dxaOrig="4340" w:dyaOrig="600">
          <v:shape id="_x0000_i1037" type="#_x0000_t75" style="width:3in;height:29pt" o:ole="">
            <v:imagedata r:id="rId39" o:title=""/>
          </v:shape>
          <o:OLEObject Type="Embed" ProgID="Equation.3" ShapeID="_x0000_i1037" DrawAspect="Content" ObjectID="_1549714342" r:id="rId40"/>
        </w:object>
      </w:r>
      <w:r w:rsidRPr="00D848DF">
        <w:tab/>
        <w:t>(1</w:t>
      </w:r>
      <w:r>
        <w:t>3</w:t>
      </w:r>
      <w:r w:rsidRPr="00D848DF">
        <w:t>)</w:t>
      </w:r>
    </w:p>
    <w:p w:rsidR="00072DDC" w:rsidRPr="00D848DF" w:rsidRDefault="00072DDC" w:rsidP="00966D8D">
      <w:r w:rsidRPr="00D848DF">
        <w:t xml:space="preserve">Il est à noter que </w:t>
      </w:r>
      <w:r w:rsidRPr="00D848DF">
        <w:rPr>
          <w:i/>
          <w:iCs/>
        </w:rPr>
        <w:t>J</w:t>
      </w:r>
      <w:r w:rsidRPr="00D848DF">
        <w:t>(−0,78) ≈ 0, ce qui définit la limite inférieure à laquelle il convient d</w:t>
      </w:r>
      <w:r>
        <w:t>'</w:t>
      </w:r>
      <w:r w:rsidRPr="00D848DF">
        <w:t xml:space="preserve">utiliser cette approximation. </w:t>
      </w:r>
      <w:r w:rsidRPr="00D848DF">
        <w:rPr>
          <w:i/>
          <w:iCs/>
        </w:rPr>
        <w:t>J</w:t>
      </w:r>
      <w:r w:rsidRPr="00D848DF">
        <w:t>(ν) est mis à zéro pour ν&lt;−0,78.</w:t>
      </w:r>
    </w:p>
    <w:p w:rsidR="00072DDC" w:rsidRPr="00775EA3" w:rsidRDefault="00072DDC" w:rsidP="00966D8D">
      <w:pPr>
        <w:rPr>
          <w:lang w:val="fr-CH"/>
        </w:rPr>
      </w:pPr>
      <w:r w:rsidRPr="00775EA3">
        <w:rPr>
          <w:lang w:val="fr-CH"/>
        </w:rPr>
        <w:t>Le calcul de la diffraction globale est décrit dans les paragraphes qui suivent:</w:t>
      </w:r>
    </w:p>
    <w:p w:rsidR="00072DDC" w:rsidRPr="00775EA3" w:rsidRDefault="00072DDC" w:rsidP="00966D8D">
      <w:pPr>
        <w:rPr>
          <w:lang w:val="fr-CH"/>
        </w:rPr>
      </w:pPr>
      <w:r w:rsidRPr="00775EA3">
        <w:rPr>
          <w:lang w:val="fr-CH"/>
        </w:rPr>
        <w:t>Le § 4.</w:t>
      </w:r>
      <w:r>
        <w:rPr>
          <w:lang w:val="fr-CH"/>
        </w:rPr>
        <w:t>2</w:t>
      </w:r>
      <w:r w:rsidRPr="00775EA3">
        <w:rPr>
          <w:lang w:val="fr-CH"/>
        </w:rPr>
        <w:t xml:space="preserve">.1 décrit la partie de Bullington de la méthode de calcul de la </w:t>
      </w:r>
      <w:r>
        <w:rPr>
          <w:lang w:val="fr-CH"/>
        </w:rPr>
        <w:t>diffraction. Pour chaque calcul</w:t>
      </w:r>
      <w:r w:rsidRPr="00775EA3">
        <w:rPr>
          <w:lang w:val="fr-CH"/>
        </w:rPr>
        <w:t xml:space="preserve"> de la diffraction, pour un rayon terrestre équivalent donné, cette méthode est utilisée deux fois. La deuxième fois, les hauteurs d'antenne sont modifiées et toutes les hauteurs de profil sont nulles.</w:t>
      </w:r>
    </w:p>
    <w:p w:rsidR="00072DDC" w:rsidRPr="00775EA3" w:rsidRDefault="00072DDC" w:rsidP="00966D8D">
      <w:pPr>
        <w:rPr>
          <w:lang w:val="fr-CH"/>
        </w:rPr>
      </w:pPr>
      <w:r>
        <w:rPr>
          <w:lang w:val="fr-CH"/>
        </w:rPr>
        <w:t>Le § 4.2</w:t>
      </w:r>
      <w:r w:rsidRPr="00775EA3">
        <w:rPr>
          <w:lang w:val="fr-CH"/>
        </w:rPr>
        <w:t>.2 décrit la partie Terre sphérique du modèle de diffraction. On utilise les mêmes hauteurs d'antenne que celles utilisées la deuxième fois dan</w:t>
      </w:r>
      <w:r>
        <w:rPr>
          <w:lang w:val="fr-CH"/>
        </w:rPr>
        <w:t>s la partie de Bullington (§ 4.2</w:t>
      </w:r>
      <w:r w:rsidRPr="00775EA3">
        <w:rPr>
          <w:lang w:val="fr-CH"/>
        </w:rPr>
        <w:t>.1).</w:t>
      </w:r>
    </w:p>
    <w:p w:rsidR="00072DDC" w:rsidRPr="00775EA3" w:rsidRDefault="00072DDC" w:rsidP="00966D8D">
      <w:pPr>
        <w:rPr>
          <w:lang w:val="fr-CH"/>
        </w:rPr>
      </w:pPr>
      <w:r>
        <w:rPr>
          <w:lang w:val="fr-CH"/>
        </w:rPr>
        <w:t>Le § 4.2</w:t>
      </w:r>
      <w:r w:rsidRPr="00775EA3">
        <w:rPr>
          <w:lang w:val="fr-CH"/>
        </w:rPr>
        <w:t>.3 décrit comment</w:t>
      </w:r>
      <w:r>
        <w:rPr>
          <w:lang w:val="fr-CH"/>
        </w:rPr>
        <w:t xml:space="preserve"> les méthodes des § 4.2.1 et 4.2</w:t>
      </w:r>
      <w:r w:rsidRPr="00775EA3">
        <w:rPr>
          <w:lang w:val="fr-CH"/>
        </w:rPr>
        <w:t>.2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rsidR="00072DDC" w:rsidRPr="00775EA3" w:rsidRDefault="00072DDC" w:rsidP="00966D8D">
      <w:pPr>
        <w:rPr>
          <w:lang w:val="fr-CH"/>
        </w:rPr>
      </w:pPr>
      <w:r>
        <w:rPr>
          <w:lang w:val="fr-CH"/>
        </w:rPr>
        <w:t>Le § 4.2</w:t>
      </w:r>
      <w:r w:rsidRPr="00775EA3">
        <w:rPr>
          <w:lang w:val="fr-CH"/>
        </w:rPr>
        <w:t xml:space="preserve">.4 décrit les calculs complets pour un affaiblissement de diffraction non dépassé pendant un pourcentage de temps </w:t>
      </w:r>
      <w:r w:rsidRPr="009334BD">
        <w:rPr>
          <w:i/>
          <w:iCs/>
          <w:lang w:val="fr-CH"/>
        </w:rPr>
        <w:t>p</w:t>
      </w:r>
      <w:r w:rsidRPr="00775EA3">
        <w:rPr>
          <w:lang w:val="fr-CH"/>
        </w:rPr>
        <w:t>% donné.</w:t>
      </w:r>
    </w:p>
    <w:p w:rsidR="00072DDC" w:rsidRPr="00775EA3" w:rsidRDefault="00072DDC" w:rsidP="00966D8D">
      <w:pPr>
        <w:pStyle w:val="Heading3"/>
        <w:rPr>
          <w:lang w:val="fr-CH"/>
        </w:rPr>
      </w:pPr>
      <w:r>
        <w:rPr>
          <w:lang w:val="fr-CH"/>
        </w:rPr>
        <w:lastRenderedPageBreak/>
        <w:t>4.2</w:t>
      </w:r>
      <w:r w:rsidRPr="00775EA3">
        <w:rPr>
          <w:lang w:val="fr-CH"/>
        </w:rPr>
        <w:t>.1</w:t>
      </w:r>
      <w:r w:rsidRPr="00775EA3">
        <w:rPr>
          <w:lang w:val="fr-CH"/>
        </w:rPr>
        <w:tab/>
        <w:t>Partie de Bullington du calcul de la diffraction</w:t>
      </w:r>
    </w:p>
    <w:p w:rsidR="00072DDC" w:rsidRPr="00775EA3" w:rsidRDefault="00072DDC" w:rsidP="00966D8D">
      <w:pPr>
        <w:rPr>
          <w:lang w:val="fr-CH"/>
        </w:rPr>
      </w:pPr>
      <w:r w:rsidRPr="00775EA3">
        <w:rPr>
          <w:lang w:val="fr-CH"/>
        </w:rPr>
        <w:t xml:space="preserve">Dans les </w:t>
      </w:r>
      <w:r>
        <w:rPr>
          <w:lang w:val="fr-CH"/>
        </w:rPr>
        <w:t>formules</w:t>
      </w:r>
      <w:r w:rsidRPr="00775EA3">
        <w:rPr>
          <w:lang w:val="fr-CH"/>
        </w:rPr>
        <w:t xml:space="preserve"> qui suivent, les pentes sont calculées en m/km par rapport à la ligne de base joignant le niveau de la mer au niveau de l'émetteur et le niveau de la mer au niveau du récepteur. La distance et la hauteur du </w:t>
      </w:r>
      <w:r w:rsidRPr="00775EA3">
        <w:rPr>
          <w:i/>
          <w:iCs/>
          <w:lang w:val="fr-CH"/>
        </w:rPr>
        <w:t>i</w:t>
      </w:r>
      <w:r w:rsidRPr="00775EA3">
        <w:rPr>
          <w:i/>
          <w:iCs/>
          <w:lang w:val="fr-CH"/>
        </w:rPr>
        <w:noBreakHyphen/>
      </w:r>
      <w:r w:rsidRPr="00775EA3">
        <w:rPr>
          <w:lang w:val="fr-CH"/>
        </w:rPr>
        <w:t xml:space="preserve">ème point du profil sont respectivement </w:t>
      </w:r>
      <w:r w:rsidRPr="00775EA3">
        <w:rPr>
          <w:i/>
          <w:iCs/>
          <w:lang w:val="fr-CH"/>
        </w:rPr>
        <w:t>d</w:t>
      </w:r>
      <w:r w:rsidRPr="00775EA3">
        <w:rPr>
          <w:i/>
          <w:iCs/>
          <w:vertAlign w:val="subscript"/>
          <w:lang w:val="fr-CH"/>
        </w:rPr>
        <w:t>i</w:t>
      </w:r>
      <w:r w:rsidRPr="00775EA3">
        <w:rPr>
          <w:lang w:val="fr-CH"/>
        </w:rPr>
        <w:t xml:space="preserve"> en kilomètres et </w:t>
      </w:r>
      <w:r w:rsidRPr="00775EA3">
        <w:rPr>
          <w:i/>
          <w:iCs/>
          <w:lang w:val="fr-CH"/>
        </w:rPr>
        <w:t>h</w:t>
      </w:r>
      <w:r w:rsidRPr="00775EA3">
        <w:rPr>
          <w:i/>
          <w:iCs/>
          <w:vertAlign w:val="subscript"/>
          <w:lang w:val="fr-CH"/>
        </w:rPr>
        <w:t>i</w:t>
      </w:r>
      <w:r w:rsidRPr="00775EA3">
        <w:rPr>
          <w:lang w:val="fr-CH"/>
        </w:rPr>
        <w:t xml:space="preserve"> en mètres au-dessus du niveau </w:t>
      </w:r>
      <w:r>
        <w:rPr>
          <w:lang w:val="fr-CH"/>
        </w:rPr>
        <w:t xml:space="preserve">moyen </w:t>
      </w:r>
      <w:r w:rsidRPr="00775EA3">
        <w:rPr>
          <w:lang w:val="fr-CH"/>
        </w:rPr>
        <w:t xml:space="preserve">de la mer; </w:t>
      </w:r>
      <w:r w:rsidRPr="00775EA3">
        <w:rPr>
          <w:i/>
          <w:iCs/>
          <w:lang w:val="fr-CH"/>
        </w:rPr>
        <w:t>i</w:t>
      </w:r>
      <w:r w:rsidRPr="00775EA3">
        <w:rPr>
          <w:lang w:val="fr-CH"/>
        </w:rPr>
        <w:t xml:space="preserve"> prend des valeurs comprises entre 1 et</w:t>
      </w:r>
      <w:r w:rsidRPr="00775EA3">
        <w:rPr>
          <w:i/>
          <w:iCs/>
          <w:lang w:val="fr-CH"/>
        </w:rPr>
        <w:t xml:space="preserve"> n</w:t>
      </w:r>
      <w:r w:rsidRPr="00775EA3">
        <w:rPr>
          <w:lang w:val="fr-CH"/>
        </w:rPr>
        <w:t xml:space="preserve"> où </w:t>
      </w:r>
      <w:r w:rsidRPr="00775EA3">
        <w:rPr>
          <w:i/>
          <w:iCs/>
          <w:lang w:val="fr-CH"/>
        </w:rPr>
        <w:t>n</w:t>
      </w:r>
      <w:r w:rsidRPr="00775EA3">
        <w:rPr>
          <w:lang w:val="fr-CH"/>
        </w:rPr>
        <w:t xml:space="preserve"> </w:t>
      </w:r>
      <w:r>
        <w:rPr>
          <w:lang w:val="fr-CH"/>
        </w:rPr>
        <w:t xml:space="preserve">+ 1 </w:t>
      </w:r>
      <w:r w:rsidRPr="00775EA3">
        <w:rPr>
          <w:lang w:val="fr-CH"/>
        </w:rPr>
        <w:t xml:space="preserve">est le nombre de points du profil et la longueur totale du trajet est </w:t>
      </w:r>
      <w:r w:rsidRPr="009334BD">
        <w:rPr>
          <w:i/>
          <w:iCs/>
          <w:lang w:val="fr-CH"/>
        </w:rPr>
        <w:t>d</w:t>
      </w:r>
      <w:r w:rsidRPr="00775EA3">
        <w:rPr>
          <w:lang w:val="fr-CH"/>
        </w:rPr>
        <w:t xml:space="preserve"> kilomètres. Par commodité, les terminaux situés au début et à la fin du profil sont appelés émetteur et récepteur. Leur hauteur en mètres au-dessus du niveau de la mer est respectivement </w:t>
      </w:r>
      <w:r w:rsidRPr="00775EA3">
        <w:rPr>
          <w:i/>
          <w:iCs/>
          <w:lang w:val="fr-CH"/>
        </w:rPr>
        <w:t>h</w:t>
      </w:r>
      <w:r w:rsidRPr="00775EA3">
        <w:rPr>
          <w:i/>
          <w:iCs/>
          <w:vertAlign w:val="subscript"/>
          <w:lang w:val="fr-CH"/>
        </w:rPr>
        <w:t>ts</w:t>
      </w:r>
      <w:r w:rsidRPr="00775EA3">
        <w:rPr>
          <w:lang w:val="fr-CH"/>
        </w:rPr>
        <w:t xml:space="preserve"> et </w:t>
      </w:r>
      <w:r w:rsidRPr="00775EA3">
        <w:rPr>
          <w:i/>
          <w:iCs/>
          <w:lang w:val="fr-CH"/>
        </w:rPr>
        <w:t>h</w:t>
      </w:r>
      <w:r w:rsidRPr="00775EA3">
        <w:rPr>
          <w:i/>
          <w:iCs/>
          <w:vertAlign w:val="subscript"/>
          <w:lang w:val="fr-CH"/>
        </w:rPr>
        <w:t>rs</w:t>
      </w:r>
      <w:r w:rsidRPr="00775EA3">
        <w:rPr>
          <w:lang w:val="fr-CH"/>
        </w:rPr>
        <w:t xml:space="preserve">. La courbure équivalente de la Terre, </w:t>
      </w:r>
      <w:r w:rsidRPr="00775EA3">
        <w:rPr>
          <w:i/>
          <w:iCs/>
          <w:lang w:val="fr-CH"/>
        </w:rPr>
        <w:t>C</w:t>
      </w:r>
      <w:r w:rsidRPr="00775EA3">
        <w:rPr>
          <w:i/>
          <w:iCs/>
          <w:vertAlign w:val="subscript"/>
          <w:lang w:val="fr-CH"/>
        </w:rPr>
        <w:t>e</w:t>
      </w:r>
      <w:r w:rsidRPr="00775EA3">
        <w:rPr>
          <w:lang w:val="fr-CH"/>
        </w:rPr>
        <w:t> km</w:t>
      </w:r>
      <w:r w:rsidRPr="00775EA3">
        <w:rPr>
          <w:vertAlign w:val="superscript"/>
          <w:lang w:val="fr-CH"/>
        </w:rPr>
        <w:t>−1</w:t>
      </w:r>
      <w:r w:rsidRPr="00775EA3">
        <w:rPr>
          <w:lang w:val="fr-CH"/>
        </w:rPr>
        <w:t xml:space="preserve"> est donnée par 1/</w:t>
      </w:r>
      <w:r w:rsidRPr="00775EA3">
        <w:rPr>
          <w:i/>
          <w:iCs/>
          <w:lang w:val="fr-CH"/>
        </w:rPr>
        <w:t>a</w:t>
      </w:r>
      <w:r>
        <w:rPr>
          <w:i/>
          <w:iCs/>
          <w:vertAlign w:val="subscript"/>
          <w:lang w:val="fr-CH"/>
        </w:rPr>
        <w:t>p</w:t>
      </w:r>
      <w:r w:rsidRPr="00775EA3">
        <w:rPr>
          <w:lang w:val="fr-CH"/>
        </w:rPr>
        <w:t>, o</w:t>
      </w:r>
      <w:r>
        <w:rPr>
          <w:lang w:val="fr-CH"/>
        </w:rPr>
        <w:t>ù</w:t>
      </w:r>
      <w:r w:rsidRPr="00775EA3">
        <w:rPr>
          <w:lang w:val="fr-CH"/>
        </w:rPr>
        <w:t xml:space="preserve"> </w:t>
      </w:r>
      <w:r w:rsidRPr="00775EA3">
        <w:rPr>
          <w:i/>
          <w:iCs/>
          <w:lang w:val="fr-CH"/>
        </w:rPr>
        <w:t>a</w:t>
      </w:r>
      <w:r>
        <w:rPr>
          <w:i/>
          <w:iCs/>
          <w:vertAlign w:val="subscript"/>
          <w:lang w:val="fr-CH"/>
        </w:rPr>
        <w:t>p</w:t>
      </w:r>
      <w:r w:rsidRPr="00775EA3">
        <w:rPr>
          <w:lang w:val="fr-CH"/>
        </w:rPr>
        <w:t xml:space="preserve"> est le rayon terrestre équivalent en kilomètres. La longueur d'onde en mètres est représentée par λ.</w:t>
      </w:r>
    </w:p>
    <w:p w:rsidR="00072DDC" w:rsidRPr="00775EA3" w:rsidRDefault="00072DDC" w:rsidP="00966D8D">
      <w:pPr>
        <w:rPr>
          <w:lang w:val="fr-CH"/>
        </w:rPr>
      </w:pPr>
      <w:r w:rsidRPr="00775EA3">
        <w:rPr>
          <w:lang w:val="fr-CH"/>
        </w:rPr>
        <w:t>Trouver le point du profil intermédiaire pour lequel la pente de la droite joignant l'émetteur à ce point est la plus forte.</w:t>
      </w:r>
    </w:p>
    <w:p w:rsidR="00072DDC" w:rsidRPr="00775EA3" w:rsidRDefault="00072DDC" w:rsidP="00966D8D">
      <w:pPr>
        <w:pStyle w:val="Equation"/>
        <w:rPr>
          <w:lang w:val="fr-CH"/>
        </w:rPr>
      </w:pPr>
      <w:r w:rsidRPr="00775EA3">
        <w:rPr>
          <w:lang w:val="fr-CH"/>
        </w:rPr>
        <w:tab/>
      </w:r>
      <w:r w:rsidRPr="00775EA3">
        <w:rPr>
          <w:lang w:val="fr-CH"/>
        </w:rPr>
        <w:tab/>
      </w:r>
      <w:r w:rsidR="00E55237" w:rsidRPr="00E55237">
        <w:rPr>
          <w:position w:val="-16"/>
        </w:rPr>
        <w:object w:dxaOrig="2640" w:dyaOrig="440">
          <v:shape id="_x0000_i1038" type="#_x0000_t75" style="width:129.5pt;height:21.5pt" o:ole="">
            <v:imagedata r:id="rId41" o:title=""/>
          </v:shape>
          <o:OLEObject Type="Embed" ProgID="Equation.3" ShapeID="_x0000_i1038" DrawAspect="Content" ObjectID="_1549714343" r:id="rId42"/>
        </w:object>
      </w:r>
      <w:r>
        <w:rPr>
          <w:lang w:val="fr-CH"/>
        </w:rPr>
        <w:t>                m/km</w:t>
      </w:r>
      <w:r>
        <w:rPr>
          <w:lang w:val="fr-CH"/>
        </w:rPr>
        <w:tab/>
        <w:t>(14</w:t>
      </w:r>
      <w:r w:rsidRPr="00775EA3">
        <w:rPr>
          <w:lang w:val="fr-CH"/>
        </w:rPr>
        <w:t>)</w:t>
      </w:r>
    </w:p>
    <w:p w:rsidR="00072DDC" w:rsidRPr="00775EA3" w:rsidRDefault="00072DDC" w:rsidP="00966D8D">
      <w:pPr>
        <w:rPr>
          <w:lang w:val="fr-CH"/>
        </w:rPr>
      </w:pPr>
      <w:r w:rsidRPr="00775EA3">
        <w:rPr>
          <w:lang w:val="fr-CH"/>
        </w:rPr>
        <w:t xml:space="preserve">où l'indice du profil </w:t>
      </w:r>
      <w:r w:rsidRPr="00A7326B">
        <w:rPr>
          <w:i/>
          <w:iCs/>
          <w:lang w:val="fr-CH"/>
        </w:rPr>
        <w:t>i</w:t>
      </w:r>
      <w:r>
        <w:rPr>
          <w:lang w:val="fr-CH"/>
        </w:rPr>
        <w:t xml:space="preserve"> prend des valeurs allant de 1</w:t>
      </w:r>
      <w:r w:rsidRPr="00775EA3">
        <w:rPr>
          <w:lang w:val="fr-CH"/>
        </w:rPr>
        <w:t xml:space="preserve"> à </w:t>
      </w:r>
      <w:r w:rsidRPr="00775EA3">
        <w:rPr>
          <w:i/>
          <w:iCs/>
          <w:lang w:val="fr-CH"/>
        </w:rPr>
        <w:t>n</w:t>
      </w:r>
      <w:r w:rsidRPr="00775EA3">
        <w:rPr>
          <w:lang w:val="fr-CH"/>
        </w:rPr>
        <w:t> − 1.</w:t>
      </w:r>
    </w:p>
    <w:p w:rsidR="00072DDC" w:rsidRPr="00775EA3" w:rsidRDefault="00072DDC" w:rsidP="00966D8D">
      <w:pPr>
        <w:rPr>
          <w:lang w:val="fr-CH"/>
        </w:rPr>
      </w:pPr>
      <w:r w:rsidRPr="00775EA3">
        <w:rPr>
          <w:lang w:val="fr-CH"/>
        </w:rPr>
        <w:t>Calculer la pente de la droite joignant l'émetteur au récepteur dans l'hypothèse d'un trajet en visibilité directe:</w:t>
      </w:r>
    </w:p>
    <w:p w:rsidR="00072DDC" w:rsidRPr="00775EA3" w:rsidRDefault="00072DDC" w:rsidP="00966D8D">
      <w:pPr>
        <w:pStyle w:val="Equation"/>
        <w:rPr>
          <w:lang w:val="fr-CH"/>
        </w:rPr>
      </w:pPr>
      <w:r w:rsidRPr="00775EA3">
        <w:rPr>
          <w:lang w:val="fr-CH"/>
        </w:rPr>
        <w:tab/>
      </w:r>
      <w:r w:rsidRPr="00775EA3">
        <w:rPr>
          <w:lang w:val="fr-CH"/>
        </w:rPr>
        <w:tab/>
      </w:r>
      <w:r w:rsidR="00E55237" w:rsidRPr="009819A2">
        <w:rPr>
          <w:position w:val="-12"/>
        </w:rPr>
        <w:object w:dxaOrig="1080" w:dyaOrig="400">
          <v:shape id="_x0000_i1039" type="#_x0000_t75" style="width:57.5pt;height:21.5pt" o:ole="">
            <v:imagedata r:id="rId43" o:title=""/>
          </v:shape>
          <o:OLEObject Type="Embed" ProgID="Equation.3" ShapeID="_x0000_i1039" DrawAspect="Content" ObjectID="_1549714344" r:id="rId44"/>
        </w:object>
      </w:r>
      <w:r>
        <w:rPr>
          <w:lang w:val="fr-CH"/>
        </w:rPr>
        <w:t>                m/km</w:t>
      </w:r>
      <w:r>
        <w:rPr>
          <w:lang w:val="fr-CH"/>
        </w:rPr>
        <w:tab/>
        <w:t>(15</w:t>
      </w:r>
      <w:r w:rsidRPr="00775EA3">
        <w:rPr>
          <w:lang w:val="fr-CH"/>
        </w:rPr>
        <w:t>)</w:t>
      </w:r>
    </w:p>
    <w:p w:rsidR="00072DDC" w:rsidRPr="00775EA3" w:rsidRDefault="00072DDC" w:rsidP="00966D8D">
      <w:pPr>
        <w:rPr>
          <w:lang w:val="fr-CH"/>
        </w:rPr>
      </w:pPr>
      <w:r w:rsidRPr="00775EA3">
        <w:rPr>
          <w:lang w:val="fr-CH"/>
        </w:rPr>
        <w:t>Deux cas doivent maintenant être examinés</w:t>
      </w:r>
      <w:r>
        <w:rPr>
          <w:lang w:val="fr-CH"/>
        </w:rPr>
        <w:t>.</w:t>
      </w:r>
    </w:p>
    <w:p w:rsidR="00072DDC" w:rsidRPr="00775EA3" w:rsidRDefault="00072DDC" w:rsidP="00966D8D">
      <w:pPr>
        <w:pStyle w:val="Headingi"/>
        <w:rPr>
          <w:lang w:val="fr-CH"/>
        </w:rPr>
      </w:pPr>
      <w:r w:rsidRPr="00775EA3">
        <w:rPr>
          <w:lang w:val="fr-CH"/>
        </w:rPr>
        <w:t>Cas 1: le trajet est un trajet en visibilité directe</w:t>
      </w:r>
    </w:p>
    <w:p w:rsidR="00072DDC" w:rsidRPr="00775EA3" w:rsidRDefault="00072DDC" w:rsidP="00966D8D">
      <w:pPr>
        <w:rPr>
          <w:lang w:val="fr-CH"/>
        </w:rPr>
      </w:pPr>
      <w:r w:rsidRPr="00775EA3">
        <w:rPr>
          <w:lang w:val="fr-CH"/>
        </w:rPr>
        <w:t xml:space="preserve">Si </w:t>
      </w:r>
      <w:r w:rsidRPr="00775EA3">
        <w:rPr>
          <w:i/>
          <w:iCs/>
          <w:lang w:val="fr-CH"/>
        </w:rPr>
        <w:t>S</w:t>
      </w:r>
      <w:r w:rsidRPr="00775EA3">
        <w:rPr>
          <w:i/>
          <w:iCs/>
          <w:vertAlign w:val="subscript"/>
          <w:lang w:val="fr-CH"/>
        </w:rPr>
        <w:t>tim</w:t>
      </w:r>
      <w:r w:rsidRPr="00775EA3">
        <w:rPr>
          <w:lang w:val="fr-CH"/>
        </w:rPr>
        <w:t> &lt; </w:t>
      </w:r>
      <w:r w:rsidRPr="00775EA3">
        <w:rPr>
          <w:i/>
          <w:iCs/>
          <w:lang w:val="fr-CH"/>
        </w:rPr>
        <w:t>S</w:t>
      </w:r>
      <w:r w:rsidRPr="00775EA3">
        <w:rPr>
          <w:i/>
          <w:iCs/>
          <w:vertAlign w:val="subscript"/>
          <w:lang w:val="fr-CH"/>
        </w:rPr>
        <w:t>tr</w:t>
      </w:r>
      <w:r>
        <w:rPr>
          <w:lang w:val="fr-CH"/>
        </w:rPr>
        <w:t xml:space="preserve">, </w:t>
      </w:r>
      <w:r w:rsidRPr="00775EA3">
        <w:rPr>
          <w:lang w:val="fr-CH"/>
        </w:rPr>
        <w:t>le trajet est un trajet en visibilité directe.</w:t>
      </w:r>
    </w:p>
    <w:p w:rsidR="00072DDC" w:rsidRPr="00775EA3" w:rsidRDefault="00072DDC" w:rsidP="00966D8D">
      <w:pPr>
        <w:keepNext/>
        <w:keepLines/>
        <w:rPr>
          <w:lang w:val="fr-CH"/>
        </w:rPr>
      </w:pPr>
      <w:r w:rsidRPr="00775EA3">
        <w:rPr>
          <w:lang w:val="fr-CH"/>
        </w:rPr>
        <w:t>Trouver le point du profil intermédiaire pour lequel la valeur du paramètre de diffraction ν est la plus élevée:</w:t>
      </w:r>
    </w:p>
    <w:p w:rsidR="00072DDC" w:rsidRPr="00775EA3" w:rsidRDefault="00072DDC" w:rsidP="00966D8D">
      <w:pPr>
        <w:pStyle w:val="Equation"/>
        <w:rPr>
          <w:lang w:val="fr-CH"/>
        </w:rPr>
      </w:pPr>
      <w:r w:rsidRPr="00775EA3">
        <w:rPr>
          <w:lang w:val="fr-CH"/>
        </w:rPr>
        <w:tab/>
      </w:r>
      <w:r w:rsidRPr="00775EA3">
        <w:rPr>
          <w:lang w:val="fr-CH"/>
        </w:rPr>
        <w:tab/>
      </w:r>
      <w:r w:rsidR="008348C5" w:rsidRPr="008348C5">
        <w:rPr>
          <w:position w:val="-26"/>
        </w:rPr>
        <w:object w:dxaOrig="6039" w:dyaOrig="639">
          <v:shape id="_x0000_i1040" type="#_x0000_t75" style="width:302.5pt;height:29pt" o:ole="">
            <v:imagedata r:id="rId45" o:title=""/>
          </v:shape>
          <o:OLEObject Type="Embed" ProgID="Equation.3" ShapeID="_x0000_i1040" DrawAspect="Content" ObjectID="_1549714345" r:id="rId46"/>
        </w:object>
      </w:r>
      <w:r>
        <w:rPr>
          <w:lang w:val="fr-CH"/>
        </w:rPr>
        <w:tab/>
        <w:t>(16</w:t>
      </w:r>
      <w:r w:rsidRPr="00775EA3">
        <w:rPr>
          <w:lang w:val="fr-CH"/>
        </w:rPr>
        <w:t>)</w:t>
      </w:r>
    </w:p>
    <w:p w:rsidR="00072DDC" w:rsidRPr="00775EA3" w:rsidRDefault="00072DDC" w:rsidP="00966D8D">
      <w:pPr>
        <w:rPr>
          <w:lang w:val="fr-CH"/>
        </w:rPr>
      </w:pPr>
      <w:r w:rsidRPr="00775EA3">
        <w:rPr>
          <w:lang w:val="fr-CH"/>
        </w:rPr>
        <w:t xml:space="preserve">où l'indice du profil </w:t>
      </w:r>
      <w:r w:rsidRPr="00775EA3">
        <w:rPr>
          <w:i/>
          <w:iCs/>
          <w:lang w:val="fr-CH"/>
        </w:rPr>
        <w:t>i</w:t>
      </w:r>
      <w:r>
        <w:rPr>
          <w:lang w:val="fr-CH"/>
        </w:rPr>
        <w:t xml:space="preserve"> prend des valeurs allant de 1</w:t>
      </w:r>
      <w:r w:rsidRPr="00775EA3">
        <w:rPr>
          <w:lang w:val="fr-CH"/>
        </w:rPr>
        <w:t xml:space="preserve"> à </w:t>
      </w:r>
      <w:r w:rsidRPr="00775EA3">
        <w:rPr>
          <w:i/>
          <w:iCs/>
          <w:lang w:val="fr-CH"/>
        </w:rPr>
        <w:t>n</w:t>
      </w:r>
      <w:r w:rsidRPr="00775EA3">
        <w:rPr>
          <w:lang w:val="fr-CH"/>
        </w:rPr>
        <w:t> − 1.</w:t>
      </w:r>
    </w:p>
    <w:p w:rsidR="00072DDC" w:rsidRPr="00775EA3" w:rsidRDefault="00072DDC" w:rsidP="00966D8D">
      <w:pPr>
        <w:rPr>
          <w:lang w:val="fr-CH"/>
        </w:rPr>
      </w:pPr>
      <w:r w:rsidRPr="00775EA3">
        <w:rPr>
          <w:lang w:val="fr-CH"/>
        </w:rPr>
        <w:t>Dans ce cas, l'affaiblissement sur une arête en lame de couteau, au point de Bullington, est donné par:</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2"/>
          <w:lang w:val="fr-CH"/>
        </w:rPr>
        <w:object w:dxaOrig="1420" w:dyaOrig="360">
          <v:shape id="_x0000_i1041" type="#_x0000_t75" style="width:1in;height:21.5pt" o:ole="">
            <v:imagedata r:id="rId47" o:title=""/>
          </v:shape>
          <o:OLEObject Type="Embed" ProgID="Equation.3" ShapeID="_x0000_i1041" DrawAspect="Content" ObjectID="_1549714346" r:id="rId48"/>
        </w:object>
      </w:r>
      <w:r>
        <w:rPr>
          <w:lang w:val="fr-CH"/>
        </w:rPr>
        <w:t>                dB</w:t>
      </w:r>
      <w:r>
        <w:rPr>
          <w:lang w:val="fr-CH"/>
        </w:rPr>
        <w:tab/>
        <w:t>(17</w:t>
      </w:r>
      <w:r w:rsidRPr="00775EA3">
        <w:rPr>
          <w:lang w:val="fr-CH"/>
        </w:rPr>
        <w:t>)</w:t>
      </w:r>
    </w:p>
    <w:p w:rsidR="00072DDC" w:rsidRPr="00775EA3" w:rsidRDefault="00072DDC" w:rsidP="00966D8D">
      <w:pPr>
        <w:rPr>
          <w:lang w:val="fr-CH"/>
        </w:rPr>
      </w:pPr>
      <w:r w:rsidRPr="00775EA3">
        <w:rPr>
          <w:lang w:val="fr-CH"/>
        </w:rPr>
        <w:t xml:space="preserve">où la fonction </w:t>
      </w:r>
      <w:r w:rsidRPr="00775EA3">
        <w:rPr>
          <w:i/>
          <w:iCs/>
          <w:lang w:val="fr-CH"/>
        </w:rPr>
        <w:t>J</w:t>
      </w:r>
      <w:r w:rsidRPr="00775EA3">
        <w:rPr>
          <w:lang w:val="fr-CH"/>
        </w:rPr>
        <w:t xml:space="preserve"> est donnée par </w:t>
      </w:r>
      <w:r>
        <w:rPr>
          <w:lang w:val="fr-CH"/>
        </w:rPr>
        <w:t>la formule</w:t>
      </w:r>
      <w:r w:rsidRPr="00775EA3">
        <w:rPr>
          <w:lang w:val="fr-CH"/>
        </w:rPr>
        <w:t> (1</w:t>
      </w:r>
      <w:r w:rsidR="008348C5">
        <w:rPr>
          <w:lang w:val="fr-CH"/>
        </w:rPr>
        <w:t>3</w:t>
      </w:r>
      <w:r w:rsidRPr="00775EA3">
        <w:rPr>
          <w:lang w:val="fr-CH"/>
        </w:rPr>
        <w:t xml:space="preserve">) pour </w:t>
      </w:r>
      <w:r w:rsidRPr="00775EA3">
        <w:rPr>
          <w:lang w:val="fr-CH"/>
        </w:rPr>
        <w:sym w:font="Symbol" w:char="F06E"/>
      </w:r>
      <w:r w:rsidRPr="00775EA3">
        <w:rPr>
          <w:i/>
          <w:vertAlign w:val="subscript"/>
          <w:lang w:val="fr-CH"/>
        </w:rPr>
        <w:t>b</w:t>
      </w:r>
      <w:r w:rsidRPr="00775EA3">
        <w:rPr>
          <w:lang w:val="fr-CH"/>
        </w:rPr>
        <w:t xml:space="preserve"> supérieur à −0,78 et est nulle dans les autres cas.</w:t>
      </w:r>
    </w:p>
    <w:p w:rsidR="00072DDC" w:rsidRPr="00775EA3" w:rsidRDefault="00072DDC" w:rsidP="00966D8D">
      <w:pPr>
        <w:pStyle w:val="Headingi"/>
        <w:rPr>
          <w:lang w:val="fr-CH"/>
        </w:rPr>
      </w:pPr>
      <w:r w:rsidRPr="00775EA3">
        <w:rPr>
          <w:lang w:val="fr-CH"/>
        </w:rPr>
        <w:t>Cas 2:</w:t>
      </w:r>
      <w:r>
        <w:rPr>
          <w:lang w:val="fr-CH"/>
        </w:rPr>
        <w:t xml:space="preserve"> le trajet et </w:t>
      </w:r>
      <w:r w:rsidRPr="00775EA3">
        <w:rPr>
          <w:lang w:val="fr-CH"/>
        </w:rPr>
        <w:t>un trajet transhorizon</w:t>
      </w:r>
    </w:p>
    <w:p w:rsidR="00072DDC" w:rsidRPr="00775EA3" w:rsidRDefault="00072DDC" w:rsidP="00966D8D">
      <w:pPr>
        <w:rPr>
          <w:lang w:val="fr-CH"/>
        </w:rPr>
      </w:pPr>
      <w:r w:rsidRPr="00775EA3">
        <w:rPr>
          <w:lang w:val="fr-CH"/>
        </w:rPr>
        <w:t xml:space="preserve">Si </w:t>
      </w:r>
      <w:r w:rsidRPr="00775EA3">
        <w:rPr>
          <w:i/>
          <w:iCs/>
          <w:lang w:val="fr-CH"/>
        </w:rPr>
        <w:t>S</w:t>
      </w:r>
      <w:r w:rsidRPr="00775EA3">
        <w:rPr>
          <w:i/>
          <w:iCs/>
          <w:vertAlign w:val="subscript"/>
          <w:lang w:val="fr-CH"/>
        </w:rPr>
        <w:t>tim</w:t>
      </w:r>
      <w:r w:rsidRPr="00775EA3">
        <w:rPr>
          <w:lang w:val="fr-CH"/>
        </w:rPr>
        <w:t xml:space="preserve"> ≥ </w:t>
      </w:r>
      <w:r w:rsidRPr="00775EA3">
        <w:rPr>
          <w:i/>
          <w:iCs/>
          <w:lang w:val="fr-CH"/>
        </w:rPr>
        <w:t>S</w:t>
      </w:r>
      <w:r w:rsidRPr="00775EA3">
        <w:rPr>
          <w:i/>
          <w:iCs/>
          <w:vertAlign w:val="subscript"/>
          <w:lang w:val="fr-CH"/>
        </w:rPr>
        <w:t>tr</w:t>
      </w:r>
      <w:r w:rsidRPr="00775EA3">
        <w:rPr>
          <w:lang w:val="fr-CH"/>
        </w:rPr>
        <w:t>, le trajet est un trajet transhorizon.</w:t>
      </w:r>
    </w:p>
    <w:p w:rsidR="00072DDC" w:rsidRPr="00775EA3" w:rsidRDefault="00072DDC" w:rsidP="00966D8D">
      <w:pPr>
        <w:rPr>
          <w:lang w:val="fr-CH"/>
        </w:rPr>
      </w:pPr>
      <w:r w:rsidRPr="00775EA3">
        <w:rPr>
          <w:lang w:val="fr-CH"/>
        </w:rPr>
        <w:t>Trouver le point du profil intermédiaire pour lequel la pente de la droite joignant le récepteur à ce point est la plus forte.</w:t>
      </w:r>
    </w:p>
    <w:p w:rsidR="00072DDC" w:rsidRPr="00775EA3" w:rsidRDefault="00072DDC" w:rsidP="00966D8D">
      <w:pPr>
        <w:pStyle w:val="Equation"/>
        <w:rPr>
          <w:lang w:val="fr-CH"/>
        </w:rPr>
      </w:pPr>
      <w:r w:rsidRPr="00775EA3">
        <w:rPr>
          <w:lang w:val="fr-CH"/>
        </w:rPr>
        <w:tab/>
      </w:r>
      <w:r w:rsidRPr="00775EA3">
        <w:rPr>
          <w:lang w:val="fr-CH"/>
        </w:rPr>
        <w:tab/>
      </w:r>
      <w:r w:rsidRPr="00CC541B">
        <w:rPr>
          <w:position w:val="-32"/>
          <w:lang w:val="en-US"/>
        </w:rPr>
        <w:object w:dxaOrig="3879" w:dyaOrig="760">
          <v:shape id="_x0000_i1042" type="#_x0000_t75" style="width:194.5pt;height:36pt" o:ole="">
            <v:imagedata r:id="rId49" o:title=""/>
          </v:shape>
          <o:OLEObject Type="Embed" ProgID="Equation.3" ShapeID="_x0000_i1042" DrawAspect="Content" ObjectID="_1549714347" r:id="rId50"/>
        </w:object>
      </w:r>
      <w:r>
        <w:rPr>
          <w:lang w:val="fr-CH"/>
        </w:rPr>
        <w:t>                m/km</w:t>
      </w:r>
      <w:r>
        <w:rPr>
          <w:lang w:val="fr-CH"/>
        </w:rPr>
        <w:tab/>
        <w:t>(18</w:t>
      </w:r>
      <w:r w:rsidRPr="00775EA3">
        <w:rPr>
          <w:lang w:val="fr-CH"/>
        </w:rPr>
        <w:t>)</w:t>
      </w:r>
    </w:p>
    <w:p w:rsidR="00072DDC" w:rsidRPr="00775EA3" w:rsidRDefault="00072DDC" w:rsidP="00966D8D">
      <w:pPr>
        <w:rPr>
          <w:lang w:val="fr-CH"/>
        </w:rPr>
      </w:pPr>
      <w:r w:rsidRPr="00775EA3">
        <w:rPr>
          <w:lang w:val="fr-CH"/>
        </w:rPr>
        <w:t>où l'indice du profil</w:t>
      </w:r>
      <w:r w:rsidRPr="00775EA3">
        <w:rPr>
          <w:i/>
          <w:iCs/>
          <w:lang w:val="fr-CH"/>
        </w:rPr>
        <w:t xml:space="preserve"> i</w:t>
      </w:r>
      <w:r>
        <w:rPr>
          <w:lang w:val="fr-CH"/>
        </w:rPr>
        <w:t xml:space="preserve"> prend des valeurs allant de 1</w:t>
      </w:r>
      <w:r w:rsidRPr="00775EA3">
        <w:rPr>
          <w:lang w:val="fr-CH"/>
        </w:rPr>
        <w:t xml:space="preserve"> à </w:t>
      </w:r>
      <w:r w:rsidRPr="00775EA3">
        <w:rPr>
          <w:i/>
          <w:iCs/>
          <w:lang w:val="fr-CH"/>
        </w:rPr>
        <w:t>n</w:t>
      </w:r>
      <w:r w:rsidRPr="00775EA3">
        <w:rPr>
          <w:lang w:val="fr-CH"/>
        </w:rPr>
        <w:t> − 1.</w:t>
      </w:r>
    </w:p>
    <w:p w:rsidR="00072DDC" w:rsidRPr="00775EA3" w:rsidRDefault="00072DDC" w:rsidP="00966D8D">
      <w:pPr>
        <w:rPr>
          <w:lang w:val="fr-CH"/>
        </w:rPr>
      </w:pPr>
      <w:r w:rsidRPr="00775EA3">
        <w:rPr>
          <w:lang w:val="fr-CH"/>
        </w:rPr>
        <w:t>Calculer la distance séparant le point de Bullington de l'émetteur:</w:t>
      </w:r>
    </w:p>
    <w:p w:rsidR="00072DDC" w:rsidRPr="00775EA3" w:rsidRDefault="00072DDC" w:rsidP="00966D8D">
      <w:pPr>
        <w:pStyle w:val="Equation"/>
        <w:rPr>
          <w:lang w:val="fr-CH"/>
        </w:rPr>
      </w:pPr>
      <w:r w:rsidRPr="00775EA3">
        <w:rPr>
          <w:lang w:val="fr-CH"/>
        </w:rPr>
        <w:tab/>
      </w:r>
      <w:r w:rsidRPr="00775EA3">
        <w:rPr>
          <w:lang w:val="fr-CH"/>
        </w:rPr>
        <w:tab/>
      </w:r>
      <w:r w:rsidRPr="00E24E21">
        <w:rPr>
          <w:position w:val="-20"/>
        </w:rPr>
        <w:object w:dxaOrig="1780" w:dyaOrig="520">
          <v:shape id="_x0000_i1043" type="#_x0000_t75" style="width:86.5pt;height:29pt" o:ole="">
            <v:imagedata r:id="rId51" o:title=""/>
          </v:shape>
          <o:OLEObject Type="Embed" ProgID="Equation.3" ShapeID="_x0000_i1043" DrawAspect="Content" ObjectID="_1549714348" r:id="rId52"/>
        </w:object>
      </w:r>
      <w:r>
        <w:rPr>
          <w:lang w:val="fr-CH"/>
        </w:rPr>
        <w:t>                km</w:t>
      </w:r>
      <w:r>
        <w:rPr>
          <w:lang w:val="fr-CH"/>
        </w:rPr>
        <w:tab/>
        <w:t>(19</w:t>
      </w:r>
      <w:r w:rsidRPr="00775EA3">
        <w:rPr>
          <w:lang w:val="fr-CH"/>
        </w:rPr>
        <w:t>)</w:t>
      </w:r>
    </w:p>
    <w:p w:rsidR="00072DDC" w:rsidRPr="00775EA3" w:rsidRDefault="00072DDC" w:rsidP="00966D8D">
      <w:pPr>
        <w:rPr>
          <w:lang w:val="fr-CH"/>
        </w:rPr>
      </w:pPr>
      <w:r w:rsidRPr="00775EA3">
        <w:rPr>
          <w:lang w:val="fr-CH"/>
        </w:rPr>
        <w:lastRenderedPageBreak/>
        <w:t xml:space="preserve">Calculer le paramètre de diffraction, </w:t>
      </w:r>
      <w:r w:rsidRPr="00775EA3">
        <w:rPr>
          <w:lang w:val="fr-CH"/>
        </w:rPr>
        <w:sym w:font="Symbol" w:char="F06E"/>
      </w:r>
      <w:r w:rsidRPr="00775EA3">
        <w:rPr>
          <w:i/>
          <w:vertAlign w:val="subscript"/>
          <w:lang w:val="fr-CH"/>
        </w:rPr>
        <w:t>b</w:t>
      </w:r>
      <w:r w:rsidRPr="00775EA3">
        <w:rPr>
          <w:lang w:val="fr-CH"/>
        </w:rPr>
        <w:t>, au point de Bullington:</w:t>
      </w:r>
    </w:p>
    <w:p w:rsidR="00072DDC" w:rsidRPr="00775EA3" w:rsidRDefault="00072DDC" w:rsidP="00966D8D">
      <w:pPr>
        <w:pStyle w:val="Equation"/>
        <w:rPr>
          <w:lang w:val="fr-CH"/>
        </w:rPr>
      </w:pPr>
      <w:r w:rsidRPr="00775EA3">
        <w:rPr>
          <w:lang w:val="fr-CH"/>
        </w:rPr>
        <w:tab/>
      </w:r>
      <w:r w:rsidRPr="00775EA3">
        <w:rPr>
          <w:lang w:val="fr-CH"/>
        </w:rPr>
        <w:tab/>
      </w:r>
      <w:r w:rsidR="008348C5" w:rsidRPr="008348C5">
        <w:rPr>
          <w:position w:val="-24"/>
        </w:rPr>
        <w:object w:dxaOrig="4819" w:dyaOrig="600">
          <v:shape id="_x0000_i1044" type="#_x0000_t75" style="width:245pt;height:29pt" o:ole="">
            <v:imagedata r:id="rId53" o:title=""/>
          </v:shape>
          <o:OLEObject Type="Embed" ProgID="Equation.3" ShapeID="_x0000_i1044" DrawAspect="Content" ObjectID="_1549714349" r:id="rId54"/>
        </w:object>
      </w:r>
      <w:r>
        <w:rPr>
          <w:lang w:val="fr-CH"/>
        </w:rPr>
        <w:tab/>
        <w:t>(20</w:t>
      </w:r>
      <w:r w:rsidRPr="00775EA3">
        <w:rPr>
          <w:lang w:val="fr-CH"/>
        </w:rPr>
        <w:t>)</w:t>
      </w:r>
    </w:p>
    <w:p w:rsidR="00072DDC" w:rsidRPr="00775EA3" w:rsidRDefault="00072DDC" w:rsidP="00966D8D">
      <w:pPr>
        <w:rPr>
          <w:lang w:val="fr-CH"/>
        </w:rPr>
      </w:pPr>
      <w:r w:rsidRPr="00775EA3">
        <w:rPr>
          <w:lang w:val="fr-CH"/>
        </w:rPr>
        <w:t>Dans ce cas, l'affaiblissement sur une arête en lame de couteau au point de Bullington est donné par:</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2"/>
          <w:lang w:val="fr-CH"/>
        </w:rPr>
        <w:object w:dxaOrig="1120" w:dyaOrig="360">
          <v:shape id="_x0000_i1045" type="#_x0000_t75" style="width:57.5pt;height:21.5pt" o:ole="">
            <v:imagedata r:id="rId55" o:title=""/>
          </v:shape>
          <o:OLEObject Type="Embed" ProgID="Equation.3" ShapeID="_x0000_i1045" DrawAspect="Content" ObjectID="_1549714350" r:id="rId56"/>
        </w:object>
      </w:r>
      <w:r>
        <w:rPr>
          <w:lang w:val="fr-CH"/>
        </w:rPr>
        <w:t>                dB</w:t>
      </w:r>
      <w:r>
        <w:rPr>
          <w:lang w:val="fr-CH"/>
        </w:rPr>
        <w:tab/>
        <w:t>(21</w:t>
      </w:r>
      <w:r w:rsidRPr="00775EA3">
        <w:rPr>
          <w:lang w:val="fr-CH"/>
        </w:rPr>
        <w:t>)</w:t>
      </w:r>
    </w:p>
    <w:p w:rsidR="00072DDC" w:rsidRPr="00775EA3" w:rsidRDefault="00072DDC" w:rsidP="00966D8D">
      <w:pPr>
        <w:rPr>
          <w:lang w:val="fr-CH"/>
        </w:rPr>
      </w:pPr>
      <w:r w:rsidRPr="00775EA3">
        <w:rPr>
          <w:lang w:val="fr-CH"/>
        </w:rPr>
        <w:t xml:space="preserve">Pour </w:t>
      </w:r>
      <w:r w:rsidRPr="00775EA3">
        <w:rPr>
          <w:i/>
          <w:iCs/>
          <w:lang w:val="fr-CH"/>
        </w:rPr>
        <w:t>L</w:t>
      </w:r>
      <w:r w:rsidRPr="00775EA3">
        <w:rPr>
          <w:i/>
          <w:iCs/>
          <w:vertAlign w:val="subscript"/>
          <w:lang w:val="fr-CH"/>
        </w:rPr>
        <w:t>uc</w:t>
      </w:r>
      <w:r w:rsidRPr="00775EA3">
        <w:rPr>
          <w:lang w:val="fr-CH"/>
        </w:rPr>
        <w:t xml:space="preserve"> calculé à l'aide de </w:t>
      </w:r>
      <w:r>
        <w:rPr>
          <w:lang w:val="fr-CH"/>
        </w:rPr>
        <w:t>la formule</w:t>
      </w:r>
      <w:r w:rsidRPr="00775EA3">
        <w:rPr>
          <w:lang w:val="fr-CH"/>
        </w:rPr>
        <w:t> (1</w:t>
      </w:r>
      <w:r>
        <w:rPr>
          <w:lang w:val="fr-CH"/>
        </w:rPr>
        <w:t>7) ou (21</w:t>
      </w:r>
      <w:r w:rsidRPr="00775EA3">
        <w:rPr>
          <w:lang w:val="fr-CH"/>
        </w:rPr>
        <w:t>), l'affaiblissement de diffraction au point de Bullington pour le trajet est maintenant donné par:</w:t>
      </w:r>
    </w:p>
    <w:p w:rsidR="00072DDC" w:rsidRPr="00775EA3" w:rsidRDefault="00072DDC" w:rsidP="00966D8D">
      <w:pPr>
        <w:pStyle w:val="Equation"/>
        <w:rPr>
          <w:lang w:val="fr-CH"/>
        </w:rPr>
      </w:pPr>
      <w:r w:rsidRPr="00775EA3">
        <w:rPr>
          <w:lang w:val="fr-CH"/>
        </w:rPr>
        <w:tab/>
      </w:r>
      <w:r w:rsidRPr="00775EA3">
        <w:rPr>
          <w:lang w:val="fr-CH"/>
        </w:rPr>
        <w:tab/>
      </w:r>
      <w:r w:rsidR="008348C5" w:rsidRPr="00775EA3">
        <w:rPr>
          <w:position w:val="-12"/>
          <w:lang w:val="fr-CH"/>
        </w:rPr>
        <w:object w:dxaOrig="4080" w:dyaOrig="360">
          <v:shape id="_x0000_i1046" type="#_x0000_t75" style="width:201.5pt;height:21.5pt" o:ole="">
            <v:imagedata r:id="rId57" o:title=""/>
          </v:shape>
          <o:OLEObject Type="Embed" ProgID="Equation.3" ShapeID="_x0000_i1046" DrawAspect="Content" ObjectID="_1549714351" r:id="rId58"/>
        </w:object>
      </w:r>
      <w:r w:rsidRPr="00775EA3">
        <w:rPr>
          <w:lang w:val="fr-CH"/>
        </w:rPr>
        <w:t>                dB</w:t>
      </w:r>
      <w:r w:rsidRPr="00775EA3">
        <w:rPr>
          <w:lang w:val="fr-CH"/>
        </w:rPr>
        <w:tab/>
        <w:t>(2</w:t>
      </w:r>
      <w:r>
        <w:rPr>
          <w:lang w:val="fr-CH"/>
        </w:rPr>
        <w:t>2</w:t>
      </w:r>
      <w:r w:rsidRPr="00775EA3">
        <w:rPr>
          <w:lang w:val="fr-CH"/>
        </w:rPr>
        <w:t>)</w:t>
      </w:r>
    </w:p>
    <w:p w:rsidR="00072DDC" w:rsidRPr="00775EA3" w:rsidRDefault="00072DDC" w:rsidP="00966D8D">
      <w:pPr>
        <w:pStyle w:val="Heading3"/>
        <w:rPr>
          <w:lang w:val="fr-CH"/>
        </w:rPr>
      </w:pPr>
      <w:r w:rsidRPr="00775EA3">
        <w:rPr>
          <w:lang w:val="fr-CH"/>
        </w:rPr>
        <w:t>4.</w:t>
      </w:r>
      <w:r>
        <w:rPr>
          <w:lang w:val="fr-CH"/>
        </w:rPr>
        <w:t>2</w:t>
      </w:r>
      <w:r w:rsidR="00DE39CC">
        <w:rPr>
          <w:lang w:val="fr-CH"/>
        </w:rPr>
        <w:t>.2</w:t>
      </w:r>
      <w:r w:rsidRPr="00775EA3">
        <w:rPr>
          <w:lang w:val="fr-CH"/>
        </w:rPr>
        <w:tab/>
        <w:t>Affaiblissement de diffraction pour une Terre sphérique</w:t>
      </w:r>
    </w:p>
    <w:p w:rsidR="00072DDC" w:rsidRPr="00775EA3" w:rsidRDefault="00072DDC" w:rsidP="00966D8D">
      <w:pPr>
        <w:rPr>
          <w:lang w:val="fr-CH"/>
        </w:rPr>
      </w:pPr>
      <w:r w:rsidRPr="00775EA3">
        <w:rPr>
          <w:lang w:val="fr-CH"/>
        </w:rPr>
        <w:t xml:space="preserve">L 'affaiblissement de diffraction pour une Terre sphérique qui n'est pas dépassé pendant </w:t>
      </w:r>
      <w:r w:rsidRPr="00775EA3">
        <w:rPr>
          <w:i/>
          <w:iCs/>
          <w:lang w:val="fr-CH"/>
        </w:rPr>
        <w:t>p</w:t>
      </w:r>
      <w:r w:rsidRPr="00775EA3">
        <w:rPr>
          <w:lang w:val="fr-CH"/>
        </w:rPr>
        <w:t xml:space="preserve">% du temps pour des hauteurs d'antenne </w:t>
      </w:r>
      <w:r w:rsidRPr="00775EA3">
        <w:rPr>
          <w:i/>
          <w:iCs/>
          <w:lang w:val="fr-CH"/>
        </w:rPr>
        <w:t>h</w:t>
      </w:r>
      <w:r w:rsidRPr="00775EA3">
        <w:rPr>
          <w:i/>
          <w:iCs/>
          <w:vertAlign w:val="subscript"/>
          <w:lang w:val="fr-CH"/>
        </w:rPr>
        <w:t>te</w:t>
      </w:r>
      <w:r w:rsidRPr="00775EA3">
        <w:rPr>
          <w:lang w:val="fr-CH"/>
        </w:rPr>
        <w:t xml:space="preserve"> et </w:t>
      </w:r>
      <w:r w:rsidRPr="00775EA3">
        <w:rPr>
          <w:i/>
          <w:iCs/>
          <w:lang w:val="fr-CH"/>
        </w:rPr>
        <w:t>h</w:t>
      </w:r>
      <w:r w:rsidRPr="00775EA3">
        <w:rPr>
          <w:i/>
          <w:iCs/>
          <w:vertAlign w:val="subscript"/>
          <w:lang w:val="fr-CH"/>
        </w:rPr>
        <w:t>re</w:t>
      </w:r>
      <w:r w:rsidRPr="00775EA3">
        <w:rPr>
          <w:lang w:val="fr-CH"/>
        </w:rPr>
        <w:t xml:space="preserve"> (m), </w:t>
      </w:r>
      <w:r w:rsidRPr="00775EA3">
        <w:rPr>
          <w:i/>
          <w:iCs/>
          <w:lang w:val="fr-CH"/>
        </w:rPr>
        <w:t>L</w:t>
      </w:r>
      <w:r w:rsidRPr="00775EA3">
        <w:rPr>
          <w:i/>
          <w:iCs/>
          <w:vertAlign w:val="subscript"/>
          <w:lang w:val="fr-CH"/>
        </w:rPr>
        <w:t>dsph</w:t>
      </w:r>
      <w:r w:rsidRPr="00775EA3">
        <w:rPr>
          <w:lang w:val="fr-CH"/>
        </w:rPr>
        <w:t>, est calculé comme suit:</w:t>
      </w:r>
    </w:p>
    <w:p w:rsidR="00072DDC" w:rsidRPr="00775EA3" w:rsidRDefault="00072DDC" w:rsidP="00966D8D">
      <w:pPr>
        <w:rPr>
          <w:lang w:val="fr-CH"/>
        </w:rPr>
      </w:pPr>
      <w:r w:rsidRPr="00775EA3">
        <w:rPr>
          <w:lang w:val="fr-CH"/>
        </w:rPr>
        <w:t>Calculer la distance marginale en visibilité directe pour un trajet régulier:</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6"/>
          <w:lang w:val="fr-CH"/>
        </w:rPr>
        <w:object w:dxaOrig="3840" w:dyaOrig="440">
          <v:shape id="_x0000_i1047" type="#_x0000_t75" style="width:194.5pt;height:21.5pt" o:ole="" fillcolor="window">
            <v:imagedata r:id="rId59" o:title=""/>
          </v:shape>
          <o:OLEObject Type="Embed" ProgID="Equation.3" ShapeID="_x0000_i1047" DrawAspect="Content" ObjectID="_1549714352" r:id="rId60"/>
        </w:object>
      </w:r>
      <w:r>
        <w:rPr>
          <w:lang w:val="fr-CH"/>
        </w:rPr>
        <w:t>                km</w:t>
      </w:r>
      <w:r>
        <w:rPr>
          <w:lang w:val="fr-CH"/>
        </w:rPr>
        <w:tab/>
        <w:t>(23</w:t>
      </w:r>
      <w:r w:rsidRPr="00775EA3">
        <w:rPr>
          <w:lang w:val="fr-CH"/>
        </w:rPr>
        <w:t>)</w:t>
      </w:r>
    </w:p>
    <w:p w:rsidR="00072DDC" w:rsidRPr="00775EA3" w:rsidRDefault="00072DDC" w:rsidP="00966D8D">
      <w:pPr>
        <w:rPr>
          <w:lang w:val="fr-CH"/>
        </w:rPr>
      </w:pPr>
      <w:r w:rsidRPr="00775EA3">
        <w:rPr>
          <w:lang w:val="fr-CH"/>
        </w:rPr>
        <w:t xml:space="preserve">Si </w:t>
      </w:r>
      <w:r w:rsidRPr="00775EA3">
        <w:rPr>
          <w:i/>
          <w:iCs/>
          <w:lang w:val="fr-CH"/>
        </w:rPr>
        <w:t>d</w:t>
      </w:r>
      <w:r w:rsidRPr="00775EA3">
        <w:rPr>
          <w:lang w:val="fr-CH"/>
        </w:rPr>
        <w:t> ≥ </w:t>
      </w:r>
      <w:r w:rsidRPr="00775EA3">
        <w:rPr>
          <w:i/>
          <w:iCs/>
          <w:lang w:val="fr-CH"/>
        </w:rPr>
        <w:t>d</w:t>
      </w:r>
      <w:r w:rsidRPr="00775EA3">
        <w:rPr>
          <w:i/>
          <w:iCs/>
          <w:vertAlign w:val="subscript"/>
          <w:lang w:val="fr-CH"/>
        </w:rPr>
        <w:t>los</w:t>
      </w:r>
      <w:r>
        <w:rPr>
          <w:lang w:val="fr-CH"/>
        </w:rPr>
        <w:t>, c</w:t>
      </w:r>
      <w:r w:rsidRPr="00775EA3">
        <w:rPr>
          <w:lang w:val="fr-CH"/>
        </w:rPr>
        <w:t>alculer l'affaiblissement de diffr</w:t>
      </w:r>
      <w:r>
        <w:rPr>
          <w:lang w:val="fr-CH"/>
        </w:rPr>
        <w:t>action selon la méthode du § 4.2.2.1</w:t>
      </w:r>
      <w:r w:rsidRPr="00775EA3">
        <w:rPr>
          <w:lang w:val="fr-CH"/>
        </w:rPr>
        <w:t xml:space="preserve"> ci-après pour </w:t>
      </w:r>
      <w:r w:rsidRPr="00775EA3">
        <w:rPr>
          <w:i/>
          <w:iCs/>
          <w:lang w:val="fr-CH"/>
        </w:rPr>
        <w:t>a</w:t>
      </w:r>
      <w:r w:rsidRPr="00775EA3">
        <w:rPr>
          <w:i/>
          <w:iCs/>
          <w:vertAlign w:val="subscript"/>
          <w:lang w:val="fr-CH"/>
        </w:rPr>
        <w:t>dft</w:t>
      </w:r>
      <w:r w:rsidRPr="00775EA3">
        <w:rPr>
          <w:lang w:val="fr-CH"/>
        </w:rPr>
        <w:t> = </w:t>
      </w:r>
      <w:r w:rsidRPr="00775EA3">
        <w:rPr>
          <w:i/>
          <w:iCs/>
          <w:lang w:val="fr-CH"/>
        </w:rPr>
        <w:t>a</w:t>
      </w:r>
      <w:r w:rsidRPr="00775EA3">
        <w:rPr>
          <w:i/>
          <w:iCs/>
          <w:vertAlign w:val="subscript"/>
          <w:lang w:val="fr-CH"/>
        </w:rPr>
        <w:t>p</w:t>
      </w:r>
      <w:r w:rsidRPr="00775EA3">
        <w:rPr>
          <w:lang w:val="fr-CH"/>
        </w:rPr>
        <w:t xml:space="preserve"> afin d'obtenir </w:t>
      </w:r>
      <w:r w:rsidRPr="00775EA3">
        <w:rPr>
          <w:i/>
          <w:iCs/>
          <w:lang w:val="fr-CH"/>
        </w:rPr>
        <w:t>L</w:t>
      </w:r>
      <w:r w:rsidRPr="00775EA3">
        <w:rPr>
          <w:i/>
          <w:iCs/>
          <w:vertAlign w:val="subscript"/>
          <w:lang w:val="fr-CH"/>
        </w:rPr>
        <w:t>dft</w:t>
      </w:r>
      <w:r w:rsidRPr="00775EA3">
        <w:rPr>
          <w:lang w:val="fr-CH"/>
        </w:rPr>
        <w:t xml:space="preserve"> et prendre </w:t>
      </w:r>
      <w:r w:rsidRPr="00775EA3">
        <w:rPr>
          <w:i/>
          <w:iCs/>
          <w:lang w:val="fr-CH"/>
        </w:rPr>
        <w:t>L</w:t>
      </w:r>
      <w:r w:rsidRPr="00775EA3">
        <w:rPr>
          <w:i/>
          <w:iCs/>
          <w:vertAlign w:val="subscript"/>
          <w:lang w:val="fr-CH"/>
        </w:rPr>
        <w:t>dsph</w:t>
      </w:r>
      <w:r w:rsidRPr="00775EA3">
        <w:rPr>
          <w:lang w:val="fr-CH"/>
        </w:rPr>
        <w:t xml:space="preserve"> égal à </w:t>
      </w:r>
      <w:r w:rsidRPr="00775EA3">
        <w:rPr>
          <w:i/>
          <w:iCs/>
          <w:lang w:val="fr-CH"/>
        </w:rPr>
        <w:t>L</w:t>
      </w:r>
      <w:r w:rsidRPr="00775EA3">
        <w:rPr>
          <w:i/>
          <w:iCs/>
          <w:vertAlign w:val="subscript"/>
          <w:lang w:val="fr-CH"/>
        </w:rPr>
        <w:t>dft</w:t>
      </w:r>
      <w:r w:rsidRPr="00775EA3">
        <w:rPr>
          <w:lang w:val="fr-CH"/>
        </w:rPr>
        <w:t>. Aucun autre calcul de diffraction pour une Terre sphérique n'est nécessaire.</w:t>
      </w:r>
    </w:p>
    <w:p w:rsidR="00072DDC" w:rsidRPr="00775EA3" w:rsidRDefault="00072DDC" w:rsidP="00966D8D">
      <w:pPr>
        <w:keepNext/>
        <w:keepLines/>
        <w:rPr>
          <w:lang w:val="fr-CH"/>
        </w:rPr>
      </w:pPr>
      <w:r w:rsidRPr="00775EA3">
        <w:rPr>
          <w:lang w:val="fr-CH"/>
        </w:rPr>
        <w:t>Sinon continuer comme suit:</w:t>
      </w:r>
    </w:p>
    <w:p w:rsidR="00072DDC" w:rsidRPr="00775EA3" w:rsidRDefault="00072DDC" w:rsidP="00966D8D">
      <w:pPr>
        <w:rPr>
          <w:lang w:val="fr-CH"/>
        </w:rPr>
      </w:pPr>
      <w:r w:rsidRPr="00775EA3">
        <w:rPr>
          <w:lang w:val="fr-CH"/>
        </w:rPr>
        <w:t xml:space="preserve">Calculer la plus petite valeur de la hauteur de dégagement entre le trajet suivant la courbure de la Terre et le rayon entre les antennes, </w:t>
      </w:r>
      <w:r w:rsidRPr="006B0544">
        <w:rPr>
          <w:i/>
          <w:iCs/>
          <w:lang w:val="fr-CH"/>
        </w:rPr>
        <w:t>h</w:t>
      </w:r>
      <w:r w:rsidRPr="006B0544">
        <w:rPr>
          <w:i/>
          <w:iCs/>
          <w:vertAlign w:val="subscript"/>
          <w:lang w:val="fr-CH"/>
        </w:rPr>
        <w:t>se</w:t>
      </w:r>
      <w:r w:rsidRPr="00775EA3">
        <w:rPr>
          <w:lang w:val="fr-CH"/>
        </w:rPr>
        <w:t>, donné par:</w:t>
      </w:r>
    </w:p>
    <w:p w:rsidR="00072DDC" w:rsidRPr="00775EA3" w:rsidRDefault="00072DDC" w:rsidP="00966D8D">
      <w:pPr>
        <w:pStyle w:val="Equation"/>
        <w:rPr>
          <w:lang w:val="fr-CH"/>
        </w:rPr>
      </w:pPr>
      <w:r w:rsidRPr="00775EA3">
        <w:rPr>
          <w:lang w:val="fr-CH"/>
        </w:rPr>
        <w:tab/>
      </w:r>
      <w:r w:rsidRPr="00775EA3">
        <w:rPr>
          <w:lang w:val="fr-CH"/>
        </w:rPr>
        <w:tab/>
      </w:r>
      <w:r w:rsidR="002205F7" w:rsidRPr="00775EA3">
        <w:rPr>
          <w:position w:val="-24"/>
          <w:lang w:val="fr-CH"/>
        </w:rPr>
        <w:object w:dxaOrig="5300" w:dyaOrig="1100">
          <v:shape id="_x0000_i1048" type="#_x0000_t75" style="width:266.5pt;height:57.5pt" o:ole="" fillcolor="window">
            <v:imagedata r:id="rId61" o:title=""/>
          </v:shape>
          <o:OLEObject Type="Embed" ProgID="Equation.3" ShapeID="_x0000_i1048" DrawAspect="Content" ObjectID="_1549714353" r:id="rId62"/>
        </w:object>
      </w:r>
      <w:r>
        <w:rPr>
          <w:lang w:val="fr-CH"/>
        </w:rPr>
        <w:t>                m</w:t>
      </w:r>
      <w:r>
        <w:rPr>
          <w:lang w:val="fr-CH"/>
        </w:rPr>
        <w:tab/>
        <w:t>(24</w:t>
      </w:r>
      <w:r w:rsidRPr="00775EA3">
        <w:rPr>
          <w:lang w:val="fr-CH"/>
        </w:rPr>
        <w:t>)</w:t>
      </w:r>
    </w:p>
    <w:p w:rsidR="00072DDC" w:rsidRPr="00775EA3" w:rsidRDefault="00072DDC" w:rsidP="00966D8D">
      <w:pPr>
        <w:keepNext/>
        <w:rPr>
          <w:lang w:val="fr-CH"/>
        </w:rPr>
      </w:pPr>
      <w:r w:rsidRPr="00775EA3">
        <w:rPr>
          <w:lang w:val="fr-CH"/>
        </w:rPr>
        <w:t>où:</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24"/>
          <w:lang w:val="fr-CH"/>
        </w:rPr>
        <w:object w:dxaOrig="2120" w:dyaOrig="620">
          <v:shape id="_x0000_i1049" type="#_x0000_t75" style="width:108pt;height:29pt" o:ole="" fillcolor="window">
            <v:imagedata r:id="rId63" o:title=""/>
          </v:shape>
          <o:OLEObject Type="Embed" ProgID="Equation.3" ShapeID="_x0000_i1049" DrawAspect="Content" ObjectID="_1549714354" r:id="rId64"/>
        </w:object>
      </w:r>
      <w:r>
        <w:rPr>
          <w:lang w:val="fr-CH"/>
        </w:rPr>
        <w:t>                km</w:t>
      </w:r>
      <w:r>
        <w:rPr>
          <w:lang w:val="fr-CH"/>
        </w:rPr>
        <w:tab/>
        <w:t>(25</w:t>
      </w:r>
      <w:r w:rsidRPr="00775EA3">
        <w:rPr>
          <w:lang w:val="fr-CH"/>
        </w:rPr>
        <w:t>a)</w:t>
      </w:r>
    </w:p>
    <w:p w:rsidR="00072DDC" w:rsidRPr="00775EA3" w:rsidRDefault="00072DDC" w:rsidP="00966D8D">
      <w:pPr>
        <w:pStyle w:val="Equation"/>
        <w:rPr>
          <w:lang w:val="fr-CH"/>
        </w:rPr>
      </w:pPr>
      <w:r w:rsidRPr="00775EA3">
        <w:rPr>
          <w:lang w:val="fr-CH"/>
        </w:rPr>
        <w:tab/>
      </w:r>
      <w:r w:rsidRPr="00775EA3">
        <w:rPr>
          <w:lang w:val="fr-CH"/>
        </w:rPr>
        <w:tab/>
      </w:r>
      <w:r w:rsidR="00D75890" w:rsidRPr="009819A2">
        <w:object w:dxaOrig="1540" w:dyaOrig="360">
          <v:shape id="_x0000_i1050" type="#_x0000_t75" style="width:79pt;height:14.5pt" o:ole="" fillcolor="window">
            <v:imagedata r:id="rId65" o:title=""/>
          </v:shape>
          <o:OLEObject Type="Embed" ProgID="Equation.3" ShapeID="_x0000_i1050" DrawAspect="Content" ObjectID="_1549714355" r:id="rId66"/>
        </w:object>
      </w:r>
      <w:r>
        <w:rPr>
          <w:lang w:val="fr-CH"/>
        </w:rPr>
        <w:t>                km</w:t>
      </w:r>
      <w:r>
        <w:rPr>
          <w:lang w:val="fr-CH"/>
        </w:rPr>
        <w:tab/>
        <w:t>(25</w:t>
      </w:r>
      <w:r w:rsidRPr="00775EA3">
        <w:rPr>
          <w:lang w:val="fr-CH"/>
        </w:rPr>
        <w:t>b)</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38"/>
          <w:lang w:val="fr-CH"/>
        </w:rPr>
        <w:object w:dxaOrig="5580" w:dyaOrig="880">
          <v:shape id="_x0000_i1051" type="#_x0000_t75" style="width:280.5pt;height:43pt" o:ole="" fillcolor="window">
            <v:imagedata r:id="rId67" o:title=""/>
          </v:shape>
          <o:OLEObject Type="Embed" ProgID="Equation.3" ShapeID="_x0000_i1051" DrawAspect="Content" ObjectID="_1549714356" r:id="rId68"/>
        </w:object>
      </w:r>
      <w:r>
        <w:rPr>
          <w:lang w:val="fr-CH"/>
        </w:rPr>
        <w:tab/>
        <w:t>(25</w:t>
      </w:r>
      <w:r w:rsidRPr="00775EA3">
        <w:rPr>
          <w:lang w:val="fr-CH"/>
        </w:rPr>
        <w:t>c)</w:t>
      </w:r>
    </w:p>
    <w:p w:rsidR="00072DDC" w:rsidRPr="00775EA3" w:rsidRDefault="00072DDC" w:rsidP="00966D8D">
      <w:pPr>
        <w:rPr>
          <w:lang w:val="fr-CH"/>
        </w:rPr>
      </w:pPr>
      <w:r w:rsidRPr="00775EA3">
        <w:rPr>
          <w:lang w:val="fr-CH"/>
        </w:rPr>
        <w:t>où la fonction arccos donne un angle en radians.</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30"/>
          <w:lang w:val="fr-CH"/>
        </w:rPr>
        <w:object w:dxaOrig="1600" w:dyaOrig="680">
          <v:shape id="_x0000_i1052" type="#_x0000_t75" style="width:79pt;height:36pt" o:ole="" fillcolor="window">
            <v:imagedata r:id="rId69" o:title=""/>
          </v:shape>
          <o:OLEObject Type="Embed" ProgID="Equation.3" ShapeID="_x0000_i1052" DrawAspect="Content" ObjectID="_1549714357" r:id="rId70"/>
        </w:object>
      </w:r>
      <w:r>
        <w:rPr>
          <w:lang w:val="fr-CH"/>
        </w:rPr>
        <w:tab/>
        <w:t>(25</w:t>
      </w:r>
      <w:r w:rsidRPr="00775EA3">
        <w:rPr>
          <w:lang w:val="fr-CH"/>
        </w:rPr>
        <w:t>d)</w:t>
      </w:r>
    </w:p>
    <w:p w:rsidR="00072DDC" w:rsidRPr="00775EA3" w:rsidRDefault="00072DDC" w:rsidP="00966D8D">
      <w:pPr>
        <w:pStyle w:val="Equation"/>
        <w:rPr>
          <w:lang w:val="fr-CH"/>
        </w:rPr>
      </w:pPr>
      <w:r w:rsidRPr="00775EA3">
        <w:rPr>
          <w:lang w:val="fr-CH"/>
        </w:rPr>
        <w:tab/>
      </w:r>
      <w:r w:rsidRPr="00775EA3">
        <w:rPr>
          <w:lang w:val="fr-CH"/>
        </w:rPr>
        <w:tab/>
      </w:r>
      <w:r w:rsidR="000B766C" w:rsidRPr="009819A2">
        <w:object w:dxaOrig="1830" w:dyaOrig="735">
          <v:shape id="_x0000_i1053" type="#_x0000_t75" style="width:93.5pt;height:36pt" o:ole="" fillcolor="window">
            <v:imagedata r:id="rId71" o:title=""/>
          </v:shape>
          <o:OLEObject Type="Embed" ProgID="Equation.3" ShapeID="_x0000_i1053" DrawAspect="Content" ObjectID="_1549714358" r:id="rId72"/>
        </w:object>
      </w:r>
      <w:r>
        <w:rPr>
          <w:lang w:val="fr-CH"/>
        </w:rPr>
        <w:tab/>
        <w:t>(25</w:t>
      </w:r>
      <w:r w:rsidRPr="00775EA3">
        <w:rPr>
          <w:lang w:val="fr-CH"/>
        </w:rPr>
        <w:t>e)</w:t>
      </w:r>
    </w:p>
    <w:p w:rsidR="00EE012B" w:rsidRDefault="00EE012B" w:rsidP="00966D8D">
      <w:pPr>
        <w:rPr>
          <w:lang w:val="fr-CH"/>
        </w:rPr>
      </w:pPr>
      <w:r>
        <w:rPr>
          <w:lang w:val="fr-CH"/>
        </w:rPr>
        <w:br w:type="page"/>
      </w:r>
    </w:p>
    <w:p w:rsidR="00072DDC" w:rsidRPr="00775EA3" w:rsidRDefault="00072DDC" w:rsidP="00966D8D">
      <w:pPr>
        <w:rPr>
          <w:lang w:val="fr-CH"/>
        </w:rPr>
      </w:pPr>
      <w:r w:rsidRPr="00775EA3">
        <w:rPr>
          <w:lang w:val="fr-CH"/>
        </w:rPr>
        <w:lastRenderedPageBreak/>
        <w:t xml:space="preserve">Calculer la hauteur de dégagement requise pour un affaiblissement de diffraction nul, </w:t>
      </w:r>
      <w:r w:rsidRPr="00775EA3">
        <w:rPr>
          <w:i/>
          <w:lang w:val="fr-CH"/>
        </w:rPr>
        <w:t>h</w:t>
      </w:r>
      <w:r w:rsidRPr="00775EA3">
        <w:rPr>
          <w:i/>
          <w:vertAlign w:val="subscript"/>
          <w:lang w:val="fr-CH"/>
        </w:rPr>
        <w:t>req</w:t>
      </w:r>
      <w:r w:rsidRPr="00775EA3">
        <w:rPr>
          <w:lang w:val="fr-CH"/>
        </w:rPr>
        <w:t>, donné par:</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26"/>
          <w:lang w:val="fr-CH"/>
        </w:rPr>
        <w:object w:dxaOrig="2880" w:dyaOrig="700">
          <v:shape id="_x0000_i1054" type="#_x0000_t75" style="width:2in;height:36pt" o:ole="" fillcolor="window">
            <v:imagedata r:id="rId73" o:title=""/>
          </v:shape>
          <o:OLEObject Type="Embed" ProgID="Equation.3" ShapeID="_x0000_i1054" DrawAspect="Content" ObjectID="_1549714359" r:id="rId74"/>
        </w:object>
      </w:r>
      <w:r w:rsidRPr="00775EA3">
        <w:rPr>
          <w:lang w:val="fr-CH"/>
        </w:rPr>
        <w:t>                m</w:t>
      </w:r>
      <w:r w:rsidRPr="00775EA3">
        <w:rPr>
          <w:lang w:val="fr-CH"/>
        </w:rPr>
        <w:tab/>
        <w:t>(2</w:t>
      </w:r>
      <w:r>
        <w:rPr>
          <w:lang w:val="fr-CH"/>
        </w:rPr>
        <w:t>6</w:t>
      </w:r>
      <w:r w:rsidRPr="00775EA3">
        <w:rPr>
          <w:lang w:val="fr-CH"/>
        </w:rPr>
        <w:t>)</w:t>
      </w:r>
    </w:p>
    <w:p w:rsidR="00072DDC" w:rsidRPr="00775EA3" w:rsidRDefault="00072DDC" w:rsidP="00966D8D">
      <w:pPr>
        <w:rPr>
          <w:lang w:val="fr-CH"/>
        </w:rPr>
      </w:pPr>
      <w:r w:rsidRPr="00775EA3">
        <w:rPr>
          <w:lang w:val="fr-CH"/>
        </w:rPr>
        <w:t xml:space="preserve">Si </w:t>
      </w:r>
      <w:r w:rsidRPr="00775EA3">
        <w:rPr>
          <w:i/>
          <w:lang w:val="fr-CH"/>
        </w:rPr>
        <w:t>h</w:t>
      </w:r>
      <w:r w:rsidR="008348C5" w:rsidRPr="008348C5">
        <w:rPr>
          <w:i/>
          <w:vertAlign w:val="subscript"/>
          <w:lang w:val="fr-CH"/>
        </w:rPr>
        <w:t>se</w:t>
      </w:r>
      <w:r w:rsidRPr="00775EA3">
        <w:rPr>
          <w:lang w:val="fr-CH"/>
        </w:rPr>
        <w:t> &gt; </w:t>
      </w:r>
      <w:r w:rsidRPr="00775EA3">
        <w:rPr>
          <w:i/>
          <w:lang w:val="fr-CH"/>
        </w:rPr>
        <w:t>h</w:t>
      </w:r>
      <w:r w:rsidRPr="00775EA3">
        <w:rPr>
          <w:i/>
          <w:vertAlign w:val="subscript"/>
          <w:lang w:val="fr-CH"/>
        </w:rPr>
        <w:t>req</w:t>
      </w:r>
      <w:r>
        <w:rPr>
          <w:lang w:val="fr-CH"/>
        </w:rPr>
        <w:t xml:space="preserve">, </w:t>
      </w:r>
      <w:r w:rsidRPr="00775EA3">
        <w:rPr>
          <w:lang w:val="fr-CH"/>
        </w:rPr>
        <w:t xml:space="preserve">l'affaiblissement de diffraction pour une Terre sphérique, </w:t>
      </w:r>
      <w:r w:rsidRPr="00775EA3">
        <w:rPr>
          <w:i/>
          <w:lang w:val="fr-CH"/>
        </w:rPr>
        <w:t>L</w:t>
      </w:r>
      <w:r w:rsidRPr="00775EA3">
        <w:rPr>
          <w:i/>
          <w:vertAlign w:val="subscript"/>
          <w:lang w:val="fr-CH"/>
        </w:rPr>
        <w:t>dsph</w:t>
      </w:r>
      <w:r w:rsidRPr="00775EA3">
        <w:rPr>
          <w:lang w:val="fr-CH"/>
        </w:rPr>
        <w:t xml:space="preserve">, est nul. Aucun autre calcul de diffraction </w:t>
      </w:r>
      <w:r>
        <w:rPr>
          <w:lang w:val="fr-CH"/>
        </w:rPr>
        <w:t xml:space="preserve">pour une Terre sphérique </w:t>
      </w:r>
      <w:r w:rsidRPr="00775EA3">
        <w:rPr>
          <w:lang w:val="fr-CH"/>
        </w:rPr>
        <w:t>n'est nécessaire.</w:t>
      </w:r>
    </w:p>
    <w:p w:rsidR="00072DDC" w:rsidRPr="00775EA3" w:rsidRDefault="00072DDC" w:rsidP="00966D8D">
      <w:pPr>
        <w:rPr>
          <w:lang w:val="fr-CH"/>
        </w:rPr>
      </w:pPr>
      <w:r w:rsidRPr="00775EA3">
        <w:rPr>
          <w:lang w:val="fr-CH"/>
        </w:rPr>
        <w:t>Sinon continuer comme suit:</w:t>
      </w:r>
    </w:p>
    <w:p w:rsidR="00072DDC" w:rsidRPr="00775EA3" w:rsidRDefault="00072DDC" w:rsidP="00966D8D">
      <w:pPr>
        <w:rPr>
          <w:lang w:val="fr-CH"/>
        </w:rPr>
      </w:pPr>
      <w:r w:rsidRPr="00775EA3">
        <w:rPr>
          <w:lang w:val="fr-CH"/>
        </w:rPr>
        <w:t xml:space="preserve">Calculer le rayon terrestre équivalent modifié, </w:t>
      </w:r>
      <w:r w:rsidRPr="00775EA3">
        <w:rPr>
          <w:i/>
          <w:lang w:val="fr-CH"/>
        </w:rPr>
        <w:t>a</w:t>
      </w:r>
      <w:r w:rsidRPr="00775EA3">
        <w:rPr>
          <w:i/>
          <w:vertAlign w:val="subscript"/>
          <w:lang w:val="fr-CH"/>
        </w:rPr>
        <w:t>em</w:t>
      </w:r>
      <w:r w:rsidRPr="00775EA3">
        <w:rPr>
          <w:lang w:val="fr-CH"/>
        </w:rPr>
        <w:t xml:space="preserve">, qui donne la visibilité directe marginale à la distance </w:t>
      </w:r>
      <w:r w:rsidRPr="00775EA3">
        <w:rPr>
          <w:i/>
          <w:lang w:val="fr-CH"/>
        </w:rPr>
        <w:t>d</w:t>
      </w:r>
      <w:r w:rsidRPr="00775EA3">
        <w:rPr>
          <w:lang w:val="fr-CH"/>
        </w:rPr>
        <w:t xml:space="preserve"> </w:t>
      </w:r>
      <w:r>
        <w:rPr>
          <w:lang w:val="fr-CH"/>
        </w:rPr>
        <w:t>comme suit</w:t>
      </w:r>
      <w:r w:rsidRPr="00775EA3">
        <w:rPr>
          <w:lang w:val="fr-CH"/>
        </w:rPr>
        <w:t>:</w:t>
      </w:r>
    </w:p>
    <w:p w:rsidR="00072DDC" w:rsidRPr="00775EA3" w:rsidRDefault="00072DDC" w:rsidP="00966D8D">
      <w:pPr>
        <w:pStyle w:val="Equation"/>
        <w:keepNext/>
        <w:keepLines/>
        <w:rPr>
          <w:lang w:val="fr-CH"/>
        </w:rPr>
      </w:pPr>
      <w:r w:rsidRPr="00775EA3">
        <w:rPr>
          <w:lang w:val="fr-CH"/>
        </w:rPr>
        <w:tab/>
      </w:r>
      <w:r w:rsidRPr="00775EA3">
        <w:rPr>
          <w:lang w:val="fr-CH"/>
        </w:rPr>
        <w:tab/>
      </w:r>
      <w:r w:rsidRPr="00775EA3">
        <w:rPr>
          <w:position w:val="-36"/>
          <w:lang w:val="fr-CH"/>
        </w:rPr>
        <w:object w:dxaOrig="2659" w:dyaOrig="900">
          <v:shape id="_x0000_i1055" type="#_x0000_t75" style="width:129.5pt;height:43pt" o:ole="" fillcolor="window">
            <v:imagedata r:id="rId75" o:title=""/>
          </v:shape>
          <o:OLEObject Type="Embed" ProgID="Equation.3" ShapeID="_x0000_i1055" DrawAspect="Content" ObjectID="_1549714360" r:id="rId76"/>
        </w:object>
      </w:r>
      <w:r w:rsidRPr="00775EA3">
        <w:rPr>
          <w:lang w:val="fr-CH"/>
        </w:rPr>
        <w:t>                km</w:t>
      </w:r>
      <w:r w:rsidRPr="00775EA3">
        <w:rPr>
          <w:lang w:val="fr-CH"/>
        </w:rPr>
        <w:tab/>
        <w:t>(2</w:t>
      </w:r>
      <w:r>
        <w:rPr>
          <w:lang w:val="fr-CH"/>
        </w:rPr>
        <w:t>7</w:t>
      </w:r>
      <w:r w:rsidRPr="00775EA3">
        <w:rPr>
          <w:lang w:val="fr-CH"/>
        </w:rPr>
        <w:t>)</w:t>
      </w:r>
    </w:p>
    <w:p w:rsidR="00072DDC" w:rsidRPr="00775EA3" w:rsidRDefault="00072DDC" w:rsidP="00966D8D">
      <w:pPr>
        <w:rPr>
          <w:lang w:val="fr-CH"/>
        </w:rPr>
      </w:pPr>
      <w:r w:rsidRPr="00775EA3">
        <w:rPr>
          <w:lang w:val="fr-CH"/>
        </w:rPr>
        <w:t>Util</w:t>
      </w:r>
      <w:r>
        <w:rPr>
          <w:lang w:val="fr-CH"/>
        </w:rPr>
        <w:t>iser la méthode décrite au § 4.2.2.1</w:t>
      </w:r>
      <w:r w:rsidRPr="00775EA3">
        <w:rPr>
          <w:lang w:val="fr-CH"/>
        </w:rPr>
        <w:t xml:space="preserve"> pour </w:t>
      </w:r>
      <w:r w:rsidRPr="00775EA3">
        <w:rPr>
          <w:i/>
          <w:lang w:val="fr-CH"/>
        </w:rPr>
        <w:t>a</w:t>
      </w:r>
      <w:r w:rsidRPr="00775EA3">
        <w:rPr>
          <w:i/>
          <w:vertAlign w:val="subscript"/>
          <w:lang w:val="fr-CH"/>
        </w:rPr>
        <w:t>dft</w:t>
      </w:r>
      <w:r w:rsidRPr="00775EA3">
        <w:rPr>
          <w:lang w:val="fr-CH"/>
        </w:rPr>
        <w:t> = </w:t>
      </w:r>
      <w:r w:rsidRPr="00775EA3">
        <w:rPr>
          <w:i/>
          <w:lang w:val="fr-CH"/>
        </w:rPr>
        <w:t>a</w:t>
      </w:r>
      <w:r w:rsidRPr="00775EA3">
        <w:rPr>
          <w:i/>
          <w:vertAlign w:val="subscript"/>
          <w:lang w:val="fr-CH"/>
        </w:rPr>
        <w:t>em</w:t>
      </w:r>
      <w:r w:rsidRPr="00775EA3">
        <w:rPr>
          <w:lang w:val="fr-CH"/>
        </w:rPr>
        <w:t xml:space="preserve"> afin d'obtenir </w:t>
      </w:r>
      <w:r w:rsidRPr="00775EA3">
        <w:rPr>
          <w:i/>
          <w:lang w:val="fr-CH"/>
        </w:rPr>
        <w:t>L</w:t>
      </w:r>
      <w:r w:rsidRPr="00775EA3">
        <w:rPr>
          <w:i/>
          <w:vertAlign w:val="subscript"/>
          <w:lang w:val="fr-CH"/>
        </w:rPr>
        <w:t>dft</w:t>
      </w:r>
      <w:r w:rsidRPr="00775EA3">
        <w:rPr>
          <w:lang w:val="fr-CH"/>
        </w:rPr>
        <w:t>.</w:t>
      </w:r>
    </w:p>
    <w:p w:rsidR="00072DDC" w:rsidRPr="00775EA3" w:rsidRDefault="00072DDC" w:rsidP="00966D8D">
      <w:pPr>
        <w:rPr>
          <w:lang w:val="fr-CH"/>
        </w:rPr>
      </w:pPr>
      <w:r w:rsidRPr="00775EA3">
        <w:rPr>
          <w:lang w:val="fr-CH"/>
        </w:rPr>
        <w:t xml:space="preserve">Si </w:t>
      </w:r>
      <w:r w:rsidRPr="00775EA3">
        <w:rPr>
          <w:i/>
          <w:lang w:val="fr-CH"/>
        </w:rPr>
        <w:t>L</w:t>
      </w:r>
      <w:r w:rsidRPr="00775EA3">
        <w:rPr>
          <w:i/>
          <w:vertAlign w:val="subscript"/>
          <w:lang w:val="fr-CH"/>
        </w:rPr>
        <w:t>dft</w:t>
      </w:r>
      <w:r w:rsidRPr="00775EA3">
        <w:rPr>
          <w:lang w:val="fr-CH"/>
        </w:rPr>
        <w:t xml:space="preserve"> est négative, l'affaiblissement de diffraction pour une Terre sphérique </w:t>
      </w:r>
      <w:r w:rsidRPr="00775EA3">
        <w:rPr>
          <w:i/>
          <w:lang w:val="fr-CH"/>
        </w:rPr>
        <w:t>L</w:t>
      </w:r>
      <w:r w:rsidRPr="00775EA3">
        <w:rPr>
          <w:i/>
          <w:vertAlign w:val="subscript"/>
          <w:lang w:val="fr-CH"/>
        </w:rPr>
        <w:t>dsph</w:t>
      </w:r>
      <w:r w:rsidRPr="00775EA3">
        <w:rPr>
          <w:lang w:val="fr-CH"/>
        </w:rPr>
        <w:t xml:space="preserve"> est nul et aucun autre calcul de diffraction pour une Terre sphérique n'est nécessaire.</w:t>
      </w:r>
    </w:p>
    <w:p w:rsidR="00072DDC" w:rsidRPr="00775EA3" w:rsidRDefault="00072DDC" w:rsidP="00966D8D">
      <w:pPr>
        <w:rPr>
          <w:lang w:val="fr-CH"/>
        </w:rPr>
      </w:pPr>
      <w:r w:rsidRPr="00775EA3">
        <w:rPr>
          <w:lang w:val="fr-CH"/>
        </w:rPr>
        <w:t>Sinon continuer comme suit:</w:t>
      </w:r>
    </w:p>
    <w:p w:rsidR="00072DDC" w:rsidRPr="00775EA3" w:rsidRDefault="00072DDC" w:rsidP="00966D8D">
      <w:pPr>
        <w:rPr>
          <w:lang w:val="fr-CH"/>
        </w:rPr>
      </w:pPr>
      <w:r w:rsidRPr="00775EA3">
        <w:rPr>
          <w:lang w:val="fr-CH"/>
        </w:rPr>
        <w:t>Calculer l'affaiblissement de diffraction pour une Terre sphérique par interpolation:</w:t>
      </w:r>
    </w:p>
    <w:p w:rsidR="00072DDC" w:rsidRPr="001F5160" w:rsidRDefault="00072DDC" w:rsidP="00966D8D">
      <w:pPr>
        <w:pStyle w:val="Equation"/>
        <w:keepNext/>
        <w:keepLines/>
        <w:rPr>
          <w:lang w:val="fr-CH"/>
        </w:rPr>
      </w:pPr>
      <w:r w:rsidRPr="00775EA3">
        <w:rPr>
          <w:lang w:val="fr-CH"/>
        </w:rPr>
        <w:tab/>
      </w:r>
      <w:r w:rsidR="0055303D">
        <w:rPr>
          <w:lang w:val="fr-CH"/>
        </w:rPr>
        <w:tab/>
      </w:r>
      <w:r w:rsidR="0055303D" w:rsidRPr="009819A2">
        <w:object w:dxaOrig="2520" w:dyaOrig="380">
          <v:shape id="_x0000_i1056" type="#_x0000_t75" style="width:129.5pt;height:29pt" o:ole="" fillcolor="window">
            <v:imagedata r:id="rId77" o:title="" croptop="-19876f"/>
            <o:lock v:ext="edit" aspectratio="f"/>
          </v:shape>
          <o:OLEObject Type="Embed" ProgID="Equation.3" ShapeID="_x0000_i1056" DrawAspect="Content" ObjectID="_1549714361" r:id="rId78"/>
        </w:object>
      </w:r>
      <w:r w:rsidRPr="001F5160">
        <w:rPr>
          <w:lang w:val="fr-CH"/>
        </w:rPr>
        <w:t>                dB</w:t>
      </w:r>
      <w:r w:rsidRPr="00775EA3">
        <w:rPr>
          <w:lang w:val="fr-CH"/>
        </w:rPr>
        <w:tab/>
        <w:t>(2</w:t>
      </w:r>
      <w:r>
        <w:rPr>
          <w:lang w:val="fr-CH"/>
        </w:rPr>
        <w:t>8</w:t>
      </w:r>
      <w:r w:rsidRPr="00775EA3">
        <w:rPr>
          <w:lang w:val="fr-CH"/>
        </w:rPr>
        <w:t>)</w:t>
      </w:r>
    </w:p>
    <w:p w:rsidR="00072DDC" w:rsidRPr="00775EA3" w:rsidRDefault="00072DDC" w:rsidP="00966D8D">
      <w:pPr>
        <w:pStyle w:val="Heading4"/>
        <w:rPr>
          <w:rFonts w:ascii="Times New Roman Bold" w:hAnsi="Times New Roman Bold"/>
          <w:szCs w:val="24"/>
          <w:lang w:val="fr-CH"/>
        </w:rPr>
      </w:pPr>
      <w:r>
        <w:rPr>
          <w:lang w:val="fr-CH"/>
        </w:rPr>
        <w:t>4.2.2.1</w:t>
      </w:r>
      <w:r>
        <w:rPr>
          <w:lang w:val="fr-CH"/>
        </w:rPr>
        <w:tab/>
      </w:r>
      <w:r w:rsidRPr="00775EA3">
        <w:rPr>
          <w:lang w:val="fr-CH"/>
        </w:rPr>
        <w:t>Premier terme de l'affaiblissement de diffraction pour une Terre sphérique</w:t>
      </w:r>
    </w:p>
    <w:p w:rsidR="00072DDC" w:rsidRPr="00775EA3" w:rsidRDefault="00072DDC" w:rsidP="00966D8D">
      <w:pPr>
        <w:rPr>
          <w:lang w:val="fr-CH"/>
        </w:rPr>
      </w:pPr>
      <w:r w:rsidRPr="00775EA3">
        <w:rPr>
          <w:lang w:val="fr-CH"/>
        </w:rPr>
        <w:t xml:space="preserve">On décrit dans ce paragraphe la méthode de calcul de la diffraction pour une Terre sphérique en utilisant uniquement le premier terme de la série des résidus. </w:t>
      </w:r>
      <w:r>
        <w:rPr>
          <w:lang w:val="fr-CH"/>
        </w:rPr>
        <w:t>On l'inclut dans</w:t>
      </w:r>
      <w:r w:rsidRPr="00775EA3">
        <w:rPr>
          <w:lang w:val="fr-CH"/>
        </w:rPr>
        <w:t xml:space="preserve"> la méthode de calcul de la diff</w:t>
      </w:r>
      <w:r>
        <w:rPr>
          <w:lang w:val="fr-CH"/>
        </w:rPr>
        <w:t>raction globale décrite au § 4.2</w:t>
      </w:r>
      <w:r w:rsidRPr="00775EA3">
        <w:rPr>
          <w:lang w:val="fr-CH"/>
        </w:rPr>
        <w:t xml:space="preserve">.2 ci-dessus </w:t>
      </w:r>
      <w:r>
        <w:rPr>
          <w:lang w:val="fr-CH"/>
        </w:rPr>
        <w:t>afin d'obtenir</w:t>
      </w:r>
      <w:r w:rsidRPr="00775EA3">
        <w:rPr>
          <w:lang w:val="fr-CH"/>
        </w:rPr>
        <w:t xml:space="preserve"> le premier terme de l'affaiblissement de diffraction </w:t>
      </w:r>
      <w:r w:rsidRPr="00775EA3">
        <w:rPr>
          <w:i/>
          <w:lang w:val="fr-CH"/>
        </w:rPr>
        <w:t>L</w:t>
      </w:r>
      <w:r w:rsidRPr="00775EA3">
        <w:rPr>
          <w:i/>
          <w:vertAlign w:val="subscript"/>
          <w:lang w:val="fr-CH"/>
        </w:rPr>
        <w:t>dft</w:t>
      </w:r>
      <w:r w:rsidRPr="00775EA3">
        <w:rPr>
          <w:lang w:val="fr-CH"/>
        </w:rPr>
        <w:t xml:space="preserve"> pour une valeur donnée du rayon terrestre équivalent </w:t>
      </w:r>
      <w:r w:rsidRPr="00775EA3">
        <w:rPr>
          <w:i/>
          <w:lang w:val="fr-CH"/>
        </w:rPr>
        <w:t>a</w:t>
      </w:r>
      <w:r w:rsidRPr="00775EA3">
        <w:rPr>
          <w:i/>
          <w:vertAlign w:val="subscript"/>
          <w:lang w:val="fr-CH"/>
        </w:rPr>
        <w:t>dft</w:t>
      </w:r>
      <w:r w:rsidRPr="00775EA3">
        <w:rPr>
          <w:lang w:val="fr-CH"/>
        </w:rPr>
        <w:t xml:space="preserve">. La valeur de </w:t>
      </w:r>
      <w:r w:rsidRPr="00775EA3">
        <w:rPr>
          <w:i/>
          <w:lang w:val="fr-CH"/>
        </w:rPr>
        <w:t>a</w:t>
      </w:r>
      <w:r w:rsidRPr="00775EA3">
        <w:rPr>
          <w:i/>
          <w:vertAlign w:val="subscript"/>
          <w:lang w:val="fr-CH"/>
        </w:rPr>
        <w:t>dft</w:t>
      </w:r>
      <w:r>
        <w:rPr>
          <w:lang w:val="fr-CH"/>
        </w:rPr>
        <w:t xml:space="preserve"> à utiliser est donnée au § 4.2</w:t>
      </w:r>
      <w:r w:rsidRPr="00775EA3">
        <w:rPr>
          <w:lang w:val="fr-CH"/>
        </w:rPr>
        <w:t>.2.</w:t>
      </w:r>
    </w:p>
    <w:p w:rsidR="00072DDC" w:rsidRPr="00775EA3" w:rsidRDefault="00072DDC" w:rsidP="00966D8D">
      <w:pPr>
        <w:rPr>
          <w:lang w:val="fr-CH"/>
        </w:rPr>
      </w:pPr>
      <w:r w:rsidRPr="00775EA3">
        <w:rPr>
          <w:lang w:val="fr-CH"/>
        </w:rPr>
        <w:t>Prendre les propriétés électriques du terrain types pour un trajet terrestre avec une permittivité relative ε</w:t>
      </w:r>
      <w:r w:rsidRPr="00775EA3">
        <w:rPr>
          <w:i/>
          <w:iCs/>
          <w:vertAlign w:val="subscript"/>
          <w:lang w:val="fr-CH"/>
        </w:rPr>
        <w:t>r</w:t>
      </w:r>
      <w:r w:rsidRPr="00775EA3">
        <w:rPr>
          <w:lang w:val="fr-CH"/>
        </w:rPr>
        <w:t xml:space="preserve"> = 22,0 et une conductivité σ = 0,003 S/m et calculer </w:t>
      </w:r>
      <w:r w:rsidRPr="00775EA3">
        <w:rPr>
          <w:i/>
          <w:lang w:val="fr-CH"/>
        </w:rPr>
        <w:t>L</w:t>
      </w:r>
      <w:r w:rsidRPr="00775EA3">
        <w:rPr>
          <w:i/>
          <w:vertAlign w:val="subscript"/>
          <w:lang w:val="fr-CH"/>
        </w:rPr>
        <w:t>dft</w:t>
      </w:r>
      <w:r>
        <w:rPr>
          <w:lang w:val="fr-CH"/>
        </w:rPr>
        <w:t xml:space="preserve"> à l'aide des formules (30</w:t>
      </w:r>
      <w:r w:rsidRPr="00775EA3">
        <w:rPr>
          <w:lang w:val="fr-CH"/>
        </w:rPr>
        <w:t>) à (3</w:t>
      </w:r>
      <w:r>
        <w:rPr>
          <w:lang w:val="fr-CH"/>
        </w:rPr>
        <w:t>7</w:t>
      </w:r>
      <w:r w:rsidRPr="00775EA3">
        <w:rPr>
          <w:lang w:val="fr-CH"/>
        </w:rPr>
        <w:t xml:space="preserve">). Le résultat obtenu est </w:t>
      </w:r>
      <w:r w:rsidRPr="00775EA3">
        <w:rPr>
          <w:i/>
          <w:lang w:val="fr-CH"/>
        </w:rPr>
        <w:t>L</w:t>
      </w:r>
      <w:r w:rsidRPr="00775EA3">
        <w:rPr>
          <w:i/>
          <w:vertAlign w:val="subscript"/>
          <w:lang w:val="fr-CH"/>
        </w:rPr>
        <w:t>dftland</w:t>
      </w:r>
      <w:r w:rsidRPr="00775EA3">
        <w:rPr>
          <w:lang w:val="fr-CH"/>
        </w:rPr>
        <w:t>.</w:t>
      </w:r>
    </w:p>
    <w:p w:rsidR="00072DDC" w:rsidRPr="00775EA3" w:rsidRDefault="00072DDC" w:rsidP="00966D8D">
      <w:pPr>
        <w:rPr>
          <w:lang w:val="fr-CH"/>
        </w:rPr>
      </w:pPr>
      <w:r w:rsidRPr="00775EA3">
        <w:rPr>
          <w:lang w:val="fr-CH"/>
        </w:rPr>
        <w:t>Prendre les propriétés électriques du terrain type pour un trajet maritime, avec une permittivité relative ε</w:t>
      </w:r>
      <w:r w:rsidRPr="00775EA3">
        <w:rPr>
          <w:i/>
          <w:iCs/>
          <w:vertAlign w:val="subscript"/>
          <w:lang w:val="fr-CH"/>
        </w:rPr>
        <w:t>r</w:t>
      </w:r>
      <w:r w:rsidRPr="00775EA3">
        <w:rPr>
          <w:lang w:val="fr-CH"/>
        </w:rPr>
        <w:t xml:space="preserve"> = 80,0 et une conductivité σ = 5,0 S/m et calculer </w:t>
      </w:r>
      <w:r w:rsidRPr="00775EA3">
        <w:rPr>
          <w:i/>
          <w:lang w:val="fr-CH"/>
        </w:rPr>
        <w:t>L</w:t>
      </w:r>
      <w:r w:rsidRPr="00775EA3">
        <w:rPr>
          <w:i/>
          <w:vertAlign w:val="subscript"/>
          <w:lang w:val="fr-CH"/>
        </w:rPr>
        <w:t>dft</w:t>
      </w:r>
      <w:r>
        <w:rPr>
          <w:lang w:val="fr-CH"/>
        </w:rPr>
        <w:t xml:space="preserve"> à l'aide des formules (30</w:t>
      </w:r>
      <w:r w:rsidRPr="00775EA3">
        <w:rPr>
          <w:lang w:val="fr-CH"/>
        </w:rPr>
        <w:t>) à (3</w:t>
      </w:r>
      <w:r>
        <w:rPr>
          <w:lang w:val="fr-CH"/>
        </w:rPr>
        <w:t>7</w:t>
      </w:r>
      <w:r w:rsidRPr="00775EA3">
        <w:rPr>
          <w:lang w:val="fr-CH"/>
        </w:rPr>
        <w:t xml:space="preserve">). Le résultat obtenu est </w:t>
      </w:r>
      <w:r w:rsidRPr="00775EA3">
        <w:rPr>
          <w:i/>
          <w:lang w:val="fr-CH"/>
        </w:rPr>
        <w:t>L</w:t>
      </w:r>
      <w:r w:rsidRPr="00775EA3">
        <w:rPr>
          <w:i/>
          <w:vertAlign w:val="subscript"/>
          <w:lang w:val="fr-CH"/>
        </w:rPr>
        <w:t>dftsea</w:t>
      </w:r>
      <w:r w:rsidRPr="00775EA3">
        <w:rPr>
          <w:lang w:val="fr-CH"/>
        </w:rPr>
        <w:t>.</w:t>
      </w:r>
    </w:p>
    <w:p w:rsidR="00072DDC" w:rsidRPr="00775EA3" w:rsidRDefault="00072DDC" w:rsidP="00966D8D">
      <w:pPr>
        <w:rPr>
          <w:lang w:val="fr-CH"/>
        </w:rPr>
      </w:pPr>
      <w:r w:rsidRPr="00775EA3">
        <w:rPr>
          <w:lang w:val="fr-CH"/>
        </w:rPr>
        <w:t>Le premier terme de l'affaiblissement de diffraction pour une Terre sphérique est maintenant donné par:</w:t>
      </w:r>
    </w:p>
    <w:p w:rsidR="00072DDC" w:rsidRPr="00775EA3" w:rsidRDefault="00072DDC" w:rsidP="00966D8D">
      <w:pPr>
        <w:pStyle w:val="Equation"/>
        <w:rPr>
          <w:lang w:val="fr-CH"/>
        </w:rPr>
      </w:pPr>
      <w:r w:rsidRPr="00775EA3">
        <w:rPr>
          <w:lang w:val="fr-CH"/>
        </w:rPr>
        <w:tab/>
      </w:r>
      <w:r w:rsidRPr="00775EA3">
        <w:rPr>
          <w:lang w:val="fr-CH"/>
        </w:rPr>
        <w:tab/>
      </w:r>
      <w:r w:rsidR="00CB4160" w:rsidRPr="00CB4160">
        <w:rPr>
          <w:position w:val="-16"/>
        </w:rPr>
        <w:object w:dxaOrig="3040" w:dyaOrig="400">
          <v:shape id="_x0000_i1057" type="#_x0000_t75" style="width:151pt;height:21.5pt" o:ole="">
            <v:imagedata r:id="rId79" o:title=""/>
          </v:shape>
          <o:OLEObject Type="Embed" ProgID="Equation.3" ShapeID="_x0000_i1057" DrawAspect="Content" ObjectID="_1549714362" r:id="rId80"/>
        </w:object>
      </w:r>
      <w:r w:rsidRPr="00775EA3">
        <w:rPr>
          <w:position w:val="-14"/>
          <w:lang w:val="fr-CH"/>
        </w:rPr>
        <w:t>                dB</w:t>
      </w:r>
      <w:r>
        <w:rPr>
          <w:lang w:val="fr-CH"/>
        </w:rPr>
        <w:tab/>
        <w:t>(29</w:t>
      </w:r>
      <w:r w:rsidRPr="00775EA3">
        <w:rPr>
          <w:lang w:val="fr-CH"/>
        </w:rPr>
        <w:t>)</w:t>
      </w:r>
    </w:p>
    <w:p w:rsidR="00072DDC" w:rsidRPr="00775EA3" w:rsidRDefault="00072DDC" w:rsidP="00966D8D">
      <w:pPr>
        <w:rPr>
          <w:lang w:val="fr-CH"/>
        </w:rPr>
      </w:pPr>
      <w:r w:rsidRPr="00775EA3">
        <w:rPr>
          <w:lang w:val="fr-CH"/>
        </w:rPr>
        <w:t xml:space="preserve">où </w:t>
      </w:r>
      <w:r w:rsidRPr="00775EA3">
        <w:rPr>
          <w:lang w:val="fr-CH"/>
        </w:rPr>
        <w:sym w:font="Symbol" w:char="F077"/>
      </w:r>
      <w:r w:rsidRPr="00775EA3">
        <w:rPr>
          <w:lang w:val="fr-CH"/>
        </w:rPr>
        <w:t xml:space="preserve"> est le tronçon du trajet au-dessus de la mer.</w:t>
      </w:r>
    </w:p>
    <w:p w:rsidR="00072DDC" w:rsidRPr="00775EA3" w:rsidRDefault="00072DDC" w:rsidP="00966D8D">
      <w:pPr>
        <w:rPr>
          <w:i/>
          <w:lang w:val="fr-CH"/>
        </w:rPr>
      </w:pPr>
      <w:r w:rsidRPr="00775EA3">
        <w:rPr>
          <w:i/>
          <w:lang w:val="fr-CH"/>
        </w:rPr>
        <w:t>Début du calcul à effectuer deux fois comme indiqué ci-dessus:</w:t>
      </w:r>
    </w:p>
    <w:p w:rsidR="00072DDC" w:rsidRPr="00775EA3" w:rsidRDefault="00072DDC" w:rsidP="00966D8D">
      <w:pPr>
        <w:rPr>
          <w:lang w:val="fr-CH"/>
        </w:rPr>
      </w:pPr>
      <w:r w:rsidRPr="00775EA3">
        <w:rPr>
          <w:lang w:val="fr-CH"/>
        </w:rPr>
        <w:t>Facteur normalisé d'admittance de surface pour une polarisation horizontale et une polarisation verticale:</w:t>
      </w:r>
    </w:p>
    <w:p w:rsidR="00072DDC" w:rsidRPr="00775EA3" w:rsidRDefault="00072DDC" w:rsidP="00966D8D">
      <w:pPr>
        <w:pStyle w:val="Equation"/>
        <w:rPr>
          <w:lang w:val="fr-CH"/>
        </w:rPr>
      </w:pPr>
      <w:r w:rsidRPr="00775EA3">
        <w:rPr>
          <w:rStyle w:val="EquationChar"/>
          <w:lang w:val="fr-CH"/>
        </w:rPr>
        <w:tab/>
      </w:r>
      <w:r w:rsidRPr="00775EA3">
        <w:rPr>
          <w:rStyle w:val="EquationChar"/>
          <w:lang w:val="fr-CH"/>
        </w:rPr>
        <w:tab/>
      </w:r>
      <w:r w:rsidRPr="00775EA3">
        <w:rPr>
          <w:rStyle w:val="EquationChar"/>
          <w:lang w:val="fr-CH"/>
        </w:rPr>
        <w:object w:dxaOrig="5280" w:dyaOrig="600">
          <v:shape id="_x0000_i1058" type="#_x0000_t75" style="width:266.5pt;height:29pt" o:ole="">
            <v:imagedata r:id="rId81" o:title=""/>
          </v:shape>
          <o:OLEObject Type="Embed" ProgID="Equation.3" ShapeID="_x0000_i1058" DrawAspect="Content" ObjectID="_1549714363" r:id="rId82"/>
        </w:object>
      </w:r>
      <w:r w:rsidRPr="00775EA3">
        <w:rPr>
          <w:lang w:val="fr-CH"/>
        </w:rPr>
        <w:t xml:space="preserve">   (horizontale)</w:t>
      </w:r>
      <w:r w:rsidRPr="00775EA3">
        <w:rPr>
          <w:lang w:val="fr-CH"/>
        </w:rPr>
        <w:tab/>
        <w:t>(</w:t>
      </w:r>
      <w:r>
        <w:rPr>
          <w:lang w:val="fr-CH"/>
        </w:rPr>
        <w:t>30</w:t>
      </w:r>
      <w:r w:rsidRPr="00775EA3">
        <w:rPr>
          <w:lang w:val="fr-CH"/>
        </w:rPr>
        <w:t>a)</w:t>
      </w:r>
    </w:p>
    <w:p w:rsidR="00EE012B" w:rsidRDefault="00EE012B" w:rsidP="00966D8D">
      <w:pPr>
        <w:rPr>
          <w:lang w:val="fr-CH"/>
        </w:rPr>
      </w:pPr>
      <w:r>
        <w:rPr>
          <w:lang w:val="fr-CH"/>
        </w:rPr>
        <w:br w:type="page"/>
      </w:r>
    </w:p>
    <w:p w:rsidR="00072DDC" w:rsidRPr="00775EA3" w:rsidRDefault="00072DDC" w:rsidP="00966D8D">
      <w:pPr>
        <w:rPr>
          <w:lang w:val="fr-CH"/>
        </w:rPr>
      </w:pPr>
      <w:r w:rsidRPr="00775EA3">
        <w:rPr>
          <w:lang w:val="fr-CH"/>
        </w:rPr>
        <w:lastRenderedPageBreak/>
        <w:t>et</w:t>
      </w:r>
    </w:p>
    <w:p w:rsidR="00072DDC" w:rsidRPr="00427F7A" w:rsidRDefault="00072DDC" w:rsidP="00966D8D">
      <w:pPr>
        <w:pStyle w:val="Equation"/>
        <w:rPr>
          <w:lang w:val="fr-CH"/>
        </w:rPr>
      </w:pPr>
      <w:r w:rsidRPr="00775EA3">
        <w:rPr>
          <w:lang w:val="fr-CH"/>
        </w:rPr>
        <w:tab/>
      </w:r>
      <w:r w:rsidRPr="00775EA3">
        <w:rPr>
          <w:lang w:val="fr-CH"/>
        </w:rPr>
        <w:tab/>
      </w:r>
      <w:r w:rsidRPr="00775EA3">
        <w:rPr>
          <w:position w:val="-12"/>
          <w:lang w:val="fr-CH"/>
        </w:rPr>
        <w:object w:dxaOrig="3280" w:dyaOrig="580">
          <v:shape id="_x0000_i1059" type="#_x0000_t75" style="width:165.5pt;height:29pt" o:ole="">
            <v:imagedata r:id="rId83" o:title=""/>
          </v:shape>
          <o:OLEObject Type="Embed" ProgID="Equation.3" ShapeID="_x0000_i1059" DrawAspect="Content" ObjectID="_1549714364" r:id="rId84"/>
        </w:object>
      </w:r>
      <w:r w:rsidRPr="00427F7A">
        <w:rPr>
          <w:lang w:val="fr-CH"/>
        </w:rPr>
        <w:t xml:space="preserve">   (verticale)</w:t>
      </w:r>
      <w:r w:rsidRPr="00427F7A">
        <w:rPr>
          <w:lang w:val="fr-CH"/>
        </w:rPr>
        <w:tab/>
        <w:t>(30b)</w:t>
      </w:r>
    </w:p>
    <w:p w:rsidR="00072DDC" w:rsidRPr="00876DE0" w:rsidRDefault="00072DDC" w:rsidP="00966D8D">
      <w:r w:rsidRPr="00876DE0">
        <w:t>Si le vecteur de polarisation a une composante horizontale et une composante verticale, comme dans le cas de la polarisation circulaire ou oblique, décomposer le vecteur</w:t>
      </w:r>
      <w:r>
        <w:t xml:space="preserve"> en composantes horizontale et verticale, calculer chacune des composantes séparément à partir des formules</w:t>
      </w:r>
      <w:r w:rsidRPr="00876DE0">
        <w:t xml:space="preserve"> (30a) </w:t>
      </w:r>
      <w:r>
        <w:t>et</w:t>
      </w:r>
      <w:r w:rsidRPr="00876DE0">
        <w:t xml:space="preserve"> (30b) </w:t>
      </w:r>
      <w:r>
        <w:t>et combiner les résultats en calculant une somme vectorielle du champ</w:t>
      </w:r>
      <w:r w:rsidRPr="00876DE0">
        <w:t>. Dans la pratique, cette décomposition sera généralement inutile car au-delà de</w:t>
      </w:r>
      <w:r>
        <w:t xml:space="preserve"> 300 MHz, on peut utiliser une valeur de 1 pour</w:t>
      </w:r>
      <w:r w:rsidRPr="00876DE0">
        <w:t xml:space="preserve"> </w:t>
      </w:r>
      <w:r>
        <w:rPr>
          <w:lang w:val="en-US"/>
        </w:rPr>
        <w:t>β</w:t>
      </w:r>
      <w:r w:rsidRPr="00876DE0">
        <w:rPr>
          <w:i/>
          <w:vertAlign w:val="subscript"/>
        </w:rPr>
        <w:t>dft</w:t>
      </w:r>
      <w:r w:rsidRPr="00876DE0">
        <w:t xml:space="preserve"> </w:t>
      </w:r>
      <w:r>
        <w:t>dans la formule</w:t>
      </w:r>
      <w:r w:rsidRPr="00876DE0">
        <w:t xml:space="preserve"> (31).</w:t>
      </w:r>
    </w:p>
    <w:p w:rsidR="00072DDC" w:rsidRPr="00A94C0E" w:rsidRDefault="00072DDC" w:rsidP="00966D8D">
      <w:pPr>
        <w:keepNext/>
      </w:pPr>
      <w:r w:rsidRPr="00A94C0E">
        <w:t>Calculer le paramètre sol terrestre/</w:t>
      </w:r>
      <w:r>
        <w:t>polarisation</w:t>
      </w:r>
      <w:r w:rsidRPr="00A94C0E">
        <w:t>:</w:t>
      </w:r>
    </w:p>
    <w:p w:rsidR="00072DDC" w:rsidRPr="00B449BC" w:rsidRDefault="00072DDC" w:rsidP="00966D8D">
      <w:pPr>
        <w:pStyle w:val="Equation"/>
        <w:rPr>
          <w:lang w:val="fr-CH"/>
        </w:rPr>
      </w:pPr>
      <w:r w:rsidRPr="00A94C0E">
        <w:tab/>
      </w:r>
      <w:r w:rsidRPr="00A94C0E">
        <w:tab/>
      </w:r>
      <w:r w:rsidR="00DC44D7" w:rsidRPr="00DC44D7">
        <w:rPr>
          <w:position w:val="-30"/>
        </w:rPr>
        <w:object w:dxaOrig="2540" w:dyaOrig="740">
          <v:shape id="_x0000_i1060" type="#_x0000_t75" style="width:129.5pt;height:36pt" o:ole="" fillcolor="window">
            <v:imagedata r:id="rId85" o:title=""/>
          </v:shape>
          <o:OLEObject Type="Embed" ProgID="Equation.3" ShapeID="_x0000_i1060" DrawAspect="Content" ObjectID="_1549714365" r:id="rId86"/>
        </w:object>
      </w:r>
      <w:r w:rsidRPr="00B449BC">
        <w:rPr>
          <w:lang w:val="fr-CH"/>
        </w:rPr>
        <w:tab/>
        <w:t>(31)</w:t>
      </w:r>
    </w:p>
    <w:p w:rsidR="00072DDC" w:rsidRPr="00A94C0E" w:rsidRDefault="00072DDC" w:rsidP="00966D8D">
      <w:r w:rsidRPr="00A94C0E">
        <w:t xml:space="preserve">où </w:t>
      </w:r>
      <w:r w:rsidRPr="00A94C0E">
        <w:rPr>
          <w:i/>
        </w:rPr>
        <w:t>K</w:t>
      </w:r>
      <w:r w:rsidRPr="00A94C0E">
        <w:t xml:space="preserve"> vaut </w:t>
      </w:r>
      <w:r w:rsidRPr="00A94C0E">
        <w:rPr>
          <w:i/>
        </w:rPr>
        <w:t>K</w:t>
      </w:r>
      <w:r w:rsidRPr="00A94C0E">
        <w:rPr>
          <w:i/>
          <w:vertAlign w:val="subscript"/>
        </w:rPr>
        <w:t>H</w:t>
      </w:r>
      <w:r w:rsidRPr="00A94C0E">
        <w:t xml:space="preserve"> ou </w:t>
      </w:r>
      <w:r w:rsidRPr="00A94C0E">
        <w:rPr>
          <w:i/>
        </w:rPr>
        <w:t>K</w:t>
      </w:r>
      <w:r w:rsidRPr="00A94C0E">
        <w:rPr>
          <w:i/>
          <w:vertAlign w:val="subscript"/>
        </w:rPr>
        <w:t>V</w:t>
      </w:r>
      <w:r w:rsidRPr="00A94C0E">
        <w:t xml:space="preserve"> selon la polarisation.</w:t>
      </w:r>
    </w:p>
    <w:p w:rsidR="00072DDC" w:rsidRPr="00B449BC" w:rsidRDefault="00072DDC" w:rsidP="00966D8D">
      <w:pPr>
        <w:rPr>
          <w:lang w:val="fr-CH"/>
        </w:rPr>
      </w:pPr>
      <w:r w:rsidRPr="00B449BC">
        <w:rPr>
          <w:lang w:val="fr-CH"/>
        </w:rPr>
        <w:t>Distance normalisée:</w:t>
      </w:r>
    </w:p>
    <w:p w:rsidR="00072DDC" w:rsidRPr="00B449BC" w:rsidRDefault="00072DDC" w:rsidP="00966D8D">
      <w:pPr>
        <w:pStyle w:val="Equation"/>
        <w:rPr>
          <w:lang w:val="fr-CH"/>
        </w:rPr>
      </w:pPr>
      <w:r w:rsidRPr="00B449BC">
        <w:rPr>
          <w:lang w:val="fr-CH"/>
        </w:rPr>
        <w:tab/>
      </w:r>
      <w:r w:rsidRPr="00B449BC">
        <w:rPr>
          <w:lang w:val="fr-CH"/>
        </w:rPr>
        <w:tab/>
      </w:r>
      <w:r w:rsidRPr="00A94C0E">
        <w:rPr>
          <w:position w:val="-34"/>
        </w:rPr>
        <w:object w:dxaOrig="2620" w:dyaOrig="859">
          <v:shape id="_x0000_i1061" type="#_x0000_t75" style="width:129.5pt;height:43pt" o:ole="">
            <v:imagedata r:id="rId87" o:title=""/>
          </v:shape>
          <o:OLEObject Type="Embed" ProgID="Equation.3" ShapeID="_x0000_i1061" DrawAspect="Content" ObjectID="_1549714366" r:id="rId88"/>
        </w:object>
      </w:r>
      <w:r w:rsidRPr="00B449BC">
        <w:rPr>
          <w:lang w:val="fr-CH"/>
        </w:rPr>
        <w:tab/>
        <w:t>(32)</w:t>
      </w:r>
    </w:p>
    <w:p w:rsidR="00072DDC" w:rsidRPr="00A94C0E" w:rsidRDefault="00072DDC" w:rsidP="00966D8D">
      <w:pPr>
        <w:keepNext/>
        <w:keepLines/>
      </w:pPr>
      <w:r w:rsidRPr="00A94C0E">
        <w:t>Hauteurs normalisées de l'émetteur et du récepteur:</w:t>
      </w:r>
    </w:p>
    <w:p w:rsidR="00072DDC" w:rsidRPr="00B449BC" w:rsidRDefault="00072DDC" w:rsidP="00966D8D">
      <w:pPr>
        <w:pStyle w:val="Equation"/>
        <w:keepNext/>
        <w:keepLines/>
        <w:rPr>
          <w:lang w:val="fr-CH"/>
        </w:rPr>
      </w:pPr>
      <w:r w:rsidRPr="00A94C0E">
        <w:tab/>
      </w:r>
      <w:r w:rsidRPr="00A94C0E">
        <w:tab/>
      </w:r>
      <w:r w:rsidRPr="00A94C0E">
        <w:rPr>
          <w:position w:val="-34"/>
        </w:rPr>
        <w:object w:dxaOrig="2780" w:dyaOrig="859">
          <v:shape id="_x0000_i1062" type="#_x0000_t75" style="width:137pt;height:43pt" o:ole="">
            <v:imagedata r:id="rId89" o:title=""/>
          </v:shape>
          <o:OLEObject Type="Embed" ProgID="Equation.3" ShapeID="_x0000_i1062" DrawAspect="Content" ObjectID="_1549714367" r:id="rId90"/>
        </w:object>
      </w:r>
      <w:r w:rsidRPr="00B449BC">
        <w:rPr>
          <w:lang w:val="fr-CH"/>
        </w:rPr>
        <w:tab/>
        <w:t>(33a)</w:t>
      </w:r>
    </w:p>
    <w:p w:rsidR="00072DDC" w:rsidRPr="00B449BC" w:rsidRDefault="00072DDC" w:rsidP="00966D8D">
      <w:pPr>
        <w:pStyle w:val="Equation"/>
        <w:rPr>
          <w:lang w:val="fr-CH"/>
        </w:rPr>
      </w:pPr>
      <w:r w:rsidRPr="00B449BC">
        <w:rPr>
          <w:lang w:val="fr-CH"/>
        </w:rPr>
        <w:tab/>
      </w:r>
      <w:r w:rsidRPr="00B449BC">
        <w:rPr>
          <w:lang w:val="fr-CH"/>
        </w:rPr>
        <w:tab/>
      </w:r>
      <w:r w:rsidRPr="00A94C0E">
        <w:rPr>
          <w:position w:val="-34"/>
        </w:rPr>
        <w:object w:dxaOrig="2820" w:dyaOrig="859">
          <v:shape id="_x0000_i1063" type="#_x0000_t75" style="width:2in;height:43pt" o:ole="">
            <v:imagedata r:id="rId91" o:title=""/>
          </v:shape>
          <o:OLEObject Type="Embed" ProgID="Equation.3" ShapeID="_x0000_i1063" DrawAspect="Content" ObjectID="_1549714368" r:id="rId92"/>
        </w:object>
      </w:r>
      <w:r w:rsidRPr="00B449BC">
        <w:rPr>
          <w:lang w:val="fr-CH"/>
        </w:rPr>
        <w:tab/>
        <w:t>(33b)</w:t>
      </w:r>
    </w:p>
    <w:p w:rsidR="00072DDC" w:rsidRPr="00A94C0E" w:rsidRDefault="00072DDC" w:rsidP="00966D8D">
      <w:pPr>
        <w:keepNext/>
        <w:keepLines/>
      </w:pPr>
      <w:r w:rsidRPr="00A94C0E">
        <w:t>Calculer le terme de distance donné par:</w:t>
      </w:r>
    </w:p>
    <w:p w:rsidR="00072DDC" w:rsidRPr="00B449BC" w:rsidRDefault="00072DDC" w:rsidP="00966D8D">
      <w:pPr>
        <w:pStyle w:val="Equation"/>
        <w:rPr>
          <w:lang w:val="fr-CH"/>
        </w:rPr>
      </w:pPr>
      <w:r w:rsidRPr="00A94C0E">
        <w:tab/>
      </w:r>
      <w:r w:rsidRPr="00A94C0E">
        <w:tab/>
      </w:r>
      <w:r w:rsidRPr="0004466B">
        <w:rPr>
          <w:position w:val="-30"/>
        </w:rPr>
        <w:object w:dxaOrig="6360" w:dyaOrig="720">
          <v:shape id="_x0000_i1064" type="#_x0000_t75" style="width:316.5pt;height:36pt" o:ole="" filled="t">
            <v:fill color2="black"/>
            <v:imagedata r:id="rId93" o:title=""/>
          </v:shape>
          <o:OLEObject Type="Embed" ProgID="Equation.3" ShapeID="_x0000_i1064" DrawAspect="Content" ObjectID="_1549714369" r:id="rId94"/>
        </w:object>
      </w:r>
      <w:r w:rsidRPr="00B449BC">
        <w:rPr>
          <w:lang w:val="fr-CH"/>
        </w:rPr>
        <w:tab/>
        <w:t>(34)</w:t>
      </w:r>
    </w:p>
    <w:p w:rsidR="00072DDC" w:rsidRPr="000A7946" w:rsidRDefault="00072DDC" w:rsidP="00966D8D">
      <w:pPr>
        <w:keepNext/>
      </w:pPr>
      <w:r w:rsidRPr="000A7946">
        <w:t>Définir une fonction de hauteur normalisée donnée par:</w:t>
      </w:r>
    </w:p>
    <w:p w:rsidR="00072DDC" w:rsidRPr="00B449BC" w:rsidRDefault="00072DDC" w:rsidP="00966D8D">
      <w:pPr>
        <w:pStyle w:val="Equation"/>
        <w:rPr>
          <w:lang w:val="fr-CH"/>
        </w:rPr>
      </w:pPr>
      <w:r w:rsidRPr="000A7946">
        <w:tab/>
      </w:r>
      <w:r w:rsidRPr="000A7946">
        <w:tab/>
      </w:r>
      <w:r w:rsidR="00DC44D7" w:rsidRPr="00DC44D7">
        <w:rPr>
          <w:position w:val="-34"/>
        </w:rPr>
        <w:object w:dxaOrig="7740" w:dyaOrig="800">
          <v:shape id="_x0000_i1065" type="#_x0000_t75" style="width:381.5pt;height:36pt" o:ole="" fillcolor="window">
            <v:imagedata r:id="rId95" o:title=""/>
          </v:shape>
          <o:OLEObject Type="Embed" ProgID="Equation.3" ShapeID="_x0000_i1065" DrawAspect="Content" ObjectID="_1549714370" r:id="rId96"/>
        </w:object>
      </w:r>
      <w:r w:rsidRPr="00B449BC">
        <w:rPr>
          <w:lang w:val="fr-CH"/>
        </w:rPr>
        <w:tab/>
        <w:t>(35)</w:t>
      </w:r>
    </w:p>
    <w:p w:rsidR="00072DDC" w:rsidRPr="00B449BC" w:rsidRDefault="00072DDC" w:rsidP="00966D8D">
      <w:pPr>
        <w:rPr>
          <w:lang w:val="fr-CH"/>
        </w:rPr>
      </w:pPr>
      <w:r w:rsidRPr="00B449BC">
        <w:rPr>
          <w:lang w:val="fr-CH"/>
        </w:rPr>
        <w:t>où:</w:t>
      </w:r>
    </w:p>
    <w:p w:rsidR="00072DDC" w:rsidRPr="00B449BC" w:rsidRDefault="00072DDC" w:rsidP="00966D8D">
      <w:pPr>
        <w:pStyle w:val="Equation"/>
        <w:rPr>
          <w:lang w:val="fr-CH"/>
        </w:rPr>
      </w:pPr>
      <w:r w:rsidRPr="00B449BC">
        <w:rPr>
          <w:lang w:val="fr-CH"/>
        </w:rPr>
        <w:tab/>
      </w:r>
      <w:r w:rsidRPr="00B449BC">
        <w:rPr>
          <w:lang w:val="fr-CH"/>
        </w:rPr>
        <w:tab/>
      </w:r>
      <w:r w:rsidR="004B1E76" w:rsidRPr="009819A2">
        <w:rPr>
          <w:position w:val="-14"/>
        </w:rPr>
        <w:object w:dxaOrig="1060" w:dyaOrig="380">
          <v:shape id="_x0000_i1066" type="#_x0000_t75" style="width:50.5pt;height:14.5pt" o:ole="" fillcolor="window">
            <v:imagedata r:id="rId97" o:title=""/>
          </v:shape>
          <o:OLEObject Type="Embed" ProgID="Equation.3" ShapeID="_x0000_i1066" DrawAspect="Content" ObjectID="_1549714371" r:id="rId98"/>
        </w:object>
      </w:r>
      <w:r w:rsidRPr="00B449BC">
        <w:rPr>
          <w:lang w:val="fr-CH"/>
        </w:rPr>
        <w:tab/>
        <w:t>(36a)</w:t>
      </w:r>
    </w:p>
    <w:p w:rsidR="00072DDC" w:rsidRPr="00B449BC" w:rsidRDefault="00072DDC" w:rsidP="00966D8D">
      <w:pPr>
        <w:pStyle w:val="Equation"/>
        <w:rPr>
          <w:lang w:val="fr-CH"/>
        </w:rPr>
      </w:pPr>
      <w:r w:rsidRPr="00B449BC">
        <w:rPr>
          <w:lang w:val="fr-CH"/>
        </w:rPr>
        <w:tab/>
      </w:r>
      <w:r w:rsidRPr="00B449BC">
        <w:rPr>
          <w:lang w:val="fr-CH"/>
        </w:rPr>
        <w:tab/>
      </w:r>
      <w:r w:rsidR="004B1E76" w:rsidRPr="009819A2">
        <w:rPr>
          <w:position w:val="-14"/>
        </w:rPr>
        <w:object w:dxaOrig="1100" w:dyaOrig="380">
          <v:shape id="_x0000_i1067" type="#_x0000_t75" style="width:57.5pt;height:14.5pt" o:ole="" fillcolor="window">
            <v:imagedata r:id="rId99" o:title=""/>
          </v:shape>
          <o:OLEObject Type="Embed" ProgID="Equation.3" ShapeID="_x0000_i1067" DrawAspect="Content" ObjectID="_1549714372" r:id="rId100"/>
        </w:object>
      </w:r>
      <w:r w:rsidRPr="00B449BC">
        <w:rPr>
          <w:lang w:val="fr-CH"/>
        </w:rPr>
        <w:tab/>
        <w:t>(36b)</w:t>
      </w:r>
    </w:p>
    <w:p w:rsidR="00072DDC" w:rsidRPr="00523CA0" w:rsidRDefault="00072DDC" w:rsidP="00966D8D">
      <w:r w:rsidRPr="00523CA0">
        <w:t xml:space="preserve">Si </w:t>
      </w:r>
      <w:r w:rsidRPr="00523CA0">
        <w:rPr>
          <w:i/>
        </w:rPr>
        <w:t>G</w:t>
      </w:r>
      <w:r w:rsidRPr="00523CA0">
        <w:t>(</w:t>
      </w:r>
      <w:r w:rsidRPr="00523CA0">
        <w:rPr>
          <w:i/>
        </w:rPr>
        <w:t>Y</w:t>
      </w:r>
      <w:r w:rsidRPr="00523CA0">
        <w:t>) est inférieur à 2 + 20log</w:t>
      </w:r>
      <w:r w:rsidRPr="00523CA0">
        <w:rPr>
          <w:i/>
          <w:iCs/>
        </w:rPr>
        <w:t>K</w:t>
      </w:r>
      <w:r w:rsidRPr="00523CA0">
        <w:t xml:space="preserve">, </w:t>
      </w:r>
      <w:r>
        <w:t>prendre la valeur limite</w:t>
      </w:r>
      <w:r w:rsidRPr="00523CA0">
        <w:t xml:space="preserve"> </w:t>
      </w:r>
      <w:r w:rsidRPr="009819A2">
        <w:rPr>
          <w:position w:val="-10"/>
        </w:rPr>
        <w:object w:dxaOrig="1920" w:dyaOrig="320">
          <v:shape id="_x0000_i1068" type="#_x0000_t75" style="width:93.5pt;height:14.5pt" o:ole="" fillcolor="window">
            <v:imagedata r:id="rId101" o:title=""/>
          </v:shape>
          <o:OLEObject Type="Embed" ProgID="Equation.3" ShapeID="_x0000_i1068" DrawAspect="Content" ObjectID="_1549714373" r:id="rId102"/>
        </w:object>
      </w:r>
      <w:r w:rsidRPr="00523CA0">
        <w:t>.</w:t>
      </w:r>
    </w:p>
    <w:p w:rsidR="00072DDC" w:rsidRPr="00523CA0" w:rsidRDefault="00072DDC" w:rsidP="00966D8D">
      <w:pPr>
        <w:keepNext/>
        <w:keepLines/>
      </w:pPr>
      <w:r w:rsidRPr="00523CA0">
        <w:t xml:space="preserve">Le premier terme de l'affaiblissement de diffraction </w:t>
      </w:r>
      <w:r>
        <w:t>pour une Terre sphérique est maintenant donné par</w:t>
      </w:r>
      <w:r w:rsidRPr="00523CA0">
        <w:t>:</w:t>
      </w:r>
    </w:p>
    <w:p w:rsidR="00072DDC" w:rsidRPr="003615D0" w:rsidRDefault="00072DDC" w:rsidP="00966D8D">
      <w:pPr>
        <w:pStyle w:val="Equation"/>
        <w:rPr>
          <w:lang w:val="fr-CH"/>
        </w:rPr>
      </w:pPr>
      <w:r w:rsidRPr="00523CA0">
        <w:tab/>
      </w:r>
      <w:r w:rsidRPr="00523CA0">
        <w:tab/>
      </w:r>
      <w:r w:rsidRPr="00441D06">
        <w:rPr>
          <w:position w:val="-14"/>
        </w:rPr>
        <w:object w:dxaOrig="2680" w:dyaOrig="380">
          <v:shape id="_x0000_i1069" type="#_x0000_t75" style="width:129.5pt;height:21.5pt" o:ole="" fillcolor="window">
            <v:imagedata r:id="rId103" o:title=""/>
            <o:lock v:ext="edit" aspectratio="f"/>
          </v:shape>
          <o:OLEObject Type="Embed" ProgID="Equation.3" ShapeID="_x0000_i1069" DrawAspect="Content" ObjectID="_1549714374" r:id="rId104"/>
        </w:object>
      </w:r>
      <w:r w:rsidRPr="003615D0">
        <w:rPr>
          <w:lang w:val="fr-CH"/>
        </w:rPr>
        <w:t>       dB</w:t>
      </w:r>
      <w:r w:rsidRPr="003615D0">
        <w:rPr>
          <w:lang w:val="fr-CH"/>
        </w:rPr>
        <w:tab/>
        <w:t>(37)</w:t>
      </w:r>
    </w:p>
    <w:p w:rsidR="00072DDC" w:rsidRPr="00775EA3" w:rsidRDefault="00072DDC" w:rsidP="00966D8D">
      <w:pPr>
        <w:pStyle w:val="Heading3"/>
        <w:rPr>
          <w:rFonts w:ascii="Times New Roman Bold" w:hAnsi="Times New Roman Bold"/>
          <w:szCs w:val="24"/>
          <w:lang w:val="fr-CH"/>
        </w:rPr>
      </w:pPr>
      <w:r w:rsidRPr="004F1D11">
        <w:rPr>
          <w:lang w:val="fr-CH"/>
        </w:rPr>
        <w:lastRenderedPageBreak/>
        <w:t>4.2.3</w:t>
      </w:r>
      <w:r w:rsidRPr="004F1D11">
        <w:rPr>
          <w:lang w:val="fr-CH"/>
        </w:rPr>
        <w:tab/>
      </w:r>
      <w:r w:rsidRPr="00775EA3">
        <w:rPr>
          <w:lang w:val="fr-CH"/>
        </w:rPr>
        <w:t>Modèle complet d'affaiblissement dit «delta-Bullington»</w:t>
      </w:r>
    </w:p>
    <w:p w:rsidR="00072DDC" w:rsidRPr="00775EA3" w:rsidRDefault="00072DDC" w:rsidP="00966D8D">
      <w:pPr>
        <w:rPr>
          <w:lang w:val="fr-CH"/>
        </w:rPr>
      </w:pPr>
      <w:r w:rsidRPr="00775EA3">
        <w:rPr>
          <w:lang w:val="fr-CH"/>
        </w:rPr>
        <w:t>Utiliser la méthode décr</w:t>
      </w:r>
      <w:r>
        <w:rPr>
          <w:lang w:val="fr-CH"/>
        </w:rPr>
        <w:t>ite au § 4.2</w:t>
      </w:r>
      <w:r w:rsidRPr="00775EA3">
        <w:rPr>
          <w:lang w:val="fr-CH"/>
        </w:rPr>
        <w:t xml:space="preserve">.1 pour obtenir le profil de terrain effectif et les hauteurs d'antenne. Prendre l'affaiblissement de diffraction au point de Bullington résultant pour le trajet effectif, </w:t>
      </w:r>
      <w:r w:rsidRPr="00775EA3">
        <w:rPr>
          <w:i/>
          <w:lang w:val="fr-CH"/>
        </w:rPr>
        <w:t>L</w:t>
      </w:r>
      <w:r w:rsidRPr="00775EA3">
        <w:rPr>
          <w:i/>
          <w:vertAlign w:val="subscript"/>
          <w:lang w:val="fr-CH"/>
        </w:rPr>
        <w:t>bulla</w:t>
      </w:r>
      <w:r>
        <w:rPr>
          <w:lang w:val="fr-CH"/>
        </w:rPr>
        <w:t xml:space="preserve"> </w:t>
      </w:r>
      <w:r w:rsidRPr="00775EA3">
        <w:rPr>
          <w:lang w:val="fr-CH"/>
        </w:rPr>
        <w:t xml:space="preserve">égal à </w:t>
      </w:r>
      <w:r w:rsidRPr="00775EA3">
        <w:rPr>
          <w:i/>
          <w:lang w:val="fr-CH"/>
        </w:rPr>
        <w:t>L</w:t>
      </w:r>
      <w:r w:rsidRPr="00775EA3">
        <w:rPr>
          <w:i/>
          <w:vertAlign w:val="subscript"/>
          <w:lang w:val="fr-CH"/>
        </w:rPr>
        <w:t>bull</w:t>
      </w:r>
      <w:r w:rsidRPr="00775EA3">
        <w:rPr>
          <w:lang w:val="fr-CH"/>
        </w:rPr>
        <w:t xml:space="preserve"> donné par </w:t>
      </w:r>
      <w:r>
        <w:rPr>
          <w:lang w:val="fr-CH"/>
        </w:rPr>
        <w:t>la formule</w:t>
      </w:r>
      <w:r w:rsidRPr="00775EA3">
        <w:rPr>
          <w:lang w:val="fr-CH"/>
        </w:rPr>
        <w:t> (2</w:t>
      </w:r>
      <w:r>
        <w:rPr>
          <w:lang w:val="fr-CH"/>
        </w:rPr>
        <w:t>2</w:t>
      </w:r>
      <w:r w:rsidRPr="00775EA3">
        <w:rPr>
          <w:lang w:val="fr-CH"/>
        </w:rPr>
        <w:t>).</w:t>
      </w:r>
    </w:p>
    <w:p w:rsidR="00072DDC" w:rsidRPr="00775EA3" w:rsidRDefault="00072DDC" w:rsidP="00966D8D">
      <w:pPr>
        <w:rPr>
          <w:lang w:val="fr-CH"/>
        </w:rPr>
      </w:pPr>
      <w:r w:rsidRPr="00775EA3">
        <w:rPr>
          <w:lang w:val="fr-CH"/>
        </w:rPr>
        <w:t>Utiliser la méthode décri</w:t>
      </w:r>
      <w:r>
        <w:rPr>
          <w:lang w:val="fr-CH"/>
        </w:rPr>
        <w:t>te au § 4.2</w:t>
      </w:r>
      <w:r w:rsidRPr="00775EA3">
        <w:rPr>
          <w:lang w:val="fr-CH"/>
        </w:rPr>
        <w:t xml:space="preserve">.1 une seconde fois, avec toutes les hauteurs du profil, </w:t>
      </w:r>
      <w:r>
        <w:rPr>
          <w:i/>
          <w:lang w:val="fr-CH"/>
        </w:rPr>
        <w:t>h</w:t>
      </w:r>
      <w:r w:rsidRPr="00775EA3">
        <w:rPr>
          <w:vertAlign w:val="subscript"/>
          <w:lang w:val="fr-CH"/>
        </w:rPr>
        <w:t>i</w:t>
      </w:r>
      <w:r w:rsidRPr="00775EA3">
        <w:rPr>
          <w:lang w:val="fr-CH"/>
        </w:rPr>
        <w:t>, mises à zéro et les hauteurs d'antenne modifiées données par:</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2"/>
          <w:lang w:val="fr-CH"/>
        </w:rPr>
        <w:object w:dxaOrig="1420" w:dyaOrig="420">
          <v:shape id="_x0000_i1070" type="#_x0000_t75" style="width:1in;height:21.5pt" o:ole="">
            <v:imagedata r:id="rId105" o:title=""/>
          </v:shape>
          <o:OLEObject Type="Embed" ProgID="Equation.3" ShapeID="_x0000_i1070" DrawAspect="Content" ObjectID="_1549714375" r:id="rId106"/>
        </w:object>
      </w:r>
      <w:r w:rsidRPr="00775EA3">
        <w:rPr>
          <w:lang w:val="fr-CH"/>
        </w:rPr>
        <w:t>    masl</w:t>
      </w:r>
      <w:r w:rsidRPr="00775EA3">
        <w:rPr>
          <w:lang w:val="fr-CH"/>
        </w:rPr>
        <w:tab/>
        <w:t>(3</w:t>
      </w:r>
      <w:r>
        <w:rPr>
          <w:lang w:val="fr-CH"/>
        </w:rPr>
        <w:t>8</w:t>
      </w:r>
      <w:r w:rsidRPr="00775EA3">
        <w:rPr>
          <w:lang w:val="fr-CH"/>
        </w:rPr>
        <w:t>a)</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2"/>
          <w:lang w:val="fr-CH"/>
        </w:rPr>
        <w:object w:dxaOrig="1460" w:dyaOrig="420">
          <v:shape id="_x0000_i1071" type="#_x0000_t75" style="width:1in;height:21.5pt" o:ole="">
            <v:imagedata r:id="rId107" o:title=""/>
          </v:shape>
          <o:OLEObject Type="Embed" ProgID="Equation.3" ShapeID="_x0000_i1071" DrawAspect="Content" ObjectID="_1549714376" r:id="rId108"/>
        </w:object>
      </w:r>
      <w:r>
        <w:rPr>
          <w:lang w:val="fr-CH"/>
        </w:rPr>
        <w:t>    masl</w:t>
      </w:r>
      <w:r>
        <w:rPr>
          <w:lang w:val="fr-CH"/>
        </w:rPr>
        <w:tab/>
        <w:t>(38</w:t>
      </w:r>
      <w:r w:rsidRPr="00775EA3">
        <w:rPr>
          <w:lang w:val="fr-CH"/>
        </w:rPr>
        <w:t>b)</w:t>
      </w:r>
    </w:p>
    <w:p w:rsidR="00072DDC" w:rsidRPr="00775EA3" w:rsidRDefault="00072DDC" w:rsidP="00966D8D">
      <w:pPr>
        <w:rPr>
          <w:lang w:val="fr-CH"/>
        </w:rPr>
      </w:pPr>
      <w:r w:rsidRPr="00775EA3">
        <w:rPr>
          <w:lang w:val="fr-CH"/>
        </w:rPr>
        <w:t xml:space="preserve">où les hauteurs, pour une Terre régulière, de l'émetteur et du récepteur, </w:t>
      </w:r>
      <w:r w:rsidRPr="00775EA3">
        <w:rPr>
          <w:i/>
          <w:lang w:val="fr-CH"/>
        </w:rPr>
        <w:t>h</w:t>
      </w:r>
      <w:r w:rsidRPr="00775EA3">
        <w:rPr>
          <w:i/>
          <w:vertAlign w:val="subscript"/>
          <w:lang w:val="fr-CH"/>
        </w:rPr>
        <w:t>std</w:t>
      </w:r>
      <w:r w:rsidRPr="00775EA3">
        <w:rPr>
          <w:lang w:val="fr-CH"/>
        </w:rPr>
        <w:t xml:space="preserve"> et </w:t>
      </w:r>
      <w:r w:rsidRPr="00775EA3">
        <w:rPr>
          <w:i/>
          <w:lang w:val="fr-CH"/>
        </w:rPr>
        <w:t>h</w:t>
      </w:r>
      <w:r w:rsidRPr="00775EA3">
        <w:rPr>
          <w:i/>
          <w:vertAlign w:val="subscript"/>
          <w:lang w:val="fr-CH"/>
        </w:rPr>
        <w:t>srd</w:t>
      </w:r>
      <w:r w:rsidRPr="00775EA3">
        <w:rPr>
          <w:lang w:val="fr-CH"/>
        </w:rPr>
        <w:t xml:space="preserve">, sont données au § 5.1.6.3 de </w:t>
      </w:r>
      <w:r>
        <w:rPr>
          <w:lang w:val="fr-CH"/>
        </w:rPr>
        <w:t xml:space="preserve">la Pièce jointe </w:t>
      </w:r>
      <w:r w:rsidRPr="00775EA3">
        <w:rPr>
          <w:lang w:val="fr-CH"/>
        </w:rPr>
        <w:t xml:space="preserve">2. Prendre l'affaiblissement de diffraction au point de Bullington  résultant, pour ce trajet régulier, </w:t>
      </w:r>
      <w:r w:rsidRPr="00775EA3">
        <w:rPr>
          <w:i/>
          <w:lang w:val="fr-CH"/>
        </w:rPr>
        <w:t>L</w:t>
      </w:r>
      <w:r w:rsidRPr="00775EA3">
        <w:rPr>
          <w:i/>
          <w:vertAlign w:val="subscript"/>
          <w:lang w:val="fr-CH"/>
        </w:rPr>
        <w:t>bulls</w:t>
      </w:r>
      <w:r w:rsidRPr="00775EA3">
        <w:rPr>
          <w:lang w:val="fr-CH"/>
        </w:rPr>
        <w:t xml:space="preserve"> égal à </w:t>
      </w:r>
      <w:r w:rsidRPr="00775EA3">
        <w:rPr>
          <w:i/>
          <w:lang w:val="fr-CH"/>
        </w:rPr>
        <w:t>L</w:t>
      </w:r>
      <w:r w:rsidRPr="00775EA3">
        <w:rPr>
          <w:i/>
          <w:vertAlign w:val="subscript"/>
          <w:lang w:val="fr-CH"/>
        </w:rPr>
        <w:t>bull</w:t>
      </w:r>
      <w:r w:rsidRPr="00775EA3">
        <w:rPr>
          <w:lang w:val="fr-CH"/>
        </w:rPr>
        <w:t xml:space="preserve"> donné par </w:t>
      </w:r>
      <w:r>
        <w:rPr>
          <w:lang w:val="fr-CH"/>
        </w:rPr>
        <w:t>la formule</w:t>
      </w:r>
      <w:r w:rsidRPr="00775EA3">
        <w:rPr>
          <w:lang w:val="fr-CH"/>
        </w:rPr>
        <w:t> (2</w:t>
      </w:r>
      <w:r>
        <w:rPr>
          <w:lang w:val="fr-CH"/>
        </w:rPr>
        <w:t>2</w:t>
      </w:r>
      <w:r w:rsidRPr="00775EA3">
        <w:rPr>
          <w:lang w:val="fr-CH"/>
        </w:rPr>
        <w:t>).</w:t>
      </w:r>
    </w:p>
    <w:p w:rsidR="00072DDC" w:rsidRPr="00775EA3" w:rsidRDefault="00072DDC" w:rsidP="00966D8D">
      <w:pPr>
        <w:rPr>
          <w:lang w:val="fr-CH"/>
        </w:rPr>
      </w:pPr>
      <w:r w:rsidRPr="00775EA3">
        <w:rPr>
          <w:lang w:val="fr-CH"/>
        </w:rPr>
        <w:t xml:space="preserve">Utiliser la méthode </w:t>
      </w:r>
      <w:r>
        <w:rPr>
          <w:lang w:val="fr-CH"/>
        </w:rPr>
        <w:t>décrite au § 4.2</w:t>
      </w:r>
      <w:r w:rsidRPr="00775EA3">
        <w:rPr>
          <w:lang w:val="fr-CH"/>
        </w:rPr>
        <w:t xml:space="preserve">.2 pour calculer l'affaiblissement de diffraction pour une Terre sphérique </w:t>
      </w:r>
      <w:r w:rsidRPr="00775EA3">
        <w:rPr>
          <w:i/>
          <w:lang w:val="fr-CH"/>
        </w:rPr>
        <w:t>L</w:t>
      </w:r>
      <w:r w:rsidRPr="00775EA3">
        <w:rPr>
          <w:i/>
          <w:vertAlign w:val="subscript"/>
          <w:lang w:val="fr-CH"/>
        </w:rPr>
        <w:t>dsph</w:t>
      </w:r>
      <w:r w:rsidRPr="00775EA3">
        <w:rPr>
          <w:lang w:val="fr-CH"/>
        </w:rPr>
        <w:t xml:space="preserve"> pour la longueur du trajet effectif </w:t>
      </w:r>
      <w:r w:rsidRPr="00775EA3">
        <w:rPr>
          <w:i/>
          <w:lang w:val="fr-CH"/>
        </w:rPr>
        <w:t>d</w:t>
      </w:r>
      <w:r w:rsidRPr="00775EA3">
        <w:rPr>
          <w:lang w:val="fr-CH"/>
        </w:rPr>
        <w:t> km et avec:</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2"/>
          <w:lang w:val="fr-CH"/>
        </w:rPr>
        <w:object w:dxaOrig="820" w:dyaOrig="420">
          <v:shape id="_x0000_i1072" type="#_x0000_t75" style="width:43pt;height:21.5pt" o:ole="">
            <v:imagedata r:id="rId109" o:title=""/>
          </v:shape>
          <o:OLEObject Type="Embed" ProgID="Equation.3" ShapeID="_x0000_i1072" DrawAspect="Content" ObjectID="_1549714377" r:id="rId110"/>
        </w:object>
      </w:r>
      <w:r w:rsidRPr="00775EA3">
        <w:rPr>
          <w:lang w:val="fr-CH"/>
        </w:rPr>
        <w:t>    m</w:t>
      </w:r>
      <w:r w:rsidRPr="00775EA3">
        <w:rPr>
          <w:lang w:val="fr-CH"/>
        </w:rPr>
        <w:tab/>
        <w:t>(3</w:t>
      </w:r>
      <w:r>
        <w:rPr>
          <w:lang w:val="fr-CH"/>
        </w:rPr>
        <w:t>9</w:t>
      </w:r>
      <w:r w:rsidRPr="00775EA3">
        <w:rPr>
          <w:lang w:val="fr-CH"/>
        </w:rPr>
        <w:t>a)</w:t>
      </w:r>
    </w:p>
    <w:p w:rsidR="00072DDC" w:rsidRPr="00775EA3" w:rsidRDefault="00072DDC" w:rsidP="00966D8D">
      <w:pPr>
        <w:pStyle w:val="Equation"/>
        <w:rPr>
          <w:lang w:val="fr-CH"/>
        </w:rPr>
      </w:pPr>
      <w:r w:rsidRPr="00775EA3">
        <w:rPr>
          <w:lang w:val="fr-CH"/>
        </w:rPr>
        <w:tab/>
      </w:r>
      <w:r w:rsidRPr="00775EA3">
        <w:rPr>
          <w:lang w:val="fr-CH"/>
        </w:rPr>
        <w:tab/>
      </w:r>
      <w:r w:rsidRPr="00775EA3">
        <w:rPr>
          <w:position w:val="-12"/>
          <w:lang w:val="fr-CH"/>
        </w:rPr>
        <w:object w:dxaOrig="859" w:dyaOrig="420">
          <v:shape id="_x0000_i1073" type="#_x0000_t75" style="width:43pt;height:21.5pt" o:ole="">
            <v:imagedata r:id="rId111" o:title=""/>
          </v:shape>
          <o:OLEObject Type="Embed" ProgID="Equation.3" ShapeID="_x0000_i1073" DrawAspect="Content" ObjectID="_1549714378" r:id="rId112"/>
        </w:object>
      </w:r>
      <w:r>
        <w:rPr>
          <w:lang w:val="fr-CH"/>
        </w:rPr>
        <w:t>    m</w:t>
      </w:r>
      <w:r>
        <w:rPr>
          <w:lang w:val="fr-CH"/>
        </w:rPr>
        <w:tab/>
        <w:t>(39</w:t>
      </w:r>
      <w:r w:rsidRPr="00775EA3">
        <w:rPr>
          <w:lang w:val="fr-CH"/>
        </w:rPr>
        <w:t>b)</w:t>
      </w:r>
    </w:p>
    <w:p w:rsidR="00072DDC" w:rsidRPr="00775EA3" w:rsidRDefault="00072DDC" w:rsidP="00966D8D">
      <w:pPr>
        <w:keepNext/>
        <w:keepLines/>
        <w:rPr>
          <w:lang w:val="fr-CH"/>
        </w:rPr>
      </w:pPr>
      <w:r w:rsidRPr="00775EA3">
        <w:rPr>
          <w:lang w:val="fr-CH"/>
        </w:rPr>
        <w:t>L'affaiblissement de diffraction pour le trajet général est maintenant donné par:</w:t>
      </w:r>
    </w:p>
    <w:p w:rsidR="00072DDC" w:rsidRPr="00775EA3" w:rsidRDefault="00072DDC" w:rsidP="00966D8D">
      <w:pPr>
        <w:pStyle w:val="Equation"/>
        <w:keepNext/>
        <w:keepLines/>
        <w:rPr>
          <w:lang w:val="fr-CH"/>
        </w:rPr>
      </w:pPr>
      <w:r w:rsidRPr="00775EA3">
        <w:rPr>
          <w:lang w:val="fr-CH"/>
        </w:rPr>
        <w:tab/>
      </w:r>
      <w:r w:rsidRPr="00775EA3">
        <w:rPr>
          <w:lang w:val="fr-CH"/>
        </w:rPr>
        <w:tab/>
      </w:r>
      <w:r w:rsidRPr="00775EA3">
        <w:rPr>
          <w:position w:val="-14"/>
          <w:lang w:val="fr-CH"/>
        </w:rPr>
        <w:object w:dxaOrig="3420" w:dyaOrig="380">
          <v:shape id="_x0000_i1074" type="#_x0000_t75" style="width:173pt;height:14.5pt" o:ole="">
            <v:imagedata r:id="rId113" o:title=""/>
          </v:shape>
          <o:OLEObject Type="Embed" ProgID="Equation.3" ShapeID="_x0000_i1074" DrawAspect="Content" ObjectID="_1549714379" r:id="rId114"/>
        </w:object>
      </w:r>
      <w:r w:rsidRPr="00775EA3">
        <w:rPr>
          <w:lang w:val="fr-CH"/>
        </w:rPr>
        <w:fldChar w:fldCharType="begin"/>
      </w:r>
      <w:r w:rsidRPr="00775EA3">
        <w:rPr>
          <w:lang w:val="fr-CH"/>
        </w:rPr>
        <w:fldChar w:fldCharType="end"/>
      </w:r>
      <w:r w:rsidRPr="00775EA3">
        <w:rPr>
          <w:lang w:val="fr-CH"/>
        </w:rPr>
        <w:t>                dB</w:t>
      </w:r>
      <w:r w:rsidRPr="00775EA3">
        <w:rPr>
          <w:lang w:val="fr-CH"/>
        </w:rPr>
        <w:tab/>
        <w:t>(</w:t>
      </w:r>
      <w:r>
        <w:rPr>
          <w:lang w:val="fr-CH"/>
        </w:rPr>
        <w:t>40</w:t>
      </w:r>
      <w:r w:rsidRPr="00775EA3">
        <w:rPr>
          <w:lang w:val="fr-CH"/>
        </w:rPr>
        <w:t>)</w:t>
      </w:r>
    </w:p>
    <w:p w:rsidR="00072DDC" w:rsidRPr="004F1D11" w:rsidRDefault="00072DDC" w:rsidP="00966D8D">
      <w:pPr>
        <w:pStyle w:val="Heading3"/>
        <w:rPr>
          <w:rFonts w:ascii="Times New Roman Bold" w:hAnsi="Times New Roman Bold"/>
          <w:szCs w:val="24"/>
          <w:lang w:val="fr-CH"/>
        </w:rPr>
      </w:pPr>
      <w:r>
        <w:rPr>
          <w:lang w:val="fr-CH"/>
        </w:rPr>
        <w:t>4.2.4</w:t>
      </w:r>
      <w:r>
        <w:rPr>
          <w:lang w:val="fr-CH"/>
        </w:rPr>
        <w:tab/>
      </w:r>
      <w:r w:rsidRPr="004F1D11">
        <w:rPr>
          <w:lang w:val="fr-CH"/>
        </w:rPr>
        <w:t xml:space="preserve">Affaiblissement dû à la diffraction non dépassé pendant </w:t>
      </w:r>
      <w:r w:rsidRPr="004F1D11">
        <w:rPr>
          <w:i/>
          <w:lang w:val="fr-CH"/>
        </w:rPr>
        <w:t>p</w:t>
      </w:r>
      <w:r w:rsidRPr="004F1D11">
        <w:rPr>
          <w:rFonts w:ascii="Times New Roman Bold" w:hAnsi="Times New Roman Bold"/>
          <w:szCs w:val="24"/>
          <w:lang w:val="fr-CH"/>
        </w:rPr>
        <w:t xml:space="preserve">% du temps </w:t>
      </w:r>
    </w:p>
    <w:p w:rsidR="00072DDC" w:rsidRPr="00573615" w:rsidRDefault="00072DDC" w:rsidP="00966D8D">
      <w:r w:rsidRPr="00BD43A9">
        <w:rPr>
          <w:lang w:val="fr-CH"/>
        </w:rPr>
        <w:t xml:space="preserve">Utiliser la méthode décrite au § 4.2.3 </w:t>
      </w:r>
      <w:r>
        <w:rPr>
          <w:lang w:val="fr-CH"/>
        </w:rPr>
        <w:t xml:space="preserve">pour calculer l'affaiblissement de </w:t>
      </w:r>
      <w:r w:rsidRPr="00BD43A9">
        <w:rPr>
          <w:lang w:val="fr-CH"/>
        </w:rPr>
        <w:t xml:space="preserve">diffraction </w:t>
      </w:r>
      <w:r w:rsidRPr="00BD43A9">
        <w:rPr>
          <w:i/>
          <w:lang w:val="fr-CH"/>
        </w:rPr>
        <w:t>L</w:t>
      </w:r>
      <w:r w:rsidRPr="00BD43A9">
        <w:rPr>
          <w:i/>
          <w:vertAlign w:val="subscript"/>
          <w:lang w:val="fr-CH"/>
        </w:rPr>
        <w:t>d</w:t>
      </w:r>
      <w:r w:rsidRPr="00BD43A9">
        <w:rPr>
          <w:lang w:val="fr-CH"/>
        </w:rPr>
        <w:t xml:space="preserve"> </w:t>
      </w:r>
      <w:r>
        <w:rPr>
          <w:lang w:val="fr-CH"/>
        </w:rPr>
        <w:t>pour le rayon terrestre équivalent</w:t>
      </w:r>
      <w:r w:rsidRPr="00BD43A9">
        <w:rPr>
          <w:lang w:val="fr-CH"/>
        </w:rPr>
        <w:t xml:space="preserve"> </w:t>
      </w:r>
      <w:r w:rsidRPr="00BD43A9">
        <w:rPr>
          <w:i/>
          <w:lang w:val="fr-CH"/>
        </w:rPr>
        <w:t>a</w:t>
      </w:r>
      <w:r w:rsidRPr="00BD43A9">
        <w:rPr>
          <w:i/>
          <w:vertAlign w:val="subscript"/>
          <w:lang w:val="fr-CH"/>
        </w:rPr>
        <w:t>p</w:t>
      </w:r>
      <w:r w:rsidRPr="00BD43A9">
        <w:rPr>
          <w:lang w:val="fr-CH"/>
        </w:rPr>
        <w:t>=</w:t>
      </w:r>
      <w:r w:rsidRPr="00BD43A9">
        <w:rPr>
          <w:i/>
          <w:lang w:val="fr-CH"/>
        </w:rPr>
        <w:t>a</w:t>
      </w:r>
      <w:r w:rsidRPr="00BD43A9">
        <w:rPr>
          <w:i/>
          <w:vertAlign w:val="subscript"/>
          <w:lang w:val="fr-CH"/>
        </w:rPr>
        <w:t>e</w:t>
      </w:r>
      <w:r w:rsidRPr="00BD43A9">
        <w:rPr>
          <w:lang w:val="fr-CH"/>
        </w:rPr>
        <w:t xml:space="preserve"> </w:t>
      </w:r>
      <w:r>
        <w:rPr>
          <w:lang w:val="fr-CH"/>
        </w:rPr>
        <w:t>donné par la formule</w:t>
      </w:r>
      <w:r w:rsidRPr="00BD43A9">
        <w:rPr>
          <w:lang w:val="fr-CH"/>
        </w:rPr>
        <w:t xml:space="preserve"> (6a). </w:t>
      </w:r>
      <w:r w:rsidRPr="00573615">
        <w:t xml:space="preserve">La valeur médiane de l'affaiblissement de diffraction </w:t>
      </w:r>
      <w:r w:rsidRPr="00573615">
        <w:rPr>
          <w:i/>
          <w:iCs/>
        </w:rPr>
        <w:t>L</w:t>
      </w:r>
      <w:r w:rsidRPr="00573615">
        <w:rPr>
          <w:i/>
          <w:vertAlign w:val="subscript"/>
        </w:rPr>
        <w:t>d</w:t>
      </w:r>
      <w:r w:rsidRPr="00573615">
        <w:rPr>
          <w:iCs/>
          <w:vertAlign w:val="subscript"/>
        </w:rPr>
        <w:t>50</w:t>
      </w:r>
      <w:r w:rsidRPr="00573615">
        <w:t xml:space="preserve"> </w:t>
      </w:r>
      <w:r>
        <w:t>est prise égale à</w:t>
      </w:r>
      <w:r w:rsidRPr="00573615">
        <w:t xml:space="preserve"> </w:t>
      </w:r>
      <w:r w:rsidRPr="00573615">
        <w:rPr>
          <w:i/>
        </w:rPr>
        <w:t>L</w:t>
      </w:r>
      <w:r w:rsidRPr="00573615">
        <w:rPr>
          <w:i/>
          <w:vertAlign w:val="subscript"/>
        </w:rPr>
        <w:t>d</w:t>
      </w:r>
      <w:r w:rsidRPr="00573615">
        <w:t>.</w:t>
      </w:r>
    </w:p>
    <w:p w:rsidR="00072DDC" w:rsidRPr="004737E8" w:rsidRDefault="00072DDC" w:rsidP="00966D8D">
      <w:r w:rsidRPr="004737E8">
        <w:t xml:space="preserve">Si </w:t>
      </w:r>
      <w:r w:rsidRPr="004737E8">
        <w:rPr>
          <w:i/>
          <w:iCs/>
        </w:rPr>
        <w:t>p</w:t>
      </w:r>
      <w:r w:rsidRPr="004737E8">
        <w:t xml:space="preserve"> = 50%</w:t>
      </w:r>
      <w:r>
        <w:t>,</w:t>
      </w:r>
      <w:r w:rsidRPr="004737E8">
        <w:t xml:space="preserve"> l'affaiblissement de diffraction non dépassé pendant </w:t>
      </w:r>
      <w:r w:rsidRPr="004737E8">
        <w:rPr>
          <w:i/>
          <w:iCs/>
        </w:rPr>
        <w:t>p</w:t>
      </w:r>
      <w:r w:rsidRPr="004737E8">
        <w:t xml:space="preserve">% </w:t>
      </w:r>
      <w:r>
        <w:t>du temps</w:t>
      </w:r>
      <w:r w:rsidRPr="004737E8">
        <w:t xml:space="preserve">, </w:t>
      </w:r>
      <w:r w:rsidRPr="004737E8">
        <w:rPr>
          <w:i/>
        </w:rPr>
        <w:t>L</w:t>
      </w:r>
      <w:r w:rsidRPr="004737E8">
        <w:rPr>
          <w:i/>
          <w:vertAlign w:val="subscript"/>
        </w:rPr>
        <w:t>dp</w:t>
      </w:r>
      <w:r w:rsidRPr="004737E8">
        <w:t xml:space="preserve">, </w:t>
      </w:r>
      <w:r>
        <w:t>est donné par</w:t>
      </w:r>
      <w:r w:rsidRPr="004737E8">
        <w:t xml:space="preserve"> </w:t>
      </w:r>
      <w:r w:rsidRPr="004737E8">
        <w:rPr>
          <w:i/>
        </w:rPr>
        <w:t>L</w:t>
      </w:r>
      <w:r w:rsidRPr="004737E8">
        <w:rPr>
          <w:i/>
          <w:vertAlign w:val="subscript"/>
        </w:rPr>
        <w:t>d</w:t>
      </w:r>
      <w:r w:rsidRPr="004737E8">
        <w:rPr>
          <w:iCs/>
          <w:vertAlign w:val="subscript"/>
        </w:rPr>
        <w:t>50</w:t>
      </w:r>
      <w:r w:rsidRPr="004737E8">
        <w:t xml:space="preserve">, </w:t>
      </w:r>
      <w:r>
        <w:t xml:space="preserve">et les calculs de </w:t>
      </w:r>
      <w:r w:rsidRPr="004737E8">
        <w:t xml:space="preserve">diffraction </w:t>
      </w:r>
      <w:r>
        <w:t>sont alors achevés</w:t>
      </w:r>
      <w:r w:rsidRPr="004737E8">
        <w:t>.</w:t>
      </w:r>
    </w:p>
    <w:p w:rsidR="00072DDC" w:rsidRPr="00342962" w:rsidRDefault="00072DDC" w:rsidP="00966D8D">
      <w:r w:rsidRPr="00342962">
        <w:t xml:space="preserve">Si </w:t>
      </w:r>
      <w:r w:rsidRPr="00342962">
        <w:rPr>
          <w:i/>
          <w:iCs/>
        </w:rPr>
        <w:t>p</w:t>
      </w:r>
      <w:r w:rsidRPr="00342962">
        <w:t xml:space="preserve"> &lt; 50%, continue</w:t>
      </w:r>
      <w:r>
        <w:t>r</w:t>
      </w:r>
      <w:r w:rsidRPr="00342962">
        <w:t xml:space="preserve"> comme suit.</w:t>
      </w:r>
    </w:p>
    <w:p w:rsidR="00072DDC" w:rsidRPr="00342962" w:rsidRDefault="00072DDC" w:rsidP="00966D8D">
      <w:r w:rsidRPr="00342962">
        <w:t xml:space="preserve">Utiliser la méthode décrite au § 4.2.3 </w:t>
      </w:r>
      <w:r>
        <w:t xml:space="preserve">pour calculer l'affaiblissement de </w:t>
      </w:r>
      <w:r w:rsidRPr="00342962">
        <w:t xml:space="preserve">diffraction </w:t>
      </w:r>
      <w:r w:rsidRPr="00342962">
        <w:rPr>
          <w:i/>
        </w:rPr>
        <w:t>L</w:t>
      </w:r>
      <w:r w:rsidRPr="00342962">
        <w:rPr>
          <w:i/>
          <w:vertAlign w:val="subscript"/>
        </w:rPr>
        <w:t>d</w:t>
      </w:r>
      <w:r w:rsidRPr="00342962">
        <w:t xml:space="preserve"> </w:t>
      </w:r>
      <w:r>
        <w:t>pour le rayon terrestre équivalent</w:t>
      </w:r>
      <w:r w:rsidRPr="00342962">
        <w:t xml:space="preserve"> </w:t>
      </w:r>
      <w:r w:rsidRPr="00342962">
        <w:rPr>
          <w:i/>
        </w:rPr>
        <w:t>a</w:t>
      </w:r>
      <w:r w:rsidRPr="00342962">
        <w:rPr>
          <w:i/>
          <w:vertAlign w:val="subscript"/>
        </w:rPr>
        <w:t>p</w:t>
      </w:r>
      <w:r w:rsidRPr="00342962">
        <w:t>=</w:t>
      </w:r>
      <w:r w:rsidRPr="00342962">
        <w:rPr>
          <w:i/>
        </w:rPr>
        <w:t>a</w:t>
      </w:r>
      <w:r w:rsidRPr="00A738A3">
        <w:rPr>
          <w:iCs/>
          <w:vertAlign w:val="subscript"/>
          <w:lang w:val="en-US"/>
        </w:rPr>
        <w:sym w:font="Symbol" w:char="F062"/>
      </w:r>
      <w:r w:rsidRPr="00342962">
        <w:t xml:space="preserve"> </w:t>
      </w:r>
      <w:r>
        <w:t>donné par la formule</w:t>
      </w:r>
      <w:r w:rsidRPr="00342962">
        <w:t xml:space="preserve"> (6b). L'affaiblissement de diffraction non dépassé pendant </w:t>
      </w:r>
      <w:r>
        <w:rPr>
          <w:lang w:val="en-US"/>
        </w:rPr>
        <w:t>β</w:t>
      </w:r>
      <w:r w:rsidRPr="00342962">
        <w:rPr>
          <w:vertAlign w:val="subscript"/>
        </w:rPr>
        <w:t>0</w:t>
      </w:r>
      <w:r w:rsidRPr="00342962">
        <w:t xml:space="preserve">% </w:t>
      </w:r>
      <w:r>
        <w:t>du temps</w:t>
      </w:r>
      <w:r w:rsidRPr="00342962">
        <w:t xml:space="preserve"> </w:t>
      </w:r>
      <w:r w:rsidRPr="00342962">
        <w:rPr>
          <w:i/>
        </w:rPr>
        <w:t>L</w:t>
      </w:r>
      <w:r w:rsidRPr="00342962">
        <w:rPr>
          <w:i/>
          <w:vertAlign w:val="subscript"/>
        </w:rPr>
        <w:t>d</w:t>
      </w:r>
      <w:r w:rsidRPr="00F161B9">
        <w:rPr>
          <w:vertAlign w:val="subscript"/>
          <w:lang w:val="en-US"/>
        </w:rPr>
        <w:t>β</w:t>
      </w:r>
      <w:r w:rsidRPr="00342962">
        <w:t xml:space="preserve"> </w:t>
      </w:r>
      <w:r>
        <w:t>est pris égal à</w:t>
      </w:r>
      <w:r w:rsidRPr="00342962">
        <w:t xml:space="preserve"> </w:t>
      </w:r>
      <w:r w:rsidRPr="00342962">
        <w:rPr>
          <w:i/>
        </w:rPr>
        <w:t>L</w:t>
      </w:r>
      <w:r w:rsidRPr="00342962">
        <w:rPr>
          <w:i/>
          <w:vertAlign w:val="subscript"/>
        </w:rPr>
        <w:t>d</w:t>
      </w:r>
      <w:r w:rsidRPr="00342962">
        <w:t>.</w:t>
      </w:r>
    </w:p>
    <w:p w:rsidR="00072DDC" w:rsidRDefault="00072DDC" w:rsidP="00966D8D">
      <w:pPr>
        <w:rPr>
          <w:lang w:val="fr-CH"/>
        </w:rPr>
      </w:pPr>
      <w:r w:rsidRPr="004F1D11">
        <w:rPr>
          <w:lang w:val="fr-CH"/>
        </w:rPr>
        <w:t>L'application des deux valeurs possibles du facteur multiplicatif du rayon terrestre équivalent est contrôlé</w:t>
      </w:r>
      <w:r>
        <w:rPr>
          <w:lang w:val="fr-CH"/>
        </w:rPr>
        <w:t>e</w:t>
      </w:r>
      <w:r w:rsidRPr="004F1D11">
        <w:rPr>
          <w:lang w:val="fr-CH"/>
        </w:rPr>
        <w:t xml:space="preserve"> par une fonction d'int</w:t>
      </w:r>
      <w:r>
        <w:rPr>
          <w:lang w:val="fr-CH"/>
        </w:rPr>
        <w:t>erpo</w:t>
      </w:r>
      <w:r w:rsidRPr="004F1D11">
        <w:rPr>
          <w:lang w:val="fr-CH"/>
        </w:rPr>
        <w:t xml:space="preserve">lation, </w:t>
      </w:r>
      <w:r w:rsidRPr="004F1D11">
        <w:rPr>
          <w:i/>
          <w:lang w:val="fr-CH"/>
        </w:rPr>
        <w:t>F</w:t>
      </w:r>
      <w:r w:rsidRPr="004F1D11">
        <w:rPr>
          <w:i/>
          <w:vertAlign w:val="subscript"/>
          <w:lang w:val="fr-CH"/>
        </w:rPr>
        <w:t>i,</w:t>
      </w:r>
      <w:r>
        <w:rPr>
          <w:lang w:val="fr-CH"/>
        </w:rPr>
        <w:t xml:space="preserve"> fondée sur la</w:t>
      </w:r>
      <w:r w:rsidRPr="004F1D11">
        <w:rPr>
          <w:lang w:val="fr-CH"/>
        </w:rPr>
        <w:t xml:space="preserve"> distribution normale de l'affaiblissement dû à la diffraction dans la plage β</w:t>
      </w:r>
      <w:r w:rsidRPr="004F1D11">
        <w:rPr>
          <w:vertAlign w:val="subscript"/>
          <w:lang w:val="fr-CH"/>
        </w:rPr>
        <w:t>0</w:t>
      </w:r>
      <w:r w:rsidRPr="004F1D11">
        <w:rPr>
          <w:lang w:val="fr-CH"/>
        </w:rPr>
        <w:t>% &lt; </w:t>
      </w:r>
      <w:r w:rsidRPr="004F1D11">
        <w:rPr>
          <w:i/>
          <w:lang w:val="fr-CH"/>
        </w:rPr>
        <w:t>p</w:t>
      </w:r>
      <w:r w:rsidRPr="004F1D11">
        <w:rPr>
          <w:lang w:val="fr-CH"/>
        </w:rPr>
        <w:t> &lt; 50%</w:t>
      </w:r>
      <w:r>
        <w:rPr>
          <w:lang w:val="fr-CH"/>
        </w:rPr>
        <w:t xml:space="preserve">, </w:t>
      </w:r>
      <w:r w:rsidRPr="004F1D11">
        <w:rPr>
          <w:lang w:val="fr-CH"/>
        </w:rPr>
        <w:t>donné</w:t>
      </w:r>
      <w:r>
        <w:rPr>
          <w:lang w:val="fr-CH"/>
        </w:rPr>
        <w:t>e</w:t>
      </w:r>
      <w:r w:rsidRPr="004F1D11">
        <w:rPr>
          <w:lang w:val="fr-CH"/>
        </w:rPr>
        <w:t xml:space="preserve"> par:</w:t>
      </w:r>
    </w:p>
    <w:p w:rsidR="00072DDC" w:rsidRPr="004F1D11" w:rsidRDefault="00072DDC" w:rsidP="00966D8D">
      <w:pPr>
        <w:pStyle w:val="Equation"/>
        <w:tabs>
          <w:tab w:val="clear" w:pos="4820"/>
          <w:tab w:val="left" w:pos="3686"/>
          <w:tab w:val="left" w:pos="5670"/>
        </w:tabs>
        <w:rPr>
          <w:lang w:val="fr-CH"/>
        </w:rPr>
      </w:pPr>
      <w:r w:rsidRPr="00AA0C52">
        <w:tab/>
      </w:r>
      <w:r w:rsidRPr="00AA0C52">
        <w:tab/>
      </w:r>
      <w:r w:rsidRPr="004F1D11">
        <w:rPr>
          <w:i/>
          <w:lang w:val="fr-CH"/>
        </w:rPr>
        <w:t>F</w:t>
      </w:r>
      <w:r w:rsidRPr="004F1D11">
        <w:rPr>
          <w:i/>
          <w:vertAlign w:val="subscript"/>
          <w:lang w:val="fr-CH"/>
        </w:rPr>
        <w:t>i</w:t>
      </w:r>
      <w:r w:rsidRPr="004F1D11">
        <w:rPr>
          <w:lang w:val="fr-CH"/>
        </w:rPr>
        <w:t xml:space="preserve"> = </w:t>
      </w:r>
      <w:r w:rsidR="0032422B" w:rsidRPr="0032422B">
        <w:rPr>
          <w:position w:val="-60"/>
        </w:rPr>
        <w:object w:dxaOrig="840" w:dyaOrig="1320">
          <v:shape id="_x0000_i1075" type="#_x0000_t75" style="width:43pt;height:65pt" o:ole="">
            <v:imagedata r:id="rId115" o:title=""/>
          </v:shape>
          <o:OLEObject Type="Embed" ProgID="Equation.3" ShapeID="_x0000_i1075" DrawAspect="Content" ObjectID="_1549714380" r:id="rId116"/>
        </w:object>
      </w:r>
      <w:r w:rsidRPr="004F1D11">
        <w:rPr>
          <w:lang w:val="fr-CH"/>
        </w:rPr>
        <w:tab/>
        <w:t>pour 50% &gt; </w:t>
      </w:r>
      <w:r w:rsidRPr="004F1D11">
        <w:rPr>
          <w:i/>
          <w:iCs/>
          <w:lang w:val="fr-CH"/>
        </w:rPr>
        <w:t>p</w:t>
      </w:r>
      <w:r w:rsidRPr="004F1D11">
        <w:rPr>
          <w:lang w:val="fr-CH"/>
        </w:rPr>
        <w:t> &gt; β</w:t>
      </w:r>
      <w:r w:rsidRPr="004F1D11">
        <w:rPr>
          <w:vertAlign w:val="subscript"/>
          <w:lang w:val="fr-CH"/>
        </w:rPr>
        <w:t>0</w:t>
      </w:r>
      <w:r>
        <w:rPr>
          <w:lang w:val="fr-CH"/>
        </w:rPr>
        <w:t>%</w:t>
      </w:r>
      <w:r>
        <w:rPr>
          <w:lang w:val="fr-CH"/>
        </w:rPr>
        <w:tab/>
      </w:r>
      <w:r w:rsidR="006A47CF">
        <w:rPr>
          <w:lang w:val="fr-CH"/>
        </w:rPr>
        <w:t>(</w:t>
      </w:r>
      <w:r>
        <w:rPr>
          <w:lang w:val="fr-CH"/>
        </w:rPr>
        <w:t>41a</w:t>
      </w:r>
      <w:r w:rsidRPr="004F1D11">
        <w:rPr>
          <w:lang w:val="fr-CH"/>
        </w:rPr>
        <w:t>)</w:t>
      </w:r>
    </w:p>
    <w:p w:rsidR="00072DDC" w:rsidRPr="004F1D11" w:rsidRDefault="00072DDC" w:rsidP="00966D8D">
      <w:pPr>
        <w:pStyle w:val="Equation"/>
        <w:tabs>
          <w:tab w:val="clear" w:pos="4820"/>
          <w:tab w:val="left" w:pos="3686"/>
          <w:tab w:val="left" w:pos="5670"/>
        </w:tabs>
        <w:rPr>
          <w:lang w:val="fr-CH"/>
        </w:rPr>
      </w:pPr>
      <w:r w:rsidRPr="004F1D11">
        <w:rPr>
          <w:lang w:val="fr-CH"/>
        </w:rPr>
        <w:tab/>
      </w:r>
      <w:r w:rsidRPr="004F1D11">
        <w:rPr>
          <w:lang w:val="fr-CH"/>
        </w:rPr>
        <w:tab/>
      </w:r>
      <w:r>
        <w:rPr>
          <w:lang w:val="fr-CH"/>
        </w:rPr>
        <w:t xml:space="preserve">    </w:t>
      </w:r>
      <w:r w:rsidRPr="004F1D11">
        <w:rPr>
          <w:lang w:val="fr-CH"/>
        </w:rPr>
        <w:t>= 1</w:t>
      </w:r>
      <w:r w:rsidRPr="004F1D11">
        <w:rPr>
          <w:lang w:val="fr-CH"/>
        </w:rPr>
        <w:tab/>
        <w:t>pour β</w:t>
      </w:r>
      <w:r w:rsidRPr="004F1D11">
        <w:rPr>
          <w:vertAlign w:val="subscript"/>
          <w:lang w:val="fr-CH"/>
        </w:rPr>
        <w:t>0</w:t>
      </w:r>
      <w:r w:rsidRPr="004F1D11">
        <w:rPr>
          <w:lang w:val="fr-CH"/>
        </w:rPr>
        <w:t>% </w:t>
      </w:r>
      <w:r>
        <w:rPr>
          <w:noProof/>
          <w:lang w:val="en-GB" w:eastAsia="en-GB"/>
        </w:rPr>
        <w:drawing>
          <wp:inline distT="0" distB="0" distL="0" distR="0" wp14:anchorId="24EA21BE" wp14:editId="451D36D6">
            <wp:extent cx="124460" cy="1543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print"/>
                    <a:srcRect/>
                    <a:stretch>
                      <a:fillRect/>
                    </a:stretch>
                  </pic:blipFill>
                  <pic:spPr bwMode="auto">
                    <a:xfrm>
                      <a:off x="0" y="0"/>
                      <a:ext cx="124460" cy="154305"/>
                    </a:xfrm>
                    <a:prstGeom prst="rect">
                      <a:avLst/>
                    </a:prstGeom>
                    <a:noFill/>
                    <a:ln w="9525">
                      <a:noFill/>
                      <a:miter lim="800000"/>
                      <a:headEnd/>
                      <a:tailEnd/>
                    </a:ln>
                  </pic:spPr>
                </pic:pic>
              </a:graphicData>
            </a:graphic>
          </wp:inline>
        </w:drawing>
      </w:r>
      <w:r w:rsidRPr="004F1D11">
        <w:rPr>
          <w:lang w:val="fr-CH"/>
        </w:rPr>
        <w:t> </w:t>
      </w:r>
      <w:r w:rsidRPr="004F1D11">
        <w:rPr>
          <w:i/>
          <w:iCs/>
          <w:lang w:val="fr-CH"/>
        </w:rPr>
        <w:t>p</w:t>
      </w:r>
      <w:r w:rsidRPr="004F1D11">
        <w:rPr>
          <w:lang w:val="fr-CH"/>
        </w:rPr>
        <w:tab/>
        <w:t>(</w:t>
      </w:r>
      <w:r>
        <w:rPr>
          <w:lang w:val="fr-CH"/>
        </w:rPr>
        <w:t>41b</w:t>
      </w:r>
      <w:r w:rsidRPr="004F1D11">
        <w:rPr>
          <w:lang w:val="fr-CH"/>
        </w:rPr>
        <w:t>)</w:t>
      </w:r>
    </w:p>
    <w:p w:rsidR="00072DDC" w:rsidRPr="004F1D11" w:rsidRDefault="00072DDC" w:rsidP="00966D8D">
      <w:pPr>
        <w:rPr>
          <w:lang w:val="fr-CH"/>
        </w:rPr>
      </w:pPr>
      <w:r>
        <w:rPr>
          <w:lang w:val="fr-CH"/>
        </w:rPr>
        <w:t>o</w:t>
      </w:r>
      <w:r w:rsidRPr="004F1D11">
        <w:rPr>
          <w:lang w:val="fr-CH"/>
        </w:rPr>
        <w:t xml:space="preserve">ù </w:t>
      </w:r>
      <w:r w:rsidRPr="004F1D11">
        <w:rPr>
          <w:i/>
          <w:iCs/>
          <w:lang w:val="fr-CH"/>
        </w:rPr>
        <w:t>I</w:t>
      </w:r>
      <w:r w:rsidRPr="004F1D11">
        <w:rPr>
          <w:lang w:val="fr-CH"/>
        </w:rPr>
        <w:t>(</w:t>
      </w:r>
      <w:r w:rsidRPr="004F1D11">
        <w:rPr>
          <w:i/>
          <w:lang w:val="fr-CH"/>
        </w:rPr>
        <w:t>x</w:t>
      </w:r>
      <w:r w:rsidRPr="004F1D11">
        <w:rPr>
          <w:lang w:val="fr-CH"/>
        </w:rPr>
        <w:t xml:space="preserve">) est la fonction de distribution normale cumulative </w:t>
      </w:r>
      <w:r>
        <w:rPr>
          <w:lang w:val="fr-CH"/>
        </w:rPr>
        <w:t xml:space="preserve">complémentaire </w:t>
      </w:r>
      <w:r w:rsidRPr="004F1D11">
        <w:rPr>
          <w:lang w:val="fr-CH"/>
        </w:rPr>
        <w:t>inverse. L</w:t>
      </w:r>
      <w:r>
        <w:rPr>
          <w:lang w:val="fr-CH"/>
        </w:rPr>
        <w:t>a Pièce jointe </w:t>
      </w:r>
      <w:r w:rsidRPr="004F1D11">
        <w:rPr>
          <w:lang w:val="fr-CH"/>
        </w:rPr>
        <w:t xml:space="preserve">3 </w:t>
      </w:r>
      <w:r>
        <w:rPr>
          <w:lang w:val="fr-CH"/>
        </w:rPr>
        <w:t>à</w:t>
      </w:r>
      <w:r w:rsidRPr="004F1D11">
        <w:rPr>
          <w:lang w:val="fr-CH"/>
        </w:rPr>
        <w:t xml:space="preserve"> l'Annexe 1 donne une approximation de </w:t>
      </w:r>
      <w:r w:rsidRPr="004F1D11">
        <w:rPr>
          <w:i/>
          <w:iCs/>
          <w:lang w:val="fr-CH"/>
        </w:rPr>
        <w:t>I</w:t>
      </w:r>
      <w:r w:rsidRPr="004F1D11">
        <w:rPr>
          <w:lang w:val="fr-CH"/>
        </w:rPr>
        <w:t>(</w:t>
      </w:r>
      <w:r w:rsidRPr="004F1D11">
        <w:rPr>
          <w:i/>
          <w:lang w:val="fr-CH"/>
        </w:rPr>
        <w:t>x</w:t>
      </w:r>
      <w:r w:rsidRPr="004F1D11">
        <w:rPr>
          <w:lang w:val="fr-CH"/>
        </w:rPr>
        <w:t xml:space="preserve">), que l'on peut utiliser en toute confiance pour </w:t>
      </w:r>
      <w:r w:rsidRPr="004F1D11">
        <w:rPr>
          <w:i/>
          <w:lang w:val="fr-CH"/>
        </w:rPr>
        <w:t>x</w:t>
      </w:r>
      <w:r w:rsidRPr="004F1D11">
        <w:rPr>
          <w:lang w:val="fr-CH"/>
        </w:rPr>
        <w:t> &lt; 0</w:t>
      </w:r>
      <w:r>
        <w:rPr>
          <w:lang w:val="fr-CH"/>
        </w:rPr>
        <w:t>,</w:t>
      </w:r>
      <w:r w:rsidRPr="004F1D11">
        <w:rPr>
          <w:lang w:val="fr-CH"/>
        </w:rPr>
        <w:t>5.</w:t>
      </w:r>
    </w:p>
    <w:p w:rsidR="00EE012B" w:rsidRDefault="00EE012B" w:rsidP="00966D8D">
      <w:pPr>
        <w:rPr>
          <w:lang w:val="fr-CH"/>
        </w:rPr>
      </w:pPr>
      <w:r>
        <w:rPr>
          <w:lang w:val="fr-CH"/>
        </w:rPr>
        <w:br w:type="page"/>
      </w:r>
    </w:p>
    <w:p w:rsidR="00072DDC" w:rsidRPr="004F1D11" w:rsidRDefault="00072DDC" w:rsidP="00966D8D">
      <w:pPr>
        <w:rPr>
          <w:lang w:val="fr-CH"/>
        </w:rPr>
      </w:pPr>
      <w:r w:rsidRPr="004F1D11">
        <w:rPr>
          <w:lang w:val="fr-CH"/>
        </w:rPr>
        <w:lastRenderedPageBreak/>
        <w:t xml:space="preserve">L'affaiblissement dû à la diffraction, </w:t>
      </w:r>
      <w:r w:rsidRPr="004F1D11">
        <w:rPr>
          <w:i/>
          <w:lang w:val="fr-CH"/>
        </w:rPr>
        <w:t>L</w:t>
      </w:r>
      <w:r w:rsidRPr="004F1D11">
        <w:rPr>
          <w:i/>
          <w:vertAlign w:val="subscript"/>
          <w:lang w:val="fr-CH"/>
        </w:rPr>
        <w:t>dp</w:t>
      </w:r>
      <w:r w:rsidRPr="004F1D11">
        <w:rPr>
          <w:lang w:val="fr-CH"/>
        </w:rPr>
        <w:t xml:space="preserve">, non dépassé pendant </w:t>
      </w:r>
      <w:r w:rsidRPr="004F1D11">
        <w:rPr>
          <w:i/>
          <w:lang w:val="fr-CH"/>
        </w:rPr>
        <w:t>p</w:t>
      </w:r>
      <w:r w:rsidRPr="004F1D11">
        <w:rPr>
          <w:lang w:val="fr-CH"/>
        </w:rPr>
        <w:t>% du temps est ainsi donné par:</w:t>
      </w:r>
    </w:p>
    <w:p w:rsidR="00072DDC" w:rsidRPr="00D26D14" w:rsidRDefault="00072DDC" w:rsidP="00966D8D">
      <w:pPr>
        <w:pStyle w:val="Equation"/>
        <w:rPr>
          <w:lang w:val="en-US"/>
        </w:rPr>
      </w:pPr>
      <w:r w:rsidRPr="008C32C9">
        <w:tab/>
      </w:r>
      <w:r w:rsidRPr="008C32C9">
        <w:tab/>
      </w:r>
      <w:r w:rsidRPr="00D26D14">
        <w:rPr>
          <w:i/>
          <w:lang w:val="en-US"/>
        </w:rPr>
        <w:t>L</w:t>
      </w:r>
      <w:r w:rsidRPr="00D26D14">
        <w:rPr>
          <w:i/>
          <w:vertAlign w:val="subscript"/>
          <w:lang w:val="en-US"/>
        </w:rPr>
        <w:t>dp</w:t>
      </w:r>
      <w:r w:rsidRPr="00D26D14">
        <w:rPr>
          <w:lang w:val="en-US"/>
        </w:rPr>
        <w:t xml:space="preserve"> = </w:t>
      </w:r>
      <w:r w:rsidRPr="00D26D14">
        <w:rPr>
          <w:i/>
          <w:iCs/>
          <w:lang w:val="en-US"/>
        </w:rPr>
        <w:t>L</w:t>
      </w:r>
      <w:r w:rsidRPr="00D26D14">
        <w:rPr>
          <w:i/>
          <w:iCs/>
          <w:vertAlign w:val="subscript"/>
          <w:lang w:val="en-US"/>
        </w:rPr>
        <w:t>d</w:t>
      </w:r>
      <w:r w:rsidRPr="00D26D14">
        <w:rPr>
          <w:vertAlign w:val="subscript"/>
          <w:lang w:val="en-US"/>
        </w:rPr>
        <w:t>50</w:t>
      </w:r>
      <w:r w:rsidRPr="00D26D14">
        <w:rPr>
          <w:lang w:val="en-US"/>
        </w:rPr>
        <w:t xml:space="preserve"> + </w:t>
      </w:r>
      <w:r w:rsidRPr="00D26D14">
        <w:rPr>
          <w:i/>
          <w:iCs/>
          <w:lang w:val="en-US"/>
        </w:rPr>
        <w:t>F</w:t>
      </w:r>
      <w:r w:rsidRPr="00D26D14">
        <w:rPr>
          <w:i/>
          <w:iCs/>
          <w:vertAlign w:val="subscript"/>
          <w:lang w:val="en-US"/>
        </w:rPr>
        <w:t>i</w:t>
      </w:r>
      <w:r w:rsidRPr="00D26D14">
        <w:rPr>
          <w:lang w:val="en-US"/>
        </w:rPr>
        <w:t xml:space="preserve"> (</w:t>
      </w:r>
      <w:r w:rsidRPr="00D26D14">
        <w:rPr>
          <w:i/>
          <w:iCs/>
          <w:lang w:val="en-US"/>
        </w:rPr>
        <w:t>L</w:t>
      </w:r>
      <w:r w:rsidRPr="00D26D14">
        <w:rPr>
          <w:i/>
          <w:iCs/>
          <w:vertAlign w:val="subscript"/>
          <w:lang w:val="en-US"/>
        </w:rPr>
        <w:t>d</w:t>
      </w:r>
      <w:r w:rsidRPr="00D34AB1">
        <w:rPr>
          <w:iCs/>
          <w:vertAlign w:val="subscript"/>
        </w:rPr>
        <w:sym w:font="Symbol" w:char="F062"/>
      </w:r>
      <w:r w:rsidRPr="00D26D14">
        <w:rPr>
          <w:lang w:val="en-US"/>
        </w:rPr>
        <w:t xml:space="preserve"> </w:t>
      </w:r>
      <w:r w:rsidRPr="00D26D14">
        <w:rPr>
          <w:i/>
          <w:lang w:val="en-US"/>
        </w:rPr>
        <w:t>–</w:t>
      </w:r>
      <w:r w:rsidRPr="00D26D14">
        <w:rPr>
          <w:lang w:val="en-US"/>
        </w:rPr>
        <w:t xml:space="preserve"> </w:t>
      </w:r>
      <w:r w:rsidRPr="00D26D14">
        <w:rPr>
          <w:i/>
          <w:iCs/>
          <w:lang w:val="en-US"/>
        </w:rPr>
        <w:t>L</w:t>
      </w:r>
      <w:r w:rsidRPr="00D26D14">
        <w:rPr>
          <w:i/>
          <w:iCs/>
          <w:vertAlign w:val="subscript"/>
          <w:lang w:val="en-US"/>
        </w:rPr>
        <w:t>d</w:t>
      </w:r>
      <w:r w:rsidRPr="00D26D14">
        <w:rPr>
          <w:vertAlign w:val="subscript"/>
          <w:lang w:val="en-US"/>
        </w:rPr>
        <w:t>50</w:t>
      </w:r>
      <w:r w:rsidRPr="00D26D14">
        <w:rPr>
          <w:lang w:val="en-US"/>
        </w:rPr>
        <w:t>)</w:t>
      </w:r>
      <w:r>
        <w:rPr>
          <w:lang w:val="en-US"/>
        </w:rPr>
        <w:t>                </w:t>
      </w:r>
      <w:r w:rsidRPr="00D26D14">
        <w:rPr>
          <w:iCs/>
          <w:lang w:val="en-US"/>
        </w:rPr>
        <w:t>dB</w:t>
      </w:r>
      <w:r>
        <w:rPr>
          <w:lang w:val="en-US"/>
        </w:rPr>
        <w:tab/>
        <w:t>(42</w:t>
      </w:r>
      <w:r w:rsidRPr="00D26D14">
        <w:rPr>
          <w:lang w:val="en-US"/>
        </w:rPr>
        <w:t>)</w:t>
      </w:r>
    </w:p>
    <w:p w:rsidR="00072DDC" w:rsidRPr="004F1D11" w:rsidRDefault="00072DDC" w:rsidP="00966D8D">
      <w:pPr>
        <w:rPr>
          <w:lang w:val="fr-CH"/>
        </w:rPr>
      </w:pPr>
      <w:r>
        <w:rPr>
          <w:lang w:val="fr-CH"/>
        </w:rPr>
        <w:t>o</w:t>
      </w:r>
      <w:r w:rsidRPr="004F1D11">
        <w:rPr>
          <w:lang w:val="fr-CH"/>
        </w:rPr>
        <w:t xml:space="preserve">ù </w:t>
      </w:r>
      <w:r w:rsidRPr="004F1D11">
        <w:rPr>
          <w:i/>
          <w:lang w:val="fr-CH"/>
        </w:rPr>
        <w:t>L</w:t>
      </w:r>
      <w:r w:rsidRPr="004F1D11">
        <w:rPr>
          <w:i/>
          <w:vertAlign w:val="subscript"/>
          <w:lang w:val="fr-CH"/>
        </w:rPr>
        <w:t>d</w:t>
      </w:r>
      <w:r w:rsidRPr="003D115C">
        <w:rPr>
          <w:iCs/>
          <w:vertAlign w:val="subscript"/>
          <w:lang w:val="fr-CH"/>
        </w:rPr>
        <w:t>50</w:t>
      </w:r>
      <w:r w:rsidRPr="004F1D11">
        <w:rPr>
          <w:lang w:val="fr-CH"/>
        </w:rPr>
        <w:t xml:space="preserve"> et </w:t>
      </w:r>
      <w:r w:rsidRPr="004F1D11">
        <w:rPr>
          <w:i/>
          <w:lang w:val="fr-CH"/>
        </w:rPr>
        <w:t>L</w:t>
      </w:r>
      <w:r w:rsidRPr="003D115C">
        <w:rPr>
          <w:i/>
          <w:vertAlign w:val="subscript"/>
          <w:lang w:val="fr-CH"/>
        </w:rPr>
        <w:t>d</w:t>
      </w:r>
      <w:r w:rsidRPr="003D115C">
        <w:rPr>
          <w:iCs/>
          <w:vertAlign w:val="subscript"/>
          <w:lang w:val="fr-CH"/>
        </w:rPr>
        <w:sym w:font="Symbol" w:char="F062"/>
      </w:r>
      <w:r w:rsidRPr="004F1D11">
        <w:rPr>
          <w:lang w:val="fr-CH"/>
        </w:rPr>
        <w:t xml:space="preserve"> sont définis par les équations </w:t>
      </w:r>
      <w:r>
        <w:rPr>
          <w:lang w:val="fr-CH"/>
        </w:rPr>
        <w:t>ci</w:t>
      </w:r>
      <w:r>
        <w:rPr>
          <w:lang w:val="fr-CH"/>
        </w:rPr>
        <w:noBreakHyphen/>
        <w:t xml:space="preserve">dessus, et </w:t>
      </w:r>
      <w:r w:rsidRPr="00CF14B7">
        <w:rPr>
          <w:i/>
          <w:iCs/>
          <w:lang w:val="fr-CH"/>
        </w:rPr>
        <w:t>F</w:t>
      </w:r>
      <w:r w:rsidRPr="00CF14B7">
        <w:rPr>
          <w:i/>
          <w:iCs/>
          <w:vertAlign w:val="subscript"/>
          <w:lang w:val="fr-CH"/>
        </w:rPr>
        <w:t>i</w:t>
      </w:r>
      <w:r>
        <w:rPr>
          <w:lang w:val="fr-CH"/>
        </w:rPr>
        <w:t xml:space="preserve"> est défini par les équations </w:t>
      </w:r>
      <w:r w:rsidRPr="00CF14B7">
        <w:rPr>
          <w:szCs w:val="24"/>
          <w:lang w:val="fr-CH"/>
        </w:rPr>
        <w:t>(41a)</w:t>
      </w:r>
      <w:r w:rsidRPr="00CF14B7">
        <w:rPr>
          <w:lang w:val="fr-CH"/>
        </w:rPr>
        <w:t xml:space="preserve"> </w:t>
      </w:r>
      <w:r>
        <w:rPr>
          <w:lang w:val="fr-CH"/>
        </w:rPr>
        <w:t>et</w:t>
      </w:r>
      <w:r w:rsidRPr="00CF14B7">
        <w:rPr>
          <w:lang w:val="fr-CH"/>
        </w:rPr>
        <w:t xml:space="preserve"> (</w:t>
      </w:r>
      <w:r w:rsidRPr="00CF14B7">
        <w:rPr>
          <w:szCs w:val="24"/>
          <w:lang w:val="fr-CH"/>
        </w:rPr>
        <w:t xml:space="preserve">41b), </w:t>
      </w:r>
      <w:r w:rsidRPr="004F1D11">
        <w:rPr>
          <w:lang w:val="fr-CH"/>
        </w:rPr>
        <w:t xml:space="preserve">en fonction des valeurs de </w:t>
      </w:r>
      <w:r w:rsidRPr="004F1D11">
        <w:rPr>
          <w:i/>
          <w:lang w:val="fr-CH"/>
        </w:rPr>
        <w:t>p</w:t>
      </w:r>
      <w:r w:rsidRPr="004F1D11">
        <w:rPr>
          <w:lang w:val="fr-CH"/>
        </w:rPr>
        <w:t xml:space="preserve"> </w:t>
      </w:r>
      <w:r>
        <w:rPr>
          <w:lang w:val="fr-CH"/>
        </w:rPr>
        <w:t xml:space="preserve">et de </w:t>
      </w:r>
      <w:r w:rsidRPr="004F1D11">
        <w:rPr>
          <w:iCs/>
          <w:lang w:val="fr-CH"/>
        </w:rPr>
        <w:sym w:font="Symbol" w:char="F062"/>
      </w:r>
      <w:r w:rsidRPr="003D115C">
        <w:rPr>
          <w:iCs/>
          <w:vertAlign w:val="subscript"/>
          <w:lang w:val="fr-CH"/>
        </w:rPr>
        <w:t>0</w:t>
      </w:r>
      <w:r w:rsidRPr="004F1D11">
        <w:rPr>
          <w:lang w:val="fr-CH"/>
        </w:rPr>
        <w:t>.</w:t>
      </w:r>
    </w:p>
    <w:p w:rsidR="00072DDC" w:rsidRPr="004F1D11" w:rsidRDefault="00072DDC" w:rsidP="00966D8D">
      <w:pPr>
        <w:rPr>
          <w:lang w:val="fr-CH"/>
        </w:rPr>
      </w:pPr>
      <w:r w:rsidRPr="004F1D11">
        <w:rPr>
          <w:lang w:val="fr-CH"/>
        </w:rPr>
        <w:t xml:space="preserve">La valeur médiane de l'affaiblissement de transmission de référence associé à la diffraction, </w:t>
      </w:r>
      <w:r w:rsidRPr="004F1D11">
        <w:rPr>
          <w:i/>
          <w:lang w:val="fr-CH"/>
        </w:rPr>
        <w:t>L</w:t>
      </w:r>
      <w:r w:rsidRPr="004F1D11">
        <w:rPr>
          <w:i/>
          <w:vertAlign w:val="subscript"/>
          <w:lang w:val="fr-CH"/>
        </w:rPr>
        <w:t>bd</w:t>
      </w:r>
      <w:r w:rsidRPr="004F1D11">
        <w:rPr>
          <w:vertAlign w:val="subscript"/>
          <w:lang w:val="fr-CH"/>
        </w:rPr>
        <w:t>50</w:t>
      </w:r>
      <w:r w:rsidRPr="004F1D11">
        <w:rPr>
          <w:lang w:val="fr-CH"/>
        </w:rPr>
        <w:t>, est donné</w:t>
      </w:r>
      <w:r>
        <w:rPr>
          <w:lang w:val="fr-CH"/>
        </w:rPr>
        <w:t>e</w:t>
      </w:r>
      <w:r w:rsidRPr="004F1D11">
        <w:rPr>
          <w:lang w:val="fr-CH"/>
        </w:rPr>
        <w:t xml:space="preserve"> par:</w:t>
      </w:r>
    </w:p>
    <w:p w:rsidR="00072DDC" w:rsidRPr="003D115C" w:rsidRDefault="00072DDC" w:rsidP="00966D8D">
      <w:pPr>
        <w:pStyle w:val="Equation"/>
      </w:pPr>
      <w:r w:rsidRPr="0093260E">
        <w:tab/>
      </w:r>
      <w:r w:rsidRPr="0093260E">
        <w:tab/>
      </w:r>
      <w:r w:rsidRPr="003D115C">
        <w:rPr>
          <w:i/>
        </w:rPr>
        <w:t>L</w:t>
      </w:r>
      <w:r w:rsidRPr="003D115C">
        <w:rPr>
          <w:i/>
          <w:vertAlign w:val="subscript"/>
        </w:rPr>
        <w:t>bd</w:t>
      </w:r>
      <w:r w:rsidRPr="003D115C">
        <w:rPr>
          <w:iCs/>
          <w:vertAlign w:val="subscript"/>
        </w:rPr>
        <w:t>50</w:t>
      </w:r>
      <w:r w:rsidRPr="003D115C">
        <w:t> = </w:t>
      </w:r>
      <w:r w:rsidRPr="003D115C">
        <w:rPr>
          <w:i/>
        </w:rPr>
        <w:t>L</w:t>
      </w:r>
      <w:r w:rsidRPr="003D115C">
        <w:rPr>
          <w:i/>
          <w:vertAlign w:val="subscript"/>
        </w:rPr>
        <w:t>bfsg</w:t>
      </w:r>
      <w:r w:rsidRPr="003D115C">
        <w:t> + </w:t>
      </w:r>
      <w:r w:rsidRPr="003D115C">
        <w:rPr>
          <w:i/>
        </w:rPr>
        <w:t>L</w:t>
      </w:r>
      <w:r w:rsidRPr="003D115C">
        <w:rPr>
          <w:i/>
          <w:vertAlign w:val="subscript"/>
        </w:rPr>
        <w:t>d</w:t>
      </w:r>
      <w:r w:rsidRPr="003D115C">
        <w:rPr>
          <w:iCs/>
          <w:vertAlign w:val="subscript"/>
        </w:rPr>
        <w:t>50</w:t>
      </w:r>
      <w:r w:rsidRPr="00D83250">
        <w:rPr>
          <w:lang w:val="fr-CH"/>
        </w:rPr>
        <w:t>                </w:t>
      </w:r>
      <w:r w:rsidRPr="003D115C">
        <w:t>dB</w:t>
      </w:r>
      <w:r w:rsidRPr="00F459D2">
        <w:fldChar w:fldCharType="begin"/>
      </w:r>
      <w:r w:rsidRPr="003D115C">
        <w:instrText xml:space="preserve"> </w:instrText>
      </w:r>
      <w:r w:rsidRPr="00F459D2">
        <w:fldChar w:fldCharType="begin"/>
      </w:r>
      <w:r w:rsidRPr="003D115C">
        <w:instrText xml:space="preserve">eq </w:instrText>
      </w:r>
      <w:r w:rsidRPr="003D115C">
        <w:rPr>
          <w:i/>
        </w:rPr>
        <w:instrText>a</w:instrText>
      </w:r>
      <w:r w:rsidRPr="003D115C">
        <w:instrText>(</w:instrText>
      </w:r>
      <w:r w:rsidRPr="003D115C">
        <w:rPr>
          <w:sz w:val="12"/>
        </w:rPr>
        <w:instrText> </w:instrText>
      </w:r>
      <w:r w:rsidRPr="003D115C">
        <w:rPr>
          <w:i/>
        </w:rPr>
        <w:instrText>p</w:instrText>
      </w:r>
      <w:r w:rsidRPr="003D115C">
        <w:instrText>) = 6</w:instrText>
      </w:r>
      <w:r w:rsidRPr="003D115C">
        <w:rPr>
          <w:sz w:val="12"/>
        </w:rPr>
        <w:instrText xml:space="preserve"> </w:instrText>
      </w:r>
      <w:r w:rsidRPr="003D115C">
        <w:instrText xml:space="preserve">371 · </w:instrText>
      </w:r>
      <w:r w:rsidRPr="003D115C">
        <w:rPr>
          <w:i/>
        </w:rPr>
        <w:instrText>k</w:instrText>
      </w:r>
      <w:r w:rsidRPr="003D115C">
        <w:instrText>(</w:instrText>
      </w:r>
      <w:r w:rsidRPr="003D115C">
        <w:rPr>
          <w:sz w:val="12"/>
        </w:rPr>
        <w:instrText> </w:instrText>
      </w:r>
      <w:r w:rsidRPr="003D115C">
        <w:rPr>
          <w:i/>
        </w:rPr>
        <w:instrText>p</w:instrText>
      </w:r>
      <w:r w:rsidRPr="003D115C">
        <w:instrText>)               km</w:instrText>
      </w:r>
      <w:r w:rsidRPr="00F459D2">
        <w:fldChar w:fldCharType="end"/>
      </w:r>
      <w:r w:rsidRPr="003D115C">
        <w:instrText xml:space="preserve"> </w:instrText>
      </w:r>
      <w:r w:rsidRPr="00F459D2">
        <w:fldChar w:fldCharType="end"/>
      </w:r>
      <w:r>
        <w:tab/>
        <w:t>(43</w:t>
      </w:r>
      <w:r w:rsidRPr="003D115C">
        <w:t>)</w:t>
      </w:r>
    </w:p>
    <w:p w:rsidR="00072DDC" w:rsidRPr="004F1D11" w:rsidRDefault="00072DDC" w:rsidP="00966D8D">
      <w:pPr>
        <w:rPr>
          <w:lang w:val="fr-CH"/>
        </w:rPr>
      </w:pPr>
      <w:r>
        <w:rPr>
          <w:lang w:val="fr-CH"/>
        </w:rPr>
        <w:t>o</w:t>
      </w:r>
      <w:r w:rsidRPr="004F1D11">
        <w:rPr>
          <w:lang w:val="fr-CH"/>
        </w:rPr>
        <w:t xml:space="preserve">ù </w:t>
      </w:r>
      <w:r w:rsidRPr="004F1D11">
        <w:rPr>
          <w:i/>
          <w:lang w:val="fr-CH"/>
        </w:rPr>
        <w:t>L</w:t>
      </w:r>
      <w:r w:rsidRPr="004F1D11">
        <w:rPr>
          <w:i/>
          <w:vertAlign w:val="subscript"/>
          <w:lang w:val="fr-CH"/>
        </w:rPr>
        <w:t>bfsg</w:t>
      </w:r>
      <w:r w:rsidRPr="004F1D11">
        <w:rPr>
          <w:lang w:val="fr-CH"/>
        </w:rPr>
        <w:t xml:space="preserve"> est donné par l'équation (</w:t>
      </w:r>
      <w:r>
        <w:rPr>
          <w:lang w:val="fr-CH"/>
        </w:rPr>
        <w:t>8</w:t>
      </w:r>
      <w:r w:rsidRPr="004F1D11">
        <w:rPr>
          <w:lang w:val="fr-CH"/>
        </w:rPr>
        <w:t>).</w:t>
      </w:r>
    </w:p>
    <w:p w:rsidR="00072DDC" w:rsidRPr="004F1D11" w:rsidRDefault="00072DDC" w:rsidP="00966D8D">
      <w:pPr>
        <w:rPr>
          <w:lang w:val="fr-CH"/>
        </w:rPr>
      </w:pPr>
      <w:r w:rsidRPr="004F1D11">
        <w:rPr>
          <w:lang w:val="fr-CH"/>
        </w:rPr>
        <w:t xml:space="preserve">L'affaiblissement de transmission de référence associé à la diffraction non dépassé pendant </w:t>
      </w:r>
      <w:r w:rsidRPr="004F1D11">
        <w:rPr>
          <w:i/>
          <w:lang w:val="fr-CH"/>
        </w:rPr>
        <w:t>p</w:t>
      </w:r>
      <w:r w:rsidRPr="004F1D11">
        <w:rPr>
          <w:lang w:val="fr-CH"/>
        </w:rPr>
        <w:t>% du temps est donné par:</w:t>
      </w:r>
    </w:p>
    <w:p w:rsidR="00072DDC" w:rsidRPr="003D115C" w:rsidRDefault="00072DDC" w:rsidP="00966D8D">
      <w:pPr>
        <w:pStyle w:val="Equation"/>
      </w:pPr>
      <w:r w:rsidRPr="00766911">
        <w:tab/>
      </w:r>
      <w:r w:rsidRPr="00766911">
        <w:tab/>
      </w:r>
      <w:r w:rsidRPr="003D115C">
        <w:rPr>
          <w:i/>
        </w:rPr>
        <w:t>L</w:t>
      </w:r>
      <w:r w:rsidRPr="003D115C">
        <w:rPr>
          <w:i/>
          <w:vertAlign w:val="subscript"/>
        </w:rPr>
        <w:t>bd</w:t>
      </w:r>
      <w:r w:rsidRPr="003D115C">
        <w:t> = </w:t>
      </w:r>
      <w:r w:rsidRPr="003D115C">
        <w:rPr>
          <w:i/>
        </w:rPr>
        <w:t>L</w:t>
      </w:r>
      <w:r w:rsidRPr="003D115C">
        <w:rPr>
          <w:i/>
          <w:vertAlign w:val="subscript"/>
        </w:rPr>
        <w:t>b</w:t>
      </w:r>
      <w:r w:rsidRPr="003D115C">
        <w:rPr>
          <w:vertAlign w:val="subscript"/>
        </w:rPr>
        <w:t>0</w:t>
      </w:r>
      <w:r w:rsidRPr="003D115C">
        <w:rPr>
          <w:i/>
          <w:vertAlign w:val="subscript"/>
        </w:rPr>
        <w:t>p</w:t>
      </w:r>
      <w:r w:rsidRPr="003D115C">
        <w:t> + </w:t>
      </w:r>
      <w:r w:rsidRPr="003D115C">
        <w:rPr>
          <w:i/>
        </w:rPr>
        <w:t>L</w:t>
      </w:r>
      <w:r w:rsidRPr="003D115C">
        <w:rPr>
          <w:i/>
          <w:vertAlign w:val="subscript"/>
        </w:rPr>
        <w:t>dp</w:t>
      </w:r>
      <w:r w:rsidRPr="00D83250">
        <w:rPr>
          <w:lang w:val="fr-CH"/>
        </w:rPr>
        <w:t>                </w:t>
      </w:r>
      <w:r w:rsidRPr="003D115C">
        <w:t>dB</w:t>
      </w:r>
      <w:r w:rsidRPr="00F459D2">
        <w:fldChar w:fldCharType="begin"/>
      </w:r>
      <w:r w:rsidRPr="003D115C">
        <w:instrText xml:space="preserve"> </w:instrText>
      </w:r>
      <w:r w:rsidRPr="00F459D2">
        <w:fldChar w:fldCharType="begin"/>
      </w:r>
      <w:r w:rsidRPr="003D115C">
        <w:instrText xml:space="preserve">eq </w:instrText>
      </w:r>
      <w:r w:rsidRPr="003D115C">
        <w:rPr>
          <w:i/>
        </w:rPr>
        <w:instrText>a</w:instrText>
      </w:r>
      <w:r w:rsidRPr="003D115C">
        <w:instrText>(</w:instrText>
      </w:r>
      <w:r w:rsidRPr="003D115C">
        <w:rPr>
          <w:sz w:val="12"/>
        </w:rPr>
        <w:instrText> </w:instrText>
      </w:r>
      <w:r w:rsidRPr="003D115C">
        <w:rPr>
          <w:i/>
        </w:rPr>
        <w:instrText>p</w:instrText>
      </w:r>
      <w:r w:rsidRPr="003D115C">
        <w:instrText>) = 6</w:instrText>
      </w:r>
      <w:r w:rsidRPr="003D115C">
        <w:rPr>
          <w:sz w:val="12"/>
        </w:rPr>
        <w:instrText xml:space="preserve"> </w:instrText>
      </w:r>
      <w:r w:rsidRPr="003D115C">
        <w:instrText xml:space="preserve">371 · </w:instrText>
      </w:r>
      <w:r w:rsidRPr="003D115C">
        <w:rPr>
          <w:i/>
        </w:rPr>
        <w:instrText>k</w:instrText>
      </w:r>
      <w:r w:rsidRPr="003D115C">
        <w:instrText>(</w:instrText>
      </w:r>
      <w:r w:rsidRPr="003D115C">
        <w:rPr>
          <w:sz w:val="12"/>
        </w:rPr>
        <w:instrText> </w:instrText>
      </w:r>
      <w:r w:rsidRPr="003D115C">
        <w:rPr>
          <w:i/>
        </w:rPr>
        <w:instrText>p</w:instrText>
      </w:r>
      <w:r w:rsidRPr="003D115C">
        <w:instrText>)               km</w:instrText>
      </w:r>
      <w:r w:rsidRPr="00F459D2">
        <w:fldChar w:fldCharType="end"/>
      </w:r>
      <w:r w:rsidRPr="003D115C">
        <w:instrText xml:space="preserve"> </w:instrText>
      </w:r>
      <w:r w:rsidRPr="00F459D2">
        <w:fldChar w:fldCharType="end"/>
      </w:r>
      <w:r>
        <w:tab/>
        <w:t>(44</w:t>
      </w:r>
      <w:r w:rsidRPr="003D115C">
        <w:t>)</w:t>
      </w:r>
    </w:p>
    <w:p w:rsidR="00072DDC" w:rsidRPr="004F1D11" w:rsidRDefault="00072DDC" w:rsidP="00966D8D">
      <w:pPr>
        <w:rPr>
          <w:lang w:val="fr-CH"/>
        </w:rPr>
      </w:pPr>
      <w:r>
        <w:rPr>
          <w:lang w:val="fr-CH"/>
        </w:rPr>
        <w:t>o</w:t>
      </w:r>
      <w:r w:rsidRPr="004F1D11">
        <w:rPr>
          <w:lang w:val="fr-CH"/>
        </w:rPr>
        <w:t xml:space="preserve">ù </w:t>
      </w:r>
      <w:r w:rsidRPr="004F1D11">
        <w:rPr>
          <w:i/>
          <w:lang w:val="fr-CH"/>
        </w:rPr>
        <w:t>L</w:t>
      </w:r>
      <w:r w:rsidRPr="004F1D11">
        <w:rPr>
          <w:i/>
          <w:vertAlign w:val="subscript"/>
          <w:lang w:val="fr-CH"/>
        </w:rPr>
        <w:t>b</w:t>
      </w:r>
      <w:r w:rsidRPr="004F1D11">
        <w:rPr>
          <w:vertAlign w:val="subscript"/>
          <w:lang w:val="fr-CH"/>
        </w:rPr>
        <w:t>0</w:t>
      </w:r>
      <w:r w:rsidRPr="004F1D11">
        <w:rPr>
          <w:i/>
          <w:vertAlign w:val="subscript"/>
          <w:lang w:val="fr-CH"/>
        </w:rPr>
        <w:t>p</w:t>
      </w:r>
      <w:r w:rsidRPr="004F1D11">
        <w:rPr>
          <w:lang w:val="fr-CH"/>
        </w:rPr>
        <w:t xml:space="preserve"> est donné par l'équation (1</w:t>
      </w:r>
      <w:r>
        <w:rPr>
          <w:lang w:val="fr-CH"/>
        </w:rPr>
        <w:t>1</w:t>
      </w:r>
      <w:r w:rsidR="00905758">
        <w:rPr>
          <w:lang w:val="fr-CH"/>
        </w:rPr>
        <w:t>).</w:t>
      </w:r>
    </w:p>
    <w:p w:rsidR="00072DDC" w:rsidRPr="004F1D11" w:rsidRDefault="00072DDC" w:rsidP="00966D8D">
      <w:pPr>
        <w:pStyle w:val="Heading2"/>
        <w:rPr>
          <w:lang w:val="fr-CH"/>
        </w:rPr>
      </w:pPr>
      <w:bookmarkStart w:id="24" w:name="_Toc110838693"/>
      <w:bookmarkStart w:id="25" w:name="_Toc115590175"/>
      <w:r w:rsidRPr="004F1D11">
        <w:rPr>
          <w:lang w:val="fr-CH"/>
        </w:rPr>
        <w:t>4.</w:t>
      </w:r>
      <w:r>
        <w:rPr>
          <w:lang w:val="fr-CH"/>
        </w:rPr>
        <w:t>3</w:t>
      </w:r>
      <w:r w:rsidRPr="004F1D11">
        <w:rPr>
          <w:lang w:val="fr-CH"/>
        </w:rPr>
        <w:tab/>
        <w:t>Diffusion troposphérique (Notes 1 et 2)</w:t>
      </w:r>
      <w:bookmarkEnd w:id="24"/>
      <w:bookmarkEnd w:id="25"/>
    </w:p>
    <w:p w:rsidR="00072DDC" w:rsidRPr="00AA0C52" w:rsidRDefault="00072DDC" w:rsidP="00966D8D">
      <w:pPr>
        <w:pStyle w:val="Note"/>
      </w:pPr>
      <w:r w:rsidRPr="00AA0C52">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DC2777">
        <w:rPr>
          <w:i/>
          <w:iCs/>
        </w:rPr>
        <w:t>p</w:t>
      </w:r>
      <w:r w:rsidRPr="00AA0C52">
        <w:t xml:space="preserve"> allant de 0,001% à 50%; cela permet d'établir un lien entre, d'une part, le modèle «formation de conduits et réflexion sur des couches» applicable aux petits pourcentages de temps et, d'autre part, le «mode diffusion» vrai applicable au faible champ résiduel qui est dépassé pendant les plus grands pourcentages de temps.</w:t>
      </w:r>
    </w:p>
    <w:p w:rsidR="00072DDC" w:rsidRPr="00AA0C52" w:rsidRDefault="00072DDC" w:rsidP="00966D8D">
      <w:pPr>
        <w:pStyle w:val="Note"/>
      </w:pPr>
      <w:r w:rsidRPr="00AA0C52">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w:t>
      </w:r>
    </w:p>
    <w:p w:rsidR="00072DDC" w:rsidRDefault="00072DDC" w:rsidP="00966D8D">
      <w:pPr>
        <w:rPr>
          <w:lang w:val="fr-CH"/>
        </w:rPr>
      </w:pPr>
      <w:r w:rsidRPr="004F1D11">
        <w:rPr>
          <w:lang w:val="fr-CH"/>
        </w:rPr>
        <w:t xml:space="preserve">L'affaiblissement de transmission de référence dû à la diffusion troposphérique, </w:t>
      </w:r>
      <w:r w:rsidRPr="004F1D11">
        <w:rPr>
          <w:i/>
          <w:lang w:val="fr-CH"/>
        </w:rPr>
        <w:t>L</w:t>
      </w:r>
      <w:r w:rsidRPr="004F1D11">
        <w:rPr>
          <w:i/>
          <w:vertAlign w:val="subscript"/>
          <w:lang w:val="fr-CH"/>
        </w:rPr>
        <w:t>bs</w:t>
      </w:r>
      <w:r w:rsidRPr="004F1D11">
        <w:rPr>
          <w:lang w:val="fr-CH"/>
        </w:rPr>
        <w:t xml:space="preserve"> (dB), non dépassé pendant un pourcentage de temps </w:t>
      </w:r>
      <w:r w:rsidRPr="004F1D11">
        <w:rPr>
          <w:i/>
          <w:lang w:val="fr-CH"/>
        </w:rPr>
        <w:t>p</w:t>
      </w:r>
      <w:r w:rsidRPr="004F1D11">
        <w:rPr>
          <w:lang w:val="fr-CH"/>
        </w:rPr>
        <w:t xml:space="preserve"> quelconque mais inférieur à 50%, est donné par:</w:t>
      </w:r>
    </w:p>
    <w:p w:rsidR="00072DDC" w:rsidRPr="00427F7A" w:rsidRDefault="00072DDC" w:rsidP="00966D8D">
      <w:pPr>
        <w:pStyle w:val="Equation"/>
        <w:rPr>
          <w:lang w:val="fr-CH"/>
        </w:rPr>
      </w:pPr>
      <w:r w:rsidRPr="00427F7A">
        <w:rPr>
          <w:lang w:val="fr-CH"/>
        </w:rPr>
        <w:tab/>
      </w:r>
      <w:r w:rsidRPr="0023065A">
        <w:rPr>
          <w:position w:val="-16"/>
        </w:rPr>
        <w:object w:dxaOrig="7839" w:dyaOrig="480">
          <v:shape id="_x0000_i1076" type="#_x0000_t75" style="width:389pt;height:21.5pt" o:ole="">
            <v:imagedata r:id="rId118" o:title=""/>
          </v:shape>
          <o:OLEObject Type="Embed" ProgID="Equation.3" ShapeID="_x0000_i1076" DrawAspect="Content" ObjectID="_1549714381" r:id="rId119"/>
        </w:object>
      </w:r>
      <w:r w:rsidRPr="00427F7A">
        <w:rPr>
          <w:lang w:val="fr-CH"/>
        </w:rPr>
        <w:t>  d</w:t>
      </w:r>
      <w:r w:rsidRPr="00427F7A">
        <w:rPr>
          <w:iCs/>
          <w:lang w:val="fr-CH"/>
        </w:rPr>
        <w:t>B</w:t>
      </w:r>
      <w:r w:rsidRPr="00427F7A">
        <w:rPr>
          <w:iCs/>
          <w:lang w:val="fr-CH"/>
        </w:rPr>
        <w:tab/>
        <w:t>(45)</w:t>
      </w:r>
    </w:p>
    <w:p w:rsidR="00072DDC" w:rsidRPr="006576C0" w:rsidRDefault="00072DDC" w:rsidP="00966D8D">
      <w:pPr>
        <w:rPr>
          <w:lang w:val="fr-CH"/>
        </w:rPr>
      </w:pPr>
      <w:r>
        <w:rPr>
          <w:lang w:val="fr-CH"/>
        </w:rPr>
        <w:t>où:</w:t>
      </w:r>
    </w:p>
    <w:p w:rsidR="00072DDC" w:rsidRPr="00D26D14" w:rsidRDefault="00072DDC" w:rsidP="00966D8D">
      <w:pPr>
        <w:pStyle w:val="Equationlegend"/>
        <w:rPr>
          <w:lang w:val="fr-FR"/>
        </w:rPr>
      </w:pPr>
      <w:r w:rsidRPr="00D26D14">
        <w:rPr>
          <w:i/>
          <w:lang w:val="fr-FR"/>
        </w:rPr>
        <w:tab/>
        <w:t>L</w:t>
      </w:r>
      <w:r w:rsidRPr="00D26D14">
        <w:rPr>
          <w:i/>
          <w:vertAlign w:val="subscript"/>
          <w:lang w:val="fr-FR"/>
        </w:rPr>
        <w:t>ƒ</w:t>
      </w:r>
      <w:r w:rsidRPr="00D26D14">
        <w:rPr>
          <w:vertAlign w:val="subscript"/>
          <w:lang w:val="fr-FR"/>
        </w:rPr>
        <w:t> </w:t>
      </w:r>
      <w:r w:rsidRPr="00D26D14">
        <w:rPr>
          <w:lang w:val="fr-FR"/>
        </w:rPr>
        <w:t>:</w:t>
      </w:r>
      <w:r w:rsidRPr="00D26D14">
        <w:rPr>
          <w:lang w:val="fr-FR"/>
        </w:rPr>
        <w:tab/>
        <w:t xml:space="preserve"> affaiblissement en fonction de la fréquence:</w:t>
      </w:r>
    </w:p>
    <w:p w:rsidR="00072DDC" w:rsidRPr="00EA42EE" w:rsidRDefault="00072DDC" w:rsidP="00966D8D">
      <w:pPr>
        <w:pStyle w:val="Blanc"/>
        <w:rPr>
          <w:lang w:val="fr-FR"/>
        </w:rPr>
      </w:pPr>
    </w:p>
    <w:p w:rsidR="00072DDC" w:rsidRPr="00F4773A" w:rsidRDefault="00072DDC" w:rsidP="00966D8D">
      <w:pPr>
        <w:pStyle w:val="Equation"/>
        <w:rPr>
          <w:lang w:val="en-US"/>
        </w:rPr>
      </w:pPr>
      <w:r>
        <w:tab/>
      </w:r>
      <w:r>
        <w:tab/>
      </w:r>
      <w:r w:rsidRPr="00F4773A">
        <w:rPr>
          <w:i/>
          <w:lang w:val="en-US"/>
        </w:rPr>
        <w:t>L</w:t>
      </w:r>
      <w:r w:rsidRPr="00F4773A">
        <w:rPr>
          <w:i/>
          <w:vertAlign w:val="subscript"/>
          <w:lang w:val="en-US"/>
        </w:rPr>
        <w:t>f</w:t>
      </w:r>
      <w:r w:rsidRPr="00F4773A">
        <w:rPr>
          <w:lang w:val="en-US"/>
        </w:rPr>
        <w:t xml:space="preserve">  </w:t>
      </w:r>
      <w:r>
        <w:rPr>
          <w:rFonts w:ascii="Symbol" w:hAnsi="Symbol"/>
          <w:lang w:val="en-US"/>
        </w:rPr>
        <w:t></w:t>
      </w:r>
      <w:r w:rsidRPr="00F4773A">
        <w:rPr>
          <w:lang w:val="en-US"/>
        </w:rPr>
        <w:t xml:space="preserve"> 25 log </w:t>
      </w:r>
      <w:r w:rsidRPr="00F4773A">
        <w:rPr>
          <w:i/>
          <w:lang w:val="en-US"/>
        </w:rPr>
        <w:t>f</w:t>
      </w:r>
      <w:r w:rsidRPr="00F4773A">
        <w:rPr>
          <w:lang w:val="en-US"/>
        </w:rPr>
        <w:t xml:space="preserve"> – 2,5 </w:t>
      </w:r>
      <w:r w:rsidRPr="00F4773A">
        <w:rPr>
          <w:sz w:val="28"/>
          <w:lang w:val="en-US"/>
        </w:rPr>
        <w:t>[</w:t>
      </w:r>
      <w:r w:rsidRPr="00F4773A">
        <w:rPr>
          <w:lang w:val="en-US"/>
        </w:rPr>
        <w:t>log (</w:t>
      </w:r>
      <w:r w:rsidRPr="00F4773A">
        <w:rPr>
          <w:sz w:val="16"/>
          <w:lang w:val="en-US"/>
        </w:rPr>
        <w:t> </w:t>
      </w:r>
      <w:r w:rsidRPr="00F4773A">
        <w:rPr>
          <w:i/>
          <w:lang w:val="en-US"/>
        </w:rPr>
        <w:t>f</w:t>
      </w:r>
      <w:r w:rsidRPr="00F4773A">
        <w:rPr>
          <w:lang w:val="en-US"/>
        </w:rPr>
        <w:t xml:space="preserve"> / 2)</w:t>
      </w:r>
      <w:r w:rsidRPr="00F4773A">
        <w:rPr>
          <w:sz w:val="28"/>
          <w:lang w:val="en-US"/>
        </w:rPr>
        <w:t>]</w:t>
      </w:r>
      <w:r w:rsidRPr="00F4773A">
        <w:rPr>
          <w:position w:val="12"/>
          <w:sz w:val="20"/>
          <w:lang w:val="en-US"/>
        </w:rPr>
        <w:t>2</w:t>
      </w:r>
      <w:r>
        <w:rPr>
          <w:lang w:val="en-US"/>
        </w:rPr>
        <w:t>                dB</w:t>
      </w:r>
      <w:r>
        <w:rPr>
          <w:lang w:val="en-US"/>
        </w:rPr>
        <w:tab/>
        <w:t>(4</w:t>
      </w:r>
      <w:r w:rsidRPr="00F4773A">
        <w:rPr>
          <w:lang w:val="en-US"/>
        </w:rPr>
        <w:t>5a)</w:t>
      </w:r>
    </w:p>
    <w:p w:rsidR="00072DDC" w:rsidRPr="00F4773A" w:rsidRDefault="00072DDC" w:rsidP="00966D8D">
      <w:pPr>
        <w:pStyle w:val="Blanc"/>
        <w:rPr>
          <w:lang w:val="en-US"/>
        </w:rPr>
      </w:pPr>
    </w:p>
    <w:p w:rsidR="00072DDC" w:rsidRPr="00D26D14" w:rsidRDefault="00072DDC" w:rsidP="00966D8D">
      <w:pPr>
        <w:pStyle w:val="Equationlegend"/>
        <w:rPr>
          <w:lang w:val="fr-FR"/>
        </w:rPr>
      </w:pPr>
      <w:r w:rsidRPr="00F4773A">
        <w:rPr>
          <w:i/>
        </w:rPr>
        <w:tab/>
      </w:r>
      <w:r w:rsidRPr="00D26D14">
        <w:rPr>
          <w:i/>
          <w:lang w:val="fr-FR"/>
        </w:rPr>
        <w:t>L</w:t>
      </w:r>
      <w:r w:rsidRPr="00D26D14">
        <w:rPr>
          <w:i/>
          <w:vertAlign w:val="subscript"/>
          <w:lang w:val="fr-FR"/>
        </w:rPr>
        <w:t>c</w:t>
      </w:r>
      <w:r w:rsidRPr="00D26D14">
        <w:rPr>
          <w:vertAlign w:val="subscript"/>
          <w:lang w:val="fr-FR"/>
        </w:rPr>
        <w:t> </w:t>
      </w:r>
      <w:r w:rsidRPr="00D26D14">
        <w:rPr>
          <w:lang w:val="fr-FR"/>
        </w:rPr>
        <w:t>:</w:t>
      </w:r>
      <w:r w:rsidRPr="00D26D14">
        <w:rPr>
          <w:lang w:val="fr-FR"/>
        </w:rPr>
        <w:tab/>
        <w:t>affaiblissement par couplage entre l'ouverture et le milieu ambiant (dB):</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2"/>
          <w:lang w:val="es-ES_tradnl"/>
        </w:rPr>
        <w:object w:dxaOrig="2600" w:dyaOrig="440">
          <v:shape id="_x0000_i1077" type="#_x0000_t75" style="width:129.5pt;height:21.5pt" o:ole="">
            <v:imagedata r:id="rId120" o:title=""/>
          </v:shape>
          <o:OLEObject Type="Embed" ProgID="Equation.3" ShapeID="_x0000_i1077" DrawAspect="Content" ObjectID="_1549714382" r:id="rId121"/>
        </w:object>
      </w:r>
      <w:r w:rsidRPr="00D83250">
        <w:rPr>
          <w:lang w:val="fr-CH"/>
        </w:rPr>
        <w:t>                </w:t>
      </w:r>
      <w:r>
        <w:t>dB</w:t>
      </w:r>
      <w:r>
        <w:tab/>
        <w:t>(45b)</w:t>
      </w:r>
    </w:p>
    <w:p w:rsidR="00072DDC" w:rsidRPr="00EA42EE" w:rsidRDefault="00072DDC" w:rsidP="00966D8D">
      <w:pPr>
        <w:pStyle w:val="Blanc"/>
        <w:rPr>
          <w:lang w:val="fr-FR"/>
        </w:rPr>
      </w:pPr>
    </w:p>
    <w:p w:rsidR="00072DDC" w:rsidRPr="00D26D14" w:rsidRDefault="00072DDC" w:rsidP="00966D8D">
      <w:pPr>
        <w:pStyle w:val="Equationlegend"/>
        <w:rPr>
          <w:lang w:val="fr-FR"/>
        </w:rPr>
      </w:pPr>
      <w:r w:rsidRPr="00D26D14">
        <w:rPr>
          <w:i/>
          <w:lang w:val="fr-FR"/>
        </w:rPr>
        <w:tab/>
        <w:t>N</w:t>
      </w:r>
      <w:r w:rsidRPr="00D26D14">
        <w:rPr>
          <w:vertAlign w:val="subscript"/>
          <w:lang w:val="fr-FR"/>
        </w:rPr>
        <w:t>0 </w:t>
      </w:r>
      <w:r w:rsidRPr="00D26D14">
        <w:rPr>
          <w:lang w:val="fr-FR"/>
        </w:rPr>
        <w:t>:</w:t>
      </w:r>
      <w:r w:rsidRPr="00D26D14">
        <w:rPr>
          <w:lang w:val="fr-FR"/>
        </w:rPr>
        <w:tab/>
        <w:t>réfractivité au sol ramené au niveau de la mer, à mi</w:t>
      </w:r>
      <w:r w:rsidRPr="00D26D14">
        <w:rPr>
          <w:lang w:val="fr-FR"/>
        </w:rPr>
        <w:noBreakHyphen/>
        <w:t>trajet (voir la Fig. 6)</w:t>
      </w:r>
    </w:p>
    <w:p w:rsidR="00072DDC" w:rsidRPr="00D26D14" w:rsidRDefault="00072DDC" w:rsidP="00966D8D">
      <w:pPr>
        <w:pStyle w:val="Equationlegend"/>
        <w:rPr>
          <w:lang w:val="fr-FR"/>
        </w:rPr>
      </w:pPr>
      <w:r w:rsidRPr="00D26D14">
        <w:rPr>
          <w:i/>
          <w:lang w:val="fr-FR"/>
        </w:rPr>
        <w:tab/>
        <w:t>A</w:t>
      </w:r>
      <w:r w:rsidRPr="00D26D14">
        <w:rPr>
          <w:i/>
          <w:vertAlign w:val="subscript"/>
          <w:lang w:val="fr-FR"/>
        </w:rPr>
        <w:t>g</w:t>
      </w:r>
      <w:r w:rsidRPr="00D26D14">
        <w:rPr>
          <w:lang w:val="fr-FR"/>
        </w:rPr>
        <w:t>:</w:t>
      </w:r>
      <w:r w:rsidRPr="00D26D14">
        <w:rPr>
          <w:lang w:val="fr-FR"/>
        </w:rPr>
        <w:tab/>
        <w:t>absorption par les gaz, calculée à l'aide de l'équation (</w:t>
      </w:r>
      <w:r>
        <w:rPr>
          <w:lang w:val="fr-FR"/>
        </w:rPr>
        <w:t>9</w:t>
      </w:r>
      <w:r w:rsidRPr="00D26D14">
        <w:rPr>
          <w:lang w:val="fr-FR"/>
        </w:rPr>
        <w:t xml:space="preserve">), en adoptant </w:t>
      </w:r>
      <w:r>
        <w:rPr>
          <w:rFonts w:ascii="Symbol" w:hAnsi="Symbol"/>
        </w:rPr>
        <w:sym w:font="Symbol" w:char="F072"/>
      </w:r>
      <w:r w:rsidRPr="00D26D14">
        <w:rPr>
          <w:lang w:val="fr-FR"/>
        </w:rPr>
        <w:t> </w:t>
      </w:r>
      <w:r>
        <w:rPr>
          <w:rFonts w:ascii="Symbol" w:hAnsi="Symbol"/>
        </w:rPr>
        <w:t></w:t>
      </w:r>
      <w:r w:rsidRPr="00D26D14">
        <w:rPr>
          <w:lang w:val="fr-FR"/>
        </w:rPr>
        <w:t> 3 g/m</w:t>
      </w:r>
      <w:r w:rsidRPr="00D26D14">
        <w:rPr>
          <w:vertAlign w:val="superscript"/>
          <w:lang w:val="fr-FR"/>
        </w:rPr>
        <w:t>3</w:t>
      </w:r>
      <w:r w:rsidRPr="00D26D14">
        <w:rPr>
          <w:lang w:val="fr-FR"/>
        </w:rPr>
        <w:t xml:space="preserve"> pour toute la longueur du trajet.</w:t>
      </w:r>
    </w:p>
    <w:p w:rsidR="00072DDC" w:rsidRDefault="00072DDC" w:rsidP="00966D8D">
      <w:pPr>
        <w:pStyle w:val="Heading2"/>
        <w:rPr>
          <w:bCs/>
        </w:rPr>
      </w:pPr>
      <w:bookmarkStart w:id="26" w:name="_Toc110838694"/>
      <w:bookmarkStart w:id="27" w:name="_Toc115590176"/>
      <w:r>
        <w:rPr>
          <w:bCs/>
        </w:rPr>
        <w:lastRenderedPageBreak/>
        <w:t>4.4</w:t>
      </w:r>
      <w:r>
        <w:rPr>
          <w:bCs/>
        </w:rPr>
        <w:tab/>
        <w:t>Phénomène de conduit/réflexion sur les couches</w:t>
      </w:r>
      <w:bookmarkEnd w:id="26"/>
      <w:bookmarkEnd w:id="27"/>
    </w:p>
    <w:p w:rsidR="00072DDC" w:rsidRDefault="00072DDC" w:rsidP="00966D8D">
      <w:r>
        <w:t xml:space="preserve">On utilise la fonction suivante pour prévoir l'affaiblissement de transmission de référence, </w:t>
      </w:r>
      <w:r>
        <w:rPr>
          <w:i/>
        </w:rPr>
        <w:t>L</w:t>
      </w:r>
      <w:r>
        <w:rPr>
          <w:i/>
          <w:vertAlign w:val="subscript"/>
        </w:rPr>
        <w:t>ba</w:t>
      </w:r>
      <w:r>
        <w:rPr>
          <w:vertAlign w:val="subscript"/>
        </w:rPr>
        <w:t> </w:t>
      </w:r>
      <w:r>
        <w:t> (dB), qui survient pendant des périodes de propagation anormale (phénomène de conduit et réflexion sur les couches):</w:t>
      </w:r>
    </w:p>
    <w:p w:rsidR="00072DDC" w:rsidRPr="00EA42EE" w:rsidRDefault="00072DDC" w:rsidP="00966D8D">
      <w:pPr>
        <w:pStyle w:val="Blanc"/>
        <w:rPr>
          <w:lang w:val="fr-FR"/>
        </w:rPr>
      </w:pPr>
    </w:p>
    <w:p w:rsidR="00072DDC" w:rsidRPr="00122F31" w:rsidRDefault="00072DDC" w:rsidP="00966D8D">
      <w:pPr>
        <w:pStyle w:val="Equation"/>
      </w:pPr>
      <w:r>
        <w:tab/>
      </w:r>
      <w:r>
        <w:tab/>
      </w:r>
      <w:r w:rsidRPr="00122F31">
        <w:rPr>
          <w:i/>
        </w:rPr>
        <w:t>L</w:t>
      </w:r>
      <w:r w:rsidRPr="00122F31">
        <w:rPr>
          <w:i/>
          <w:vertAlign w:val="subscript"/>
        </w:rPr>
        <w:t>ba</w:t>
      </w:r>
      <w:r w:rsidRPr="00122F31">
        <w:rPr>
          <w:vertAlign w:val="subscript"/>
        </w:rPr>
        <w:t> </w:t>
      </w:r>
      <w:r w:rsidRPr="00122F31">
        <w:t> </w:t>
      </w:r>
      <w:r>
        <w:rPr>
          <w:rFonts w:ascii="Symbol" w:hAnsi="Symbol"/>
        </w:rPr>
        <w:t></w:t>
      </w:r>
      <w:r w:rsidRPr="00122F31">
        <w:t> </w:t>
      </w:r>
      <w:r w:rsidRPr="00122F31">
        <w:rPr>
          <w:i/>
        </w:rPr>
        <w:t>A</w:t>
      </w:r>
      <w:r w:rsidRPr="00122F31">
        <w:rPr>
          <w:i/>
          <w:vertAlign w:val="subscript"/>
        </w:rPr>
        <w:t>f</w:t>
      </w:r>
      <w:r w:rsidRPr="00122F31">
        <w:t> </w:t>
      </w:r>
      <w:r w:rsidRPr="00122F31">
        <w:rPr>
          <w:rFonts w:ascii="Tms Rmn" w:hAnsi="Tms Rmn"/>
          <w:sz w:val="12"/>
        </w:rPr>
        <w:t> </w:t>
      </w:r>
      <w:r>
        <w:rPr>
          <w:rFonts w:ascii="Symbol" w:hAnsi="Symbol"/>
        </w:rPr>
        <w:t></w:t>
      </w:r>
      <w:r w:rsidRPr="00122F31">
        <w:t> </w:t>
      </w:r>
      <w:r w:rsidRPr="00122F31">
        <w:rPr>
          <w:i/>
        </w:rPr>
        <w:t>A</w:t>
      </w:r>
      <w:r w:rsidRPr="00122F31">
        <w:rPr>
          <w:i/>
          <w:vertAlign w:val="subscript"/>
        </w:rPr>
        <w:t>d</w:t>
      </w:r>
      <w:r w:rsidRPr="00122F31">
        <w:rPr>
          <w:sz w:val="12"/>
        </w:rPr>
        <w:t> </w:t>
      </w:r>
      <w:r w:rsidRPr="00122F31">
        <w:t>(</w:t>
      </w:r>
      <w:r w:rsidRPr="00122F31">
        <w:rPr>
          <w:sz w:val="12"/>
        </w:rPr>
        <w:t> </w:t>
      </w:r>
      <w:r w:rsidRPr="00122F31">
        <w:rPr>
          <w:i/>
        </w:rPr>
        <w:t>p</w:t>
      </w:r>
      <w:r w:rsidRPr="00122F31">
        <w:t>) </w:t>
      </w:r>
      <w:r>
        <w:rPr>
          <w:rFonts w:ascii="Symbol" w:hAnsi="Symbol"/>
        </w:rPr>
        <w:t></w:t>
      </w:r>
      <w:r w:rsidRPr="00122F31">
        <w:t> </w:t>
      </w:r>
      <w:r w:rsidRPr="00122F31">
        <w:rPr>
          <w:i/>
        </w:rPr>
        <w:t>A</w:t>
      </w:r>
      <w:r w:rsidRPr="00122F31">
        <w:rPr>
          <w:i/>
          <w:vertAlign w:val="subscript"/>
        </w:rPr>
        <w:t>g</w:t>
      </w:r>
      <w:r w:rsidRPr="00122F31">
        <w:t>                dB</w:t>
      </w:r>
      <w:r w:rsidRPr="00122F31">
        <w:tab/>
        <w:t>(46)</w:t>
      </w:r>
    </w:p>
    <w:p w:rsidR="00072DDC" w:rsidRDefault="00072DDC" w:rsidP="00966D8D">
      <w:r>
        <w:t>où:</w:t>
      </w:r>
    </w:p>
    <w:p w:rsidR="00072DDC" w:rsidRPr="00D26D14" w:rsidRDefault="00072DDC" w:rsidP="00966D8D">
      <w:pPr>
        <w:pStyle w:val="Equationlegend"/>
        <w:rPr>
          <w:lang w:val="fr-FR"/>
        </w:rPr>
      </w:pPr>
      <w:r w:rsidRPr="00D26D14">
        <w:rPr>
          <w:i/>
          <w:lang w:val="fr-FR"/>
        </w:rPr>
        <w:tab/>
        <w:t>A</w:t>
      </w:r>
      <w:r w:rsidRPr="00D26D14">
        <w:rPr>
          <w:i/>
          <w:vertAlign w:val="subscript"/>
          <w:lang w:val="fr-FR"/>
        </w:rPr>
        <w:t>f</w:t>
      </w:r>
      <w:r w:rsidRPr="00D26D14">
        <w:rPr>
          <w:vertAlign w:val="subscript"/>
          <w:lang w:val="fr-FR"/>
        </w:rPr>
        <w:t> </w:t>
      </w:r>
      <w:r w:rsidRPr="00D26D14">
        <w:rPr>
          <w:lang w:val="fr-FR"/>
        </w:rPr>
        <w:t>:</w:t>
      </w:r>
      <w:r w:rsidRPr="00D26D14">
        <w:rPr>
          <w:lang w:val="fr-FR"/>
        </w:rPr>
        <w:tab/>
        <w:t>valeur totale des affaiblissements fixes par couplage (à l'exception des pertes dues aux groupes d'obstacles locaux) entre les antennes et la structure de la propagation anormale dans l'atmosphère:</w:t>
      </w:r>
    </w:p>
    <w:p w:rsidR="00072DDC" w:rsidRDefault="00072DDC" w:rsidP="00966D8D">
      <w:pPr>
        <w:pStyle w:val="Equationlegend"/>
        <w:tabs>
          <w:tab w:val="right" w:pos="9639"/>
        </w:tabs>
        <w:rPr>
          <w:lang w:val="fr-FR"/>
        </w:rPr>
      </w:pPr>
      <w:r w:rsidRPr="00D26D14">
        <w:rPr>
          <w:lang w:val="fr-FR"/>
        </w:rPr>
        <w:tab/>
      </w:r>
      <w:r w:rsidRPr="00D26D14">
        <w:rPr>
          <w:i/>
          <w:lang w:val="fr-FR"/>
        </w:rPr>
        <w:t>A</w:t>
      </w:r>
      <w:r w:rsidRPr="00D26D14">
        <w:rPr>
          <w:i/>
          <w:vertAlign w:val="subscript"/>
          <w:lang w:val="fr-FR"/>
        </w:rPr>
        <w:t>f</w:t>
      </w:r>
      <w:r w:rsidRPr="00D26D14">
        <w:rPr>
          <w:lang w:val="fr-FR"/>
        </w:rPr>
        <w:t xml:space="preserve">  </w:t>
      </w:r>
      <w:r>
        <w:rPr>
          <w:rFonts w:ascii="Symbol" w:hAnsi="Symbol"/>
        </w:rPr>
        <w:t></w:t>
      </w:r>
      <w:r w:rsidRPr="00D26D14">
        <w:rPr>
          <w:lang w:val="fr-FR"/>
        </w:rPr>
        <w:tab/>
        <w:t xml:space="preserve">102,45 </w:t>
      </w:r>
      <w:r>
        <w:rPr>
          <w:rFonts w:ascii="Symbol" w:hAnsi="Symbol"/>
        </w:rPr>
        <w:t></w:t>
      </w:r>
      <w:r w:rsidRPr="00D26D14">
        <w:rPr>
          <w:lang w:val="fr-FR"/>
        </w:rPr>
        <w:t xml:space="preserve"> 20 log </w:t>
      </w:r>
      <w:r w:rsidRPr="00D26D14">
        <w:rPr>
          <w:i/>
          <w:lang w:val="fr-FR"/>
        </w:rPr>
        <w:t>f</w:t>
      </w:r>
      <w:r w:rsidRPr="00D26D14">
        <w:rPr>
          <w:lang w:val="fr-FR"/>
        </w:rPr>
        <w:t xml:space="preserve"> </w:t>
      </w:r>
      <w:r>
        <w:rPr>
          <w:rFonts w:ascii="Symbol" w:hAnsi="Symbol"/>
        </w:rPr>
        <w:t></w:t>
      </w:r>
      <w:r w:rsidRPr="00D26D14">
        <w:rPr>
          <w:lang w:val="fr-FR"/>
        </w:rPr>
        <w:t xml:space="preserve"> 20 log (</w:t>
      </w:r>
      <w:r w:rsidRPr="00D26D14">
        <w:rPr>
          <w:i/>
          <w:lang w:val="fr-FR"/>
        </w:rPr>
        <w:t>d</w:t>
      </w:r>
      <w:r w:rsidRPr="00D26D14">
        <w:rPr>
          <w:i/>
          <w:vertAlign w:val="subscript"/>
          <w:lang w:val="fr-FR"/>
        </w:rPr>
        <w:t>lt</w:t>
      </w:r>
      <w:r w:rsidRPr="00D26D14">
        <w:rPr>
          <w:lang w:val="fr-FR"/>
        </w:rPr>
        <w:t xml:space="preserve"> </w:t>
      </w:r>
      <w:r>
        <w:rPr>
          <w:rFonts w:ascii="Symbol" w:hAnsi="Symbol"/>
        </w:rPr>
        <w:t></w:t>
      </w:r>
      <w:r w:rsidRPr="00D26D14">
        <w:rPr>
          <w:lang w:val="fr-FR"/>
        </w:rPr>
        <w:t xml:space="preserve"> </w:t>
      </w:r>
      <w:r w:rsidRPr="00D26D14">
        <w:rPr>
          <w:i/>
          <w:lang w:val="fr-FR"/>
        </w:rPr>
        <w:t>d</w:t>
      </w:r>
      <w:r w:rsidRPr="00D26D14">
        <w:rPr>
          <w:i/>
          <w:vertAlign w:val="subscript"/>
          <w:lang w:val="fr-FR"/>
        </w:rPr>
        <w:t>lr</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st</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sr</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ct</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cr</w:t>
      </w:r>
      <w:r w:rsidRPr="00D26D14">
        <w:rPr>
          <w:lang w:val="fr-FR"/>
        </w:rPr>
        <w:t>                dB</w:t>
      </w:r>
      <w:r w:rsidRPr="00D26D14">
        <w:rPr>
          <w:lang w:val="fr-FR"/>
        </w:rPr>
        <w:tab/>
        <w:t>(</w:t>
      </w:r>
      <w:r>
        <w:rPr>
          <w:lang w:val="fr-FR"/>
        </w:rPr>
        <w:t>47</w:t>
      </w:r>
      <w:r w:rsidRPr="00D26D14">
        <w:rPr>
          <w:lang w:val="fr-FR"/>
        </w:rPr>
        <w:t>)</w:t>
      </w:r>
    </w:p>
    <w:p w:rsidR="00072DDC" w:rsidRPr="00F4773A" w:rsidRDefault="00072DDC" w:rsidP="00966D8D">
      <w:pPr>
        <w:pStyle w:val="Equationlegend"/>
        <w:rPr>
          <w:lang w:val="fr-CH"/>
        </w:rPr>
      </w:pPr>
      <w:r w:rsidRPr="008C5E59">
        <w:rPr>
          <w:szCs w:val="24"/>
          <w:lang w:val="fr-FR"/>
        </w:rPr>
        <w:tab/>
      </w:r>
      <w:r w:rsidRPr="00D26D14">
        <w:rPr>
          <w:i/>
          <w:lang w:val="fr-FR"/>
        </w:rPr>
        <w:t>A</w:t>
      </w:r>
      <w:r w:rsidRPr="00F4773A">
        <w:rPr>
          <w:i/>
          <w:vertAlign w:val="subscript"/>
          <w:lang w:val="fr-FR"/>
        </w:rPr>
        <w:t>l</w:t>
      </w:r>
      <w:r w:rsidRPr="00D26D14">
        <w:rPr>
          <w:i/>
          <w:vertAlign w:val="subscript"/>
          <w:lang w:val="fr-FR"/>
        </w:rPr>
        <w:t>f</w:t>
      </w:r>
      <w:r w:rsidRPr="00D26D14">
        <w:rPr>
          <w:lang w:val="fr-FR"/>
        </w:rPr>
        <w:t xml:space="preserve">  </w:t>
      </w:r>
      <w:r w:rsidRPr="00F4773A">
        <w:rPr>
          <w:lang w:val="fr-CH"/>
        </w:rPr>
        <w:tab/>
        <w:t>correction empirique pour tenir compte de l'accroissement de l'affaiblissement avec la longueur d'onde dû à la propagation par conduits.</w:t>
      </w:r>
    </w:p>
    <w:p w:rsidR="00072DDC" w:rsidRPr="00F4773A" w:rsidRDefault="00072DDC" w:rsidP="00966D8D">
      <w:pPr>
        <w:pStyle w:val="Equation"/>
        <w:tabs>
          <w:tab w:val="clear" w:pos="4820"/>
          <w:tab w:val="left" w:pos="1843"/>
          <w:tab w:val="left" w:pos="7371"/>
        </w:tabs>
        <w:rPr>
          <w:lang w:val="fr-CH"/>
        </w:rPr>
      </w:pPr>
      <w:r w:rsidRPr="00F4773A">
        <w:rPr>
          <w:lang w:val="fr-CH"/>
        </w:rPr>
        <w:tab/>
      </w:r>
      <w:r w:rsidRPr="00F4773A">
        <w:rPr>
          <w:lang w:val="fr-CH"/>
        </w:rPr>
        <w:tab/>
      </w:r>
      <w:r w:rsidRPr="00F4773A">
        <w:rPr>
          <w:i/>
          <w:lang w:val="fr-CH"/>
        </w:rPr>
        <w:t>A</w:t>
      </w:r>
      <w:r w:rsidRPr="00F4773A">
        <w:rPr>
          <w:i/>
          <w:vertAlign w:val="subscript"/>
          <w:lang w:val="fr-CH"/>
        </w:rPr>
        <w:t>lf</w:t>
      </w:r>
      <w:r w:rsidRPr="00F4773A">
        <w:rPr>
          <w:lang w:val="fr-CH"/>
        </w:rPr>
        <w:t>(</w:t>
      </w:r>
      <w:r w:rsidRPr="00F4773A">
        <w:rPr>
          <w:i/>
          <w:lang w:val="fr-CH"/>
        </w:rPr>
        <w:t>f</w:t>
      </w:r>
      <w:r w:rsidRPr="00F4773A">
        <w:rPr>
          <w:lang w:val="fr-CH"/>
        </w:rPr>
        <w:t>) = 45,375 – 137,0 </w:t>
      </w:r>
      <w:r w:rsidRPr="00F4773A" w:rsidDel="00C5184E">
        <w:rPr>
          <w:lang w:val="fr-CH"/>
        </w:rPr>
        <w:t>·</w:t>
      </w:r>
      <w:r w:rsidRPr="00F4773A">
        <w:rPr>
          <w:lang w:val="fr-CH"/>
        </w:rPr>
        <w:t> </w:t>
      </w:r>
      <w:r w:rsidRPr="00F4773A">
        <w:rPr>
          <w:i/>
          <w:lang w:val="fr-CH"/>
        </w:rPr>
        <w:t>f</w:t>
      </w:r>
      <w:r w:rsidRPr="00F4773A">
        <w:rPr>
          <w:lang w:val="fr-CH"/>
        </w:rPr>
        <w:t xml:space="preserve"> + 92,5 </w:t>
      </w:r>
      <w:r w:rsidRPr="00F4773A" w:rsidDel="00C5184E">
        <w:rPr>
          <w:lang w:val="fr-CH"/>
        </w:rPr>
        <w:t>·</w:t>
      </w:r>
      <w:r w:rsidRPr="00F4773A">
        <w:rPr>
          <w:lang w:val="fr-CH"/>
        </w:rPr>
        <w:t> </w:t>
      </w:r>
      <w:r w:rsidRPr="00F4773A">
        <w:rPr>
          <w:i/>
          <w:lang w:val="fr-CH"/>
        </w:rPr>
        <w:t xml:space="preserve">f </w:t>
      </w:r>
      <w:r w:rsidRPr="00F4773A">
        <w:rPr>
          <w:vertAlign w:val="superscript"/>
          <w:lang w:val="fr-CH"/>
        </w:rPr>
        <w:t>2</w:t>
      </w:r>
      <w:r w:rsidRPr="00F4773A">
        <w:rPr>
          <w:lang w:val="fr-CH"/>
        </w:rPr>
        <w:t>          dB</w:t>
      </w:r>
      <w:r w:rsidRPr="00F4773A">
        <w:rPr>
          <w:lang w:val="fr-CH"/>
        </w:rPr>
        <w:tab/>
        <w:t xml:space="preserve">si </w:t>
      </w:r>
      <w:r w:rsidRPr="00F4773A">
        <w:rPr>
          <w:i/>
          <w:iCs/>
          <w:lang w:val="fr-CH"/>
        </w:rPr>
        <w:t>f</w:t>
      </w:r>
      <w:r w:rsidRPr="00F4773A">
        <w:rPr>
          <w:lang w:val="fr-CH"/>
        </w:rPr>
        <w:t xml:space="preserve"> &lt; 0,5 GHz</w:t>
      </w:r>
      <w:r w:rsidRPr="00F4773A">
        <w:rPr>
          <w:i/>
          <w:iCs/>
          <w:lang w:val="fr-CH"/>
        </w:rPr>
        <w:tab/>
      </w:r>
      <w:r>
        <w:rPr>
          <w:lang w:val="fr-CH"/>
        </w:rPr>
        <w:t>(4</w:t>
      </w:r>
      <w:r w:rsidRPr="00F4773A">
        <w:rPr>
          <w:lang w:val="fr-CH"/>
        </w:rPr>
        <w:t>7a)</w:t>
      </w:r>
    </w:p>
    <w:p w:rsidR="00072DDC" w:rsidRPr="008C5E59" w:rsidRDefault="00072DDC" w:rsidP="00966D8D">
      <w:pPr>
        <w:pStyle w:val="Equationlegend"/>
        <w:rPr>
          <w:lang w:val="fr-CH"/>
        </w:rPr>
      </w:pPr>
      <w:r w:rsidRPr="008C5E59">
        <w:rPr>
          <w:lang w:val="fr-CH"/>
        </w:rPr>
        <w:tab/>
      </w:r>
      <w:r w:rsidRPr="008C5E59">
        <w:rPr>
          <w:lang w:val="fr-CH"/>
        </w:rPr>
        <w:tab/>
        <w:t>      Alf(f) = 0,0 dB</w:t>
      </w:r>
      <w:r w:rsidRPr="008C5E59">
        <w:rPr>
          <w:lang w:val="fr-CH"/>
        </w:rPr>
        <w:tab/>
      </w:r>
      <w:r w:rsidRPr="008C5E59">
        <w:rPr>
          <w:lang w:val="fr-CH"/>
        </w:rPr>
        <w:tab/>
        <w:t>autrement</w:t>
      </w:r>
    </w:p>
    <w:p w:rsidR="00072DDC" w:rsidRPr="00D26D14" w:rsidRDefault="00072DDC" w:rsidP="00966D8D">
      <w:pPr>
        <w:pStyle w:val="Equationlegend"/>
        <w:rPr>
          <w:lang w:val="fr-FR"/>
        </w:rPr>
      </w:pPr>
      <w:r w:rsidRPr="00F4773A">
        <w:rPr>
          <w:i/>
          <w:lang w:val="fr-CH"/>
        </w:rPr>
        <w:tab/>
      </w:r>
      <w:r w:rsidRPr="00D26D14">
        <w:rPr>
          <w:i/>
          <w:lang w:val="fr-FR"/>
        </w:rPr>
        <w:t>A</w:t>
      </w:r>
      <w:r w:rsidRPr="00D26D14">
        <w:rPr>
          <w:i/>
          <w:vertAlign w:val="subscript"/>
          <w:lang w:val="fr-FR"/>
        </w:rPr>
        <w:t>st</w:t>
      </w:r>
      <w:r w:rsidRPr="00D26D14">
        <w:rPr>
          <w:sz w:val="12"/>
          <w:lang w:val="fr-FR"/>
        </w:rPr>
        <w:t> </w:t>
      </w:r>
      <w:r w:rsidRPr="00D26D14">
        <w:rPr>
          <w:lang w:val="fr-FR"/>
        </w:rPr>
        <w:t>, </w:t>
      </w:r>
      <w:r w:rsidRPr="00D26D14">
        <w:rPr>
          <w:i/>
          <w:lang w:val="fr-FR"/>
        </w:rPr>
        <w:t>A</w:t>
      </w:r>
      <w:r w:rsidRPr="00D26D14">
        <w:rPr>
          <w:i/>
          <w:vertAlign w:val="subscript"/>
          <w:lang w:val="fr-FR"/>
        </w:rPr>
        <w:t>sr</w:t>
      </w:r>
      <w:r w:rsidRPr="00D26D14">
        <w:rPr>
          <w:position w:val="-4"/>
          <w:sz w:val="12"/>
          <w:lang w:val="fr-FR"/>
        </w:rPr>
        <w:t> </w:t>
      </w:r>
      <w:r w:rsidRPr="00D26D14">
        <w:rPr>
          <w:lang w:val="fr-FR"/>
        </w:rPr>
        <w:t>:</w:t>
      </w:r>
      <w:r w:rsidRPr="00D26D14">
        <w:rPr>
          <w:lang w:val="fr-FR"/>
        </w:rPr>
        <w:tab/>
        <w:t>affaiblissements par diffraction dus à l'effet d'écran du terrain, respectivement pour la station brouilleuse et pour la station brouillée:</w:t>
      </w:r>
    </w:p>
    <w:p w:rsidR="00072DDC" w:rsidRPr="00EA42EE" w:rsidRDefault="00072DDC" w:rsidP="00966D8D">
      <w:pPr>
        <w:pStyle w:val="Blanc"/>
        <w:rPr>
          <w:lang w:val="fr-FR"/>
        </w:rPr>
      </w:pPr>
      <w:bookmarkStart w:id="28" w:name="F025"/>
    </w:p>
    <w:p w:rsidR="00072DDC" w:rsidRDefault="00072DDC" w:rsidP="00966D8D">
      <w:pPr>
        <w:pStyle w:val="Equation"/>
        <w:tabs>
          <w:tab w:val="clear" w:pos="794"/>
          <w:tab w:val="left" w:pos="397"/>
          <w:tab w:val="left" w:pos="765"/>
          <w:tab w:val="left" w:pos="1985"/>
        </w:tabs>
      </w:pPr>
      <w:r>
        <w:tab/>
      </w:r>
      <w:r w:rsidRPr="002C0286">
        <w:rPr>
          <w:position w:val="-68"/>
        </w:rPr>
        <w:object w:dxaOrig="9080" w:dyaOrig="1480">
          <v:shape id="_x0000_i1078" type="#_x0000_t75" style="width:6in;height:1in" o:ole="">
            <v:imagedata r:id="rId122" o:title=""/>
          </v:shape>
          <o:OLEObject Type="Embed" ProgID="Equation.3" ShapeID="_x0000_i1078" DrawAspect="Content" ObjectID="_1549714383" r:id="rId123"/>
        </w:object>
      </w:r>
      <w:r>
        <w:tab/>
        <w:t>(48)</w:t>
      </w:r>
    </w:p>
    <w:p w:rsidR="00072DDC" w:rsidRDefault="00072DDC" w:rsidP="00966D8D">
      <w:pPr>
        <w:tabs>
          <w:tab w:val="clear" w:pos="794"/>
          <w:tab w:val="clear" w:pos="1191"/>
          <w:tab w:val="clear" w:pos="1588"/>
          <w:tab w:val="clear" w:pos="1985"/>
          <w:tab w:val="left" w:pos="993"/>
          <w:tab w:val="left" w:pos="1276"/>
          <w:tab w:val="left" w:pos="1701"/>
          <w:tab w:val="center" w:pos="4848"/>
          <w:tab w:val="right" w:pos="9696"/>
        </w:tabs>
        <w:ind w:left="2835" w:hanging="2835"/>
      </w:pPr>
      <w:r>
        <w:t>où:</w:t>
      </w:r>
    </w:p>
    <w:bookmarkEnd w:id="28"/>
    <w:p w:rsidR="00072DDC" w:rsidRPr="00EA42EE" w:rsidRDefault="00072DDC" w:rsidP="00966D8D">
      <w:pPr>
        <w:pStyle w:val="Blanc"/>
        <w:rPr>
          <w:lang w:val="fr-FR"/>
        </w:rPr>
      </w:pPr>
    </w:p>
    <w:p w:rsidR="00072DDC" w:rsidRDefault="00072DDC" w:rsidP="00966D8D">
      <w:pPr>
        <w:pStyle w:val="Equation"/>
      </w:pPr>
      <w:r>
        <w:tab/>
      </w:r>
      <w:r>
        <w:tab/>
      </w:r>
      <w:r w:rsidRPr="002C0286">
        <w:rPr>
          <w:position w:val="-14"/>
          <w:lang w:val="es-ES_tradnl"/>
        </w:rPr>
        <w:object w:dxaOrig="3620" w:dyaOrig="380">
          <v:shape id="_x0000_i1079" type="#_x0000_t75" style="width:180pt;height:21.5pt" o:ole="">
            <v:imagedata r:id="rId124" o:title=""/>
          </v:shape>
          <o:OLEObject Type="Embed" ProgID="Equation.3" ShapeID="_x0000_i1079" DrawAspect="Content" ObjectID="_1549714384" r:id="rId125"/>
        </w:object>
      </w:r>
      <w:r>
        <w:tab/>
        <w:t>(48a)</w:t>
      </w:r>
    </w:p>
    <w:p w:rsidR="00072DDC" w:rsidRPr="00D26D14" w:rsidRDefault="00072DDC" w:rsidP="00966D8D">
      <w:pPr>
        <w:pStyle w:val="Equationlegend"/>
        <w:rPr>
          <w:lang w:val="fr-FR"/>
        </w:rPr>
      </w:pPr>
      <w:r w:rsidRPr="00D26D14">
        <w:rPr>
          <w:lang w:val="fr-FR"/>
        </w:rPr>
        <w:tab/>
      </w:r>
      <w:r w:rsidRPr="00D26D14">
        <w:rPr>
          <w:i/>
          <w:lang w:val="fr-FR"/>
        </w:rPr>
        <w:t>A</w:t>
      </w:r>
      <w:r w:rsidRPr="00D26D14">
        <w:rPr>
          <w:i/>
          <w:vertAlign w:val="subscript"/>
          <w:lang w:val="fr-FR"/>
        </w:rPr>
        <w:t>ct</w:t>
      </w:r>
      <w:r w:rsidRPr="00D26D14">
        <w:rPr>
          <w:sz w:val="12"/>
          <w:lang w:val="fr-FR"/>
        </w:rPr>
        <w:t> </w:t>
      </w:r>
      <w:r w:rsidRPr="00D26D14">
        <w:rPr>
          <w:lang w:val="fr-FR"/>
        </w:rPr>
        <w:t xml:space="preserve">, </w:t>
      </w:r>
      <w:r w:rsidRPr="00D26D14">
        <w:rPr>
          <w:i/>
          <w:lang w:val="fr-FR"/>
        </w:rPr>
        <w:t>A</w:t>
      </w:r>
      <w:r w:rsidRPr="00D26D14">
        <w:rPr>
          <w:i/>
          <w:vertAlign w:val="subscript"/>
          <w:lang w:val="fr-FR"/>
        </w:rPr>
        <w:t>cr</w:t>
      </w:r>
      <w:r w:rsidRPr="00D26D14">
        <w:rPr>
          <w:position w:val="-4"/>
          <w:sz w:val="12"/>
          <w:lang w:val="fr-FR"/>
        </w:rPr>
        <w:t> </w:t>
      </w:r>
      <w:r w:rsidRPr="00D26D14">
        <w:rPr>
          <w:lang w:val="fr-FR"/>
        </w:rPr>
        <w:t>:</w:t>
      </w:r>
      <w:r w:rsidRPr="00D26D14">
        <w:rPr>
          <w:lang w:val="fr-FR"/>
        </w:rPr>
        <w:tab/>
        <w:t>corrections pour tenir compte du couplage des conduits en surface au</w:t>
      </w:r>
      <w:r w:rsidRPr="00D26D14">
        <w:rPr>
          <w:lang w:val="fr-FR"/>
        </w:rPr>
        <w:noBreakHyphen/>
        <w:t>dessus des étendues d'eau, respectivement pour la station brouilleuse et pour la station brouillée:</w:t>
      </w:r>
    </w:p>
    <w:p w:rsidR="00072DDC" w:rsidRPr="00EA42EE" w:rsidRDefault="00072DDC" w:rsidP="00966D8D">
      <w:pPr>
        <w:pStyle w:val="Blanc"/>
        <w:rPr>
          <w:lang w:val="fr-FR"/>
        </w:rPr>
      </w:pPr>
    </w:p>
    <w:p w:rsidR="00072DDC" w:rsidRDefault="00072DDC" w:rsidP="00966D8D">
      <w:pPr>
        <w:pStyle w:val="Equation"/>
        <w:tabs>
          <w:tab w:val="clear" w:pos="794"/>
          <w:tab w:val="clear" w:pos="4820"/>
          <w:tab w:val="left" w:pos="567"/>
          <w:tab w:val="left" w:pos="1985"/>
          <w:tab w:val="center" w:pos="4536"/>
          <w:tab w:val="left" w:pos="5670"/>
          <w:tab w:val="left" w:pos="6521"/>
          <w:tab w:val="left" w:pos="7230"/>
          <w:tab w:val="left" w:pos="7797"/>
        </w:tabs>
      </w:pPr>
      <w:r>
        <w:tab/>
      </w:r>
      <w:r w:rsidRPr="006E571C">
        <w:rPr>
          <w:position w:val="-30"/>
        </w:rPr>
        <w:object w:dxaOrig="4700" w:dyaOrig="720">
          <v:shape id="_x0000_i1080" type="#_x0000_t75" style="width:223.5pt;height:36pt" o:ole="">
            <v:imagedata r:id="rId126" o:title=""/>
          </v:shape>
          <o:OLEObject Type="Embed" ProgID="Equation.3" ShapeID="_x0000_i1080" DrawAspect="Content" ObjectID="_1549714385" r:id="rId127"/>
        </w:object>
      </w:r>
      <w:r>
        <w:tab/>
        <w:t>dB</w:t>
      </w:r>
      <w:r>
        <w:rPr>
          <w:sz w:val="20"/>
        </w:rPr>
        <w:tab/>
      </w:r>
      <w:r>
        <w:t>pour</w:t>
      </w:r>
      <w:r>
        <w:tab/>
      </w:r>
      <w:r>
        <w:sym w:font="Symbol" w:char="F077"/>
      </w:r>
      <w:r>
        <w:t> </w:t>
      </w:r>
      <w:r>
        <w:tab/>
      </w:r>
      <w:r>
        <w:sym w:font="Symbol" w:char="F0B3"/>
      </w:r>
      <w:r>
        <w:t> 0,75</w:t>
      </w:r>
    </w:p>
    <w:p w:rsidR="00072DDC" w:rsidRDefault="00072DDC" w:rsidP="00966D8D">
      <w:pPr>
        <w:pStyle w:val="Equation"/>
        <w:tabs>
          <w:tab w:val="clear" w:pos="794"/>
          <w:tab w:val="clear" w:pos="4820"/>
          <w:tab w:val="left" w:pos="567"/>
          <w:tab w:val="center" w:pos="4536"/>
          <w:tab w:val="left" w:pos="5670"/>
          <w:tab w:val="left" w:pos="7230"/>
          <w:tab w:val="left" w:pos="7797"/>
        </w:tabs>
        <w:spacing w:before="0"/>
      </w:pPr>
      <w:r>
        <w:tab/>
      </w:r>
      <w:r>
        <w:tab/>
      </w:r>
      <w:r>
        <w:rPr>
          <w:i/>
          <w:iCs/>
        </w:rPr>
        <w:t>d</w:t>
      </w:r>
      <w:r>
        <w:rPr>
          <w:i/>
          <w:iCs/>
          <w:vertAlign w:val="subscript"/>
        </w:rPr>
        <w:t>ct,cr</w:t>
      </w:r>
      <w:r>
        <w:tab/>
      </w:r>
      <w:r>
        <w:sym w:font="Symbol" w:char="F0A3"/>
      </w:r>
      <w:r>
        <w:t> </w:t>
      </w:r>
      <w:r>
        <w:rPr>
          <w:i/>
          <w:iCs/>
        </w:rPr>
        <w:t>d</w:t>
      </w:r>
      <w:r>
        <w:rPr>
          <w:i/>
          <w:iCs/>
          <w:vertAlign w:val="subscript"/>
        </w:rPr>
        <w:t>lt,lr</w:t>
      </w:r>
      <w:r>
        <w:rPr>
          <w:i/>
          <w:iCs/>
        </w:rPr>
        <w:tab/>
      </w:r>
      <w:r w:rsidR="004724B0">
        <w:rPr>
          <w:i/>
          <w:iCs/>
        </w:rPr>
        <w:tab/>
      </w:r>
      <w:r w:rsidR="004724B0">
        <w:rPr>
          <w:i/>
          <w:iCs/>
        </w:rPr>
        <w:tab/>
      </w:r>
      <w:r>
        <w:t>(49)</w:t>
      </w:r>
    </w:p>
    <w:p w:rsidR="00072DDC" w:rsidRDefault="00072DDC" w:rsidP="00966D8D">
      <w:pPr>
        <w:pStyle w:val="Equation"/>
        <w:tabs>
          <w:tab w:val="clear" w:pos="794"/>
          <w:tab w:val="clear" w:pos="4820"/>
          <w:tab w:val="left" w:pos="567"/>
          <w:tab w:val="center" w:pos="4536"/>
          <w:tab w:val="left" w:pos="5670"/>
          <w:tab w:val="left" w:pos="7230"/>
          <w:tab w:val="left" w:pos="7797"/>
        </w:tabs>
      </w:pPr>
      <w:r>
        <w:tab/>
      </w:r>
      <w:r>
        <w:tab/>
      </w:r>
      <w:r>
        <w:rPr>
          <w:i/>
          <w:iCs/>
        </w:rPr>
        <w:t>d</w:t>
      </w:r>
      <w:r>
        <w:rPr>
          <w:i/>
          <w:iCs/>
          <w:vertAlign w:val="subscript"/>
        </w:rPr>
        <w:t>ct,cr</w:t>
      </w:r>
      <w:r>
        <w:tab/>
      </w:r>
      <w:r>
        <w:sym w:font="Symbol" w:char="F0A3"/>
      </w:r>
      <w:r>
        <w:t> 5 km</w:t>
      </w:r>
    </w:p>
    <w:p w:rsidR="00072DDC" w:rsidRDefault="004724B0" w:rsidP="00966D8D">
      <w:pPr>
        <w:pStyle w:val="Equation"/>
        <w:tabs>
          <w:tab w:val="clear" w:pos="794"/>
          <w:tab w:val="clear" w:pos="4820"/>
          <w:tab w:val="left" w:pos="567"/>
          <w:tab w:val="center" w:pos="4536"/>
          <w:tab w:val="left" w:pos="5670"/>
          <w:tab w:val="left" w:pos="6521"/>
          <w:tab w:val="left" w:pos="7229"/>
        </w:tabs>
      </w:pPr>
      <w:r>
        <w:tab/>
      </w:r>
      <w:r w:rsidR="00072DDC">
        <w:tab/>
      </w:r>
      <w:r w:rsidR="00072DDC" w:rsidRPr="002C0286">
        <w:rPr>
          <w:position w:val="-14"/>
        </w:rPr>
        <w:object w:dxaOrig="999" w:dyaOrig="380">
          <v:shape id="_x0000_i1081" type="#_x0000_t75" style="width:50.5pt;height:21.5pt" o:ole="">
            <v:imagedata r:id="rId128" o:title=""/>
          </v:shape>
          <o:OLEObject Type="Embed" ProgID="Equation.3" ShapeID="_x0000_i1081" DrawAspect="Content" ObjectID="_1549714386" r:id="rId129"/>
        </w:object>
      </w:r>
      <w:r w:rsidR="00072DDC">
        <w:tab/>
        <w:t>dB</w:t>
      </w:r>
      <w:r w:rsidR="00072DDC">
        <w:tab/>
        <w:t>dans tous les autres cas</w:t>
      </w:r>
      <w:r w:rsidR="00072DDC">
        <w:tab/>
        <w:t>(49a)</w:t>
      </w:r>
    </w:p>
    <w:p w:rsidR="00072DDC" w:rsidRDefault="00072DDC" w:rsidP="00966D8D">
      <w:r>
        <w:t>Il convient de noter le domaine limité de conditions pour lequel l'équation (49) est nécessaire.</w:t>
      </w:r>
      <w:r w:rsidRPr="002C0286">
        <w:rPr>
          <w:position w:val="-10"/>
        </w:rPr>
        <w:object w:dxaOrig="180" w:dyaOrig="320">
          <v:shape id="_x0000_i1082" type="#_x0000_t75" style="width:7pt;height:14.5pt" o:ole="">
            <v:imagedata r:id="rId130" o:title=""/>
          </v:shape>
          <o:OLEObject Type="Embed" ProgID="Equation.3" ShapeID="_x0000_i1082" DrawAspect="Content" ObjectID="_1549714387" r:id="rId131"/>
        </w:object>
      </w:r>
    </w:p>
    <w:p w:rsidR="00072DDC" w:rsidRPr="00D26D14" w:rsidRDefault="00072DDC" w:rsidP="00966D8D">
      <w:pPr>
        <w:pStyle w:val="Equationlegend"/>
        <w:keepNext/>
        <w:rPr>
          <w:lang w:val="fr-FR"/>
        </w:rPr>
      </w:pPr>
      <w:r w:rsidRPr="00D26D14">
        <w:rPr>
          <w:i/>
          <w:lang w:val="fr-FR"/>
        </w:rPr>
        <w:tab/>
        <w:t>A</w:t>
      </w:r>
      <w:r w:rsidRPr="00D26D14">
        <w:rPr>
          <w:i/>
          <w:vertAlign w:val="subscript"/>
          <w:lang w:val="fr-FR"/>
        </w:rPr>
        <w:t>d</w:t>
      </w:r>
      <w:r w:rsidRPr="00D26D14">
        <w:rPr>
          <w:vertAlign w:val="subscript"/>
          <w:lang w:val="fr-FR"/>
        </w:rPr>
        <w:t> </w:t>
      </w:r>
      <w:r w:rsidRPr="00D26D14">
        <w:rPr>
          <w:lang w:val="fr-FR"/>
        </w:rPr>
        <w:t>(</w:t>
      </w:r>
      <w:r w:rsidRPr="00D26D14">
        <w:rPr>
          <w:sz w:val="12"/>
          <w:lang w:val="fr-FR"/>
        </w:rPr>
        <w:t> </w:t>
      </w:r>
      <w:r w:rsidRPr="00D26D14">
        <w:rPr>
          <w:i/>
          <w:lang w:val="fr-FR"/>
        </w:rPr>
        <w:t>p</w:t>
      </w:r>
      <w:r w:rsidRPr="00D26D14">
        <w:rPr>
          <w:lang w:val="fr-FR"/>
        </w:rPr>
        <w:t>)</w:t>
      </w:r>
      <w:r w:rsidRPr="00D26D14">
        <w:rPr>
          <w:sz w:val="12"/>
          <w:lang w:val="fr-FR"/>
        </w:rPr>
        <w:t> </w:t>
      </w:r>
      <w:r w:rsidRPr="00D26D14">
        <w:rPr>
          <w:lang w:val="fr-FR"/>
        </w:rPr>
        <w:t>:</w:t>
      </w:r>
      <w:r w:rsidRPr="00D26D14">
        <w:rPr>
          <w:lang w:val="fr-FR"/>
        </w:rPr>
        <w:tab/>
        <w:t>affaiblissements en fonction du pourcentage de temps et de la distance angulaire, à l'intérieur du phénomène de propagation anormale:</w:t>
      </w:r>
    </w:p>
    <w:p w:rsidR="00072DDC" w:rsidRPr="00EA42EE" w:rsidRDefault="00072DDC" w:rsidP="00966D8D">
      <w:pPr>
        <w:pStyle w:val="Blanc"/>
        <w:rPr>
          <w:lang w:val="fr-FR"/>
        </w:rPr>
      </w:pPr>
    </w:p>
    <w:p w:rsidR="00072DDC" w:rsidRPr="00F4773A" w:rsidRDefault="00072DDC" w:rsidP="00966D8D">
      <w:pPr>
        <w:pStyle w:val="Equation"/>
        <w:rPr>
          <w:lang w:val="en-US"/>
        </w:rPr>
      </w:pPr>
      <w:r>
        <w:tab/>
      </w:r>
      <w:r>
        <w:tab/>
      </w:r>
      <w:r w:rsidRPr="00F4773A">
        <w:rPr>
          <w:i/>
          <w:lang w:val="en-US"/>
        </w:rPr>
        <w:t>A</w:t>
      </w:r>
      <w:r w:rsidRPr="00F4773A">
        <w:rPr>
          <w:i/>
          <w:vertAlign w:val="subscript"/>
          <w:lang w:val="en-US"/>
        </w:rPr>
        <w:t>d</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 xml:space="preserve">) </w:t>
      </w:r>
      <w:r>
        <w:rPr>
          <w:rFonts w:ascii="Symbol" w:hAnsi="Symbol"/>
        </w:rPr>
        <w:t></w:t>
      </w:r>
      <w:r w:rsidRPr="00F4773A">
        <w:rPr>
          <w:lang w:val="en-US"/>
        </w:rPr>
        <w:t xml:space="preserve"> </w:t>
      </w:r>
      <w:r>
        <w:rPr>
          <w:rFonts w:ascii="Symbol" w:hAnsi="Symbol"/>
        </w:rPr>
        <w:sym w:font="Symbol" w:char="F067"/>
      </w:r>
      <w:r w:rsidRPr="00F4773A">
        <w:rPr>
          <w:i/>
          <w:vertAlign w:val="subscript"/>
          <w:lang w:val="en-US"/>
        </w:rPr>
        <w:t>d</w:t>
      </w:r>
      <w:r w:rsidRPr="00F4773A">
        <w:rPr>
          <w:lang w:val="en-US"/>
        </w:rPr>
        <w:t xml:space="preserve"> · </w:t>
      </w:r>
      <w:r>
        <w:rPr>
          <w:rFonts w:ascii="Symbol" w:hAnsi="Symbol"/>
        </w:rPr>
        <w:sym w:font="Symbol" w:char="F071"/>
      </w:r>
      <w:r>
        <w:rPr>
          <w:rFonts w:ascii="Symbol" w:hAnsi="Symbol"/>
        </w:rPr>
        <w:sym w:font="Symbol" w:char="F0A2"/>
      </w:r>
      <w:r w:rsidRPr="00F4773A">
        <w:rPr>
          <w:lang w:val="en-US"/>
        </w:rPr>
        <w:t xml:space="preserve"> </w:t>
      </w:r>
      <w:r>
        <w:rPr>
          <w:rFonts w:ascii="Symbol" w:hAnsi="Symbol"/>
        </w:rPr>
        <w:t></w:t>
      </w:r>
      <w:r w:rsidRPr="00F4773A">
        <w:rPr>
          <w:lang w:val="en-US"/>
        </w:rPr>
        <w:t xml:space="preserve"> </w:t>
      </w:r>
      <w:r w:rsidRPr="00F4773A">
        <w:rPr>
          <w:i/>
          <w:lang w:val="en-US"/>
        </w:rPr>
        <w:t>A</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w:t>
      </w:r>
      <w:r>
        <w:rPr>
          <w:lang w:val="en-US"/>
        </w:rPr>
        <w:t>                dB</w:t>
      </w:r>
      <w:r>
        <w:rPr>
          <w:lang w:val="en-US"/>
        </w:rPr>
        <w:tab/>
        <w:t>(5</w:t>
      </w:r>
      <w:r w:rsidRPr="00F4773A">
        <w:rPr>
          <w:lang w:val="en-US"/>
        </w:rPr>
        <w:t>0)</w:t>
      </w:r>
    </w:p>
    <w:p w:rsidR="00072DDC" w:rsidRPr="00F4773A" w:rsidRDefault="00072DDC" w:rsidP="00966D8D">
      <w:pPr>
        <w:pStyle w:val="Blanc"/>
        <w:rPr>
          <w:lang w:val="en-US"/>
        </w:rPr>
      </w:pPr>
    </w:p>
    <w:p w:rsidR="00EE012B" w:rsidRDefault="00EE012B" w:rsidP="00966D8D">
      <w:pPr>
        <w:tabs>
          <w:tab w:val="clear" w:pos="794"/>
          <w:tab w:val="left" w:pos="993"/>
        </w:tabs>
        <w:rPr>
          <w:lang w:val="en-US"/>
        </w:rPr>
      </w:pPr>
      <w:r>
        <w:rPr>
          <w:lang w:val="en-US"/>
        </w:rPr>
        <w:br w:type="page"/>
      </w:r>
    </w:p>
    <w:p w:rsidR="00072DDC" w:rsidRPr="00F4773A" w:rsidRDefault="00072DDC" w:rsidP="00966D8D">
      <w:pPr>
        <w:tabs>
          <w:tab w:val="clear" w:pos="794"/>
          <w:tab w:val="left" w:pos="993"/>
        </w:tabs>
        <w:rPr>
          <w:lang w:val="en-US"/>
        </w:rPr>
      </w:pPr>
      <w:r w:rsidRPr="00F4773A">
        <w:rPr>
          <w:lang w:val="en-US"/>
        </w:rPr>
        <w:lastRenderedPageBreak/>
        <w:t>où:</w:t>
      </w:r>
    </w:p>
    <w:p w:rsidR="00072DDC" w:rsidRPr="00D26D14" w:rsidRDefault="00072DDC" w:rsidP="00966D8D">
      <w:pPr>
        <w:pStyle w:val="Equationlegend"/>
        <w:ind w:left="2268" w:hanging="2268"/>
        <w:rPr>
          <w:lang w:val="fr-FR"/>
        </w:rPr>
      </w:pPr>
      <w:r w:rsidRPr="00F4773A">
        <w:tab/>
      </w:r>
      <w:r>
        <w:rPr>
          <w:rFonts w:ascii="Symbol" w:hAnsi="Symbol"/>
        </w:rPr>
        <w:sym w:font="Symbol" w:char="F067"/>
      </w:r>
      <w:r w:rsidRPr="00D26D14">
        <w:rPr>
          <w:i/>
          <w:vertAlign w:val="subscript"/>
          <w:lang w:val="fr-FR"/>
        </w:rPr>
        <w:t>d</w:t>
      </w:r>
      <w:r w:rsidRPr="00D26D14">
        <w:rPr>
          <w:rFonts w:ascii="Tms Rmn" w:hAnsi="Tms Rmn"/>
          <w:sz w:val="12"/>
          <w:lang w:val="fr-FR"/>
        </w:rPr>
        <w:t> </w:t>
      </w:r>
      <w:r w:rsidRPr="00D26D14">
        <w:rPr>
          <w:lang w:val="fr-FR"/>
        </w:rPr>
        <w:t>:</w:t>
      </w:r>
      <w:r w:rsidRPr="00D26D14">
        <w:rPr>
          <w:lang w:val="fr-FR"/>
        </w:rPr>
        <w:tab/>
        <w:t>affaiblissement linéique:</w:t>
      </w:r>
    </w:p>
    <w:p w:rsidR="00072DDC" w:rsidRPr="00EA42EE" w:rsidRDefault="00072DDC" w:rsidP="00966D8D">
      <w:pPr>
        <w:pStyle w:val="Blanc"/>
        <w:rPr>
          <w:lang w:val="fr-FR"/>
        </w:rPr>
      </w:pPr>
    </w:p>
    <w:p w:rsidR="00072DDC" w:rsidRPr="00D83250" w:rsidRDefault="00072DDC" w:rsidP="00966D8D">
      <w:pPr>
        <w:pStyle w:val="Equation"/>
        <w:rPr>
          <w:lang w:val="fr-CH"/>
        </w:rPr>
      </w:pPr>
      <w:r>
        <w:tab/>
      </w:r>
      <w:r>
        <w:tab/>
      </w:r>
      <w:r>
        <w:rPr>
          <w:rFonts w:ascii="Symbol" w:hAnsi="Symbol"/>
        </w:rPr>
        <w:sym w:font="Symbol" w:char="F067"/>
      </w:r>
      <w:r w:rsidRPr="00D83250">
        <w:rPr>
          <w:i/>
          <w:vertAlign w:val="subscript"/>
          <w:lang w:val="fr-CH"/>
        </w:rPr>
        <w:t>d</w:t>
      </w:r>
      <w:r w:rsidRPr="00D83250">
        <w:rPr>
          <w:lang w:val="fr-CH"/>
        </w:rPr>
        <w:t xml:space="preserve"> </w:t>
      </w:r>
      <w:r>
        <w:rPr>
          <w:rFonts w:ascii="Symbol" w:hAnsi="Symbol"/>
        </w:rPr>
        <w:t></w:t>
      </w:r>
      <w:r w:rsidRPr="00D83250">
        <w:rPr>
          <w:lang w:val="fr-CH"/>
        </w:rPr>
        <w:t xml:space="preserve"> 5 </w:t>
      </w:r>
      <w:r>
        <w:rPr>
          <w:rFonts w:ascii="Symbol" w:hAnsi="Symbol"/>
        </w:rPr>
        <w:sym w:font="Symbol" w:char="F0B4"/>
      </w:r>
      <w:r w:rsidRPr="00D83250">
        <w:rPr>
          <w:lang w:val="fr-CH"/>
        </w:rPr>
        <w:t xml:space="preserve"> 10</w:t>
      </w:r>
      <w:r w:rsidRPr="00D83250">
        <w:rPr>
          <w:sz w:val="12"/>
          <w:lang w:val="fr-CH"/>
        </w:rPr>
        <w:t> </w:t>
      </w:r>
      <w:r w:rsidRPr="00D83250">
        <w:rPr>
          <w:position w:val="8"/>
          <w:sz w:val="18"/>
          <w:lang w:val="fr-CH"/>
        </w:rPr>
        <w:t>–5</w:t>
      </w:r>
      <w:r w:rsidRPr="00D83250">
        <w:rPr>
          <w:lang w:val="fr-CH"/>
        </w:rPr>
        <w:t xml:space="preserve"> </w:t>
      </w:r>
      <w:r w:rsidRPr="00D83250">
        <w:rPr>
          <w:i/>
          <w:lang w:val="fr-CH"/>
        </w:rPr>
        <w:t>a</w:t>
      </w:r>
      <w:r w:rsidRPr="00D83250">
        <w:rPr>
          <w:i/>
          <w:vertAlign w:val="subscript"/>
          <w:lang w:val="fr-CH"/>
        </w:rPr>
        <w:t>e</w:t>
      </w:r>
      <w:r w:rsidRPr="00D83250">
        <w:rPr>
          <w:lang w:val="fr-CH"/>
        </w:rPr>
        <w:t xml:space="preserve"> </w:t>
      </w:r>
      <w:r w:rsidRPr="00D83250">
        <w:rPr>
          <w:i/>
          <w:lang w:val="fr-CH"/>
        </w:rPr>
        <w:t>f</w:t>
      </w:r>
      <w:r w:rsidRPr="00D83250">
        <w:rPr>
          <w:sz w:val="14"/>
          <w:lang w:val="fr-CH"/>
        </w:rPr>
        <w:t> </w:t>
      </w:r>
      <w:r w:rsidRPr="00D83250">
        <w:rPr>
          <w:position w:val="14"/>
          <w:sz w:val="16"/>
          <w:lang w:val="fr-CH"/>
        </w:rPr>
        <w:t>1/3</w:t>
      </w:r>
      <w:r w:rsidRPr="00D83250">
        <w:rPr>
          <w:lang w:val="fr-CH"/>
        </w:rPr>
        <w:t>                dB/mrad</w:t>
      </w:r>
      <w:r w:rsidRPr="00D83250">
        <w:rPr>
          <w:lang w:val="fr-CH"/>
        </w:rPr>
        <w:tab/>
        <w:t>(</w:t>
      </w:r>
      <w:r>
        <w:rPr>
          <w:lang w:val="fr-CH"/>
        </w:rPr>
        <w:t>5</w:t>
      </w:r>
      <w:r w:rsidRPr="00D83250">
        <w:rPr>
          <w:lang w:val="fr-CH"/>
        </w:rPr>
        <w:t>1)</w:t>
      </w:r>
    </w:p>
    <w:p w:rsidR="00072DDC" w:rsidRPr="00D83250" w:rsidRDefault="00072DDC" w:rsidP="00966D8D">
      <w:pPr>
        <w:pStyle w:val="Blanc"/>
        <w:rPr>
          <w:lang w:val="fr-CH"/>
        </w:rPr>
      </w:pPr>
    </w:p>
    <w:p w:rsidR="00072DDC" w:rsidRPr="00D26D14" w:rsidRDefault="00072DDC" w:rsidP="00966D8D">
      <w:pPr>
        <w:pStyle w:val="Equationlegend"/>
        <w:rPr>
          <w:lang w:val="fr-FR"/>
        </w:rPr>
      </w:pPr>
      <w:r w:rsidRPr="00D83250">
        <w:rPr>
          <w:lang w:val="fr-CH"/>
        </w:rPr>
        <w:tab/>
      </w:r>
      <w:r>
        <w:rPr>
          <w:rFonts w:ascii="Symbol" w:hAnsi="Symbol"/>
        </w:rPr>
        <w:sym w:font="Symbol" w:char="F071"/>
      </w:r>
      <w:r>
        <w:rPr>
          <w:rFonts w:ascii="Symbol" w:hAnsi="Symbol"/>
        </w:rPr>
        <w:sym w:font="Symbol" w:char="F0A2"/>
      </w:r>
      <w:r w:rsidRPr="00D26D14">
        <w:rPr>
          <w:lang w:val="fr-FR"/>
        </w:rPr>
        <w:t>:</w:t>
      </w:r>
      <w:r w:rsidRPr="00D26D14">
        <w:rPr>
          <w:lang w:val="fr-FR"/>
        </w:rPr>
        <w:tab/>
        <w:t>distance angulaire (corrigée, le cas é</w:t>
      </w:r>
      <w:r>
        <w:rPr>
          <w:lang w:val="fr-FR"/>
        </w:rPr>
        <w:t>chéant à l'aide de l'équation (52</w:t>
      </w:r>
      <w:r w:rsidRPr="00D26D14">
        <w:rPr>
          <w:lang w:val="fr-FR"/>
        </w:rPr>
        <w:t>a)), pour permettre l'application du modèle d'effet d'é</w:t>
      </w:r>
      <w:r>
        <w:rPr>
          <w:lang w:val="fr-FR"/>
        </w:rPr>
        <w:t>cran du terrain de l'équation (48</w:t>
      </w:r>
      <w:r w:rsidRPr="00D26D14">
        <w:rPr>
          <w:lang w:val="fr-FR"/>
        </w:rPr>
        <w:t>):</w:t>
      </w:r>
    </w:p>
    <w:p w:rsidR="00072DDC" w:rsidRPr="00EA42EE" w:rsidRDefault="00072DDC" w:rsidP="00966D8D">
      <w:pPr>
        <w:pStyle w:val="Blanc"/>
        <w:rPr>
          <w:lang w:val="fr-FR"/>
        </w:rPr>
      </w:pPr>
    </w:p>
    <w:p w:rsidR="00072DDC" w:rsidRDefault="00072DDC" w:rsidP="00966D8D">
      <w:pPr>
        <w:pStyle w:val="Equation"/>
      </w:pPr>
      <w:r>
        <w:tab/>
      </w:r>
      <w:r>
        <w:tab/>
      </w:r>
      <w:r w:rsidRPr="00BA5385">
        <w:rPr>
          <w:position w:val="-30"/>
        </w:rPr>
        <w:object w:dxaOrig="3019" w:dyaOrig="740">
          <v:shape id="_x0000_i1083" type="#_x0000_t75" style="width:151.5pt;height:36pt" o:ole="">
            <v:imagedata r:id="rId132" o:title=""/>
          </v:shape>
          <o:OLEObject Type="Embed" ProgID="Equation.3" ShapeID="_x0000_i1083" DrawAspect="Content" ObjectID="_1549714388" r:id="rId133"/>
        </w:object>
      </w:r>
      <w:r>
        <w:tab/>
        <w:t>(52)</w:t>
      </w:r>
    </w:p>
    <w:p w:rsidR="00072DDC" w:rsidRPr="00EA42EE" w:rsidRDefault="00072DDC" w:rsidP="00966D8D">
      <w:pPr>
        <w:pStyle w:val="Blanc"/>
        <w:rPr>
          <w:lang w:val="fr-FR"/>
        </w:rPr>
      </w:pPr>
    </w:p>
    <w:p w:rsidR="00072DDC" w:rsidRDefault="00072DDC" w:rsidP="00966D8D">
      <w:pPr>
        <w:pStyle w:val="Equation"/>
        <w:spacing w:before="0"/>
      </w:pPr>
      <w:r>
        <w:tab/>
      </w:r>
      <w:r>
        <w:tab/>
      </w:r>
      <w:r w:rsidRPr="00DE03B4">
        <w:rPr>
          <w:position w:val="-52"/>
        </w:rPr>
        <w:object w:dxaOrig="6360" w:dyaOrig="1160">
          <v:shape id="_x0000_i1084" type="#_x0000_t75" style="width:316.5pt;height:57.5pt" o:ole="">
            <v:imagedata r:id="rId134" o:title=""/>
          </v:shape>
          <o:OLEObject Type="Embed" ProgID="Equation.3" ShapeID="_x0000_i1084" DrawAspect="Content" ObjectID="_1549714389" r:id="rId135"/>
        </w:object>
      </w:r>
      <w:r>
        <w:tab/>
        <w:t>(52a)</w:t>
      </w:r>
    </w:p>
    <w:p w:rsidR="00072DDC" w:rsidRPr="00D26D14" w:rsidRDefault="00072DDC" w:rsidP="00966D8D">
      <w:pPr>
        <w:pStyle w:val="Equationlegend"/>
        <w:rPr>
          <w:lang w:val="fr-FR"/>
        </w:rPr>
      </w:pPr>
      <w:r w:rsidRPr="00D26D14">
        <w:rPr>
          <w:lang w:val="fr-FR"/>
        </w:rPr>
        <w:tab/>
      </w:r>
      <w:r w:rsidRPr="00D26D14">
        <w:rPr>
          <w:i/>
          <w:lang w:val="fr-FR"/>
        </w:rPr>
        <w:t>A</w:t>
      </w:r>
      <w:r w:rsidRPr="00D26D14">
        <w:rPr>
          <w:lang w:val="fr-FR"/>
        </w:rPr>
        <w:t>(</w:t>
      </w:r>
      <w:r w:rsidRPr="00D26D14">
        <w:rPr>
          <w:sz w:val="12"/>
          <w:lang w:val="fr-FR"/>
        </w:rPr>
        <w:t> </w:t>
      </w:r>
      <w:r w:rsidRPr="00D26D14">
        <w:rPr>
          <w:i/>
          <w:lang w:val="fr-FR"/>
        </w:rPr>
        <w:t>p</w:t>
      </w:r>
      <w:r w:rsidRPr="00D26D14">
        <w:rPr>
          <w:lang w:val="fr-FR"/>
        </w:rPr>
        <w:t>)</w:t>
      </w:r>
      <w:r w:rsidRPr="00D26D14">
        <w:rPr>
          <w:sz w:val="12"/>
          <w:lang w:val="fr-FR"/>
        </w:rPr>
        <w:t> </w:t>
      </w:r>
      <w:r w:rsidRPr="00D26D14">
        <w:rPr>
          <w:lang w:val="fr-FR"/>
        </w:rPr>
        <w:t>:</w:t>
      </w:r>
      <w:r w:rsidRPr="00D26D14">
        <w:rPr>
          <w:lang w:val="fr-FR"/>
        </w:rPr>
        <w:tab/>
        <w:t>variabilité en pourcentage de temps (distribution cumulative):</w:t>
      </w:r>
    </w:p>
    <w:p w:rsidR="00072DDC" w:rsidRPr="00EA42EE" w:rsidRDefault="00072DDC" w:rsidP="00966D8D">
      <w:pPr>
        <w:pStyle w:val="Blanc"/>
        <w:rPr>
          <w:lang w:val="fr-FR"/>
        </w:rPr>
      </w:pPr>
      <w:bookmarkStart w:id="29" w:name="F033"/>
    </w:p>
    <w:p w:rsidR="00072DDC" w:rsidRDefault="00072DDC" w:rsidP="00966D8D">
      <w:pPr>
        <w:pStyle w:val="Equation"/>
      </w:pPr>
      <w:r>
        <w:tab/>
      </w:r>
      <w:r>
        <w:tab/>
      </w:r>
      <w:r w:rsidRPr="002C0286">
        <w:rPr>
          <w:position w:val="-30"/>
          <w:lang w:val="es-ES_tradnl"/>
        </w:rPr>
        <w:object w:dxaOrig="6580" w:dyaOrig="800">
          <v:shape id="_x0000_i1085" type="#_x0000_t75" style="width:331.5pt;height:43pt" o:ole="">
            <v:imagedata r:id="rId136" o:title=""/>
          </v:shape>
          <o:OLEObject Type="Embed" ProgID="Equation.3" ShapeID="_x0000_i1085" DrawAspect="Content" ObjectID="_1549714390" r:id="rId137"/>
        </w:object>
      </w:r>
      <w:r>
        <w:tab/>
        <w:t>(53)</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34"/>
        </w:rPr>
        <w:object w:dxaOrig="6800" w:dyaOrig="720">
          <v:shape id="_x0000_i1086" type="#_x0000_t75" style="width:338.5pt;height:36pt" o:ole="" fillcolor="window">
            <v:imagedata r:id="rId138" o:title=""/>
          </v:shape>
          <o:OLEObject Type="Embed" ProgID="Equation.3" ShapeID="_x0000_i1086" DrawAspect="Content" ObjectID="_1549714391" r:id="rId139"/>
        </w:object>
      </w:r>
      <w:r>
        <w:tab/>
        <w:t>(53a)</w:t>
      </w:r>
    </w:p>
    <w:bookmarkEnd w:id="29"/>
    <w:p w:rsidR="00072DDC" w:rsidRDefault="00072DDC" w:rsidP="00966D8D">
      <w:pPr>
        <w:pStyle w:val="Equation"/>
      </w:pPr>
      <w:r>
        <w:tab/>
      </w:r>
      <w:r>
        <w:tab/>
      </w:r>
      <w:r>
        <w:rPr>
          <w:rFonts w:ascii="Symbol" w:hAnsi="Symbol"/>
        </w:rPr>
        <w:sym w:font="Symbol" w:char="F062"/>
      </w:r>
      <w:r>
        <w:t> </w:t>
      </w:r>
      <w:r>
        <w:rPr>
          <w:rFonts w:ascii="Symbol" w:hAnsi="Symbol"/>
        </w:rPr>
        <w:t></w:t>
      </w:r>
      <w:r>
        <w:t> </w:t>
      </w:r>
      <w:r>
        <w:rPr>
          <w:rFonts w:ascii="Symbol" w:hAnsi="Symbol"/>
        </w:rPr>
        <w:sym w:font="Symbol" w:char="F062"/>
      </w:r>
      <w:r>
        <w:rPr>
          <w:vertAlign w:val="subscript"/>
        </w:rPr>
        <w:t>0</w:t>
      </w:r>
      <w:r>
        <w:t> · </w:t>
      </w:r>
      <w:r>
        <w:rPr>
          <w:rFonts w:ascii="Symbol" w:hAnsi="Symbol"/>
        </w:rPr>
        <w:sym w:font="Symbol" w:char="F06D"/>
      </w:r>
      <w:r>
        <w:rPr>
          <w:vertAlign w:val="subscript"/>
        </w:rPr>
        <w:t>2</w:t>
      </w:r>
      <w:r>
        <w:t> · </w:t>
      </w:r>
      <w:r>
        <w:rPr>
          <w:rFonts w:ascii="Symbol" w:hAnsi="Symbol"/>
        </w:rPr>
        <w:sym w:font="Symbol" w:char="F06D"/>
      </w:r>
      <w:r>
        <w:rPr>
          <w:vertAlign w:val="subscript"/>
        </w:rPr>
        <w:t>3</w:t>
      </w:r>
      <w:r>
        <w:t>                %</w:t>
      </w:r>
      <w:r>
        <w:tab/>
        <w:t>(54)</w:t>
      </w:r>
    </w:p>
    <w:p w:rsidR="00072DDC" w:rsidRPr="00EA42EE" w:rsidRDefault="00072DDC" w:rsidP="00966D8D">
      <w:pPr>
        <w:pStyle w:val="Blanc"/>
        <w:rPr>
          <w:lang w:val="fr-FR"/>
        </w:rPr>
      </w:pPr>
    </w:p>
    <w:p w:rsidR="00072DDC" w:rsidRPr="00D26D14" w:rsidRDefault="00072DDC" w:rsidP="00966D8D">
      <w:pPr>
        <w:pStyle w:val="Equationlegend"/>
        <w:rPr>
          <w:lang w:val="fr-FR"/>
        </w:rPr>
      </w:pPr>
      <w:r w:rsidRPr="00D26D14">
        <w:rPr>
          <w:lang w:val="fr-FR"/>
        </w:rPr>
        <w:tab/>
      </w:r>
      <w:r>
        <w:rPr>
          <w:rFonts w:ascii="Symbol" w:hAnsi="Symbol"/>
        </w:rPr>
        <w:sym w:font="Symbol" w:char="F06D"/>
      </w:r>
      <w:r w:rsidRPr="00D26D14">
        <w:rPr>
          <w:vertAlign w:val="subscript"/>
          <w:lang w:val="fr-FR"/>
        </w:rPr>
        <w:t>2</w:t>
      </w:r>
      <w:r w:rsidRPr="00D26D14">
        <w:rPr>
          <w:sz w:val="12"/>
          <w:lang w:val="fr-FR"/>
        </w:rPr>
        <w:t> </w:t>
      </w:r>
      <w:r w:rsidRPr="00D26D14">
        <w:rPr>
          <w:lang w:val="fr-FR"/>
        </w:rPr>
        <w:t>:</w:t>
      </w:r>
      <w:r w:rsidRPr="00D26D14">
        <w:rPr>
          <w:lang w:val="fr-FR"/>
        </w:rPr>
        <w:tab/>
        <w:t>terme correctif pour tenir compte de la géométrie du trajet:</w:t>
      </w:r>
    </w:p>
    <w:p w:rsidR="00072DDC" w:rsidRDefault="00072DDC" w:rsidP="00966D8D">
      <w:pPr>
        <w:pStyle w:val="Equation"/>
      </w:pPr>
      <w:r>
        <w:tab/>
      </w:r>
      <w:r>
        <w:tab/>
      </w:r>
      <w:r w:rsidRPr="002C0286">
        <w:rPr>
          <w:position w:val="-44"/>
        </w:rPr>
        <w:object w:dxaOrig="2960" w:dyaOrig="1080">
          <v:shape id="_x0000_i1087" type="#_x0000_t75" style="width:151.5pt;height:57.5pt" o:ole="">
            <v:imagedata r:id="rId140" o:title=""/>
          </v:shape>
          <o:OLEObject Type="Embed" ProgID="Equation.3" ShapeID="_x0000_i1087" DrawAspect="Content" ObjectID="_1549714392" r:id="rId141"/>
        </w:object>
      </w:r>
      <w:r>
        <w:tab/>
        <w:t>(55)</w:t>
      </w:r>
    </w:p>
    <w:p w:rsidR="00072DDC" w:rsidRDefault="00072DDC" w:rsidP="00966D8D">
      <w:r>
        <w:tab/>
      </w:r>
      <w:r>
        <w:tab/>
      </w:r>
      <w:r>
        <w:tab/>
        <w:t xml:space="preserve">La valeur de </w:t>
      </w:r>
      <w:r>
        <w:rPr>
          <w:rFonts w:ascii="Symbol" w:hAnsi="Symbol"/>
        </w:rPr>
        <w:sym w:font="Symbol" w:char="F06D"/>
      </w:r>
      <w:r>
        <w:rPr>
          <w:vertAlign w:val="subscript"/>
        </w:rPr>
        <w:t>2</w:t>
      </w:r>
      <w:r>
        <w:t xml:space="preserve"> ne doit jamais être supérieure à 1.</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0"/>
        </w:rPr>
        <w:object w:dxaOrig="2620" w:dyaOrig="420">
          <v:shape id="_x0000_i1088" type="#_x0000_t75" style="width:129.5pt;height:21.5pt" o:ole="">
            <v:imagedata r:id="rId142" o:title=""/>
          </v:shape>
          <o:OLEObject Type="Embed" ProgID="Equation.3" ShapeID="_x0000_i1088" DrawAspect="Content" ObjectID="_1549714393" r:id="rId143"/>
        </w:object>
      </w:r>
      <w:r>
        <w:tab/>
        <w:t>(55a)</w:t>
      </w:r>
    </w:p>
    <w:p w:rsidR="00072DDC" w:rsidRDefault="00072DDC" w:rsidP="00966D8D">
      <w:r>
        <w:t>où:</w:t>
      </w:r>
    </w:p>
    <w:p w:rsidR="00072DDC" w:rsidRPr="00D26D14" w:rsidRDefault="00072DDC" w:rsidP="00966D8D">
      <w:pPr>
        <w:pStyle w:val="Equationlegend"/>
        <w:ind w:left="2410" w:hanging="2410"/>
        <w:rPr>
          <w:lang w:val="fr-FR"/>
        </w:rPr>
      </w:pPr>
      <w:r w:rsidRPr="00D26D14">
        <w:rPr>
          <w:lang w:val="fr-FR"/>
        </w:rPr>
        <w:tab/>
      </w:r>
      <w:r w:rsidRPr="00D26D14">
        <w:rPr>
          <w:lang w:val="fr-FR"/>
        </w:rPr>
        <w:tab/>
      </w:r>
      <w:r>
        <w:sym w:font="Symbol" w:char="F065"/>
      </w:r>
      <w:r w:rsidRPr="00D26D14">
        <w:rPr>
          <w:lang w:val="fr-FR"/>
        </w:rPr>
        <w:t> </w:t>
      </w:r>
      <w:r>
        <w:rPr>
          <w:rFonts w:ascii="Symbol" w:hAnsi="Symbol"/>
        </w:rPr>
        <w:t></w:t>
      </w:r>
      <w:r w:rsidRPr="00D26D14">
        <w:rPr>
          <w:rFonts w:hint="eastAsia"/>
          <w:lang w:val="fr-FR"/>
        </w:rPr>
        <w:t> </w:t>
      </w:r>
      <w:r w:rsidRPr="00D26D14">
        <w:rPr>
          <w:lang w:val="fr-FR"/>
        </w:rPr>
        <w:t>3,5</w:t>
      </w:r>
    </w:p>
    <w:p w:rsidR="00072DDC" w:rsidRPr="00D26D14" w:rsidRDefault="00072DDC" w:rsidP="00966D8D">
      <w:pPr>
        <w:pStyle w:val="Equationlegend"/>
        <w:ind w:left="2410" w:hanging="2268"/>
        <w:rPr>
          <w:lang w:val="fr-FR"/>
        </w:rPr>
      </w:pPr>
      <w:r w:rsidRPr="00D26D14">
        <w:rPr>
          <w:lang w:val="fr-FR"/>
        </w:rPr>
        <w:tab/>
      </w:r>
      <w:r w:rsidRPr="00D26D14">
        <w:rPr>
          <w:lang w:val="fr-FR"/>
        </w:rPr>
        <w:tab/>
      </w:r>
      <w:r>
        <w:sym w:font="Symbol" w:char="F074"/>
      </w:r>
      <w:r w:rsidRPr="00D26D14">
        <w:rPr>
          <w:rFonts w:ascii="Tms Rmn" w:hAnsi="Tms Rmn"/>
          <w:sz w:val="12"/>
          <w:lang w:val="fr-FR"/>
        </w:rPr>
        <w:t> </w:t>
      </w:r>
      <w:r w:rsidRPr="00D26D14">
        <w:rPr>
          <w:lang w:val="fr-FR"/>
        </w:rPr>
        <w:t>:</w:t>
      </w:r>
      <w:r w:rsidRPr="00D26D14">
        <w:rPr>
          <w:lang w:val="fr-FR"/>
        </w:rPr>
        <w:tab/>
        <w:t>défini dans l'équation (3a)</w:t>
      </w:r>
    </w:p>
    <w:p w:rsidR="00072DDC" w:rsidRPr="00D26D14" w:rsidRDefault="00072DDC" w:rsidP="00966D8D">
      <w:pPr>
        <w:pStyle w:val="Equationlegend"/>
        <w:tabs>
          <w:tab w:val="clear" w:pos="1985"/>
          <w:tab w:val="left" w:pos="2268"/>
        </w:tabs>
        <w:ind w:left="2410" w:hanging="2410"/>
        <w:rPr>
          <w:lang w:val="fr-FR"/>
        </w:rPr>
      </w:pPr>
      <w:r w:rsidRPr="00D26D14">
        <w:rPr>
          <w:lang w:val="fr-FR"/>
        </w:rPr>
        <w:tab/>
      </w:r>
      <w:r w:rsidRPr="00D26D14">
        <w:rPr>
          <w:lang w:val="fr-FR"/>
        </w:rPr>
        <w:tab/>
      </w:r>
      <w:r w:rsidRPr="00D26D14">
        <w:rPr>
          <w:lang w:val="fr-FR"/>
        </w:rPr>
        <w:tab/>
        <w:t xml:space="preserve">et </w:t>
      </w:r>
      <w:r w:rsidRPr="00080F78">
        <w:sym w:font="Symbol" w:char="F061"/>
      </w:r>
      <w:r w:rsidRPr="00D26D14">
        <w:rPr>
          <w:lang w:val="fr-FR"/>
        </w:rPr>
        <w:t xml:space="preserve"> doit toujours être égal ou supérieur à –3,4</w:t>
      </w:r>
    </w:p>
    <w:p w:rsidR="00072DDC" w:rsidRPr="00D26D14" w:rsidRDefault="00072DDC" w:rsidP="00966D8D">
      <w:pPr>
        <w:pStyle w:val="Equationlegend"/>
        <w:keepNext/>
        <w:rPr>
          <w:lang w:val="fr-FR"/>
        </w:rPr>
      </w:pPr>
      <w:r w:rsidRPr="00D26D14">
        <w:rPr>
          <w:lang w:val="fr-FR"/>
        </w:rPr>
        <w:tab/>
      </w:r>
      <w:r>
        <w:rPr>
          <w:rFonts w:ascii="Symbol" w:hAnsi="Symbol"/>
        </w:rPr>
        <w:sym w:font="Symbol" w:char="F06D"/>
      </w:r>
      <w:r w:rsidRPr="00D26D14">
        <w:rPr>
          <w:vertAlign w:val="subscript"/>
          <w:lang w:val="fr-FR"/>
        </w:rPr>
        <w:t>3</w:t>
      </w:r>
      <w:r w:rsidRPr="00D26D14">
        <w:rPr>
          <w:rFonts w:ascii="Tms Rmn" w:hAnsi="Tms Rmn"/>
          <w:sz w:val="12"/>
          <w:lang w:val="fr-FR"/>
        </w:rPr>
        <w:t> </w:t>
      </w:r>
      <w:r w:rsidRPr="00D26D14">
        <w:rPr>
          <w:lang w:val="fr-FR"/>
        </w:rPr>
        <w:t>:</w:t>
      </w:r>
      <w:r w:rsidRPr="00D26D14">
        <w:rPr>
          <w:lang w:val="fr-FR"/>
        </w:rPr>
        <w:tab/>
        <w:t>terme correctif pour tenir compte de l'irrégularité du terrain:</w:t>
      </w:r>
    </w:p>
    <w:p w:rsidR="00072DDC" w:rsidRPr="00EA42EE" w:rsidRDefault="00072DDC" w:rsidP="00966D8D">
      <w:pPr>
        <w:pStyle w:val="Blanc"/>
        <w:rPr>
          <w:lang w:val="fr-FR"/>
        </w:rPr>
      </w:pPr>
    </w:p>
    <w:p w:rsidR="00072DDC" w:rsidRPr="00CE30D0" w:rsidRDefault="00072DDC" w:rsidP="00966D8D">
      <w:pPr>
        <w:pStyle w:val="Equationlegend"/>
        <w:tabs>
          <w:tab w:val="clear" w:pos="1985"/>
          <w:tab w:val="left" w:pos="1843"/>
          <w:tab w:val="right" w:pos="9639"/>
        </w:tabs>
        <w:ind w:left="2410" w:hanging="2552"/>
        <w:rPr>
          <w:lang w:val="it-IT"/>
        </w:rPr>
      </w:pPr>
      <w:r w:rsidRPr="00D26D14">
        <w:rPr>
          <w:lang w:val="fr-FR"/>
        </w:rPr>
        <w:tab/>
      </w:r>
      <w:r w:rsidRPr="00D26D14">
        <w:rPr>
          <w:lang w:val="fr-FR"/>
        </w:rPr>
        <w:tab/>
      </w:r>
      <w:r w:rsidRPr="002C0286">
        <w:rPr>
          <w:position w:val="-50"/>
        </w:rPr>
        <w:object w:dxaOrig="6360" w:dyaOrig="1120">
          <v:shape id="_x0000_i1089" type="#_x0000_t75" style="width:316.5pt;height:57.5pt" o:ole="">
            <v:imagedata r:id="rId144" o:title=""/>
          </v:shape>
          <o:OLEObject Type="Embed" ProgID="Equation.3" ShapeID="_x0000_i1089" DrawAspect="Content" ObjectID="_1549714394" r:id="rId145"/>
        </w:object>
      </w:r>
      <w:r>
        <w:rPr>
          <w:lang w:val="it-IT"/>
        </w:rPr>
        <w:tab/>
        <w:t>(5</w:t>
      </w:r>
      <w:r w:rsidRPr="00CE30D0">
        <w:rPr>
          <w:lang w:val="it-IT"/>
        </w:rPr>
        <w:t>6)</w:t>
      </w:r>
    </w:p>
    <w:p w:rsidR="00072DDC" w:rsidRPr="00CE30D0" w:rsidRDefault="00072DDC" w:rsidP="00966D8D">
      <w:pPr>
        <w:pStyle w:val="Blanc"/>
        <w:rPr>
          <w:lang w:val="it-IT"/>
        </w:rPr>
      </w:pPr>
    </w:p>
    <w:p w:rsidR="00072DDC" w:rsidRPr="00CE30D0" w:rsidRDefault="00072DDC" w:rsidP="00966D8D">
      <w:pPr>
        <w:pStyle w:val="Equation"/>
        <w:rPr>
          <w:lang w:val="it-IT"/>
        </w:rPr>
      </w:pPr>
      <w:r w:rsidRPr="00CE30D0">
        <w:rPr>
          <w:lang w:val="it-IT"/>
        </w:rPr>
        <w:tab/>
      </w:r>
      <w:r w:rsidRPr="00CE30D0">
        <w:rPr>
          <w:lang w:val="it-IT"/>
        </w:rPr>
        <w:tab/>
      </w:r>
      <w:r w:rsidRPr="00CE30D0">
        <w:rPr>
          <w:i/>
          <w:lang w:val="it-IT"/>
        </w:rPr>
        <w:t>d</w:t>
      </w:r>
      <w:r w:rsidRPr="00CE30D0">
        <w:rPr>
          <w:i/>
          <w:vertAlign w:val="subscript"/>
          <w:lang w:val="it-IT"/>
        </w:rPr>
        <w:t>I</w:t>
      </w:r>
      <w:r w:rsidRPr="00CE30D0">
        <w:rPr>
          <w:lang w:val="it-IT"/>
        </w:rPr>
        <w:t> </w:t>
      </w:r>
      <w:r>
        <w:rPr>
          <w:rFonts w:ascii="Symbol" w:hAnsi="Symbol"/>
        </w:rPr>
        <w:t></w:t>
      </w:r>
      <w:r w:rsidRPr="00CE30D0">
        <w:rPr>
          <w:lang w:val="it-IT"/>
        </w:rPr>
        <w:t> min (</w:t>
      </w:r>
      <w:r w:rsidRPr="00CE30D0">
        <w:rPr>
          <w:i/>
          <w:lang w:val="it-IT"/>
        </w:rPr>
        <w:t>d</w:t>
      </w:r>
      <w:r w:rsidRPr="00CE30D0">
        <w:rPr>
          <w:lang w:val="it-IT"/>
        </w:rPr>
        <w:t> – </w:t>
      </w:r>
      <w:r w:rsidRPr="00CE30D0">
        <w:rPr>
          <w:i/>
          <w:lang w:val="it-IT"/>
        </w:rPr>
        <w:t>d</w:t>
      </w:r>
      <w:r w:rsidRPr="00CE30D0">
        <w:rPr>
          <w:i/>
          <w:vertAlign w:val="subscript"/>
          <w:lang w:val="it-IT"/>
        </w:rPr>
        <w:t>lt</w:t>
      </w:r>
      <w:r w:rsidRPr="00CE30D0">
        <w:rPr>
          <w:lang w:val="it-IT"/>
        </w:rPr>
        <w:t> – </w:t>
      </w:r>
      <w:r w:rsidRPr="00CE30D0">
        <w:rPr>
          <w:i/>
          <w:lang w:val="it-IT"/>
        </w:rPr>
        <w:t>d</w:t>
      </w:r>
      <w:r w:rsidRPr="00CE30D0">
        <w:rPr>
          <w:i/>
          <w:vertAlign w:val="subscript"/>
          <w:lang w:val="it-IT"/>
        </w:rPr>
        <w:t>lr</w:t>
      </w:r>
      <w:r>
        <w:rPr>
          <w:lang w:val="it-IT"/>
        </w:rPr>
        <w:t>, 40)               km</w:t>
      </w:r>
      <w:r>
        <w:rPr>
          <w:lang w:val="it-IT"/>
        </w:rPr>
        <w:tab/>
        <w:t>(5</w:t>
      </w:r>
      <w:r w:rsidRPr="00CE30D0">
        <w:rPr>
          <w:lang w:val="it-IT"/>
        </w:rPr>
        <w:t>6a)</w:t>
      </w:r>
    </w:p>
    <w:p w:rsidR="00072DDC" w:rsidRPr="00CE30D0" w:rsidRDefault="00072DDC" w:rsidP="00966D8D">
      <w:pPr>
        <w:pStyle w:val="Blanc"/>
        <w:rPr>
          <w:lang w:val="it-IT"/>
        </w:rPr>
      </w:pPr>
    </w:p>
    <w:p w:rsidR="00072DDC" w:rsidRPr="00D26D14" w:rsidRDefault="00072DDC" w:rsidP="00966D8D">
      <w:pPr>
        <w:pStyle w:val="Equationlegend"/>
        <w:rPr>
          <w:lang w:val="fr-FR"/>
        </w:rPr>
      </w:pPr>
      <w:r w:rsidRPr="00CE30D0">
        <w:rPr>
          <w:lang w:val="it-IT"/>
        </w:rPr>
        <w:tab/>
      </w:r>
      <w:r w:rsidRPr="00D26D14">
        <w:rPr>
          <w:i/>
          <w:lang w:val="fr-FR"/>
        </w:rPr>
        <w:t>A</w:t>
      </w:r>
      <w:r w:rsidRPr="00D26D14">
        <w:rPr>
          <w:i/>
          <w:vertAlign w:val="subscript"/>
          <w:lang w:val="fr-FR"/>
        </w:rPr>
        <w:t>g</w:t>
      </w:r>
      <w:r w:rsidRPr="00D26D14">
        <w:rPr>
          <w:rFonts w:ascii="Tms Rmn" w:hAnsi="Tms Rmn"/>
          <w:sz w:val="12"/>
          <w:lang w:val="fr-FR"/>
        </w:rPr>
        <w:t> </w:t>
      </w:r>
      <w:r w:rsidRPr="00D26D14">
        <w:rPr>
          <w:lang w:val="fr-FR"/>
        </w:rPr>
        <w:t>:</w:t>
      </w:r>
      <w:r w:rsidRPr="00D26D14">
        <w:rPr>
          <w:lang w:val="fr-FR"/>
        </w:rPr>
        <w:tab/>
        <w:t>absorption totale par les gaz, déterminée à l'aide des équations (</w:t>
      </w:r>
      <w:r>
        <w:rPr>
          <w:lang w:val="fr-FR"/>
        </w:rPr>
        <w:t>9</w:t>
      </w:r>
      <w:r w:rsidRPr="00D26D14">
        <w:rPr>
          <w:lang w:val="fr-FR"/>
        </w:rPr>
        <w:t>) et (</w:t>
      </w:r>
      <w:r>
        <w:rPr>
          <w:lang w:val="fr-FR"/>
        </w:rPr>
        <w:t>9</w:t>
      </w:r>
      <w:r w:rsidRPr="00D26D14">
        <w:rPr>
          <w:lang w:val="fr-FR"/>
        </w:rPr>
        <w:t>a).</w:t>
      </w:r>
    </w:p>
    <w:p w:rsidR="00072DDC" w:rsidRDefault="00072DDC" w:rsidP="00966D8D">
      <w:r>
        <w:t>Les autres termes ont été définis dans les Tableaux 1 et 2 et dans la Pièce jointe 2.</w:t>
      </w:r>
    </w:p>
    <w:p w:rsidR="00072DDC" w:rsidRDefault="00072DDC" w:rsidP="00966D8D">
      <w:pPr>
        <w:pStyle w:val="Heading2"/>
      </w:pPr>
      <w:bookmarkStart w:id="30" w:name="_Toc110838695"/>
      <w:bookmarkStart w:id="31" w:name="_Toc115590177"/>
      <w:r>
        <w:t>4.5</w:t>
      </w:r>
      <w:r>
        <w:tab/>
        <w:t>Affaiblissements supplémentaires dus à des groupes d'obstacles (clutter)</w:t>
      </w:r>
      <w:bookmarkEnd w:id="30"/>
      <w:bookmarkEnd w:id="31"/>
    </w:p>
    <w:p w:rsidR="00072DDC" w:rsidRDefault="00072DDC" w:rsidP="00966D8D">
      <w:pPr>
        <w:pStyle w:val="Heading3"/>
      </w:pPr>
      <w:r>
        <w:t>4.5.1</w:t>
      </w:r>
      <w:r>
        <w:tab/>
        <w:t>Considérations générales</w:t>
      </w:r>
    </w:p>
    <w:p w:rsidR="00072DDC" w:rsidRDefault="00072DDC" w:rsidP="00966D8D">
      <w:r>
        <w:t>Il y a beaucoup à gagner, en termes de protection contre le brouillage, à tirer parti des affaiblissements supplémentaires par diffraction dont peuvent bénéficier les antennes englobées dans des groupes d'obstacles (clutter) locaux liés au sol (bâtiments, végétation, etc.). La méthode décrite plus loin permet l'addition de ces affaiblissements dus aux groupes d'obstacles à chaque extrémité du trajet, ou aux deux extrémités, dans des situations où le scénario d'encombrement par les obstacles est connu. Elle permet de prévoir un affaiblissement supplémentaire maximal de 20 dB à chaque extrémité du trajet, appliqué au moyen d'une fonction d'interpolation en S visant à éviter de surévaluer l'affaiblissement par effet d'écran. L'affaiblissement supplémentaire maximal est de 20 dB au-dessus de 0,9 GHz et baisse progressivement, aux fréquences inférieures, jusqu'à 5 dB à 0,16 GHz. Si on a des doutes sur la nature exacte de cet environnement, on ne prendra pas en compte cet affaiblissement supplémentaire. Lorsqu'on utilise une correction, il faut veiller à ne pas avoir d'affaiblissements importants dus à des groupes d'obstacles dans des zones urbaines composées de tours isolées séparées par des espaces plus aérés. Les affaiblissements dus à des groupes d'obstacles que l'on observe dans ces zones sont souvent faibles par rapport à ceux observés dans des centres-villes plus traditionnels où les bâtiments sont moins élevés mais plus compacts.</w:t>
      </w:r>
    </w:p>
    <w:p w:rsidR="00072DDC" w:rsidRDefault="00072DDC" w:rsidP="00966D8D">
      <w:r>
        <w:t xml:space="preserve">Les affaiblissements par les groupes d'obstacles sont appelés </w:t>
      </w:r>
      <w:r>
        <w:rPr>
          <w:i/>
        </w:rPr>
        <w:t>A</w:t>
      </w:r>
      <w:r>
        <w:rPr>
          <w:i/>
          <w:vertAlign w:val="subscript"/>
        </w:rPr>
        <w:t>ht</w:t>
      </w:r>
      <w:r>
        <w:t xml:space="preserve"> (dB) et </w:t>
      </w:r>
      <w:r>
        <w:rPr>
          <w:i/>
        </w:rPr>
        <w:t>A</w:t>
      </w:r>
      <w:r>
        <w:rPr>
          <w:i/>
          <w:vertAlign w:val="subscript"/>
        </w:rPr>
        <w:t>hr</w:t>
      </w:r>
      <w:r>
        <w:t xml:space="preserve"> (dB), respectivement pour la station brouilleuse et pour la station brouillée. La protection supplémentaire disponible dépend de la hauteur, raison pour laquelle cette protection est modélisée par une fonction de gain de surélévation qui est normalisée par rapport à la hauteur nominale du groupe d'obstacles. On connaît des hauteurs nominales pour toute une série de groupes d'obstacles de divers types.</w:t>
      </w:r>
    </w:p>
    <w:p w:rsidR="00072DDC" w:rsidRDefault="00072DDC" w:rsidP="00966D8D">
      <w:r>
        <w:t>La correction peut être appliquée à toutes les prévisions faites par temps clair selon les prescriptions de la présente Recommandation, c'est</w:t>
      </w:r>
      <w:r>
        <w:noBreakHyphen/>
        <w:t>à</w:t>
      </w:r>
      <w:r>
        <w:noBreakHyphen/>
        <w:t>dire pour tous les modes de propagation et tous les pourcentages de temps.</w:t>
      </w:r>
    </w:p>
    <w:p w:rsidR="00072DDC" w:rsidRDefault="00072DDC" w:rsidP="00966D8D">
      <w:pPr>
        <w:pStyle w:val="Heading3"/>
        <w:rPr>
          <w:bCs/>
        </w:rPr>
      </w:pPr>
      <w:r>
        <w:rPr>
          <w:bCs/>
        </w:rPr>
        <w:t>4.5.2</w:t>
      </w:r>
      <w:r>
        <w:rPr>
          <w:bCs/>
        </w:rPr>
        <w:tab/>
        <w:t>Catégories de groupes d'obstacles</w:t>
      </w:r>
    </w:p>
    <w:p w:rsidR="00072DDC" w:rsidRDefault="00072DDC" w:rsidP="00966D8D">
      <w:r>
        <w:t>Le Tableau 4 indique les catégories de groupes d'obstacles (ou de couverture de terrain) telles que définies dans la Recommandation UIT</w:t>
      </w:r>
      <w:r>
        <w:noBreakHyphen/>
        <w:t xml:space="preserve">R P.1058 auxquelles on peut appliquer la correction de gain de surélévation. La hauteur nominale du groupe d'obstacles, </w:t>
      </w:r>
      <w:r>
        <w:rPr>
          <w:i/>
        </w:rPr>
        <w:t>h</w:t>
      </w:r>
      <w:r>
        <w:rPr>
          <w:i/>
          <w:vertAlign w:val="subscript"/>
        </w:rPr>
        <w:t>a</w:t>
      </w:r>
      <w:r>
        <w:t xml:space="preserve"> (m), et la distance par rapport à l'antenne, </w:t>
      </w:r>
      <w:r>
        <w:rPr>
          <w:i/>
        </w:rPr>
        <w:t>d</w:t>
      </w:r>
      <w:r>
        <w:rPr>
          <w:i/>
          <w:vertAlign w:val="subscript"/>
        </w:rPr>
        <w:t>k</w:t>
      </w:r>
      <w:r>
        <w:t xml:space="preserve"> (km), sont considérées comme des valeurs «moyennes» les plus représentatives pour le type de groupes d'obstacles correspondant. Cependant, on a affecté le modèle de correction d'un certain degré de sécurité, du fait des incertitudes quant à la hauteur exacte à prendre en considération dans telle ou telle situation. Dans les cas où les paramètres du groupe d'obstacles sont connus avec plus de précision, on pourra les substituer directement aux valeurs données dans le Tableau 4.</w:t>
      </w:r>
    </w:p>
    <w:p w:rsidR="00072DDC" w:rsidRDefault="00072DDC" w:rsidP="00966D8D">
      <w:r>
        <w:t>Les hauteurs et distances nominales données au Tableau 4 sont proches de la hauteur caractéristique </w:t>
      </w:r>
      <w:r>
        <w:rPr>
          <w:i/>
        </w:rPr>
        <w:t>H</w:t>
      </w:r>
      <w:r>
        <w:rPr>
          <w:i/>
          <w:vertAlign w:val="subscript"/>
        </w:rPr>
        <w:t>c</w:t>
      </w:r>
      <w:r>
        <w:t xml:space="preserve"> et de la largeur de discontinuité caractéristique </w:t>
      </w:r>
      <w:r>
        <w:rPr>
          <w:i/>
        </w:rPr>
        <w:t>G</w:t>
      </w:r>
      <w:r>
        <w:rPr>
          <w:i/>
          <w:vertAlign w:val="subscript"/>
        </w:rPr>
        <w:t>c</w:t>
      </w:r>
      <w:r>
        <w:t xml:space="preserve"> définies dans la Recommandation UIT</w:t>
      </w:r>
      <w:r>
        <w:noBreakHyphen/>
        <w:t>R P.1058. Toutefois, le modèle utilisé ici pour évaluer les affaiblissements supplémentaires dus à l'occultation par des groupes d'obstacles (par la couverture du terrain) est affecté d'un certain degré de sécurité.</w:t>
      </w:r>
    </w:p>
    <w:p w:rsidR="00072DDC" w:rsidRDefault="00072DDC" w:rsidP="00966D8D">
      <w:pPr>
        <w:pStyle w:val="Heading3"/>
        <w:rPr>
          <w:bCs/>
        </w:rPr>
      </w:pPr>
      <w:r>
        <w:rPr>
          <w:bCs/>
        </w:rPr>
        <w:lastRenderedPageBreak/>
        <w:t>4.5.3</w:t>
      </w:r>
      <w:r>
        <w:rPr>
          <w:bCs/>
        </w:rPr>
        <w:tab/>
        <w:t>Le modèle de gain de surélévation</w:t>
      </w:r>
    </w:p>
    <w:p w:rsidR="00072DDC" w:rsidRDefault="00072DDC" w:rsidP="00966D8D">
      <w:pPr>
        <w:keepNext/>
        <w:spacing w:before="100"/>
      </w:pPr>
      <w:r>
        <w:t>L'affaiblissement supplémentaire dû à la protection contre les effets des groupes d'obstacles locaux a pour expression:</w:t>
      </w:r>
    </w:p>
    <w:p w:rsidR="00072DDC" w:rsidRPr="00F4773A" w:rsidRDefault="00072DDC" w:rsidP="00966D8D">
      <w:pPr>
        <w:pStyle w:val="Equation"/>
        <w:rPr>
          <w:lang w:val="fr-CH"/>
        </w:rPr>
      </w:pPr>
      <w:r w:rsidRPr="00F4773A">
        <w:rPr>
          <w:lang w:val="fr-CH"/>
        </w:rPr>
        <w:tab/>
      </w:r>
      <w:r w:rsidRPr="00F4773A">
        <w:rPr>
          <w:lang w:val="fr-CH"/>
        </w:rPr>
        <w:tab/>
      </w:r>
      <w:r w:rsidRPr="008C5E59">
        <w:rPr>
          <w:position w:val="-74"/>
        </w:rPr>
        <w:object w:dxaOrig="5300" w:dyaOrig="1600">
          <v:shape id="_x0000_i1090" type="#_x0000_t75" style="width:266.5pt;height:79pt" o:ole="">
            <v:imagedata r:id="rId146" o:title=""/>
          </v:shape>
          <o:OLEObject Type="Embed" ProgID="Equation.3" ShapeID="_x0000_i1090" DrawAspect="Content" ObjectID="_1549714395" r:id="rId147"/>
        </w:object>
      </w:r>
      <w:r w:rsidRPr="00D83250">
        <w:rPr>
          <w:lang w:val="fr-CH"/>
        </w:rPr>
        <w:t>                </w:t>
      </w:r>
      <w:r>
        <w:rPr>
          <w:lang w:val="fr-CH"/>
        </w:rPr>
        <w:t>dB</w:t>
      </w:r>
      <w:r>
        <w:rPr>
          <w:lang w:val="fr-CH"/>
        </w:rPr>
        <w:tab/>
        <w:t>(5</w:t>
      </w:r>
      <w:r w:rsidRPr="00F4773A">
        <w:rPr>
          <w:lang w:val="fr-CH"/>
        </w:rPr>
        <w:t>7)</w:t>
      </w:r>
    </w:p>
    <w:p w:rsidR="00072DDC" w:rsidRPr="00F4773A" w:rsidRDefault="00072DDC" w:rsidP="00966D8D">
      <w:pPr>
        <w:rPr>
          <w:lang w:val="fr-CH"/>
        </w:rPr>
      </w:pPr>
      <w:r w:rsidRPr="00F4773A">
        <w:rPr>
          <w:lang w:val="fr-CH"/>
        </w:rPr>
        <w:t>où:</w:t>
      </w:r>
    </w:p>
    <w:p w:rsidR="00072DDC" w:rsidRPr="00F4773A" w:rsidRDefault="00072DDC" w:rsidP="00966D8D">
      <w:pPr>
        <w:pStyle w:val="Equation"/>
        <w:rPr>
          <w:lang w:val="fr-CH"/>
        </w:rPr>
      </w:pPr>
      <w:r w:rsidRPr="00F4773A">
        <w:rPr>
          <w:lang w:val="fr-CH"/>
        </w:rPr>
        <w:tab/>
      </w:r>
      <w:r w:rsidRPr="00F4773A">
        <w:rPr>
          <w:lang w:val="fr-CH"/>
        </w:rPr>
        <w:tab/>
      </w:r>
      <w:r w:rsidRPr="008C5E59">
        <w:rPr>
          <w:position w:val="-16"/>
          <w:szCs w:val="24"/>
        </w:rPr>
        <w:object w:dxaOrig="3900" w:dyaOrig="400">
          <v:shape id="_x0000_i1091" type="#_x0000_t75" style="width:194.5pt;height:21.5pt" o:ole="">
            <v:imagedata r:id="rId148" o:title=""/>
          </v:shape>
          <o:OLEObject Type="Embed" ProgID="Equation.3" ShapeID="_x0000_i1091" DrawAspect="Content" ObjectID="_1549714396" r:id="rId149"/>
        </w:object>
      </w:r>
      <w:r>
        <w:rPr>
          <w:lang w:val="fr-CH"/>
        </w:rPr>
        <w:tab/>
        <w:t>(5</w:t>
      </w:r>
      <w:r w:rsidRPr="00F4773A">
        <w:rPr>
          <w:lang w:val="fr-CH"/>
        </w:rPr>
        <w:t>7a)</w:t>
      </w:r>
    </w:p>
    <w:p w:rsidR="00072DDC" w:rsidRDefault="00072DDC" w:rsidP="00966D8D">
      <w:pPr>
        <w:spacing w:before="0"/>
      </w:pPr>
      <w:r>
        <w:t>où:</w:t>
      </w:r>
    </w:p>
    <w:p w:rsidR="00072DDC" w:rsidRPr="00D26D14" w:rsidRDefault="00072DDC" w:rsidP="00966D8D">
      <w:pPr>
        <w:pStyle w:val="Equationlegend"/>
        <w:rPr>
          <w:lang w:val="fr-FR"/>
        </w:rPr>
      </w:pPr>
      <w:r w:rsidRPr="00D26D14">
        <w:rPr>
          <w:lang w:val="fr-FR"/>
        </w:rPr>
        <w:tab/>
      </w:r>
      <w:r w:rsidRPr="00D26D14">
        <w:rPr>
          <w:i/>
          <w:lang w:val="fr-FR"/>
        </w:rPr>
        <w:t>d</w:t>
      </w:r>
      <w:r w:rsidRPr="00D26D14">
        <w:rPr>
          <w:i/>
          <w:vertAlign w:val="subscript"/>
          <w:lang w:val="fr-FR"/>
        </w:rPr>
        <w:t>k</w:t>
      </w:r>
      <w:r w:rsidRPr="00D26D14">
        <w:rPr>
          <w:rFonts w:ascii="Tms Rmn" w:hAnsi="Tms Rmn"/>
          <w:position w:val="-4"/>
          <w:sz w:val="12"/>
          <w:lang w:val="fr-FR"/>
        </w:rPr>
        <w:t> </w:t>
      </w:r>
      <w:r w:rsidRPr="00D26D14">
        <w:rPr>
          <w:lang w:val="fr-FR"/>
        </w:rPr>
        <w:t>:</w:t>
      </w:r>
      <w:r w:rsidRPr="00D26D14">
        <w:rPr>
          <w:lang w:val="fr-FR"/>
        </w:rPr>
        <w:tab/>
        <w:t>distance (km) entre l'emplacement nominal du groupe d'obstacles et l'antenne (voir la Fig. 3)</w:t>
      </w:r>
    </w:p>
    <w:p w:rsidR="00072DDC" w:rsidRPr="00D26D14" w:rsidRDefault="00072DDC" w:rsidP="00966D8D">
      <w:pPr>
        <w:pStyle w:val="Equationlegend"/>
        <w:rPr>
          <w:lang w:val="fr-FR"/>
        </w:rPr>
      </w:pPr>
      <w:r w:rsidRPr="00D26D14">
        <w:rPr>
          <w:lang w:val="fr-FR"/>
        </w:rPr>
        <w:tab/>
      </w:r>
      <w:r w:rsidRPr="00D26D14">
        <w:rPr>
          <w:i/>
          <w:lang w:val="fr-FR"/>
        </w:rPr>
        <w:t>h</w:t>
      </w:r>
      <w:r w:rsidRPr="00D26D14">
        <w:rPr>
          <w:sz w:val="12"/>
          <w:lang w:val="fr-FR"/>
        </w:rPr>
        <w:t> </w:t>
      </w:r>
      <w:r w:rsidRPr="00D26D14">
        <w:rPr>
          <w:lang w:val="fr-FR"/>
        </w:rPr>
        <w:t xml:space="preserve">: </w:t>
      </w:r>
      <w:r w:rsidRPr="00D26D14">
        <w:rPr>
          <w:lang w:val="fr-FR"/>
        </w:rPr>
        <w:tab/>
        <w:t>hauteur de l'antenne (m) au</w:t>
      </w:r>
      <w:r w:rsidRPr="00D26D14">
        <w:rPr>
          <w:lang w:val="fr-FR"/>
        </w:rPr>
        <w:noBreakHyphen/>
        <w:t>dessus du niveau du terrain local</w:t>
      </w:r>
    </w:p>
    <w:p w:rsidR="00072DDC" w:rsidRPr="00D26D14" w:rsidRDefault="00072DDC" w:rsidP="00966D8D">
      <w:pPr>
        <w:pStyle w:val="Equationlegend"/>
        <w:rPr>
          <w:lang w:val="fr-FR"/>
        </w:rPr>
      </w:pPr>
      <w:r w:rsidRPr="00D26D14">
        <w:rPr>
          <w:lang w:val="fr-FR"/>
        </w:rPr>
        <w:tab/>
      </w:r>
      <w:r w:rsidRPr="00D26D14">
        <w:rPr>
          <w:i/>
          <w:lang w:val="fr-FR"/>
        </w:rPr>
        <w:t>h</w:t>
      </w:r>
      <w:r w:rsidRPr="00D26D14">
        <w:rPr>
          <w:i/>
          <w:vertAlign w:val="subscript"/>
          <w:lang w:val="fr-FR"/>
        </w:rPr>
        <w:t>a</w:t>
      </w:r>
      <w:r w:rsidRPr="00D26D14">
        <w:rPr>
          <w:vertAlign w:val="subscript"/>
          <w:lang w:val="fr-FR"/>
        </w:rPr>
        <w:t> </w:t>
      </w:r>
      <w:r w:rsidRPr="00D26D14">
        <w:rPr>
          <w:lang w:val="fr-FR"/>
        </w:rPr>
        <w:t>:</w:t>
      </w:r>
      <w:r w:rsidRPr="00D26D14">
        <w:rPr>
          <w:lang w:val="fr-FR"/>
        </w:rPr>
        <w:tab/>
        <w:t>hauteur nominale du groupe d'obstacles (m) au</w:t>
      </w:r>
      <w:r w:rsidRPr="00D26D14">
        <w:rPr>
          <w:lang w:val="fr-FR"/>
        </w:rPr>
        <w:noBreakHyphen/>
        <w:t>dessus du niveau du terrain local.</w:t>
      </w:r>
    </w:p>
    <w:p w:rsidR="00072DDC" w:rsidRDefault="00072DDC" w:rsidP="00966D8D">
      <w:pPr>
        <w:pStyle w:val="TableNo"/>
      </w:pPr>
      <w:r>
        <w:t>TABLEAU 4</w:t>
      </w:r>
    </w:p>
    <w:p w:rsidR="00072DDC" w:rsidRDefault="00072DDC" w:rsidP="00966D8D">
      <w:pPr>
        <w:pStyle w:val="Tabletitle"/>
      </w:pPr>
      <w:r>
        <w:rPr>
          <w:bCs/>
        </w:rPr>
        <w:t>Hauteur et distance des groupes d'obstacles (valeurs nominales)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2410"/>
        <w:gridCol w:w="2410"/>
      </w:tblGrid>
      <w:tr w:rsidR="00072DDC" w:rsidTr="00905758">
        <w:trPr>
          <w:jc w:val="center"/>
        </w:trPr>
        <w:tc>
          <w:tcPr>
            <w:tcW w:w="4819" w:type="dxa"/>
            <w:vAlign w:val="center"/>
          </w:tcPr>
          <w:p w:rsidR="00072DDC" w:rsidRDefault="00072DDC" w:rsidP="00966D8D">
            <w:pPr>
              <w:pStyle w:val="Tablehead"/>
              <w:keepLines/>
            </w:pPr>
            <w:r>
              <w:t>Catégorie de groupes d'obstacles</w:t>
            </w:r>
            <w:r>
              <w:br/>
              <w:t>(ou de couverture de terrain)</w:t>
            </w:r>
          </w:p>
        </w:tc>
        <w:tc>
          <w:tcPr>
            <w:tcW w:w="2410" w:type="dxa"/>
            <w:vAlign w:val="center"/>
          </w:tcPr>
          <w:p w:rsidR="00072DDC" w:rsidRDefault="00072DDC" w:rsidP="00966D8D">
            <w:pPr>
              <w:pStyle w:val="Tablehead"/>
              <w:keepLines/>
            </w:pPr>
            <w:r>
              <w:t xml:space="preserve">Hauteur nominale, </w:t>
            </w:r>
            <w:r>
              <w:rPr>
                <w:i/>
              </w:rPr>
              <w:t>h</w:t>
            </w:r>
            <w:r>
              <w:rPr>
                <w:i/>
                <w:vertAlign w:val="subscript"/>
              </w:rPr>
              <w:t>a</w:t>
            </w:r>
            <w:r>
              <w:br/>
              <w:t>(m)</w:t>
            </w:r>
          </w:p>
        </w:tc>
        <w:tc>
          <w:tcPr>
            <w:tcW w:w="2410" w:type="dxa"/>
            <w:vAlign w:val="center"/>
          </w:tcPr>
          <w:p w:rsidR="00072DDC" w:rsidRDefault="00072DDC" w:rsidP="00966D8D">
            <w:pPr>
              <w:pStyle w:val="Tablehead"/>
              <w:keepLines/>
            </w:pPr>
            <w:r>
              <w:t xml:space="preserve">Distance nominale, </w:t>
            </w:r>
            <w:r>
              <w:rPr>
                <w:i/>
              </w:rPr>
              <w:t>d</w:t>
            </w:r>
            <w:r>
              <w:rPr>
                <w:i/>
                <w:vertAlign w:val="subscript"/>
              </w:rPr>
              <w:t>k</w:t>
            </w:r>
            <w:r>
              <w:br/>
              <w:t>(km)</w:t>
            </w:r>
          </w:p>
        </w:tc>
      </w:tr>
      <w:tr w:rsidR="00072DDC" w:rsidTr="00905758">
        <w:trPr>
          <w:jc w:val="center"/>
        </w:trPr>
        <w:tc>
          <w:tcPr>
            <w:tcW w:w="4819" w:type="dxa"/>
          </w:tcPr>
          <w:p w:rsidR="00072DDC" w:rsidRDefault="00072DDC" w:rsidP="00966D8D">
            <w:pPr>
              <w:pStyle w:val="Tabletext"/>
              <w:keepNext/>
              <w:keepLines/>
              <w:spacing w:before="20" w:after="20"/>
            </w:pPr>
            <w:r>
              <w:t>Cultures hautes</w:t>
            </w:r>
          </w:p>
          <w:p w:rsidR="00072DDC" w:rsidRDefault="00072DDC" w:rsidP="00966D8D">
            <w:pPr>
              <w:pStyle w:val="Tabletext"/>
              <w:keepNext/>
              <w:keepLines/>
              <w:spacing w:before="20" w:after="20"/>
            </w:pPr>
            <w:r>
              <w:t>Parcs</w:t>
            </w:r>
          </w:p>
          <w:p w:rsidR="00072DDC" w:rsidRDefault="00072DDC" w:rsidP="00966D8D">
            <w:pPr>
              <w:pStyle w:val="Tabletext"/>
              <w:keepNext/>
              <w:keepLines/>
              <w:spacing w:before="20" w:after="20"/>
            </w:pPr>
            <w:r>
              <w:t>Couverture peu dense, irrégulière</w:t>
            </w:r>
          </w:p>
          <w:p w:rsidR="00072DDC" w:rsidRDefault="00072DDC" w:rsidP="00966D8D">
            <w:pPr>
              <w:pStyle w:val="Tabletext"/>
              <w:keepNext/>
              <w:keepLines/>
              <w:spacing w:before="20" w:after="20"/>
            </w:pPr>
            <w:r>
              <w:t>Vergers (espacement régulier)</w:t>
            </w:r>
          </w:p>
          <w:p w:rsidR="00072DDC" w:rsidRDefault="00072DDC" w:rsidP="00966D8D">
            <w:pPr>
              <w:pStyle w:val="Tabletext"/>
              <w:keepNext/>
              <w:keepLines/>
              <w:spacing w:before="20" w:after="20"/>
            </w:pPr>
            <w:r>
              <w:t>Habitat dispersé</w:t>
            </w:r>
          </w:p>
        </w:tc>
        <w:tc>
          <w:tcPr>
            <w:tcW w:w="2410" w:type="dxa"/>
          </w:tcPr>
          <w:p w:rsidR="00072DDC" w:rsidRPr="00314715" w:rsidRDefault="00072DDC" w:rsidP="00966D8D">
            <w:pPr>
              <w:pStyle w:val="Tabletext"/>
              <w:keepNext/>
              <w:keepLines/>
              <w:jc w:val="center"/>
            </w:pPr>
          </w:p>
          <w:p w:rsidR="00072DDC" w:rsidRPr="00314715" w:rsidRDefault="00072DDC" w:rsidP="00966D8D">
            <w:pPr>
              <w:pStyle w:val="Tabletext"/>
              <w:keepNext/>
              <w:keepLines/>
              <w:jc w:val="center"/>
            </w:pPr>
            <w:r w:rsidRPr="00314715">
              <w:t>4</w:t>
            </w:r>
          </w:p>
        </w:tc>
        <w:tc>
          <w:tcPr>
            <w:tcW w:w="2410" w:type="dxa"/>
          </w:tcPr>
          <w:p w:rsidR="00072DDC" w:rsidRPr="00314715" w:rsidRDefault="00072DDC" w:rsidP="00966D8D">
            <w:pPr>
              <w:pStyle w:val="Tabletext"/>
              <w:keepNext/>
              <w:keepLines/>
              <w:jc w:val="center"/>
            </w:pPr>
          </w:p>
          <w:p w:rsidR="00072DDC" w:rsidRPr="00314715" w:rsidRDefault="00072DDC" w:rsidP="00966D8D">
            <w:pPr>
              <w:pStyle w:val="Tabletext"/>
              <w:keepNext/>
              <w:keepLines/>
              <w:jc w:val="center"/>
            </w:pPr>
            <w:r w:rsidRPr="00314715">
              <w:t>0,1</w:t>
            </w:r>
          </w:p>
        </w:tc>
      </w:tr>
      <w:tr w:rsidR="00072DDC" w:rsidTr="00905758">
        <w:trPr>
          <w:jc w:val="center"/>
        </w:trPr>
        <w:tc>
          <w:tcPr>
            <w:tcW w:w="4819" w:type="dxa"/>
          </w:tcPr>
          <w:p w:rsidR="00072DDC" w:rsidRDefault="00072DDC" w:rsidP="00966D8D">
            <w:pPr>
              <w:pStyle w:val="Tabletext"/>
              <w:keepNext/>
              <w:keepLines/>
              <w:spacing w:before="20" w:after="20"/>
            </w:pPr>
            <w:r>
              <w:t>Centre de village</w:t>
            </w:r>
          </w:p>
        </w:tc>
        <w:tc>
          <w:tcPr>
            <w:tcW w:w="2410" w:type="dxa"/>
          </w:tcPr>
          <w:p w:rsidR="00072DDC" w:rsidRPr="00314715" w:rsidRDefault="00072DDC" w:rsidP="00966D8D">
            <w:pPr>
              <w:pStyle w:val="Tabletext"/>
              <w:keepNext/>
              <w:keepLines/>
              <w:jc w:val="center"/>
            </w:pPr>
            <w:r w:rsidRPr="00314715">
              <w:t>5</w:t>
            </w:r>
          </w:p>
        </w:tc>
        <w:tc>
          <w:tcPr>
            <w:tcW w:w="2410" w:type="dxa"/>
          </w:tcPr>
          <w:p w:rsidR="00072DDC" w:rsidRPr="00314715" w:rsidRDefault="00072DDC" w:rsidP="00966D8D">
            <w:pPr>
              <w:pStyle w:val="Tabletext"/>
              <w:keepNext/>
              <w:keepLines/>
              <w:jc w:val="center"/>
            </w:pPr>
            <w:r w:rsidRPr="00314715">
              <w:t>0,07</w:t>
            </w:r>
          </w:p>
        </w:tc>
      </w:tr>
      <w:tr w:rsidR="00072DDC" w:rsidTr="00905758">
        <w:trPr>
          <w:jc w:val="center"/>
        </w:trPr>
        <w:tc>
          <w:tcPr>
            <w:tcW w:w="4819" w:type="dxa"/>
          </w:tcPr>
          <w:p w:rsidR="00072DDC" w:rsidRDefault="00072DDC" w:rsidP="00966D8D">
            <w:pPr>
              <w:pStyle w:val="Tabletext"/>
              <w:keepNext/>
              <w:keepLines/>
              <w:spacing w:before="20" w:after="20"/>
            </w:pPr>
            <w:r>
              <w:t>Arbres à feuilles caduques (espacement irrégulier)</w:t>
            </w:r>
          </w:p>
          <w:p w:rsidR="00072DDC" w:rsidRDefault="00072DDC" w:rsidP="00966D8D">
            <w:pPr>
              <w:pStyle w:val="Tabletext"/>
              <w:keepNext/>
              <w:keepLines/>
              <w:spacing w:before="20" w:after="20"/>
            </w:pPr>
            <w:r>
              <w:t>Arbres à feuilles caduques (espacement régulier)</w:t>
            </w:r>
          </w:p>
          <w:p w:rsidR="00072DDC" w:rsidRDefault="00072DDC" w:rsidP="00966D8D">
            <w:pPr>
              <w:pStyle w:val="Tabletext"/>
              <w:keepNext/>
              <w:keepLines/>
              <w:spacing w:before="20" w:after="20"/>
            </w:pPr>
            <w:r>
              <w:t>Forêt plantée de diverses essences</w:t>
            </w:r>
          </w:p>
        </w:tc>
        <w:tc>
          <w:tcPr>
            <w:tcW w:w="2410" w:type="dxa"/>
          </w:tcPr>
          <w:p w:rsidR="00072DDC" w:rsidRPr="00314715" w:rsidRDefault="00072DDC" w:rsidP="00966D8D">
            <w:pPr>
              <w:pStyle w:val="Tabletext"/>
              <w:keepNext/>
              <w:keepLines/>
              <w:jc w:val="center"/>
            </w:pPr>
          </w:p>
          <w:p w:rsidR="00072DDC" w:rsidRPr="00314715" w:rsidRDefault="00072DDC" w:rsidP="00966D8D">
            <w:pPr>
              <w:pStyle w:val="Tabletext"/>
              <w:keepNext/>
              <w:keepLines/>
              <w:jc w:val="center"/>
            </w:pPr>
            <w:r w:rsidRPr="00314715">
              <w:t>15</w:t>
            </w:r>
          </w:p>
        </w:tc>
        <w:tc>
          <w:tcPr>
            <w:tcW w:w="2410" w:type="dxa"/>
          </w:tcPr>
          <w:p w:rsidR="00072DDC" w:rsidRPr="00314715" w:rsidRDefault="00072DDC" w:rsidP="00966D8D">
            <w:pPr>
              <w:pStyle w:val="Tabletext"/>
              <w:keepNext/>
              <w:keepLines/>
              <w:jc w:val="center"/>
            </w:pPr>
          </w:p>
          <w:p w:rsidR="00072DDC" w:rsidRPr="00314715" w:rsidRDefault="00072DDC" w:rsidP="00966D8D">
            <w:pPr>
              <w:pStyle w:val="Tabletext"/>
              <w:keepNext/>
              <w:keepLines/>
              <w:jc w:val="center"/>
            </w:pPr>
            <w:r w:rsidRPr="00314715">
              <w:t>0,05</w:t>
            </w:r>
          </w:p>
        </w:tc>
      </w:tr>
      <w:tr w:rsidR="00072DDC" w:rsidTr="00905758">
        <w:trPr>
          <w:jc w:val="center"/>
        </w:trPr>
        <w:tc>
          <w:tcPr>
            <w:tcW w:w="4819" w:type="dxa"/>
          </w:tcPr>
          <w:p w:rsidR="00072DDC" w:rsidRDefault="00072DDC" w:rsidP="00966D8D">
            <w:pPr>
              <w:pStyle w:val="Tabletext"/>
              <w:keepNext/>
              <w:keepLines/>
              <w:spacing w:before="20" w:after="20"/>
            </w:pPr>
            <w:r>
              <w:t>Conifères (espacement irrégulier)</w:t>
            </w:r>
          </w:p>
          <w:p w:rsidR="00072DDC" w:rsidRDefault="00072DDC" w:rsidP="00966D8D">
            <w:pPr>
              <w:pStyle w:val="Tabletext"/>
              <w:keepNext/>
              <w:keepLines/>
              <w:spacing w:before="20" w:after="20"/>
            </w:pPr>
            <w:r>
              <w:t>Conifères (espacement régulier)</w:t>
            </w:r>
          </w:p>
        </w:tc>
        <w:tc>
          <w:tcPr>
            <w:tcW w:w="2410" w:type="dxa"/>
          </w:tcPr>
          <w:p w:rsidR="00072DDC" w:rsidRPr="00314715" w:rsidRDefault="00072DDC" w:rsidP="00966D8D">
            <w:pPr>
              <w:pStyle w:val="Tabletext"/>
              <w:keepNext/>
              <w:keepLines/>
              <w:jc w:val="center"/>
            </w:pPr>
            <w:r w:rsidRPr="00314715">
              <w:t>20</w:t>
            </w:r>
          </w:p>
        </w:tc>
        <w:tc>
          <w:tcPr>
            <w:tcW w:w="2410" w:type="dxa"/>
          </w:tcPr>
          <w:p w:rsidR="00072DDC" w:rsidRPr="00314715" w:rsidRDefault="00072DDC" w:rsidP="00966D8D">
            <w:pPr>
              <w:pStyle w:val="Tabletext"/>
              <w:keepNext/>
              <w:keepLines/>
              <w:jc w:val="center"/>
            </w:pPr>
            <w:r w:rsidRPr="00314715">
              <w:t>0,05</w:t>
            </w:r>
          </w:p>
        </w:tc>
      </w:tr>
      <w:tr w:rsidR="00072DDC" w:rsidTr="00905758">
        <w:trPr>
          <w:jc w:val="center"/>
        </w:trPr>
        <w:tc>
          <w:tcPr>
            <w:tcW w:w="4819" w:type="dxa"/>
          </w:tcPr>
          <w:p w:rsidR="00072DDC" w:rsidRDefault="00072DDC" w:rsidP="00966D8D">
            <w:pPr>
              <w:pStyle w:val="Tabletext"/>
              <w:spacing w:before="20" w:after="20"/>
            </w:pPr>
            <w:r>
              <w:t>Forêt tropicale</w:t>
            </w:r>
          </w:p>
        </w:tc>
        <w:tc>
          <w:tcPr>
            <w:tcW w:w="2410" w:type="dxa"/>
          </w:tcPr>
          <w:p w:rsidR="00072DDC" w:rsidRPr="00314715" w:rsidRDefault="00072DDC" w:rsidP="00966D8D">
            <w:pPr>
              <w:pStyle w:val="Tabletext"/>
              <w:jc w:val="center"/>
            </w:pPr>
            <w:r w:rsidRPr="00314715">
              <w:t>20</w:t>
            </w:r>
          </w:p>
        </w:tc>
        <w:tc>
          <w:tcPr>
            <w:tcW w:w="2410" w:type="dxa"/>
          </w:tcPr>
          <w:p w:rsidR="00072DDC" w:rsidRPr="00314715" w:rsidRDefault="00072DDC" w:rsidP="00966D8D">
            <w:pPr>
              <w:pStyle w:val="Tabletext"/>
              <w:jc w:val="center"/>
            </w:pPr>
            <w:r w:rsidRPr="00314715">
              <w:t>0,03</w:t>
            </w:r>
          </w:p>
        </w:tc>
      </w:tr>
      <w:tr w:rsidR="00072DDC" w:rsidTr="00905758">
        <w:trPr>
          <w:jc w:val="center"/>
        </w:trPr>
        <w:tc>
          <w:tcPr>
            <w:tcW w:w="4819" w:type="dxa"/>
          </w:tcPr>
          <w:p w:rsidR="00072DDC" w:rsidRDefault="00072DDC" w:rsidP="00966D8D">
            <w:pPr>
              <w:pStyle w:val="Tabletext"/>
              <w:spacing w:before="20" w:after="20"/>
            </w:pPr>
            <w:r>
              <w:t>Zone suburbaine</w:t>
            </w:r>
          </w:p>
        </w:tc>
        <w:tc>
          <w:tcPr>
            <w:tcW w:w="2410" w:type="dxa"/>
          </w:tcPr>
          <w:p w:rsidR="00072DDC" w:rsidRPr="00314715" w:rsidRDefault="00072DDC" w:rsidP="00966D8D">
            <w:pPr>
              <w:pStyle w:val="Tabletext"/>
              <w:jc w:val="center"/>
            </w:pPr>
            <w:r w:rsidRPr="00314715">
              <w:t>9</w:t>
            </w:r>
          </w:p>
        </w:tc>
        <w:tc>
          <w:tcPr>
            <w:tcW w:w="2410" w:type="dxa"/>
          </w:tcPr>
          <w:p w:rsidR="00072DDC" w:rsidRPr="00314715" w:rsidRDefault="00072DDC" w:rsidP="00966D8D">
            <w:pPr>
              <w:pStyle w:val="Tabletext"/>
              <w:jc w:val="center"/>
            </w:pPr>
            <w:r w:rsidRPr="00314715">
              <w:t>0,025</w:t>
            </w:r>
          </w:p>
        </w:tc>
      </w:tr>
      <w:tr w:rsidR="00072DDC" w:rsidTr="00905758">
        <w:trPr>
          <w:jc w:val="center"/>
        </w:trPr>
        <w:tc>
          <w:tcPr>
            <w:tcW w:w="4819" w:type="dxa"/>
          </w:tcPr>
          <w:p w:rsidR="00072DDC" w:rsidRDefault="00072DDC" w:rsidP="00966D8D">
            <w:pPr>
              <w:pStyle w:val="Tabletext"/>
              <w:spacing w:before="20" w:after="20"/>
            </w:pPr>
            <w:r>
              <w:t>Zone suburbaine dense</w:t>
            </w:r>
          </w:p>
        </w:tc>
        <w:tc>
          <w:tcPr>
            <w:tcW w:w="2410" w:type="dxa"/>
          </w:tcPr>
          <w:p w:rsidR="00072DDC" w:rsidRPr="00314715" w:rsidRDefault="00072DDC" w:rsidP="00966D8D">
            <w:pPr>
              <w:pStyle w:val="Tabletext"/>
              <w:jc w:val="center"/>
            </w:pPr>
            <w:r w:rsidRPr="00314715">
              <w:t>12</w:t>
            </w:r>
          </w:p>
        </w:tc>
        <w:tc>
          <w:tcPr>
            <w:tcW w:w="2410" w:type="dxa"/>
          </w:tcPr>
          <w:p w:rsidR="00072DDC" w:rsidRPr="00314715" w:rsidRDefault="00072DDC" w:rsidP="00966D8D">
            <w:pPr>
              <w:pStyle w:val="Tabletext"/>
              <w:jc w:val="center"/>
            </w:pPr>
            <w:r w:rsidRPr="00314715">
              <w:t>0,02</w:t>
            </w:r>
          </w:p>
        </w:tc>
      </w:tr>
      <w:tr w:rsidR="00072DDC" w:rsidTr="00905758">
        <w:trPr>
          <w:jc w:val="center"/>
        </w:trPr>
        <w:tc>
          <w:tcPr>
            <w:tcW w:w="4819" w:type="dxa"/>
          </w:tcPr>
          <w:p w:rsidR="00072DDC" w:rsidRDefault="00072DDC" w:rsidP="00966D8D">
            <w:pPr>
              <w:pStyle w:val="Tabletext"/>
              <w:spacing w:before="20" w:after="20"/>
            </w:pPr>
            <w:r>
              <w:t>Zone urbaine</w:t>
            </w:r>
          </w:p>
        </w:tc>
        <w:tc>
          <w:tcPr>
            <w:tcW w:w="2410" w:type="dxa"/>
          </w:tcPr>
          <w:p w:rsidR="00072DDC" w:rsidRPr="00314715" w:rsidRDefault="00072DDC" w:rsidP="00966D8D">
            <w:pPr>
              <w:pStyle w:val="Tabletext"/>
              <w:jc w:val="center"/>
            </w:pPr>
            <w:r w:rsidRPr="00314715">
              <w:t>20</w:t>
            </w:r>
          </w:p>
        </w:tc>
        <w:tc>
          <w:tcPr>
            <w:tcW w:w="2410" w:type="dxa"/>
          </w:tcPr>
          <w:p w:rsidR="00072DDC" w:rsidRPr="00314715" w:rsidRDefault="00072DDC" w:rsidP="00966D8D">
            <w:pPr>
              <w:pStyle w:val="Tabletext"/>
              <w:jc w:val="center"/>
            </w:pPr>
            <w:r w:rsidRPr="00314715">
              <w:t>0,02</w:t>
            </w:r>
          </w:p>
        </w:tc>
      </w:tr>
      <w:tr w:rsidR="00072DDC" w:rsidTr="00905758">
        <w:trPr>
          <w:jc w:val="center"/>
        </w:trPr>
        <w:tc>
          <w:tcPr>
            <w:tcW w:w="4819" w:type="dxa"/>
          </w:tcPr>
          <w:p w:rsidR="00072DDC" w:rsidRDefault="00072DDC" w:rsidP="00966D8D">
            <w:pPr>
              <w:pStyle w:val="Tabletext"/>
              <w:spacing w:before="20" w:after="20"/>
            </w:pPr>
            <w:r>
              <w:t>Zone urbaine dense</w:t>
            </w:r>
          </w:p>
        </w:tc>
        <w:tc>
          <w:tcPr>
            <w:tcW w:w="2410" w:type="dxa"/>
          </w:tcPr>
          <w:p w:rsidR="00072DDC" w:rsidRPr="00314715" w:rsidRDefault="00072DDC" w:rsidP="00966D8D">
            <w:pPr>
              <w:pStyle w:val="Tabletext"/>
              <w:jc w:val="center"/>
            </w:pPr>
            <w:r w:rsidRPr="00314715">
              <w:t>25</w:t>
            </w:r>
          </w:p>
        </w:tc>
        <w:tc>
          <w:tcPr>
            <w:tcW w:w="2410" w:type="dxa"/>
          </w:tcPr>
          <w:p w:rsidR="00072DDC" w:rsidRPr="00314715" w:rsidRDefault="00072DDC" w:rsidP="00966D8D">
            <w:pPr>
              <w:pStyle w:val="Tabletext"/>
              <w:jc w:val="center"/>
            </w:pPr>
            <w:r w:rsidRPr="00314715">
              <w:t>0,02</w:t>
            </w:r>
          </w:p>
        </w:tc>
      </w:tr>
      <w:tr w:rsidR="00072DDC" w:rsidTr="00905758">
        <w:trPr>
          <w:jc w:val="center"/>
        </w:trPr>
        <w:tc>
          <w:tcPr>
            <w:tcW w:w="4819" w:type="dxa"/>
          </w:tcPr>
          <w:p w:rsidR="00072DDC" w:rsidRDefault="00072DDC" w:rsidP="00966D8D">
            <w:pPr>
              <w:pStyle w:val="Tabletext"/>
              <w:spacing w:before="20" w:after="20"/>
            </w:pPr>
            <w:r>
              <w:t>Zone urbaine (immeubles de grande hauteur)</w:t>
            </w:r>
          </w:p>
        </w:tc>
        <w:tc>
          <w:tcPr>
            <w:tcW w:w="2410" w:type="dxa"/>
          </w:tcPr>
          <w:p w:rsidR="00072DDC" w:rsidRPr="00314715" w:rsidRDefault="00072DDC" w:rsidP="00966D8D">
            <w:pPr>
              <w:pStyle w:val="Tabletext"/>
              <w:jc w:val="center"/>
            </w:pPr>
            <w:r>
              <w:t>35</w:t>
            </w:r>
          </w:p>
        </w:tc>
        <w:tc>
          <w:tcPr>
            <w:tcW w:w="2410" w:type="dxa"/>
          </w:tcPr>
          <w:p w:rsidR="00072DDC" w:rsidRPr="00314715" w:rsidRDefault="00072DDC" w:rsidP="00966D8D">
            <w:pPr>
              <w:pStyle w:val="Tabletext"/>
              <w:jc w:val="center"/>
            </w:pPr>
            <w:r>
              <w:t>0,02</w:t>
            </w:r>
          </w:p>
        </w:tc>
      </w:tr>
      <w:tr w:rsidR="00072DDC" w:rsidTr="00905758">
        <w:trPr>
          <w:jc w:val="center"/>
        </w:trPr>
        <w:tc>
          <w:tcPr>
            <w:tcW w:w="4819" w:type="dxa"/>
          </w:tcPr>
          <w:p w:rsidR="00072DDC" w:rsidRDefault="00072DDC" w:rsidP="00966D8D">
            <w:pPr>
              <w:pStyle w:val="Tabletext"/>
              <w:spacing w:before="20" w:after="20"/>
            </w:pPr>
            <w:r>
              <w:t>Zone industrielle</w:t>
            </w:r>
          </w:p>
        </w:tc>
        <w:tc>
          <w:tcPr>
            <w:tcW w:w="2410" w:type="dxa"/>
          </w:tcPr>
          <w:p w:rsidR="00072DDC" w:rsidRPr="00314715" w:rsidRDefault="00072DDC" w:rsidP="00966D8D">
            <w:pPr>
              <w:pStyle w:val="Tabletext"/>
              <w:jc w:val="center"/>
            </w:pPr>
            <w:r w:rsidRPr="00314715">
              <w:t>20</w:t>
            </w:r>
          </w:p>
        </w:tc>
        <w:tc>
          <w:tcPr>
            <w:tcW w:w="2410" w:type="dxa"/>
          </w:tcPr>
          <w:p w:rsidR="00072DDC" w:rsidRPr="00314715" w:rsidRDefault="00072DDC" w:rsidP="00966D8D">
            <w:pPr>
              <w:pStyle w:val="Tabletext"/>
              <w:jc w:val="center"/>
            </w:pPr>
            <w:r w:rsidRPr="00314715">
              <w:t>0,05</w:t>
            </w:r>
          </w:p>
        </w:tc>
      </w:tr>
    </w:tbl>
    <w:p w:rsidR="00072DDC" w:rsidRDefault="00072DDC" w:rsidP="00966D8D">
      <w:pPr>
        <w:pStyle w:val="Tablefin"/>
      </w:pPr>
    </w:p>
    <w:p w:rsidR="00072DDC" w:rsidRDefault="00072DDC" w:rsidP="00966D8D">
      <w:r>
        <w:t>Il ne faut pas considérer d'affaiblissements supplémentaires dus à l'occultation par des groupes d'obstacles (ou par la couverture du terrain) pour des catégories n'apparaissant pas dans le Tableau 4.</w:t>
      </w:r>
    </w:p>
    <w:p w:rsidR="00072DDC" w:rsidRDefault="00072DDC" w:rsidP="00966D8D">
      <w:pPr>
        <w:pStyle w:val="FigureNo"/>
      </w:pPr>
      <w:r>
        <w:lastRenderedPageBreak/>
        <w:t>figure 3</w:t>
      </w:r>
    </w:p>
    <w:p w:rsidR="00072DDC" w:rsidRPr="00CF14B7" w:rsidRDefault="00072DDC" w:rsidP="00966D8D">
      <w:pPr>
        <w:pStyle w:val="Figuretitle"/>
      </w:pPr>
      <w:r>
        <w:t xml:space="preserve">Méthode pour appliquer la correction de gain de surélévation, </w:t>
      </w:r>
      <w:r w:rsidRPr="00CF14B7">
        <w:rPr>
          <w:i/>
          <w:iCs/>
        </w:rPr>
        <w:t>A</w:t>
      </w:r>
      <w:r w:rsidRPr="00CF14B7">
        <w:rPr>
          <w:i/>
          <w:iCs/>
          <w:vertAlign w:val="subscript"/>
        </w:rPr>
        <w:t>ht</w:t>
      </w:r>
      <w:r>
        <w:t xml:space="preserve"> ou </w:t>
      </w:r>
      <w:r w:rsidRPr="00CF14B7">
        <w:rPr>
          <w:i/>
          <w:iCs/>
        </w:rPr>
        <w:t>A</w:t>
      </w:r>
      <w:r w:rsidRPr="00CF14B7">
        <w:rPr>
          <w:i/>
          <w:iCs/>
          <w:vertAlign w:val="subscript"/>
        </w:rPr>
        <w:t>hr</w:t>
      </w:r>
    </w:p>
    <w:p w:rsidR="00072DDC" w:rsidRPr="00FE205D" w:rsidRDefault="00072DDC" w:rsidP="00966D8D">
      <w:pPr>
        <w:pStyle w:val="Figure"/>
      </w:pPr>
      <w:r>
        <w:object w:dxaOrig="6920" w:dyaOrig="3740">
          <v:shape id="_x0000_i1092" type="#_x0000_t75" style="width:396pt;height:3in" o:ole="">
            <v:imagedata r:id="rId150" o:title=""/>
          </v:shape>
          <o:OLEObject Type="Embed" ProgID="CorelDRAW.Graphic.14" ShapeID="_x0000_i1092" DrawAspect="Content" ObjectID="_1549714397" r:id="rId151"/>
        </w:object>
      </w:r>
    </w:p>
    <w:p w:rsidR="00072DDC" w:rsidRDefault="00072DDC" w:rsidP="00966D8D">
      <w:pPr>
        <w:pStyle w:val="Heading3"/>
        <w:rPr>
          <w:bCs/>
        </w:rPr>
      </w:pPr>
      <w:r>
        <w:rPr>
          <w:bCs/>
        </w:rPr>
        <w:t>4.5.4</w:t>
      </w:r>
      <w:r>
        <w:rPr>
          <w:bCs/>
        </w:rPr>
        <w:tab/>
        <w:t>Méthode d'application</w:t>
      </w:r>
    </w:p>
    <w:p w:rsidR="00072DDC" w:rsidRDefault="00072DDC" w:rsidP="00966D8D">
      <w:r>
        <w:t xml:space="preserve">La méthode pour appliquer la correction de gain de surélévation, </w:t>
      </w:r>
      <w:r>
        <w:rPr>
          <w:i/>
        </w:rPr>
        <w:t>A</w:t>
      </w:r>
      <w:r>
        <w:rPr>
          <w:i/>
          <w:vertAlign w:val="subscript"/>
        </w:rPr>
        <w:t>ht</w:t>
      </w:r>
      <w:r>
        <w:t xml:space="preserve"> ou </w:t>
      </w:r>
      <w:r>
        <w:rPr>
          <w:i/>
        </w:rPr>
        <w:t>A</w:t>
      </w:r>
      <w:r>
        <w:rPr>
          <w:i/>
          <w:vertAlign w:val="subscript"/>
        </w:rPr>
        <w:t>hr</w:t>
      </w:r>
      <w:r>
        <w:t xml:space="preserve"> (dB), est une méthode simple. Elle est illustrée par la Fig. 3.</w:t>
      </w:r>
    </w:p>
    <w:p w:rsidR="00072DDC" w:rsidRDefault="00072DDC" w:rsidP="00966D8D">
      <w:r>
        <w:t>La méthode de prévision de base doit être complétée par les opérations suivantes:</w:t>
      </w:r>
    </w:p>
    <w:p w:rsidR="00072DDC" w:rsidRDefault="00072DDC" w:rsidP="00966D8D">
      <w:r>
        <w:rPr>
          <w:i/>
        </w:rPr>
        <w:t>Etape</w:t>
      </w:r>
      <w:r>
        <w:t xml:space="preserve"> </w:t>
      </w:r>
      <w:r>
        <w:rPr>
          <w:i/>
        </w:rPr>
        <w:t>1:</w:t>
      </w:r>
      <w:r>
        <w:tab/>
        <w:t xml:space="preserve">Si l'on connaît la nature du groupe d'obstacles ou si l'on peut faire une hypothèse à ce sujet sans risque d'erreur, on appliquera la méthode principale pour calculer l'affaiblissement de transmission de référence jusqu'à la hauteur nominale </w:t>
      </w:r>
      <w:r>
        <w:rPr>
          <w:i/>
        </w:rPr>
        <w:t>h</w:t>
      </w:r>
      <w:r>
        <w:rPr>
          <w:i/>
          <w:vertAlign w:val="subscript"/>
        </w:rPr>
        <w:t>a</w:t>
      </w:r>
      <w:r>
        <w:t xml:space="preserve">, pour le type de groupe d'obstacles considéré (choisi dans le Tableau 4). La longueur de trajet à prendre en compte est </w:t>
      </w:r>
      <w:r>
        <w:rPr>
          <w:i/>
        </w:rPr>
        <w:t>d </w:t>
      </w:r>
      <w:r>
        <w:t>– </w:t>
      </w:r>
      <w:r>
        <w:rPr>
          <w:i/>
        </w:rPr>
        <w:t>d</w:t>
      </w:r>
      <w:r>
        <w:rPr>
          <w:i/>
          <w:vertAlign w:val="subscript"/>
        </w:rPr>
        <w:t>k</w:t>
      </w:r>
      <w:r>
        <w:t xml:space="preserve"> (km). Toutefois, si </w:t>
      </w:r>
      <w:r>
        <w:rPr>
          <w:i/>
        </w:rPr>
        <w:t>d</w:t>
      </w:r>
      <w:r>
        <w:t xml:space="preserve"> </w:t>
      </w:r>
      <w:r>
        <w:rPr>
          <w:rFonts w:ascii="Symbol" w:hAnsi="Symbol"/>
        </w:rPr>
        <w:t></w:t>
      </w:r>
      <w:r>
        <w:rPr>
          <w:rFonts w:ascii="Symbol" w:hAnsi="Symbol"/>
        </w:rPr>
        <w:t></w:t>
      </w:r>
      <w:r>
        <w:t xml:space="preserve"> </w:t>
      </w:r>
      <w:r>
        <w:rPr>
          <w:i/>
        </w:rPr>
        <w:t>d</w:t>
      </w:r>
      <w:r>
        <w:rPr>
          <w:i/>
          <w:vertAlign w:val="subscript"/>
        </w:rPr>
        <w:t>k</w:t>
      </w:r>
      <w:r>
        <w:t xml:space="preserve">, cette petite correction pour tenir compte de </w:t>
      </w:r>
      <w:r>
        <w:rPr>
          <w:i/>
        </w:rPr>
        <w:t>d</w:t>
      </w:r>
      <w:r>
        <w:rPr>
          <w:i/>
          <w:vertAlign w:val="subscript"/>
        </w:rPr>
        <w:t>k</w:t>
      </w:r>
      <w:r>
        <w:t xml:space="preserve"> peut être négligée sans risque d'erreur.</w:t>
      </w:r>
    </w:p>
    <w:p w:rsidR="00072DDC" w:rsidRDefault="00072DDC" w:rsidP="00966D8D">
      <w:r>
        <w:rPr>
          <w:i/>
        </w:rPr>
        <w:t>Etape 2:</w:t>
      </w:r>
      <w:r>
        <w:tab/>
        <w:t>S'il existe un obstacle exerçant un «effet d'écran du terrain» qui assure une protection à la station terminale, on en tiendra compte dans le calcul de base, toutefois, l'affaiblissement par effet d'écran (</w:t>
      </w:r>
      <w:r>
        <w:rPr>
          <w:i/>
        </w:rPr>
        <w:t>A</w:t>
      </w:r>
      <w:r>
        <w:rPr>
          <w:i/>
          <w:vertAlign w:val="subscript"/>
        </w:rPr>
        <w:t>st</w:t>
      </w:r>
      <w:r>
        <w:t xml:space="preserve"> ou </w:t>
      </w:r>
      <w:r>
        <w:rPr>
          <w:i/>
        </w:rPr>
        <w:t>A</w:t>
      </w:r>
      <w:r>
        <w:rPr>
          <w:i/>
          <w:vertAlign w:val="subscript"/>
        </w:rPr>
        <w:t>sr</w:t>
      </w:r>
      <w:r>
        <w:t xml:space="preserve"> (dB)) devra être calculé jusqu'à la hauteur </w:t>
      </w:r>
      <w:r>
        <w:rPr>
          <w:i/>
        </w:rPr>
        <w:t>h</w:t>
      </w:r>
      <w:r>
        <w:rPr>
          <w:i/>
          <w:vertAlign w:val="subscript"/>
        </w:rPr>
        <w:t>a</w:t>
      </w:r>
      <w:r>
        <w:t xml:space="preserve"> à la distance </w:t>
      </w:r>
      <w:r>
        <w:rPr>
          <w:i/>
        </w:rPr>
        <w:t>d</w:t>
      </w:r>
      <w:r>
        <w:rPr>
          <w:i/>
          <w:vertAlign w:val="subscript"/>
        </w:rPr>
        <w:t>s</w:t>
      </w:r>
      <w:r>
        <w:t>, et non jusqu'à </w:t>
      </w:r>
      <w:r>
        <w:rPr>
          <w:i/>
        </w:rPr>
        <w:t>h</w:t>
      </w:r>
      <w:r>
        <w:t xml:space="preserve"> à la distance </w:t>
      </w:r>
      <w:r>
        <w:rPr>
          <w:i/>
        </w:rPr>
        <w:t>d</w:t>
      </w:r>
      <w:r>
        <w:rPr>
          <w:i/>
          <w:vertAlign w:val="subscript"/>
        </w:rPr>
        <w:t>L</w:t>
      </w:r>
      <w:r>
        <w:t>, comme cela serait le cas autrement.</w:t>
      </w:r>
    </w:p>
    <w:p w:rsidR="00072DDC" w:rsidRDefault="00072DDC" w:rsidP="00966D8D">
      <w:r>
        <w:rPr>
          <w:i/>
        </w:rPr>
        <w:t>Etape 3:</w:t>
      </w:r>
      <w:r>
        <w:tab/>
        <w:t>Après avoir appliqué complètement la méthode principale, on peut ajouter la correction pour le gain de surélévation d'après l'équation (57), comme indiqué dans l'équation (64).</w:t>
      </w:r>
    </w:p>
    <w:p w:rsidR="00072DDC" w:rsidRDefault="00072DDC" w:rsidP="00966D8D">
      <w:r>
        <w:rPr>
          <w:i/>
        </w:rPr>
        <w:t>Etape 4:</w:t>
      </w:r>
      <w:r>
        <w:tab/>
        <w:t xml:space="preserve">En l'absence d'informations sur le groupe d'obstacles, on effectuera le calcul de base en utilisant les distances </w:t>
      </w:r>
      <w:r>
        <w:rPr>
          <w:i/>
        </w:rPr>
        <w:t>d</w:t>
      </w:r>
      <w:r>
        <w:t xml:space="preserve"> et </w:t>
      </w:r>
      <w:r>
        <w:rPr>
          <w:i/>
        </w:rPr>
        <w:t>d</w:t>
      </w:r>
      <w:r>
        <w:rPr>
          <w:i/>
          <w:vertAlign w:val="subscript"/>
        </w:rPr>
        <w:t>L</w:t>
      </w:r>
      <w:r>
        <w:t xml:space="preserve"> (le cas échéant) et la hauteur </w:t>
      </w:r>
      <w:r>
        <w:rPr>
          <w:i/>
        </w:rPr>
        <w:t>h</w:t>
      </w:r>
      <w:r>
        <w:t>.</w:t>
      </w:r>
    </w:p>
    <w:p w:rsidR="00072DDC" w:rsidRDefault="00072DDC" w:rsidP="00966D8D">
      <w:pPr>
        <w:pStyle w:val="Note"/>
      </w:pPr>
      <w:r>
        <w:t>NOTE 1 – S'il y a lieu, on ajoutera les corrections de gain de surélévation de groupe d'obstacles aux deux extrémités du trajet.</w:t>
      </w:r>
    </w:p>
    <w:p w:rsidR="00072DDC" w:rsidRDefault="00072DDC" w:rsidP="00966D8D">
      <w:pPr>
        <w:pStyle w:val="Note"/>
      </w:pPr>
      <w:r>
        <w:t>NOTE 2 – Dans certains cas, on a besoin d'appliquer la correction de gain de surélévation sur un trajet terrestre et également la correction pour le couplage de conduit sur un trajet maritime (</w:t>
      </w:r>
      <w:r>
        <w:rPr>
          <w:i/>
        </w:rPr>
        <w:t>A</w:t>
      </w:r>
      <w:r>
        <w:rPr>
          <w:i/>
          <w:vertAlign w:val="subscript"/>
        </w:rPr>
        <w:t>ct</w:t>
      </w:r>
      <w:r>
        <w:t xml:space="preserve"> ou </w:t>
      </w:r>
      <w:r>
        <w:rPr>
          <w:i/>
        </w:rPr>
        <w:t>A</w:t>
      </w:r>
      <w:r>
        <w:rPr>
          <w:i/>
          <w:vertAlign w:val="subscript"/>
        </w:rPr>
        <w:t>cr</w:t>
      </w:r>
      <w:r>
        <w:t xml:space="preserve"> (dB)) (l'antenne est proche de la mer, mais il y a un groupe d'obstacles entre les deux). En pareils cas, on appliquera les deux corrections ensemble car elles sont complémentaires et compatibles.</w:t>
      </w:r>
    </w:p>
    <w:p w:rsidR="00072DDC" w:rsidRDefault="00072DDC" w:rsidP="00966D8D">
      <w:pPr>
        <w:pStyle w:val="Note"/>
      </w:pPr>
      <w:r>
        <w:t xml:space="preserve">NOTE 3 – Ce modèle ne convient pas si </w:t>
      </w:r>
      <w:r>
        <w:rPr>
          <w:i/>
        </w:rPr>
        <w:t>d</w:t>
      </w:r>
      <w:r>
        <w:t xml:space="preserve"> n'est pas nettement supérieur à </w:t>
      </w:r>
      <w:r>
        <w:rPr>
          <w:i/>
        </w:rPr>
        <w:t>d</w:t>
      </w:r>
      <w:r>
        <w:rPr>
          <w:i/>
          <w:vertAlign w:val="subscript"/>
        </w:rPr>
        <w:t>k</w:t>
      </w:r>
      <w:r>
        <w:t>.</w:t>
      </w:r>
    </w:p>
    <w:p w:rsidR="00EE012B" w:rsidRDefault="00EE012B" w:rsidP="00966D8D">
      <w:pPr>
        <w:pStyle w:val="Heading2"/>
      </w:pPr>
      <w:bookmarkStart w:id="32" w:name="_Toc110838696"/>
      <w:bookmarkStart w:id="33" w:name="_Toc115590178"/>
      <w:r>
        <w:br w:type="page"/>
      </w:r>
    </w:p>
    <w:p w:rsidR="00072DDC" w:rsidRDefault="00072DDC" w:rsidP="00966D8D">
      <w:pPr>
        <w:pStyle w:val="Heading2"/>
      </w:pPr>
      <w:r>
        <w:lastRenderedPageBreak/>
        <w:t>4.6</w:t>
      </w:r>
      <w:r>
        <w:tab/>
        <w:t>Prévision globale</w:t>
      </w:r>
      <w:bookmarkEnd w:id="32"/>
      <w:bookmarkEnd w:id="33"/>
      <w:r>
        <w:t xml:space="preserve"> </w:t>
      </w:r>
    </w:p>
    <w:p w:rsidR="007C4B50" w:rsidRDefault="00072DDC" w:rsidP="00966D8D">
      <w:r>
        <w:t>Il convient d'appliquer la procédure suivante aux résultats des calculs précédents pour tous les trajets.</w:t>
      </w:r>
    </w:p>
    <w:p w:rsidR="00072DDC" w:rsidRDefault="00072DDC" w:rsidP="00966D8D">
      <w:r>
        <w:t xml:space="preserve">On calcule un facteur d'interpolation, </w:t>
      </w:r>
      <w:r>
        <w:rPr>
          <w:i/>
        </w:rPr>
        <w:t>F</w:t>
      </w:r>
      <w:r>
        <w:rPr>
          <w:i/>
          <w:vertAlign w:val="subscript"/>
        </w:rPr>
        <w:t>j</w:t>
      </w:r>
      <w:r>
        <w:t>, pour tenir compte de la distance angulaire du trajet:</w:t>
      </w:r>
    </w:p>
    <w:p w:rsidR="00551E50" w:rsidRPr="00966D8D" w:rsidRDefault="00551E50" w:rsidP="00966D8D">
      <w:pPr>
        <w:pStyle w:val="Equation"/>
        <w:rPr>
          <w:lang w:val="fr-CH"/>
        </w:rPr>
      </w:pPr>
      <w:r w:rsidRPr="00966D8D">
        <w:rPr>
          <w:lang w:val="fr-CH"/>
        </w:rPr>
        <w:tab/>
      </w:r>
      <w:r w:rsidRPr="00966D8D">
        <w:rPr>
          <w:lang w:val="fr-CH"/>
        </w:rPr>
        <w:tab/>
      </w:r>
      <w:r w:rsidR="006B71BC" w:rsidRPr="004510F1">
        <w:rPr>
          <w:position w:val="-30"/>
        </w:rPr>
        <w:object w:dxaOrig="4340" w:dyaOrig="720">
          <v:shape id="_x0000_i1093" type="#_x0000_t75" style="width:3in;height:36pt" o:ole="" fillcolor="window">
            <v:imagedata r:id="rId152" o:title=""/>
          </v:shape>
          <o:OLEObject Type="Embed" ProgID="Equation.3" ShapeID="_x0000_i1093" DrawAspect="Content" ObjectID="_1549714398" r:id="rId153"/>
        </w:object>
      </w:r>
      <w:r w:rsidRPr="00966D8D">
        <w:rPr>
          <w:lang w:val="fr-CH"/>
        </w:rPr>
        <w:tab/>
        <w:t>(58)</w:t>
      </w:r>
    </w:p>
    <w:p w:rsidR="00072DDC" w:rsidRPr="00551E50" w:rsidRDefault="00072DDC" w:rsidP="00966D8D">
      <w:r w:rsidRPr="009945C5">
        <w:t>où:</w:t>
      </w:r>
    </w:p>
    <w:p w:rsidR="00072DDC" w:rsidRPr="00966D8D" w:rsidRDefault="00072DDC" w:rsidP="00966D8D">
      <w:pPr>
        <w:pStyle w:val="Equationlegend"/>
        <w:rPr>
          <w:lang w:val="fr-CH"/>
        </w:rPr>
      </w:pPr>
      <w:r w:rsidRPr="00966D8D">
        <w:rPr>
          <w:lang w:val="fr-CH"/>
        </w:rPr>
        <w:tab/>
      </w:r>
      <w:r w:rsidRPr="009945C5">
        <w:t>ξ</w:t>
      </w:r>
      <w:r w:rsidR="00EE012B" w:rsidRPr="00966D8D">
        <w:rPr>
          <w:lang w:val="fr-CH"/>
        </w:rPr>
        <w:t>:</w:t>
      </w:r>
      <w:r w:rsidR="00EE012B">
        <w:rPr>
          <w:lang w:val="fr-CH"/>
        </w:rPr>
        <w:tab/>
      </w:r>
      <w:r w:rsidR="00551E50" w:rsidRPr="00966D8D">
        <w:rPr>
          <w:lang w:val="fr-CH"/>
        </w:rPr>
        <w:t>param</w:t>
      </w:r>
      <w:r w:rsidR="00152DF3" w:rsidRPr="00966D8D">
        <w:rPr>
          <w:lang w:val="fr-CH"/>
        </w:rPr>
        <w:t xml:space="preserve">ètre réglable </w:t>
      </w:r>
      <w:r w:rsidR="00E14D8F" w:rsidRPr="00966D8D">
        <w:rPr>
          <w:lang w:val="fr-CH"/>
        </w:rPr>
        <w:t xml:space="preserve">défini </w:t>
      </w:r>
      <w:r w:rsidR="00152DF3" w:rsidRPr="00966D8D">
        <w:rPr>
          <w:lang w:val="fr-CH"/>
        </w:rPr>
        <w:t xml:space="preserve">actuellement </w:t>
      </w:r>
      <w:r w:rsidR="00E14D8F" w:rsidRPr="00966D8D">
        <w:rPr>
          <w:lang w:val="fr-CH"/>
        </w:rPr>
        <w:t xml:space="preserve">comme étant égal à </w:t>
      </w:r>
      <w:r w:rsidR="00551E50" w:rsidRPr="00966D8D">
        <w:rPr>
          <w:lang w:val="fr-CH"/>
        </w:rPr>
        <w:t>0</w:t>
      </w:r>
      <w:r w:rsidR="00152DF3" w:rsidRPr="00966D8D">
        <w:rPr>
          <w:lang w:val="fr-CH"/>
        </w:rPr>
        <w:t>,</w:t>
      </w:r>
      <w:r w:rsidR="00551E50" w:rsidRPr="00966D8D">
        <w:rPr>
          <w:lang w:val="fr-CH"/>
        </w:rPr>
        <w:t>8</w:t>
      </w:r>
    </w:p>
    <w:p w:rsidR="00072DDC" w:rsidRPr="00966D8D" w:rsidRDefault="00072DDC" w:rsidP="00966D8D">
      <w:pPr>
        <w:pStyle w:val="Equationlegend"/>
        <w:rPr>
          <w:lang w:val="fr-CH"/>
        </w:rPr>
      </w:pPr>
      <w:r w:rsidRPr="00966D8D">
        <w:rPr>
          <w:lang w:val="fr-CH"/>
        </w:rPr>
        <w:tab/>
      </w:r>
      <w:r w:rsidR="00551E50" w:rsidRPr="00966D8D">
        <w:rPr>
          <w:lang w:val="fr-CH"/>
        </w:rPr>
        <w:t>(</w:t>
      </w:r>
      <w:r w:rsidR="00551E50" w:rsidRPr="00966D8D">
        <w:rPr>
          <w:i/>
          <w:lang w:val="fr-CH"/>
        </w:rPr>
        <w:t>S</w:t>
      </w:r>
      <w:r w:rsidR="00551E50" w:rsidRPr="00966D8D">
        <w:rPr>
          <w:i/>
          <w:vertAlign w:val="subscript"/>
          <w:lang w:val="fr-CH"/>
        </w:rPr>
        <w:t>tim</w:t>
      </w:r>
      <w:r w:rsidR="00551E50" w:rsidRPr="00966D8D">
        <w:rPr>
          <w:lang w:val="fr-CH"/>
        </w:rPr>
        <w:t xml:space="preserve"> – </w:t>
      </w:r>
      <w:r w:rsidR="00551E50" w:rsidRPr="00966D8D">
        <w:rPr>
          <w:i/>
          <w:lang w:val="fr-CH"/>
        </w:rPr>
        <w:t>S</w:t>
      </w:r>
      <w:r w:rsidR="00551E50" w:rsidRPr="00966D8D">
        <w:rPr>
          <w:i/>
          <w:vertAlign w:val="subscript"/>
          <w:lang w:val="fr-CH"/>
        </w:rPr>
        <w:t>tr</w:t>
      </w:r>
      <w:r w:rsidR="00551E50" w:rsidRPr="00966D8D">
        <w:rPr>
          <w:lang w:val="fr-CH"/>
        </w:rPr>
        <w:t>):</w:t>
      </w:r>
      <w:r w:rsidR="00551E50" w:rsidRPr="00966D8D">
        <w:rPr>
          <w:lang w:val="fr-CH"/>
        </w:rPr>
        <w:tab/>
        <w:t>param</w:t>
      </w:r>
      <w:r w:rsidR="00E14D8F" w:rsidRPr="00966D8D">
        <w:rPr>
          <w:lang w:val="fr-CH"/>
        </w:rPr>
        <w:t xml:space="preserve">ètres de pente définis dans les formules </w:t>
      </w:r>
      <w:r w:rsidR="00551E50" w:rsidRPr="00966D8D">
        <w:rPr>
          <w:lang w:val="fr-CH"/>
        </w:rPr>
        <w:t xml:space="preserve">(14) </w:t>
      </w:r>
      <w:r w:rsidR="00E14D8F" w:rsidRPr="00966D8D">
        <w:rPr>
          <w:lang w:val="fr-CH"/>
        </w:rPr>
        <w:t xml:space="preserve">et </w:t>
      </w:r>
      <w:r w:rsidR="00551E50" w:rsidRPr="00966D8D">
        <w:rPr>
          <w:lang w:val="fr-CH"/>
        </w:rPr>
        <w:t>(15)</w:t>
      </w:r>
    </w:p>
    <w:p w:rsidR="00551E50" w:rsidRPr="00966D8D" w:rsidRDefault="00551E50" w:rsidP="00966D8D">
      <w:pPr>
        <w:pStyle w:val="Equationlegend"/>
        <w:rPr>
          <w:lang w:val="fr-CH"/>
        </w:rPr>
      </w:pPr>
      <w:r w:rsidRPr="00966D8D">
        <w:rPr>
          <w:lang w:val="fr-CH"/>
        </w:rPr>
        <w:tab/>
      </w:r>
      <w:r w:rsidRPr="009945C5">
        <w:t>Θ</w:t>
      </w:r>
      <w:r w:rsidR="00EE012B" w:rsidRPr="00EE012B">
        <w:rPr>
          <w:lang w:val="fr-CH"/>
        </w:rPr>
        <w:t>:</w:t>
      </w:r>
      <w:r w:rsidR="00EE012B">
        <w:rPr>
          <w:lang w:val="fr-CH"/>
        </w:rPr>
        <w:tab/>
      </w:r>
      <w:r w:rsidRPr="00966D8D">
        <w:rPr>
          <w:lang w:val="fr-CH"/>
        </w:rPr>
        <w:t>param</w:t>
      </w:r>
      <w:r w:rsidR="00600338" w:rsidRPr="00966D8D">
        <w:rPr>
          <w:lang w:val="fr-CH"/>
        </w:rPr>
        <w:t>ètre réglab</w:t>
      </w:r>
      <w:r w:rsidR="00E14D8F" w:rsidRPr="00966D8D">
        <w:rPr>
          <w:lang w:val="fr-CH"/>
        </w:rPr>
        <w:t xml:space="preserve">le défini actuellement comme étant égal à </w:t>
      </w:r>
      <w:r w:rsidRPr="00966D8D">
        <w:rPr>
          <w:lang w:val="fr-CH"/>
        </w:rPr>
        <w:t>0</w:t>
      </w:r>
      <w:r w:rsidR="00E14D8F" w:rsidRPr="00966D8D">
        <w:rPr>
          <w:lang w:val="fr-CH"/>
        </w:rPr>
        <w:t>,</w:t>
      </w:r>
      <w:r w:rsidRPr="00966D8D">
        <w:rPr>
          <w:lang w:val="fr-CH"/>
        </w:rPr>
        <w:t>3 mrad</w:t>
      </w:r>
      <w:r w:rsidR="00600338" w:rsidRPr="00966D8D">
        <w:rPr>
          <w:lang w:val="fr-CH"/>
        </w:rPr>
        <w:t>.</w:t>
      </w:r>
    </w:p>
    <w:p w:rsidR="00072DDC" w:rsidRPr="009945C5" w:rsidRDefault="00072DDC" w:rsidP="00966D8D">
      <w:r w:rsidRPr="009945C5">
        <w:t xml:space="preserve">On calcule un facteur d'interpolation, </w:t>
      </w:r>
      <w:r w:rsidRPr="009945C5">
        <w:rPr>
          <w:i/>
        </w:rPr>
        <w:t>F</w:t>
      </w:r>
      <w:r w:rsidRPr="009945C5">
        <w:rPr>
          <w:i/>
          <w:vertAlign w:val="subscript"/>
        </w:rPr>
        <w:t>k</w:t>
      </w:r>
      <w:r w:rsidRPr="009945C5">
        <w:t>, pour tenir compte de la distance du trajet le long du grand cercle:</w:t>
      </w:r>
    </w:p>
    <w:p w:rsidR="00072DDC" w:rsidRPr="009945C5" w:rsidRDefault="00072DDC" w:rsidP="00966D8D">
      <w:pPr>
        <w:pStyle w:val="Equation"/>
      </w:pPr>
      <w:r w:rsidRPr="009945C5">
        <w:tab/>
      </w:r>
      <w:r w:rsidRPr="009945C5">
        <w:tab/>
      </w:r>
      <w:r w:rsidRPr="00BA5385">
        <w:rPr>
          <w:position w:val="-34"/>
        </w:rPr>
        <w:object w:dxaOrig="4040" w:dyaOrig="800">
          <v:shape id="_x0000_i1094" type="#_x0000_t75" style="width:201.5pt;height:43pt" o:ole="" fillcolor="window">
            <v:imagedata r:id="rId154" o:title=""/>
          </v:shape>
          <o:OLEObject Type="Embed" ProgID="Equation.3" ShapeID="_x0000_i1094" DrawAspect="Content" ObjectID="_1549714399" r:id="rId155"/>
        </w:object>
      </w:r>
      <w:r>
        <w:tab/>
        <w:t>(59</w:t>
      </w:r>
      <w:r w:rsidRPr="009945C5">
        <w:t>)</w:t>
      </w:r>
    </w:p>
    <w:p w:rsidR="00072DDC" w:rsidRPr="009945C5" w:rsidRDefault="00072DDC" w:rsidP="00966D8D">
      <w:r w:rsidRPr="009945C5">
        <w:t>où:</w:t>
      </w:r>
    </w:p>
    <w:p w:rsidR="00072DDC" w:rsidRPr="00D26D14" w:rsidRDefault="00072DDC" w:rsidP="00966D8D">
      <w:pPr>
        <w:pStyle w:val="Equationlegend"/>
        <w:rPr>
          <w:lang w:val="fr-FR"/>
        </w:rPr>
      </w:pPr>
      <w:r w:rsidRPr="00D26D14">
        <w:rPr>
          <w:lang w:val="fr-FR"/>
        </w:rPr>
        <w:tab/>
      </w:r>
      <w:r w:rsidRPr="00D26D14">
        <w:rPr>
          <w:i/>
          <w:iCs/>
          <w:lang w:val="fr-FR"/>
        </w:rPr>
        <w:t>d</w:t>
      </w:r>
      <w:r w:rsidRPr="00D26D14">
        <w:rPr>
          <w:lang w:val="fr-FR"/>
        </w:rPr>
        <w:t>:</w:t>
      </w:r>
      <w:r w:rsidRPr="00D26D14">
        <w:rPr>
          <w:lang w:val="fr-FR"/>
        </w:rPr>
        <w:tab/>
      </w:r>
      <w:r w:rsidRPr="009945C5">
        <w:rPr>
          <w:lang w:val="fr-FR"/>
        </w:rPr>
        <w:t>longueur du trajet le long du grand cercle</w:t>
      </w:r>
      <w:r w:rsidRPr="00D26D14">
        <w:rPr>
          <w:lang w:val="fr-FR"/>
        </w:rPr>
        <w:t xml:space="preserve"> (km) (définie dans le Tableau 3)</w:t>
      </w:r>
    </w:p>
    <w:p w:rsidR="00072DDC" w:rsidRPr="00D26D14" w:rsidRDefault="00072DDC" w:rsidP="00966D8D">
      <w:pPr>
        <w:pStyle w:val="Equationlegend"/>
        <w:rPr>
          <w:lang w:val="fr-FR"/>
        </w:rPr>
      </w:pPr>
      <w:r w:rsidRPr="00D26D14">
        <w:rPr>
          <w:i/>
          <w:lang w:val="fr-FR"/>
        </w:rPr>
        <w:tab/>
        <w:t>d</w:t>
      </w:r>
      <w:r w:rsidRPr="00D26D14">
        <w:rPr>
          <w:i/>
          <w:vertAlign w:val="subscript"/>
          <w:lang w:val="fr-FR"/>
        </w:rPr>
        <w:t>sw</w:t>
      </w:r>
      <w:r w:rsidRPr="00D26D14">
        <w:rPr>
          <w:lang w:val="fr-FR"/>
        </w:rPr>
        <w:t>:</w:t>
      </w:r>
      <w:r w:rsidRPr="00D26D14">
        <w:rPr>
          <w:lang w:val="fr-FR"/>
        </w:rPr>
        <w:tab/>
      </w:r>
      <w:r w:rsidRPr="009945C5">
        <w:rPr>
          <w:lang w:val="fr-FR"/>
        </w:rPr>
        <w:t>paramètre constant déterminant la gamme des distances pour la technique associant les diff</w:t>
      </w:r>
      <w:r w:rsidRPr="00D26D14">
        <w:rPr>
          <w:lang w:val="fr-FR"/>
        </w:rPr>
        <w:t>érents mécanismes de propagation blending (valeur fixée à 20)</w:t>
      </w:r>
    </w:p>
    <w:p w:rsidR="00072DDC" w:rsidRPr="00D26D14" w:rsidRDefault="00072DDC" w:rsidP="00966D8D">
      <w:pPr>
        <w:pStyle w:val="Equationlegend"/>
        <w:rPr>
          <w:lang w:val="fr-FR"/>
        </w:rPr>
      </w:pPr>
      <w:r w:rsidRPr="00D26D14">
        <w:rPr>
          <w:i/>
          <w:lang w:val="fr-FR"/>
        </w:rPr>
        <w:tab/>
      </w:r>
      <w:r w:rsidRPr="009945C5">
        <w:rPr>
          <w:iCs/>
        </w:rPr>
        <w:t>κ</w:t>
      </w:r>
      <w:r w:rsidRPr="00D26D14">
        <w:rPr>
          <w:lang w:val="fr-FR"/>
        </w:rPr>
        <w:t>:</w:t>
      </w:r>
      <w:r w:rsidRPr="00D26D14">
        <w:rPr>
          <w:lang w:val="fr-FR"/>
        </w:rPr>
        <w:tab/>
      </w:r>
      <w:r w:rsidRPr="009945C5">
        <w:rPr>
          <w:lang w:val="fr-FR"/>
        </w:rPr>
        <w:t>paramètre constant déterminant la pente du blending aux extr</w:t>
      </w:r>
      <w:r w:rsidRPr="00D26D14">
        <w:rPr>
          <w:lang w:val="fr-FR"/>
        </w:rPr>
        <w:t>émités de la gamme (valeur fixée à 0,5).</w:t>
      </w:r>
    </w:p>
    <w:p w:rsidR="00072DDC" w:rsidRPr="009945C5" w:rsidRDefault="00072DDC" w:rsidP="00966D8D">
      <w:r w:rsidRPr="009945C5">
        <w:t xml:space="preserve">On calcule une valeur minimale théorique pour l'affaiblissement de transmission de référence, </w:t>
      </w:r>
      <w:r w:rsidRPr="009945C5">
        <w:rPr>
          <w:i/>
        </w:rPr>
        <w:t>L</w:t>
      </w:r>
      <w:r w:rsidRPr="009945C5">
        <w:rPr>
          <w:i/>
          <w:vertAlign w:val="subscript"/>
        </w:rPr>
        <w:t>minb</w:t>
      </w:r>
      <w:r w:rsidRPr="009945C5">
        <w:rPr>
          <w:vertAlign w:val="subscript"/>
        </w:rPr>
        <w:t>0</w:t>
      </w:r>
      <w:r w:rsidRPr="009945C5">
        <w:rPr>
          <w:i/>
          <w:vertAlign w:val="subscript"/>
        </w:rPr>
        <w:t>p</w:t>
      </w:r>
      <w:r w:rsidRPr="009945C5">
        <w:t xml:space="preserve"> (dB), associée à la propagation en </w:t>
      </w:r>
      <w:r>
        <w:t xml:space="preserve">LoS </w:t>
      </w:r>
      <w:r w:rsidRPr="009945C5">
        <w:t>et à la diffraction par des obstacles situés sous le trajet au-dessus de la mer.</w:t>
      </w:r>
    </w:p>
    <w:p w:rsidR="00072DDC" w:rsidRPr="009945C5" w:rsidRDefault="00072DDC" w:rsidP="00966D8D">
      <w:pPr>
        <w:pStyle w:val="Equation"/>
      </w:pPr>
      <w:r w:rsidRPr="009945C5">
        <w:tab/>
      </w:r>
      <w:r w:rsidRPr="009945C5">
        <w:tab/>
      </w:r>
      <w:r w:rsidRPr="002126D2">
        <w:rPr>
          <w:position w:val="-32"/>
        </w:rPr>
        <w:object w:dxaOrig="6960" w:dyaOrig="760">
          <v:shape id="_x0000_i1095" type="#_x0000_t75" style="width:345.5pt;height:36pt" o:ole="" fillcolor="window">
            <v:imagedata r:id="rId156" o:title=""/>
          </v:shape>
          <o:OLEObject Type="Embed" ProgID="Equation.3" ShapeID="_x0000_i1095" DrawAspect="Content" ObjectID="_1549714400" r:id="rId157"/>
        </w:object>
      </w:r>
      <w:r w:rsidRPr="009945C5">
        <w:t xml:space="preserve">     dB</w:t>
      </w:r>
      <w:r w:rsidRPr="009945C5">
        <w:tab/>
        <w:t>(</w:t>
      </w:r>
      <w:r>
        <w:t>60</w:t>
      </w:r>
      <w:r w:rsidRPr="009945C5">
        <w:t>)</w:t>
      </w:r>
    </w:p>
    <w:p w:rsidR="00072DDC" w:rsidRPr="009945C5" w:rsidRDefault="00072DDC" w:rsidP="00966D8D">
      <w:r w:rsidRPr="009945C5">
        <w:t>où:</w:t>
      </w:r>
    </w:p>
    <w:p w:rsidR="00072DDC" w:rsidRPr="00D26D14" w:rsidRDefault="00072DDC" w:rsidP="00966D8D">
      <w:pPr>
        <w:pStyle w:val="Equationlegend"/>
        <w:rPr>
          <w:lang w:val="fr-FR"/>
        </w:rPr>
      </w:pPr>
      <w:r w:rsidRPr="00D26D14">
        <w:rPr>
          <w:lang w:val="fr-FR"/>
        </w:rPr>
        <w:tab/>
      </w:r>
      <w:r w:rsidRPr="00D26D14">
        <w:rPr>
          <w:i/>
          <w:lang w:val="fr-FR"/>
        </w:rPr>
        <w:t>L</w:t>
      </w:r>
      <w:r w:rsidRPr="00D26D14">
        <w:rPr>
          <w:i/>
          <w:vertAlign w:val="subscript"/>
          <w:lang w:val="fr-FR"/>
        </w:rPr>
        <w:t>b</w:t>
      </w:r>
      <w:r w:rsidRPr="00D26D14">
        <w:rPr>
          <w:vertAlign w:val="subscript"/>
          <w:lang w:val="fr-FR"/>
        </w:rPr>
        <w:t>0</w:t>
      </w:r>
      <w:r w:rsidRPr="00D26D14">
        <w:rPr>
          <w:i/>
          <w:vertAlign w:val="subscript"/>
          <w:lang w:val="fr-FR"/>
        </w:rPr>
        <w:t>p</w:t>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en visibilité directe non dépassé pendant </w:t>
      </w:r>
      <w:r w:rsidRPr="00D26D14">
        <w:rPr>
          <w:i/>
          <w:iCs/>
          <w:lang w:val="fr-FR"/>
        </w:rPr>
        <w:t>p</w:t>
      </w:r>
      <w:r w:rsidRPr="00D26D14">
        <w:rPr>
          <w:lang w:val="fr-FR"/>
        </w:rPr>
        <w:t>% du temps, indiquée par l'équation (1</w:t>
      </w:r>
      <w:r>
        <w:rPr>
          <w:lang w:val="fr-FR"/>
        </w:rPr>
        <w:t>1</w:t>
      </w:r>
      <w:r w:rsidRPr="00D26D14">
        <w:rPr>
          <w:lang w:val="fr-FR"/>
        </w:rPr>
        <w:t>)</w:t>
      </w:r>
    </w:p>
    <w:p w:rsidR="00072DDC" w:rsidRPr="00D26D14" w:rsidRDefault="00072DDC" w:rsidP="00966D8D">
      <w:pPr>
        <w:pStyle w:val="Equationlegend"/>
        <w:rPr>
          <w:lang w:val="fr-FR"/>
        </w:rPr>
      </w:pPr>
      <w:r w:rsidRPr="00D26D14">
        <w:rPr>
          <w:lang w:val="fr-FR"/>
        </w:rPr>
        <w:tab/>
      </w:r>
      <w:r w:rsidRPr="00D26D14">
        <w:rPr>
          <w:i/>
          <w:lang w:val="fr-FR"/>
        </w:rPr>
        <w:t>L</w:t>
      </w:r>
      <w:r w:rsidRPr="00D26D14">
        <w:rPr>
          <w:i/>
          <w:vertAlign w:val="subscript"/>
          <w:lang w:val="fr-FR"/>
        </w:rPr>
        <w:t>b</w:t>
      </w:r>
      <w:r w:rsidRPr="00D26D14">
        <w:rPr>
          <w:vertAlign w:val="subscript"/>
          <w:lang w:val="fr-FR"/>
        </w:rPr>
        <w:t>0</w:t>
      </w:r>
      <w:r w:rsidRPr="009945C5">
        <w:rPr>
          <w:vertAlign w:val="subscript"/>
        </w:rPr>
        <w:sym w:font="Symbol" w:char="F062"/>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en </w:t>
      </w:r>
      <w:r>
        <w:rPr>
          <w:lang w:val="fr-FR"/>
        </w:rPr>
        <w:t xml:space="preserve">LoS </w:t>
      </w:r>
      <w:r w:rsidRPr="00D26D14">
        <w:rPr>
          <w:lang w:val="fr-FR"/>
        </w:rPr>
        <w:t xml:space="preserve">non dépassé pendant </w:t>
      </w:r>
      <w:r w:rsidRPr="009945C5">
        <w:sym w:font="Symbol" w:char="F062"/>
      </w:r>
      <w:r w:rsidRPr="00D26D14">
        <w:rPr>
          <w:lang w:val="fr-FR"/>
        </w:rPr>
        <w:t>% du temps, donnée par l'équation (1</w:t>
      </w:r>
      <w:r>
        <w:rPr>
          <w:lang w:val="fr-FR"/>
        </w:rPr>
        <w:t>2</w:t>
      </w:r>
      <w:r w:rsidRPr="00D26D14">
        <w:rPr>
          <w:lang w:val="fr-FR"/>
        </w:rPr>
        <w:t>)</w:t>
      </w:r>
    </w:p>
    <w:p w:rsidR="00072DDC" w:rsidRPr="00D26D14" w:rsidRDefault="00072DDC" w:rsidP="00966D8D">
      <w:pPr>
        <w:pStyle w:val="Equationlegend"/>
        <w:rPr>
          <w:lang w:val="fr-FR"/>
        </w:rPr>
      </w:pPr>
      <w:r w:rsidRPr="00D26D14">
        <w:rPr>
          <w:i/>
          <w:lang w:val="fr-FR"/>
        </w:rPr>
        <w:tab/>
        <w:t>L</w:t>
      </w:r>
      <w:r w:rsidRPr="00D26D14">
        <w:rPr>
          <w:i/>
          <w:vertAlign w:val="subscript"/>
          <w:lang w:val="fr-FR"/>
        </w:rPr>
        <w:t>dp</w:t>
      </w:r>
      <w:r w:rsidRPr="00D26D14">
        <w:rPr>
          <w:lang w:val="fr-FR"/>
        </w:rPr>
        <w:t>:</w:t>
      </w:r>
      <w:r w:rsidRPr="00D26D14">
        <w:rPr>
          <w:lang w:val="fr-FR"/>
        </w:rPr>
        <w:tab/>
      </w:r>
      <w:r w:rsidRPr="009945C5">
        <w:rPr>
          <w:lang w:val="fr-FR"/>
        </w:rPr>
        <w:t xml:space="preserve">affaiblissement </w:t>
      </w:r>
      <w:r w:rsidRPr="00D26D14">
        <w:rPr>
          <w:lang w:val="fr-FR"/>
        </w:rPr>
        <w:t>dû à la</w:t>
      </w:r>
      <w:r w:rsidRPr="009945C5">
        <w:rPr>
          <w:lang w:val="fr-FR"/>
        </w:rPr>
        <w:t xml:space="preserve"> diffraction non dépassé pendant</w:t>
      </w:r>
      <w:r w:rsidRPr="00D26D14">
        <w:rPr>
          <w:lang w:val="fr-FR"/>
        </w:rPr>
        <w:t xml:space="preserve"> </w:t>
      </w:r>
      <w:r w:rsidRPr="00D26D14">
        <w:rPr>
          <w:i/>
          <w:iCs/>
          <w:lang w:val="fr-FR"/>
        </w:rPr>
        <w:t>p</w:t>
      </w:r>
      <w:r w:rsidRPr="00D26D14">
        <w:rPr>
          <w:lang w:val="fr-FR"/>
        </w:rPr>
        <w:t>% du temps, calculé selon la méthode indiquée dans le § 4.2.</w:t>
      </w:r>
    </w:p>
    <w:p w:rsidR="00072DDC" w:rsidRPr="009945C5" w:rsidRDefault="00072DDC" w:rsidP="00966D8D">
      <w:r w:rsidRPr="009945C5">
        <w:t xml:space="preserve">On calcule une valeur minimale théorique pour l'affaiblissement de transmission de référence, </w:t>
      </w:r>
      <w:r w:rsidRPr="009945C5">
        <w:rPr>
          <w:i/>
        </w:rPr>
        <w:t>L</w:t>
      </w:r>
      <w:r w:rsidRPr="009945C5">
        <w:rPr>
          <w:i/>
          <w:vertAlign w:val="subscript"/>
        </w:rPr>
        <w:t>minbap</w:t>
      </w:r>
      <w:r w:rsidRPr="009945C5">
        <w:t xml:space="preserve"> (dB), associée aux renforcements du signal dus aux trajets en </w:t>
      </w:r>
      <w:r>
        <w:t xml:space="preserve">LoS </w:t>
      </w:r>
      <w:r w:rsidRPr="009945C5">
        <w:t>et transhorizons:</w:t>
      </w:r>
    </w:p>
    <w:p w:rsidR="00072DDC" w:rsidRPr="009945C5" w:rsidRDefault="00072DDC" w:rsidP="00966D8D">
      <w:pPr>
        <w:pStyle w:val="Equation"/>
      </w:pPr>
      <w:r w:rsidRPr="009945C5">
        <w:tab/>
      </w:r>
      <w:r w:rsidRPr="009945C5">
        <w:tab/>
      </w:r>
      <w:r w:rsidRPr="00BA5385">
        <w:rPr>
          <w:position w:val="-34"/>
        </w:rPr>
        <w:object w:dxaOrig="4000" w:dyaOrig="800">
          <v:shape id="_x0000_i1096" type="#_x0000_t75" style="width:201.5pt;height:43pt" o:ole="" fillcolor="window">
            <v:imagedata r:id="rId158" o:title=""/>
          </v:shape>
          <o:OLEObject Type="Embed" ProgID="Equation.3" ShapeID="_x0000_i1096" DrawAspect="Content" ObjectID="_1549714401" r:id="rId159"/>
        </w:object>
      </w:r>
      <w:r>
        <w:t xml:space="preserve">      dB</w:t>
      </w:r>
      <w:r>
        <w:tab/>
        <w:t>(61</w:t>
      </w:r>
      <w:r w:rsidRPr="009945C5">
        <w:t>)</w:t>
      </w:r>
    </w:p>
    <w:p w:rsidR="00072DDC" w:rsidRPr="009945C5" w:rsidRDefault="00072DDC" w:rsidP="00966D8D">
      <w:r w:rsidRPr="009945C5">
        <w:t>où:</w:t>
      </w:r>
    </w:p>
    <w:p w:rsidR="00072DDC" w:rsidRPr="00D26D14" w:rsidRDefault="00072DDC" w:rsidP="00966D8D">
      <w:pPr>
        <w:pStyle w:val="Equationlegend"/>
        <w:rPr>
          <w:lang w:val="fr-FR"/>
        </w:rPr>
      </w:pPr>
      <w:r w:rsidRPr="00D26D14">
        <w:rPr>
          <w:i/>
          <w:lang w:val="fr-FR"/>
        </w:rPr>
        <w:tab/>
        <w:t>L</w:t>
      </w:r>
      <w:r w:rsidRPr="00D26D14">
        <w:rPr>
          <w:i/>
          <w:vertAlign w:val="subscript"/>
          <w:lang w:val="fr-FR"/>
        </w:rPr>
        <w:t>ba</w:t>
      </w:r>
      <w:r w:rsidRPr="00D26D14">
        <w:rPr>
          <w:lang w:val="fr-FR"/>
        </w:rPr>
        <w:t>:</w:t>
      </w:r>
      <w:r w:rsidRPr="00D26D14">
        <w:rPr>
          <w:lang w:val="fr-FR"/>
        </w:rPr>
        <w:tab/>
      </w:r>
      <w:r w:rsidRPr="009945C5">
        <w:rPr>
          <w:lang w:val="fr-FR"/>
        </w:rPr>
        <w:t>affaiblissement de transmission de r</w:t>
      </w:r>
      <w:r w:rsidRPr="00D26D14">
        <w:rPr>
          <w:lang w:val="fr-FR"/>
        </w:rPr>
        <w:t xml:space="preserve">éférence dû à la propagation par conduits/réflexion sur des couches non dépassé pendant </w:t>
      </w:r>
      <w:r w:rsidRPr="00D26D14">
        <w:rPr>
          <w:i/>
          <w:iCs/>
          <w:lang w:val="fr-FR"/>
        </w:rPr>
        <w:t>p</w:t>
      </w:r>
      <w:r w:rsidRPr="00D26D14">
        <w:rPr>
          <w:lang w:val="fr-FR"/>
        </w:rPr>
        <w:t>% d</w:t>
      </w:r>
      <w:r>
        <w:rPr>
          <w:lang w:val="fr-FR"/>
        </w:rPr>
        <w:t>u temps, donné par l'équation (46</w:t>
      </w:r>
      <w:r w:rsidRPr="00D26D14">
        <w:rPr>
          <w:lang w:val="fr-FR"/>
        </w:rPr>
        <w:t>)</w:t>
      </w:r>
    </w:p>
    <w:p w:rsidR="00072DDC" w:rsidRPr="00D26D14" w:rsidRDefault="00072DDC" w:rsidP="00966D8D">
      <w:pPr>
        <w:pStyle w:val="Equationlegend"/>
        <w:rPr>
          <w:lang w:val="fr-FR"/>
        </w:rPr>
      </w:pPr>
      <w:r w:rsidRPr="00D26D14">
        <w:rPr>
          <w:i/>
          <w:lang w:val="fr-FR"/>
        </w:rPr>
        <w:lastRenderedPageBreak/>
        <w:tab/>
        <w:t>L</w:t>
      </w:r>
      <w:r w:rsidRPr="00D26D14">
        <w:rPr>
          <w:i/>
          <w:vertAlign w:val="subscript"/>
          <w:lang w:val="fr-FR"/>
        </w:rPr>
        <w:t>b</w:t>
      </w:r>
      <w:r w:rsidRPr="00D26D14">
        <w:rPr>
          <w:iCs/>
          <w:vertAlign w:val="subscript"/>
          <w:lang w:val="fr-FR"/>
        </w:rPr>
        <w:t>0</w:t>
      </w:r>
      <w:r w:rsidRPr="00D26D14">
        <w:rPr>
          <w:i/>
          <w:vertAlign w:val="subscript"/>
          <w:lang w:val="fr-FR"/>
        </w:rPr>
        <w:t>p</w:t>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sur le trajet en visibilité directe non dépassé pendant </w:t>
      </w:r>
      <w:r w:rsidRPr="00D26D14">
        <w:rPr>
          <w:i/>
          <w:iCs/>
          <w:lang w:val="fr-FR"/>
        </w:rPr>
        <w:t>p</w:t>
      </w:r>
      <w:r w:rsidRPr="00D26D14">
        <w:rPr>
          <w:lang w:val="fr-FR"/>
        </w:rPr>
        <w:t>% du temps, donnée par l'équation (1</w:t>
      </w:r>
      <w:r>
        <w:rPr>
          <w:lang w:val="fr-FR"/>
        </w:rPr>
        <w:t>1</w:t>
      </w:r>
      <w:r w:rsidRPr="00D26D14">
        <w:rPr>
          <w:lang w:val="fr-FR"/>
        </w:rPr>
        <w:t>)</w:t>
      </w:r>
    </w:p>
    <w:p w:rsidR="00072DDC" w:rsidRPr="00D26D14" w:rsidRDefault="00072DDC" w:rsidP="00966D8D">
      <w:pPr>
        <w:pStyle w:val="Equationlegend"/>
        <w:rPr>
          <w:lang w:val="fr-FR"/>
        </w:rPr>
      </w:pPr>
      <w:r w:rsidRPr="00D26D14">
        <w:rPr>
          <w:lang w:val="fr-FR"/>
        </w:rPr>
        <w:tab/>
      </w:r>
      <w:r w:rsidRPr="009945C5">
        <w:t>η</w:t>
      </w:r>
      <w:r w:rsidRPr="00D26D14">
        <w:rPr>
          <w:lang w:val="fr-FR"/>
        </w:rPr>
        <w:t> =</w:t>
      </w:r>
      <w:r w:rsidRPr="00D26D14">
        <w:rPr>
          <w:lang w:val="fr-FR"/>
        </w:rPr>
        <w:tab/>
        <w:t>2</w:t>
      </w:r>
      <w:r w:rsidRPr="009945C5">
        <w:rPr>
          <w:lang w:val="fr-FR"/>
        </w:rPr>
        <w:t>,</w:t>
      </w:r>
      <w:r w:rsidRPr="00D26D14">
        <w:rPr>
          <w:lang w:val="fr-FR"/>
        </w:rPr>
        <w:t>5</w:t>
      </w:r>
    </w:p>
    <w:p w:rsidR="00072DDC" w:rsidRPr="009945C5" w:rsidRDefault="00072DDC" w:rsidP="00966D8D">
      <w:r w:rsidRPr="009945C5">
        <w:t xml:space="preserve">On calcule une valeur théorique pour l'affaiblissement de transmission de référence, </w:t>
      </w:r>
      <w:r w:rsidRPr="009945C5">
        <w:rPr>
          <w:i/>
        </w:rPr>
        <w:t>L</w:t>
      </w:r>
      <w:r w:rsidRPr="009945C5">
        <w:rPr>
          <w:i/>
          <w:vertAlign w:val="subscript"/>
        </w:rPr>
        <w:t>bda</w:t>
      </w:r>
      <w:r w:rsidRPr="009945C5">
        <w:t xml:space="preserve"> (dB), associé à la diffraction et aux renforcements du signal dus au trajet en </w:t>
      </w:r>
      <w:r>
        <w:t xml:space="preserve">LoS </w:t>
      </w:r>
      <w:r w:rsidRPr="009945C5">
        <w:t>et à la propagation par conduits/réfle</w:t>
      </w:r>
      <w:r>
        <w:t>x</w:t>
      </w:r>
      <w:r w:rsidRPr="009945C5">
        <w:t>ion sur des couches:</w:t>
      </w:r>
    </w:p>
    <w:p w:rsidR="00072DDC" w:rsidRPr="009945C5" w:rsidRDefault="00072DDC" w:rsidP="00966D8D">
      <w:pPr>
        <w:pStyle w:val="Equation"/>
      </w:pPr>
      <w:r w:rsidRPr="009945C5">
        <w:tab/>
      </w:r>
      <w:r w:rsidRPr="009945C5">
        <w:tab/>
      </w:r>
      <w:r w:rsidRPr="009945C5">
        <w:rPr>
          <w:position w:val="-34"/>
        </w:rPr>
        <w:object w:dxaOrig="6720" w:dyaOrig="800">
          <v:shape id="_x0000_i1097" type="#_x0000_t75" style="width:338.5pt;height:43pt" o:ole="">
            <v:imagedata r:id="rId160" o:title=""/>
          </v:shape>
          <o:OLEObject Type="Embed" ProgID="Equation.3" ShapeID="_x0000_i1097" DrawAspect="Content" ObjectID="_1549714402" r:id="rId161"/>
        </w:object>
      </w:r>
      <w:r>
        <w:t xml:space="preserve">     dB</w:t>
      </w:r>
      <w:r>
        <w:tab/>
        <w:t>(62</w:t>
      </w:r>
      <w:r w:rsidRPr="009945C5">
        <w:t>)</w:t>
      </w:r>
    </w:p>
    <w:p w:rsidR="00072DDC" w:rsidRPr="009945C5" w:rsidRDefault="00072DDC" w:rsidP="00966D8D">
      <w:r w:rsidRPr="009945C5">
        <w:t>où:</w:t>
      </w:r>
    </w:p>
    <w:p w:rsidR="00072DDC" w:rsidRPr="00D26D14" w:rsidRDefault="00072DDC" w:rsidP="00966D8D">
      <w:pPr>
        <w:pStyle w:val="Equationlegend"/>
        <w:rPr>
          <w:lang w:val="fr-FR"/>
        </w:rPr>
      </w:pPr>
      <w:r w:rsidRPr="00D26D14">
        <w:rPr>
          <w:i/>
          <w:lang w:val="fr-FR"/>
        </w:rPr>
        <w:tab/>
        <w:t>L</w:t>
      </w:r>
      <w:r w:rsidRPr="00D26D14">
        <w:rPr>
          <w:i/>
          <w:vertAlign w:val="subscript"/>
          <w:lang w:val="fr-FR"/>
        </w:rPr>
        <w:t>bd</w:t>
      </w:r>
      <w:r w:rsidRPr="00D26D14">
        <w:rPr>
          <w:rFonts w:ascii="Tms Rmn" w:hAnsi="Tms Rmn"/>
          <w:iCs/>
          <w:sz w:val="12"/>
          <w:lang w:val="fr-FR"/>
        </w:rPr>
        <w:t> </w:t>
      </w:r>
      <w:r w:rsidRPr="00D26D14">
        <w:rPr>
          <w:lang w:val="fr-FR"/>
        </w:rPr>
        <w:t>:</w:t>
      </w:r>
      <w:r w:rsidRPr="00D26D14">
        <w:rPr>
          <w:lang w:val="fr-FR"/>
        </w:rPr>
        <w:tab/>
      </w:r>
      <w:r w:rsidRPr="009945C5">
        <w:rPr>
          <w:lang w:val="fr-FR"/>
        </w:rPr>
        <w:t>affaiblissement de transmission de réf</w:t>
      </w:r>
      <w:r w:rsidRPr="00D26D14">
        <w:rPr>
          <w:lang w:val="fr-FR"/>
        </w:rPr>
        <w:t xml:space="preserve">érence pour la diffraction non dépassé pendant </w:t>
      </w:r>
      <w:r w:rsidRPr="00D26D14">
        <w:rPr>
          <w:i/>
          <w:iCs/>
          <w:lang w:val="fr-FR"/>
        </w:rPr>
        <w:t>p</w:t>
      </w:r>
      <w:r>
        <w:rPr>
          <w:lang w:val="fr-FR"/>
        </w:rPr>
        <w:t>% du temps d'après l'équation (44</w:t>
      </w:r>
      <w:r w:rsidRPr="00D26D14">
        <w:rPr>
          <w:lang w:val="fr-FR"/>
        </w:rPr>
        <w:t>)</w:t>
      </w:r>
    </w:p>
    <w:p w:rsidR="00072DDC" w:rsidRPr="00D26D14" w:rsidRDefault="00072DDC" w:rsidP="00966D8D">
      <w:pPr>
        <w:pStyle w:val="Equationlegend"/>
        <w:rPr>
          <w:lang w:val="fr-FR"/>
        </w:rPr>
      </w:pPr>
      <w:r w:rsidRPr="00D26D14">
        <w:rPr>
          <w:i/>
          <w:lang w:val="fr-FR"/>
        </w:rPr>
        <w:tab/>
        <w:t>F</w:t>
      </w:r>
      <w:r w:rsidRPr="00D26D14">
        <w:rPr>
          <w:i/>
          <w:vertAlign w:val="subscript"/>
          <w:lang w:val="fr-FR"/>
        </w:rPr>
        <w:t>k</w:t>
      </w:r>
      <w:r w:rsidRPr="00D26D14">
        <w:rPr>
          <w:rFonts w:ascii="Tms Rmn" w:hAnsi="Tms Rmn"/>
          <w:iCs/>
          <w:sz w:val="12"/>
          <w:lang w:val="fr-FR"/>
        </w:rPr>
        <w:t> </w:t>
      </w:r>
      <w:r w:rsidRPr="00D26D14">
        <w:rPr>
          <w:lang w:val="fr-FR"/>
        </w:rPr>
        <w:t>:</w:t>
      </w:r>
      <w:r w:rsidRPr="00D26D14">
        <w:rPr>
          <w:lang w:val="fr-FR"/>
        </w:rPr>
        <w:tab/>
      </w:r>
      <w:r w:rsidRPr="009945C5">
        <w:rPr>
          <w:lang w:val="fr-FR"/>
        </w:rPr>
        <w:t>facteur d'</w:t>
      </w:r>
      <w:r w:rsidRPr="00D26D14">
        <w:rPr>
          <w:lang w:val="fr-FR"/>
        </w:rPr>
        <w:t xml:space="preserve">interpolation </w:t>
      </w:r>
      <w:r w:rsidRPr="009945C5">
        <w:rPr>
          <w:lang w:val="fr-FR"/>
        </w:rPr>
        <w:t>donné par l'é</w:t>
      </w:r>
      <w:r w:rsidRPr="00D26D14">
        <w:rPr>
          <w:lang w:val="fr-FR"/>
        </w:rPr>
        <w:t>quation</w:t>
      </w:r>
      <w:r w:rsidRPr="009945C5">
        <w:rPr>
          <w:lang w:val="fr-FR"/>
        </w:rPr>
        <w:t> </w:t>
      </w:r>
      <w:r>
        <w:rPr>
          <w:lang w:val="fr-FR"/>
        </w:rPr>
        <w:t>(59</w:t>
      </w:r>
      <w:r w:rsidRPr="00D26D14">
        <w:rPr>
          <w:lang w:val="fr-FR"/>
        </w:rPr>
        <w:t xml:space="preserve">) </w:t>
      </w:r>
      <w:r w:rsidRPr="009945C5">
        <w:rPr>
          <w:lang w:val="fr-FR"/>
        </w:rPr>
        <w:t>conform</w:t>
      </w:r>
      <w:r w:rsidRPr="00D26D14">
        <w:rPr>
          <w:lang w:val="fr-FR"/>
        </w:rPr>
        <w:t xml:space="preserve">ément aux valeurs de </w:t>
      </w:r>
      <w:r w:rsidRPr="00D26D14">
        <w:rPr>
          <w:i/>
          <w:lang w:val="fr-FR"/>
        </w:rPr>
        <w:t>p</w:t>
      </w:r>
      <w:r w:rsidRPr="00D26D14">
        <w:rPr>
          <w:lang w:val="fr-FR"/>
        </w:rPr>
        <w:t xml:space="preserve"> et de </w:t>
      </w:r>
      <w:r w:rsidRPr="009945C5">
        <w:sym w:font="Symbol" w:char="F062"/>
      </w:r>
      <w:r w:rsidRPr="00D26D14">
        <w:rPr>
          <w:vertAlign w:val="subscript"/>
          <w:lang w:val="fr-FR"/>
        </w:rPr>
        <w:t>0</w:t>
      </w:r>
      <w:r w:rsidRPr="00D26D14">
        <w:rPr>
          <w:lang w:val="fr-FR"/>
        </w:rPr>
        <w:t xml:space="preserve">. </w:t>
      </w:r>
    </w:p>
    <w:p w:rsidR="00072DDC" w:rsidRPr="009945C5" w:rsidRDefault="00072DDC" w:rsidP="00966D8D">
      <w:r w:rsidRPr="009945C5">
        <w:t xml:space="preserve">On calcule une valeur modifiée de l'affaiblissement de transmission de référence, </w:t>
      </w:r>
      <w:r w:rsidRPr="009945C5">
        <w:rPr>
          <w:i/>
        </w:rPr>
        <w:t>L</w:t>
      </w:r>
      <w:r w:rsidRPr="009945C5">
        <w:rPr>
          <w:i/>
          <w:vertAlign w:val="subscript"/>
        </w:rPr>
        <w:t>bam</w:t>
      </w:r>
      <w:r w:rsidRPr="009945C5">
        <w:t> (dB), qui tient compte de la diffraction ainsi que des renforcements du signal dus au trajet en visibilité directe ou à la propagation par conduits/réfle</w:t>
      </w:r>
      <w:r>
        <w:t>x</w:t>
      </w:r>
      <w:r w:rsidRPr="009945C5">
        <w:t>ion sur des couches:</w:t>
      </w:r>
    </w:p>
    <w:p w:rsidR="00072DDC" w:rsidRPr="009945C5" w:rsidRDefault="00072DDC" w:rsidP="00966D8D">
      <w:pPr>
        <w:pStyle w:val="Equation"/>
      </w:pPr>
      <w:r w:rsidRPr="009945C5">
        <w:tab/>
      </w:r>
      <w:r w:rsidRPr="009945C5">
        <w:tab/>
      </w:r>
      <w:r w:rsidRPr="007E211B">
        <w:rPr>
          <w:position w:val="-14"/>
        </w:rPr>
        <w:object w:dxaOrig="3280" w:dyaOrig="380">
          <v:shape id="_x0000_i1098" type="#_x0000_t75" style="width:165.5pt;height:21.5pt" o:ole="" fillcolor="window">
            <v:imagedata r:id="rId162" o:title=""/>
          </v:shape>
          <o:OLEObject Type="Embed" ProgID="Equation.3" ShapeID="_x0000_i1098" DrawAspect="Content" ObjectID="_1549714403" r:id="rId163"/>
        </w:object>
      </w:r>
      <w:r w:rsidRPr="00D83250">
        <w:rPr>
          <w:lang w:val="fr-CH"/>
        </w:rPr>
        <w:t>                </w:t>
      </w:r>
      <w:r w:rsidRPr="009945C5">
        <w:t>dB</w:t>
      </w:r>
      <w:r w:rsidRPr="009945C5">
        <w:tab/>
        <w:t>(</w:t>
      </w:r>
      <w:r>
        <w:t>63</w:t>
      </w:r>
      <w:r w:rsidRPr="009945C5">
        <w:t>)</w:t>
      </w:r>
    </w:p>
    <w:p w:rsidR="00072DDC" w:rsidRPr="009945C5" w:rsidRDefault="00072DDC" w:rsidP="00966D8D">
      <w:r w:rsidRPr="009945C5">
        <w:t xml:space="preserve">On calcule l'affaiblissement de transmission de référence final non dépassé pendant </w:t>
      </w:r>
      <w:r w:rsidRPr="009945C5">
        <w:rPr>
          <w:i/>
          <w:iCs/>
        </w:rPr>
        <w:t>p</w:t>
      </w:r>
      <w:r w:rsidRPr="009945C5">
        <w:t xml:space="preserve">% du temps, </w:t>
      </w:r>
      <w:r w:rsidRPr="009945C5">
        <w:rPr>
          <w:i/>
        </w:rPr>
        <w:t>L</w:t>
      </w:r>
      <w:r w:rsidRPr="009945C5">
        <w:rPr>
          <w:i/>
          <w:vertAlign w:val="subscript"/>
        </w:rPr>
        <w:t>b</w:t>
      </w:r>
      <w:r w:rsidRPr="009945C5">
        <w:t> (dB), donné par:</w:t>
      </w:r>
    </w:p>
    <w:p w:rsidR="00072DDC" w:rsidRPr="009945C5" w:rsidRDefault="00072DDC" w:rsidP="00966D8D">
      <w:pPr>
        <w:pStyle w:val="Equation"/>
      </w:pPr>
      <w:r w:rsidRPr="009945C5">
        <w:tab/>
      </w:r>
      <w:r w:rsidRPr="009945C5">
        <w:tab/>
      </w:r>
      <w:r w:rsidRPr="00BA5385">
        <w:rPr>
          <w:position w:val="-12"/>
        </w:rPr>
        <w:object w:dxaOrig="4420" w:dyaOrig="420">
          <v:shape id="_x0000_i1099" type="#_x0000_t75" style="width:223pt;height:21.5pt" o:ole="">
            <v:imagedata r:id="rId164" o:title=""/>
          </v:shape>
          <o:OLEObject Type="Embed" ProgID="Equation.3" ShapeID="_x0000_i1099" DrawAspect="Content" ObjectID="_1549714404" r:id="rId165"/>
        </w:object>
      </w:r>
      <w:r w:rsidRPr="00D83250">
        <w:rPr>
          <w:lang w:val="fr-CH"/>
        </w:rPr>
        <w:t>                </w:t>
      </w:r>
      <w:r>
        <w:t>dB</w:t>
      </w:r>
      <w:r>
        <w:tab/>
        <w:t>(64</w:t>
      </w:r>
      <w:r w:rsidRPr="009945C5">
        <w:t>)</w:t>
      </w:r>
    </w:p>
    <w:p w:rsidR="00072DDC" w:rsidRPr="009945C5" w:rsidRDefault="00072DDC" w:rsidP="00966D8D">
      <w:r w:rsidRPr="009945C5">
        <w:t>où:</w:t>
      </w:r>
    </w:p>
    <w:p w:rsidR="00072DDC" w:rsidRPr="00D26D14" w:rsidRDefault="00072DDC" w:rsidP="00966D8D">
      <w:pPr>
        <w:pStyle w:val="Equationlegend"/>
        <w:rPr>
          <w:lang w:val="fr-FR"/>
        </w:rPr>
      </w:pPr>
      <w:r w:rsidRPr="00D26D14">
        <w:rPr>
          <w:i/>
          <w:lang w:val="fr-FR"/>
        </w:rPr>
        <w:tab/>
        <w:t>A</w:t>
      </w:r>
      <w:r w:rsidRPr="00D26D14">
        <w:rPr>
          <w:i/>
          <w:vertAlign w:val="subscript"/>
          <w:lang w:val="fr-FR"/>
        </w:rPr>
        <w:t>ht,hr</w:t>
      </w:r>
      <w:r w:rsidRPr="00D26D14">
        <w:rPr>
          <w:rFonts w:ascii="Tms Rmn" w:hAnsi="Tms Rmn"/>
          <w:iCs/>
          <w:sz w:val="12"/>
          <w:lang w:val="fr-FR"/>
        </w:rPr>
        <w:t> </w:t>
      </w:r>
      <w:r w:rsidRPr="00D26D14">
        <w:rPr>
          <w:lang w:val="fr-FR"/>
        </w:rPr>
        <w:t>:</w:t>
      </w:r>
      <w:r w:rsidRPr="00D26D14">
        <w:rPr>
          <w:lang w:val="fr-FR"/>
        </w:rPr>
        <w:tab/>
      </w:r>
      <w:r w:rsidRPr="009945C5">
        <w:rPr>
          <w:lang w:val="fr-FR"/>
        </w:rPr>
        <w:t>sont les affaiblissements supplémentaires visant à tenir compte de l</w:t>
      </w:r>
      <w:r w:rsidRPr="00D26D14">
        <w:rPr>
          <w:lang w:val="fr-FR"/>
        </w:rPr>
        <w:t>'occultation par des groupes d'obstacles pour l'émetteur et le récepteur. Ces valeurs devraient être mises à zéro en l'absence d'une telle occultation.</w:t>
      </w:r>
    </w:p>
    <w:p w:rsidR="00072DDC" w:rsidRDefault="00072DDC" w:rsidP="00966D8D">
      <w:pPr>
        <w:pStyle w:val="Heading2"/>
      </w:pPr>
      <w:r>
        <w:t>4.7</w:t>
      </w:r>
      <w:r>
        <w:tab/>
        <w:t>Calcul de l'affaiblissement de transmission</w:t>
      </w:r>
    </w:p>
    <w:p w:rsidR="00072DDC" w:rsidRDefault="00072DDC" w:rsidP="00966D8D">
      <w:r>
        <w:t>La méthode décrite aux § 4.1 à 4.6 donne l'affaiblissement de transmission de référence entre les deux stations. Pour calculer le niveau de signal reçu dans une station par suite du brouillage imputable à l'autre station, il faut connaître l'affaiblissement de transmission, qui tient compte des gains d'antenne des deux stations dans la direction du trajet radioélectrique (en l'occurrence, le trajet de brouillage) qui les relie.</w:t>
      </w:r>
    </w:p>
    <w:p w:rsidR="00072DDC" w:rsidRDefault="00072DDC" w:rsidP="00966D8D">
      <w:r>
        <w:t>La procédure qui suit fournit une méthode pour le calcul de l'affaiblissement de transmission entre deux stations de Terre. Etape intermédiaire de la méthode, elle fournit aussi des formules pour le calcul de la longueur du trajet le long du grand cercle et pour le calcul de la distance angulaire du trajet. Ces formules reposent sur les coordonnées géographiques des stations, par opposition au calcul de ces valeurs effectué à partir du profil du trajet, selon l'hypothèse formulée dans le Tableau 3.</w:t>
      </w:r>
    </w:p>
    <w:p w:rsidR="00072DDC" w:rsidRDefault="00072DDC" w:rsidP="00966D8D">
      <w:r>
        <w:t xml:space="preserve">On calcule l'angle </w:t>
      </w:r>
      <w:r w:rsidRPr="006976B6">
        <w:sym w:font="Symbol" w:char="F064"/>
      </w:r>
      <w:r w:rsidRPr="006976B6">
        <w:t xml:space="preserve"> </w:t>
      </w:r>
      <w:r>
        <w:t>formé par les droites passant par le centre de la Terre et chacune des deux stations, en utilisant la formule suivante:</w:t>
      </w:r>
    </w:p>
    <w:p w:rsidR="00072DDC" w:rsidRPr="00EA42EE" w:rsidRDefault="00072DDC" w:rsidP="00966D8D">
      <w:pPr>
        <w:pStyle w:val="Blanc"/>
        <w:rPr>
          <w:lang w:val="fr-FR"/>
        </w:rPr>
      </w:pPr>
    </w:p>
    <w:p w:rsidR="00072DDC" w:rsidRPr="00CE30D0" w:rsidRDefault="00072DDC" w:rsidP="00966D8D">
      <w:pPr>
        <w:pStyle w:val="Equation"/>
        <w:tabs>
          <w:tab w:val="left" w:pos="6237"/>
        </w:tabs>
        <w:rPr>
          <w:lang w:val="pt-BR"/>
        </w:rPr>
      </w:pPr>
      <w:r>
        <w:tab/>
      </w:r>
      <w:r>
        <w:tab/>
      </w:r>
      <w:r w:rsidRPr="006976B6">
        <w:sym w:font="Symbol" w:char="F064"/>
      </w:r>
      <w:r w:rsidRPr="00CE30D0">
        <w:rPr>
          <w:lang w:val="pt-BR"/>
        </w:rPr>
        <w:t> = arccos(sin(</w:t>
      </w:r>
      <w:r>
        <w:rPr>
          <w:rFonts w:ascii="Symbol" w:hAnsi="Symbol"/>
        </w:rPr>
        <w:sym w:font="Symbol" w:char="F06A"/>
      </w:r>
      <w:r w:rsidRPr="00CE30D0">
        <w:rPr>
          <w:i/>
          <w:iCs/>
          <w:vertAlign w:val="subscript"/>
          <w:lang w:val="pt-BR"/>
        </w:rPr>
        <w:t>t</w:t>
      </w:r>
      <w:r w:rsidRPr="00CE30D0">
        <w:rPr>
          <w:lang w:val="pt-BR"/>
        </w:rPr>
        <w:t>) sin(</w:t>
      </w:r>
      <w:r>
        <w:rPr>
          <w:rFonts w:ascii="Symbol" w:hAnsi="Symbol"/>
        </w:rPr>
        <w:sym w:font="Symbol" w:char="F06A"/>
      </w:r>
      <w:r w:rsidRPr="00CE30D0">
        <w:rPr>
          <w:i/>
          <w:iCs/>
          <w:vertAlign w:val="subscript"/>
          <w:lang w:val="pt-BR"/>
        </w:rPr>
        <w:t>r</w:t>
      </w:r>
      <w:r w:rsidRPr="00CE30D0">
        <w:rPr>
          <w:lang w:val="pt-BR"/>
        </w:rPr>
        <w:t>) + cos(</w:t>
      </w:r>
      <w:r>
        <w:rPr>
          <w:rFonts w:ascii="Symbol" w:hAnsi="Symbol"/>
        </w:rPr>
        <w:sym w:font="Symbol" w:char="F06A"/>
      </w:r>
      <w:r w:rsidRPr="00CE30D0">
        <w:rPr>
          <w:i/>
          <w:iCs/>
          <w:vertAlign w:val="subscript"/>
          <w:lang w:val="pt-BR"/>
        </w:rPr>
        <w:t>t</w:t>
      </w:r>
      <w:r w:rsidRPr="00CE30D0">
        <w:rPr>
          <w:lang w:val="pt-BR"/>
        </w:rPr>
        <w:t>) cos(</w:t>
      </w:r>
      <w:r>
        <w:rPr>
          <w:rFonts w:ascii="Symbol" w:hAnsi="Symbol"/>
        </w:rPr>
        <w:sym w:font="Symbol" w:char="F06A"/>
      </w:r>
      <w:r w:rsidRPr="00CE30D0">
        <w:rPr>
          <w:i/>
          <w:iCs/>
          <w:vertAlign w:val="subscript"/>
          <w:lang w:val="pt-BR"/>
        </w:rPr>
        <w:t>r</w:t>
      </w:r>
      <w:r w:rsidRPr="00CE30D0">
        <w:rPr>
          <w:lang w:val="pt-BR"/>
        </w:rPr>
        <w:t>) cos(</w:t>
      </w:r>
      <w:r>
        <w:rPr>
          <w:rFonts w:ascii="Symbol" w:hAnsi="Symbol"/>
        </w:rPr>
        <w:sym w:font="Symbol" w:char="F079"/>
      </w:r>
      <w:r w:rsidRPr="00CE30D0">
        <w:rPr>
          <w:i/>
          <w:iCs/>
          <w:vertAlign w:val="subscript"/>
          <w:lang w:val="pt-BR"/>
        </w:rPr>
        <w:t>t</w:t>
      </w:r>
      <w:r w:rsidRPr="00CE30D0">
        <w:rPr>
          <w:lang w:val="pt-BR"/>
        </w:rPr>
        <w:t xml:space="preserve"> – </w:t>
      </w:r>
      <w:r>
        <w:rPr>
          <w:rFonts w:ascii="Symbol" w:hAnsi="Symbol"/>
        </w:rPr>
        <w:sym w:font="Symbol" w:char="F079"/>
      </w:r>
      <w:r w:rsidRPr="00CE30D0">
        <w:rPr>
          <w:i/>
          <w:iCs/>
          <w:vertAlign w:val="subscript"/>
          <w:lang w:val="pt-BR"/>
        </w:rPr>
        <w:t>r</w:t>
      </w:r>
      <w:r w:rsidRPr="00CE30D0">
        <w:rPr>
          <w:lang w:val="pt-BR"/>
        </w:rPr>
        <w:t>))              </w:t>
      </w:r>
      <w:r>
        <w:rPr>
          <w:lang w:val="pt-BR"/>
        </w:rPr>
        <w:t>  rad</w:t>
      </w:r>
      <w:r>
        <w:rPr>
          <w:lang w:val="pt-BR"/>
        </w:rPr>
        <w:tab/>
        <w:t>(6</w:t>
      </w:r>
      <w:r w:rsidRPr="00CE30D0">
        <w:rPr>
          <w:lang w:val="pt-BR"/>
        </w:rPr>
        <w:t>5)</w:t>
      </w:r>
    </w:p>
    <w:p w:rsidR="00072DDC" w:rsidRDefault="00072DDC" w:rsidP="00966D8D">
      <w:pPr>
        <w:keepNext/>
        <w:keepLines/>
      </w:pPr>
      <w:r>
        <w:rPr>
          <w:i/>
          <w:iCs/>
        </w:rPr>
        <w:lastRenderedPageBreak/>
        <w:t>d</w:t>
      </w:r>
      <w:r>
        <w:t>, distance entre les stations le long du grand cercle, est égale à:</w:t>
      </w:r>
    </w:p>
    <w:p w:rsidR="00072DDC" w:rsidRPr="00EA42EE" w:rsidRDefault="00072DDC" w:rsidP="00966D8D">
      <w:pPr>
        <w:pStyle w:val="Blanc"/>
        <w:rPr>
          <w:lang w:val="fr-FR"/>
        </w:rPr>
      </w:pPr>
    </w:p>
    <w:p w:rsidR="00072DDC" w:rsidRDefault="00072DDC" w:rsidP="00966D8D">
      <w:pPr>
        <w:pStyle w:val="Equation"/>
        <w:tabs>
          <w:tab w:val="left" w:pos="2552"/>
          <w:tab w:val="left" w:pos="6237"/>
        </w:tabs>
      </w:pPr>
      <w:r>
        <w:tab/>
      </w:r>
      <w:r>
        <w:tab/>
      </w:r>
      <w:r>
        <w:tab/>
      </w:r>
      <w:r>
        <w:rPr>
          <w:i/>
          <w:iCs/>
        </w:rPr>
        <w:t>d</w:t>
      </w:r>
      <w:r>
        <w:t> </w:t>
      </w:r>
      <w:r>
        <w:rPr>
          <w:rFonts w:ascii="Symbol" w:hAnsi="Symbol"/>
          <w:lang w:val="en-GB"/>
        </w:rPr>
        <w:t></w:t>
      </w:r>
      <w:r>
        <w:t> 6</w:t>
      </w:r>
      <w:r>
        <w:rPr>
          <w:sz w:val="12"/>
        </w:rPr>
        <w:t xml:space="preserve"> </w:t>
      </w:r>
      <w:r>
        <w:t xml:space="preserve">371 · </w:t>
      </w:r>
      <w:r>
        <w:rPr>
          <w:rFonts w:ascii="Symbol" w:hAnsi="Symbol"/>
        </w:rPr>
        <w:sym w:font="Symbol" w:char="F064"/>
      </w:r>
      <w:r>
        <w:t>                km</w:t>
      </w:r>
      <w:r>
        <w:tab/>
      </w:r>
      <w:r>
        <w:tab/>
        <w:t>(66)</w:t>
      </w:r>
    </w:p>
    <w:p w:rsidR="00072DDC" w:rsidRDefault="00072DDC" w:rsidP="00966D8D">
      <w:r>
        <w:t xml:space="preserve">On calcule l'angle azimutal (direction azimutale suivant le nord géographique, dans le sens des aiguilles d'une montre) de la station </w:t>
      </w:r>
      <w:r>
        <w:rPr>
          <w:i/>
          <w:iCs/>
        </w:rPr>
        <w:t>t</w:t>
      </w:r>
      <w:r>
        <w:t xml:space="preserve"> à la station </w:t>
      </w:r>
      <w:r>
        <w:rPr>
          <w:i/>
          <w:iCs/>
        </w:rPr>
        <w:t>r</w:t>
      </w:r>
      <w:r>
        <w:t xml:space="preserve"> en utilisant l'expression suivante:</w:t>
      </w:r>
    </w:p>
    <w:p w:rsidR="00072DDC" w:rsidRPr="00EA42EE" w:rsidRDefault="00072DDC" w:rsidP="00966D8D">
      <w:pPr>
        <w:pStyle w:val="Blanc"/>
        <w:rPr>
          <w:lang w:val="fr-FR"/>
        </w:rPr>
      </w:pPr>
    </w:p>
    <w:p w:rsidR="00072DDC" w:rsidRPr="00080F78" w:rsidRDefault="00072DDC" w:rsidP="00966D8D">
      <w:pPr>
        <w:pStyle w:val="Equation"/>
        <w:tabs>
          <w:tab w:val="left" w:pos="8222"/>
        </w:tabs>
        <w:rPr>
          <w:lang w:val="es-ES"/>
        </w:rPr>
      </w:pPr>
      <w:r>
        <w:tab/>
      </w:r>
      <w:r>
        <w:tab/>
      </w:r>
      <w:r>
        <w:rPr>
          <w:rFonts w:ascii="Symbol" w:hAnsi="Symbol"/>
        </w:rPr>
        <w:sym w:font="Symbol" w:char="F061"/>
      </w:r>
      <w:r w:rsidRPr="00080F78">
        <w:rPr>
          <w:i/>
          <w:iCs/>
          <w:vertAlign w:val="subscript"/>
          <w:lang w:val="es-ES"/>
        </w:rPr>
        <w:t>tr</w:t>
      </w:r>
      <w:r w:rsidRPr="00080F78">
        <w:rPr>
          <w:lang w:val="es-ES"/>
        </w:rPr>
        <w:t xml:space="preserve"> </w:t>
      </w:r>
      <w:r>
        <w:rPr>
          <w:rFonts w:ascii="Symbol" w:hAnsi="Symbol"/>
        </w:rPr>
        <w:t></w:t>
      </w:r>
      <w:r w:rsidRPr="00080F78">
        <w:rPr>
          <w:lang w:val="es-ES"/>
        </w:rPr>
        <w:t xml:space="preserve"> arccos({sin(</w:t>
      </w:r>
      <w:r>
        <w:rPr>
          <w:rFonts w:ascii="Symbol" w:hAnsi="Symbol"/>
        </w:rPr>
        <w:sym w:font="Symbol" w:char="F06A"/>
      </w:r>
      <w:r w:rsidRPr="00080F78">
        <w:rPr>
          <w:i/>
          <w:iCs/>
          <w:vertAlign w:val="subscript"/>
          <w:lang w:val="es-ES"/>
        </w:rPr>
        <w:t>r</w:t>
      </w:r>
      <w:r w:rsidRPr="00080F78">
        <w:rPr>
          <w:lang w:val="es-ES"/>
        </w:rPr>
        <w:t>) – sin(</w:t>
      </w:r>
      <w:r>
        <w:rPr>
          <w:rFonts w:ascii="Symbol" w:hAnsi="Symbol"/>
        </w:rPr>
        <w:sym w:font="Symbol" w:char="F06A"/>
      </w:r>
      <w:r w:rsidRPr="00080F78">
        <w:rPr>
          <w:i/>
          <w:iCs/>
          <w:vertAlign w:val="subscript"/>
          <w:lang w:val="es-ES"/>
        </w:rPr>
        <w:t>t</w:t>
      </w:r>
      <w:r w:rsidRPr="00080F78">
        <w:rPr>
          <w:lang w:val="es-ES"/>
        </w:rPr>
        <w:t>) cos(</w:t>
      </w:r>
      <w:r>
        <w:rPr>
          <w:rFonts w:ascii="Symbol" w:hAnsi="Symbol"/>
        </w:rPr>
        <w:sym w:font="Symbol" w:char="F064"/>
      </w:r>
      <w:r w:rsidRPr="00080F78">
        <w:rPr>
          <w:lang w:val="es-ES"/>
        </w:rPr>
        <w:t>)}/sin(</w:t>
      </w:r>
      <w:r>
        <w:rPr>
          <w:rFonts w:ascii="Symbol" w:hAnsi="Symbol"/>
        </w:rPr>
        <w:sym w:font="Symbol" w:char="F064"/>
      </w:r>
      <w:r w:rsidRPr="00080F78">
        <w:rPr>
          <w:lang w:val="es-ES"/>
        </w:rPr>
        <w:t>) cos(</w:t>
      </w:r>
      <w:r>
        <w:rPr>
          <w:rFonts w:ascii="Symbol" w:hAnsi="Symbol"/>
        </w:rPr>
        <w:sym w:font="Symbol" w:char="F06A"/>
      </w:r>
      <w:r w:rsidRPr="00080F78">
        <w:rPr>
          <w:i/>
          <w:iCs/>
          <w:vertAlign w:val="subscript"/>
          <w:lang w:val="es-ES"/>
        </w:rPr>
        <w:t>t</w:t>
      </w:r>
      <w:r w:rsidRPr="00080F78">
        <w:rPr>
          <w:lang w:val="es-ES"/>
        </w:rPr>
        <w:t>))</w:t>
      </w:r>
      <w:r w:rsidRPr="00CE30D0">
        <w:rPr>
          <w:lang w:val="pt-BR"/>
        </w:rPr>
        <w:t>              </w:t>
      </w:r>
      <w:r>
        <w:rPr>
          <w:lang w:val="pt-BR"/>
        </w:rPr>
        <w:t> </w:t>
      </w:r>
      <w:r w:rsidRPr="00CE30D0">
        <w:rPr>
          <w:lang w:val="pt-BR"/>
        </w:rPr>
        <w:t> </w:t>
      </w:r>
      <w:r w:rsidRPr="00080F78">
        <w:rPr>
          <w:lang w:val="es-ES"/>
        </w:rPr>
        <w:t>rad</w:t>
      </w:r>
      <w:r w:rsidRPr="00080F78">
        <w:rPr>
          <w:lang w:val="es-ES"/>
        </w:rPr>
        <w:tab/>
      </w:r>
      <w:r w:rsidRPr="00080F78">
        <w:rPr>
          <w:lang w:val="es-ES"/>
        </w:rPr>
        <w:tab/>
        <w:t>(</w:t>
      </w:r>
      <w:r>
        <w:rPr>
          <w:lang w:val="es-ES"/>
        </w:rPr>
        <w:t>67</w:t>
      </w:r>
      <w:r w:rsidRPr="00080F78">
        <w:rPr>
          <w:lang w:val="es-ES"/>
        </w:rPr>
        <w:t>)</w:t>
      </w:r>
    </w:p>
    <w:p w:rsidR="00072DDC" w:rsidRDefault="00072DDC" w:rsidP="00966D8D">
      <w:r>
        <w:t xml:space="preserve">Après avoir appliqué l'expression (67), si </w:t>
      </w:r>
      <w:r>
        <w:rPr>
          <w:rFonts w:ascii="Symbol" w:hAnsi="Symbol"/>
        </w:rPr>
        <w:sym w:font="Symbol" w:char="F079"/>
      </w:r>
      <w:r>
        <w:rPr>
          <w:i/>
          <w:iCs/>
          <w:vertAlign w:val="subscript"/>
        </w:rPr>
        <w:t>t</w:t>
      </w:r>
      <w:r>
        <w:t> – </w:t>
      </w:r>
      <w:r>
        <w:rPr>
          <w:rFonts w:ascii="Symbol" w:hAnsi="Symbol"/>
        </w:rPr>
        <w:sym w:font="Symbol" w:char="F079"/>
      </w:r>
      <w:r>
        <w:rPr>
          <w:i/>
          <w:iCs/>
          <w:vertAlign w:val="subscript"/>
        </w:rPr>
        <w:t>r</w:t>
      </w:r>
      <w:r>
        <w:t> </w:t>
      </w:r>
      <w:r>
        <w:rPr>
          <w:rFonts w:ascii="Symbol" w:hAnsi="Symbol"/>
        </w:rPr>
        <w:t></w:t>
      </w:r>
      <w:r>
        <w:t> 0; alors:</w:t>
      </w:r>
    </w:p>
    <w:p w:rsidR="00072DDC" w:rsidRPr="00EA42EE" w:rsidRDefault="00072DDC" w:rsidP="00966D8D">
      <w:pPr>
        <w:pStyle w:val="Blanc"/>
        <w:rPr>
          <w:lang w:val="fr-FR"/>
        </w:rPr>
      </w:pPr>
    </w:p>
    <w:p w:rsidR="00072DDC" w:rsidRDefault="00072DDC" w:rsidP="00966D8D">
      <w:pPr>
        <w:pStyle w:val="Equation"/>
      </w:pPr>
      <w:r>
        <w:tab/>
      </w:r>
      <w:r>
        <w:tab/>
      </w:r>
      <w:r>
        <w:rPr>
          <w:rFonts w:ascii="Symbol" w:hAnsi="Symbol"/>
        </w:rPr>
        <w:sym w:font="Symbol" w:char="F061"/>
      </w:r>
      <w:r>
        <w:rPr>
          <w:i/>
          <w:iCs/>
          <w:vertAlign w:val="subscript"/>
        </w:rPr>
        <w:t>tr</w:t>
      </w:r>
      <w:r>
        <w:t> </w:t>
      </w:r>
      <w:r>
        <w:rPr>
          <w:rFonts w:ascii="Symbol" w:hAnsi="Symbol"/>
        </w:rPr>
        <w:t></w:t>
      </w:r>
      <w:r>
        <w:t> 2</w:t>
      </w:r>
      <w:r>
        <w:rPr>
          <w:rFonts w:ascii="Symbol" w:hAnsi="Symbol"/>
          <w:lang w:val="en-GB"/>
        </w:rPr>
        <w:sym w:font="Symbol" w:char="F070"/>
      </w:r>
      <w:r>
        <w:t xml:space="preserve"> – </w:t>
      </w:r>
      <w:r>
        <w:rPr>
          <w:rFonts w:ascii="Symbol" w:hAnsi="Symbol"/>
        </w:rPr>
        <w:sym w:font="Symbol" w:char="F061"/>
      </w:r>
      <w:r>
        <w:rPr>
          <w:i/>
          <w:iCs/>
          <w:vertAlign w:val="subscript"/>
        </w:rPr>
        <w:t>tr</w:t>
      </w:r>
      <w:r>
        <w:t>                rad</w:t>
      </w:r>
      <w:r>
        <w:tab/>
        <w:t>(68)</w:t>
      </w:r>
    </w:p>
    <w:p w:rsidR="00072DDC" w:rsidRDefault="00072DDC" w:rsidP="00966D8D">
      <w:r>
        <w:t xml:space="preserve">On calcule l'angle azimutal de la station </w:t>
      </w:r>
      <w:r>
        <w:rPr>
          <w:i/>
          <w:iCs/>
        </w:rPr>
        <w:t>r</w:t>
      </w:r>
      <w:r>
        <w:t xml:space="preserve"> à la station </w:t>
      </w:r>
      <w:r>
        <w:rPr>
          <w:i/>
          <w:iCs/>
        </w:rPr>
        <w:t>t</w:t>
      </w:r>
      <w:r>
        <w:t xml:space="preserve">, </w:t>
      </w:r>
      <w:r>
        <w:rPr>
          <w:rFonts w:ascii="Symbol" w:hAnsi="Symbol"/>
        </w:rPr>
        <w:sym w:font="Symbol" w:char="F061"/>
      </w:r>
      <w:r>
        <w:rPr>
          <w:i/>
          <w:iCs/>
          <w:vertAlign w:val="subscript"/>
        </w:rPr>
        <w:t>rt</w:t>
      </w:r>
      <w:r>
        <w:t>, par symétrie à partir des équations (67) et (68).</w:t>
      </w:r>
    </w:p>
    <w:p w:rsidR="00072DDC" w:rsidRDefault="00072DDC" w:rsidP="00966D8D">
      <w:r>
        <w:t xml:space="preserve">On suppose ensuite que la direction du faisceau principal (axe de visée) de la station </w:t>
      </w:r>
      <w:r>
        <w:rPr>
          <w:i/>
          <w:iCs/>
        </w:rPr>
        <w:t>t</w:t>
      </w:r>
      <w:r>
        <w:t xml:space="preserve"> est donnée par les angles d'élévation et de visée (</w:t>
      </w:r>
      <w:r>
        <w:rPr>
          <w:rFonts w:ascii="Symbol" w:hAnsi="Symbol"/>
        </w:rPr>
        <w:sym w:font="Symbol" w:char="F065"/>
      </w:r>
      <w:r>
        <w:rPr>
          <w:i/>
          <w:iCs/>
          <w:vertAlign w:val="subscript"/>
        </w:rPr>
        <w:t>t</w:t>
      </w:r>
      <w:r>
        <w:t xml:space="preserve">, </w:t>
      </w:r>
      <w:r>
        <w:rPr>
          <w:rFonts w:ascii="Symbol" w:hAnsi="Symbol"/>
        </w:rPr>
        <w:sym w:font="Symbol" w:char="F061"/>
      </w:r>
      <w:r>
        <w:rPr>
          <w:i/>
          <w:iCs/>
          <w:vertAlign w:val="subscript"/>
        </w:rPr>
        <w:t>t</w:t>
      </w:r>
      <w:r>
        <w:t xml:space="preserve">), et que la direction du faisceau principal de la station </w:t>
      </w:r>
      <w:r>
        <w:rPr>
          <w:i/>
          <w:iCs/>
        </w:rPr>
        <w:t xml:space="preserve">r </w:t>
      </w:r>
      <w:r>
        <w:t>est désignée par les angles (</w:t>
      </w:r>
      <w:r>
        <w:rPr>
          <w:rFonts w:ascii="Symbol" w:hAnsi="Symbol"/>
        </w:rPr>
        <w:sym w:font="Symbol" w:char="F065"/>
      </w:r>
      <w:r>
        <w:rPr>
          <w:i/>
          <w:iCs/>
          <w:vertAlign w:val="subscript"/>
        </w:rPr>
        <w:t>r</w:t>
      </w:r>
      <w:r>
        <w:t xml:space="preserve">, </w:t>
      </w:r>
      <w:r>
        <w:rPr>
          <w:rFonts w:ascii="Symbol" w:hAnsi="Symbol"/>
        </w:rPr>
        <w:sym w:font="Symbol" w:char="F061"/>
      </w:r>
      <w:r>
        <w:rPr>
          <w:i/>
          <w:iCs/>
          <w:vertAlign w:val="subscript"/>
        </w:rPr>
        <w:t>r</w:t>
      </w:r>
      <w:r>
        <w:t xml:space="preserve">). Pour obtenir les angles d'élévation du trajet radioélectrique (en l'occurrence, le trajet de brouillage) relatifs aux stations </w:t>
      </w:r>
      <w:r>
        <w:rPr>
          <w:i/>
          <w:iCs/>
        </w:rPr>
        <w:t>t</w:t>
      </w:r>
      <w:r>
        <w:t xml:space="preserve"> et </w:t>
      </w:r>
      <w:r>
        <w:rPr>
          <w:i/>
          <w:iCs/>
        </w:rPr>
        <w:t>r</w:t>
      </w:r>
      <w:r>
        <w:t xml:space="preserve">, notés respectivement </w:t>
      </w:r>
      <w:r>
        <w:rPr>
          <w:rFonts w:ascii="Symbol" w:hAnsi="Symbol"/>
        </w:rPr>
        <w:sym w:font="Symbol" w:char="F065"/>
      </w:r>
      <w:r>
        <w:rPr>
          <w:i/>
          <w:iCs/>
          <w:vertAlign w:val="subscript"/>
        </w:rPr>
        <w:t xml:space="preserve">pt </w:t>
      </w:r>
      <w:r>
        <w:t xml:space="preserve">et </w:t>
      </w:r>
      <w:r>
        <w:rPr>
          <w:rFonts w:ascii="Symbol" w:hAnsi="Symbol"/>
        </w:rPr>
        <w:sym w:font="Symbol" w:char="F065"/>
      </w:r>
      <w:r>
        <w:rPr>
          <w:i/>
          <w:iCs/>
          <w:vertAlign w:val="subscript"/>
        </w:rPr>
        <w:t>pr</w:t>
      </w:r>
      <w:r>
        <w:t>, il faut opérer une distinction entre les trajets en visibilité directe et les trajets transhorizon. Par exemple, pour les trajets en visibilité directe :</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30"/>
        </w:rPr>
        <w:object w:dxaOrig="1820" w:dyaOrig="680">
          <v:shape id="_x0000_i1100" type="#_x0000_t75" style="width:93.5pt;height:36pt" o:ole="">
            <v:imagedata r:id="rId166" o:title=""/>
          </v:shape>
          <o:OLEObject Type="Embed" ProgID="Equation.3" ShapeID="_x0000_i1100" DrawAspect="Content" ObjectID="_1549714405" r:id="rId167"/>
        </w:object>
      </w:r>
      <w:r w:rsidR="00BF405E">
        <w:t>        rad</w:t>
      </w:r>
      <w:r w:rsidR="00BF405E">
        <w:tab/>
        <w:t>(69a)</w:t>
      </w:r>
    </w:p>
    <w:p w:rsidR="00072DDC" w:rsidRDefault="00072DDC" w:rsidP="00966D8D">
      <w:r>
        <w:t>et</w:t>
      </w:r>
    </w:p>
    <w:p w:rsidR="00072DDC" w:rsidRDefault="00072DDC" w:rsidP="00966D8D">
      <w:pPr>
        <w:pStyle w:val="Equation"/>
      </w:pPr>
      <w:r>
        <w:tab/>
      </w:r>
      <w:r>
        <w:tab/>
      </w:r>
      <w:r w:rsidRPr="00816BEE">
        <w:rPr>
          <w:position w:val="-30"/>
        </w:rPr>
        <w:object w:dxaOrig="1900" w:dyaOrig="680">
          <v:shape id="_x0000_i1101" type="#_x0000_t75" style="width:93.5pt;height:36pt" o:ole="">
            <v:imagedata r:id="rId168" o:title=""/>
          </v:shape>
          <o:OLEObject Type="Embed" ProgID="Equation.3" ShapeID="_x0000_i1101" DrawAspect="Content" ObjectID="_1549714406" r:id="rId169"/>
        </w:object>
      </w:r>
      <w:r>
        <w:t>       rad</w:t>
      </w:r>
      <w:r>
        <w:tab/>
        <w:t>(69b)</w:t>
      </w:r>
    </w:p>
    <w:p w:rsidR="00072DDC" w:rsidRDefault="00072DDC" w:rsidP="00966D8D">
      <w:r>
        <w:t xml:space="preserve">où </w:t>
      </w:r>
      <w:r>
        <w:rPr>
          <w:i/>
          <w:iCs/>
        </w:rPr>
        <w:t>h</w:t>
      </w:r>
      <w:r>
        <w:rPr>
          <w:i/>
          <w:iCs/>
          <w:vertAlign w:val="subscript"/>
        </w:rPr>
        <w:t>t</w:t>
      </w:r>
      <w:r>
        <w:t xml:space="preserve"> et </w:t>
      </w:r>
      <w:r>
        <w:rPr>
          <w:i/>
          <w:iCs/>
        </w:rPr>
        <w:t>h</w:t>
      </w:r>
      <w:r>
        <w:rPr>
          <w:i/>
          <w:iCs/>
          <w:vertAlign w:val="subscript"/>
        </w:rPr>
        <w:t>r</w:t>
      </w:r>
      <w:r>
        <w:t xml:space="preserve"> sont les hauteurs des stations au</w:t>
      </w:r>
      <w:r>
        <w:noBreakHyphen/>
        <w:t>dessus du niveau moyen de la mer (km), tandis que pour les trajets transhorizon, les angles d'élévation sont donnés par leur angle respectif par rapport à l'horizon, à savoir:</w:t>
      </w:r>
    </w:p>
    <w:p w:rsidR="00072DDC" w:rsidRPr="00EA42EE" w:rsidRDefault="00072DDC" w:rsidP="00966D8D">
      <w:pPr>
        <w:pStyle w:val="Blanc"/>
        <w:rPr>
          <w:lang w:val="fr-FR"/>
        </w:rPr>
      </w:pPr>
    </w:p>
    <w:p w:rsidR="00072DDC" w:rsidRDefault="00072DDC" w:rsidP="00966D8D">
      <w:pPr>
        <w:pStyle w:val="Equation"/>
      </w:pPr>
      <w:r>
        <w:tab/>
      </w:r>
      <w:r>
        <w:tab/>
      </w:r>
      <w:r w:rsidRPr="00816BEE">
        <w:rPr>
          <w:position w:val="-24"/>
        </w:rPr>
        <w:object w:dxaOrig="1120" w:dyaOrig="620">
          <v:shape id="_x0000_i1102" type="#_x0000_t75" style="width:57.5pt;height:29pt" o:ole="">
            <v:imagedata r:id="rId170" o:title=""/>
          </v:shape>
          <o:OLEObject Type="Embed" ProgID="Equation.3" ShapeID="_x0000_i1102" DrawAspect="Content" ObjectID="_1549714407" r:id="rId171"/>
        </w:object>
      </w:r>
      <w:r>
        <w:t>                 rad</w:t>
      </w:r>
      <w:r>
        <w:tab/>
        <w:t>(70a)</w:t>
      </w:r>
    </w:p>
    <w:p w:rsidR="00072DDC" w:rsidRDefault="00072DDC" w:rsidP="00966D8D">
      <w:r>
        <w:t>et</w:t>
      </w:r>
    </w:p>
    <w:p w:rsidR="00072DDC" w:rsidRDefault="00072DDC" w:rsidP="00966D8D">
      <w:pPr>
        <w:pStyle w:val="Equation"/>
      </w:pPr>
      <w:r>
        <w:tab/>
      </w:r>
      <w:r>
        <w:tab/>
      </w:r>
      <w:r w:rsidRPr="00816BEE">
        <w:rPr>
          <w:position w:val="-24"/>
        </w:rPr>
        <w:object w:dxaOrig="1140" w:dyaOrig="620">
          <v:shape id="_x0000_i1103" type="#_x0000_t75" style="width:57.5pt;height:29pt" o:ole="">
            <v:imagedata r:id="rId172" o:title=""/>
          </v:shape>
          <o:OLEObject Type="Embed" ProgID="Equation.3" ShapeID="_x0000_i1103" DrawAspect="Content" ObjectID="_1549714408" r:id="rId173"/>
        </w:object>
      </w:r>
      <w:r>
        <w:t>                 rad</w:t>
      </w:r>
      <w:r>
        <w:tab/>
        <w:t>(70b)</w:t>
      </w:r>
    </w:p>
    <w:p w:rsidR="00072DDC" w:rsidRDefault="00072DDC" w:rsidP="00966D8D">
      <w:r>
        <w:t xml:space="preserve">A noter que les angles par rapport à l'horizon radioélectrique, </w:t>
      </w:r>
      <w:r>
        <w:rPr>
          <w:rFonts w:ascii="Symbol" w:hAnsi="Symbol"/>
        </w:rPr>
        <w:sym w:font="Symbol" w:char="F071"/>
      </w:r>
      <w:r>
        <w:rPr>
          <w:i/>
          <w:iCs/>
          <w:vertAlign w:val="subscript"/>
        </w:rPr>
        <w:t>t</w:t>
      </w:r>
      <w:r>
        <w:t xml:space="preserve"> et </w:t>
      </w:r>
      <w:r>
        <w:rPr>
          <w:rFonts w:ascii="Symbol" w:hAnsi="Symbol"/>
        </w:rPr>
        <w:sym w:font="Symbol" w:char="F071"/>
      </w:r>
      <w:r>
        <w:rPr>
          <w:i/>
          <w:iCs/>
          <w:vertAlign w:val="subscript"/>
        </w:rPr>
        <w:t>r</w:t>
      </w:r>
      <w:r>
        <w:t xml:space="preserve"> (mrad), apparaissent pour la première fois dans le Tableau 3 et sont définis respectivement aux § 5.1.1 et § 5.1.3 de la Pièce jointe 2 à l'Annexe 1.</w:t>
      </w:r>
    </w:p>
    <w:p w:rsidR="00072DDC" w:rsidRDefault="00072DDC" w:rsidP="00966D8D">
      <w:r>
        <w:t xml:space="preserve">Pour calculer les angles entre les axes de visée des stations </w:t>
      </w:r>
      <w:r>
        <w:rPr>
          <w:i/>
          <w:iCs/>
        </w:rPr>
        <w:t>t</w:t>
      </w:r>
      <w:r>
        <w:t xml:space="preserve"> et </w:t>
      </w:r>
      <w:r>
        <w:rPr>
          <w:i/>
          <w:iCs/>
        </w:rPr>
        <w:t>r</w:t>
      </w:r>
      <w:r>
        <w:t xml:space="preserve">, </w:t>
      </w:r>
      <w:r w:rsidRPr="009D1BF5">
        <w:rPr>
          <w:lang w:val="fr-CH"/>
        </w:rPr>
        <w:t xml:space="preserve"> </w:t>
      </w:r>
      <w:r w:rsidRPr="009819A2">
        <w:t>χ</w:t>
      </w:r>
      <w:r w:rsidRPr="009D1BF5">
        <w:rPr>
          <w:rFonts w:ascii="Tms Rmn" w:hAnsi="Tms Rmn"/>
          <w:sz w:val="12"/>
          <w:lang w:val="fr-CH"/>
        </w:rPr>
        <w:t> </w:t>
      </w:r>
      <w:r w:rsidRPr="009D1BF5">
        <w:rPr>
          <w:i/>
          <w:iCs/>
          <w:vertAlign w:val="subscript"/>
          <w:lang w:val="fr-CH"/>
        </w:rPr>
        <w:t>t</w:t>
      </w:r>
      <w:r w:rsidRPr="009D1BF5">
        <w:rPr>
          <w:lang w:val="fr-CH"/>
        </w:rPr>
        <w:t xml:space="preserve"> </w:t>
      </w:r>
      <w:r>
        <w:rPr>
          <w:lang w:val="fr-CH"/>
        </w:rPr>
        <w:t>et</w:t>
      </w:r>
      <w:r w:rsidRPr="009D1BF5">
        <w:rPr>
          <w:lang w:val="fr-CH"/>
        </w:rPr>
        <w:t xml:space="preserve"> </w:t>
      </w:r>
      <w:r w:rsidRPr="009819A2">
        <w:t>χ</w:t>
      </w:r>
      <w:r w:rsidRPr="009D1BF5">
        <w:rPr>
          <w:rFonts w:ascii="Tms Rmn" w:hAnsi="Tms Rmn"/>
          <w:sz w:val="12"/>
          <w:lang w:val="fr-CH"/>
        </w:rPr>
        <w:t> </w:t>
      </w:r>
      <w:r w:rsidRPr="009D1BF5">
        <w:rPr>
          <w:i/>
          <w:iCs/>
          <w:vertAlign w:val="subscript"/>
          <w:lang w:val="fr-CH"/>
        </w:rPr>
        <w:t>r</w:t>
      </w:r>
      <w:r w:rsidRPr="009D1BF5">
        <w:rPr>
          <w:lang w:val="fr-CH"/>
        </w:rPr>
        <w:t>, respective</w:t>
      </w:r>
      <w:r>
        <w:rPr>
          <w:lang w:val="fr-CH"/>
        </w:rPr>
        <w:t>ment</w:t>
      </w:r>
      <w:r w:rsidRPr="009D1BF5">
        <w:rPr>
          <w:lang w:val="fr-CH"/>
        </w:rPr>
        <w:t xml:space="preserve">, </w:t>
      </w:r>
      <w:r>
        <w:t xml:space="preserve">et la direction du trajet de brouillage au niveau des stations </w:t>
      </w:r>
      <w:r>
        <w:rPr>
          <w:i/>
          <w:iCs/>
        </w:rPr>
        <w:t>t</w:t>
      </w:r>
      <w:r>
        <w:t xml:space="preserve"> et </w:t>
      </w:r>
      <w:r>
        <w:rPr>
          <w:i/>
          <w:iCs/>
        </w:rPr>
        <w:t>r</w:t>
      </w:r>
      <w:r>
        <w:t>, il est recommandé d'utiliser l'expression suivante:</w:t>
      </w:r>
    </w:p>
    <w:p w:rsidR="00072DDC" w:rsidRPr="00EA42EE" w:rsidRDefault="00072DDC" w:rsidP="00966D8D">
      <w:pPr>
        <w:pStyle w:val="Blanc"/>
        <w:rPr>
          <w:lang w:val="fr-FR"/>
        </w:rPr>
      </w:pPr>
    </w:p>
    <w:p w:rsidR="00072DDC" w:rsidRPr="00F4773A" w:rsidRDefault="00072DDC" w:rsidP="00966D8D">
      <w:pPr>
        <w:pStyle w:val="Equation"/>
        <w:rPr>
          <w:lang w:val="es-ES_tradnl"/>
        </w:rPr>
      </w:pPr>
      <w:r>
        <w:tab/>
      </w:r>
      <w:r>
        <w:tab/>
        <w:t>χ</w:t>
      </w:r>
      <w:r w:rsidRPr="00F4773A">
        <w:rPr>
          <w:i/>
          <w:iCs/>
          <w:vertAlign w:val="subscript"/>
          <w:lang w:val="es-ES_tradnl"/>
        </w:rPr>
        <w:t>t</w:t>
      </w:r>
      <w:r w:rsidRPr="00F4773A">
        <w:rPr>
          <w:lang w:val="es-ES_tradnl"/>
        </w:rPr>
        <w:t xml:space="preserve"> </w:t>
      </w:r>
      <w:r>
        <w:rPr>
          <w:rFonts w:ascii="Symbol" w:hAnsi="Symbol"/>
        </w:rPr>
        <w:t></w:t>
      </w:r>
      <w:r w:rsidRPr="00F4773A">
        <w:rPr>
          <w:lang w:val="es-ES_tradnl"/>
        </w:rPr>
        <w:t xml:space="preserve"> arccos(cos(</w:t>
      </w:r>
      <w:r>
        <w:t>ε</w:t>
      </w:r>
      <w:r w:rsidRPr="00F4773A">
        <w:rPr>
          <w:i/>
          <w:iCs/>
          <w:vertAlign w:val="subscript"/>
          <w:lang w:val="es-ES_tradnl"/>
        </w:rPr>
        <w:t>t</w:t>
      </w:r>
      <w:r w:rsidRPr="00F4773A">
        <w:rPr>
          <w:lang w:val="es-ES_tradnl"/>
        </w:rPr>
        <w:t>) cos(</w:t>
      </w:r>
      <w:r>
        <w:t>ε</w:t>
      </w:r>
      <w:r w:rsidRPr="00F4773A">
        <w:rPr>
          <w:i/>
          <w:iCs/>
          <w:vertAlign w:val="subscript"/>
          <w:lang w:val="es-ES_tradnl"/>
        </w:rPr>
        <w:t>pt</w:t>
      </w:r>
      <w:r w:rsidRPr="00F4773A">
        <w:rPr>
          <w:lang w:val="es-ES_tradnl"/>
        </w:rPr>
        <w:t>) cos(</w:t>
      </w:r>
      <w:r>
        <w:rPr>
          <w:rFonts w:ascii="Symbol" w:hAnsi="Symbol"/>
          <w:lang w:val="en-GB"/>
        </w:rPr>
        <w:sym w:font="Symbol" w:char="F061"/>
      </w:r>
      <w:r w:rsidRPr="00F4773A">
        <w:rPr>
          <w:i/>
          <w:iCs/>
          <w:vertAlign w:val="subscript"/>
          <w:lang w:val="es-ES_tradnl"/>
        </w:rPr>
        <w:t>tr</w:t>
      </w:r>
      <w:r w:rsidRPr="00F4773A">
        <w:rPr>
          <w:lang w:val="es-ES_tradnl"/>
        </w:rPr>
        <w:t xml:space="preserve"> – </w:t>
      </w:r>
      <w:r>
        <w:rPr>
          <w:rFonts w:ascii="Symbol" w:hAnsi="Symbol"/>
          <w:lang w:val="en-GB"/>
        </w:rPr>
        <w:sym w:font="Symbol" w:char="F061"/>
      </w:r>
      <w:r w:rsidRPr="00F4773A">
        <w:rPr>
          <w:i/>
          <w:iCs/>
          <w:vertAlign w:val="subscript"/>
          <w:lang w:val="es-ES_tradnl"/>
        </w:rPr>
        <w:t>t</w:t>
      </w:r>
      <w:r w:rsidRPr="00F4773A">
        <w:rPr>
          <w:lang w:val="es-ES_tradnl"/>
        </w:rPr>
        <w:t>) + sin(</w:t>
      </w:r>
      <w:r>
        <w:t>ε</w:t>
      </w:r>
      <w:r w:rsidRPr="00F4773A">
        <w:rPr>
          <w:i/>
          <w:iCs/>
          <w:vertAlign w:val="subscript"/>
          <w:lang w:val="es-ES_tradnl"/>
        </w:rPr>
        <w:t>t</w:t>
      </w:r>
      <w:r w:rsidRPr="00F4773A">
        <w:rPr>
          <w:lang w:val="es-ES_tradnl"/>
        </w:rPr>
        <w:t>) sin(</w:t>
      </w:r>
      <w:r>
        <w:t>ε</w:t>
      </w:r>
      <w:r w:rsidRPr="00F4773A">
        <w:rPr>
          <w:i/>
          <w:iCs/>
          <w:vertAlign w:val="subscript"/>
          <w:lang w:val="es-ES_tradnl"/>
        </w:rPr>
        <w:t>pt</w:t>
      </w:r>
      <w:r>
        <w:rPr>
          <w:lang w:val="es-ES_tradnl"/>
        </w:rPr>
        <w:t>))</w:t>
      </w:r>
      <w:r>
        <w:rPr>
          <w:lang w:val="es-ES_tradnl"/>
        </w:rPr>
        <w:tab/>
        <w:t>(7</w:t>
      </w:r>
      <w:r w:rsidRPr="00F4773A">
        <w:rPr>
          <w:lang w:val="es-ES_tradnl"/>
        </w:rPr>
        <w:t>1a)</w:t>
      </w:r>
    </w:p>
    <w:p w:rsidR="00072DDC" w:rsidRPr="00F4773A" w:rsidRDefault="00072DDC" w:rsidP="00966D8D">
      <w:pPr>
        <w:rPr>
          <w:lang w:val="es-ES_tradnl"/>
        </w:rPr>
      </w:pPr>
      <w:r>
        <w:rPr>
          <w:lang w:val="es-ES_tradnl"/>
        </w:rPr>
        <w:t>et</w:t>
      </w:r>
    </w:p>
    <w:p w:rsidR="00072DDC" w:rsidRPr="00F4773A" w:rsidRDefault="00072DDC" w:rsidP="00966D8D">
      <w:pPr>
        <w:pStyle w:val="Equation"/>
        <w:rPr>
          <w:lang w:val="es-ES_tradnl"/>
        </w:rPr>
      </w:pPr>
      <w:r w:rsidRPr="00F4773A">
        <w:rPr>
          <w:lang w:val="es-ES_tradnl"/>
        </w:rPr>
        <w:tab/>
      </w:r>
      <w:r w:rsidRPr="00F4773A">
        <w:rPr>
          <w:lang w:val="es-ES_tradnl"/>
        </w:rPr>
        <w:tab/>
      </w:r>
      <w:r>
        <w:t>χ</w:t>
      </w:r>
      <w:r w:rsidRPr="00F4773A">
        <w:rPr>
          <w:i/>
          <w:iCs/>
          <w:vertAlign w:val="subscript"/>
          <w:lang w:val="es-ES_tradnl"/>
        </w:rPr>
        <w:t>r</w:t>
      </w:r>
      <w:r w:rsidRPr="00F4773A">
        <w:rPr>
          <w:lang w:val="es-ES_tradnl"/>
        </w:rPr>
        <w:t xml:space="preserve"> </w:t>
      </w:r>
      <w:r>
        <w:rPr>
          <w:rFonts w:ascii="Symbol" w:hAnsi="Symbol"/>
        </w:rPr>
        <w:t></w:t>
      </w:r>
      <w:r w:rsidRPr="00F4773A">
        <w:rPr>
          <w:lang w:val="es-ES_tradnl"/>
        </w:rPr>
        <w:t xml:space="preserve"> arccos(cos(</w:t>
      </w:r>
      <w:r>
        <w:t>ε</w:t>
      </w:r>
      <w:r w:rsidRPr="00F4773A">
        <w:rPr>
          <w:i/>
          <w:iCs/>
          <w:vertAlign w:val="subscript"/>
          <w:lang w:val="es-ES_tradnl"/>
        </w:rPr>
        <w:t>r</w:t>
      </w:r>
      <w:r w:rsidRPr="00F4773A">
        <w:rPr>
          <w:lang w:val="es-ES_tradnl"/>
        </w:rPr>
        <w:t>) cos(</w:t>
      </w:r>
      <w:r>
        <w:t>ε</w:t>
      </w:r>
      <w:r w:rsidRPr="00F4773A">
        <w:rPr>
          <w:i/>
          <w:iCs/>
          <w:vertAlign w:val="subscript"/>
          <w:lang w:val="es-ES_tradnl"/>
        </w:rPr>
        <w:t>pr</w:t>
      </w:r>
      <w:r w:rsidRPr="00F4773A">
        <w:rPr>
          <w:lang w:val="es-ES_tradnl"/>
        </w:rPr>
        <w:t>) cos(</w:t>
      </w:r>
      <w:r>
        <w:rPr>
          <w:rFonts w:ascii="Symbol" w:hAnsi="Symbol"/>
          <w:lang w:val="en-GB"/>
        </w:rPr>
        <w:sym w:font="Symbol" w:char="F061"/>
      </w:r>
      <w:r w:rsidRPr="00F4773A">
        <w:rPr>
          <w:i/>
          <w:iCs/>
          <w:vertAlign w:val="subscript"/>
          <w:lang w:val="es-ES_tradnl"/>
        </w:rPr>
        <w:t>rt</w:t>
      </w:r>
      <w:r w:rsidRPr="00F4773A">
        <w:rPr>
          <w:lang w:val="es-ES_tradnl"/>
        </w:rPr>
        <w:t xml:space="preserve"> – </w:t>
      </w:r>
      <w:r>
        <w:rPr>
          <w:rFonts w:ascii="Symbol" w:hAnsi="Symbol"/>
          <w:lang w:val="en-GB"/>
        </w:rPr>
        <w:sym w:font="Symbol" w:char="F061"/>
      </w:r>
      <w:r w:rsidRPr="00F4773A">
        <w:rPr>
          <w:i/>
          <w:iCs/>
          <w:vertAlign w:val="subscript"/>
          <w:lang w:val="es-ES_tradnl"/>
        </w:rPr>
        <w:t>r</w:t>
      </w:r>
      <w:r w:rsidRPr="00F4773A">
        <w:rPr>
          <w:lang w:val="es-ES_tradnl"/>
        </w:rPr>
        <w:t>) + sin(</w:t>
      </w:r>
      <w:r>
        <w:t>ε</w:t>
      </w:r>
      <w:r w:rsidRPr="00F4773A">
        <w:rPr>
          <w:i/>
          <w:iCs/>
          <w:vertAlign w:val="subscript"/>
          <w:lang w:val="es-ES_tradnl"/>
        </w:rPr>
        <w:t>r</w:t>
      </w:r>
      <w:r w:rsidRPr="00F4773A">
        <w:rPr>
          <w:lang w:val="es-ES_tradnl"/>
        </w:rPr>
        <w:t>) sin(</w:t>
      </w:r>
      <w:r>
        <w:t>ε</w:t>
      </w:r>
      <w:r w:rsidRPr="00F4773A">
        <w:rPr>
          <w:i/>
          <w:iCs/>
          <w:vertAlign w:val="subscript"/>
          <w:lang w:val="es-ES_tradnl"/>
        </w:rPr>
        <w:t>pr</w:t>
      </w:r>
      <w:r>
        <w:rPr>
          <w:lang w:val="es-ES_tradnl"/>
        </w:rPr>
        <w:t>))</w:t>
      </w:r>
      <w:r>
        <w:rPr>
          <w:lang w:val="es-ES_tradnl"/>
        </w:rPr>
        <w:tab/>
        <w:t>(7</w:t>
      </w:r>
      <w:r w:rsidRPr="00F4773A">
        <w:rPr>
          <w:lang w:val="es-ES_tradnl"/>
        </w:rPr>
        <w:t>1b)</w:t>
      </w:r>
    </w:p>
    <w:p w:rsidR="00072DDC" w:rsidRDefault="00072DDC" w:rsidP="00966D8D">
      <w:r>
        <w:lastRenderedPageBreak/>
        <w:t xml:space="preserve">En utilisant leur angle respectif par rapport à l'axe de visée, on obtient les gains d'antenne des stations </w:t>
      </w:r>
      <w:r>
        <w:rPr>
          <w:i/>
          <w:iCs/>
        </w:rPr>
        <w:t>t</w:t>
      </w:r>
      <w:r>
        <w:t xml:space="preserve"> et </w:t>
      </w:r>
      <w:r>
        <w:rPr>
          <w:i/>
          <w:iCs/>
        </w:rPr>
        <w:t>r</w:t>
      </w:r>
      <w:r>
        <w:t xml:space="preserve">, notés respectivement </w:t>
      </w:r>
      <w:r>
        <w:rPr>
          <w:i/>
          <w:iCs/>
        </w:rPr>
        <w:t>G</w:t>
      </w:r>
      <w:r>
        <w:rPr>
          <w:i/>
          <w:iCs/>
          <w:vertAlign w:val="subscript"/>
        </w:rPr>
        <w:t>t</w:t>
      </w:r>
      <w:r>
        <w:rPr>
          <w:vertAlign w:val="subscript"/>
        </w:rPr>
        <w:t xml:space="preserve"> </w:t>
      </w:r>
      <w:r>
        <w:t xml:space="preserve">et </w:t>
      </w:r>
      <w:r>
        <w:rPr>
          <w:i/>
          <w:iCs/>
        </w:rPr>
        <w:t>G</w:t>
      </w:r>
      <w:r>
        <w:rPr>
          <w:i/>
          <w:iCs/>
          <w:vertAlign w:val="subscript"/>
        </w:rPr>
        <w:t>r</w:t>
      </w:r>
      <w:r>
        <w:t xml:space="preserve"> (dB). Si les diagrammes de rayonnement réels des antennes ne sont pas disponibles, on peut obtenir la variation du gain en fonction de l'angle par rapport à l’axe de visée, à partir des informations contenues dans la Recommandation UIT</w:t>
      </w:r>
      <w:r>
        <w:noBreakHyphen/>
        <w:t>R S.465.</w:t>
      </w:r>
    </w:p>
    <w:p w:rsidR="00072DDC" w:rsidRDefault="00072DDC" w:rsidP="00966D8D">
      <w:r>
        <w:t xml:space="preserve">Pour obtenir l'affaiblissement de transmission, </w:t>
      </w:r>
      <w:r>
        <w:rPr>
          <w:i/>
          <w:iCs/>
        </w:rPr>
        <w:t>L</w:t>
      </w:r>
      <w:r>
        <w:t>, on utilise la formule suivante:</w:t>
      </w:r>
    </w:p>
    <w:p w:rsidR="00072DDC" w:rsidRPr="00EA42EE" w:rsidRDefault="00072DDC" w:rsidP="00966D8D">
      <w:pPr>
        <w:pStyle w:val="Blanc"/>
        <w:rPr>
          <w:lang w:val="fr-FR"/>
        </w:rPr>
      </w:pPr>
    </w:p>
    <w:p w:rsidR="00072DDC" w:rsidRPr="00CE30D0" w:rsidRDefault="00072DDC" w:rsidP="00966D8D">
      <w:pPr>
        <w:pStyle w:val="Equation"/>
        <w:tabs>
          <w:tab w:val="left" w:pos="6237"/>
        </w:tabs>
        <w:rPr>
          <w:lang w:val="pl-PL"/>
        </w:rPr>
      </w:pPr>
      <w:r>
        <w:tab/>
      </w:r>
      <w:r>
        <w:tab/>
      </w:r>
      <w:r w:rsidRPr="00CE30D0">
        <w:rPr>
          <w:i/>
          <w:iCs/>
          <w:lang w:val="pl-PL"/>
        </w:rPr>
        <w:t>L</w:t>
      </w:r>
      <w:r w:rsidRPr="00CE30D0">
        <w:rPr>
          <w:lang w:val="pl-PL"/>
        </w:rPr>
        <w:t> </w:t>
      </w:r>
      <w:r>
        <w:rPr>
          <w:rFonts w:ascii="Symbol" w:hAnsi="Symbol"/>
          <w:lang w:val="en-US"/>
        </w:rPr>
        <w:t></w:t>
      </w:r>
      <w:r w:rsidRPr="00CE30D0">
        <w:rPr>
          <w:lang w:val="pl-PL"/>
        </w:rPr>
        <w:t> </w:t>
      </w:r>
      <w:r w:rsidRPr="00CE30D0">
        <w:rPr>
          <w:i/>
          <w:iCs/>
          <w:lang w:val="pl-PL"/>
        </w:rPr>
        <w:t>L</w:t>
      </w:r>
      <w:r w:rsidRPr="00CE30D0">
        <w:rPr>
          <w:i/>
          <w:iCs/>
          <w:vertAlign w:val="subscript"/>
          <w:lang w:val="pl-PL"/>
        </w:rPr>
        <w:t>b</w:t>
      </w:r>
      <w:r w:rsidRPr="00CE30D0">
        <w:rPr>
          <w:lang w:val="pl-PL"/>
        </w:rPr>
        <w:t>(</w:t>
      </w:r>
      <w:r w:rsidRPr="00CE30D0">
        <w:rPr>
          <w:rFonts w:ascii="Tms Rmn" w:hAnsi="Tms Rmn"/>
          <w:sz w:val="12"/>
          <w:lang w:val="pl-PL"/>
        </w:rPr>
        <w:t> </w:t>
      </w:r>
      <w:r w:rsidRPr="00CE30D0">
        <w:rPr>
          <w:i/>
          <w:iCs/>
          <w:lang w:val="pl-PL"/>
        </w:rPr>
        <w:t>p</w:t>
      </w:r>
      <w:r w:rsidRPr="00CE30D0">
        <w:rPr>
          <w:lang w:val="pl-PL"/>
        </w:rPr>
        <w:t>) – </w:t>
      </w:r>
      <w:r w:rsidRPr="00CE30D0">
        <w:rPr>
          <w:i/>
          <w:iCs/>
          <w:lang w:val="pl-PL"/>
        </w:rPr>
        <w:t>G</w:t>
      </w:r>
      <w:r w:rsidRPr="00CE30D0">
        <w:rPr>
          <w:i/>
          <w:iCs/>
          <w:vertAlign w:val="subscript"/>
          <w:lang w:val="pl-PL"/>
        </w:rPr>
        <w:t>t</w:t>
      </w:r>
      <w:r w:rsidRPr="00CE30D0">
        <w:rPr>
          <w:lang w:val="pl-PL"/>
        </w:rPr>
        <w:t> – </w:t>
      </w:r>
      <w:r w:rsidRPr="00CE30D0">
        <w:rPr>
          <w:i/>
          <w:iCs/>
          <w:lang w:val="pl-PL"/>
        </w:rPr>
        <w:t>G</w:t>
      </w:r>
      <w:r w:rsidRPr="00CE30D0">
        <w:rPr>
          <w:i/>
          <w:iCs/>
          <w:vertAlign w:val="subscript"/>
          <w:lang w:val="pl-PL"/>
        </w:rPr>
        <w:t>r</w:t>
      </w:r>
      <w:r w:rsidRPr="00D83250">
        <w:rPr>
          <w:lang w:val="fr-CH"/>
        </w:rPr>
        <w:t>                </w:t>
      </w:r>
      <w:r w:rsidRPr="00CE30D0">
        <w:rPr>
          <w:lang w:val="pl-PL"/>
        </w:rPr>
        <w:t>dB</w:t>
      </w:r>
      <w:r w:rsidRPr="00CE30D0">
        <w:rPr>
          <w:vertAlign w:val="subscript"/>
          <w:lang w:val="pl-PL"/>
        </w:rPr>
        <w:tab/>
      </w:r>
      <w:r w:rsidRPr="00CE30D0">
        <w:rPr>
          <w:lang w:val="pl-PL"/>
        </w:rPr>
        <w:t>(</w:t>
      </w:r>
      <w:r>
        <w:rPr>
          <w:lang w:val="pl-PL"/>
        </w:rPr>
        <w:t>7</w:t>
      </w:r>
      <w:r w:rsidRPr="00CE30D0">
        <w:rPr>
          <w:lang w:val="pl-PL"/>
        </w:rPr>
        <w:t>2)</w:t>
      </w:r>
    </w:p>
    <w:p w:rsidR="00072DDC" w:rsidRPr="00CE30D0" w:rsidRDefault="00072DDC" w:rsidP="00966D8D">
      <w:pPr>
        <w:pStyle w:val="Blanc"/>
        <w:rPr>
          <w:lang w:val="pl-PL"/>
        </w:rPr>
      </w:pPr>
    </w:p>
    <w:p w:rsidR="00072DDC" w:rsidRDefault="00072DDC" w:rsidP="00966D8D">
      <w:r>
        <w:t xml:space="preserve">Dans le cas de scénarios de brouillages par temps clair pour lesquels la propagation radioélectrique est dominée par la diffusion troposphérique, les angles d'élévation seront légèrement supérieurs aux angles par rapport à l'horizon radioélectrique, </w:t>
      </w:r>
      <w:r>
        <w:rPr>
          <w:rFonts w:ascii="Symbol" w:hAnsi="Symbol"/>
        </w:rPr>
        <w:sym w:font="Symbol" w:char="F071"/>
      </w:r>
      <w:r>
        <w:rPr>
          <w:i/>
          <w:iCs/>
          <w:vertAlign w:val="subscript"/>
        </w:rPr>
        <w:t>t</w:t>
      </w:r>
      <w:r>
        <w:t xml:space="preserve"> et </w:t>
      </w:r>
      <w:r>
        <w:rPr>
          <w:rFonts w:ascii="Symbol" w:hAnsi="Symbol"/>
        </w:rPr>
        <w:sym w:font="Symbol" w:char="F071"/>
      </w:r>
      <w:r>
        <w:rPr>
          <w:i/>
          <w:iCs/>
          <w:vertAlign w:val="subscript"/>
        </w:rPr>
        <w:t>r</w:t>
      </w:r>
      <w:r>
        <w:t>. L'utilisation de ces derniers ne devrait introduire qu'une erreur négligeable, à moins qu'ils ne coïncident également avec les directions d'axe de visée de leur station respective.</w:t>
      </w:r>
    </w:p>
    <w:p w:rsidR="00072DDC" w:rsidRDefault="00072DDC" w:rsidP="00966D8D">
      <w:pPr>
        <w:pStyle w:val="Heading1"/>
      </w:pPr>
      <w:r>
        <w:t>5</w:t>
      </w:r>
      <w:r>
        <w:tab/>
        <w:t>Prévision des brouillages dus à la diffusion par les hydrométéores</w:t>
      </w:r>
    </w:p>
    <w:p w:rsidR="00072DDC" w:rsidRDefault="00072DDC" w:rsidP="00966D8D">
      <w:r>
        <w:t>Contrairement aux méthodes précédentes de prévision des brouillages par temps clair décrites ci</w:t>
      </w:r>
      <w:r>
        <w:noBreakHyphen/>
        <w:t>dessus, la méthode de prévision des brouillages dus à la diffusion par les hydrométéores (décrite ci-après) utilise des expressions pour l'affaiblissement de transmission entre deux stations directement étant donné qu'elle suppose que les diagrammes de rayonnement de la station brouilleuse et de la station brouillée soient connus.</w:t>
      </w:r>
    </w:p>
    <w:p w:rsidR="00072DDC" w:rsidRDefault="00072DDC" w:rsidP="00966D8D">
      <w:r>
        <w:t>Cette méthode est assez générale en ce sens qu'elle peut être utilisée avec n'importe quel diagramme de rayonnement d'antenne permettant de déterminer le gain de l'antenne pour tout angle par rapport à l'axe de visée. Les diagrammes de rayonnement des Recommandations UIT-R P.620, UIT-R F.699, UIT-R F.1245, UIT-R S.465 et UIT-R S.580, par exemple, peuvent tous être utilisés, tout comme des diagrammes plus complexes basés sur des fonctions de Bessel ou des diagrammes réels mesurés, s'ils sont disponibles. Cette méthode peut également être utilisée avec des antennes équidirectives ou des antennes sectorielles, comme celles dont les caractéristiques sont données dans la Recommandation UIT-R F.1336, antennes dont le gain est en général déterminé à partir de l'angle vertical par rapport à l'axe de visée (c'est-à-dire l'élévation par rapport à l'angle de gain maximal).</w:t>
      </w:r>
    </w:p>
    <w:p w:rsidR="00072DDC" w:rsidRDefault="00072DDC" w:rsidP="00966D8D">
      <w:r>
        <w:t xml:space="preserve">La méthode est générale aussi en raison du fait qu'elle n'est pas limitée à une géométrie particulière si l'on dispose de diagrammes de rayonnement d'antenne avec une couverture de </w:t>
      </w:r>
      <w:r>
        <w:sym w:font="Symbol" w:char="F0B1"/>
      </w:r>
      <w:r>
        <w:t xml:space="preserve">180°. Sont ainsi couverts le couplage faisceau principal-faisceau principal ainsi que le couplage lobe latéral-faisceau principal et les géométries de diffusion sur le grand cercle et de diffusion latérale. Cette méthode permet de calculer les niveaux de brouillage à la fois pour de longs trajets (&gt; 100 km) et pour des trajets plus courts (quelques kilomètres seulement), les angles d'élévation et d'azimut mesurés au niveau de l'une ou l'autre station étant choisis arbitrairement. Cette méthode est donc toute indiquée pour toute une série de scénarios et de services, notamment pour déterminer le brouillage dû à la diffusion par la pluie entre deux stations de Terre, entre une station de Terre et une station terrienne et entre deux stations terriennes exploitées dans des bandes de fréquences attribuées dans les deux sens de transmission. </w:t>
      </w:r>
    </w:p>
    <w:p w:rsidR="00072DDC" w:rsidRDefault="00072DDC" w:rsidP="00966D8D">
      <w:pPr>
        <w:pStyle w:val="Heading2"/>
        <w:rPr>
          <w:lang w:val="fr-CH"/>
        </w:rPr>
      </w:pPr>
      <w:bookmarkStart w:id="34" w:name="_Toc110838699"/>
      <w:bookmarkStart w:id="35" w:name="_Toc115590181"/>
      <w:r>
        <w:rPr>
          <w:lang w:val="fr-CH"/>
        </w:rPr>
        <w:t>5.1</w:t>
      </w:r>
      <w:r>
        <w:rPr>
          <w:lang w:val="fr-CH"/>
        </w:rPr>
        <w:tab/>
        <w:t>Introduction</w:t>
      </w:r>
      <w:bookmarkEnd w:id="34"/>
      <w:bookmarkEnd w:id="35"/>
    </w:p>
    <w:p w:rsidR="00072DDC" w:rsidRDefault="00072DDC" w:rsidP="00966D8D">
      <w:r>
        <w:t xml:space="preserve">La méthode utilise l'équation d'un radar bistatique dans laquelle la puissance </w:t>
      </w:r>
      <w:r>
        <w:rPr>
          <w:i/>
        </w:rPr>
        <w:t>P</w:t>
      </w:r>
      <w:r>
        <w:rPr>
          <w:i/>
          <w:vertAlign w:val="subscript"/>
        </w:rPr>
        <w:t>r</w:t>
      </w:r>
      <w:r>
        <w:t xml:space="preserve"> mesurée au niveau d'une station de réception et due à la diffusion par la pluie est exprimée en fonction de la puissance </w:t>
      </w:r>
      <w:r>
        <w:rPr>
          <w:i/>
        </w:rPr>
        <w:t>P</w:t>
      </w:r>
      <w:r>
        <w:rPr>
          <w:i/>
          <w:vertAlign w:val="subscript"/>
        </w:rPr>
        <w:t>t</w:t>
      </w:r>
      <w:r>
        <w:t xml:space="preserve"> rayonnée par une station d'émission:</w:t>
      </w:r>
    </w:p>
    <w:p w:rsidR="00072DDC" w:rsidRPr="00EA42EE" w:rsidRDefault="00072DDC" w:rsidP="00966D8D">
      <w:pPr>
        <w:pStyle w:val="Blanc"/>
        <w:rPr>
          <w:lang w:val="fr-FR"/>
        </w:rPr>
      </w:pPr>
    </w:p>
    <w:p w:rsidR="00072DDC" w:rsidRDefault="00072DDC" w:rsidP="00966D8D">
      <w:pPr>
        <w:pStyle w:val="Equation"/>
        <w:tabs>
          <w:tab w:val="left" w:pos="7230"/>
        </w:tabs>
        <w:rPr>
          <w:lang w:val="fr-CH"/>
        </w:rPr>
      </w:pPr>
      <w:r>
        <w:tab/>
      </w:r>
      <w:r>
        <w:tab/>
      </w:r>
      <w:r w:rsidRPr="00816BEE">
        <w:rPr>
          <w:position w:val="-38"/>
        </w:rPr>
        <w:object w:dxaOrig="3180" w:dyaOrig="820">
          <v:shape id="_x0000_i1104" type="#_x0000_t75" style="width:158.5pt;height:43pt" o:ole="" fillcolor="window">
            <v:imagedata r:id="rId174" o:title=""/>
          </v:shape>
          <o:OLEObject Type="Embed" ProgID="Equation.3" ShapeID="_x0000_i1104" DrawAspect="Content" ObjectID="_1549714409" r:id="rId175"/>
        </w:object>
      </w:r>
      <w:r>
        <w:rPr>
          <w:lang w:val="fr-CH"/>
        </w:rPr>
        <w:tab/>
        <w:t>W</w:t>
      </w:r>
      <w:r>
        <w:rPr>
          <w:lang w:val="fr-CH"/>
        </w:rPr>
        <w:tab/>
        <w:t>(73)</w:t>
      </w:r>
    </w:p>
    <w:p w:rsidR="00072DDC" w:rsidRDefault="00072DDC" w:rsidP="00966D8D">
      <w:pPr>
        <w:rPr>
          <w:lang w:val="fr-CH"/>
        </w:rPr>
      </w:pPr>
      <w:r>
        <w:rPr>
          <w:lang w:val="fr-CH"/>
        </w:rPr>
        <w:t>où:</w:t>
      </w:r>
    </w:p>
    <w:p w:rsidR="00072DDC" w:rsidRDefault="00072DDC" w:rsidP="00966D8D">
      <w:pPr>
        <w:pStyle w:val="Equationlegend"/>
        <w:rPr>
          <w:lang w:val="fr-CH"/>
        </w:rPr>
      </w:pPr>
      <w:r>
        <w:rPr>
          <w:lang w:val="fr-CH"/>
        </w:rPr>
        <w:tab/>
      </w:r>
      <w:r>
        <w:sym w:font="Symbol" w:char="F06C"/>
      </w:r>
      <w:r w:rsidRPr="000751E1">
        <w:rPr>
          <w:lang w:val="fr-FR"/>
        </w:rPr>
        <w:t xml:space="preserve"> :</w:t>
      </w:r>
      <w:r>
        <w:rPr>
          <w:i/>
          <w:iCs/>
          <w:lang w:val="fr-CH"/>
        </w:rPr>
        <w:tab/>
      </w:r>
      <w:r>
        <w:rPr>
          <w:lang w:val="fr-CH"/>
        </w:rPr>
        <w:t>longueur d'onde</w:t>
      </w:r>
    </w:p>
    <w:p w:rsidR="00072DDC" w:rsidRDefault="00072DDC" w:rsidP="00966D8D">
      <w:pPr>
        <w:pStyle w:val="Equationlegend"/>
        <w:rPr>
          <w:lang w:val="fr-CH"/>
        </w:rPr>
      </w:pPr>
      <w:r>
        <w:rPr>
          <w:i/>
          <w:iCs/>
          <w:lang w:val="fr-CH"/>
        </w:rPr>
        <w:tab/>
        <w:t>G</w:t>
      </w:r>
      <w:r>
        <w:rPr>
          <w:i/>
          <w:iCs/>
          <w:vertAlign w:val="subscript"/>
          <w:lang w:val="fr-CH"/>
        </w:rPr>
        <w:t xml:space="preserve">t </w:t>
      </w:r>
      <w:r>
        <w:rPr>
          <w:iCs/>
          <w:lang w:val="fr-CH"/>
        </w:rPr>
        <w:t>:</w:t>
      </w:r>
      <w:r>
        <w:rPr>
          <w:vertAlign w:val="subscript"/>
          <w:lang w:val="fr-CH"/>
        </w:rPr>
        <w:tab/>
      </w:r>
      <w:r>
        <w:rPr>
          <w:lang w:val="fr-CH"/>
        </w:rPr>
        <w:t>gain (linéaire) de l'antenne d'émission</w:t>
      </w:r>
    </w:p>
    <w:p w:rsidR="00072DDC" w:rsidRDefault="00072DDC" w:rsidP="00966D8D">
      <w:pPr>
        <w:pStyle w:val="Equationlegend"/>
        <w:rPr>
          <w:lang w:val="fr-CH"/>
        </w:rPr>
      </w:pPr>
      <w:r>
        <w:rPr>
          <w:i/>
          <w:iCs/>
          <w:lang w:val="fr-CH"/>
        </w:rPr>
        <w:tab/>
        <w:t>G</w:t>
      </w:r>
      <w:r>
        <w:rPr>
          <w:i/>
          <w:iCs/>
          <w:vertAlign w:val="subscript"/>
          <w:lang w:val="fr-CH"/>
        </w:rPr>
        <w:t xml:space="preserve">r </w:t>
      </w:r>
      <w:r>
        <w:rPr>
          <w:iCs/>
          <w:lang w:val="fr-CH"/>
        </w:rPr>
        <w:t>:</w:t>
      </w:r>
      <w:r>
        <w:rPr>
          <w:vertAlign w:val="subscript"/>
          <w:lang w:val="fr-CH"/>
        </w:rPr>
        <w:tab/>
      </w:r>
      <w:r>
        <w:rPr>
          <w:lang w:val="fr-CH"/>
        </w:rPr>
        <w:t>gain (linéaire) de l'antenne de réception</w:t>
      </w:r>
    </w:p>
    <w:p w:rsidR="00072DDC" w:rsidRDefault="00072DDC" w:rsidP="00966D8D">
      <w:pPr>
        <w:pStyle w:val="Equationlegend"/>
        <w:rPr>
          <w:lang w:val="fr-CH"/>
        </w:rPr>
      </w:pPr>
      <w:r>
        <w:rPr>
          <w:lang w:val="fr-CH"/>
        </w:rPr>
        <w:tab/>
      </w:r>
      <w:r>
        <w:sym w:font="Symbol" w:char="F068"/>
      </w:r>
      <w:r w:rsidRPr="000751E1">
        <w:rPr>
          <w:lang w:val="fr-FR"/>
        </w:rPr>
        <w:t xml:space="preserve"> :</w:t>
      </w:r>
      <w:r>
        <w:rPr>
          <w:lang w:val="fr-CH"/>
        </w:rPr>
        <w:tab/>
        <w:t xml:space="preserve">section efficace de diffusion par unité de volume </w:t>
      </w:r>
      <w:r>
        <w:sym w:font="Symbol" w:char="F064"/>
      </w:r>
      <w:r>
        <w:rPr>
          <w:lang w:val="fr-CH"/>
        </w:rPr>
        <w:t>V (m</w:t>
      </w:r>
      <w:r>
        <w:rPr>
          <w:vertAlign w:val="superscript"/>
          <w:lang w:val="fr-CH"/>
        </w:rPr>
        <w:t>2</w:t>
      </w:r>
      <w:r>
        <w:rPr>
          <w:lang w:val="fr-CH"/>
        </w:rPr>
        <w:t>/m</w:t>
      </w:r>
      <w:r>
        <w:rPr>
          <w:vertAlign w:val="superscript"/>
          <w:lang w:val="fr-CH"/>
        </w:rPr>
        <w:t>3</w:t>
      </w:r>
      <w:r>
        <w:rPr>
          <w:lang w:val="fr-CH"/>
        </w:rPr>
        <w:t>)</w:t>
      </w:r>
    </w:p>
    <w:p w:rsidR="00072DDC" w:rsidRDefault="00072DDC" w:rsidP="00966D8D">
      <w:pPr>
        <w:pStyle w:val="Equationlegend"/>
        <w:rPr>
          <w:lang w:val="fr-CH"/>
        </w:rPr>
      </w:pPr>
      <w:r>
        <w:rPr>
          <w:i/>
          <w:iCs/>
          <w:lang w:val="fr-CH"/>
        </w:rPr>
        <w:tab/>
        <w:t>A</w:t>
      </w:r>
      <w:r>
        <w:rPr>
          <w:iCs/>
          <w:lang w:val="fr-CH"/>
        </w:rPr>
        <w:t xml:space="preserve"> :</w:t>
      </w:r>
      <w:r>
        <w:rPr>
          <w:lang w:val="fr-CH"/>
        </w:rPr>
        <w:tab/>
        <w:t>affaiblissement le long du trajet entre l'émetteur et le récepteur (en termes linéaires)</w:t>
      </w:r>
    </w:p>
    <w:p w:rsidR="00072DDC" w:rsidRDefault="00072DDC" w:rsidP="00966D8D">
      <w:pPr>
        <w:pStyle w:val="Equationlegend"/>
        <w:rPr>
          <w:lang w:val="fr-CH"/>
        </w:rPr>
      </w:pPr>
      <w:r>
        <w:rPr>
          <w:i/>
          <w:iCs/>
          <w:lang w:val="fr-CH"/>
        </w:rPr>
        <w:tab/>
        <w:t>r</w:t>
      </w:r>
      <w:r>
        <w:rPr>
          <w:i/>
          <w:iCs/>
          <w:vertAlign w:val="subscript"/>
          <w:lang w:val="fr-CH"/>
        </w:rPr>
        <w:t>t</w:t>
      </w:r>
      <w:r>
        <w:rPr>
          <w:iCs/>
          <w:vertAlign w:val="subscript"/>
          <w:lang w:val="fr-CH"/>
        </w:rPr>
        <w:t xml:space="preserve"> </w:t>
      </w:r>
      <w:r>
        <w:rPr>
          <w:iCs/>
          <w:lang w:val="fr-CH"/>
        </w:rPr>
        <w:t>:</w:t>
      </w:r>
      <w:r>
        <w:rPr>
          <w:vertAlign w:val="subscript"/>
          <w:lang w:val="fr-CH"/>
        </w:rPr>
        <w:tab/>
      </w:r>
      <w:r>
        <w:rPr>
          <w:lang w:val="fr-CH"/>
        </w:rPr>
        <w:t>distance entre l'émetteur et l'élément volume de diffusion</w:t>
      </w:r>
    </w:p>
    <w:p w:rsidR="00072DDC" w:rsidRDefault="00072DDC" w:rsidP="00966D8D">
      <w:pPr>
        <w:pStyle w:val="Equationlegend"/>
        <w:rPr>
          <w:lang w:val="fr-CH"/>
        </w:rPr>
      </w:pPr>
      <w:r>
        <w:rPr>
          <w:i/>
          <w:iCs/>
          <w:lang w:val="fr-CH"/>
        </w:rPr>
        <w:tab/>
        <w:t>r</w:t>
      </w:r>
      <w:r>
        <w:rPr>
          <w:i/>
          <w:iCs/>
          <w:vertAlign w:val="subscript"/>
          <w:lang w:val="fr-CH"/>
        </w:rPr>
        <w:t>r</w:t>
      </w:r>
      <w:r>
        <w:rPr>
          <w:iCs/>
          <w:vertAlign w:val="subscript"/>
          <w:lang w:val="fr-CH"/>
        </w:rPr>
        <w:t xml:space="preserve"> </w:t>
      </w:r>
      <w:r>
        <w:rPr>
          <w:iCs/>
          <w:lang w:val="fr-CH"/>
        </w:rPr>
        <w:t>:</w:t>
      </w:r>
      <w:r>
        <w:rPr>
          <w:vertAlign w:val="subscript"/>
          <w:lang w:val="fr-CH"/>
        </w:rPr>
        <w:tab/>
      </w:r>
      <w:r>
        <w:rPr>
          <w:lang w:val="fr-CH"/>
        </w:rPr>
        <w:t>distance entre l'élément volume de diffusion et le récepteur.</w:t>
      </w:r>
    </w:p>
    <w:p w:rsidR="00072DDC" w:rsidRDefault="00072DDC" w:rsidP="00966D8D">
      <w:pPr>
        <w:rPr>
          <w:lang w:val="fr-CH"/>
        </w:rPr>
      </w:pPr>
      <w:r>
        <w:rPr>
          <w:lang w:val="fr-CH"/>
        </w:rPr>
        <w:t>Exprimée sous forme de l'affaiblissement de transmission (dB), pour la diffusion entre deux stations (Station 1 et Station 2), l'équation du radar bistatique devient:</w:t>
      </w:r>
    </w:p>
    <w:p w:rsidR="00E14D8F" w:rsidRPr="00966D8D" w:rsidRDefault="00E14D8F" w:rsidP="006B71BC">
      <w:pPr>
        <w:pStyle w:val="Equation"/>
        <w:rPr>
          <w:lang w:val="fr-CH"/>
        </w:rPr>
      </w:pPr>
      <w:r w:rsidRPr="00966D8D">
        <w:rPr>
          <w:lang w:val="fr-CH"/>
        </w:rPr>
        <w:tab/>
      </w:r>
      <w:r w:rsidRPr="00966D8D">
        <w:rPr>
          <w:lang w:val="fr-CH"/>
        </w:rPr>
        <w:tab/>
      </w:r>
      <w:r w:rsidR="006B71BC" w:rsidRPr="004510F1">
        <w:rPr>
          <w:position w:val="-14"/>
        </w:rPr>
        <w:object w:dxaOrig="6800" w:dyaOrig="380">
          <v:shape id="_x0000_i1105" type="#_x0000_t75" style="width:338.5pt;height:14.5pt" o:ole="" fillcolor="window">
            <v:imagedata r:id="rId176" o:title=""/>
          </v:shape>
          <o:OLEObject Type="Embed" ProgID="Equation.3" ShapeID="_x0000_i1105" DrawAspect="Content" ObjectID="_1549714410" r:id="rId177"/>
        </w:object>
      </w:r>
      <w:r w:rsidRPr="00966D8D">
        <w:rPr>
          <w:lang w:val="fr-CH"/>
        </w:rPr>
        <w:t>               dB</w:t>
      </w:r>
      <w:r w:rsidRPr="00966D8D">
        <w:rPr>
          <w:lang w:val="fr-CH"/>
        </w:rPr>
        <w:tab/>
        <w:t>(74)</w:t>
      </w:r>
    </w:p>
    <w:p w:rsidR="00072DDC" w:rsidRDefault="00072DDC" w:rsidP="00966D8D">
      <w:pPr>
        <w:rPr>
          <w:lang w:val="fr-CH"/>
        </w:rPr>
      </w:pPr>
      <w:r>
        <w:rPr>
          <w:lang w:val="fr-CH"/>
        </w:rPr>
        <w:t>où:</w:t>
      </w:r>
    </w:p>
    <w:p w:rsidR="00E14D8F" w:rsidRPr="00966D8D" w:rsidRDefault="00E14D8F" w:rsidP="00966D8D">
      <w:pPr>
        <w:pStyle w:val="Equationlegend"/>
        <w:keepNext/>
        <w:keepLines/>
        <w:rPr>
          <w:i/>
          <w:iCs/>
          <w:lang w:val="fr-CH"/>
        </w:rPr>
      </w:pPr>
      <w:r w:rsidRPr="00966D8D">
        <w:rPr>
          <w:i/>
          <w:iCs/>
          <w:lang w:val="fr-CH"/>
        </w:rPr>
        <w:tab/>
        <w:t>N:</w:t>
      </w:r>
      <w:r w:rsidRPr="00966D8D">
        <w:rPr>
          <w:i/>
          <w:iCs/>
          <w:lang w:val="fr-CH"/>
        </w:rPr>
        <w:tab/>
      </w:r>
      <w:r w:rsidRPr="00966D8D">
        <w:rPr>
          <w:lang w:val="fr-CH"/>
        </w:rPr>
        <w:t>terme de diffusion de Rayleigh dépendant de l'indice de réfraction</w:t>
      </w:r>
    </w:p>
    <w:p w:rsidR="00E14D8F" w:rsidRPr="00966D8D" w:rsidRDefault="00E14D8F" w:rsidP="00966D8D">
      <w:pPr>
        <w:pStyle w:val="Equation"/>
        <w:rPr>
          <w:lang w:val="fr-CH"/>
        </w:rPr>
      </w:pPr>
      <w:r w:rsidRPr="00966D8D">
        <w:rPr>
          <w:lang w:val="fr-CH"/>
        </w:rPr>
        <w:tab/>
      </w:r>
      <w:r w:rsidRPr="00966D8D">
        <w:rPr>
          <w:lang w:val="fr-CH"/>
        </w:rPr>
        <w:tab/>
      </w:r>
      <w:r w:rsidRPr="004510F1">
        <w:rPr>
          <w:position w:val="-32"/>
        </w:rPr>
        <w:object w:dxaOrig="1359" w:dyaOrig="800">
          <v:shape id="_x0000_i1106" type="#_x0000_t75" style="width:65pt;height:43pt" o:ole="">
            <v:imagedata r:id="rId178" o:title=""/>
          </v:shape>
          <o:OLEObject Type="Embed" ProgID="Equation.3" ShapeID="_x0000_i1106" DrawAspect="Content" ObjectID="_1549714411" r:id="rId179"/>
        </w:object>
      </w:r>
      <w:r w:rsidRPr="00966D8D">
        <w:rPr>
          <w:lang w:val="fr-CH"/>
        </w:rPr>
        <w:tab/>
        <w:t>(74a)</w:t>
      </w:r>
    </w:p>
    <w:p w:rsidR="00E14D8F" w:rsidRPr="00966D8D" w:rsidRDefault="00E14D8F" w:rsidP="00966D8D">
      <w:pPr>
        <w:pStyle w:val="Equationlegend"/>
        <w:keepNext/>
        <w:keepLines/>
        <w:rPr>
          <w:i/>
          <w:iCs/>
          <w:lang w:val="fr-CH"/>
        </w:rPr>
      </w:pPr>
      <w:r w:rsidRPr="00966D8D">
        <w:rPr>
          <w:lang w:val="fr-CH"/>
        </w:rPr>
        <w:tab/>
      </w:r>
      <w:r w:rsidRPr="00966D8D">
        <w:rPr>
          <w:i/>
          <w:iCs/>
          <w:lang w:val="fr-CH"/>
        </w:rPr>
        <w:t>m</w:t>
      </w:r>
      <w:r w:rsidRPr="00966D8D">
        <w:rPr>
          <w:lang w:val="fr-CH"/>
        </w:rPr>
        <w:t>:</w:t>
      </w:r>
      <w:r w:rsidRPr="00966D8D">
        <w:rPr>
          <w:lang w:val="fr-CH"/>
        </w:rPr>
        <w:tab/>
        <w:t>indice de réfraction complexe dépendant de la fréquence et des conditions atmosphériques</w:t>
      </w:r>
    </w:p>
    <w:p w:rsidR="00072DDC" w:rsidRDefault="00072DDC" w:rsidP="00966D8D">
      <w:pPr>
        <w:pStyle w:val="Equationlegend"/>
        <w:rPr>
          <w:lang w:val="fr-CH"/>
        </w:rPr>
      </w:pPr>
      <w:r w:rsidRPr="00966D8D">
        <w:rPr>
          <w:i/>
          <w:iCs/>
          <w:lang w:val="fr-CH"/>
        </w:rPr>
        <w:tab/>
      </w:r>
      <w:r>
        <w:rPr>
          <w:i/>
          <w:iCs/>
          <w:lang w:val="fr-CH"/>
        </w:rPr>
        <w:t>f</w:t>
      </w:r>
      <w:r>
        <w:rPr>
          <w:iCs/>
          <w:lang w:val="fr-CH"/>
        </w:rPr>
        <w:t xml:space="preserve"> :</w:t>
      </w:r>
      <w:r>
        <w:rPr>
          <w:lang w:val="fr-CH"/>
        </w:rPr>
        <w:tab/>
        <w:t>fréquence (GHz)</w:t>
      </w:r>
    </w:p>
    <w:p w:rsidR="00072DDC" w:rsidRDefault="00072DDC" w:rsidP="00966D8D">
      <w:pPr>
        <w:pStyle w:val="Equationlegend"/>
        <w:rPr>
          <w:lang w:val="fr-CH"/>
        </w:rPr>
      </w:pPr>
      <w:r>
        <w:rPr>
          <w:i/>
          <w:iCs/>
          <w:lang w:val="fr-CH"/>
        </w:rPr>
        <w:tab/>
        <w:t>Z</w:t>
      </w:r>
      <w:r>
        <w:rPr>
          <w:i/>
          <w:iCs/>
          <w:vertAlign w:val="subscript"/>
          <w:lang w:val="fr-CH"/>
        </w:rPr>
        <w:t>R</w:t>
      </w:r>
      <w:r>
        <w:rPr>
          <w:iCs/>
          <w:lang w:val="fr-CH"/>
        </w:rPr>
        <w:t xml:space="preserve"> :</w:t>
      </w:r>
      <w:r>
        <w:rPr>
          <w:vertAlign w:val="subscript"/>
          <w:lang w:val="fr-CH"/>
        </w:rPr>
        <w:tab/>
      </w:r>
      <w:r>
        <w:rPr>
          <w:lang w:val="fr-CH"/>
        </w:rPr>
        <w:t xml:space="preserve">réflectivité du radar au sol, qui peut être exprimée sous forme du taux de précipitation, </w:t>
      </w:r>
      <w:r>
        <w:rPr>
          <w:i/>
          <w:iCs/>
          <w:lang w:val="fr-CH"/>
        </w:rPr>
        <w:t>R</w:t>
      </w:r>
      <w:r>
        <w:rPr>
          <w:lang w:val="fr-CH"/>
        </w:rPr>
        <w:t xml:space="preserve"> (mm/h):</w:t>
      </w:r>
    </w:p>
    <w:p w:rsidR="00072DDC" w:rsidRDefault="00072DDC" w:rsidP="00966D8D">
      <w:pPr>
        <w:pStyle w:val="Equation"/>
        <w:rPr>
          <w:lang w:val="fr-CH"/>
        </w:rPr>
      </w:pPr>
      <w:r>
        <w:rPr>
          <w:lang w:val="fr-CH"/>
        </w:rPr>
        <w:tab/>
      </w:r>
      <w:r>
        <w:rPr>
          <w:lang w:val="fr-CH"/>
        </w:rPr>
        <w:tab/>
      </w:r>
      <w:r w:rsidRPr="002C0286">
        <w:rPr>
          <w:position w:val="-10"/>
        </w:rPr>
        <w:object w:dxaOrig="1340" w:dyaOrig="420">
          <v:shape id="_x0000_i1107" type="#_x0000_t75" style="width:65pt;height:21.5pt" o:ole="" fillcolor="window">
            <v:imagedata r:id="rId180" o:title=""/>
          </v:shape>
          <o:OLEObject Type="Embed" ProgID="Equation.3" ShapeID="_x0000_i1107" DrawAspect="Content" ObjectID="_1549714412" r:id="rId181"/>
        </w:object>
      </w:r>
      <w:r>
        <w:rPr>
          <w:lang w:val="fr-CH"/>
        </w:rPr>
        <w:tab/>
        <w:t>(75)</w:t>
      </w:r>
    </w:p>
    <w:p w:rsidR="00072DDC" w:rsidRDefault="00072DDC" w:rsidP="00966D8D">
      <w:pPr>
        <w:pStyle w:val="Equationlegend"/>
        <w:keepNext/>
        <w:rPr>
          <w:lang w:val="fr-CH"/>
        </w:rPr>
      </w:pPr>
      <w:r>
        <w:rPr>
          <w:i/>
          <w:iCs/>
          <w:lang w:val="fr-CH"/>
        </w:rPr>
        <w:tab/>
      </w:r>
      <w:r>
        <w:rPr>
          <w:lang w:val="fr-CH"/>
        </w:rPr>
        <w:t>10 log</w:t>
      </w:r>
      <w:r>
        <w:rPr>
          <w:i/>
          <w:iCs/>
          <w:lang w:val="fr-CH"/>
        </w:rPr>
        <w:t>S</w:t>
      </w:r>
      <w:r>
        <w:rPr>
          <w:iCs/>
          <w:lang w:val="fr-CH"/>
        </w:rPr>
        <w:t xml:space="preserve"> :</w:t>
      </w:r>
      <w:r>
        <w:rPr>
          <w:lang w:val="fr-CH"/>
        </w:rPr>
        <w:tab/>
        <w:t>correction (dB), à apporter pour tenir compte de l'écart par rapport à la diffusion de Rayleigh, aux fréquences au-dessus de 10 GHz:</w:t>
      </w:r>
    </w:p>
    <w:p w:rsidR="00072DDC" w:rsidRDefault="00072DDC" w:rsidP="00966D8D">
      <w:pPr>
        <w:pStyle w:val="Equation"/>
        <w:tabs>
          <w:tab w:val="clear" w:pos="794"/>
          <w:tab w:val="clear" w:pos="4820"/>
          <w:tab w:val="left" w:pos="567"/>
          <w:tab w:val="center" w:pos="4678"/>
        </w:tabs>
        <w:rPr>
          <w:lang w:val="fr-CH"/>
        </w:rPr>
      </w:pPr>
      <w:r w:rsidRPr="00BA5385">
        <w:rPr>
          <w:position w:val="-50"/>
        </w:rPr>
        <w:object w:dxaOrig="8880" w:dyaOrig="1120">
          <v:shape id="_x0000_i1108" type="#_x0000_t75" style="width:446.05pt;height:57.5pt" o:ole="" fillcolor="window">
            <v:imagedata r:id="rId182" o:title=""/>
          </v:shape>
          <o:OLEObject Type="Embed" ProgID="Equation.3" ShapeID="_x0000_i1108" DrawAspect="Content" ObjectID="_1549714413" r:id="rId183"/>
        </w:object>
      </w:r>
      <w:r>
        <w:rPr>
          <w:lang w:val="fr-CH"/>
        </w:rPr>
        <w:tab/>
        <w:t>(76)</w:t>
      </w:r>
    </w:p>
    <w:p w:rsidR="00072DDC" w:rsidRDefault="00072DDC" w:rsidP="00966D8D">
      <w:pPr>
        <w:rPr>
          <w:lang w:val="fr-CH"/>
        </w:rPr>
      </w:pPr>
      <w:r>
        <w:rPr>
          <w:lang w:val="fr-CH"/>
        </w:rPr>
        <w:t>où:</w:t>
      </w:r>
    </w:p>
    <w:p w:rsidR="00072DDC" w:rsidRDefault="00072DDC" w:rsidP="00966D8D">
      <w:pPr>
        <w:pStyle w:val="Equationlegend"/>
        <w:rPr>
          <w:lang w:val="fr-CH"/>
        </w:rPr>
      </w:pPr>
      <w:r>
        <w:rPr>
          <w:i/>
          <w:lang w:val="fr-CH"/>
        </w:rPr>
        <w:tab/>
      </w:r>
      <w:r>
        <w:rPr>
          <w:iCs/>
        </w:rPr>
        <w:sym w:font="Symbol" w:char="F06A"/>
      </w:r>
      <w:r>
        <w:rPr>
          <w:i/>
          <w:vertAlign w:val="subscript"/>
          <w:lang w:val="fr-CH"/>
        </w:rPr>
        <w:t>S</w:t>
      </w:r>
      <w:r>
        <w:rPr>
          <w:lang w:val="fr-CH"/>
        </w:rPr>
        <w:t xml:space="preserve"> :</w:t>
      </w:r>
      <w:r>
        <w:rPr>
          <w:i/>
          <w:vertAlign w:val="subscript"/>
          <w:lang w:val="fr-CH"/>
        </w:rPr>
        <w:tab/>
      </w:r>
      <w:r>
        <w:rPr>
          <w:lang w:val="fr-CH"/>
        </w:rPr>
        <w:t>angle de diffusion</w:t>
      </w:r>
    </w:p>
    <w:p w:rsidR="00072DDC" w:rsidRDefault="00072DDC" w:rsidP="00966D8D">
      <w:pPr>
        <w:pStyle w:val="Equationlegend"/>
        <w:rPr>
          <w:lang w:val="fr-CH"/>
        </w:rPr>
      </w:pPr>
      <w:r>
        <w:rPr>
          <w:i/>
          <w:lang w:val="fr-CH"/>
        </w:rPr>
        <w:tab/>
        <w:t>A</w:t>
      </w:r>
      <w:r>
        <w:rPr>
          <w:i/>
          <w:vertAlign w:val="subscript"/>
          <w:lang w:val="fr-CH"/>
        </w:rPr>
        <w:t>g</w:t>
      </w:r>
      <w:r>
        <w:rPr>
          <w:lang w:val="fr-CH"/>
        </w:rPr>
        <w:t xml:space="preserve"> :</w:t>
      </w:r>
      <w:r>
        <w:rPr>
          <w:i/>
          <w:vertAlign w:val="subscript"/>
          <w:lang w:val="fr-CH"/>
        </w:rPr>
        <w:tab/>
      </w:r>
      <w:r>
        <w:rPr>
          <w:lang w:val="fr-CH"/>
        </w:rPr>
        <w:t xml:space="preserve">affaiblissement dû aux gaz atmosphériques le long du trajet entre l'émetteur et le récepteur (dB), calculé à partir de la Recommandation UIT-R P.676 (Annexe 2) </w:t>
      </w:r>
    </w:p>
    <w:p w:rsidR="00072DDC" w:rsidRDefault="00072DDC" w:rsidP="00966D8D">
      <w:pPr>
        <w:pStyle w:val="Equationlegend"/>
        <w:rPr>
          <w:lang w:val="fr-CH"/>
        </w:rPr>
      </w:pPr>
      <w:r>
        <w:rPr>
          <w:i/>
          <w:lang w:val="fr-CH"/>
        </w:rPr>
        <w:tab/>
        <w:t>M</w:t>
      </w:r>
      <w:r>
        <w:rPr>
          <w:lang w:val="fr-CH"/>
        </w:rPr>
        <w:t xml:space="preserve"> :</w:t>
      </w:r>
      <w:r>
        <w:rPr>
          <w:i/>
          <w:vertAlign w:val="subscript"/>
          <w:lang w:val="fr-CH"/>
        </w:rPr>
        <w:tab/>
      </w:r>
      <w:r>
        <w:rPr>
          <w:lang w:val="fr-CH"/>
        </w:rPr>
        <w:t>désadaptation de polarisation entre l'émetteur et le récepteur (dB).</w:t>
      </w:r>
    </w:p>
    <w:p w:rsidR="00072DDC" w:rsidRDefault="00072DDC" w:rsidP="00966D8D">
      <w:pPr>
        <w:rPr>
          <w:lang w:val="fr-CH"/>
        </w:rPr>
      </w:pPr>
      <w:r>
        <w:rPr>
          <w:lang w:val="fr-CH"/>
        </w:rPr>
        <w:t>Dans le modèle considéré, la diffusion est limitée à la diffusion dans une cellule de pluie, laquelle a, par définition, une section efficace, circulaire, dont le diamètre dépend du taux de précipitation:</w:t>
      </w:r>
    </w:p>
    <w:p w:rsidR="00072DDC" w:rsidRDefault="00072DDC" w:rsidP="00966D8D">
      <w:pPr>
        <w:pStyle w:val="Equation"/>
        <w:rPr>
          <w:lang w:val="fr-CH"/>
        </w:rPr>
      </w:pPr>
      <w:r>
        <w:rPr>
          <w:lang w:val="fr-CH"/>
        </w:rPr>
        <w:lastRenderedPageBreak/>
        <w:tab/>
      </w:r>
      <w:r>
        <w:rPr>
          <w:lang w:val="fr-CH"/>
        </w:rPr>
        <w:tab/>
      </w:r>
      <w:r w:rsidRPr="00816BEE">
        <w:rPr>
          <w:position w:val="-12"/>
        </w:rPr>
        <w:object w:dxaOrig="1420" w:dyaOrig="420">
          <v:shape id="_x0000_i1109" type="#_x0000_t75" style="width:1in;height:21.5pt" o:ole="" fillcolor="window">
            <v:imagedata r:id="rId184" o:title=""/>
          </v:shape>
          <o:OLEObject Type="Embed" ProgID="Equation.3" ShapeID="_x0000_i1109" DrawAspect="Content" ObjectID="_1549714414" r:id="rId185"/>
        </w:object>
      </w:r>
      <w:r>
        <w:t xml:space="preserve">               km</w:t>
      </w:r>
      <w:r>
        <w:rPr>
          <w:lang w:val="fr-CH"/>
        </w:rPr>
        <w:tab/>
        <w:t>(77)</w:t>
      </w:r>
    </w:p>
    <w:p w:rsidR="00072DDC" w:rsidRDefault="00072DDC" w:rsidP="00966D8D">
      <w:pPr>
        <w:rPr>
          <w:lang w:val="fr-CH"/>
        </w:rPr>
      </w:pPr>
      <w:r>
        <w:rPr>
          <w:lang w:val="fr-CH"/>
        </w:rPr>
        <w:t xml:space="preserve">Dans la cellule de pluie, le taux de précipitation et, par voie de conséquence, la réflectivité du radar sont supposés être constants jusqu'à la hauteur de pluie </w:t>
      </w:r>
      <w:r>
        <w:rPr>
          <w:i/>
          <w:lang w:val="fr-CH"/>
        </w:rPr>
        <w:t>h</w:t>
      </w:r>
      <w:r>
        <w:rPr>
          <w:i/>
          <w:vertAlign w:val="subscript"/>
          <w:lang w:val="fr-CH"/>
        </w:rPr>
        <w:t>R</w:t>
      </w:r>
      <w:r>
        <w:rPr>
          <w:lang w:val="fr-CH"/>
        </w:rPr>
        <w:t xml:space="preserve">. Au-dessus de cette hauteur de pluie, la réflectivité est supposée décroître de façon linéaire en fonction de la hauteur à une cadence </w:t>
      </w:r>
      <w:r>
        <w:rPr>
          <w:lang w:val="fr-CH"/>
        </w:rPr>
        <w:br/>
        <w:t>de –6,5 dB/km.</w:t>
      </w:r>
    </w:p>
    <w:p w:rsidR="00072DDC" w:rsidRDefault="00072DDC" w:rsidP="00966D8D">
      <w:pPr>
        <w:rPr>
          <w:lang w:val="fr-CH"/>
        </w:rPr>
      </w:pPr>
      <w:r>
        <w:rPr>
          <w:lang w:val="fr-CH"/>
        </w:rPr>
        <w:t xml:space="preserve">La fonction de transfert de diffusion, </w:t>
      </w:r>
      <w:r>
        <w:rPr>
          <w:i/>
          <w:lang w:val="fr-CH"/>
        </w:rPr>
        <w:t>C</w:t>
      </w:r>
      <w:r>
        <w:rPr>
          <w:lang w:val="fr-CH"/>
        </w:rPr>
        <w:t>, est alors l'intégrale de volume sur la cellule de pluie et peut s'écrire en coordonnées cylindriques comme suit:</w:t>
      </w:r>
    </w:p>
    <w:p w:rsidR="00072DDC" w:rsidRDefault="00072DDC" w:rsidP="00966D8D">
      <w:pPr>
        <w:pStyle w:val="Equation"/>
        <w:rPr>
          <w:lang w:val="fr-CH"/>
        </w:rPr>
      </w:pPr>
      <w:r>
        <w:rPr>
          <w:lang w:val="fr-CH"/>
        </w:rPr>
        <w:tab/>
      </w:r>
      <w:r>
        <w:rPr>
          <w:lang w:val="fr-CH"/>
        </w:rPr>
        <w:tab/>
      </w:r>
      <w:r w:rsidRPr="00816BEE">
        <w:rPr>
          <w:position w:val="-36"/>
        </w:rPr>
        <w:object w:dxaOrig="3140" w:dyaOrig="1060">
          <v:shape id="_x0000_i1110" type="#_x0000_t75" style="width:158.5pt;height:50.5pt" o:ole="" fillcolor="window">
            <v:imagedata r:id="rId186" o:title=""/>
          </v:shape>
          <o:OLEObject Type="Embed" ProgID="Equation.3" ShapeID="_x0000_i1110" DrawAspect="Content" ObjectID="_1549714415" r:id="rId187"/>
        </w:object>
      </w:r>
      <w:r>
        <w:rPr>
          <w:lang w:val="fr-CH"/>
        </w:rPr>
        <w:tab/>
        <w:t>(78)</w:t>
      </w:r>
    </w:p>
    <w:p w:rsidR="00072DDC" w:rsidRDefault="00072DDC" w:rsidP="00966D8D">
      <w:pPr>
        <w:rPr>
          <w:lang w:val="fr-CH"/>
        </w:rPr>
      </w:pPr>
      <w:r>
        <w:rPr>
          <w:lang w:val="fr-CH"/>
        </w:rPr>
        <w:t>où:</w:t>
      </w:r>
    </w:p>
    <w:p w:rsidR="00072DDC" w:rsidRDefault="00072DDC" w:rsidP="00966D8D">
      <w:pPr>
        <w:pStyle w:val="Equationlegend"/>
        <w:rPr>
          <w:lang w:val="fr-CH"/>
        </w:rPr>
      </w:pPr>
      <w:r>
        <w:rPr>
          <w:i/>
          <w:lang w:val="fr-CH"/>
        </w:rPr>
        <w:tab/>
        <w:t>G</w:t>
      </w:r>
      <w:r>
        <w:rPr>
          <w:iCs/>
          <w:vertAlign w:val="subscript"/>
          <w:lang w:val="fr-CH"/>
        </w:rPr>
        <w:t>1</w:t>
      </w:r>
      <w:r>
        <w:rPr>
          <w:iCs/>
          <w:lang w:val="fr-CH"/>
        </w:rPr>
        <w:t>,</w:t>
      </w:r>
      <w:r>
        <w:rPr>
          <w:i/>
          <w:lang w:val="fr-CH"/>
        </w:rPr>
        <w:t>G</w:t>
      </w:r>
      <w:r>
        <w:rPr>
          <w:iCs/>
          <w:vertAlign w:val="subscript"/>
          <w:lang w:val="fr-CH"/>
        </w:rPr>
        <w:t>2</w:t>
      </w:r>
      <w:r>
        <w:rPr>
          <w:iCs/>
          <w:lang w:val="fr-CH"/>
        </w:rPr>
        <w:t xml:space="preserve"> :</w:t>
      </w:r>
      <w:r>
        <w:rPr>
          <w:i/>
          <w:vertAlign w:val="subscript"/>
          <w:lang w:val="fr-CH"/>
        </w:rPr>
        <w:tab/>
      </w:r>
      <w:r>
        <w:rPr>
          <w:lang w:val="fr-CH"/>
        </w:rPr>
        <w:t>gains linéaires, respectivement de la Station 1 et de la Station 2</w:t>
      </w:r>
    </w:p>
    <w:p w:rsidR="00072DDC" w:rsidRDefault="00072DDC" w:rsidP="00966D8D">
      <w:pPr>
        <w:pStyle w:val="Equationlegend"/>
        <w:rPr>
          <w:lang w:val="fr-CH"/>
        </w:rPr>
      </w:pPr>
      <w:r>
        <w:rPr>
          <w:i/>
          <w:lang w:val="fr-CH"/>
        </w:rPr>
        <w:tab/>
        <w:t>r</w:t>
      </w:r>
      <w:r>
        <w:rPr>
          <w:vertAlign w:val="subscript"/>
          <w:lang w:val="fr-CH"/>
        </w:rPr>
        <w:t>1</w:t>
      </w:r>
      <w:r>
        <w:rPr>
          <w:lang w:val="fr-CH"/>
        </w:rPr>
        <w:t xml:space="preserve">, </w:t>
      </w:r>
      <w:r>
        <w:rPr>
          <w:i/>
          <w:lang w:val="fr-CH"/>
        </w:rPr>
        <w:t>r</w:t>
      </w:r>
      <w:r>
        <w:rPr>
          <w:vertAlign w:val="subscript"/>
          <w:lang w:val="fr-CH"/>
        </w:rPr>
        <w:t>2</w:t>
      </w:r>
      <w:r>
        <w:rPr>
          <w:lang w:val="fr-CH"/>
        </w:rPr>
        <w:t xml:space="preserve"> :</w:t>
      </w:r>
      <w:r>
        <w:rPr>
          <w:vertAlign w:val="subscript"/>
          <w:lang w:val="fr-CH"/>
        </w:rPr>
        <w:tab/>
      </w:r>
      <w:r>
        <w:rPr>
          <w:lang w:val="fr-CH"/>
        </w:rPr>
        <w:t xml:space="preserve">distances (km), entre l'élément d'intégration </w:t>
      </w:r>
      <w:r>
        <w:rPr>
          <w:iCs/>
        </w:rPr>
        <w:sym w:font="Symbol" w:char="F064"/>
      </w:r>
      <w:r>
        <w:rPr>
          <w:i/>
          <w:lang w:val="fr-CH"/>
        </w:rPr>
        <w:t>V</w:t>
      </w:r>
      <w:r>
        <w:rPr>
          <w:lang w:val="fr-CH"/>
        </w:rPr>
        <w:t xml:space="preserve"> et, respectivement, la Station 1 et la Station 2</w:t>
      </w:r>
    </w:p>
    <w:p w:rsidR="00072DDC" w:rsidRDefault="00072DDC" w:rsidP="00966D8D">
      <w:pPr>
        <w:pStyle w:val="Equationlegend"/>
        <w:rPr>
          <w:lang w:val="fr-CH"/>
        </w:rPr>
      </w:pPr>
      <w:r>
        <w:rPr>
          <w:i/>
          <w:lang w:val="fr-CH"/>
        </w:rPr>
        <w:tab/>
        <w:t>A</w:t>
      </w:r>
      <w:r>
        <w:rPr>
          <w:lang w:val="fr-CH"/>
        </w:rPr>
        <w:t xml:space="preserve"> :</w:t>
      </w:r>
      <w:r>
        <w:rPr>
          <w:i/>
          <w:lang w:val="fr-CH"/>
        </w:rPr>
        <w:tab/>
      </w:r>
      <w:r>
        <w:rPr>
          <w:lang w:val="fr-CH"/>
        </w:rPr>
        <w:t>affaiblissement dû à la pluie, à l'intérieur et à l'extérieur de la cellule de pluie, exprimé en termes linéaires</w:t>
      </w:r>
    </w:p>
    <w:p w:rsidR="00072DDC" w:rsidRDefault="00072DDC" w:rsidP="00966D8D">
      <w:pPr>
        <w:pStyle w:val="Equationlegend"/>
        <w:rPr>
          <w:lang w:val="fr-CH"/>
        </w:rPr>
      </w:pPr>
      <w:r>
        <w:rPr>
          <w:lang w:val="fr-CH"/>
        </w:rPr>
        <w:tab/>
      </w:r>
      <w:r>
        <w:sym w:font="Symbol" w:char="F07A"/>
      </w:r>
      <w:r w:rsidRPr="00816BEE">
        <w:rPr>
          <w:lang w:val="fr-FR"/>
        </w:rPr>
        <w:t xml:space="preserve"> :</w:t>
      </w:r>
      <w:r>
        <w:rPr>
          <w:lang w:val="fr-CH"/>
        </w:rPr>
        <w:tab/>
        <w:t>corrélation entre la hauteur et la réflectivité du radar:</w:t>
      </w:r>
    </w:p>
    <w:p w:rsidR="00072DDC" w:rsidRPr="00EA42EE" w:rsidRDefault="00072DDC" w:rsidP="00966D8D">
      <w:pPr>
        <w:pStyle w:val="Blanc"/>
        <w:rPr>
          <w:lang w:val="fr-FR"/>
        </w:rPr>
      </w:pPr>
    </w:p>
    <w:p w:rsidR="00072DDC" w:rsidRPr="001A58FA" w:rsidRDefault="00072DDC" w:rsidP="00966D8D">
      <w:pPr>
        <w:pStyle w:val="Equation"/>
      </w:pPr>
      <w:r>
        <w:rPr>
          <w:lang w:val="fr-CH"/>
        </w:rPr>
        <w:tab/>
      </w:r>
      <w:r>
        <w:rPr>
          <w:lang w:val="fr-CH"/>
        </w:rPr>
        <w:tab/>
      </w:r>
      <w:r w:rsidRPr="002C0286">
        <w:rPr>
          <w:position w:val="-36"/>
        </w:rPr>
        <w:object w:dxaOrig="3400" w:dyaOrig="840">
          <v:shape id="_x0000_i1111" type="#_x0000_t75" style="width:172.5pt;height:43pt" o:ole="" fillcolor="window">
            <v:imagedata r:id="rId188" o:title=""/>
          </v:shape>
          <o:OLEObject Type="Embed" ProgID="Equation.3" ShapeID="_x0000_i1111" DrawAspect="Content" ObjectID="_1549714416" r:id="rId189"/>
        </w:object>
      </w:r>
      <w:r w:rsidRPr="001A58FA">
        <w:tab/>
        <w:t>(</w:t>
      </w:r>
      <w:r>
        <w:t>79</w:t>
      </w:r>
      <w:r w:rsidRPr="001A58FA">
        <w:t>)</w:t>
      </w:r>
    </w:p>
    <w:p w:rsidR="00072DDC" w:rsidRDefault="00072DDC" w:rsidP="00966D8D">
      <w:pPr>
        <w:pStyle w:val="Equationlegend"/>
        <w:rPr>
          <w:lang w:val="fr-CH"/>
        </w:rPr>
      </w:pPr>
      <w:r w:rsidRPr="001A58FA">
        <w:rPr>
          <w:i/>
          <w:lang w:val="fr-FR"/>
        </w:rPr>
        <w:tab/>
      </w:r>
      <w:r>
        <w:rPr>
          <w:i/>
          <w:lang w:val="fr-CH"/>
        </w:rPr>
        <w:t>h</w:t>
      </w:r>
      <w:r>
        <w:rPr>
          <w:i/>
          <w:vertAlign w:val="subscript"/>
          <w:lang w:val="fr-CH"/>
        </w:rPr>
        <w:t>R</w:t>
      </w:r>
      <w:r>
        <w:rPr>
          <w:lang w:val="fr-CH"/>
        </w:rPr>
        <w:t xml:space="preserve"> :</w:t>
      </w:r>
      <w:r>
        <w:rPr>
          <w:i/>
          <w:vertAlign w:val="subscript"/>
          <w:lang w:val="fr-CH"/>
        </w:rPr>
        <w:tab/>
      </w:r>
      <w:r>
        <w:rPr>
          <w:lang w:val="fr-CH"/>
        </w:rPr>
        <w:t>hauteur de pluie, (km)</w:t>
      </w:r>
    </w:p>
    <w:p w:rsidR="00072DDC" w:rsidRDefault="00072DDC" w:rsidP="00966D8D">
      <w:pPr>
        <w:pStyle w:val="Equationlegend"/>
        <w:rPr>
          <w:lang w:val="fr-CH"/>
        </w:rPr>
      </w:pPr>
      <w:r>
        <w:rPr>
          <w:i/>
          <w:lang w:val="fr-CH"/>
        </w:rPr>
        <w:tab/>
        <w:t>r</w:t>
      </w:r>
      <w:r>
        <w:rPr>
          <w:lang w:val="fr-CH"/>
        </w:rPr>
        <w:t xml:space="preserve">, </w:t>
      </w:r>
      <w:r>
        <w:rPr>
          <w:iCs/>
        </w:rPr>
        <w:sym w:font="Symbol" w:char="F06A"/>
      </w:r>
      <w:r>
        <w:rPr>
          <w:iCs/>
          <w:lang w:val="fr-CH"/>
        </w:rPr>
        <w:t xml:space="preserve">, </w:t>
      </w:r>
      <w:r>
        <w:rPr>
          <w:i/>
          <w:lang w:val="fr-CH"/>
        </w:rPr>
        <w:t>h</w:t>
      </w:r>
      <w:r>
        <w:rPr>
          <w:lang w:val="fr-CH"/>
        </w:rPr>
        <w:t xml:space="preserve"> :</w:t>
      </w:r>
      <w:r>
        <w:rPr>
          <w:i/>
          <w:lang w:val="fr-CH"/>
        </w:rPr>
        <w:tab/>
      </w:r>
      <w:r>
        <w:rPr>
          <w:lang w:val="fr-CH"/>
        </w:rPr>
        <w:t>variables d'intégration dans la cellule de pluie.</w:t>
      </w:r>
    </w:p>
    <w:p w:rsidR="00072DDC" w:rsidRDefault="00072DDC" w:rsidP="00EE012B">
      <w:pPr>
        <w:spacing w:before="240"/>
        <w:rPr>
          <w:lang w:val="fr-CH"/>
        </w:rPr>
      </w:pPr>
      <w:r>
        <w:rPr>
          <w:lang w:val="fr-CH"/>
        </w:rPr>
        <w:t xml:space="preserve">L'intégration est réalisée numériquement, en coordonnées cylindriques. Toutefois, il est commode au départ d'utiliser, pour la géométrie de la diffusion depuis la station d'émission jusqu'à la station de réception en passant par une cellule de pluie, un système de coordonnées cartésiennes, la Station 1 étant prise comme point d'origine étant donné que la position effective de la cellule de pluie ne sera pas définie immédiatement, en particulier dans le cas d'une diffusion latérale. </w:t>
      </w:r>
    </w:p>
    <w:p w:rsidR="00072DDC" w:rsidRDefault="00072DDC" w:rsidP="00966D8D">
      <w:pPr>
        <w:rPr>
          <w:lang w:val="fr-CH"/>
        </w:rPr>
      </w:pPr>
      <w:r>
        <w:rPr>
          <w:lang w:val="fr-CH"/>
        </w:rPr>
        <w:t xml:space="preserve">Avec un système de coordonnées cartésiennes pour référence, il vaut mieux, dans un souci de simplicité, convertir les divers paramètres géométriques et passer des valeurs tenant compte de la courbure de la Terre aux valeurs pour une représentation plane. </w:t>
      </w:r>
    </w:p>
    <w:p w:rsidR="00072DDC" w:rsidRDefault="00072DDC" w:rsidP="00966D8D">
      <w:pPr>
        <w:rPr>
          <w:lang w:val="fr-CH"/>
        </w:rPr>
      </w:pPr>
      <w:r>
        <w:rPr>
          <w:lang w:val="fr-CH"/>
        </w:rPr>
        <w:t>L'existence du couplage faisceau principal</w:t>
      </w:r>
      <w:r>
        <w:rPr>
          <w:lang w:val="fr-CH"/>
        </w:rPr>
        <w:noBreakHyphen/>
        <w:t>faisceau principal entre les antennes est établie à partir de la géométrie et la cellule de pluie est ensuite située au point d'intersection entre les axes des faisceaux principaux. S'il n'y a pas de couplage faisceau principal</w:t>
      </w:r>
      <w:r>
        <w:rPr>
          <w:lang w:val="fr-CH"/>
        </w:rPr>
        <w:noBreakHyphen/>
        <w:t>faisceau principal, la cellule de pluie est située le long de l'axe du faisceau principal de la Station 1, centrée sur le point de rapprochement maximal de l'axe du faisceau principal de la Station 2. En l'occurrence, il convient de déterminer les affaiblissements de transmission pour un second cas, en interchangeant les paramètres de chaque station, la distribution des affaiblissements pour le cas le plus défavorable étant supposée être représentative des niveaux probables de brouillage.</w:t>
      </w:r>
    </w:p>
    <w:p w:rsidR="00072DDC" w:rsidRDefault="00072DDC" w:rsidP="00966D8D">
      <w:pPr>
        <w:pStyle w:val="Heading2"/>
        <w:rPr>
          <w:lang w:val="fr-CH"/>
        </w:rPr>
      </w:pPr>
      <w:bookmarkStart w:id="36" w:name="_Toc110838700"/>
      <w:bookmarkStart w:id="37" w:name="_Toc115590182"/>
      <w:r>
        <w:rPr>
          <w:lang w:val="fr-CH"/>
        </w:rPr>
        <w:t>5.2</w:t>
      </w:r>
      <w:r>
        <w:rPr>
          <w:lang w:val="fr-CH"/>
        </w:rPr>
        <w:tab/>
        <w:t>Paramètres d'entrée</w:t>
      </w:r>
      <w:bookmarkEnd w:id="36"/>
      <w:bookmarkEnd w:id="37"/>
    </w:p>
    <w:p w:rsidR="00072DDC" w:rsidRDefault="00072DDC" w:rsidP="00966D8D">
      <w:pPr>
        <w:rPr>
          <w:lang w:val="fr-CH"/>
        </w:rPr>
      </w:pPr>
      <w:r>
        <w:rPr>
          <w:lang w:val="fr-CH"/>
        </w:rPr>
        <w:t xml:space="preserve">Le Tableau 5 donne la liste de tous les paramètres d'entrée dont on a besoin pour mettre en </w:t>
      </w:r>
      <w:r w:rsidR="00966D8D">
        <w:rPr>
          <w:lang w:val="fr-CH"/>
        </w:rPr>
        <w:t>oe</w:t>
      </w:r>
      <w:r>
        <w:rPr>
          <w:lang w:val="fr-CH"/>
        </w:rPr>
        <w:t>uvre la méthode permettant de calculer la distribution cumulative de l'affaiblissement de transmission entre deux stations dû à la diffusion par la pluie.</w:t>
      </w:r>
    </w:p>
    <w:p w:rsidR="00072DDC" w:rsidRDefault="00072DDC" w:rsidP="00966D8D">
      <w:pPr>
        <w:pStyle w:val="TableNo"/>
        <w:rPr>
          <w:lang w:val="fr-CH"/>
        </w:rPr>
      </w:pPr>
      <w:r>
        <w:rPr>
          <w:lang w:val="fr-CH"/>
        </w:rPr>
        <w:lastRenderedPageBreak/>
        <w:t>TABLEAU 5</w:t>
      </w:r>
    </w:p>
    <w:p w:rsidR="00072DDC" w:rsidRDefault="00072DDC" w:rsidP="00966D8D">
      <w:pPr>
        <w:pStyle w:val="Tabletitle"/>
        <w:rPr>
          <w:lang w:val="fr-CH"/>
        </w:rPr>
      </w:pPr>
      <w:r>
        <w:rPr>
          <w:lang w:val="fr-CH"/>
        </w:rPr>
        <w:t>Liste des paramètres d'entrée</w:t>
      </w:r>
    </w:p>
    <w:p w:rsidR="00072DDC" w:rsidRDefault="00072DDC" w:rsidP="00966D8D">
      <w:pPr>
        <w:spacing w:before="0" w:after="80"/>
        <w:jc w:val="center"/>
        <w:rPr>
          <w:lang w:val="fr-CH"/>
        </w:rPr>
      </w:pPr>
      <w:r>
        <w:rPr>
          <w:lang w:val="fr-CH"/>
        </w:rPr>
        <w:t xml:space="preserve">(Le suffixe 1 renvoie aux paramètres pour la Station 1 et le suffixe 2 aux </w:t>
      </w:r>
      <w:r>
        <w:rPr>
          <w:lang w:val="fr-CH"/>
        </w:rPr>
        <w:br/>
        <w:t>paramètres pour la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900"/>
        <w:gridCol w:w="6940"/>
      </w:tblGrid>
      <w:tr w:rsidR="00072DDC" w:rsidTr="00905758">
        <w:trPr>
          <w:jc w:val="center"/>
        </w:trPr>
        <w:tc>
          <w:tcPr>
            <w:tcW w:w="1680" w:type="dxa"/>
            <w:vAlign w:val="center"/>
          </w:tcPr>
          <w:p w:rsidR="00072DDC" w:rsidRDefault="00072DDC" w:rsidP="00966D8D">
            <w:pPr>
              <w:pStyle w:val="Tablehead"/>
              <w:rPr>
                <w:lang w:val="fr-CH"/>
              </w:rPr>
            </w:pPr>
            <w:r>
              <w:rPr>
                <w:lang w:val="fr-CH"/>
              </w:rPr>
              <w:t>Paramètre</w:t>
            </w:r>
          </w:p>
        </w:tc>
        <w:tc>
          <w:tcPr>
            <w:tcW w:w="840" w:type="dxa"/>
            <w:vAlign w:val="center"/>
          </w:tcPr>
          <w:p w:rsidR="00072DDC" w:rsidRDefault="00072DDC" w:rsidP="00966D8D">
            <w:pPr>
              <w:pStyle w:val="Tablehead"/>
              <w:rPr>
                <w:lang w:val="fr-CH"/>
              </w:rPr>
            </w:pPr>
            <w:r>
              <w:rPr>
                <w:lang w:val="fr-CH"/>
              </w:rPr>
              <w:t>Unité</w:t>
            </w:r>
          </w:p>
        </w:tc>
        <w:tc>
          <w:tcPr>
            <w:tcW w:w="6480" w:type="dxa"/>
            <w:vAlign w:val="center"/>
          </w:tcPr>
          <w:p w:rsidR="00072DDC" w:rsidRDefault="00072DDC" w:rsidP="00966D8D">
            <w:pPr>
              <w:pStyle w:val="Tablehead"/>
              <w:rPr>
                <w:lang w:val="fr-CH"/>
              </w:rPr>
            </w:pPr>
            <w:r>
              <w:rPr>
                <w:lang w:val="fr-CH"/>
              </w:rPr>
              <w:t>Description</w:t>
            </w:r>
          </w:p>
        </w:tc>
      </w:tr>
      <w:tr w:rsidR="00072DDC" w:rsidTr="00905758">
        <w:trPr>
          <w:jc w:val="center"/>
        </w:trPr>
        <w:tc>
          <w:tcPr>
            <w:tcW w:w="1680" w:type="dxa"/>
            <w:vAlign w:val="center"/>
          </w:tcPr>
          <w:p w:rsidR="00072DDC" w:rsidRDefault="00072DDC" w:rsidP="00966D8D">
            <w:pPr>
              <w:pStyle w:val="Tabletext"/>
              <w:spacing w:before="36" w:after="36"/>
              <w:jc w:val="center"/>
              <w:rPr>
                <w:i/>
                <w:lang w:val="fr-CH"/>
              </w:rPr>
            </w:pPr>
            <w:r>
              <w:rPr>
                <w:i/>
                <w:lang w:val="fr-CH"/>
              </w:rPr>
              <w:t>d</w:t>
            </w:r>
          </w:p>
        </w:tc>
        <w:tc>
          <w:tcPr>
            <w:tcW w:w="840" w:type="dxa"/>
            <w:vAlign w:val="center"/>
          </w:tcPr>
          <w:p w:rsidR="00072DDC" w:rsidRDefault="00072DDC" w:rsidP="00966D8D">
            <w:pPr>
              <w:pStyle w:val="Tabletext"/>
              <w:spacing w:before="36" w:after="36"/>
              <w:jc w:val="center"/>
              <w:rPr>
                <w:lang w:val="fr-CH"/>
              </w:rPr>
            </w:pPr>
            <w:r>
              <w:rPr>
                <w:lang w:val="fr-CH"/>
              </w:rPr>
              <w:t>km</w:t>
            </w:r>
          </w:p>
        </w:tc>
        <w:tc>
          <w:tcPr>
            <w:tcW w:w="6480" w:type="dxa"/>
            <w:vAlign w:val="center"/>
          </w:tcPr>
          <w:p w:rsidR="00072DDC" w:rsidRDefault="00072DDC" w:rsidP="00966D8D">
            <w:pPr>
              <w:pStyle w:val="Tabletext"/>
              <w:spacing w:before="36" w:after="36"/>
              <w:rPr>
                <w:lang w:val="fr-CH"/>
              </w:rPr>
            </w:pPr>
            <w:r>
              <w:rPr>
                <w:lang w:val="fr-CH"/>
              </w:rPr>
              <w:t>Distance entre les stations</w:t>
            </w:r>
          </w:p>
        </w:tc>
      </w:tr>
      <w:tr w:rsidR="00072DDC" w:rsidTr="00905758">
        <w:trPr>
          <w:jc w:val="center"/>
        </w:trPr>
        <w:tc>
          <w:tcPr>
            <w:tcW w:w="1680" w:type="dxa"/>
            <w:vAlign w:val="center"/>
          </w:tcPr>
          <w:p w:rsidR="00072DDC" w:rsidRDefault="00072DDC" w:rsidP="00966D8D">
            <w:pPr>
              <w:pStyle w:val="Tabletext"/>
              <w:spacing w:before="36" w:after="36"/>
              <w:jc w:val="center"/>
              <w:rPr>
                <w:i/>
                <w:lang w:val="fr-CH"/>
              </w:rPr>
            </w:pPr>
            <w:r>
              <w:rPr>
                <w:i/>
                <w:lang w:val="fr-CH"/>
              </w:rPr>
              <w:t>f</w:t>
            </w:r>
          </w:p>
        </w:tc>
        <w:tc>
          <w:tcPr>
            <w:tcW w:w="840" w:type="dxa"/>
            <w:vAlign w:val="center"/>
          </w:tcPr>
          <w:p w:rsidR="00072DDC" w:rsidRDefault="00072DDC" w:rsidP="00966D8D">
            <w:pPr>
              <w:pStyle w:val="Tabletext"/>
              <w:spacing w:before="36" w:after="36"/>
              <w:jc w:val="center"/>
              <w:rPr>
                <w:lang w:val="fr-CH"/>
              </w:rPr>
            </w:pPr>
            <w:r>
              <w:rPr>
                <w:lang w:val="fr-CH"/>
              </w:rPr>
              <w:t>GHz</w:t>
            </w:r>
          </w:p>
        </w:tc>
        <w:tc>
          <w:tcPr>
            <w:tcW w:w="6480" w:type="dxa"/>
            <w:vAlign w:val="center"/>
          </w:tcPr>
          <w:p w:rsidR="00072DDC" w:rsidRDefault="00072DDC" w:rsidP="00966D8D">
            <w:pPr>
              <w:pStyle w:val="Tabletext"/>
              <w:spacing w:before="36" w:after="36"/>
              <w:rPr>
                <w:lang w:val="fr-CH"/>
              </w:rPr>
            </w:pPr>
            <w:r>
              <w:rPr>
                <w:lang w:val="fr-CH"/>
              </w:rPr>
              <w:t>Fréquence</w:t>
            </w:r>
          </w:p>
        </w:tc>
      </w:tr>
      <w:tr w:rsidR="00072DDC" w:rsidTr="00905758">
        <w:trPr>
          <w:jc w:val="center"/>
        </w:trPr>
        <w:tc>
          <w:tcPr>
            <w:tcW w:w="1680" w:type="dxa"/>
            <w:vAlign w:val="center"/>
          </w:tcPr>
          <w:p w:rsidR="00072DDC" w:rsidRDefault="00072DDC" w:rsidP="00966D8D">
            <w:pPr>
              <w:pStyle w:val="Tabletext"/>
              <w:spacing w:before="36" w:after="36"/>
              <w:jc w:val="center"/>
              <w:rPr>
                <w:i/>
                <w:vertAlign w:val="subscript"/>
                <w:lang w:val="en-US"/>
              </w:rPr>
            </w:pPr>
            <w:r>
              <w:rPr>
                <w:i/>
                <w:lang w:val="en-US"/>
              </w:rPr>
              <w:t>h</w:t>
            </w:r>
            <w:r>
              <w:rPr>
                <w:vertAlign w:val="subscript"/>
                <w:lang w:val="en-US"/>
              </w:rPr>
              <w:t>1_</w:t>
            </w:r>
            <w:r>
              <w:rPr>
                <w:i/>
                <w:vertAlign w:val="subscript"/>
                <w:lang w:val="en-US"/>
              </w:rPr>
              <w:t>loc</w:t>
            </w:r>
            <w:r>
              <w:rPr>
                <w:lang w:val="en-US"/>
              </w:rPr>
              <w:t xml:space="preserve">, </w:t>
            </w:r>
            <w:r>
              <w:rPr>
                <w:i/>
                <w:lang w:val="en-US"/>
              </w:rPr>
              <w:t>h</w:t>
            </w:r>
            <w:r>
              <w:rPr>
                <w:vertAlign w:val="subscript"/>
                <w:lang w:val="en-US"/>
              </w:rPr>
              <w:t>2_</w:t>
            </w:r>
            <w:r>
              <w:rPr>
                <w:i/>
                <w:vertAlign w:val="subscript"/>
                <w:lang w:val="en-US"/>
              </w:rPr>
              <w:t>loc</w:t>
            </w:r>
          </w:p>
        </w:tc>
        <w:tc>
          <w:tcPr>
            <w:tcW w:w="840" w:type="dxa"/>
            <w:vAlign w:val="center"/>
          </w:tcPr>
          <w:p w:rsidR="00072DDC" w:rsidRDefault="00072DDC" w:rsidP="00966D8D">
            <w:pPr>
              <w:pStyle w:val="Tabletext"/>
              <w:spacing w:before="36" w:after="36"/>
              <w:jc w:val="center"/>
              <w:rPr>
                <w:lang w:val="fr-CH"/>
              </w:rPr>
            </w:pPr>
            <w:r>
              <w:rPr>
                <w:lang w:val="fr-CH"/>
              </w:rPr>
              <w:t>km</w:t>
            </w:r>
          </w:p>
        </w:tc>
        <w:tc>
          <w:tcPr>
            <w:tcW w:w="6480" w:type="dxa"/>
            <w:vAlign w:val="center"/>
          </w:tcPr>
          <w:p w:rsidR="00072DDC" w:rsidRDefault="00072DDC" w:rsidP="00966D8D">
            <w:pPr>
              <w:pStyle w:val="Tabletext"/>
              <w:spacing w:before="36" w:after="36"/>
              <w:jc w:val="left"/>
              <w:rPr>
                <w:lang w:val="fr-CH"/>
              </w:rPr>
            </w:pPr>
            <w:r>
              <w:rPr>
                <w:lang w:val="fr-CH"/>
              </w:rPr>
              <w:t>Hauteur de la Station 1 et hauteur de la Station 2 au-dessus du niveau moyen de la mer (valeur locale)</w:t>
            </w:r>
          </w:p>
        </w:tc>
      </w:tr>
      <w:tr w:rsidR="00072DDC" w:rsidTr="00905758">
        <w:trPr>
          <w:jc w:val="center"/>
        </w:trPr>
        <w:tc>
          <w:tcPr>
            <w:tcW w:w="1680" w:type="dxa"/>
            <w:vAlign w:val="center"/>
          </w:tcPr>
          <w:p w:rsidR="00072DDC" w:rsidRDefault="00072DDC" w:rsidP="00966D8D">
            <w:pPr>
              <w:pStyle w:val="Tabletext"/>
              <w:spacing w:before="36" w:after="36"/>
              <w:jc w:val="center"/>
              <w:rPr>
                <w:vertAlign w:val="subscript"/>
                <w:lang w:val="fr-CH"/>
              </w:rPr>
            </w:pPr>
            <w:r>
              <w:rPr>
                <w:i/>
                <w:lang w:val="fr-CH"/>
              </w:rPr>
              <w:t>G</w:t>
            </w:r>
            <w:r>
              <w:rPr>
                <w:i/>
                <w:vertAlign w:val="subscript"/>
                <w:lang w:val="fr-CH"/>
              </w:rPr>
              <w:t>max</w:t>
            </w:r>
            <w:r>
              <w:rPr>
                <w:vertAlign w:val="subscript"/>
                <w:lang w:val="fr-CH"/>
              </w:rPr>
              <w:t>-1</w:t>
            </w:r>
            <w:r>
              <w:rPr>
                <w:lang w:val="fr-CH"/>
              </w:rPr>
              <w:t xml:space="preserve">, </w:t>
            </w:r>
            <w:r>
              <w:rPr>
                <w:i/>
                <w:lang w:val="fr-CH"/>
              </w:rPr>
              <w:t>G</w:t>
            </w:r>
            <w:r>
              <w:rPr>
                <w:i/>
                <w:vertAlign w:val="subscript"/>
                <w:lang w:val="fr-CH"/>
              </w:rPr>
              <w:t>max</w:t>
            </w:r>
            <w:r>
              <w:rPr>
                <w:vertAlign w:val="subscript"/>
                <w:lang w:val="fr-CH"/>
              </w:rPr>
              <w:t>-2</w:t>
            </w:r>
          </w:p>
        </w:tc>
        <w:tc>
          <w:tcPr>
            <w:tcW w:w="840" w:type="dxa"/>
            <w:vAlign w:val="center"/>
          </w:tcPr>
          <w:p w:rsidR="00072DDC" w:rsidRDefault="00072DDC" w:rsidP="00966D8D">
            <w:pPr>
              <w:pStyle w:val="Tabletext"/>
              <w:spacing w:before="36" w:after="36"/>
              <w:jc w:val="center"/>
              <w:rPr>
                <w:lang w:val="fr-CH"/>
              </w:rPr>
            </w:pPr>
            <w:r>
              <w:rPr>
                <w:lang w:val="fr-CH"/>
              </w:rPr>
              <w:t>dB</w:t>
            </w:r>
          </w:p>
        </w:tc>
        <w:tc>
          <w:tcPr>
            <w:tcW w:w="6480" w:type="dxa"/>
            <w:vAlign w:val="center"/>
          </w:tcPr>
          <w:p w:rsidR="00072DDC" w:rsidRDefault="00072DDC" w:rsidP="00966D8D">
            <w:pPr>
              <w:pStyle w:val="Tabletext"/>
              <w:spacing w:before="36" w:after="36"/>
              <w:jc w:val="left"/>
              <w:rPr>
                <w:lang w:val="fr-CH"/>
              </w:rPr>
            </w:pPr>
            <w:r>
              <w:rPr>
                <w:lang w:val="fr-CH"/>
              </w:rPr>
              <w:t>Gain maximal pour chaque antenne</w:t>
            </w:r>
          </w:p>
        </w:tc>
      </w:tr>
      <w:tr w:rsidR="00072DDC" w:rsidTr="00905758">
        <w:trPr>
          <w:jc w:val="center"/>
        </w:trPr>
        <w:tc>
          <w:tcPr>
            <w:tcW w:w="1680" w:type="dxa"/>
            <w:vAlign w:val="center"/>
          </w:tcPr>
          <w:p w:rsidR="00072DDC" w:rsidRDefault="00072DDC" w:rsidP="00966D8D">
            <w:pPr>
              <w:pStyle w:val="Tabletext"/>
              <w:spacing w:before="36" w:after="36"/>
              <w:jc w:val="center"/>
              <w:rPr>
                <w:lang w:val="en-US"/>
              </w:rPr>
            </w:pPr>
            <w:r>
              <w:rPr>
                <w:i/>
                <w:lang w:val="en-US"/>
              </w:rPr>
              <w:t>h</w:t>
            </w:r>
            <w:r>
              <w:rPr>
                <w:i/>
                <w:vertAlign w:val="subscript"/>
                <w:lang w:val="en-US"/>
              </w:rPr>
              <w:t>R</w:t>
            </w:r>
            <w:r>
              <w:rPr>
                <w:lang w:val="en-US"/>
              </w:rPr>
              <w:t>(</w:t>
            </w:r>
            <w:r>
              <w:rPr>
                <w:i/>
                <w:lang w:val="en-US"/>
              </w:rPr>
              <w:t>p</w:t>
            </w:r>
            <w:r>
              <w:rPr>
                <w:i/>
                <w:vertAlign w:val="subscript"/>
                <w:lang w:val="en-US"/>
              </w:rPr>
              <w:t>h</w:t>
            </w:r>
            <w:r>
              <w:rPr>
                <w:lang w:val="en-US"/>
              </w:rPr>
              <w:t>)</w:t>
            </w:r>
          </w:p>
        </w:tc>
        <w:tc>
          <w:tcPr>
            <w:tcW w:w="840" w:type="dxa"/>
            <w:vAlign w:val="center"/>
          </w:tcPr>
          <w:p w:rsidR="00072DDC" w:rsidRDefault="00072DDC" w:rsidP="00966D8D">
            <w:pPr>
              <w:pStyle w:val="Tabletext"/>
              <w:spacing w:before="36" w:after="36"/>
              <w:jc w:val="center"/>
              <w:rPr>
                <w:lang w:val="en-US"/>
              </w:rPr>
            </w:pPr>
            <w:r>
              <w:rPr>
                <w:lang w:val="en-US"/>
              </w:rPr>
              <w:t>km</w:t>
            </w:r>
          </w:p>
        </w:tc>
        <w:tc>
          <w:tcPr>
            <w:tcW w:w="6480" w:type="dxa"/>
            <w:vAlign w:val="center"/>
          </w:tcPr>
          <w:p w:rsidR="00072DDC" w:rsidRDefault="00072DDC" w:rsidP="00966D8D">
            <w:pPr>
              <w:pStyle w:val="Tabletext"/>
              <w:spacing w:before="36" w:after="36"/>
              <w:jc w:val="left"/>
              <w:rPr>
                <w:lang w:val="fr-CH"/>
              </w:rPr>
            </w:pPr>
            <w:r>
              <w:rPr>
                <w:lang w:val="fr-CH"/>
              </w:rPr>
              <w:t xml:space="preserve">Distribution cumulative de la hauteur de pluie dépassée exprimée sous forme d'un pourcentage de temps </w:t>
            </w:r>
            <w:r>
              <w:rPr>
                <w:i/>
                <w:lang w:val="fr-CH"/>
              </w:rPr>
              <w:t>p</w:t>
            </w:r>
            <w:r>
              <w:rPr>
                <w:i/>
                <w:vertAlign w:val="subscript"/>
                <w:lang w:val="fr-CH"/>
              </w:rPr>
              <w:t>h</w:t>
            </w:r>
            <w:r>
              <w:rPr>
                <w:lang w:val="fr-CH"/>
              </w:rPr>
              <w:t xml:space="preserve"> (voir la Note 1) </w:t>
            </w:r>
          </w:p>
        </w:tc>
      </w:tr>
      <w:tr w:rsidR="00072DDC" w:rsidTr="00905758">
        <w:trPr>
          <w:jc w:val="center"/>
        </w:trPr>
        <w:tc>
          <w:tcPr>
            <w:tcW w:w="1680" w:type="dxa"/>
            <w:vAlign w:val="center"/>
          </w:tcPr>
          <w:p w:rsidR="00072DDC" w:rsidRDefault="00072DDC" w:rsidP="00966D8D">
            <w:pPr>
              <w:pStyle w:val="Tabletext"/>
              <w:spacing w:before="36" w:after="36"/>
              <w:jc w:val="center"/>
              <w:rPr>
                <w:i/>
                <w:lang w:val="fr-CH"/>
              </w:rPr>
            </w:pPr>
            <w:r>
              <w:rPr>
                <w:i/>
                <w:lang w:val="fr-CH"/>
              </w:rPr>
              <w:t>M</w:t>
            </w:r>
          </w:p>
        </w:tc>
        <w:tc>
          <w:tcPr>
            <w:tcW w:w="840" w:type="dxa"/>
            <w:vAlign w:val="center"/>
          </w:tcPr>
          <w:p w:rsidR="00072DDC" w:rsidRDefault="00072DDC" w:rsidP="00966D8D">
            <w:pPr>
              <w:pStyle w:val="Tabletext"/>
              <w:spacing w:before="36" w:after="36"/>
              <w:jc w:val="center"/>
              <w:rPr>
                <w:lang w:val="fr-CH"/>
              </w:rPr>
            </w:pPr>
            <w:r>
              <w:rPr>
                <w:lang w:val="fr-CH"/>
              </w:rPr>
              <w:t>dB</w:t>
            </w:r>
          </w:p>
        </w:tc>
        <w:tc>
          <w:tcPr>
            <w:tcW w:w="6480" w:type="dxa"/>
            <w:vAlign w:val="center"/>
          </w:tcPr>
          <w:p w:rsidR="00072DDC" w:rsidRDefault="00072DDC" w:rsidP="00966D8D">
            <w:pPr>
              <w:pStyle w:val="Tabletext"/>
              <w:spacing w:before="36" w:after="36"/>
              <w:jc w:val="left"/>
              <w:rPr>
                <w:lang w:val="fr-CH"/>
              </w:rPr>
            </w:pPr>
            <w:r>
              <w:rPr>
                <w:lang w:val="fr-CH"/>
              </w:rPr>
              <w:t>Désadaptation de polarisation entre les systèmes</w:t>
            </w:r>
          </w:p>
        </w:tc>
      </w:tr>
      <w:tr w:rsidR="00072DDC" w:rsidTr="00905758">
        <w:trPr>
          <w:jc w:val="center"/>
        </w:trPr>
        <w:tc>
          <w:tcPr>
            <w:tcW w:w="1680" w:type="dxa"/>
            <w:vAlign w:val="center"/>
          </w:tcPr>
          <w:p w:rsidR="00072DDC" w:rsidRDefault="00072DDC" w:rsidP="00966D8D">
            <w:pPr>
              <w:pStyle w:val="Tabletext"/>
              <w:spacing w:before="36" w:after="36"/>
              <w:jc w:val="center"/>
              <w:rPr>
                <w:i/>
                <w:lang w:val="fr-CH"/>
              </w:rPr>
            </w:pPr>
            <w:r>
              <w:rPr>
                <w:i/>
                <w:lang w:val="fr-CH"/>
              </w:rPr>
              <w:t>P</w:t>
            </w:r>
          </w:p>
        </w:tc>
        <w:tc>
          <w:tcPr>
            <w:tcW w:w="840" w:type="dxa"/>
            <w:vAlign w:val="center"/>
          </w:tcPr>
          <w:p w:rsidR="00072DDC" w:rsidRDefault="00072DDC" w:rsidP="00966D8D">
            <w:pPr>
              <w:pStyle w:val="Tabletext"/>
              <w:spacing w:before="36" w:after="36"/>
              <w:jc w:val="center"/>
              <w:rPr>
                <w:lang w:val="fr-CH"/>
              </w:rPr>
            </w:pPr>
            <w:r>
              <w:rPr>
                <w:lang w:val="fr-CH"/>
              </w:rPr>
              <w:t>hPa</w:t>
            </w:r>
          </w:p>
        </w:tc>
        <w:tc>
          <w:tcPr>
            <w:tcW w:w="6480" w:type="dxa"/>
            <w:vAlign w:val="center"/>
          </w:tcPr>
          <w:p w:rsidR="00072DDC" w:rsidRDefault="00072DDC" w:rsidP="00966D8D">
            <w:pPr>
              <w:pStyle w:val="Tabletext"/>
              <w:spacing w:before="36" w:after="36"/>
              <w:jc w:val="left"/>
              <w:rPr>
                <w:lang w:val="fr-CH"/>
              </w:rPr>
            </w:pPr>
            <w:r>
              <w:rPr>
                <w:lang w:val="fr-CH"/>
              </w:rPr>
              <w:t>Pression à la surface (valeur par défaut 1013,25 hPa)</w:t>
            </w:r>
          </w:p>
        </w:tc>
      </w:tr>
      <w:tr w:rsidR="00072DDC" w:rsidTr="00905758">
        <w:trPr>
          <w:jc w:val="center"/>
        </w:trPr>
        <w:tc>
          <w:tcPr>
            <w:tcW w:w="1680" w:type="dxa"/>
            <w:vAlign w:val="center"/>
          </w:tcPr>
          <w:p w:rsidR="00072DDC" w:rsidRDefault="00072DDC" w:rsidP="00966D8D">
            <w:pPr>
              <w:pStyle w:val="Tabletext"/>
              <w:spacing w:before="36" w:after="36"/>
              <w:jc w:val="center"/>
              <w:rPr>
                <w:lang w:val="fr-CH"/>
              </w:rPr>
            </w:pPr>
            <w:r>
              <w:rPr>
                <w:i/>
                <w:lang w:val="fr-CH"/>
              </w:rPr>
              <w:t>R</w:t>
            </w:r>
            <w:r>
              <w:rPr>
                <w:lang w:val="fr-CH"/>
              </w:rPr>
              <w:t>(</w:t>
            </w:r>
            <w:r>
              <w:rPr>
                <w:i/>
                <w:lang w:val="fr-CH"/>
              </w:rPr>
              <w:t>p</w:t>
            </w:r>
            <w:r>
              <w:rPr>
                <w:i/>
                <w:vertAlign w:val="subscript"/>
                <w:lang w:val="fr-CH"/>
              </w:rPr>
              <w:t>R</w:t>
            </w:r>
            <w:r>
              <w:rPr>
                <w:lang w:val="fr-CH"/>
              </w:rPr>
              <w:t>)</w:t>
            </w:r>
          </w:p>
        </w:tc>
        <w:tc>
          <w:tcPr>
            <w:tcW w:w="840" w:type="dxa"/>
            <w:vAlign w:val="center"/>
          </w:tcPr>
          <w:p w:rsidR="00072DDC" w:rsidRDefault="00072DDC" w:rsidP="00966D8D">
            <w:pPr>
              <w:pStyle w:val="Tabletext"/>
              <w:spacing w:before="36" w:after="36"/>
              <w:jc w:val="center"/>
              <w:rPr>
                <w:lang w:val="fr-CH"/>
              </w:rPr>
            </w:pPr>
            <w:r>
              <w:rPr>
                <w:lang w:val="fr-CH"/>
              </w:rPr>
              <w:t>mm/h</w:t>
            </w:r>
          </w:p>
        </w:tc>
        <w:tc>
          <w:tcPr>
            <w:tcW w:w="6480" w:type="dxa"/>
            <w:vAlign w:val="center"/>
          </w:tcPr>
          <w:p w:rsidR="00072DDC" w:rsidRDefault="00072DDC" w:rsidP="00966D8D">
            <w:pPr>
              <w:pStyle w:val="Tabletext"/>
              <w:spacing w:before="36" w:after="36"/>
              <w:jc w:val="left"/>
              <w:rPr>
                <w:lang w:val="fr-CH"/>
              </w:rPr>
            </w:pPr>
            <w:r>
              <w:rPr>
                <w:lang w:val="fr-CH"/>
              </w:rPr>
              <w:t xml:space="preserve">Distribution cumulative du taux de précipitation dépassé exprimée sous forme d'un pourcentage de temps </w:t>
            </w:r>
            <w:r>
              <w:rPr>
                <w:i/>
                <w:lang w:val="fr-CH"/>
              </w:rPr>
              <w:t>p</w:t>
            </w:r>
            <w:r>
              <w:rPr>
                <w:i/>
                <w:vertAlign w:val="subscript"/>
                <w:lang w:val="fr-CH"/>
              </w:rPr>
              <w:t>R</w:t>
            </w:r>
          </w:p>
        </w:tc>
      </w:tr>
      <w:tr w:rsidR="00072DDC" w:rsidTr="00905758">
        <w:trPr>
          <w:jc w:val="center"/>
        </w:trPr>
        <w:tc>
          <w:tcPr>
            <w:tcW w:w="1680" w:type="dxa"/>
            <w:vAlign w:val="center"/>
          </w:tcPr>
          <w:p w:rsidR="00072DDC" w:rsidRDefault="00072DDC" w:rsidP="00966D8D">
            <w:pPr>
              <w:pStyle w:val="Tabletext"/>
              <w:spacing w:before="36" w:after="36"/>
              <w:jc w:val="center"/>
              <w:rPr>
                <w:i/>
                <w:lang w:val="fr-CH"/>
              </w:rPr>
            </w:pPr>
            <w:r>
              <w:rPr>
                <w:i/>
                <w:lang w:val="fr-CH"/>
              </w:rPr>
              <w:t>T</w:t>
            </w:r>
          </w:p>
        </w:tc>
        <w:tc>
          <w:tcPr>
            <w:tcW w:w="840" w:type="dxa"/>
            <w:vAlign w:val="center"/>
          </w:tcPr>
          <w:p w:rsidR="00072DDC" w:rsidRDefault="00072DDC" w:rsidP="00966D8D">
            <w:pPr>
              <w:pStyle w:val="Tabletext"/>
              <w:spacing w:before="36" w:after="36"/>
              <w:jc w:val="center"/>
              <w:rPr>
                <w:lang w:val="fr-CH"/>
              </w:rPr>
            </w:pPr>
            <w:r>
              <w:rPr>
                <w:lang w:val="fr-CH"/>
              </w:rPr>
              <w:sym w:font="Symbol" w:char="F0B0"/>
            </w:r>
            <w:r>
              <w:rPr>
                <w:lang w:val="fr-CH"/>
              </w:rPr>
              <w:t>C</w:t>
            </w:r>
          </w:p>
        </w:tc>
        <w:tc>
          <w:tcPr>
            <w:tcW w:w="6480" w:type="dxa"/>
            <w:vAlign w:val="center"/>
          </w:tcPr>
          <w:p w:rsidR="00072DDC" w:rsidRDefault="00072DDC" w:rsidP="00966D8D">
            <w:pPr>
              <w:pStyle w:val="Tabletext"/>
              <w:spacing w:before="36" w:after="36"/>
              <w:jc w:val="left"/>
              <w:rPr>
                <w:lang w:val="fr-CH"/>
              </w:rPr>
            </w:pPr>
            <w:r>
              <w:rPr>
                <w:lang w:val="fr-CH"/>
              </w:rPr>
              <w:t>Température à la surface (valeur par défaut 15° C)</w:t>
            </w:r>
          </w:p>
        </w:tc>
      </w:tr>
      <w:tr w:rsidR="00072DDC" w:rsidTr="00905758">
        <w:trPr>
          <w:jc w:val="center"/>
        </w:trPr>
        <w:tc>
          <w:tcPr>
            <w:tcW w:w="1680" w:type="dxa"/>
            <w:vAlign w:val="center"/>
          </w:tcPr>
          <w:p w:rsidR="00072DDC" w:rsidRDefault="00072DDC" w:rsidP="00966D8D">
            <w:pPr>
              <w:pStyle w:val="Tabletext"/>
              <w:spacing w:before="36" w:after="36"/>
              <w:jc w:val="center"/>
              <w:rPr>
                <w:i/>
                <w:vertAlign w:val="subscript"/>
                <w:lang w:val="fr-CH"/>
              </w:rPr>
            </w:pPr>
            <w:r>
              <w:rPr>
                <w:iCs/>
                <w:lang w:val="fr-CH"/>
              </w:rPr>
              <w:sym w:font="Symbol" w:char="F061"/>
            </w:r>
            <w:r>
              <w:rPr>
                <w:vertAlign w:val="subscript"/>
                <w:lang w:val="fr-CH"/>
              </w:rPr>
              <w:t>1_</w:t>
            </w:r>
            <w:r>
              <w:rPr>
                <w:i/>
                <w:vertAlign w:val="subscript"/>
                <w:lang w:val="fr-CH"/>
              </w:rPr>
              <w:t>loc</w:t>
            </w:r>
            <w:r>
              <w:rPr>
                <w:lang w:val="fr-CH"/>
              </w:rPr>
              <w:t xml:space="preserve">, </w:t>
            </w:r>
            <w:r>
              <w:rPr>
                <w:iCs/>
                <w:lang w:val="fr-CH"/>
              </w:rPr>
              <w:sym w:font="Symbol" w:char="F061"/>
            </w:r>
            <w:r>
              <w:rPr>
                <w:vertAlign w:val="subscript"/>
                <w:lang w:val="fr-CH"/>
              </w:rPr>
              <w:t>2_</w:t>
            </w:r>
            <w:r>
              <w:rPr>
                <w:i/>
                <w:vertAlign w:val="subscript"/>
                <w:lang w:val="fr-CH"/>
              </w:rPr>
              <w:t>loc</w:t>
            </w:r>
          </w:p>
        </w:tc>
        <w:tc>
          <w:tcPr>
            <w:tcW w:w="840" w:type="dxa"/>
            <w:vAlign w:val="center"/>
          </w:tcPr>
          <w:p w:rsidR="00072DDC" w:rsidRDefault="00072DDC" w:rsidP="00966D8D">
            <w:pPr>
              <w:pStyle w:val="Tabletext"/>
              <w:spacing w:before="36" w:after="36"/>
              <w:jc w:val="center"/>
              <w:rPr>
                <w:lang w:val="fr-CH"/>
              </w:rPr>
            </w:pPr>
            <w:r>
              <w:rPr>
                <w:lang w:val="fr-CH"/>
              </w:rPr>
              <w:t>rad</w:t>
            </w:r>
          </w:p>
        </w:tc>
        <w:tc>
          <w:tcPr>
            <w:tcW w:w="6480" w:type="dxa"/>
            <w:vAlign w:val="center"/>
          </w:tcPr>
          <w:p w:rsidR="00072DDC" w:rsidRDefault="00072DDC" w:rsidP="00966D8D">
            <w:pPr>
              <w:pStyle w:val="Tabletext"/>
              <w:spacing w:before="36" w:after="36"/>
              <w:jc w:val="left"/>
              <w:rPr>
                <w:lang w:val="fr-CH"/>
              </w:rPr>
            </w:pPr>
            <w:r>
              <w:rPr>
                <w:lang w:val="fr-CH"/>
              </w:rPr>
              <w:t>Azimut géographique de la Station 1 vers la Station 2 et azimut géographique de la Station 2 vers la Station 1, dans le sens des aiguilles d'une montre</w:t>
            </w:r>
          </w:p>
        </w:tc>
      </w:tr>
      <w:tr w:rsidR="00072DDC" w:rsidTr="00905758">
        <w:trPr>
          <w:jc w:val="center"/>
        </w:trPr>
        <w:tc>
          <w:tcPr>
            <w:tcW w:w="1680" w:type="dxa"/>
            <w:vAlign w:val="center"/>
          </w:tcPr>
          <w:p w:rsidR="00072DDC" w:rsidRDefault="00072DDC" w:rsidP="00966D8D">
            <w:pPr>
              <w:pStyle w:val="Tabletext"/>
              <w:spacing w:before="36" w:after="36"/>
              <w:jc w:val="center"/>
              <w:rPr>
                <w:vertAlign w:val="subscript"/>
                <w:lang w:val="en-US"/>
              </w:rPr>
            </w:pPr>
            <w:r>
              <w:rPr>
                <w:iCs/>
                <w:lang w:val="fr-CH"/>
              </w:rPr>
              <w:sym w:font="Symbol" w:char="F065"/>
            </w:r>
            <w:r>
              <w:rPr>
                <w:i/>
                <w:vertAlign w:val="subscript"/>
                <w:lang w:val="en-US"/>
              </w:rPr>
              <w:t>H</w:t>
            </w:r>
            <w:r>
              <w:rPr>
                <w:vertAlign w:val="subscript"/>
                <w:lang w:val="en-US"/>
              </w:rPr>
              <w:t>1_</w:t>
            </w:r>
            <w:r>
              <w:rPr>
                <w:i/>
                <w:vertAlign w:val="subscript"/>
                <w:lang w:val="en-US"/>
              </w:rPr>
              <w:t>loc</w:t>
            </w:r>
            <w:r>
              <w:rPr>
                <w:lang w:val="en-US"/>
              </w:rPr>
              <w:t>,</w:t>
            </w:r>
            <w:r>
              <w:rPr>
                <w:i/>
                <w:lang w:val="en-US"/>
              </w:rPr>
              <w:t xml:space="preserve"> </w:t>
            </w:r>
            <w:r>
              <w:rPr>
                <w:iCs/>
                <w:lang w:val="fr-CH"/>
              </w:rPr>
              <w:sym w:font="Symbol" w:char="F065"/>
            </w:r>
            <w:r>
              <w:rPr>
                <w:i/>
                <w:vertAlign w:val="subscript"/>
                <w:lang w:val="en-US"/>
              </w:rPr>
              <w:t>H</w:t>
            </w:r>
            <w:r>
              <w:rPr>
                <w:vertAlign w:val="subscript"/>
                <w:lang w:val="en-US"/>
              </w:rPr>
              <w:t>2</w:t>
            </w:r>
            <w:r>
              <w:rPr>
                <w:i/>
                <w:vertAlign w:val="subscript"/>
                <w:lang w:val="en-US"/>
              </w:rPr>
              <w:t>_</w:t>
            </w:r>
            <w:r>
              <w:rPr>
                <w:vertAlign w:val="subscript"/>
                <w:lang w:val="en-US"/>
              </w:rPr>
              <w:t>loc</w:t>
            </w:r>
          </w:p>
        </w:tc>
        <w:tc>
          <w:tcPr>
            <w:tcW w:w="840" w:type="dxa"/>
            <w:vAlign w:val="center"/>
          </w:tcPr>
          <w:p w:rsidR="00072DDC" w:rsidRDefault="00072DDC" w:rsidP="00966D8D">
            <w:pPr>
              <w:pStyle w:val="Tabletext"/>
              <w:spacing w:before="36" w:after="36"/>
              <w:jc w:val="center"/>
              <w:rPr>
                <w:lang w:val="fr-CH"/>
              </w:rPr>
            </w:pPr>
            <w:r>
              <w:rPr>
                <w:lang w:val="fr-CH"/>
              </w:rPr>
              <w:t>rad</w:t>
            </w:r>
          </w:p>
        </w:tc>
        <w:tc>
          <w:tcPr>
            <w:tcW w:w="6480" w:type="dxa"/>
            <w:vAlign w:val="center"/>
          </w:tcPr>
          <w:p w:rsidR="00072DDC" w:rsidRDefault="00072DDC" w:rsidP="00966D8D">
            <w:pPr>
              <w:pStyle w:val="Tabletext"/>
              <w:spacing w:before="36" w:after="36"/>
              <w:jc w:val="left"/>
              <w:rPr>
                <w:lang w:val="fr-CH"/>
              </w:rPr>
            </w:pPr>
            <w:r>
              <w:rPr>
                <w:lang w:val="fr-CH"/>
              </w:rPr>
              <w:t>Angles de site de l'horizon local pour la Station 1 et pour la Station 2</w:t>
            </w:r>
          </w:p>
        </w:tc>
      </w:tr>
      <w:tr w:rsidR="00072DDC" w:rsidTr="00905758">
        <w:trPr>
          <w:jc w:val="center"/>
        </w:trPr>
        <w:tc>
          <w:tcPr>
            <w:tcW w:w="1680" w:type="dxa"/>
            <w:vAlign w:val="center"/>
          </w:tcPr>
          <w:p w:rsidR="00072DDC" w:rsidRDefault="00072DDC" w:rsidP="00966D8D">
            <w:pPr>
              <w:pStyle w:val="Tabletext"/>
              <w:spacing w:before="36" w:after="36"/>
              <w:jc w:val="center"/>
              <w:rPr>
                <w:iCs/>
                <w:lang w:val="fr-CH"/>
              </w:rPr>
            </w:pPr>
            <w:r>
              <w:rPr>
                <w:iCs/>
                <w:lang w:val="fr-CH"/>
              </w:rPr>
              <w:sym w:font="Symbol" w:char="F072"/>
            </w:r>
          </w:p>
        </w:tc>
        <w:tc>
          <w:tcPr>
            <w:tcW w:w="840" w:type="dxa"/>
            <w:vAlign w:val="center"/>
          </w:tcPr>
          <w:p w:rsidR="00072DDC" w:rsidRDefault="00072DDC" w:rsidP="00966D8D">
            <w:pPr>
              <w:pStyle w:val="Tabletext"/>
              <w:spacing w:before="36" w:after="36"/>
              <w:jc w:val="center"/>
              <w:rPr>
                <w:vertAlign w:val="superscript"/>
                <w:lang w:val="fr-CH"/>
              </w:rPr>
            </w:pPr>
            <w:r>
              <w:rPr>
                <w:lang w:val="fr-CH"/>
              </w:rPr>
              <w:t>g/m</w:t>
            </w:r>
            <w:r>
              <w:rPr>
                <w:vertAlign w:val="superscript"/>
                <w:lang w:val="fr-CH"/>
              </w:rPr>
              <w:t>3</w:t>
            </w:r>
          </w:p>
        </w:tc>
        <w:tc>
          <w:tcPr>
            <w:tcW w:w="6480" w:type="dxa"/>
            <w:vAlign w:val="center"/>
          </w:tcPr>
          <w:p w:rsidR="00072DDC" w:rsidRDefault="00072DDC" w:rsidP="00966D8D">
            <w:pPr>
              <w:pStyle w:val="Tabletext"/>
              <w:spacing w:before="36" w:after="36"/>
              <w:jc w:val="left"/>
              <w:rPr>
                <w:lang w:val="fr-CH"/>
              </w:rPr>
            </w:pPr>
            <w:r>
              <w:rPr>
                <w:lang w:val="fr-CH"/>
              </w:rPr>
              <w:t>Densité de vapeur d'eau à la surface (valeur par défaut 8 g/m</w:t>
            </w:r>
            <w:r>
              <w:rPr>
                <w:vertAlign w:val="superscript"/>
                <w:lang w:val="fr-CH"/>
              </w:rPr>
              <w:t>3</w:t>
            </w:r>
            <w:r>
              <w:rPr>
                <w:lang w:val="fr-CH"/>
              </w:rPr>
              <w:t>)</w:t>
            </w:r>
          </w:p>
        </w:tc>
      </w:tr>
      <w:tr w:rsidR="00072DDC" w:rsidTr="00905758">
        <w:trPr>
          <w:jc w:val="center"/>
        </w:trPr>
        <w:tc>
          <w:tcPr>
            <w:tcW w:w="1680" w:type="dxa"/>
            <w:tcBorders>
              <w:bottom w:val="single" w:sz="4" w:space="0" w:color="auto"/>
            </w:tcBorders>
            <w:vAlign w:val="center"/>
          </w:tcPr>
          <w:p w:rsidR="00072DDC" w:rsidRDefault="00072DDC" w:rsidP="00966D8D">
            <w:pPr>
              <w:pStyle w:val="Tabletext"/>
              <w:spacing w:before="36" w:after="36"/>
              <w:jc w:val="center"/>
              <w:rPr>
                <w:iCs/>
                <w:lang w:val="fr-CH"/>
              </w:rPr>
            </w:pPr>
            <w:r>
              <w:rPr>
                <w:iCs/>
                <w:lang w:val="fr-CH"/>
              </w:rPr>
              <w:sym w:font="Symbol" w:char="F074"/>
            </w:r>
          </w:p>
        </w:tc>
        <w:tc>
          <w:tcPr>
            <w:tcW w:w="840" w:type="dxa"/>
            <w:tcBorders>
              <w:bottom w:val="single" w:sz="4" w:space="0" w:color="auto"/>
            </w:tcBorders>
            <w:vAlign w:val="center"/>
          </w:tcPr>
          <w:p w:rsidR="00072DDC" w:rsidRDefault="00072DDC" w:rsidP="00966D8D">
            <w:pPr>
              <w:pStyle w:val="Tabletext"/>
              <w:spacing w:before="36" w:after="36"/>
              <w:jc w:val="center"/>
              <w:rPr>
                <w:lang w:val="fr-CH"/>
              </w:rPr>
            </w:pPr>
            <w:r>
              <w:rPr>
                <w:lang w:val="fr-CH"/>
              </w:rPr>
              <w:t>degrés</w:t>
            </w:r>
          </w:p>
        </w:tc>
        <w:tc>
          <w:tcPr>
            <w:tcW w:w="6480" w:type="dxa"/>
            <w:tcBorders>
              <w:bottom w:val="single" w:sz="4" w:space="0" w:color="auto"/>
            </w:tcBorders>
            <w:vAlign w:val="center"/>
          </w:tcPr>
          <w:p w:rsidR="00072DDC" w:rsidRDefault="00072DDC" w:rsidP="00966D8D">
            <w:pPr>
              <w:pStyle w:val="Tabletext"/>
              <w:spacing w:before="36" w:after="36"/>
              <w:jc w:val="left"/>
              <w:rPr>
                <w:lang w:val="fr-CH"/>
              </w:rPr>
            </w:pPr>
            <w:r>
              <w:rPr>
                <w:lang w:val="fr-CH"/>
              </w:rPr>
              <w:t>Angle de polarisation de la liaison (0</w:t>
            </w:r>
            <w:r>
              <w:rPr>
                <w:lang w:val="fr-CH"/>
              </w:rPr>
              <w:sym w:font="Symbol" w:char="F0B0"/>
            </w:r>
            <w:r>
              <w:rPr>
                <w:lang w:val="fr-CH"/>
              </w:rPr>
              <w:t xml:space="preserve"> pour la polarisation horizontale, 90</w:t>
            </w:r>
            <w:r>
              <w:rPr>
                <w:lang w:val="fr-CH"/>
              </w:rPr>
              <w:sym w:font="Symbol" w:char="F0B0"/>
            </w:r>
            <w:r>
              <w:rPr>
                <w:lang w:val="fr-CH"/>
              </w:rPr>
              <w:t xml:space="preserve"> pour la polarisation verticale)</w:t>
            </w:r>
          </w:p>
        </w:tc>
      </w:tr>
      <w:tr w:rsidR="00072DDC" w:rsidTr="00905758">
        <w:trPr>
          <w:jc w:val="center"/>
        </w:trPr>
        <w:tc>
          <w:tcPr>
            <w:tcW w:w="9000" w:type="dxa"/>
            <w:gridSpan w:val="3"/>
            <w:tcBorders>
              <w:top w:val="single" w:sz="4" w:space="0" w:color="auto"/>
              <w:left w:val="nil"/>
              <w:bottom w:val="nil"/>
              <w:right w:val="nil"/>
            </w:tcBorders>
            <w:vAlign w:val="center"/>
          </w:tcPr>
          <w:p w:rsidR="00072DDC" w:rsidRDefault="00072DDC" w:rsidP="00966D8D">
            <w:pPr>
              <w:pStyle w:val="Tablelegend"/>
              <w:ind w:left="-85" w:firstLine="0"/>
              <w:rPr>
                <w:lang w:val="fr-CH"/>
              </w:rPr>
            </w:pPr>
            <w:r>
              <w:rPr>
                <w:lang w:val="fr-CH"/>
              </w:rPr>
              <w:t xml:space="preserve">NOTE 1 – Si la distribution n'est pas disponible, utiliser la valeur médiane de la hauteur de pluie, </w:t>
            </w:r>
            <w:r>
              <w:rPr>
                <w:i/>
                <w:lang w:val="fr-CH"/>
              </w:rPr>
              <w:t>h</w:t>
            </w:r>
            <w:r>
              <w:rPr>
                <w:i/>
                <w:vertAlign w:val="subscript"/>
                <w:lang w:val="fr-CH"/>
              </w:rPr>
              <w:t>R</w:t>
            </w:r>
            <w:r>
              <w:rPr>
                <w:lang w:val="fr-CH"/>
              </w:rPr>
              <w:t xml:space="preserve"> et le Tableau 6.</w:t>
            </w:r>
          </w:p>
        </w:tc>
      </w:tr>
    </w:tbl>
    <w:p w:rsidR="00072DDC" w:rsidRPr="00B0673D" w:rsidRDefault="00072DDC" w:rsidP="00966D8D">
      <w:pPr>
        <w:pStyle w:val="Tablefin"/>
        <w:rPr>
          <w:lang w:val="fr-CH"/>
        </w:rPr>
      </w:pPr>
      <w:bookmarkStart w:id="38" w:name="_Toc110838701"/>
      <w:bookmarkStart w:id="39" w:name="_Toc115590183"/>
    </w:p>
    <w:p w:rsidR="00072DDC" w:rsidRDefault="00072DDC" w:rsidP="00966D8D">
      <w:pPr>
        <w:pStyle w:val="Heading2"/>
        <w:rPr>
          <w:lang w:val="fr-CH"/>
        </w:rPr>
      </w:pPr>
      <w:r>
        <w:rPr>
          <w:lang w:val="fr-CH"/>
        </w:rPr>
        <w:t>5.3</w:t>
      </w:r>
      <w:r>
        <w:rPr>
          <w:lang w:val="fr-CH"/>
        </w:rPr>
        <w:tab/>
        <w:t>La procédure, étape par étape</w:t>
      </w:r>
      <w:bookmarkEnd w:id="38"/>
      <w:bookmarkEnd w:id="39"/>
    </w:p>
    <w:p w:rsidR="00072DDC" w:rsidRDefault="00072DDC" w:rsidP="00966D8D">
      <w:pPr>
        <w:pStyle w:val="Headingi"/>
        <w:rPr>
          <w:lang w:val="fr-CH"/>
        </w:rPr>
      </w:pPr>
      <w:r>
        <w:rPr>
          <w:lang w:val="fr-CH"/>
        </w:rPr>
        <w:t xml:space="preserve">Etape 1: Détermination des paramètres météorologiques </w:t>
      </w:r>
    </w:p>
    <w:p w:rsidR="00072DDC" w:rsidRDefault="00072DDC" w:rsidP="00966D8D">
      <w:pPr>
        <w:rPr>
          <w:lang w:val="fr-CH"/>
        </w:rPr>
      </w:pPr>
      <w:r>
        <w:rPr>
          <w:lang w:val="fr-CH"/>
        </w:rPr>
        <w:t>Pour calculer la distribution cumulative de l'affaiblissement de transmission dû à la diffusion par la pluie, sous forme du pourcentage de temps pendant lequel ces affaiblissements sont dépassés, on a besoin d'un certain nombre de paramètres d'entrée, à savoir les distributions de probabilité du taux de précipitation et la hauteur de pluie. Si elles sont disponibles, il faut utiliser les valeurs locales. Si tel n'est pas le cas, on peut se reporter à la Recommandation UIT</w:t>
      </w:r>
      <w:r>
        <w:rPr>
          <w:lang w:val="fr-CH"/>
        </w:rPr>
        <w:noBreakHyphen/>
        <w:t>R P.837 pour obtenir les distributions cumulatives du taux de précipitation pour un emplacement quelconque, et à la Recommandation UIT</w:t>
      </w:r>
      <w:r>
        <w:rPr>
          <w:lang w:val="fr-CH"/>
        </w:rPr>
        <w:noBreakHyphen/>
        <w:t>R P.839 pour avoir les valeurs médianes de la hauteur de pluie. Par défaut, pour la distribution cumulative des hauteurs de pluie, on peut utiliser la distribution de la hauteur de pluie par rapport à la valeur médiane (voir le Tableau 6).</w:t>
      </w:r>
    </w:p>
    <w:p w:rsidR="00072DDC" w:rsidRDefault="00072DDC" w:rsidP="00966D8D">
      <w:pPr>
        <w:pStyle w:val="TableNo"/>
        <w:rPr>
          <w:lang w:val="fr-CH"/>
        </w:rPr>
      </w:pPr>
      <w:r>
        <w:rPr>
          <w:lang w:val="fr-CH"/>
        </w:rPr>
        <w:lastRenderedPageBreak/>
        <w:t>TABLEAU 6</w:t>
      </w:r>
    </w:p>
    <w:p w:rsidR="00072DDC" w:rsidRDefault="00072DDC" w:rsidP="00966D8D">
      <w:pPr>
        <w:pStyle w:val="Tabletitle"/>
        <w:rPr>
          <w:lang w:val="fr-CH"/>
        </w:rPr>
      </w:pPr>
      <w:r>
        <w:rPr>
          <w:lang w:val="fr-CH"/>
        </w:rPr>
        <w:t>Distribution cumulative de la hauteur de pluie par rapport à sa valeur médiane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tblGrid>
      <w:tr w:rsidR="00072DDC" w:rsidTr="00905758">
        <w:trPr>
          <w:jc w:val="center"/>
        </w:trPr>
        <w:tc>
          <w:tcPr>
            <w:tcW w:w="3780" w:type="dxa"/>
          </w:tcPr>
          <w:p w:rsidR="00072DDC" w:rsidRDefault="00072DDC" w:rsidP="00966D8D">
            <w:pPr>
              <w:pStyle w:val="Tablehead"/>
              <w:rPr>
                <w:lang w:val="fr-CH"/>
              </w:rPr>
            </w:pPr>
            <w:r>
              <w:rPr>
                <w:lang w:val="fr-CH"/>
              </w:rPr>
              <w:t>Différence de hauteur de pluie</w:t>
            </w:r>
            <w:r>
              <w:rPr>
                <w:lang w:val="fr-CH"/>
              </w:rPr>
              <w:br/>
              <w:t>(km)</w:t>
            </w:r>
          </w:p>
        </w:tc>
        <w:tc>
          <w:tcPr>
            <w:tcW w:w="5040" w:type="dxa"/>
          </w:tcPr>
          <w:p w:rsidR="00072DDC" w:rsidRDefault="00072DDC" w:rsidP="00966D8D">
            <w:pPr>
              <w:pStyle w:val="Tablehead"/>
              <w:rPr>
                <w:lang w:val="fr-CH"/>
              </w:rPr>
            </w:pPr>
            <w:r>
              <w:rPr>
                <w:lang w:val="fr-CH"/>
              </w:rPr>
              <w:t>Probabilité de dépassement</w:t>
            </w:r>
            <w:r>
              <w:rPr>
                <w:lang w:val="fr-CH"/>
              </w:rPr>
              <w:br/>
              <w:t>(%)</w:t>
            </w:r>
          </w:p>
        </w:tc>
      </w:tr>
      <w:tr w:rsidR="00072DDC" w:rsidTr="00905758">
        <w:trPr>
          <w:jc w:val="center"/>
        </w:trPr>
        <w:tc>
          <w:tcPr>
            <w:tcW w:w="3780" w:type="dxa"/>
          </w:tcPr>
          <w:p w:rsidR="00072DDC" w:rsidRDefault="00072DDC" w:rsidP="00966D8D">
            <w:pPr>
              <w:pStyle w:val="Tabletext"/>
              <w:jc w:val="center"/>
              <w:rPr>
                <w:lang w:val="fr-CH"/>
              </w:rPr>
            </w:pPr>
            <w:r>
              <w:rPr>
                <w:lang w:val="fr-CH"/>
              </w:rPr>
              <w:t>−1,625</w:t>
            </w:r>
          </w:p>
        </w:tc>
        <w:tc>
          <w:tcPr>
            <w:tcW w:w="5040" w:type="dxa"/>
          </w:tcPr>
          <w:p w:rsidR="00072DDC" w:rsidRDefault="00072DDC" w:rsidP="00966D8D">
            <w:pPr>
              <w:pStyle w:val="Tabletext"/>
              <w:jc w:val="center"/>
              <w:rPr>
                <w:lang w:val="fr-CH"/>
              </w:rPr>
            </w:pPr>
            <w:r>
              <w:rPr>
                <w:lang w:val="fr-CH"/>
              </w:rPr>
              <w:t>100,0</w:t>
            </w:r>
          </w:p>
        </w:tc>
      </w:tr>
      <w:tr w:rsidR="00072DDC" w:rsidTr="00905758">
        <w:trPr>
          <w:jc w:val="center"/>
        </w:trPr>
        <w:tc>
          <w:tcPr>
            <w:tcW w:w="3780" w:type="dxa"/>
          </w:tcPr>
          <w:p w:rsidR="00072DDC" w:rsidRDefault="00072DDC" w:rsidP="00966D8D">
            <w:pPr>
              <w:pStyle w:val="Tabletext"/>
              <w:jc w:val="center"/>
              <w:rPr>
                <w:lang w:val="fr-CH"/>
              </w:rPr>
            </w:pPr>
            <w:r>
              <w:rPr>
                <w:lang w:val="fr-CH"/>
              </w:rPr>
              <w:t>−1,375</w:t>
            </w:r>
          </w:p>
        </w:tc>
        <w:tc>
          <w:tcPr>
            <w:tcW w:w="5040" w:type="dxa"/>
          </w:tcPr>
          <w:p w:rsidR="00072DDC" w:rsidRDefault="00072DDC" w:rsidP="00966D8D">
            <w:pPr>
              <w:pStyle w:val="Tabletext"/>
              <w:jc w:val="center"/>
              <w:rPr>
                <w:lang w:val="fr-CH"/>
              </w:rPr>
            </w:pPr>
            <w:r>
              <w:rPr>
                <w:lang w:val="fr-CH"/>
              </w:rPr>
              <w:t>99,1</w:t>
            </w:r>
          </w:p>
        </w:tc>
      </w:tr>
      <w:tr w:rsidR="00072DDC" w:rsidTr="00905758">
        <w:trPr>
          <w:jc w:val="center"/>
        </w:trPr>
        <w:tc>
          <w:tcPr>
            <w:tcW w:w="3780" w:type="dxa"/>
          </w:tcPr>
          <w:p w:rsidR="00072DDC" w:rsidRDefault="00072DDC" w:rsidP="00966D8D">
            <w:pPr>
              <w:pStyle w:val="Tabletext"/>
              <w:jc w:val="center"/>
              <w:rPr>
                <w:lang w:val="fr-CH"/>
              </w:rPr>
            </w:pPr>
            <w:r>
              <w:rPr>
                <w:lang w:val="fr-CH"/>
              </w:rPr>
              <w:t>−1,125</w:t>
            </w:r>
          </w:p>
        </w:tc>
        <w:tc>
          <w:tcPr>
            <w:tcW w:w="5040" w:type="dxa"/>
          </w:tcPr>
          <w:p w:rsidR="00072DDC" w:rsidRDefault="00072DDC" w:rsidP="00966D8D">
            <w:pPr>
              <w:pStyle w:val="Tabletext"/>
              <w:jc w:val="center"/>
              <w:rPr>
                <w:lang w:val="fr-CH"/>
              </w:rPr>
            </w:pPr>
            <w:r>
              <w:rPr>
                <w:lang w:val="fr-CH"/>
              </w:rPr>
              <w:t>96,9</w:t>
            </w:r>
          </w:p>
        </w:tc>
      </w:tr>
      <w:tr w:rsidR="00072DDC" w:rsidTr="00905758">
        <w:trPr>
          <w:jc w:val="center"/>
        </w:trPr>
        <w:tc>
          <w:tcPr>
            <w:tcW w:w="3780" w:type="dxa"/>
          </w:tcPr>
          <w:p w:rsidR="00072DDC" w:rsidRDefault="00072DDC" w:rsidP="00966D8D">
            <w:pPr>
              <w:pStyle w:val="Tabletext"/>
              <w:jc w:val="center"/>
              <w:rPr>
                <w:lang w:val="fr-CH"/>
              </w:rPr>
            </w:pPr>
            <w:r>
              <w:rPr>
                <w:lang w:val="fr-CH"/>
              </w:rPr>
              <w:t>−0,875</w:t>
            </w:r>
          </w:p>
        </w:tc>
        <w:tc>
          <w:tcPr>
            <w:tcW w:w="5040" w:type="dxa"/>
          </w:tcPr>
          <w:p w:rsidR="00072DDC" w:rsidRDefault="00072DDC" w:rsidP="00966D8D">
            <w:pPr>
              <w:pStyle w:val="Tabletext"/>
              <w:jc w:val="center"/>
              <w:rPr>
                <w:lang w:val="fr-CH"/>
              </w:rPr>
            </w:pPr>
            <w:r>
              <w:rPr>
                <w:lang w:val="fr-CH"/>
              </w:rPr>
              <w:t>91,0</w:t>
            </w:r>
          </w:p>
        </w:tc>
      </w:tr>
      <w:tr w:rsidR="00072DDC" w:rsidTr="00905758">
        <w:trPr>
          <w:jc w:val="center"/>
        </w:trPr>
        <w:tc>
          <w:tcPr>
            <w:tcW w:w="3780" w:type="dxa"/>
          </w:tcPr>
          <w:p w:rsidR="00072DDC" w:rsidRDefault="00072DDC" w:rsidP="00966D8D">
            <w:pPr>
              <w:pStyle w:val="Tabletext"/>
              <w:jc w:val="center"/>
              <w:rPr>
                <w:lang w:val="fr-CH"/>
              </w:rPr>
            </w:pPr>
            <w:r>
              <w:rPr>
                <w:lang w:val="fr-CH"/>
              </w:rPr>
              <w:t>−0,625</w:t>
            </w:r>
          </w:p>
        </w:tc>
        <w:tc>
          <w:tcPr>
            <w:tcW w:w="5040" w:type="dxa"/>
          </w:tcPr>
          <w:p w:rsidR="00072DDC" w:rsidRDefault="00072DDC" w:rsidP="00966D8D">
            <w:pPr>
              <w:pStyle w:val="Tabletext"/>
              <w:jc w:val="center"/>
              <w:rPr>
                <w:lang w:val="fr-CH"/>
              </w:rPr>
            </w:pPr>
            <w:r>
              <w:rPr>
                <w:lang w:val="fr-CH"/>
              </w:rPr>
              <w:t>80,0</w:t>
            </w:r>
          </w:p>
        </w:tc>
      </w:tr>
      <w:tr w:rsidR="00072DDC" w:rsidTr="00905758">
        <w:trPr>
          <w:jc w:val="center"/>
        </w:trPr>
        <w:tc>
          <w:tcPr>
            <w:tcW w:w="3780" w:type="dxa"/>
          </w:tcPr>
          <w:p w:rsidR="00072DDC" w:rsidRDefault="00072DDC" w:rsidP="00966D8D">
            <w:pPr>
              <w:pStyle w:val="Tabletext"/>
              <w:jc w:val="center"/>
              <w:rPr>
                <w:lang w:val="fr-CH"/>
              </w:rPr>
            </w:pPr>
            <w:r>
              <w:rPr>
                <w:lang w:val="fr-CH"/>
              </w:rPr>
              <w:t>−0,375</w:t>
            </w:r>
          </w:p>
        </w:tc>
        <w:tc>
          <w:tcPr>
            <w:tcW w:w="5040" w:type="dxa"/>
          </w:tcPr>
          <w:p w:rsidR="00072DDC" w:rsidRDefault="00072DDC" w:rsidP="00966D8D">
            <w:pPr>
              <w:pStyle w:val="Tabletext"/>
              <w:jc w:val="center"/>
              <w:rPr>
                <w:lang w:val="fr-CH"/>
              </w:rPr>
            </w:pPr>
            <w:r>
              <w:rPr>
                <w:lang w:val="fr-CH"/>
              </w:rPr>
              <w:t>68,5</w:t>
            </w:r>
          </w:p>
        </w:tc>
      </w:tr>
      <w:tr w:rsidR="00072DDC" w:rsidTr="00905758">
        <w:trPr>
          <w:jc w:val="center"/>
        </w:trPr>
        <w:tc>
          <w:tcPr>
            <w:tcW w:w="3780" w:type="dxa"/>
          </w:tcPr>
          <w:p w:rsidR="00072DDC" w:rsidRDefault="00072DDC" w:rsidP="00966D8D">
            <w:pPr>
              <w:pStyle w:val="Tabletext"/>
              <w:jc w:val="center"/>
              <w:rPr>
                <w:lang w:val="fr-CH"/>
              </w:rPr>
            </w:pPr>
            <w:r>
              <w:rPr>
                <w:lang w:val="fr-CH"/>
              </w:rPr>
              <w:t>−0,125</w:t>
            </w:r>
          </w:p>
        </w:tc>
        <w:tc>
          <w:tcPr>
            <w:tcW w:w="5040" w:type="dxa"/>
          </w:tcPr>
          <w:p w:rsidR="00072DDC" w:rsidRDefault="00072DDC" w:rsidP="00966D8D">
            <w:pPr>
              <w:pStyle w:val="Tabletext"/>
              <w:jc w:val="center"/>
              <w:rPr>
                <w:lang w:val="fr-CH"/>
              </w:rPr>
            </w:pPr>
            <w:r>
              <w:rPr>
                <w:lang w:val="fr-CH"/>
              </w:rPr>
              <w:t>56,5</w:t>
            </w:r>
          </w:p>
        </w:tc>
      </w:tr>
      <w:tr w:rsidR="00072DDC" w:rsidTr="00905758">
        <w:trPr>
          <w:jc w:val="center"/>
        </w:trPr>
        <w:tc>
          <w:tcPr>
            <w:tcW w:w="3780" w:type="dxa"/>
          </w:tcPr>
          <w:p w:rsidR="00072DDC" w:rsidRDefault="00072DDC" w:rsidP="00966D8D">
            <w:pPr>
              <w:pStyle w:val="Tabletext"/>
              <w:jc w:val="center"/>
              <w:rPr>
                <w:lang w:val="fr-CH"/>
              </w:rPr>
            </w:pPr>
            <w:r>
              <w:rPr>
                <w:lang w:val="fr-CH"/>
              </w:rPr>
              <w:t>0,125</w:t>
            </w:r>
          </w:p>
        </w:tc>
        <w:tc>
          <w:tcPr>
            <w:tcW w:w="5040" w:type="dxa"/>
          </w:tcPr>
          <w:p w:rsidR="00072DDC" w:rsidRDefault="00072DDC" w:rsidP="00966D8D">
            <w:pPr>
              <w:pStyle w:val="Tabletext"/>
              <w:jc w:val="center"/>
              <w:rPr>
                <w:lang w:val="fr-CH"/>
              </w:rPr>
            </w:pPr>
            <w:r>
              <w:rPr>
                <w:lang w:val="fr-CH"/>
              </w:rPr>
              <w:t>44,2</w:t>
            </w:r>
          </w:p>
        </w:tc>
      </w:tr>
      <w:tr w:rsidR="00072DDC" w:rsidTr="00905758">
        <w:trPr>
          <w:jc w:val="center"/>
        </w:trPr>
        <w:tc>
          <w:tcPr>
            <w:tcW w:w="3780" w:type="dxa"/>
          </w:tcPr>
          <w:p w:rsidR="00072DDC" w:rsidRDefault="00072DDC" w:rsidP="00966D8D">
            <w:pPr>
              <w:pStyle w:val="Tabletext"/>
              <w:jc w:val="center"/>
              <w:rPr>
                <w:lang w:val="fr-CH"/>
              </w:rPr>
            </w:pPr>
            <w:r>
              <w:rPr>
                <w:lang w:val="fr-CH"/>
              </w:rPr>
              <w:t>0,375</w:t>
            </w:r>
          </w:p>
        </w:tc>
        <w:tc>
          <w:tcPr>
            <w:tcW w:w="5040" w:type="dxa"/>
          </w:tcPr>
          <w:p w:rsidR="00072DDC" w:rsidRDefault="00072DDC" w:rsidP="00966D8D">
            <w:pPr>
              <w:pStyle w:val="Tabletext"/>
              <w:jc w:val="center"/>
              <w:rPr>
                <w:lang w:val="fr-CH"/>
              </w:rPr>
            </w:pPr>
            <w:r>
              <w:rPr>
                <w:lang w:val="fr-CH"/>
              </w:rPr>
              <w:t>33,5</w:t>
            </w:r>
          </w:p>
        </w:tc>
      </w:tr>
      <w:tr w:rsidR="00072DDC" w:rsidTr="00905758">
        <w:trPr>
          <w:jc w:val="center"/>
        </w:trPr>
        <w:tc>
          <w:tcPr>
            <w:tcW w:w="3780" w:type="dxa"/>
          </w:tcPr>
          <w:p w:rsidR="00072DDC" w:rsidRDefault="00072DDC" w:rsidP="00966D8D">
            <w:pPr>
              <w:pStyle w:val="Tabletext"/>
              <w:jc w:val="center"/>
              <w:rPr>
                <w:lang w:val="fr-CH"/>
              </w:rPr>
            </w:pPr>
            <w:r>
              <w:rPr>
                <w:lang w:val="fr-CH"/>
              </w:rPr>
              <w:t>0,625</w:t>
            </w:r>
          </w:p>
        </w:tc>
        <w:tc>
          <w:tcPr>
            <w:tcW w:w="5040" w:type="dxa"/>
          </w:tcPr>
          <w:p w:rsidR="00072DDC" w:rsidRDefault="00072DDC" w:rsidP="00966D8D">
            <w:pPr>
              <w:pStyle w:val="Tabletext"/>
              <w:jc w:val="center"/>
              <w:rPr>
                <w:lang w:val="fr-CH"/>
              </w:rPr>
            </w:pPr>
            <w:r>
              <w:rPr>
                <w:lang w:val="fr-CH"/>
              </w:rPr>
              <w:t>24,0</w:t>
            </w:r>
          </w:p>
        </w:tc>
      </w:tr>
      <w:tr w:rsidR="00072DDC" w:rsidTr="00905758">
        <w:trPr>
          <w:jc w:val="center"/>
        </w:trPr>
        <w:tc>
          <w:tcPr>
            <w:tcW w:w="3780" w:type="dxa"/>
          </w:tcPr>
          <w:p w:rsidR="00072DDC" w:rsidRDefault="00072DDC" w:rsidP="00966D8D">
            <w:pPr>
              <w:pStyle w:val="Tabletext"/>
              <w:jc w:val="center"/>
              <w:rPr>
                <w:lang w:val="fr-CH"/>
              </w:rPr>
            </w:pPr>
            <w:r>
              <w:rPr>
                <w:lang w:val="fr-CH"/>
              </w:rPr>
              <w:t>0,875</w:t>
            </w:r>
          </w:p>
        </w:tc>
        <w:tc>
          <w:tcPr>
            <w:tcW w:w="5040" w:type="dxa"/>
          </w:tcPr>
          <w:p w:rsidR="00072DDC" w:rsidRDefault="00072DDC" w:rsidP="00966D8D">
            <w:pPr>
              <w:pStyle w:val="Tabletext"/>
              <w:jc w:val="center"/>
              <w:rPr>
                <w:lang w:val="fr-CH"/>
              </w:rPr>
            </w:pPr>
            <w:r>
              <w:rPr>
                <w:lang w:val="fr-CH"/>
              </w:rPr>
              <w:t>16,3</w:t>
            </w:r>
          </w:p>
        </w:tc>
      </w:tr>
      <w:tr w:rsidR="00072DDC" w:rsidTr="00905758">
        <w:trPr>
          <w:jc w:val="center"/>
        </w:trPr>
        <w:tc>
          <w:tcPr>
            <w:tcW w:w="3780" w:type="dxa"/>
          </w:tcPr>
          <w:p w:rsidR="00072DDC" w:rsidRDefault="00072DDC" w:rsidP="00966D8D">
            <w:pPr>
              <w:pStyle w:val="Tabletext"/>
              <w:jc w:val="center"/>
              <w:rPr>
                <w:lang w:val="fr-CH"/>
              </w:rPr>
            </w:pPr>
            <w:r>
              <w:rPr>
                <w:lang w:val="fr-CH"/>
              </w:rPr>
              <w:t>1,125</w:t>
            </w:r>
          </w:p>
        </w:tc>
        <w:tc>
          <w:tcPr>
            <w:tcW w:w="5040" w:type="dxa"/>
          </w:tcPr>
          <w:p w:rsidR="00072DDC" w:rsidRDefault="00072DDC" w:rsidP="00966D8D">
            <w:pPr>
              <w:pStyle w:val="Tabletext"/>
              <w:jc w:val="center"/>
              <w:rPr>
                <w:lang w:val="fr-CH"/>
              </w:rPr>
            </w:pPr>
            <w:r>
              <w:rPr>
                <w:lang w:val="fr-CH"/>
              </w:rPr>
              <w:t>10,2</w:t>
            </w:r>
          </w:p>
        </w:tc>
      </w:tr>
      <w:tr w:rsidR="00072DDC" w:rsidTr="00905758">
        <w:trPr>
          <w:jc w:val="center"/>
        </w:trPr>
        <w:tc>
          <w:tcPr>
            <w:tcW w:w="3780" w:type="dxa"/>
          </w:tcPr>
          <w:p w:rsidR="00072DDC" w:rsidRDefault="00072DDC" w:rsidP="00966D8D">
            <w:pPr>
              <w:pStyle w:val="Tabletext"/>
              <w:jc w:val="center"/>
              <w:rPr>
                <w:lang w:val="fr-CH"/>
              </w:rPr>
            </w:pPr>
            <w:r>
              <w:rPr>
                <w:lang w:val="fr-CH"/>
              </w:rPr>
              <w:t>1,375</w:t>
            </w:r>
          </w:p>
        </w:tc>
        <w:tc>
          <w:tcPr>
            <w:tcW w:w="5040" w:type="dxa"/>
          </w:tcPr>
          <w:p w:rsidR="00072DDC" w:rsidRDefault="00072DDC" w:rsidP="00966D8D">
            <w:pPr>
              <w:pStyle w:val="Tabletext"/>
              <w:jc w:val="center"/>
              <w:rPr>
                <w:lang w:val="fr-CH"/>
              </w:rPr>
            </w:pPr>
            <w:r>
              <w:rPr>
                <w:lang w:val="fr-CH"/>
              </w:rPr>
              <w:t>6,1</w:t>
            </w:r>
          </w:p>
        </w:tc>
      </w:tr>
      <w:tr w:rsidR="00072DDC" w:rsidTr="00905758">
        <w:trPr>
          <w:jc w:val="center"/>
        </w:trPr>
        <w:tc>
          <w:tcPr>
            <w:tcW w:w="3780" w:type="dxa"/>
          </w:tcPr>
          <w:p w:rsidR="00072DDC" w:rsidRDefault="00072DDC" w:rsidP="00966D8D">
            <w:pPr>
              <w:pStyle w:val="Tabletext"/>
              <w:jc w:val="center"/>
              <w:rPr>
                <w:lang w:val="fr-CH"/>
              </w:rPr>
            </w:pPr>
            <w:r>
              <w:rPr>
                <w:lang w:val="fr-CH"/>
              </w:rPr>
              <w:t>1,625</w:t>
            </w:r>
          </w:p>
        </w:tc>
        <w:tc>
          <w:tcPr>
            <w:tcW w:w="5040" w:type="dxa"/>
          </w:tcPr>
          <w:p w:rsidR="00072DDC" w:rsidRDefault="00072DDC" w:rsidP="00966D8D">
            <w:pPr>
              <w:pStyle w:val="Tabletext"/>
              <w:jc w:val="center"/>
              <w:rPr>
                <w:lang w:val="fr-CH"/>
              </w:rPr>
            </w:pPr>
            <w:r>
              <w:rPr>
                <w:lang w:val="fr-CH"/>
              </w:rPr>
              <w:t>3,4</w:t>
            </w:r>
          </w:p>
        </w:tc>
      </w:tr>
      <w:tr w:rsidR="00072DDC" w:rsidTr="00905758">
        <w:trPr>
          <w:jc w:val="center"/>
        </w:trPr>
        <w:tc>
          <w:tcPr>
            <w:tcW w:w="3780" w:type="dxa"/>
          </w:tcPr>
          <w:p w:rsidR="00072DDC" w:rsidRDefault="00072DDC" w:rsidP="00966D8D">
            <w:pPr>
              <w:pStyle w:val="Tabletext"/>
              <w:jc w:val="center"/>
              <w:rPr>
                <w:lang w:val="fr-CH"/>
              </w:rPr>
            </w:pPr>
            <w:r>
              <w:rPr>
                <w:lang w:val="fr-CH"/>
              </w:rPr>
              <w:t>1,875</w:t>
            </w:r>
          </w:p>
        </w:tc>
        <w:tc>
          <w:tcPr>
            <w:tcW w:w="5040" w:type="dxa"/>
          </w:tcPr>
          <w:p w:rsidR="00072DDC" w:rsidRDefault="00072DDC" w:rsidP="00966D8D">
            <w:pPr>
              <w:pStyle w:val="Tabletext"/>
              <w:jc w:val="center"/>
              <w:rPr>
                <w:lang w:val="fr-CH"/>
              </w:rPr>
            </w:pPr>
            <w:r>
              <w:rPr>
                <w:lang w:val="fr-CH"/>
              </w:rPr>
              <w:t>1,8</w:t>
            </w:r>
          </w:p>
        </w:tc>
      </w:tr>
      <w:tr w:rsidR="00072DDC" w:rsidTr="00905758">
        <w:trPr>
          <w:jc w:val="center"/>
        </w:trPr>
        <w:tc>
          <w:tcPr>
            <w:tcW w:w="3780" w:type="dxa"/>
          </w:tcPr>
          <w:p w:rsidR="00072DDC" w:rsidRDefault="00072DDC" w:rsidP="00966D8D">
            <w:pPr>
              <w:pStyle w:val="Tabletext"/>
              <w:jc w:val="center"/>
              <w:rPr>
                <w:lang w:val="fr-CH"/>
              </w:rPr>
            </w:pPr>
            <w:r>
              <w:rPr>
                <w:lang w:val="fr-CH"/>
              </w:rPr>
              <w:t>2,125</w:t>
            </w:r>
          </w:p>
        </w:tc>
        <w:tc>
          <w:tcPr>
            <w:tcW w:w="5040" w:type="dxa"/>
          </w:tcPr>
          <w:p w:rsidR="00072DDC" w:rsidRDefault="00072DDC" w:rsidP="00966D8D">
            <w:pPr>
              <w:pStyle w:val="Tabletext"/>
              <w:jc w:val="center"/>
              <w:rPr>
                <w:lang w:val="fr-CH"/>
              </w:rPr>
            </w:pPr>
            <w:r>
              <w:rPr>
                <w:lang w:val="fr-CH"/>
              </w:rPr>
              <w:t>0,9</w:t>
            </w:r>
          </w:p>
        </w:tc>
      </w:tr>
      <w:tr w:rsidR="00072DDC" w:rsidTr="00905758">
        <w:trPr>
          <w:jc w:val="center"/>
        </w:trPr>
        <w:tc>
          <w:tcPr>
            <w:tcW w:w="3780" w:type="dxa"/>
          </w:tcPr>
          <w:p w:rsidR="00072DDC" w:rsidRDefault="00072DDC" w:rsidP="00966D8D">
            <w:pPr>
              <w:pStyle w:val="Tabletext"/>
              <w:jc w:val="center"/>
              <w:rPr>
                <w:lang w:val="fr-CH"/>
              </w:rPr>
            </w:pPr>
            <w:r>
              <w:rPr>
                <w:lang w:val="fr-CH"/>
              </w:rPr>
              <w:t>2,375</w:t>
            </w:r>
          </w:p>
        </w:tc>
        <w:tc>
          <w:tcPr>
            <w:tcW w:w="5040" w:type="dxa"/>
          </w:tcPr>
          <w:p w:rsidR="00072DDC" w:rsidRDefault="00072DDC" w:rsidP="00966D8D">
            <w:pPr>
              <w:pStyle w:val="Tabletext"/>
              <w:jc w:val="center"/>
              <w:rPr>
                <w:lang w:val="fr-CH"/>
              </w:rPr>
            </w:pPr>
            <w:r>
              <w:rPr>
                <w:lang w:val="fr-CH"/>
              </w:rPr>
              <w:t>0,0</w:t>
            </w:r>
          </w:p>
        </w:tc>
      </w:tr>
    </w:tbl>
    <w:p w:rsidR="00072DDC" w:rsidRDefault="00072DDC" w:rsidP="00966D8D">
      <w:pPr>
        <w:pStyle w:val="Tablefin"/>
      </w:pPr>
    </w:p>
    <w:p w:rsidR="00072DDC" w:rsidRDefault="00072DDC" w:rsidP="00966D8D">
      <w:pPr>
        <w:rPr>
          <w:lang w:val="fr-CH"/>
        </w:rPr>
      </w:pPr>
      <w:r>
        <w:rPr>
          <w:lang w:val="fr-CH"/>
        </w:rPr>
        <w:t xml:space="preserve">Les distributions cumulatives du taux de précipitation et de la hauteur de pluie sont converties en fonctions de la densité de probabilité de la façon suivante. Pour chaque intervalle entre deux valeurs adjacentes du taux de précipitation ou de la hauteur de pluie, on considère que la valeur moyenne est représentative pour cet intervalle et sa probabilité d'occurrence est égale à la différence entre les deux probabilités de dépassement correspondantes. Les valeurs pour lesquelles la hauteur </w:t>
      </w:r>
      <w:r>
        <w:rPr>
          <w:i/>
          <w:lang w:val="fr-CH"/>
        </w:rPr>
        <w:t>h</w:t>
      </w:r>
      <w:r>
        <w:rPr>
          <w:i/>
          <w:vertAlign w:val="subscript"/>
          <w:lang w:val="fr-CH"/>
        </w:rPr>
        <w:t>R</w:t>
      </w:r>
      <w:r>
        <w:rPr>
          <w:lang w:val="fr-CH"/>
        </w:rPr>
        <w:t xml:space="preserve"> est inférieure à 0 km (lorsqu'on utilise le Tableau 5) sont mises à 0 km et leurs probabilités sont additionnées.</w:t>
      </w:r>
    </w:p>
    <w:p w:rsidR="00072DDC" w:rsidRDefault="00072DDC" w:rsidP="00966D8D">
      <w:pPr>
        <w:rPr>
          <w:lang w:val="fr-CH"/>
        </w:rPr>
      </w:pPr>
      <w:r>
        <w:rPr>
          <w:lang w:val="fr-CH"/>
        </w:rPr>
        <w:t>On suppose que le taux de précipitation et la hauteur de pluie sont des paramètres qui, statistiquement, sont indépendants l'un de l'autre, de sorte que la probabilité d'occurrence pour une combinaison donnée taux de précipitation/hauteur de pluie est simplement le produit des différentes probabilités.</w:t>
      </w:r>
    </w:p>
    <w:p w:rsidR="00072DDC" w:rsidRDefault="00072DDC" w:rsidP="00966D8D">
      <w:pPr>
        <w:rPr>
          <w:lang w:val="fr-CH"/>
        </w:rPr>
      </w:pPr>
      <w:r>
        <w:rPr>
          <w:lang w:val="fr-CH"/>
        </w:rPr>
        <w:t>Pour chaque paire de valeurs du taux de précipitation et de la hauteur de pluie, on calcule comme suit l'affaiblissement de transmission.</w:t>
      </w:r>
    </w:p>
    <w:p w:rsidR="00072DDC" w:rsidRDefault="00072DDC" w:rsidP="00966D8D">
      <w:pPr>
        <w:pStyle w:val="Headingi"/>
        <w:rPr>
          <w:lang w:val="fr-CH"/>
        </w:rPr>
      </w:pPr>
      <w:r>
        <w:rPr>
          <w:lang w:val="fr-CH"/>
        </w:rPr>
        <w:t>Etape 2: Conversion des paramètres géométriques pour une représentation plane</w:t>
      </w:r>
    </w:p>
    <w:p w:rsidR="00072DDC" w:rsidRDefault="00072DDC" w:rsidP="00966D8D">
      <w:pPr>
        <w:rPr>
          <w:lang w:val="fr-CH"/>
        </w:rPr>
      </w:pPr>
      <w:r>
        <w:rPr>
          <w:lang w:val="fr-CH"/>
        </w:rPr>
        <w:t xml:space="preserve">La géométrie de la diffusion par la pluie entre deux stations est déterminée à partir des paramètres d'entrée fondamentaux que sont la distance </w:t>
      </w:r>
      <w:r>
        <w:rPr>
          <w:i/>
          <w:lang w:val="fr-CH"/>
        </w:rPr>
        <w:t>d</w:t>
      </w:r>
      <w:r>
        <w:rPr>
          <w:lang w:val="fr-CH"/>
        </w:rPr>
        <w:t xml:space="preserve"> entre les deux stations le long du grand cercle, les valeurs locales de l'angle d'élévation de l'antenne de chaque station, </w:t>
      </w:r>
      <w:r>
        <w:rPr>
          <w:iCs/>
          <w:lang w:val="fr-CH"/>
        </w:rPr>
        <w:sym w:font="Symbol" w:char="F065"/>
      </w:r>
      <w:r>
        <w:rPr>
          <w:vertAlign w:val="subscript"/>
          <w:lang w:val="fr-CH"/>
        </w:rPr>
        <w:t>1</w:t>
      </w:r>
      <w:r>
        <w:rPr>
          <w:i/>
          <w:iCs/>
          <w:vertAlign w:val="subscript"/>
          <w:lang w:val="fr-CH"/>
        </w:rPr>
        <w:t>-loc</w:t>
      </w:r>
      <w:r>
        <w:rPr>
          <w:lang w:val="fr-CH"/>
        </w:rPr>
        <w:t xml:space="preserve"> et </w:t>
      </w:r>
      <w:r>
        <w:rPr>
          <w:iCs/>
          <w:lang w:val="fr-CH"/>
        </w:rPr>
        <w:sym w:font="Symbol" w:char="F065"/>
      </w:r>
      <w:r>
        <w:rPr>
          <w:vertAlign w:val="subscript"/>
          <w:lang w:val="fr-CH"/>
        </w:rPr>
        <w:t>2</w:t>
      </w:r>
      <w:r>
        <w:rPr>
          <w:i/>
          <w:iCs/>
          <w:vertAlign w:val="subscript"/>
          <w:lang w:val="fr-CH"/>
        </w:rPr>
        <w:t>-loc</w:t>
      </w:r>
      <w:r>
        <w:rPr>
          <w:lang w:val="fr-CH"/>
        </w:rPr>
        <w:t xml:space="preserve">, et les valeurs du décalage en azimut entre l'axe du faisceau principal de l'antenne pour chaque station et la direction de l'autre station, défini comme étant positif dans le sens des aiguilles d'une montre, </w:t>
      </w:r>
      <w:r>
        <w:rPr>
          <w:iCs/>
          <w:lang w:val="fr-CH"/>
        </w:rPr>
        <w:sym w:font="Symbol" w:char="F061"/>
      </w:r>
      <w:r>
        <w:rPr>
          <w:vertAlign w:val="subscript"/>
          <w:lang w:val="fr-CH"/>
        </w:rPr>
        <w:t>1-</w:t>
      </w:r>
      <w:r>
        <w:rPr>
          <w:i/>
          <w:iCs/>
          <w:vertAlign w:val="subscript"/>
          <w:lang w:val="fr-CH"/>
        </w:rPr>
        <w:t>loc</w:t>
      </w:r>
      <w:r>
        <w:rPr>
          <w:lang w:val="fr-CH"/>
        </w:rPr>
        <w:t xml:space="preserve"> et</w:t>
      </w:r>
      <w:r>
        <w:rPr>
          <w:i/>
          <w:lang w:val="fr-CH"/>
        </w:rPr>
        <w:t xml:space="preserve"> </w:t>
      </w:r>
      <w:r>
        <w:rPr>
          <w:iCs/>
          <w:lang w:val="fr-CH"/>
        </w:rPr>
        <w:sym w:font="Symbol" w:char="F061"/>
      </w:r>
      <w:r>
        <w:rPr>
          <w:vertAlign w:val="subscript"/>
          <w:lang w:val="fr-CH"/>
        </w:rPr>
        <w:t>2-</w:t>
      </w:r>
      <w:r>
        <w:rPr>
          <w:i/>
          <w:iCs/>
          <w:vertAlign w:val="subscript"/>
          <w:lang w:val="fr-CH"/>
        </w:rPr>
        <w:t>loc</w:t>
      </w:r>
      <w:r>
        <w:rPr>
          <w:lang w:val="fr-CH"/>
        </w:rPr>
        <w:t>. La Station 1 est la position de référence, c'est-à-dire l'origine dans le système de coordonnées cartésiennes et les paramètres de référence sont donc les suivants:</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BA5385">
        <w:rPr>
          <w:position w:val="-14"/>
          <w:lang w:val="fr-CH"/>
        </w:rPr>
        <w:object w:dxaOrig="1040" w:dyaOrig="380">
          <v:shape id="_x0000_i1112" type="#_x0000_t75" style="width:50.5pt;height:21.5pt" o:ole="" fillcolor="window">
            <v:imagedata r:id="rId190" o:title=""/>
          </v:shape>
          <o:OLEObject Type="Embed" ProgID="Equation.3" ShapeID="_x0000_i1112" DrawAspect="Content" ObjectID="_1549714417" r:id="rId191"/>
        </w:object>
      </w:r>
      <w:r>
        <w:rPr>
          <w:lang w:val="fr-CH"/>
        </w:rPr>
        <w:t xml:space="preserve">, </w:t>
      </w:r>
      <w:r w:rsidRPr="00BA5385">
        <w:rPr>
          <w:position w:val="-14"/>
          <w:lang w:val="fr-CH"/>
        </w:rPr>
        <w:object w:dxaOrig="1140" w:dyaOrig="380">
          <v:shape id="_x0000_i1113" type="#_x0000_t75" style="width:57.5pt;height:21.5pt" o:ole="" fillcolor="window">
            <v:imagedata r:id="rId192" o:title=""/>
          </v:shape>
          <o:OLEObject Type="Embed" ProgID="Equation.3" ShapeID="_x0000_i1113" DrawAspect="Content" ObjectID="_1549714418" r:id="rId193"/>
        </w:object>
      </w:r>
      <w:r>
        <w:rPr>
          <w:lang w:val="fr-CH"/>
        </w:rPr>
        <w:t xml:space="preserve"> et </w:t>
      </w:r>
      <w:r w:rsidRPr="00BA5385">
        <w:rPr>
          <w:position w:val="-14"/>
          <w:lang w:val="fr-CH"/>
        </w:rPr>
        <w:object w:dxaOrig="1380" w:dyaOrig="380">
          <v:shape id="_x0000_i1114" type="#_x0000_t75" style="width:1in;height:21.5pt" o:ole="" fillcolor="window">
            <v:imagedata r:id="rId194" o:title=""/>
          </v:shape>
          <o:OLEObject Type="Embed" ProgID="Equation.3" ShapeID="_x0000_i1114" DrawAspect="Content" ObjectID="_1549714419" r:id="rId195"/>
        </w:object>
      </w:r>
      <w:r>
        <w:rPr>
          <w:lang w:val="fr-CH"/>
        </w:rPr>
        <w:t xml:space="preserve">                   rad</w:t>
      </w:r>
      <w:r>
        <w:rPr>
          <w:lang w:val="fr-CH"/>
        </w:rPr>
        <w:tab/>
        <w:t>(80)</w:t>
      </w:r>
    </w:p>
    <w:p w:rsidR="00072DDC" w:rsidRDefault="00072DDC" w:rsidP="00966D8D">
      <w:pPr>
        <w:rPr>
          <w:lang w:val="fr-CH"/>
        </w:rPr>
      </w:pPr>
      <w:r>
        <w:rPr>
          <w:lang w:val="fr-CH"/>
        </w:rPr>
        <w:lastRenderedPageBreak/>
        <w:t>Premièrement, on convertit tous les paramètres géométriques dans un système commun de coordonnées cartésiennes, la Station 1 étant l'origine, le plan horizontal étant le plan </w:t>
      </w:r>
      <w:r>
        <w:rPr>
          <w:i/>
          <w:lang w:val="fr-CH"/>
        </w:rPr>
        <w:t>x-y</w:t>
      </w:r>
      <w:r>
        <w:rPr>
          <w:lang w:val="fr-CH"/>
        </w:rPr>
        <w:t xml:space="preserve">, l'axe des </w:t>
      </w:r>
      <w:r>
        <w:rPr>
          <w:i/>
          <w:iCs/>
          <w:lang w:val="fr-CH"/>
        </w:rPr>
        <w:t>x</w:t>
      </w:r>
      <w:r>
        <w:rPr>
          <w:lang w:val="fr-CH"/>
        </w:rPr>
        <w:t xml:space="preserve"> pointant dans la direction de la Station 2 et l'axe des </w:t>
      </w:r>
      <w:r>
        <w:rPr>
          <w:i/>
          <w:iCs/>
          <w:lang w:val="fr-CH"/>
        </w:rPr>
        <w:t>z</w:t>
      </w:r>
      <w:r>
        <w:rPr>
          <w:lang w:val="fr-CH"/>
        </w:rPr>
        <w:t xml:space="preserve"> pointant verticalement vers le haut. La Fig. 4 illustre la géométrie sur la Terre courbe (dans le cas simplifié d'une diffusion vers l'avant, c'est</w:t>
      </w:r>
      <w:r>
        <w:rPr>
          <w:lang w:val="fr-CH"/>
        </w:rPr>
        <w:noBreakHyphen/>
        <w:t>à</w:t>
      </w:r>
      <w:r>
        <w:rPr>
          <w:lang w:val="fr-CH"/>
        </w:rPr>
        <w:noBreakHyphen/>
        <w:t xml:space="preserve">dire le long du grand cercle) où </w:t>
      </w:r>
      <w:r>
        <w:rPr>
          <w:i/>
          <w:lang w:val="fr-CH"/>
        </w:rPr>
        <w:t>r</w:t>
      </w:r>
      <w:r>
        <w:rPr>
          <w:i/>
          <w:vertAlign w:val="subscript"/>
          <w:lang w:val="fr-CH"/>
        </w:rPr>
        <w:t>eff</w:t>
      </w:r>
      <w:r>
        <w:rPr>
          <w:lang w:val="fr-CH"/>
        </w:rPr>
        <w:t xml:space="preserve"> est le rayon équivalent de la Terre,</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2C0286">
        <w:rPr>
          <w:position w:val="-16"/>
          <w:lang w:val="fr-CH"/>
        </w:rPr>
        <w:object w:dxaOrig="1219" w:dyaOrig="400">
          <v:shape id="_x0000_i1115" type="#_x0000_t75" style="width:57.5pt;height:21.5pt" o:ole="" fillcolor="window">
            <v:imagedata r:id="rId196" o:title=""/>
          </v:shape>
          <o:OLEObject Type="Embed" ProgID="Equation.3" ShapeID="_x0000_i1115" DrawAspect="Content" ObjectID="_1549714420" r:id="rId197"/>
        </w:object>
      </w:r>
      <w:r>
        <w:rPr>
          <w:lang w:val="fr-CH"/>
        </w:rPr>
        <w:t xml:space="preserve">                    km</w:t>
      </w:r>
      <w:r>
        <w:rPr>
          <w:lang w:val="fr-CH"/>
        </w:rPr>
        <w:tab/>
        <w:t>(81)</w:t>
      </w:r>
    </w:p>
    <w:p w:rsidR="00072DDC" w:rsidRDefault="00072DDC" w:rsidP="00966D8D">
      <w:pPr>
        <w:spacing w:before="0"/>
        <w:rPr>
          <w:lang w:val="fr-CH"/>
        </w:rPr>
      </w:pPr>
      <w:r>
        <w:rPr>
          <w:lang w:val="fr-CH"/>
        </w:rPr>
        <w:t>où:</w:t>
      </w:r>
    </w:p>
    <w:p w:rsidR="00072DDC" w:rsidRDefault="00072DDC" w:rsidP="00966D8D">
      <w:pPr>
        <w:pStyle w:val="Equationlegend"/>
        <w:spacing w:before="0"/>
        <w:rPr>
          <w:lang w:val="fr-CH"/>
        </w:rPr>
      </w:pPr>
      <w:r>
        <w:rPr>
          <w:lang w:val="fr-CH"/>
        </w:rPr>
        <w:tab/>
      </w:r>
      <w:r>
        <w:rPr>
          <w:i/>
          <w:lang w:val="fr-CH"/>
        </w:rPr>
        <w:t>k</w:t>
      </w:r>
      <w:r>
        <w:rPr>
          <w:vertAlign w:val="subscript"/>
          <w:lang w:val="fr-CH"/>
        </w:rPr>
        <w:t>50</w:t>
      </w:r>
      <w:r>
        <w:rPr>
          <w:lang w:val="fr-CH"/>
        </w:rPr>
        <w:t xml:space="preserve"> :</w:t>
      </w:r>
      <w:r>
        <w:rPr>
          <w:lang w:val="fr-CH"/>
        </w:rPr>
        <w:tab/>
        <w:t>valeur médiane du facteur de multiplication du rayon équivalent de la Terre = 1,33</w:t>
      </w:r>
    </w:p>
    <w:p w:rsidR="00072DDC" w:rsidRDefault="00072DDC" w:rsidP="00966D8D">
      <w:pPr>
        <w:pStyle w:val="Equationlegend"/>
        <w:rPr>
          <w:lang w:val="fr-CH"/>
        </w:rPr>
      </w:pPr>
      <w:r>
        <w:rPr>
          <w:lang w:val="fr-CH"/>
        </w:rPr>
        <w:tab/>
      </w:r>
      <w:r>
        <w:rPr>
          <w:i/>
          <w:lang w:val="fr-CH"/>
        </w:rPr>
        <w:t>R</w:t>
      </w:r>
      <w:r>
        <w:rPr>
          <w:i/>
          <w:vertAlign w:val="subscript"/>
          <w:lang w:val="fr-CH"/>
        </w:rPr>
        <w:t>E</w:t>
      </w:r>
      <w:r>
        <w:rPr>
          <w:lang w:val="fr-CH"/>
        </w:rPr>
        <w:t xml:space="preserve"> :</w:t>
      </w:r>
      <w:r>
        <w:rPr>
          <w:lang w:val="fr-CH"/>
        </w:rPr>
        <w:tab/>
        <w:t xml:space="preserve">rayon réel de la Terre = 6 371 km. </w:t>
      </w:r>
    </w:p>
    <w:p w:rsidR="00072DDC" w:rsidRDefault="00072DDC" w:rsidP="00966D8D">
      <w:pPr>
        <w:rPr>
          <w:lang w:val="fr-CH"/>
        </w:rPr>
      </w:pPr>
      <w:r>
        <w:rPr>
          <w:lang w:val="fr-CH"/>
        </w:rPr>
        <w:t xml:space="preserve">Les deux stations sont séparées par la distance le long du grand cercle </w:t>
      </w:r>
      <w:r>
        <w:rPr>
          <w:i/>
          <w:lang w:val="fr-CH"/>
        </w:rPr>
        <w:t>d</w:t>
      </w:r>
      <w:r>
        <w:rPr>
          <w:lang w:val="fr-CH"/>
        </w:rPr>
        <w:t xml:space="preserve"> (km), et </w:t>
      </w:r>
      <w:r>
        <w:rPr>
          <w:rFonts w:ascii="Symbol" w:hAnsi="Symbol"/>
        </w:rPr>
        <w:sym w:font="Symbol" w:char="F064"/>
      </w:r>
      <w:r>
        <w:t xml:space="preserve"> est l'angle formé par les droites passant par le centre de la Terre et chacune des deux stations</w:t>
      </w:r>
      <w:r>
        <w:rPr>
          <w:lang w:val="fr-CH"/>
        </w:rPr>
        <w:t>:</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D82743">
        <w:rPr>
          <w:position w:val="-34"/>
          <w:lang w:val="fr-CH"/>
        </w:rPr>
        <w:object w:dxaOrig="1560" w:dyaOrig="720">
          <v:shape id="_x0000_i1116" type="#_x0000_t75" style="width:79pt;height:36pt" o:ole="" fillcolor="window">
            <v:imagedata r:id="rId198" o:title=""/>
          </v:shape>
          <o:OLEObject Type="Embed" ProgID="Equation.3" ShapeID="_x0000_i1116" DrawAspect="Content" ObjectID="_1549714421" r:id="rId199"/>
        </w:object>
      </w:r>
      <w:r>
        <w:rPr>
          <w:lang w:val="fr-CH"/>
        </w:rPr>
        <w:tab/>
        <w:t>(82)</w:t>
      </w:r>
    </w:p>
    <w:p w:rsidR="00072DDC" w:rsidRDefault="00072DDC" w:rsidP="00966D8D">
      <w:pPr>
        <w:rPr>
          <w:lang w:val="fr-CH"/>
        </w:rPr>
      </w:pPr>
      <w:r>
        <w:rPr>
          <w:lang w:val="fr-CH"/>
        </w:rPr>
        <w:t xml:space="preserve">La verticale locale au niveau de la Station 2 est inclinée de l'angle </w:t>
      </w:r>
      <w:r w:rsidRPr="00D82743">
        <w:rPr>
          <w:lang w:val="fr-CH"/>
        </w:rPr>
        <w:sym w:font="Symbol" w:char="F064"/>
      </w:r>
      <w:r>
        <w:rPr>
          <w:lang w:val="fr-CH"/>
        </w:rPr>
        <w:t xml:space="preserve"> par rapport à la verticale locale au niveau de la Station 1, c'est</w:t>
      </w:r>
      <w:r>
        <w:rPr>
          <w:lang w:val="fr-CH"/>
        </w:rPr>
        <w:noBreakHyphen/>
        <w:t>à</w:t>
      </w:r>
      <w:r>
        <w:rPr>
          <w:lang w:val="fr-CH"/>
        </w:rPr>
        <w:noBreakHyphen/>
        <w:t xml:space="preserve">dire l'axe des </w:t>
      </w:r>
      <w:r>
        <w:rPr>
          <w:i/>
          <w:lang w:val="fr-CH"/>
        </w:rPr>
        <w:t>z</w:t>
      </w:r>
      <w:r>
        <w:rPr>
          <w:lang w:val="fr-CH"/>
        </w:rPr>
        <w:t xml:space="preserve">. L'angle d'élévation et l'angle d'azimut de la Station 2 sont ensuite convertis pour une représentation plane comme suit, l'indice </w:t>
      </w:r>
      <w:r>
        <w:rPr>
          <w:i/>
          <w:lang w:val="fr-CH"/>
        </w:rPr>
        <w:t>loc</w:t>
      </w:r>
      <w:r>
        <w:rPr>
          <w:lang w:val="fr-CH"/>
        </w:rPr>
        <w:t xml:space="preserve"> renvoyant aux valeurs locales. </w:t>
      </w:r>
    </w:p>
    <w:p w:rsidR="00072DDC" w:rsidRDefault="00072DDC" w:rsidP="00966D8D">
      <w:pPr>
        <w:pStyle w:val="Normalaftertitle"/>
        <w:rPr>
          <w:lang w:val="fr-CH"/>
        </w:rPr>
      </w:pPr>
      <w:r>
        <w:rPr>
          <w:lang w:val="fr-CH"/>
        </w:rPr>
        <w:t>On calcule l'angle d'élévation de la Station 2:</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BA5385">
        <w:rPr>
          <w:position w:val="-14"/>
        </w:rPr>
        <w:object w:dxaOrig="5280" w:dyaOrig="380">
          <v:shape id="_x0000_i1117" type="#_x0000_t75" style="width:266.5pt;height:21.5pt" o:ole="" fillcolor="window">
            <v:imagedata r:id="rId200" o:title=""/>
          </v:shape>
          <o:OLEObject Type="Embed" ProgID="Equation.3" ShapeID="_x0000_i1117" DrawAspect="Content" ObjectID="_1549714422" r:id="rId201"/>
        </w:object>
      </w:r>
      <w:r>
        <w:rPr>
          <w:lang w:val="fr-CH"/>
        </w:rPr>
        <w:tab/>
        <w:t>(83)</w:t>
      </w:r>
    </w:p>
    <w:p w:rsidR="00072DDC" w:rsidRDefault="00072DDC" w:rsidP="00966D8D">
      <w:pPr>
        <w:keepNext/>
        <w:keepLines/>
        <w:rPr>
          <w:lang w:val="fr-CH"/>
        </w:rPr>
      </w:pPr>
      <w:r>
        <w:rPr>
          <w:lang w:val="fr-CH"/>
        </w:rPr>
        <w:t>et l'angle de site de l'horizon au niveau de la Station 2:</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2C0286">
        <w:rPr>
          <w:position w:val="-16"/>
        </w:rPr>
        <w:object w:dxaOrig="5740" w:dyaOrig="400">
          <v:shape id="_x0000_i1118" type="#_x0000_t75" style="width:4in;height:21.5pt" o:ole="" fillcolor="window">
            <v:imagedata r:id="rId202" o:title=""/>
          </v:shape>
          <o:OLEObject Type="Embed" ProgID="Equation.3" ShapeID="_x0000_i1118" DrawAspect="Content" ObjectID="_1549714423" r:id="rId203"/>
        </w:object>
      </w:r>
      <w:r>
        <w:rPr>
          <w:lang w:val="fr-CH"/>
        </w:rPr>
        <w:tab/>
        <w:t>(84)</w:t>
      </w:r>
    </w:p>
    <w:p w:rsidR="00072DDC" w:rsidRDefault="00072DDC" w:rsidP="00966D8D">
      <w:pPr>
        <w:rPr>
          <w:lang w:val="fr-CH"/>
        </w:rPr>
      </w:pPr>
      <w:r>
        <w:rPr>
          <w:lang w:val="fr-CH"/>
        </w:rPr>
        <w:t>Le décalage en azimut de la Station 2 par rapport à la Station 1 est:</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B92777">
        <w:rPr>
          <w:position w:val="-34"/>
        </w:rPr>
        <w:object w:dxaOrig="4980" w:dyaOrig="800">
          <v:shape id="_x0000_i1119" type="#_x0000_t75" style="width:252pt;height:43pt" o:ole="" fillcolor="window">
            <v:imagedata r:id="rId204" o:title=""/>
          </v:shape>
          <o:OLEObject Type="Embed" ProgID="Equation.3" ShapeID="_x0000_i1119" DrawAspect="Content" ObjectID="_1549714424" r:id="rId205"/>
        </w:object>
      </w:r>
      <w:r>
        <w:rPr>
          <w:lang w:val="fr-CH"/>
        </w:rPr>
        <w:tab/>
        <w:t>(85)</w:t>
      </w:r>
    </w:p>
    <w:p w:rsidR="00072DDC" w:rsidRDefault="00072DDC" w:rsidP="00966D8D">
      <w:pPr>
        <w:rPr>
          <w:lang w:val="fr-CH"/>
        </w:rPr>
      </w:pPr>
      <w:r>
        <w:rPr>
          <w:lang w:val="fr-CH"/>
        </w:rPr>
        <w:t>et la hauteur de la Station 2 au-dessus du plan de référence est donnée par:</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24"/>
        </w:rPr>
        <w:object w:dxaOrig="2000" w:dyaOrig="620">
          <v:shape id="_x0000_i1120" type="#_x0000_t75" style="width:101pt;height:29pt" o:ole="" fillcolor="window">
            <v:imagedata r:id="rId206" o:title=""/>
          </v:shape>
          <o:OLEObject Type="Embed" ProgID="Equation.3" ShapeID="_x0000_i1120" DrawAspect="Content" ObjectID="_1549714425" r:id="rId207"/>
        </w:object>
      </w:r>
      <w:r>
        <w:rPr>
          <w:lang w:val="fr-CH"/>
        </w:rPr>
        <w:tab/>
        <w:t>km</w:t>
      </w:r>
      <w:r>
        <w:rPr>
          <w:lang w:val="fr-CH"/>
        </w:rPr>
        <w:tab/>
        <w:t>(86)</w:t>
      </w:r>
    </w:p>
    <w:p w:rsidR="00072DDC" w:rsidRDefault="00072DDC" w:rsidP="00966D8D">
      <w:pPr>
        <w:rPr>
          <w:lang w:val="fr-CH"/>
        </w:rPr>
      </w:pPr>
      <w:r>
        <w:rPr>
          <w:lang w:val="fr-CH"/>
        </w:rPr>
        <w:t>La différence en azimut entre les deux stations, au point d'intersection entre les projections au sol des axes des faisceaux principaux est:</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12"/>
        </w:rPr>
        <w:object w:dxaOrig="1740" w:dyaOrig="360">
          <v:shape id="_x0000_i1121" type="#_x0000_t75" style="width:86.5pt;height:21.5pt" o:ole="" fillcolor="window">
            <v:imagedata r:id="rId208" o:title=""/>
          </v:shape>
          <o:OLEObject Type="Embed" ProgID="Equation.3" ShapeID="_x0000_i1121" DrawAspect="Content" ObjectID="_1549714426" r:id="rId209"/>
        </w:object>
      </w:r>
      <w:r>
        <w:rPr>
          <w:lang w:val="fr-CH"/>
        </w:rPr>
        <w:t xml:space="preserve"> </w:t>
      </w:r>
      <w:r>
        <w:rPr>
          <w:lang w:val="fr-CH"/>
        </w:rPr>
        <w:tab/>
        <w:t>rad</w:t>
      </w:r>
      <w:r>
        <w:rPr>
          <w:lang w:val="fr-CH"/>
        </w:rPr>
        <w:tab/>
        <w:t>(87)</w:t>
      </w:r>
    </w:p>
    <w:p w:rsidR="00072DDC" w:rsidRDefault="00072DDC" w:rsidP="00966D8D">
      <w:pPr>
        <w:pStyle w:val="FigureNo"/>
        <w:rPr>
          <w:lang w:val="fr-CH"/>
        </w:rPr>
      </w:pPr>
      <w:r>
        <w:rPr>
          <w:lang w:val="fr-CH"/>
        </w:rPr>
        <w:lastRenderedPageBreak/>
        <w:t>figure 4</w:t>
      </w:r>
    </w:p>
    <w:p w:rsidR="00072DDC" w:rsidRDefault="00072DDC" w:rsidP="00966D8D">
      <w:pPr>
        <w:pStyle w:val="Figuretitle"/>
        <w:rPr>
          <w:lang w:val="fr-CH"/>
        </w:rPr>
      </w:pPr>
      <w:r>
        <w:rPr>
          <w:lang w:val="fr-CH"/>
        </w:rPr>
        <w:t>Géométrie des stations pour une Terre courbe</w:t>
      </w:r>
    </w:p>
    <w:p w:rsidR="00072DDC" w:rsidRPr="00B140E7" w:rsidRDefault="00072DDC" w:rsidP="00966D8D">
      <w:pPr>
        <w:pStyle w:val="Figure"/>
        <w:rPr>
          <w:lang w:val="fr-CH"/>
        </w:rPr>
      </w:pPr>
      <w:r>
        <w:rPr>
          <w:lang w:val="fr-CH"/>
        </w:rPr>
        <w:object w:dxaOrig="6449" w:dyaOrig="4842">
          <v:shape id="_x0000_i1122" type="#_x0000_t75" style="width:324pt;height:237.5pt" o:ole="">
            <v:imagedata r:id="rId210" o:title=""/>
          </v:shape>
          <o:OLEObject Type="Embed" ProgID="CorelDRAW.Graphic.14" ShapeID="_x0000_i1122" DrawAspect="Content" ObjectID="_1549714427" r:id="rId211"/>
        </w:object>
      </w:r>
    </w:p>
    <w:p w:rsidR="00072DDC" w:rsidRDefault="00072DDC" w:rsidP="00966D8D">
      <w:pPr>
        <w:pStyle w:val="Headingb"/>
        <w:rPr>
          <w:b w:val="0"/>
          <w:bCs/>
          <w:i/>
          <w:iCs/>
          <w:lang w:val="fr-CH"/>
        </w:rPr>
      </w:pPr>
      <w:r>
        <w:rPr>
          <w:b w:val="0"/>
          <w:bCs/>
          <w:i/>
          <w:iCs/>
          <w:lang w:val="fr-CH"/>
        </w:rPr>
        <w:t>Etape 3: Détermination de la géométrie des liaisons</w:t>
      </w:r>
    </w:p>
    <w:p w:rsidR="00072DDC" w:rsidRDefault="00072DDC" w:rsidP="00966D8D">
      <w:pPr>
        <w:rPr>
          <w:lang w:val="fr-CH"/>
        </w:rPr>
      </w:pPr>
      <w:r>
        <w:rPr>
          <w:lang w:val="fr-CH"/>
        </w:rPr>
        <w:t xml:space="preserve">La méthode permettant de déterminer la géométrie des liaisons subissant le phénomène de diffusion utilise une notation vectorielle dans laquelle un vecteur dans un espace à trois dimensions est représenté par une matrice à une seule colonne à trois éléments comprenant les longueurs des projections de la droite considérée sur les axes </w:t>
      </w:r>
      <w:r w:rsidRPr="00BA5385">
        <w:rPr>
          <w:i/>
          <w:iCs/>
          <w:lang w:val="fr-CH"/>
        </w:rPr>
        <w:t>x</w:t>
      </w:r>
      <w:r>
        <w:rPr>
          <w:lang w:val="fr-CH"/>
        </w:rPr>
        <w:t xml:space="preserve">, </w:t>
      </w:r>
      <w:r w:rsidRPr="00BA5385">
        <w:rPr>
          <w:i/>
          <w:iCs/>
          <w:lang w:val="fr-CH"/>
        </w:rPr>
        <w:t>y</w:t>
      </w:r>
      <w:r>
        <w:rPr>
          <w:lang w:val="fr-CH"/>
        </w:rPr>
        <w:t xml:space="preserve"> et </w:t>
      </w:r>
      <w:r w:rsidRPr="00BA5385">
        <w:rPr>
          <w:i/>
          <w:iCs/>
          <w:lang w:val="fr-CH"/>
        </w:rPr>
        <w:t>z</w:t>
      </w:r>
      <w:r>
        <w:rPr>
          <w:lang w:val="fr-CH"/>
        </w:rPr>
        <w:t xml:space="preserve"> d'un système de coordonnées cartésiennes. Un vecteur sera représenté par un symbole en caractère gras. Ainsi, la valeur d'un vecteur peut en général s'écrire comme suit:</w:t>
      </w:r>
    </w:p>
    <w:p w:rsidR="00072DDC" w:rsidRPr="00EA42EE" w:rsidRDefault="00072DDC" w:rsidP="00966D8D">
      <w:pPr>
        <w:pStyle w:val="Blanc"/>
        <w:rPr>
          <w:lang w:val="fr-FR"/>
        </w:rPr>
      </w:pPr>
    </w:p>
    <w:p w:rsidR="00072DDC" w:rsidRDefault="00072DDC" w:rsidP="00966D8D">
      <w:pPr>
        <w:pStyle w:val="Equation"/>
      </w:pPr>
      <w:r>
        <w:rPr>
          <w:lang w:val="fr-CH"/>
        </w:rPr>
        <w:tab/>
      </w:r>
      <w:r>
        <w:rPr>
          <w:lang w:val="fr-CH"/>
        </w:rPr>
        <w:tab/>
      </w:r>
      <w:r w:rsidRPr="002C0286">
        <w:rPr>
          <w:position w:val="-50"/>
        </w:rPr>
        <w:object w:dxaOrig="800" w:dyaOrig="1120">
          <v:shape id="_x0000_i1123" type="#_x0000_t75" style="width:43pt;height:57.5pt" o:ole="" fillcolor="window">
            <v:imagedata r:id="rId212" o:title=""/>
          </v:shape>
          <o:OLEObject Type="Embed" ProgID="Equation.3" ShapeID="_x0000_i1123" DrawAspect="Content" ObjectID="_1549714428" r:id="rId213"/>
        </w:object>
      </w:r>
    </w:p>
    <w:p w:rsidR="00072DDC" w:rsidRDefault="00072DDC" w:rsidP="00966D8D">
      <w:r>
        <w:t xml:space="preserve">Un vecteur unité de longueur sera, en règle générale, représenté par le symbole </w:t>
      </w:r>
      <w:r>
        <w:rPr>
          <w:b/>
        </w:rPr>
        <w:t>V</w:t>
      </w:r>
      <w:r>
        <w:t xml:space="preserve">, alors qu'un vecteur général (par exemple, de grandeur) sera représenté par un autre symbole approprié, par exemple </w:t>
      </w:r>
      <w:r>
        <w:rPr>
          <w:b/>
        </w:rPr>
        <w:t>R</w:t>
      </w:r>
      <w:r>
        <w:t xml:space="preserve">. </w:t>
      </w:r>
    </w:p>
    <w:p w:rsidR="00072DDC" w:rsidRDefault="00072DDC" w:rsidP="00966D8D">
      <w:pPr>
        <w:rPr>
          <w:lang w:val="fr-CH"/>
        </w:rPr>
      </w:pPr>
      <w:r>
        <w:t xml:space="preserve">La géométrie de base de la diffusion par la pluie est illustrée de façon schématique sur la Fig. 5 dans le cas général de la diffusion latérale où les deux axes des faisceaux principaux en fait ne se coupent pas. En d'autres termes, cet exemple correspond au couplage lobe latéral-lobe principal. </w:t>
      </w:r>
      <w:r>
        <w:rPr>
          <w:lang w:val="fr-CH"/>
        </w:rPr>
        <w:t>Le trajet de brouillage peut être celui allant des lobes latéraux de la Station 2 au lobe principal de la Station 1 ou vice versa.</w:t>
      </w:r>
    </w:p>
    <w:p w:rsidR="00072DDC" w:rsidRDefault="00072DDC" w:rsidP="00966D8D">
      <w:pPr>
        <w:pStyle w:val="FigureNo"/>
        <w:rPr>
          <w:lang w:val="fr-CH"/>
        </w:rPr>
      </w:pPr>
      <w:r>
        <w:rPr>
          <w:lang w:val="fr-CH"/>
        </w:rPr>
        <w:lastRenderedPageBreak/>
        <w:t>figure 5</w:t>
      </w:r>
    </w:p>
    <w:p w:rsidR="00072DDC" w:rsidRDefault="00072DDC" w:rsidP="00966D8D">
      <w:pPr>
        <w:pStyle w:val="Figuretitle"/>
        <w:rPr>
          <w:lang w:val="fr-CH"/>
        </w:rPr>
      </w:pPr>
      <w:r>
        <w:rPr>
          <w:lang w:val="fr-CH"/>
        </w:rPr>
        <w:t>Schéma de la géométrie de la diffusion par la pluie dans le cas général de la diffusion latérale</w:t>
      </w:r>
    </w:p>
    <w:p w:rsidR="00072DDC" w:rsidRPr="004C0250" w:rsidRDefault="00072DDC" w:rsidP="00966D8D">
      <w:pPr>
        <w:pStyle w:val="Figuretitle"/>
        <w:rPr>
          <w:rFonts w:ascii="Times New Roman" w:hAnsi="Times New Roman"/>
          <w:b w:val="0"/>
          <w:szCs w:val="18"/>
          <w:lang w:val="fr-CH"/>
        </w:rPr>
      </w:pPr>
      <w:r w:rsidRPr="004C0250">
        <w:rPr>
          <w:rFonts w:ascii="Times New Roman" w:hAnsi="Times New Roman"/>
          <w:b w:val="0"/>
          <w:szCs w:val="18"/>
          <w:lang w:val="fr-CH"/>
        </w:rPr>
        <w:t>A noter que les faisceaux des antennes ne coïncident pas dans cet exemple et que «l'angle</w:t>
      </w:r>
      <w:r w:rsidRPr="004C0250">
        <w:rPr>
          <w:rFonts w:ascii="Times New Roman" w:hAnsi="Times New Roman"/>
          <w:b w:val="0"/>
          <w:szCs w:val="18"/>
          <w:lang w:val="fr-CH"/>
        </w:rPr>
        <w:br/>
        <w:t>de divergence» n'est pas égal à</w:t>
      </w:r>
      <w:r w:rsidR="00E73333">
        <w:rPr>
          <w:rFonts w:ascii="Times New Roman" w:hAnsi="Times New Roman"/>
          <w:b w:val="0"/>
          <w:szCs w:val="18"/>
          <w:lang w:val="fr-CH"/>
        </w:rPr>
        <w:t xml:space="preserve"> zéro. Voir les équations (8</w:t>
      </w:r>
      <w:r>
        <w:rPr>
          <w:rFonts w:ascii="Times New Roman" w:hAnsi="Times New Roman"/>
          <w:b w:val="0"/>
          <w:szCs w:val="18"/>
          <w:lang w:val="fr-CH"/>
        </w:rPr>
        <w:t>9) et (</w:t>
      </w:r>
      <w:r w:rsidR="00E73333">
        <w:rPr>
          <w:rFonts w:ascii="Times New Roman" w:hAnsi="Times New Roman"/>
          <w:b w:val="0"/>
          <w:szCs w:val="18"/>
          <w:lang w:val="fr-CH"/>
        </w:rPr>
        <w:t>9</w:t>
      </w:r>
      <w:r>
        <w:rPr>
          <w:rFonts w:ascii="Times New Roman" w:hAnsi="Times New Roman"/>
          <w:b w:val="0"/>
          <w:szCs w:val="18"/>
          <w:lang w:val="fr-CH"/>
        </w:rPr>
        <w:t>0)</w:t>
      </w:r>
    </w:p>
    <w:p w:rsidR="00072DDC" w:rsidRPr="00B140E7" w:rsidRDefault="008856D9" w:rsidP="00966D8D">
      <w:pPr>
        <w:pStyle w:val="Figure"/>
        <w:rPr>
          <w:lang w:val="fr-CH"/>
        </w:rPr>
      </w:pPr>
      <w:r>
        <w:object w:dxaOrig="5678" w:dyaOrig="4676">
          <v:shape id="_x0000_i1250" type="#_x0000_t75" style="width:353pt;height:290.8pt" o:ole="" o:allowoverlap="f">
            <v:imagedata r:id="rId214" o:title=""/>
          </v:shape>
          <o:OLEObject Type="Embed" ProgID="CorelDraw.Graphic.17" ShapeID="_x0000_i1250" DrawAspect="Content" ObjectID="_1549714429" r:id="rId215"/>
        </w:object>
      </w:r>
    </w:p>
    <w:p w:rsidR="00072DDC" w:rsidRDefault="00072DDC" w:rsidP="00966D8D">
      <w:pPr>
        <w:pStyle w:val="Normalaftertitle"/>
        <w:rPr>
          <w:lang w:val="fr-CH"/>
        </w:rPr>
      </w:pPr>
      <w:r>
        <w:rPr>
          <w:lang w:val="fr-CH"/>
        </w:rPr>
        <w:t>Le centre de la cellule de pluie est situé le long de l'axe du faisceau principal de l'antenne de la Station 1 au point de rapprochement maximal entre les deux faisceaux d'antenne. La géométrie est établie en notation vectorielle comme suit.</w:t>
      </w:r>
    </w:p>
    <w:p w:rsidR="00072DDC" w:rsidRDefault="00072DDC" w:rsidP="00966D8D">
      <w:pPr>
        <w:rPr>
          <w:lang w:val="fr-CH"/>
        </w:rPr>
      </w:pPr>
      <w:r>
        <w:rPr>
          <w:lang w:val="fr-CH"/>
        </w:rPr>
        <w:t>Le vecteur depuis la Station 1 jusqu'à la Station 2 est défini comme suit:</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50"/>
        </w:rPr>
        <w:object w:dxaOrig="1120" w:dyaOrig="1120">
          <v:shape id="_x0000_i1125" type="#_x0000_t75" style="width:57.5pt;height:57.5pt" o:ole="" fillcolor="window">
            <v:imagedata r:id="rId216" o:title=""/>
          </v:shape>
          <o:OLEObject Type="Embed" ProgID="Equation.3" ShapeID="_x0000_i1125" DrawAspect="Content" ObjectID="_1549714430" r:id="rId217"/>
        </w:object>
      </w:r>
      <w:r>
        <w:rPr>
          <w:lang w:val="fr-CH"/>
        </w:rPr>
        <w:tab/>
        <w:t>km</w:t>
      </w:r>
      <w:r>
        <w:rPr>
          <w:lang w:val="fr-CH"/>
        </w:rPr>
        <w:tab/>
        <w:t>(88)</w:t>
      </w:r>
    </w:p>
    <w:p w:rsidR="00072DDC" w:rsidRDefault="00072DDC" w:rsidP="008856D9">
      <w:pPr>
        <w:rPr>
          <w:lang w:val="fr-CH"/>
        </w:rPr>
      </w:pPr>
      <w:r>
        <w:rPr>
          <w:lang w:val="fr-CH"/>
        </w:rPr>
        <w:t xml:space="preserve">Les vecteurs </w:t>
      </w:r>
      <w:r>
        <w:rPr>
          <w:b/>
          <w:lang w:val="fr-CH"/>
        </w:rPr>
        <w:t>R</w:t>
      </w:r>
      <w:r>
        <w:rPr>
          <w:b/>
          <w:vertAlign w:val="subscript"/>
          <w:lang w:val="fr-CH"/>
        </w:rPr>
        <w:t>12</w:t>
      </w:r>
      <w:r>
        <w:rPr>
          <w:lang w:val="fr-CH"/>
        </w:rPr>
        <w:t xml:space="preserve">, </w:t>
      </w:r>
      <w:r>
        <w:rPr>
          <w:i/>
          <w:lang w:val="fr-CH"/>
        </w:rPr>
        <w:t>r</w:t>
      </w:r>
      <w:r>
        <w:rPr>
          <w:vertAlign w:val="subscript"/>
          <w:lang w:val="fr-CH"/>
        </w:rPr>
        <w:t>2</w:t>
      </w:r>
      <w:r>
        <w:rPr>
          <w:b/>
          <w:lang w:val="fr-CH"/>
        </w:rPr>
        <w:t>V</w:t>
      </w:r>
      <w:r>
        <w:rPr>
          <w:b/>
          <w:vertAlign w:val="subscript"/>
          <w:lang w:val="fr-CH"/>
        </w:rPr>
        <w:t>20</w:t>
      </w:r>
      <w:r>
        <w:rPr>
          <w:lang w:val="fr-CH"/>
        </w:rPr>
        <w:t xml:space="preserve">, </w:t>
      </w:r>
      <w:r>
        <w:rPr>
          <w:i/>
          <w:lang w:val="fr-CH"/>
        </w:rPr>
        <w:t>r</w:t>
      </w:r>
      <w:r>
        <w:rPr>
          <w:i/>
          <w:vertAlign w:val="subscript"/>
          <w:lang w:val="fr-CH"/>
        </w:rPr>
        <w:t>S</w:t>
      </w:r>
      <w:r>
        <w:rPr>
          <w:b/>
          <w:lang w:val="fr-CH"/>
        </w:rPr>
        <w:t>V</w:t>
      </w:r>
      <w:r>
        <w:rPr>
          <w:b/>
          <w:vertAlign w:val="subscript"/>
          <w:lang w:val="fr-CH"/>
        </w:rPr>
        <w:t>S0</w:t>
      </w:r>
      <w:r>
        <w:rPr>
          <w:lang w:val="fr-CH"/>
        </w:rPr>
        <w:t xml:space="preserve"> et </w:t>
      </w:r>
      <w:r>
        <w:rPr>
          <w:i/>
          <w:lang w:val="fr-CH"/>
        </w:rPr>
        <w:t>r</w:t>
      </w:r>
      <w:r>
        <w:rPr>
          <w:vertAlign w:val="subscript"/>
          <w:lang w:val="fr-CH"/>
        </w:rPr>
        <w:t>1</w:t>
      </w:r>
      <w:r>
        <w:rPr>
          <w:b/>
          <w:lang w:val="fr-CH"/>
        </w:rPr>
        <w:t>V</w:t>
      </w:r>
      <w:r>
        <w:rPr>
          <w:b/>
          <w:vertAlign w:val="subscript"/>
          <w:lang w:val="fr-CH"/>
        </w:rPr>
        <w:t>10</w:t>
      </w:r>
      <w:r>
        <w:rPr>
          <w:lang w:val="fr-CH"/>
        </w:rPr>
        <w:t xml:space="preserve"> forment un polygone à trois dimensions fermé, le vecteur </w:t>
      </w:r>
      <w:r>
        <w:rPr>
          <w:b/>
          <w:lang w:val="fr-CH"/>
        </w:rPr>
        <w:t>V</w:t>
      </w:r>
      <w:r>
        <w:rPr>
          <w:b/>
          <w:vertAlign w:val="subscript"/>
          <w:lang w:val="fr-CH"/>
        </w:rPr>
        <w:t>S0</w:t>
      </w:r>
      <w:r>
        <w:rPr>
          <w:lang w:val="fr-CH"/>
        </w:rPr>
        <w:t xml:space="preserve"> étant perpendiculaire aux vecteurs </w:t>
      </w:r>
      <w:r>
        <w:rPr>
          <w:b/>
          <w:lang w:val="fr-CH"/>
        </w:rPr>
        <w:t>V</w:t>
      </w:r>
      <w:r>
        <w:rPr>
          <w:b/>
          <w:vertAlign w:val="subscript"/>
          <w:lang w:val="fr-CH"/>
        </w:rPr>
        <w:t>10</w:t>
      </w:r>
      <w:r>
        <w:rPr>
          <w:lang w:val="fr-CH"/>
        </w:rPr>
        <w:t xml:space="preserve"> et </w:t>
      </w:r>
      <w:r>
        <w:rPr>
          <w:b/>
          <w:lang w:val="fr-CH"/>
        </w:rPr>
        <w:t>V</w:t>
      </w:r>
      <w:r>
        <w:rPr>
          <w:b/>
          <w:vertAlign w:val="subscript"/>
          <w:lang w:val="fr-CH"/>
        </w:rPr>
        <w:t>20</w:t>
      </w:r>
      <w:r>
        <w:rPr>
          <w:lang w:val="fr-CH"/>
        </w:rPr>
        <w:t xml:space="preserve">. Dans l'exemple illustré sur la Fig. 5, le vecteur </w:t>
      </w:r>
      <w:r>
        <w:rPr>
          <w:b/>
          <w:lang w:val="fr-CH"/>
        </w:rPr>
        <w:t>V</w:t>
      </w:r>
      <w:r>
        <w:rPr>
          <w:b/>
          <w:vertAlign w:val="subscript"/>
          <w:lang w:val="fr-CH"/>
        </w:rPr>
        <w:t>S0</w:t>
      </w:r>
      <w:r>
        <w:rPr>
          <w:lang w:val="fr-CH"/>
        </w:rPr>
        <w:t xml:space="preserve"> est dans le plan de la page.</w:t>
      </w:r>
    </w:p>
    <w:p w:rsidR="00072DDC" w:rsidRDefault="00072DDC" w:rsidP="00966D8D">
      <w:pPr>
        <w:rPr>
          <w:lang w:val="fr-CH"/>
        </w:rPr>
      </w:pPr>
      <w:r>
        <w:rPr>
          <w:lang w:val="fr-CH"/>
        </w:rPr>
        <w:t xml:space="preserve">Compte tenu de la courbure de la Terre, on calcule le vecteur unité de longueur </w:t>
      </w:r>
      <w:r>
        <w:rPr>
          <w:b/>
          <w:lang w:val="fr-CH"/>
        </w:rPr>
        <w:t>V</w:t>
      </w:r>
      <w:r>
        <w:rPr>
          <w:b/>
          <w:vertAlign w:val="subscript"/>
          <w:lang w:val="fr-CH"/>
        </w:rPr>
        <w:t>10</w:t>
      </w:r>
      <w:r>
        <w:rPr>
          <w:lang w:val="fr-CH"/>
        </w:rPr>
        <w:t xml:space="preserve"> dans la direction du faisceau principal de l'antenne de la Station 1:</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2C0286">
        <w:rPr>
          <w:position w:val="-50"/>
        </w:rPr>
        <w:object w:dxaOrig="2100" w:dyaOrig="1120">
          <v:shape id="_x0000_i1126" type="#_x0000_t75" style="width:108pt;height:57.5pt" o:ole="" fillcolor="window">
            <v:imagedata r:id="rId218" o:title=""/>
          </v:shape>
          <o:OLEObject Type="Embed" ProgID="Equation.3" ShapeID="_x0000_i1126" DrawAspect="Content" ObjectID="_1549714431" r:id="rId219"/>
        </w:object>
      </w:r>
      <w:r>
        <w:rPr>
          <w:lang w:val="fr-CH"/>
        </w:rPr>
        <w:tab/>
        <w:t>(89)</w:t>
      </w:r>
    </w:p>
    <w:p w:rsidR="00072DDC" w:rsidRDefault="00072DDC" w:rsidP="00966D8D">
      <w:pPr>
        <w:keepNext/>
        <w:rPr>
          <w:lang w:val="fr-CH"/>
        </w:rPr>
      </w:pPr>
      <w:r>
        <w:rPr>
          <w:lang w:val="fr-CH"/>
        </w:rPr>
        <w:lastRenderedPageBreak/>
        <w:t xml:space="preserve">et le vecteur unité de longueur </w:t>
      </w:r>
      <w:r>
        <w:rPr>
          <w:b/>
          <w:lang w:val="fr-CH"/>
        </w:rPr>
        <w:t>V</w:t>
      </w:r>
      <w:r>
        <w:rPr>
          <w:b/>
          <w:vertAlign w:val="subscript"/>
          <w:lang w:val="fr-CH"/>
        </w:rPr>
        <w:t>20</w:t>
      </w:r>
      <w:r>
        <w:rPr>
          <w:lang w:val="fr-CH"/>
        </w:rPr>
        <w:t xml:space="preserve"> dans la direction du faisceau principal de l'antenne de la Station 2:</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2C0286">
        <w:rPr>
          <w:position w:val="-54"/>
        </w:rPr>
        <w:object w:dxaOrig="4900" w:dyaOrig="1200">
          <v:shape id="_x0000_i1127" type="#_x0000_t75" style="width:245pt;height:57.5pt" o:ole="" fillcolor="window">
            <v:imagedata r:id="rId220" o:title=""/>
          </v:shape>
          <o:OLEObject Type="Embed" ProgID="Equation.3" ShapeID="_x0000_i1127" DrawAspect="Content" ObjectID="_1549714432" r:id="rId221"/>
        </w:object>
      </w:r>
      <w:r w:rsidRPr="002C0286">
        <w:rPr>
          <w:position w:val="-10"/>
        </w:rPr>
        <w:object w:dxaOrig="180" w:dyaOrig="340">
          <v:shape id="_x0000_i1128" type="#_x0000_t75" style="width:7pt;height:14.5pt" o:ole="" fillcolor="window">
            <v:imagedata r:id="rId222" o:title=""/>
          </v:shape>
          <o:OLEObject Type="Embed" ProgID="Equation.3" ShapeID="_x0000_i1128" DrawAspect="Content" ObjectID="_1549714433" r:id="rId223"/>
        </w:object>
      </w:r>
      <w:r>
        <w:rPr>
          <w:lang w:val="fr-CH"/>
        </w:rPr>
        <w:tab/>
        <w:t>(90)</w:t>
      </w:r>
    </w:p>
    <w:p w:rsidR="00072DDC" w:rsidRDefault="00072DDC" w:rsidP="00966D8D">
      <w:pPr>
        <w:keepNext/>
        <w:rPr>
          <w:lang w:val="fr-CH"/>
        </w:rPr>
      </w:pPr>
      <w:r>
        <w:rPr>
          <w:lang w:val="fr-CH"/>
        </w:rPr>
        <w:t>La méthode utilise le produit scalaire des deux vecteurs qui s'écrit et est évalué comme suit:</w:t>
      </w:r>
    </w:p>
    <w:p w:rsidR="00072DDC" w:rsidRPr="00EA42EE" w:rsidRDefault="00072DDC" w:rsidP="00966D8D">
      <w:pPr>
        <w:pStyle w:val="Blanc"/>
        <w:rPr>
          <w:lang w:val="fr-FR"/>
        </w:rPr>
      </w:pPr>
    </w:p>
    <w:p w:rsidR="008A2D66" w:rsidRDefault="00072DDC" w:rsidP="00966D8D">
      <w:pPr>
        <w:pStyle w:val="Equation"/>
        <w:tabs>
          <w:tab w:val="left" w:pos="7740"/>
        </w:tabs>
        <w:rPr>
          <w:lang w:val="fr-CH"/>
        </w:rPr>
      </w:pPr>
      <w:r>
        <w:rPr>
          <w:lang w:val="fr-CH"/>
        </w:rPr>
        <w:tab/>
      </w:r>
      <w:r>
        <w:rPr>
          <w:lang w:val="fr-CH"/>
        </w:rPr>
        <w:tab/>
      </w:r>
      <w:r w:rsidRPr="002C0286">
        <w:rPr>
          <w:position w:val="-10"/>
        </w:rPr>
        <w:object w:dxaOrig="2560" w:dyaOrig="340">
          <v:shape id="_x0000_i1129" type="#_x0000_t75" style="width:129.5pt;height:14.5pt" o:ole="" fillcolor="window">
            <v:imagedata r:id="rId224" o:title=""/>
          </v:shape>
          <o:OLEObject Type="Embed" ProgID="Equation.3" ShapeID="_x0000_i1129" DrawAspect="Content" ObjectID="_1549714434" r:id="rId225"/>
        </w:object>
      </w:r>
      <w:r>
        <w:rPr>
          <w:lang w:val="fr-CH"/>
        </w:rPr>
        <w:t>                </w:t>
      </w:r>
    </w:p>
    <w:p w:rsidR="008A2D66" w:rsidRDefault="00072DDC" w:rsidP="00966D8D">
      <w:pPr>
        <w:pStyle w:val="Equation"/>
        <w:tabs>
          <w:tab w:val="left" w:pos="7740"/>
        </w:tabs>
        <w:rPr>
          <w:lang w:val="fr-CH"/>
        </w:rPr>
      </w:pPr>
      <w:r>
        <w:rPr>
          <w:lang w:val="fr-CH"/>
        </w:rPr>
        <w:t>où</w:t>
      </w:r>
      <w:r w:rsidR="008A2D66">
        <w:rPr>
          <w:lang w:val="fr-CH"/>
        </w:rPr>
        <w:t>:</w:t>
      </w:r>
    </w:p>
    <w:p w:rsidR="00072DDC" w:rsidRDefault="008A2D66" w:rsidP="00966D8D">
      <w:pPr>
        <w:pStyle w:val="Equation"/>
        <w:tabs>
          <w:tab w:val="left" w:pos="7740"/>
        </w:tabs>
        <w:rPr>
          <w:lang w:val="fr-CH"/>
        </w:rPr>
      </w:pPr>
      <w:r>
        <w:tab/>
      </w:r>
      <w:r>
        <w:tab/>
      </w:r>
      <w:r w:rsidR="00072DDC" w:rsidRPr="002C0286">
        <w:rPr>
          <w:position w:val="-50"/>
        </w:rPr>
        <w:object w:dxaOrig="960" w:dyaOrig="1120">
          <v:shape id="_x0000_i1130" type="#_x0000_t75" style="width:50.5pt;height:57.5pt" o:ole="" fillcolor="window">
            <v:imagedata r:id="rId226" o:title=""/>
          </v:shape>
          <o:OLEObject Type="Embed" ProgID="Equation.3" ShapeID="_x0000_i1130" DrawAspect="Content" ObjectID="_1549714435" r:id="rId227"/>
        </w:object>
      </w:r>
    </w:p>
    <w:p w:rsidR="00072DDC" w:rsidRPr="00EA42EE" w:rsidRDefault="00072DDC" w:rsidP="00966D8D">
      <w:pPr>
        <w:pStyle w:val="Blanc"/>
        <w:rPr>
          <w:lang w:val="fr-FR"/>
        </w:rPr>
      </w:pPr>
    </w:p>
    <w:p w:rsidR="00072DDC" w:rsidRDefault="00072DDC" w:rsidP="00966D8D">
      <w:pPr>
        <w:rPr>
          <w:lang w:val="fr-CH"/>
        </w:rPr>
      </w:pPr>
      <w:r>
        <w:rPr>
          <w:lang w:val="fr-CH"/>
        </w:rPr>
        <w:t xml:space="preserve">L'angle de diffusion </w:t>
      </w:r>
      <w:r>
        <w:rPr>
          <w:iCs/>
        </w:rPr>
        <w:sym w:font="Symbol" w:char="F06A"/>
      </w:r>
      <w:r>
        <w:rPr>
          <w:i/>
          <w:vertAlign w:val="subscript"/>
          <w:lang w:val="fr-CH"/>
        </w:rPr>
        <w:t>S</w:t>
      </w:r>
      <w:r>
        <w:rPr>
          <w:lang w:val="fr-CH"/>
        </w:rPr>
        <w:t xml:space="preserve">, c'est-à-dire l'angle entre les deux faisceaux d'antenne, est déterminé à partir du produit scalaire des deux vecteurs </w:t>
      </w:r>
      <w:r>
        <w:rPr>
          <w:b/>
          <w:lang w:val="fr-CH"/>
        </w:rPr>
        <w:t>V</w:t>
      </w:r>
      <w:r>
        <w:rPr>
          <w:b/>
          <w:vertAlign w:val="subscript"/>
          <w:lang w:val="fr-CH"/>
        </w:rPr>
        <w:t>10</w:t>
      </w:r>
      <w:r>
        <w:rPr>
          <w:lang w:val="fr-CH"/>
        </w:rPr>
        <w:t xml:space="preserve"> et </w:t>
      </w:r>
      <w:r>
        <w:rPr>
          <w:b/>
          <w:lang w:val="fr-CH"/>
        </w:rPr>
        <w:t>V</w:t>
      </w:r>
      <w:r>
        <w:rPr>
          <w:b/>
          <w:vertAlign w:val="subscript"/>
          <w:lang w:val="fr-CH"/>
        </w:rPr>
        <w:t>20</w:t>
      </w:r>
      <w:r>
        <w:rPr>
          <w:lang w:val="fr-CH"/>
        </w:rPr>
        <w:t>:</w:t>
      </w:r>
    </w:p>
    <w:p w:rsidR="00072DDC" w:rsidRPr="004C6AF7"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00E0165A" w:rsidRPr="009132FE">
        <w:rPr>
          <w:position w:val="-12"/>
        </w:rPr>
        <w:object w:dxaOrig="2400" w:dyaOrig="360">
          <v:shape id="_x0000_i1131" type="#_x0000_t75" style="width:122.5pt;height:14.5pt" o:ole="" fillcolor="window">
            <v:imagedata r:id="rId228" o:title=""/>
          </v:shape>
          <o:OLEObject Type="Embed" ProgID="Equation.3" ShapeID="_x0000_i1131" DrawAspect="Content" ObjectID="_1549714436" r:id="rId229"/>
        </w:object>
      </w:r>
      <w:r>
        <w:rPr>
          <w:lang w:val="fr-CH"/>
        </w:rPr>
        <w:tab/>
        <w:t>(91)</w:t>
      </w:r>
    </w:p>
    <w:p w:rsidR="00072DDC" w:rsidRPr="00EA42EE" w:rsidRDefault="00072DDC" w:rsidP="00966D8D">
      <w:pPr>
        <w:pStyle w:val="Blanc"/>
        <w:rPr>
          <w:lang w:val="fr-FR"/>
        </w:rPr>
      </w:pPr>
    </w:p>
    <w:p w:rsidR="00072DDC" w:rsidRDefault="00072DDC" w:rsidP="00966D8D">
      <w:pPr>
        <w:rPr>
          <w:lang w:val="fr-CH"/>
        </w:rPr>
      </w:pPr>
      <w:r>
        <w:rPr>
          <w:lang w:val="fr-CH"/>
        </w:rPr>
        <w:t xml:space="preserve">Si </w:t>
      </w:r>
      <w:r>
        <w:rPr>
          <w:iCs/>
        </w:rPr>
        <w:sym w:font="Symbol" w:char="F06A"/>
      </w:r>
      <w:r>
        <w:rPr>
          <w:i/>
          <w:vertAlign w:val="subscript"/>
          <w:lang w:val="fr-CH"/>
        </w:rPr>
        <w:t>S</w:t>
      </w:r>
      <w:r>
        <w:rPr>
          <w:lang w:val="fr-CH"/>
        </w:rPr>
        <w:t xml:space="preserve"> &lt; 0,001 rad, alors les deux faisceaux d'antenne sont approximativement parallèles et on peut supposer que le couplage lié à la diffusion par la pluie sera négligeable.</w:t>
      </w:r>
    </w:p>
    <w:p w:rsidR="00072DDC" w:rsidRDefault="00072DDC" w:rsidP="00966D8D">
      <w:pPr>
        <w:rPr>
          <w:lang w:val="fr-CH"/>
        </w:rPr>
      </w:pPr>
      <w:r>
        <w:rPr>
          <w:lang w:val="fr-CH"/>
        </w:rPr>
        <w:t xml:space="preserve">Comme indiqué sur la Fig. 5, les quatre vecteurs </w:t>
      </w:r>
      <w:r>
        <w:rPr>
          <w:b/>
          <w:lang w:val="fr-CH"/>
        </w:rPr>
        <w:t>R</w:t>
      </w:r>
      <w:r>
        <w:rPr>
          <w:b/>
          <w:vertAlign w:val="subscript"/>
          <w:lang w:val="fr-CH"/>
        </w:rPr>
        <w:t>12</w:t>
      </w:r>
      <w:r>
        <w:rPr>
          <w:lang w:val="fr-CH"/>
        </w:rPr>
        <w:t xml:space="preserve">, </w:t>
      </w:r>
      <w:r>
        <w:rPr>
          <w:i/>
          <w:lang w:val="fr-CH"/>
        </w:rPr>
        <w:t>r</w:t>
      </w:r>
      <w:r>
        <w:rPr>
          <w:vertAlign w:val="subscript"/>
          <w:lang w:val="fr-CH"/>
        </w:rPr>
        <w:t>2</w:t>
      </w:r>
      <w:r>
        <w:rPr>
          <w:b/>
          <w:lang w:val="fr-CH"/>
        </w:rPr>
        <w:t>V</w:t>
      </w:r>
      <w:r>
        <w:rPr>
          <w:b/>
          <w:vertAlign w:val="subscript"/>
          <w:lang w:val="fr-CH"/>
        </w:rPr>
        <w:t>20</w:t>
      </w:r>
      <w:r>
        <w:rPr>
          <w:lang w:val="fr-CH"/>
        </w:rPr>
        <w:t xml:space="preserve">, </w:t>
      </w:r>
      <w:r>
        <w:rPr>
          <w:i/>
          <w:lang w:val="fr-CH"/>
        </w:rPr>
        <w:t>r</w:t>
      </w:r>
      <w:r>
        <w:rPr>
          <w:i/>
          <w:vertAlign w:val="subscript"/>
          <w:lang w:val="fr-CH"/>
        </w:rPr>
        <w:t>S</w:t>
      </w:r>
      <w:r>
        <w:rPr>
          <w:b/>
          <w:lang w:val="fr-CH"/>
        </w:rPr>
        <w:t>V</w:t>
      </w:r>
      <w:r>
        <w:rPr>
          <w:b/>
          <w:vertAlign w:val="subscript"/>
          <w:lang w:val="fr-CH"/>
        </w:rPr>
        <w:t>S0</w:t>
      </w:r>
      <w:r>
        <w:rPr>
          <w:lang w:val="fr-CH"/>
        </w:rPr>
        <w:t xml:space="preserve"> et </w:t>
      </w:r>
      <w:r>
        <w:rPr>
          <w:i/>
          <w:lang w:val="fr-CH"/>
        </w:rPr>
        <w:t>r</w:t>
      </w:r>
      <w:r>
        <w:rPr>
          <w:vertAlign w:val="subscript"/>
          <w:lang w:val="fr-CH"/>
        </w:rPr>
        <w:t>1</w:t>
      </w:r>
      <w:r>
        <w:rPr>
          <w:b/>
          <w:lang w:val="fr-CH"/>
        </w:rPr>
        <w:t>V</w:t>
      </w:r>
      <w:r>
        <w:rPr>
          <w:b/>
          <w:vertAlign w:val="subscript"/>
          <w:lang w:val="fr-CH"/>
        </w:rPr>
        <w:t>10</w:t>
      </w:r>
      <w:r>
        <w:rPr>
          <w:lang w:val="fr-CH"/>
        </w:rPr>
        <w:t xml:space="preserve"> forment un polygone fermé à trois dimensions, c'est-à-dire:</w:t>
      </w:r>
    </w:p>
    <w:p w:rsidR="00072DDC" w:rsidRPr="00EA42EE" w:rsidRDefault="00072DDC" w:rsidP="00966D8D">
      <w:pPr>
        <w:pStyle w:val="Blanc"/>
        <w:rPr>
          <w:lang w:val="fr-FR"/>
        </w:rPr>
      </w:pPr>
    </w:p>
    <w:p w:rsidR="00544CF4" w:rsidRPr="00544CF4" w:rsidRDefault="00544CF4" w:rsidP="00966D8D">
      <w:pPr>
        <w:pStyle w:val="Equation"/>
        <w:rPr>
          <w:lang w:val="fr-CH"/>
        </w:rPr>
      </w:pPr>
      <w:r w:rsidRPr="00966D8D">
        <w:rPr>
          <w:lang w:val="fr-CH"/>
        </w:rPr>
        <w:tab/>
      </w:r>
      <w:r w:rsidRPr="00966D8D">
        <w:rPr>
          <w:lang w:val="fr-CH"/>
        </w:rPr>
        <w:tab/>
      </w:r>
      <w:r w:rsidRPr="004510F1">
        <w:rPr>
          <w:position w:val="-12"/>
        </w:rPr>
        <w:object w:dxaOrig="2980" w:dyaOrig="360">
          <v:shape id="_x0000_i1132" type="#_x0000_t75" style="width:151pt;height:21.5pt" o:ole="" fillcolor="window">
            <v:imagedata r:id="rId230" o:title=""/>
          </v:shape>
          <o:OLEObject Type="Embed" ProgID="Equation.3" ShapeID="_x0000_i1132" DrawAspect="Content" ObjectID="_1549714437" r:id="rId231"/>
        </w:object>
      </w:r>
      <w:r w:rsidRPr="00544CF4">
        <w:rPr>
          <w:lang w:val="fr-CH"/>
        </w:rPr>
        <w:tab/>
        <w:t>(92)</w:t>
      </w:r>
    </w:p>
    <w:p w:rsidR="00072DDC" w:rsidRDefault="00072DDC" w:rsidP="00966D8D">
      <w:pPr>
        <w:rPr>
          <w:lang w:val="fr-CH"/>
        </w:rPr>
      </w:pPr>
      <w:r>
        <w:rPr>
          <w:lang w:val="fr-CH"/>
        </w:rPr>
        <w:t xml:space="preserve">cette équation peut être résolue pour les distances </w:t>
      </w:r>
      <w:r>
        <w:rPr>
          <w:i/>
          <w:lang w:val="fr-CH"/>
        </w:rPr>
        <w:t>r</w:t>
      </w:r>
      <w:r>
        <w:rPr>
          <w:i/>
          <w:vertAlign w:val="subscript"/>
          <w:lang w:val="fr-CH"/>
        </w:rPr>
        <w:t>i</w:t>
      </w:r>
      <w:r>
        <w:rPr>
          <w:lang w:val="fr-CH"/>
        </w:rPr>
        <w:t>. La méthode utilise le produit vectoriel des deux vecteurs qui s'écrit et est évalué comme suit. Le produit vectoriel est égal à:</w:t>
      </w:r>
    </w:p>
    <w:p w:rsidR="00072DDC" w:rsidRDefault="00072DDC" w:rsidP="00966D8D">
      <w:pPr>
        <w:pStyle w:val="Equation"/>
        <w:jc w:val="center"/>
      </w:pPr>
      <w:r w:rsidRPr="002C0286">
        <w:rPr>
          <w:position w:val="-50"/>
        </w:rPr>
        <w:object w:dxaOrig="2260" w:dyaOrig="1120">
          <v:shape id="_x0000_i1133" type="#_x0000_t75" style="width:115pt;height:57.5pt" o:ole="" fillcolor="window">
            <v:imagedata r:id="rId232" o:title=""/>
          </v:shape>
          <o:OLEObject Type="Embed" ProgID="Equation.3" ShapeID="_x0000_i1133" DrawAspect="Content" ObjectID="_1549714438" r:id="rId233"/>
        </w:object>
      </w:r>
    </w:p>
    <w:p w:rsidR="00072DDC" w:rsidRDefault="00072DDC" w:rsidP="00966D8D">
      <w:pPr>
        <w:pStyle w:val="Blanc"/>
      </w:pPr>
    </w:p>
    <w:p w:rsidR="00072DDC" w:rsidRDefault="00072DDC" w:rsidP="00966D8D">
      <w:pPr>
        <w:rPr>
          <w:lang w:val="fr-CH"/>
        </w:rPr>
      </w:pPr>
      <w:r>
        <w:rPr>
          <w:lang w:val="fr-CH"/>
        </w:rPr>
        <w:t xml:space="preserve">Le vecteur unité de longueur </w:t>
      </w:r>
      <w:r>
        <w:rPr>
          <w:b/>
          <w:lang w:val="fr-CH"/>
        </w:rPr>
        <w:t>V</w:t>
      </w:r>
      <w:r>
        <w:rPr>
          <w:b/>
          <w:vertAlign w:val="subscript"/>
          <w:lang w:val="fr-CH"/>
        </w:rPr>
        <w:t>S0</w:t>
      </w:r>
      <w:r>
        <w:rPr>
          <w:lang w:val="fr-CH"/>
        </w:rPr>
        <w:t xml:space="preserve">, qui est perpendiculaire aux deux faisceaux d'antenne, est calculé à partir du produit vectoriel </w:t>
      </w:r>
      <w:r>
        <w:rPr>
          <w:b/>
          <w:lang w:val="fr-CH"/>
        </w:rPr>
        <w:t>V</w:t>
      </w:r>
      <w:r>
        <w:rPr>
          <w:b/>
          <w:vertAlign w:val="subscript"/>
          <w:lang w:val="fr-CH"/>
        </w:rPr>
        <w:t>20</w:t>
      </w:r>
      <w:r>
        <w:rPr>
          <w:lang w:val="fr-CH"/>
        </w:rPr>
        <w:t> </w:t>
      </w:r>
      <w:r>
        <w:sym w:font="Symbol" w:char="F0B4"/>
      </w:r>
      <w:r>
        <w:rPr>
          <w:lang w:val="fr-CH"/>
        </w:rPr>
        <w:t> </w:t>
      </w:r>
      <w:r>
        <w:rPr>
          <w:b/>
          <w:lang w:val="fr-CH"/>
        </w:rPr>
        <w:t>V</w:t>
      </w:r>
      <w:r>
        <w:rPr>
          <w:b/>
          <w:vertAlign w:val="subscript"/>
          <w:lang w:val="fr-CH"/>
        </w:rPr>
        <w:t>10</w:t>
      </w:r>
      <w:r>
        <w:rPr>
          <w:lang w:val="fr-CH"/>
        </w:rPr>
        <w:t>:</w:t>
      </w:r>
    </w:p>
    <w:p w:rsidR="00072DDC" w:rsidRPr="004C6AF7"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FA7A7F">
        <w:rPr>
          <w:position w:val="-30"/>
        </w:rPr>
        <w:object w:dxaOrig="1640" w:dyaOrig="680">
          <v:shape id="_x0000_i1134" type="#_x0000_t75" style="width:79pt;height:36pt" o:ole="" fillcolor="window">
            <v:imagedata r:id="rId234" o:title=""/>
          </v:shape>
          <o:OLEObject Type="Embed" ProgID="Equation.3" ShapeID="_x0000_i1134" DrawAspect="Content" ObjectID="_1549714439" r:id="rId235"/>
        </w:object>
      </w:r>
      <w:r>
        <w:rPr>
          <w:lang w:val="fr-CH"/>
        </w:rPr>
        <w:tab/>
        <w:t>(93)</w:t>
      </w:r>
    </w:p>
    <w:p w:rsidR="00072DDC" w:rsidRPr="00EA42EE" w:rsidRDefault="00072DDC" w:rsidP="00966D8D">
      <w:pPr>
        <w:pStyle w:val="Blanc"/>
        <w:rPr>
          <w:lang w:val="fr-FR"/>
        </w:rPr>
      </w:pPr>
    </w:p>
    <w:p w:rsidR="00072DDC" w:rsidRDefault="00072DDC" w:rsidP="002E4825">
      <w:pPr>
        <w:rPr>
          <w:lang w:val="fr-CH"/>
        </w:rPr>
      </w:pPr>
      <w:r>
        <w:rPr>
          <w:lang w:val="fr-CH"/>
        </w:rPr>
        <w:t>L'équation (92) peut être résolue en utilisant le déterminant des trois vecteurs qui s'écrit et est évalué comme suit:</w:t>
      </w:r>
    </w:p>
    <w:p w:rsidR="00072DDC" w:rsidRPr="004C6AF7" w:rsidRDefault="00072DDC" w:rsidP="00966D8D">
      <w:pPr>
        <w:pStyle w:val="Blanc"/>
        <w:rPr>
          <w:lang w:val="fr-FR"/>
        </w:rPr>
      </w:pPr>
    </w:p>
    <w:p w:rsidR="00072DDC" w:rsidRDefault="00072DDC" w:rsidP="00966D8D">
      <w:pPr>
        <w:pStyle w:val="Equation"/>
      </w:pPr>
      <w:r>
        <w:rPr>
          <w:lang w:val="fr-CH"/>
        </w:rPr>
        <w:tab/>
      </w:r>
      <w:r>
        <w:rPr>
          <w:lang w:val="fr-CH"/>
        </w:rPr>
        <w:tab/>
      </w:r>
      <w:r w:rsidRPr="002C0286">
        <w:rPr>
          <w:position w:val="-50"/>
        </w:rPr>
        <w:object w:dxaOrig="8540" w:dyaOrig="1120">
          <v:shape id="_x0000_i1135" type="#_x0000_t75" style="width:425pt;height:57.5pt" o:ole="" fillcolor="window">
            <v:imagedata r:id="rId236" o:title=""/>
          </v:shape>
          <o:OLEObject Type="Embed" ProgID="Equation.3" ShapeID="_x0000_i1135" DrawAspect="Content" ObjectID="_1549714440" r:id="rId237"/>
        </w:object>
      </w:r>
    </w:p>
    <w:p w:rsidR="00072DDC" w:rsidRDefault="00072DDC" w:rsidP="00966D8D">
      <w:pPr>
        <w:keepNext/>
        <w:rPr>
          <w:lang w:val="fr-CH"/>
        </w:rPr>
      </w:pPr>
      <w:r>
        <w:t>On c</w:t>
      </w:r>
      <w:r>
        <w:rPr>
          <w:lang w:val="fr-CH"/>
        </w:rPr>
        <w:t>alcule la distance entre les deux faisceaux au point de rapprochement maximal:</w:t>
      </w:r>
    </w:p>
    <w:p w:rsidR="00072DDC" w:rsidRPr="004C6AF7" w:rsidRDefault="00072DDC" w:rsidP="00966D8D">
      <w:pPr>
        <w:pStyle w:val="Blanc"/>
        <w:rPr>
          <w:lang w:val="fr-FR"/>
        </w:rPr>
      </w:pPr>
    </w:p>
    <w:p w:rsidR="00730F0C" w:rsidRPr="00730F0C" w:rsidRDefault="00730F0C" w:rsidP="00966D8D">
      <w:pPr>
        <w:pStyle w:val="Equation"/>
        <w:rPr>
          <w:lang w:val="fr-CH"/>
        </w:rPr>
      </w:pPr>
      <w:r w:rsidRPr="00966D8D">
        <w:rPr>
          <w:lang w:val="fr-CH"/>
        </w:rPr>
        <w:tab/>
      </w:r>
      <w:r w:rsidRPr="00966D8D">
        <w:rPr>
          <w:lang w:val="fr-CH"/>
        </w:rPr>
        <w:tab/>
      </w:r>
      <w:r w:rsidRPr="004510F1">
        <w:rPr>
          <w:position w:val="-30"/>
        </w:rPr>
        <w:object w:dxaOrig="2460" w:dyaOrig="680">
          <v:shape id="_x0000_i1136" type="#_x0000_t75" style="width:122.5pt;height:36pt" o:ole="" fillcolor="window">
            <v:imagedata r:id="rId238" o:title=""/>
          </v:shape>
          <o:OLEObject Type="Embed" ProgID="Equation.3" ShapeID="_x0000_i1136" DrawAspect="Content" ObjectID="_1549714441" r:id="rId239"/>
        </w:object>
      </w:r>
      <w:r w:rsidRPr="00730F0C">
        <w:rPr>
          <w:lang w:val="fr-CH"/>
        </w:rPr>
        <w:tab/>
        <w:t>(94)</w:t>
      </w:r>
    </w:p>
    <w:p w:rsidR="00072DDC" w:rsidRDefault="00072DDC" w:rsidP="00966D8D">
      <w:pPr>
        <w:rPr>
          <w:lang w:val="fr-CH"/>
        </w:rPr>
      </w:pPr>
      <w:r>
        <w:rPr>
          <w:lang w:val="fr-CH"/>
        </w:rPr>
        <w:t xml:space="preserve">La distance sur le trajet oblique </w:t>
      </w:r>
      <w:r>
        <w:rPr>
          <w:i/>
          <w:lang w:val="fr-CH"/>
        </w:rPr>
        <w:t>r</w:t>
      </w:r>
      <w:r>
        <w:rPr>
          <w:vertAlign w:val="subscript"/>
          <w:lang w:val="fr-CH"/>
        </w:rPr>
        <w:t>1</w:t>
      </w:r>
      <w:r>
        <w:rPr>
          <w:lang w:val="fr-CH"/>
        </w:rPr>
        <w:t xml:space="preserve"> entre la Station 1 le long de son faisceau principal et le point de rapprochement maximal du faisceau principal de la Station 2 est:</w:t>
      </w:r>
    </w:p>
    <w:p w:rsidR="002E4825" w:rsidRPr="002E4825" w:rsidRDefault="002E4825" w:rsidP="002E4825">
      <w:pPr>
        <w:spacing w:before="0"/>
        <w:rPr>
          <w:sz w:val="16"/>
          <w:szCs w:val="16"/>
          <w:lang w:val="fr-CH"/>
        </w:rPr>
      </w:pPr>
    </w:p>
    <w:p w:rsidR="00730F0C" w:rsidRPr="00730F0C" w:rsidRDefault="00730F0C" w:rsidP="00966D8D">
      <w:pPr>
        <w:pStyle w:val="Equation"/>
        <w:rPr>
          <w:lang w:val="fr-CH"/>
        </w:rPr>
      </w:pPr>
      <w:r w:rsidRPr="00966D8D">
        <w:rPr>
          <w:lang w:val="fr-CH"/>
        </w:rPr>
        <w:tab/>
      </w:r>
      <w:r w:rsidRPr="00966D8D">
        <w:rPr>
          <w:lang w:val="fr-CH"/>
        </w:rPr>
        <w:tab/>
      </w:r>
      <w:r w:rsidRPr="004510F1">
        <w:rPr>
          <w:position w:val="-30"/>
        </w:rPr>
        <w:object w:dxaOrig="2420" w:dyaOrig="680">
          <v:shape id="_x0000_i1137" type="#_x0000_t75" style="width:122.5pt;height:36pt" o:ole="" fillcolor="window">
            <v:imagedata r:id="rId240" o:title=""/>
          </v:shape>
          <o:OLEObject Type="Embed" ProgID="Equation.3" ShapeID="_x0000_i1137" DrawAspect="Content" ObjectID="_1549714442" r:id="rId241"/>
        </w:object>
      </w:r>
      <w:r w:rsidRPr="00730F0C">
        <w:rPr>
          <w:lang w:val="fr-CH"/>
        </w:rPr>
        <w:tab/>
        <w:t>(95)</w:t>
      </w:r>
    </w:p>
    <w:p w:rsidR="00072DDC" w:rsidRDefault="001644CC" w:rsidP="00966D8D">
      <w:pPr>
        <w:rPr>
          <w:lang w:val="fr-CH"/>
        </w:rPr>
      </w:pPr>
      <w:r>
        <w:rPr>
          <w:lang w:val="fr-CH"/>
        </w:rPr>
        <w:t>a</w:t>
      </w:r>
      <w:r w:rsidR="00072DDC">
        <w:rPr>
          <w:lang w:val="fr-CH"/>
        </w:rPr>
        <w:t xml:space="preserve">lors que la distance correspondante sur le trajet oblique </w:t>
      </w:r>
      <w:r w:rsidR="00072DDC">
        <w:rPr>
          <w:i/>
          <w:lang w:val="fr-CH"/>
        </w:rPr>
        <w:t>r</w:t>
      </w:r>
      <w:r w:rsidR="00072DDC">
        <w:rPr>
          <w:vertAlign w:val="subscript"/>
          <w:lang w:val="fr-CH"/>
        </w:rPr>
        <w:t>2</w:t>
      </w:r>
      <w:r w:rsidR="00072DDC">
        <w:rPr>
          <w:lang w:val="fr-CH"/>
        </w:rPr>
        <w:t xml:space="preserve"> entre la Station 2 le long de son faisceau principal et le point de rapprochement maximal du faisceau principal de la Station 1 est:</w:t>
      </w:r>
    </w:p>
    <w:p w:rsidR="002E4825" w:rsidRPr="002E4825" w:rsidRDefault="002E4825" w:rsidP="002E4825">
      <w:pPr>
        <w:spacing w:before="0"/>
        <w:rPr>
          <w:sz w:val="16"/>
          <w:szCs w:val="16"/>
          <w:lang w:val="fr-CH"/>
        </w:rPr>
      </w:pPr>
    </w:p>
    <w:p w:rsidR="00730F0C" w:rsidRPr="00730F0C" w:rsidRDefault="00730F0C" w:rsidP="00966D8D">
      <w:pPr>
        <w:pStyle w:val="Equation"/>
        <w:rPr>
          <w:lang w:val="fr-CH"/>
        </w:rPr>
      </w:pPr>
      <w:r w:rsidRPr="00544CF4">
        <w:rPr>
          <w:lang w:val="fr-CH"/>
        </w:rPr>
        <w:tab/>
      </w:r>
      <w:r w:rsidRPr="00544CF4">
        <w:rPr>
          <w:lang w:val="fr-CH"/>
        </w:rPr>
        <w:tab/>
      </w:r>
      <w:r w:rsidRPr="004510F1">
        <w:rPr>
          <w:position w:val="-30"/>
        </w:rPr>
        <w:object w:dxaOrig="2620" w:dyaOrig="680">
          <v:shape id="_x0000_i1138" type="#_x0000_t75" style="width:129.5pt;height:36pt" o:ole="" fillcolor="window">
            <v:imagedata r:id="rId242" o:title=""/>
          </v:shape>
          <o:OLEObject Type="Embed" ProgID="Equation.3" ShapeID="_x0000_i1138" DrawAspect="Content" ObjectID="_1549714443" r:id="rId243"/>
        </w:object>
      </w:r>
      <w:r w:rsidRPr="00730F0C">
        <w:rPr>
          <w:lang w:val="fr-CH"/>
        </w:rPr>
        <w:tab/>
        <w:t>(96)</w:t>
      </w:r>
    </w:p>
    <w:p w:rsidR="00072DDC" w:rsidRDefault="00072DDC" w:rsidP="00966D8D">
      <w:pPr>
        <w:rPr>
          <w:lang w:val="fr-CH"/>
        </w:rPr>
      </w:pPr>
      <w:r>
        <w:rPr>
          <w:lang w:val="fr-CH"/>
        </w:rPr>
        <w:t xml:space="preserve">On calcule «l'angle de divergence» hors axe </w:t>
      </w:r>
      <w:r>
        <w:sym w:font="Symbol" w:char="F079"/>
      </w:r>
      <w:r>
        <w:rPr>
          <w:vertAlign w:val="subscript"/>
          <w:lang w:val="fr-CH"/>
        </w:rPr>
        <w:t>1</w:t>
      </w:r>
      <w:r>
        <w:rPr>
          <w:lang w:val="fr-CH"/>
        </w:rPr>
        <w:t xml:space="preserve"> au niveau de la Station 1 au point de rapprochement maximal de l'axe du faisceau principal de la Station 2:</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FA7A7F">
        <w:rPr>
          <w:position w:val="-32"/>
        </w:rPr>
        <w:object w:dxaOrig="1600" w:dyaOrig="760">
          <v:shape id="_x0000_i1139" type="#_x0000_t75" style="width:79pt;height:36pt" o:ole="" fillcolor="window">
            <v:imagedata r:id="rId244" o:title=""/>
          </v:shape>
          <o:OLEObject Type="Embed" ProgID="Equation.3" ShapeID="_x0000_i1139" DrawAspect="Content" ObjectID="_1549714444" r:id="rId245"/>
        </w:object>
      </w:r>
      <w:r>
        <w:rPr>
          <w:lang w:val="fr-CH"/>
        </w:rPr>
        <w:tab/>
        <w:t>(97)</w:t>
      </w:r>
    </w:p>
    <w:p w:rsidR="00072DDC" w:rsidRPr="00EA42EE" w:rsidRDefault="00072DDC" w:rsidP="00966D8D">
      <w:pPr>
        <w:pStyle w:val="Blanc"/>
        <w:rPr>
          <w:lang w:val="fr-FR"/>
        </w:rPr>
      </w:pPr>
    </w:p>
    <w:p w:rsidR="00072DDC" w:rsidRDefault="00072DDC" w:rsidP="00966D8D">
      <w:pPr>
        <w:rPr>
          <w:lang w:val="fr-CH"/>
        </w:rPr>
      </w:pPr>
      <w:r>
        <w:rPr>
          <w:lang w:val="fr-CH"/>
        </w:rPr>
        <w:t>et «l'angle de divergence» hors axe correspondant au niveau de la Station 1 au point de rapprochement maximal de l'axe du faisceau principal de la Station 1:</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B6650B">
        <w:rPr>
          <w:position w:val="-32"/>
        </w:rPr>
        <w:object w:dxaOrig="1640" w:dyaOrig="760">
          <v:shape id="_x0000_i1140" type="#_x0000_t75" style="width:79pt;height:36pt" o:ole="" fillcolor="window">
            <v:imagedata r:id="rId246" o:title=""/>
          </v:shape>
          <o:OLEObject Type="Embed" ProgID="Equation.3" ShapeID="_x0000_i1140" DrawAspect="Content" ObjectID="_1549714445" r:id="rId247"/>
        </w:object>
      </w:r>
      <w:r>
        <w:rPr>
          <w:lang w:val="fr-CH"/>
        </w:rPr>
        <w:tab/>
        <w:t>(98)</w:t>
      </w:r>
    </w:p>
    <w:p w:rsidR="00072DDC" w:rsidRPr="00EA42EE" w:rsidRDefault="00072DDC" w:rsidP="00966D8D">
      <w:pPr>
        <w:pStyle w:val="Blanc"/>
        <w:rPr>
          <w:lang w:val="fr-FR"/>
        </w:rPr>
      </w:pPr>
    </w:p>
    <w:p w:rsidR="00072DDC" w:rsidRDefault="00072DDC" w:rsidP="00966D8D">
      <w:pPr>
        <w:pStyle w:val="Equation"/>
        <w:rPr>
          <w:lang w:val="fr-CH"/>
        </w:rPr>
      </w:pPr>
      <w:r>
        <w:rPr>
          <w:lang w:val="fr-CH"/>
        </w:rPr>
        <w:t>A partir de ces paramètres, on détermine s'il y a ou non couplage faisceau principal-faisceau principal entre les deux stations. Pour qu'il y ait couplage faisceau principal-faisceau principal, l'angle de divergence devrait être inférieur à l'ouverture de faisceau à 3 dB de l'antenne considérée. Pour des angles de divergence plus grands, il y aura en fait peu de couplage faisceau principal-faisceau principal, voire aucun, et le trajet de transmission sera affecté essentiellement par le couplage lobe latéral-faisceau principal. Dans ce cas, deux possibilités doivent être examinées, le centre de la cellule de pluie étant situé le long de l'axe du faisceau principal de chaque antenne, tour à tour, et l'affaiblissement de transmission le plus faible représentant la situation du cas le plus défavorable. Etant donné que l'emplacement par défaut de la cellule de pluie correspond au point de rapprochement maximal de l'axe du faisceau principal de la Station 1, on peut remplacer les paramètres de la Station 2 par ceux de la Station 1 et vice versa.</w:t>
      </w:r>
    </w:p>
    <w:p w:rsidR="00072DDC" w:rsidRDefault="00072DDC" w:rsidP="00966D8D">
      <w:pPr>
        <w:rPr>
          <w:lang w:val="fr-CH"/>
        </w:rPr>
      </w:pPr>
      <w:r>
        <w:rPr>
          <w:lang w:val="fr-CH"/>
        </w:rPr>
        <w:t>Enfin, il est nécessaire également de déterminer les projections horizontales des diverses distances calculées ci-dessus, à partir desquelles il sera possible d'établir l'emplacement de la cellule de pluie. La Fig. 6 montre la vue du plan pour le cas général de la diffusion latérale.</w:t>
      </w:r>
    </w:p>
    <w:p w:rsidR="00072DDC" w:rsidRDefault="00072DDC" w:rsidP="00966D8D">
      <w:pPr>
        <w:pStyle w:val="FigureNo"/>
        <w:rPr>
          <w:lang w:val="fr-CH"/>
        </w:rPr>
      </w:pPr>
      <w:r>
        <w:rPr>
          <w:lang w:val="fr-CH"/>
        </w:rPr>
        <w:lastRenderedPageBreak/>
        <w:t>figure 6</w:t>
      </w:r>
    </w:p>
    <w:p w:rsidR="00072DDC" w:rsidRDefault="00072DDC" w:rsidP="00966D8D">
      <w:pPr>
        <w:pStyle w:val="Figuretitle"/>
        <w:rPr>
          <w:lang w:val="fr-CH"/>
        </w:rPr>
      </w:pPr>
      <w:r>
        <w:rPr>
          <w:lang w:val="fr-CH"/>
        </w:rPr>
        <w:t>Vue du plan de la géométrie pour la diffusion latérale</w:t>
      </w:r>
    </w:p>
    <w:p w:rsidR="00072DDC" w:rsidRPr="00FA7A7F" w:rsidRDefault="00072DDC" w:rsidP="00966D8D">
      <w:pPr>
        <w:pStyle w:val="Figure"/>
        <w:rPr>
          <w:lang w:val="fr-CH"/>
        </w:rPr>
      </w:pPr>
      <w:r>
        <w:object w:dxaOrig="5447" w:dyaOrig="3907">
          <v:shape id="_x0000_i1141" type="#_x0000_t75" style="width:273.5pt;height:194.5pt" o:ole="">
            <v:imagedata r:id="rId248" o:title=""/>
          </v:shape>
          <o:OLEObject Type="Embed" ProgID="CorelDRAW.Graphic.14" ShapeID="_x0000_i1141" DrawAspect="Content" ObjectID="_1549714446" r:id="rId249"/>
        </w:object>
      </w:r>
    </w:p>
    <w:p w:rsidR="00072DDC" w:rsidRDefault="00072DDC" w:rsidP="00966D8D">
      <w:pPr>
        <w:pStyle w:val="Normalaftertitle"/>
        <w:rPr>
          <w:lang w:val="fr-CH"/>
        </w:rPr>
      </w:pPr>
      <w:r>
        <w:rPr>
          <w:lang w:val="fr-CH"/>
        </w:rPr>
        <w:t>Calculer la distance horizontale entre la Station 1 et le centre de la cellule de pluie, définie comme étant le point au sol situé immédiatement au-dessous du point de rapprochement maximal sur l'axe du faisceau principal de la Station 1:</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10"/>
        </w:rPr>
        <w:object w:dxaOrig="1180" w:dyaOrig="340">
          <v:shape id="_x0000_i1142" type="#_x0000_t75" style="width:57.5pt;height:14.5pt" o:ole="" fillcolor="window">
            <v:imagedata r:id="rId250" o:title=""/>
          </v:shape>
          <o:OLEObject Type="Embed" ProgID="Equation.3" ShapeID="_x0000_i1142" DrawAspect="Content" ObjectID="_1549714447" r:id="rId251"/>
        </w:object>
      </w:r>
      <w:r>
        <w:rPr>
          <w:lang w:val="fr-CH"/>
        </w:rPr>
        <w:tab/>
        <w:t>km</w:t>
      </w:r>
      <w:r>
        <w:rPr>
          <w:lang w:val="fr-CH"/>
        </w:rPr>
        <w:tab/>
        <w:t>(99)</w:t>
      </w:r>
    </w:p>
    <w:p w:rsidR="00072DDC" w:rsidRDefault="00072DDC" w:rsidP="00966D8D">
      <w:pPr>
        <w:rPr>
          <w:lang w:val="fr-CH"/>
        </w:rPr>
      </w:pPr>
      <w:r>
        <w:rPr>
          <w:lang w:val="fr-CH"/>
        </w:rPr>
        <w:t>et la distance horizontale correspondante entre la Station 2 et la projection au sol de son point de rapprochement maximal:</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10"/>
        </w:rPr>
        <w:object w:dxaOrig="1280" w:dyaOrig="340">
          <v:shape id="_x0000_i1143" type="#_x0000_t75" style="width:65pt;height:14.5pt" o:ole="" fillcolor="window">
            <v:imagedata r:id="rId252" o:title=""/>
          </v:shape>
          <o:OLEObject Type="Embed" ProgID="Equation.3" ShapeID="_x0000_i1143" DrawAspect="Content" ObjectID="_1549714448" r:id="rId253"/>
        </w:object>
      </w:r>
      <w:r>
        <w:rPr>
          <w:lang w:val="fr-CH"/>
        </w:rPr>
        <w:tab/>
        <w:t>km</w:t>
      </w:r>
      <w:r>
        <w:rPr>
          <w:lang w:val="fr-CH"/>
        </w:rPr>
        <w:tab/>
        <w:t>(100)</w:t>
      </w:r>
    </w:p>
    <w:p w:rsidR="00072DDC" w:rsidRPr="00EA42EE" w:rsidRDefault="00072DDC" w:rsidP="00966D8D">
      <w:pPr>
        <w:pStyle w:val="Blanc"/>
        <w:rPr>
          <w:lang w:val="fr-FR"/>
        </w:rPr>
      </w:pPr>
    </w:p>
    <w:p w:rsidR="00072DDC" w:rsidRDefault="00072DDC" w:rsidP="00966D8D">
      <w:pPr>
        <w:rPr>
          <w:lang w:val="fr-CH"/>
        </w:rPr>
      </w:pPr>
      <w:r>
        <w:rPr>
          <w:lang w:val="fr-CH"/>
        </w:rPr>
        <w:t>La hauteur au-dessus du sol du point de rapprochement maximal sur l'axe du faisceau principal de la Station 1 est:</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14"/>
        </w:rPr>
        <w:object w:dxaOrig="1219" w:dyaOrig="400">
          <v:shape id="_x0000_i1144" type="#_x0000_t75" style="width:57.5pt;height:21.5pt" o:ole="" fillcolor="window">
            <v:imagedata r:id="rId254" o:title=""/>
          </v:shape>
          <o:OLEObject Type="Embed" ProgID="Equation.3" ShapeID="_x0000_i1144" DrawAspect="Content" ObjectID="_1549714449" r:id="rId255"/>
        </w:object>
      </w:r>
      <w:r>
        <w:rPr>
          <w:lang w:val="fr-CH"/>
        </w:rPr>
        <w:tab/>
        <w:t>km</w:t>
      </w:r>
      <w:r>
        <w:rPr>
          <w:lang w:val="fr-CH"/>
        </w:rPr>
        <w:tab/>
        <w:t>(101)</w:t>
      </w:r>
    </w:p>
    <w:p w:rsidR="00072DDC" w:rsidRPr="00EA42EE" w:rsidRDefault="00072DDC" w:rsidP="00966D8D">
      <w:pPr>
        <w:pStyle w:val="Blanc"/>
        <w:rPr>
          <w:lang w:val="fr-FR"/>
        </w:rPr>
      </w:pPr>
    </w:p>
    <w:p w:rsidR="00072DDC" w:rsidRDefault="00072DDC" w:rsidP="00966D8D">
      <w:pPr>
        <w:rPr>
          <w:lang w:val="fr-CH"/>
        </w:rPr>
      </w:pPr>
      <w:r>
        <w:rPr>
          <w:lang w:val="fr-CH"/>
        </w:rPr>
        <w:t>alors que dans les cas où il n'y a pas de couplage faisceau principal-faisceau principal, la hauteur du point de rapprochement maximal sur l'axe du faisceau principal de la Station 2 est:</w:t>
      </w:r>
    </w:p>
    <w:p w:rsidR="00072DDC" w:rsidRPr="00EA42EE" w:rsidRDefault="00072DDC" w:rsidP="00966D8D">
      <w:pPr>
        <w:pStyle w:val="Blanc"/>
        <w:rPr>
          <w:lang w:val="fr-FR"/>
        </w:rPr>
      </w:pPr>
    </w:p>
    <w:p w:rsidR="00730F0C" w:rsidRPr="00730F0C" w:rsidRDefault="00730F0C" w:rsidP="00966D8D">
      <w:pPr>
        <w:pStyle w:val="Equation"/>
        <w:tabs>
          <w:tab w:val="clear" w:pos="9639"/>
          <w:tab w:val="left" w:pos="7088"/>
          <w:tab w:val="left" w:pos="9072"/>
        </w:tabs>
        <w:rPr>
          <w:lang w:val="fr-CH"/>
        </w:rPr>
      </w:pPr>
      <w:r w:rsidRPr="00730F0C">
        <w:rPr>
          <w:lang w:val="fr-CH"/>
        </w:rPr>
        <w:t> </w:t>
      </w:r>
      <w:r w:rsidRPr="00730F0C">
        <w:rPr>
          <w:lang w:val="fr-CH"/>
        </w:rPr>
        <w:tab/>
      </w:r>
      <w:r w:rsidRPr="00730F0C">
        <w:rPr>
          <w:lang w:val="fr-CH"/>
        </w:rPr>
        <w:tab/>
      </w:r>
      <w:r w:rsidRPr="004510F1">
        <w:rPr>
          <w:position w:val="-16"/>
        </w:rPr>
        <w:object w:dxaOrig="2439" w:dyaOrig="440">
          <v:shape id="_x0000_i1145" type="#_x0000_t75" style="width:122.5pt;height:21.5pt" o:ole="" fillcolor="window">
            <v:imagedata r:id="rId256" o:title=""/>
          </v:shape>
          <o:OLEObject Type="Embed" ProgID="Equation.3" ShapeID="_x0000_i1145" DrawAspect="Content" ObjectID="_1549714450" r:id="rId257"/>
        </w:object>
      </w:r>
      <w:r>
        <w:tab/>
      </w:r>
      <w:r w:rsidRPr="00730F0C">
        <w:rPr>
          <w:lang w:val="fr-CH"/>
        </w:rPr>
        <w:t>km</w:t>
      </w:r>
      <w:r w:rsidRPr="00730F0C">
        <w:rPr>
          <w:lang w:val="fr-CH"/>
        </w:rPr>
        <w:tab/>
        <w:t>(102)</w:t>
      </w:r>
    </w:p>
    <w:p w:rsidR="00072DDC" w:rsidRDefault="00072DDC" w:rsidP="00966D8D">
      <w:pPr>
        <w:keepNext/>
        <w:rPr>
          <w:lang w:val="fr-CH"/>
        </w:rPr>
      </w:pPr>
      <w:r>
        <w:rPr>
          <w:lang w:val="fr-CH"/>
        </w:rPr>
        <w:t>Les paramètres de hauteur associés à la cellule de pluie doivent être corrigés pour tenir compte du décalage par rapport au trajet le long du grand cercle, dans le cas de la diffusion latérale. La distance, le long du grand cercle, entre les deux stations est:</w:t>
      </w:r>
    </w:p>
    <w:p w:rsidR="00072DDC" w:rsidRPr="00EA42EE" w:rsidRDefault="00072DDC" w:rsidP="00966D8D">
      <w:pPr>
        <w:pStyle w:val="Blanc"/>
        <w:rPr>
          <w:lang w:val="fr-FR"/>
        </w:rPr>
      </w:pPr>
    </w:p>
    <w:p w:rsidR="00072DDC" w:rsidRDefault="00072DDC" w:rsidP="00966D8D">
      <w:pPr>
        <w:pStyle w:val="Equation"/>
        <w:tabs>
          <w:tab w:val="left" w:pos="7088"/>
        </w:tabs>
        <w:rPr>
          <w:lang w:val="fr-CH"/>
        </w:rPr>
      </w:pPr>
      <w:r>
        <w:rPr>
          <w:lang w:val="fr-CH"/>
        </w:rPr>
        <w:tab/>
      </w:r>
      <w:r>
        <w:rPr>
          <w:lang w:val="fr-CH"/>
        </w:rPr>
        <w:tab/>
      </w:r>
      <w:r w:rsidRPr="002C0286">
        <w:rPr>
          <w:position w:val="-16"/>
        </w:rPr>
        <w:object w:dxaOrig="1320" w:dyaOrig="400">
          <v:shape id="_x0000_i1146" type="#_x0000_t75" style="width:65pt;height:21.5pt" o:ole="" fillcolor="window">
            <v:imagedata r:id="rId258" o:title=""/>
          </v:shape>
          <o:OLEObject Type="Embed" ProgID="Equation.3" ShapeID="_x0000_i1146" DrawAspect="Content" ObjectID="_1549714451" r:id="rId259"/>
        </w:object>
      </w:r>
      <w:r>
        <w:rPr>
          <w:lang w:val="fr-CH"/>
        </w:rPr>
        <w:tab/>
      </w:r>
      <w:r>
        <w:rPr>
          <w:lang w:val="fr-CH"/>
        </w:rPr>
        <w:tab/>
        <w:t>(103)</w:t>
      </w:r>
    </w:p>
    <w:p w:rsidR="00072DDC" w:rsidRPr="00EA42EE" w:rsidRDefault="00072DDC" w:rsidP="00966D8D">
      <w:pPr>
        <w:pStyle w:val="Blanc"/>
        <w:rPr>
          <w:lang w:val="fr-FR"/>
        </w:rPr>
      </w:pPr>
    </w:p>
    <w:p w:rsidR="00072DDC" w:rsidRDefault="00072DDC" w:rsidP="00966D8D">
      <w:r>
        <w:t>et l'espacement angulaire est alors:</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34"/>
        </w:rPr>
        <w:object w:dxaOrig="940" w:dyaOrig="760">
          <v:shape id="_x0000_i1147" type="#_x0000_t75" style="width:50.5pt;height:36pt" o:ole="" fillcolor="window">
            <v:imagedata r:id="rId260" o:title=""/>
          </v:shape>
          <o:OLEObject Type="Embed" ProgID="Equation.3" ShapeID="_x0000_i1147" DrawAspect="Content" ObjectID="_1549714452" r:id="rId261"/>
        </w:object>
      </w:r>
      <w:r>
        <w:t xml:space="preserve">                          km</w:t>
      </w:r>
      <w:r>
        <w:tab/>
        <w:t>(104)</w:t>
      </w:r>
    </w:p>
    <w:p w:rsidR="00072DDC" w:rsidRPr="00EA42EE" w:rsidRDefault="00072DDC" w:rsidP="00966D8D">
      <w:pPr>
        <w:pStyle w:val="Blanc"/>
        <w:rPr>
          <w:lang w:val="fr-FR"/>
        </w:rPr>
      </w:pPr>
    </w:p>
    <w:p w:rsidR="00072DDC" w:rsidRDefault="00072DDC" w:rsidP="00966D8D">
      <w:r>
        <w:t>On détermine maintenant la correction à apporter pour la diffusion latérale:</w:t>
      </w:r>
    </w:p>
    <w:p w:rsidR="00730F0C" w:rsidRPr="00730F0C" w:rsidRDefault="00730F0C" w:rsidP="00966D8D">
      <w:pPr>
        <w:pStyle w:val="Equation"/>
        <w:rPr>
          <w:lang w:val="fr-CH"/>
        </w:rPr>
      </w:pPr>
      <w:r w:rsidRPr="00966D8D">
        <w:rPr>
          <w:lang w:val="fr-CH"/>
        </w:rPr>
        <w:tab/>
      </w:r>
      <w:r w:rsidRPr="00966D8D">
        <w:rPr>
          <w:lang w:val="fr-CH"/>
        </w:rPr>
        <w:tab/>
      </w:r>
      <w:r w:rsidRPr="005C078B">
        <w:rPr>
          <w:position w:val="-36"/>
        </w:rPr>
        <w:object w:dxaOrig="2980" w:dyaOrig="840">
          <v:shape id="_x0000_i1148" type="#_x0000_t75" style="width:151pt;height:43pt" o:ole="" fillcolor="window">
            <v:imagedata r:id="rId262" o:title=""/>
          </v:shape>
          <o:OLEObject Type="Embed" ProgID="Equation.3" ShapeID="_x0000_i1148" DrawAspect="Content" ObjectID="_1549714453" r:id="rId263"/>
        </w:object>
      </w:r>
      <w:r w:rsidRPr="00730F0C">
        <w:rPr>
          <w:lang w:val="fr-CH"/>
        </w:rPr>
        <w:t xml:space="preserve">               km</w:t>
      </w:r>
      <w:r w:rsidRPr="00730F0C">
        <w:rPr>
          <w:lang w:val="fr-CH"/>
        </w:rPr>
        <w:tab/>
        <w:t>(105)</w:t>
      </w:r>
    </w:p>
    <w:p w:rsidR="00072DDC" w:rsidRDefault="00072DDC" w:rsidP="00966D8D">
      <w:r>
        <w:t>A noter que cette correction doit également être apportée pour les autres paramètres associés à la cellule de pluie, c'est</w:t>
      </w:r>
      <w:r>
        <w:noBreakHyphen/>
        <w:t>à</w:t>
      </w:r>
      <w:r>
        <w:noBreakHyphen/>
        <w:t xml:space="preserve">dire la hauteur de pluie </w:t>
      </w:r>
      <w:r>
        <w:rPr>
          <w:i/>
        </w:rPr>
        <w:t>h</w:t>
      </w:r>
      <w:r>
        <w:rPr>
          <w:i/>
          <w:vertAlign w:val="subscript"/>
        </w:rPr>
        <w:t>R</w:t>
      </w:r>
      <w:r>
        <w:t xml:space="preserve"> et la limite supérieure d'intégration </w:t>
      </w:r>
      <w:r>
        <w:rPr>
          <w:i/>
        </w:rPr>
        <w:t>h</w:t>
      </w:r>
      <w:r>
        <w:rPr>
          <w:i/>
          <w:vertAlign w:val="subscript"/>
        </w:rPr>
        <w:t>top</w:t>
      </w:r>
      <w:r>
        <w:rPr>
          <w:iCs/>
        </w:rPr>
        <w:t>, ainsi que pour la détermination de l'affaiblissement par les gaz (voir l'étape 8) qui nécessite l'utilisation de paramètres locaux</w:t>
      </w:r>
      <w:r>
        <w:t>.</w:t>
      </w:r>
    </w:p>
    <w:p w:rsidR="00072DDC" w:rsidRDefault="00072DDC" w:rsidP="00966D8D">
      <w:r>
        <w:t xml:space="preserve">Ainsi sont établis les principaux paramètres géométriques statiques à utiliser pour localiser la cellule de pluie par rapport aux stations et pour évaluer l'affaiblissement de transmission dû à la diffusion par la pluie. Il faut maintenant examiner la géométrie pour l'élément d'intégration qui peut se situer n'importe où dans la cellule de pluie, jusqu'à une limite supérieure d'intégration préalablement définie </w:t>
      </w:r>
      <w:r>
        <w:rPr>
          <w:i/>
        </w:rPr>
        <w:t>h</w:t>
      </w:r>
      <w:r>
        <w:rPr>
          <w:i/>
          <w:vertAlign w:val="subscript"/>
        </w:rPr>
        <w:t>top</w:t>
      </w:r>
      <w:r>
        <w:t xml:space="preserve"> afin de déterminer les gains d'antenne à chaque point dans la cellule de pluie ainsi que les affaiblissements sur le trajet dans la cellule de pluie, dans la direction de chacune des stations. Pour ce faire, on change de système de coordonnées et on passe à des coordonnées cylindriques (</w:t>
      </w:r>
      <w:r>
        <w:rPr>
          <w:i/>
        </w:rPr>
        <w:t>r</w:t>
      </w:r>
      <w:r>
        <w:t xml:space="preserve">, </w:t>
      </w:r>
      <w:r>
        <w:rPr>
          <w:iCs/>
        </w:rPr>
        <w:sym w:font="Symbol" w:char="F06A"/>
      </w:r>
      <w:r>
        <w:rPr>
          <w:iCs/>
        </w:rPr>
        <w:t xml:space="preserve">, </w:t>
      </w:r>
      <w:r>
        <w:rPr>
          <w:i/>
        </w:rPr>
        <w:t>h</w:t>
      </w:r>
      <w:r>
        <w:t>) centrées sur la cellule de pluie.</w:t>
      </w:r>
    </w:p>
    <w:p w:rsidR="00072DDC" w:rsidRDefault="00072DDC" w:rsidP="00966D8D">
      <w:pPr>
        <w:pStyle w:val="Headingb"/>
        <w:rPr>
          <w:b w:val="0"/>
          <w:bCs/>
          <w:i/>
          <w:iCs/>
        </w:rPr>
      </w:pPr>
      <w:r>
        <w:rPr>
          <w:b w:val="0"/>
          <w:bCs/>
          <w:i/>
          <w:iCs/>
        </w:rPr>
        <w:t>Etape 4: Détermination de la géométrie pour les gains d'antenne</w:t>
      </w:r>
    </w:p>
    <w:p w:rsidR="00072DDC" w:rsidRDefault="00072DDC" w:rsidP="00966D8D">
      <w:r>
        <w:t xml:space="preserve">Pour calculer d'une part le gain de chaque antenne au niveau de l'élément d'intégration de coordonnées (r, </w:t>
      </w:r>
      <w:r>
        <w:rPr>
          <w:iCs/>
        </w:rPr>
        <w:sym w:font="Symbol" w:char="F06A"/>
      </w:r>
      <w:r>
        <w:rPr>
          <w:iCs/>
        </w:rPr>
        <w:t>,</w:t>
      </w:r>
      <w:r>
        <w:t xml:space="preserve"> </w:t>
      </w:r>
      <w:r>
        <w:rPr>
          <w:i/>
        </w:rPr>
        <w:t>h</w:t>
      </w:r>
      <w:r>
        <w:t>) en utilisant un diagramme de rayonnement d'antenne de ce type et d'autre part l'affaiblissement sur le trajet dans la cellule de pluie, il faut calculer l'angle de visée hors axe à la position de l'élément d'intégration et les longueurs du trajet depuis l'élément d'intégration jusqu'au bord de la cellule de pluie, dans la direction de chacune des stations. La Fig. 7 illustre la géométrie dans laquelle le point A représente un élément d'intégration arbitraire de coordonnées (</w:t>
      </w:r>
      <w:r>
        <w:rPr>
          <w:i/>
        </w:rPr>
        <w:t>r</w:t>
      </w:r>
      <w:r>
        <w:t>, </w:t>
      </w:r>
      <w:r>
        <w:rPr>
          <w:iCs/>
        </w:rPr>
        <w:sym w:font="Symbol" w:char="F06A"/>
      </w:r>
      <w:r>
        <w:rPr>
          <w:iCs/>
        </w:rPr>
        <w:t xml:space="preserve">, </w:t>
      </w:r>
      <w:r>
        <w:rPr>
          <w:i/>
        </w:rPr>
        <w:t>h</w:t>
      </w:r>
      <w:r>
        <w:t>) et le point B est la projection de ce point au sol. Cette géométrie est illustrée sur la Fig. 8.</w:t>
      </w:r>
    </w:p>
    <w:p w:rsidR="00072DDC" w:rsidRDefault="00072DDC" w:rsidP="00966D8D">
      <w:pPr>
        <w:pStyle w:val="FigureNo"/>
      </w:pPr>
      <w:r>
        <w:lastRenderedPageBreak/>
        <w:t>figure 7</w:t>
      </w:r>
    </w:p>
    <w:p w:rsidR="00072DDC" w:rsidRPr="00FA7A7F" w:rsidRDefault="00072DDC" w:rsidP="00966D8D">
      <w:pPr>
        <w:pStyle w:val="Figuretitle"/>
      </w:pPr>
      <w:r>
        <w:t>Géométrie pour déterminer les gains d'antenne et l'affaiblissement</w:t>
      </w:r>
      <w:r>
        <w:br/>
        <w:t>sur le trajet dans la cellule de pluie</w:t>
      </w:r>
    </w:p>
    <w:p w:rsidR="00072DDC" w:rsidRDefault="008856D9" w:rsidP="00966D8D">
      <w:pPr>
        <w:pStyle w:val="Figure"/>
      </w:pPr>
      <w:r>
        <w:object w:dxaOrig="5651" w:dyaOrig="4585">
          <v:shape id="_x0000_i1252" type="#_x0000_t75" style="width:352.5pt;height:285.65pt" o:ole="" o:allowoverlap="f">
            <v:imagedata r:id="rId264" o:title=""/>
          </v:shape>
          <o:OLEObject Type="Embed" ProgID="CorelDraw.Graphic.17" ShapeID="_x0000_i1252" DrawAspect="Content" ObjectID="_1549714454" r:id="rId265"/>
        </w:object>
      </w:r>
    </w:p>
    <w:p w:rsidR="00072DDC" w:rsidRDefault="00072DDC" w:rsidP="00966D8D">
      <w:pPr>
        <w:pStyle w:val="FigureNo"/>
      </w:pPr>
      <w:r>
        <w:t>figure 8</w:t>
      </w:r>
    </w:p>
    <w:p w:rsidR="00072DDC" w:rsidRDefault="00072DDC" w:rsidP="00966D8D">
      <w:pPr>
        <w:pStyle w:val="Figuretitle"/>
      </w:pPr>
      <w:r>
        <w:t>Vue du plan de la géométrie pour déterminer les gains d'antenne</w:t>
      </w:r>
    </w:p>
    <w:p w:rsidR="00072DDC" w:rsidRPr="00FA7A7F" w:rsidRDefault="00072DDC" w:rsidP="00966D8D">
      <w:pPr>
        <w:pStyle w:val="Figure"/>
      </w:pPr>
      <w:r>
        <w:object w:dxaOrig="6019" w:dyaOrig="4333">
          <v:shape id="_x0000_i1150" type="#_x0000_t75" style="width:302.5pt;height:3in" o:ole="">
            <v:imagedata r:id="rId266" o:title=""/>
          </v:shape>
          <o:OLEObject Type="Embed" ProgID="CorelDRAW.Graphic.14" ShapeID="_x0000_i1150" DrawAspect="Content" ObjectID="_1549714455" r:id="rId267"/>
        </w:object>
      </w:r>
    </w:p>
    <w:p w:rsidR="00072DDC" w:rsidRDefault="00072DDC" w:rsidP="00966D8D">
      <w:pPr>
        <w:pStyle w:val="Normalaftertitle"/>
        <w:keepNext/>
        <w:keepLines/>
      </w:pPr>
      <w:r>
        <w:t>On calcule la distance horizontale depuis la Station 1 jusqu'au point B:</w:t>
      </w:r>
    </w:p>
    <w:p w:rsidR="00072DDC" w:rsidRPr="00EA42EE" w:rsidRDefault="00072DDC" w:rsidP="00966D8D">
      <w:pPr>
        <w:pStyle w:val="Blanc"/>
        <w:rPr>
          <w:lang w:val="fr-FR"/>
        </w:rPr>
      </w:pPr>
    </w:p>
    <w:p w:rsidR="00072DDC" w:rsidRDefault="00072DDC" w:rsidP="00966D8D">
      <w:pPr>
        <w:pStyle w:val="Equation"/>
      </w:pPr>
      <w:r>
        <w:tab/>
      </w:r>
      <w:r>
        <w:tab/>
      </w:r>
      <w:r w:rsidRPr="00FD6D92">
        <w:rPr>
          <w:position w:val="-12"/>
        </w:rPr>
        <w:object w:dxaOrig="2640" w:dyaOrig="460">
          <v:shape id="_x0000_i1151" type="#_x0000_t75" style="width:129.5pt;height:21.5pt" o:ole="" fillcolor="window">
            <v:imagedata r:id="rId268" o:title=""/>
          </v:shape>
          <o:OLEObject Type="Embed" ProgID="Equation.3" ShapeID="_x0000_i1151" DrawAspect="Content" ObjectID="_1549714456" r:id="rId269"/>
        </w:object>
      </w:r>
      <w:r>
        <w:t xml:space="preserve">                    km</w:t>
      </w:r>
      <w:r>
        <w:tab/>
        <w:t>(106)</w:t>
      </w:r>
    </w:p>
    <w:p w:rsidR="00072DDC" w:rsidRDefault="00072DDC" w:rsidP="00966D8D">
      <w:r>
        <w:t>et l'angle entre ce trajet et la projection horizontale de l'axe du faisceau principal de l'antenne de la Station 1:</w:t>
      </w:r>
    </w:p>
    <w:p w:rsidR="00072DDC" w:rsidRDefault="00072DDC" w:rsidP="00966D8D">
      <w:pPr>
        <w:pStyle w:val="Equation"/>
      </w:pPr>
      <w:r>
        <w:lastRenderedPageBreak/>
        <w:tab/>
      </w:r>
      <w:r>
        <w:tab/>
      </w:r>
      <w:r w:rsidRPr="00EB59AB">
        <w:rPr>
          <w:position w:val="-32"/>
        </w:rPr>
        <w:object w:dxaOrig="2200" w:dyaOrig="760">
          <v:shape id="_x0000_i1152" type="#_x0000_t75" style="width:108pt;height:36pt" o:ole="" fillcolor="window">
            <v:imagedata r:id="rId270" o:title=""/>
          </v:shape>
          <o:OLEObject Type="Embed" ProgID="Equation.3" ShapeID="_x0000_i1152" DrawAspect="Content" ObjectID="_1549714457" r:id="rId271"/>
        </w:object>
      </w:r>
      <w:r>
        <w:tab/>
        <w:t>(107)</w:t>
      </w:r>
    </w:p>
    <w:p w:rsidR="00072DDC" w:rsidRDefault="00072DDC" w:rsidP="00966D8D">
      <w:r>
        <w:t>L'angle d'élévation du point A vu depuis la Station 1 est donné par:</w:t>
      </w:r>
    </w:p>
    <w:p w:rsidR="00072DDC" w:rsidRDefault="00072DDC" w:rsidP="00966D8D">
      <w:pPr>
        <w:pStyle w:val="Equation"/>
      </w:pPr>
      <w:r>
        <w:tab/>
      </w:r>
      <w:r>
        <w:tab/>
      </w:r>
      <w:r w:rsidRPr="00EB59AB">
        <w:rPr>
          <w:position w:val="-32"/>
        </w:rPr>
        <w:object w:dxaOrig="1780" w:dyaOrig="760">
          <v:shape id="_x0000_i1153" type="#_x0000_t75" style="width:86.5pt;height:36pt" o:ole="" fillcolor="window">
            <v:imagedata r:id="rId272" o:title=""/>
          </v:shape>
          <o:OLEObject Type="Embed" ProgID="Equation.3" ShapeID="_x0000_i1153" DrawAspect="Content" ObjectID="_1549714458" r:id="rId273"/>
        </w:object>
      </w:r>
      <w:r>
        <w:tab/>
        <w:t>(108)</w:t>
      </w:r>
    </w:p>
    <w:p w:rsidR="00072DDC" w:rsidRDefault="00072DDC" w:rsidP="00966D8D">
      <w:r>
        <w:t>Le vecteur unité de longueur depuis la Station 1 jusqu'au point A est défini comme:</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50"/>
        </w:rPr>
        <w:object w:dxaOrig="2980" w:dyaOrig="1120">
          <v:shape id="_x0000_i1154" type="#_x0000_t75" style="width:151pt;height:57.5pt" o:ole="" fillcolor="window">
            <v:imagedata r:id="rId274" o:title=""/>
          </v:shape>
          <o:OLEObject Type="Embed" ProgID="Equation.3" ShapeID="_x0000_i1154" DrawAspect="Content" ObjectID="_1549714459" r:id="rId275"/>
        </w:object>
      </w:r>
      <w:r>
        <w:tab/>
        <w:t>(109)</w:t>
      </w:r>
    </w:p>
    <w:p w:rsidR="00072DDC" w:rsidRDefault="00072DDC" w:rsidP="00966D8D">
      <w:r>
        <w:t>On détermine l'angle formé par l'axe de visée de l'antenne de la Station 1 et la droite passant par la Station 1 et le point de coordonnées (</w:t>
      </w:r>
      <w:r>
        <w:rPr>
          <w:i/>
        </w:rPr>
        <w:t>r</w:t>
      </w:r>
      <w:r>
        <w:t xml:space="preserve">, </w:t>
      </w:r>
      <w:r>
        <w:rPr>
          <w:iCs/>
        </w:rPr>
        <w:sym w:font="Symbol" w:char="F06A"/>
      </w:r>
      <w:r>
        <w:rPr>
          <w:iCs/>
        </w:rPr>
        <w:t xml:space="preserve">, </w:t>
      </w:r>
      <w:r>
        <w:rPr>
          <w:i/>
        </w:rPr>
        <w:t>h</w:t>
      </w:r>
      <w:r>
        <w:t>):</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2"/>
        </w:rPr>
        <w:object w:dxaOrig="2220" w:dyaOrig="360">
          <v:shape id="_x0000_i1155" type="#_x0000_t75" style="width:108pt;height:21.5pt" o:ole="" fillcolor="window">
            <v:imagedata r:id="rId276" o:title=""/>
          </v:shape>
          <o:OLEObject Type="Embed" ProgID="Equation.3" ShapeID="_x0000_i1155" DrawAspect="Content" ObjectID="_1549714460" r:id="rId277"/>
        </w:object>
      </w:r>
      <w:r>
        <w:tab/>
        <w:t>(110)</w:t>
      </w:r>
    </w:p>
    <w:p w:rsidR="00072DDC" w:rsidRDefault="00072DDC" w:rsidP="00966D8D">
      <w:r>
        <w:t>La distance entre la Station 1 et le point A est:</w:t>
      </w:r>
    </w:p>
    <w:p w:rsidR="00072DDC" w:rsidRDefault="00072DDC" w:rsidP="00966D8D">
      <w:pPr>
        <w:pStyle w:val="Equation"/>
      </w:pPr>
      <w:r>
        <w:tab/>
      </w:r>
      <w:r>
        <w:tab/>
      </w:r>
      <w:r w:rsidRPr="002C0286">
        <w:rPr>
          <w:position w:val="-30"/>
        </w:rPr>
        <w:object w:dxaOrig="1280" w:dyaOrig="680">
          <v:shape id="_x0000_i1156" type="#_x0000_t75" style="width:65pt;height:36pt" o:ole="" fillcolor="window">
            <v:imagedata r:id="rId278" o:title=""/>
          </v:shape>
          <o:OLEObject Type="Embed" ProgID="Equation.3" ShapeID="_x0000_i1156" DrawAspect="Content" ObjectID="_1549714461" r:id="rId279"/>
        </w:object>
      </w:r>
      <w:r>
        <w:t xml:space="preserve">                    km</w:t>
      </w:r>
      <w:r>
        <w:tab/>
        <w:t>(111)</w:t>
      </w:r>
    </w:p>
    <w:p w:rsidR="00072DDC" w:rsidRDefault="00072DDC" w:rsidP="00966D8D">
      <w:r>
        <w:t xml:space="preserve">et, notant que les vecteurs </w:t>
      </w:r>
      <w:r>
        <w:rPr>
          <w:b/>
        </w:rPr>
        <w:t>R</w:t>
      </w:r>
      <w:r>
        <w:rPr>
          <w:b/>
          <w:vertAlign w:val="subscript"/>
        </w:rPr>
        <w:t>12</w:t>
      </w:r>
      <w:r>
        <w:t xml:space="preserve">, </w:t>
      </w:r>
      <w:r>
        <w:rPr>
          <w:b/>
        </w:rPr>
        <w:t>R</w:t>
      </w:r>
      <w:r>
        <w:rPr>
          <w:b/>
          <w:vertAlign w:val="subscript"/>
        </w:rPr>
        <w:t>A2</w:t>
      </w:r>
      <w:r>
        <w:t xml:space="preserve"> et </w:t>
      </w:r>
      <w:r>
        <w:rPr>
          <w:b/>
        </w:rPr>
        <w:t>R</w:t>
      </w:r>
      <w:r>
        <w:rPr>
          <w:b/>
          <w:vertAlign w:val="subscript"/>
        </w:rPr>
        <w:t>A1</w:t>
      </w:r>
      <w:r>
        <w:t> = </w:t>
      </w:r>
      <w:r>
        <w:rPr>
          <w:i/>
        </w:rPr>
        <w:t>r</w:t>
      </w:r>
      <w:r>
        <w:rPr>
          <w:i/>
          <w:vertAlign w:val="subscript"/>
        </w:rPr>
        <w:t>A</w:t>
      </w:r>
      <w:r>
        <w:rPr>
          <w:vertAlign w:val="subscript"/>
        </w:rPr>
        <w:t>1</w:t>
      </w:r>
      <w:r>
        <w:rPr>
          <w:b/>
        </w:rPr>
        <w:t>V</w:t>
      </w:r>
      <w:r>
        <w:rPr>
          <w:b/>
          <w:vertAlign w:val="subscript"/>
        </w:rPr>
        <w:t>A1</w:t>
      </w:r>
      <w:r>
        <w:t xml:space="preserve"> forment un triangle fermé, on peut trouver le vecteur depuis la Station 2 vers le point A à (</w:t>
      </w:r>
      <w:r>
        <w:rPr>
          <w:i/>
        </w:rPr>
        <w:t>r</w:t>
      </w:r>
      <w:r>
        <w:t xml:space="preserve">, </w:t>
      </w:r>
      <w:r>
        <w:rPr>
          <w:iCs/>
        </w:rPr>
        <w:sym w:font="Symbol" w:char="F06A"/>
      </w:r>
      <w:r>
        <w:rPr>
          <w:iCs/>
        </w:rPr>
        <w:t xml:space="preserve">, </w:t>
      </w:r>
      <w:r>
        <w:rPr>
          <w:i/>
        </w:rPr>
        <w:t>h</w:t>
      </w:r>
      <w:r>
        <w:t>) à partir de:</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0"/>
        </w:rPr>
        <w:object w:dxaOrig="2000" w:dyaOrig="340">
          <v:shape id="_x0000_i1157" type="#_x0000_t75" style="width:101pt;height:14.5pt" o:ole="" fillcolor="window">
            <v:imagedata r:id="rId280" o:title=""/>
          </v:shape>
          <o:OLEObject Type="Embed" ProgID="Equation.3" ShapeID="_x0000_i1157" DrawAspect="Content" ObjectID="_1549714462" r:id="rId281"/>
        </w:object>
      </w:r>
      <w:r>
        <w:t xml:space="preserve">            km</w:t>
      </w:r>
      <w:r>
        <w:tab/>
        <w:t>(112)</w:t>
      </w:r>
    </w:p>
    <w:p w:rsidR="00072DDC" w:rsidRDefault="00072DDC" w:rsidP="00966D8D">
      <w:r>
        <w:t>La distance entre la Station 2 et le point A est alors calculée comme suit:</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4"/>
        </w:rPr>
        <w:object w:dxaOrig="1140" w:dyaOrig="400">
          <v:shape id="_x0000_i1158" type="#_x0000_t75" style="width:57.5pt;height:21.5pt" o:ole="" fillcolor="window">
            <v:imagedata r:id="rId282" o:title=""/>
          </v:shape>
          <o:OLEObject Type="Embed" ProgID="Equation.3" ShapeID="_x0000_i1158" DrawAspect="Content" ObjectID="_1549714463" r:id="rId283"/>
        </w:object>
      </w:r>
      <w:r>
        <w:t xml:space="preserve">               km</w:t>
      </w:r>
      <w:r>
        <w:tab/>
        <w:t>(113)</w:t>
      </w:r>
    </w:p>
    <w:p w:rsidR="00072DDC" w:rsidRDefault="00072DDC" w:rsidP="00966D8D">
      <w:r>
        <w:t>tandis que le vecteur unité depuis la Station 1 dans la direction de l'élément d'intégration est:</w:t>
      </w:r>
    </w:p>
    <w:p w:rsidR="00072DDC" w:rsidRDefault="00072DDC" w:rsidP="00966D8D">
      <w:pPr>
        <w:pStyle w:val="Equation"/>
      </w:pPr>
      <w:r>
        <w:tab/>
      </w:r>
      <w:r>
        <w:tab/>
      </w:r>
      <w:r w:rsidRPr="002C0286">
        <w:rPr>
          <w:position w:val="-30"/>
        </w:rPr>
        <w:object w:dxaOrig="1200" w:dyaOrig="680">
          <v:shape id="_x0000_i1159" type="#_x0000_t75" style="width:57.5pt;height:36pt" o:ole="" fillcolor="window">
            <v:imagedata r:id="rId284" o:title=""/>
          </v:shape>
          <o:OLEObject Type="Embed" ProgID="Equation.3" ShapeID="_x0000_i1159" DrawAspect="Content" ObjectID="_1549714464" r:id="rId285"/>
        </w:object>
      </w:r>
      <w:r>
        <w:tab/>
        <w:t>(114)</w:t>
      </w:r>
    </w:p>
    <w:p w:rsidR="00072DDC" w:rsidRDefault="00072DDC" w:rsidP="00966D8D">
      <w:r>
        <w:t>On détermine ensuite l'angle formé par l'axe de visée de l'antenne de la Station 2 et la droite passant par la Station 2 et l'élément d'intégration, au point A de coordonnées (</w:t>
      </w:r>
      <w:r>
        <w:rPr>
          <w:i/>
        </w:rPr>
        <w:t>r</w:t>
      </w:r>
      <w:r>
        <w:t xml:space="preserve">, </w:t>
      </w:r>
      <w:r>
        <w:rPr>
          <w:iCs/>
        </w:rPr>
        <w:sym w:font="Symbol" w:char="F06A"/>
      </w:r>
      <w:r>
        <w:rPr>
          <w:iCs/>
        </w:rPr>
        <w:t xml:space="preserve">, </w:t>
      </w:r>
      <w:r>
        <w:rPr>
          <w:i/>
        </w:rPr>
        <w:t>h</w:t>
      </w:r>
      <w:r>
        <w:t>):</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2"/>
        </w:rPr>
        <w:object w:dxaOrig="2439" w:dyaOrig="360">
          <v:shape id="_x0000_i1160" type="#_x0000_t75" style="width:122.5pt;height:21.5pt" o:ole="" fillcolor="window">
            <v:imagedata r:id="rId286" o:title=""/>
          </v:shape>
          <o:OLEObject Type="Embed" ProgID="Equation.3" ShapeID="_x0000_i1160" DrawAspect="Content" ObjectID="_1549714465" r:id="rId287"/>
        </w:object>
      </w:r>
      <w:r>
        <w:tab/>
        <w:t>(115)</w:t>
      </w:r>
    </w:p>
    <w:p w:rsidR="00072DDC" w:rsidRDefault="00072DDC" w:rsidP="00966D8D">
      <w:r>
        <w:t>La méthode ci-dessus permettant de déterminer les gains d'antenne ne convient que pour des antennes circulaires. Si l'antenne de la Station 1 est une antenne sectorielle ou une antenne équidirective, comme dans le cas des systèmes de radiodiffusion point-multipoint, on utilise une méthode légèrement différente pour déterminer le gain de l'antenne qui variera uniquement dans la direction verticale (à l'intérieur de la zone couverte par la cellule de pluie). Dans ce cas, l'angle de visée hors axe dans la direction verticale est déterminé de façon plus simple à partir de:</w:t>
      </w:r>
    </w:p>
    <w:p w:rsidR="00072DDC" w:rsidRPr="00EA42EE" w:rsidRDefault="00072DDC" w:rsidP="00966D8D">
      <w:pPr>
        <w:pStyle w:val="Blanc"/>
        <w:rPr>
          <w:lang w:val="fr-FR"/>
        </w:rPr>
      </w:pPr>
    </w:p>
    <w:p w:rsidR="00072DDC" w:rsidRDefault="00072DDC" w:rsidP="00966D8D">
      <w:pPr>
        <w:pStyle w:val="Equation"/>
      </w:pPr>
      <w:r>
        <w:tab/>
      </w:r>
      <w:r>
        <w:tab/>
      </w:r>
      <w:r w:rsidRPr="002C0286">
        <w:rPr>
          <w:position w:val="-14"/>
        </w:rPr>
        <w:object w:dxaOrig="1380" w:dyaOrig="400">
          <v:shape id="_x0000_i1161" type="#_x0000_t75" style="width:1in;height:21.5pt" o:ole="">
            <v:imagedata r:id="rId288" o:title=""/>
          </v:shape>
          <o:OLEObject Type="Embed" ProgID="Equation.3" ShapeID="_x0000_i1161" DrawAspect="Content" ObjectID="_1549714466" r:id="rId289"/>
        </w:object>
      </w:r>
      <w:r>
        <w:tab/>
        <w:t>(116)</w:t>
      </w:r>
    </w:p>
    <w:p w:rsidR="00072DDC" w:rsidRDefault="00072DDC" w:rsidP="00966D8D">
      <w:r>
        <w:lastRenderedPageBreak/>
        <w:t>De même, si l'antenne de la Station 2 est une antenne sectorielle ou une antenne équidirective, l'angle de visée hors axe dans la direction verticale est déterminé à partir de:</w:t>
      </w:r>
    </w:p>
    <w:p w:rsidR="00072DDC" w:rsidRPr="00EA42EE" w:rsidRDefault="00072DDC" w:rsidP="00966D8D">
      <w:pPr>
        <w:pStyle w:val="Blanc"/>
        <w:rPr>
          <w:lang w:val="fr-FR"/>
        </w:rPr>
      </w:pPr>
    </w:p>
    <w:p w:rsidR="00072DDC" w:rsidRDefault="00072DDC" w:rsidP="00966D8D">
      <w:pPr>
        <w:pStyle w:val="Equation"/>
      </w:pPr>
      <w:r>
        <w:tab/>
      </w:r>
      <w:r>
        <w:tab/>
      </w:r>
      <w:r w:rsidRPr="00EB59AB">
        <w:rPr>
          <w:position w:val="-14"/>
        </w:rPr>
        <w:object w:dxaOrig="1520" w:dyaOrig="400">
          <v:shape id="_x0000_i1162" type="#_x0000_t75" style="width:79pt;height:21.5pt" o:ole="">
            <v:imagedata r:id="rId290" o:title=""/>
          </v:shape>
          <o:OLEObject Type="Embed" ProgID="Equation.3" ShapeID="_x0000_i1162" DrawAspect="Content" ObjectID="_1549714467" r:id="rId291"/>
        </w:object>
      </w:r>
      <w:r>
        <w:tab/>
        <w:t>(117)</w:t>
      </w:r>
    </w:p>
    <w:p w:rsidR="00072DDC" w:rsidRDefault="00072DDC" w:rsidP="00966D8D">
      <w:r>
        <w:t>où:</w:t>
      </w:r>
    </w:p>
    <w:p w:rsidR="00072DDC" w:rsidRDefault="00072DDC" w:rsidP="00966D8D">
      <w:pPr>
        <w:pStyle w:val="Equation"/>
      </w:pPr>
      <w:r>
        <w:tab/>
      </w:r>
      <w:r>
        <w:tab/>
      </w:r>
      <w:r w:rsidRPr="00EB59AB">
        <w:rPr>
          <w:position w:val="-32"/>
        </w:rPr>
        <w:object w:dxaOrig="1800" w:dyaOrig="760">
          <v:shape id="_x0000_i1163" type="#_x0000_t75" style="width:93.5pt;height:36pt" o:ole="">
            <v:imagedata r:id="rId292" o:title=""/>
          </v:shape>
          <o:OLEObject Type="Embed" ProgID="Equation.3" ShapeID="_x0000_i1163" DrawAspect="Content" ObjectID="_1549714468" r:id="rId293"/>
        </w:object>
      </w:r>
      <w:r>
        <w:tab/>
        <w:t>(118)</w:t>
      </w:r>
    </w:p>
    <w:p w:rsidR="00072DDC" w:rsidRDefault="00072DDC" w:rsidP="00966D8D">
      <w:pPr>
        <w:pStyle w:val="Equation"/>
      </w:pPr>
      <w:r>
        <w:t>et</w:t>
      </w:r>
    </w:p>
    <w:p w:rsidR="00072DDC" w:rsidRPr="00EA42EE" w:rsidRDefault="00072DDC" w:rsidP="00966D8D">
      <w:pPr>
        <w:pStyle w:val="Blanc"/>
        <w:rPr>
          <w:lang w:val="fr-FR"/>
        </w:rPr>
      </w:pPr>
    </w:p>
    <w:p w:rsidR="00072DDC" w:rsidRDefault="00072DDC" w:rsidP="00966D8D">
      <w:pPr>
        <w:pStyle w:val="Equation"/>
      </w:pPr>
      <w:r>
        <w:tab/>
      </w:r>
      <w:r>
        <w:tab/>
      </w:r>
      <w:r w:rsidRPr="00EB59AB">
        <w:rPr>
          <w:position w:val="-12"/>
        </w:rPr>
        <w:object w:dxaOrig="3900" w:dyaOrig="460">
          <v:shape id="_x0000_i1164" type="#_x0000_t75" style="width:194.5pt;height:21.5pt" o:ole="">
            <v:imagedata r:id="rId294" o:title=""/>
          </v:shape>
          <o:OLEObject Type="Embed" ProgID="Equation.3" ShapeID="_x0000_i1164" DrawAspect="Content" ObjectID="_1549714469" r:id="rId295"/>
        </w:object>
      </w:r>
      <w:r>
        <w:t xml:space="preserve">              km</w:t>
      </w:r>
      <w:r>
        <w:tab/>
        <w:t>(119)</w:t>
      </w:r>
    </w:p>
    <w:p w:rsidR="00072DDC" w:rsidRDefault="00072DDC" w:rsidP="00966D8D">
      <w:r>
        <w:t>Il est important de se rappeler que les angles de visée hors axe sont habituellement exprimés en degrés lorsqu'ils sont utilisés dans les diagrammes de rayonnement d'antenne classiques alors que les fonctions trigonométriques, dans la plupart des progiciels, effectuent les calculs en radians. Il faut donc effectuer une conversion simple de radians en degrés avant de pouvoir utiliser ces angles dans les procédures d'intégration.</w:t>
      </w:r>
    </w:p>
    <w:p w:rsidR="00072DDC" w:rsidRDefault="00072DDC" w:rsidP="00966D8D">
      <w:r>
        <w:t>Les gains d'antenne peuvent alors être calculés à partir du diagramme de rayonnement d'antenne, du gain maximal de l'antenne et de l'angle de visée hors axe qui est fonction de l'emplacement dans la cellule de pluie. On peut utiliser par défaut les diagrammes de rayonnement des Recommandations UIT</w:t>
      </w:r>
      <w:r>
        <w:noBreakHyphen/>
        <w:t>R P.620, UIT-R F.699 ou UIT-R F.1245, tout en notant que, pour ce dernier diagramme, le niveau des lobes latéraux est plus faible. On notera que les gains doivent être exprimés en termes linéaires pour l'intégration.</w:t>
      </w:r>
    </w:p>
    <w:p w:rsidR="00072DDC" w:rsidRDefault="00072DDC" w:rsidP="00966D8D">
      <w:pPr>
        <w:pStyle w:val="Headingb"/>
        <w:rPr>
          <w:b w:val="0"/>
          <w:bCs/>
          <w:i/>
          <w:iCs/>
        </w:rPr>
      </w:pPr>
      <w:r>
        <w:rPr>
          <w:b w:val="0"/>
          <w:bCs/>
          <w:i/>
          <w:iCs/>
        </w:rPr>
        <w:t>Etape 5: Détermination des longueurs des trajets dans la cellule de pluie</w:t>
      </w:r>
    </w:p>
    <w:p w:rsidR="00072DDC" w:rsidRDefault="00072DDC" w:rsidP="00966D8D">
      <w:r>
        <w:t xml:space="preserve">On détermine maintenant les affaiblissements sur le trajet depuis l'élément d'intégration en direction de chacune des stations </w:t>
      </w:r>
      <w:r>
        <w:rPr>
          <w:i/>
        </w:rPr>
        <w:t>A</w:t>
      </w:r>
      <w:r>
        <w:rPr>
          <w:vertAlign w:val="subscript"/>
        </w:rPr>
        <w:t>1</w:t>
      </w:r>
      <w:r>
        <w:t xml:space="preserve"> et </w:t>
      </w:r>
      <w:r>
        <w:rPr>
          <w:i/>
        </w:rPr>
        <w:t>A</w:t>
      </w:r>
      <w:r>
        <w:rPr>
          <w:vertAlign w:val="subscript"/>
        </w:rPr>
        <w:t>2</w:t>
      </w:r>
      <w:r>
        <w:t>, lesquels dépendent des longueurs des trajets et de la position de l'élément d'intégration dans la cellule de pluie.</w:t>
      </w:r>
    </w:p>
    <w:p w:rsidR="00072DDC" w:rsidRDefault="00072DDC" w:rsidP="00966D8D">
      <w:r>
        <w:t xml:space="preserve">La cellule de pluie est divisée en trois volumes, comme illustré sur la Fig. 9. Dans le volume inférieur, la section efficace de diffusion, constante dans toute la cellule, est déterminée par la réflectivité du radar </w:t>
      </w:r>
      <w:r>
        <w:rPr>
          <w:i/>
        </w:rPr>
        <w:t>Z</w:t>
      </w:r>
      <w:r>
        <w:rPr>
          <w:i/>
          <w:vertAlign w:val="subscript"/>
        </w:rPr>
        <w:t>R</w:t>
      </w:r>
      <w:r>
        <w:t xml:space="preserve"> au niveau du sol avec </w:t>
      </w:r>
      <w:r>
        <w:rPr>
          <w:iCs/>
        </w:rPr>
        <w:sym w:font="Symbol" w:char="F07A"/>
      </w:r>
      <w:r>
        <w:t>(</w:t>
      </w:r>
      <w:r>
        <w:rPr>
          <w:i/>
        </w:rPr>
        <w:t>h</w:t>
      </w:r>
      <w:r>
        <w:t xml:space="preserve">) = 1. Les trajets à l'intérieur de la cellule de pluie vers chacune des stations, </w:t>
      </w:r>
      <w:r>
        <w:rPr>
          <w:i/>
        </w:rPr>
        <w:t>x</w:t>
      </w:r>
      <w:r>
        <w:rPr>
          <w:vertAlign w:val="subscript"/>
        </w:rPr>
        <w:t>1</w:t>
      </w:r>
      <w:r>
        <w:t xml:space="preserve"> et </w:t>
      </w:r>
      <w:r>
        <w:rPr>
          <w:i/>
        </w:rPr>
        <w:t>x</w:t>
      </w:r>
      <w:r>
        <w:rPr>
          <w:vertAlign w:val="subscript"/>
        </w:rPr>
        <w:t>2</w:t>
      </w:r>
      <w:r>
        <w:t xml:space="preserve">, subissent l'affaiblissement dû à la pluie. Dans le volume intermédiaire, l'élément d'intégration est au-dessus de la hauteur de pluie et la section efficace de diffusion décroît en fonction de la hauteur au-dessus de la hauteur de pluie, à une cadence de −6,5 dB/km. Toutefois, un tronçon </w:t>
      </w:r>
      <w:r>
        <w:rPr>
          <w:i/>
        </w:rPr>
        <w:t>f</w:t>
      </w:r>
      <w:r>
        <w:t xml:space="preserve"> de chaque trajet peut toujours traverser la cellule de pluie, au</w:t>
      </w:r>
      <w:r>
        <w:noBreakHyphen/>
        <w:t xml:space="preserve">dessous de la hauteur de pluie, selon la géométrie, et ces trajets subissent donc un affaiblissement supplémentaire dû à la pluie le long de ces tronçons de trajet </w:t>
      </w:r>
      <w:r>
        <w:rPr>
          <w:i/>
        </w:rPr>
        <w:t>f</w:t>
      </w:r>
      <w:r w:rsidRPr="00EB59AB">
        <w:rPr>
          <w:i/>
          <w:vertAlign w:val="subscript"/>
        </w:rPr>
        <w:t>x</w:t>
      </w:r>
      <w:r>
        <w:rPr>
          <w:vertAlign w:val="subscript"/>
        </w:rPr>
        <w:t>1,2</w:t>
      </w:r>
      <w:r>
        <w:t xml:space="preserve"> qui traversent la cellule. Dans le volume supérieur, l'élément d'intégration est situé au-dessus de la cellule de pluie et aucun tronçon des trajets ne traverse la cellule de pluie au-dessous de la hauteur de pluie. Ces trajets ne subissent donc pas d'affaiblissement dû à la pluie.</w:t>
      </w:r>
    </w:p>
    <w:p w:rsidR="00072DDC" w:rsidRDefault="00072DDC" w:rsidP="00966D8D">
      <w:r>
        <w:t>Les longueurs des trajets dans ces volumes sont évaluées dans les étapes qui suivent.</w:t>
      </w:r>
    </w:p>
    <w:p w:rsidR="00072DDC" w:rsidRDefault="00072DDC" w:rsidP="00966D8D">
      <w:pPr>
        <w:pStyle w:val="FigureNo"/>
      </w:pPr>
      <w:r>
        <w:lastRenderedPageBreak/>
        <w:t>figure 9</w:t>
      </w:r>
    </w:p>
    <w:p w:rsidR="00072DDC" w:rsidRPr="00EB59AB" w:rsidRDefault="00072DDC" w:rsidP="00966D8D">
      <w:pPr>
        <w:pStyle w:val="Figuretitle"/>
      </w:pPr>
      <w:r>
        <w:t>Volumes d'intégration dans la cellule de pluie</w:t>
      </w:r>
    </w:p>
    <w:p w:rsidR="00072DDC" w:rsidRDefault="00072DDC" w:rsidP="00966D8D">
      <w:pPr>
        <w:pStyle w:val="Figure"/>
      </w:pPr>
      <w:r>
        <w:object w:dxaOrig="6688" w:dyaOrig="4999">
          <v:shape id="_x0000_i1165" type="#_x0000_t75" style="width:331pt;height:252pt" o:ole="">
            <v:imagedata r:id="rId296" o:title=""/>
          </v:shape>
          <o:OLEObject Type="Embed" ProgID="CorelDRAW.Graphic.14" ShapeID="_x0000_i1165" DrawAspect="Content" ObjectID="_1549714470" r:id="rId297"/>
        </w:object>
      </w:r>
    </w:p>
    <w:p w:rsidR="00072DDC" w:rsidRDefault="00072DDC" w:rsidP="00966D8D">
      <w:pPr>
        <w:pStyle w:val="Headingb"/>
      </w:pPr>
      <w:r>
        <w:t>Volume inférieur</w:t>
      </w:r>
    </w:p>
    <w:p w:rsidR="00072DDC" w:rsidRDefault="00072DDC" w:rsidP="00966D8D">
      <w:r>
        <w:t xml:space="preserve">Dans le volume inférieur, l'élément d'intégration est toujours au-dessous de la hauteur de pluie </w:t>
      </w:r>
      <w:r>
        <w:rPr>
          <w:i/>
        </w:rPr>
        <w:t>h</w:t>
      </w:r>
      <w:r>
        <w:rPr>
          <w:i/>
          <w:vertAlign w:val="subscript"/>
        </w:rPr>
        <w:t>R</w:t>
      </w:r>
      <w:r>
        <w:t>, et les trajets à l'intérieur de la cellule de pluie subissent tous un affaiblissement dû à la pluie:</w:t>
      </w:r>
    </w:p>
    <w:p w:rsidR="00072DDC" w:rsidRDefault="00072DDC" w:rsidP="00966D8D">
      <w:pPr>
        <w:pStyle w:val="Equation"/>
      </w:pPr>
      <w:r>
        <w:tab/>
      </w:r>
      <w:r>
        <w:tab/>
      </w:r>
      <w:r w:rsidRPr="002126D2">
        <w:rPr>
          <w:position w:val="-14"/>
        </w:rPr>
        <w:object w:dxaOrig="1480" w:dyaOrig="380">
          <v:shape id="_x0000_i1166" type="#_x0000_t75" style="width:1in;height:21.5pt" o:ole="" fillcolor="window">
            <v:imagedata r:id="rId298" o:title=""/>
          </v:shape>
          <o:OLEObject Type="Embed" ProgID="Equation.3" ShapeID="_x0000_i1166" DrawAspect="Content" ObjectID="_1549714471" r:id="rId299"/>
        </w:object>
      </w:r>
      <w:r w:rsidRPr="000941B8">
        <w:rPr>
          <w:lang w:val="fr-CH"/>
        </w:rPr>
        <w:t>                </w:t>
      </w:r>
      <w:r>
        <w:t>dB</w:t>
      </w:r>
      <w:r>
        <w:tab/>
        <w:t>(120)</w:t>
      </w:r>
    </w:p>
    <w:p w:rsidR="00072DDC" w:rsidRDefault="00072DDC" w:rsidP="00966D8D">
      <w:r>
        <w:t xml:space="preserve">où </w:t>
      </w:r>
      <w:r w:rsidRPr="00D110AD">
        <w:rPr>
          <w:position w:val="-14"/>
        </w:rPr>
        <w:object w:dxaOrig="1579" w:dyaOrig="460">
          <v:shape id="_x0000_i1167" type="#_x0000_t75" style="width:79pt;height:21.5pt" o:ole="" fillcolor="window">
            <v:imagedata r:id="rId300" o:title=""/>
          </v:shape>
          <o:OLEObject Type="Embed" ProgID="Equation.3" ShapeID="_x0000_i1167" DrawAspect="Content" ObjectID="_1549714472" r:id="rId301"/>
        </w:object>
      </w:r>
      <w:r>
        <w:t xml:space="preserve"> est l'affaiblissement linéique dû à la pluie (dB/km), et les coefficients </w:t>
      </w:r>
      <w:r>
        <w:rPr>
          <w:i/>
        </w:rPr>
        <w:t>k</w:t>
      </w:r>
      <w:r>
        <w:rPr>
          <w:vertAlign w:val="subscript"/>
        </w:rPr>
        <w:t>1,2</w:t>
      </w:r>
      <w:r>
        <w:t xml:space="preserve"> et </w:t>
      </w:r>
      <w:r>
        <w:rPr>
          <w:iCs/>
        </w:rPr>
        <w:sym w:font="Symbol" w:char="F061"/>
      </w:r>
      <w:r>
        <w:rPr>
          <w:vertAlign w:val="subscript"/>
        </w:rPr>
        <w:t>1,2</w:t>
      </w:r>
      <w:r>
        <w:t xml:space="preserve"> sont donnés en fonction de la fréquence </w:t>
      </w:r>
      <w:r>
        <w:rPr>
          <w:i/>
        </w:rPr>
        <w:t>f</w:t>
      </w:r>
      <w:r>
        <w:t xml:space="preserve">, de la polarisation </w:t>
      </w:r>
      <w:r>
        <w:rPr>
          <w:iCs/>
        </w:rPr>
        <w:sym w:font="Symbol" w:char="F074"/>
      </w:r>
      <w:r>
        <w:rPr>
          <w:iCs/>
        </w:rPr>
        <w:t xml:space="preserve"> et de l'angle d'élévation du trajet </w:t>
      </w:r>
      <w:r>
        <w:rPr>
          <w:iCs/>
        </w:rPr>
        <w:sym w:font="Symbol" w:char="F065"/>
      </w:r>
      <w:r>
        <w:rPr>
          <w:vertAlign w:val="subscript"/>
        </w:rPr>
        <w:t>1,2</w:t>
      </w:r>
      <w:r>
        <w:t xml:space="preserve"> (Recommandation UIT</w:t>
      </w:r>
      <w:r>
        <w:noBreakHyphen/>
        <w:t>R P.838). On notera que l'affaiblissement linéique dû à la pluie dépend de l'angle d'élévation du trajet et, en principe, devrait être calculé pour chaque élément d'intégration, et pour chacune des valeurs des coordonnées (</w:t>
      </w:r>
      <w:r>
        <w:rPr>
          <w:i/>
        </w:rPr>
        <w:t>r</w:t>
      </w:r>
      <w:r>
        <w:t>, </w:t>
      </w:r>
      <w:r>
        <w:rPr>
          <w:iCs/>
        </w:rPr>
        <w:sym w:font="Symbol" w:char="F06A"/>
      </w:r>
      <w:r>
        <w:rPr>
          <w:iCs/>
        </w:rPr>
        <w:t>, </w:t>
      </w:r>
      <w:r>
        <w:rPr>
          <w:i/>
        </w:rPr>
        <w:t>h</w:t>
      </w:r>
      <w:r>
        <w:t xml:space="preserve">). Toutefois, la variation en fonction de l'angle d'élévation est faible et il suffit de déterminer les valeurs de </w:t>
      </w:r>
      <w:r>
        <w:rPr>
          <w:iCs/>
        </w:rPr>
        <w:sym w:font="Symbol" w:char="F067"/>
      </w:r>
      <w:r>
        <w:rPr>
          <w:i/>
          <w:vertAlign w:val="subscript"/>
        </w:rPr>
        <w:t>R</w:t>
      </w:r>
      <w:r>
        <w:t xml:space="preserve"> une seule fois, pour les trajets en direction de chaque station, sur la base des angles d'élévation des antennes de chaque station.</w:t>
      </w:r>
    </w:p>
    <w:p w:rsidR="00072DDC" w:rsidRDefault="00072DDC" w:rsidP="00966D8D">
      <w:r>
        <w:t xml:space="preserve">Les longueurs des trajets </w:t>
      </w:r>
      <w:r>
        <w:rPr>
          <w:i/>
        </w:rPr>
        <w:t>r</w:t>
      </w:r>
      <w:r>
        <w:rPr>
          <w:i/>
          <w:vertAlign w:val="subscript"/>
        </w:rPr>
        <w:t>x</w:t>
      </w:r>
      <w:r>
        <w:rPr>
          <w:vertAlign w:val="subscript"/>
        </w:rPr>
        <w:t>1</w:t>
      </w:r>
      <w:r>
        <w:t xml:space="preserve">, </w:t>
      </w:r>
      <w:r>
        <w:rPr>
          <w:i/>
        </w:rPr>
        <w:t>r</w:t>
      </w:r>
      <w:r>
        <w:rPr>
          <w:i/>
          <w:vertAlign w:val="subscript"/>
        </w:rPr>
        <w:t>x</w:t>
      </w:r>
      <w:r>
        <w:rPr>
          <w:vertAlign w:val="subscript"/>
        </w:rPr>
        <w:t>2</w:t>
      </w:r>
      <w:r>
        <w:t xml:space="preserve">, </w:t>
      </w:r>
      <w:r>
        <w:rPr>
          <w:i/>
          <w:iCs/>
        </w:rPr>
        <w:t>x</w:t>
      </w:r>
      <w:r>
        <w:rPr>
          <w:vertAlign w:val="subscript"/>
        </w:rPr>
        <w:t>1</w:t>
      </w:r>
      <w:r>
        <w:t xml:space="preserve"> et </w:t>
      </w:r>
      <w:r>
        <w:rPr>
          <w:i/>
          <w:iCs/>
        </w:rPr>
        <w:t>x</w:t>
      </w:r>
      <w:r>
        <w:rPr>
          <w:vertAlign w:val="subscript"/>
        </w:rPr>
        <w:t>2</w:t>
      </w:r>
      <w:r>
        <w:t xml:space="preserve"> sont calculées à partir de la géométrie, comme suit. La Fig. 10 montre une vue du plan horizontal de l'élément d'intégration A passant par son point de projection au sol B. Ici, la valeur corrigée de la hauteur de la Station 2, </w:t>
      </w:r>
      <w:r>
        <w:rPr>
          <w:i/>
          <w:iCs/>
        </w:rPr>
        <w:t>h</w:t>
      </w:r>
      <w:r>
        <w:rPr>
          <w:vertAlign w:val="subscript"/>
        </w:rPr>
        <w:t>2</w:t>
      </w:r>
      <w:r>
        <w:t>, est supposée au départ être égale à zéro. Il en est tenu compte plus tard.</w:t>
      </w:r>
    </w:p>
    <w:p w:rsidR="00072DDC" w:rsidRDefault="00072DDC" w:rsidP="00966D8D">
      <w:pPr>
        <w:pStyle w:val="FigureNo"/>
      </w:pPr>
      <w:r>
        <w:lastRenderedPageBreak/>
        <w:t>figure 10</w:t>
      </w:r>
    </w:p>
    <w:p w:rsidR="00072DDC" w:rsidRPr="009C216B" w:rsidRDefault="00072DDC" w:rsidP="00966D8D">
      <w:pPr>
        <w:pStyle w:val="Figuretitle"/>
      </w:pPr>
      <w:r>
        <w:t>Vue du plan de la géométrie de la diffusion passant par l'élément d'intégration</w:t>
      </w:r>
    </w:p>
    <w:p w:rsidR="00072DDC" w:rsidRPr="007262B2" w:rsidRDefault="00072DDC" w:rsidP="00966D8D">
      <w:pPr>
        <w:jc w:val="center"/>
      </w:pPr>
      <w:r>
        <w:object w:dxaOrig="6153" w:dyaOrig="4343">
          <v:shape id="_x0000_i1168" type="#_x0000_t75" style="width:309.5pt;height:3in" o:ole="">
            <v:imagedata r:id="rId302" o:title=""/>
          </v:shape>
          <o:OLEObject Type="Embed" ProgID="CorelDRAW.Graphic.14" ShapeID="_x0000_i1168" DrawAspect="Content" ObjectID="_1549714473" r:id="rId303"/>
        </w:object>
      </w:r>
    </w:p>
    <w:p w:rsidR="00072DDC" w:rsidRDefault="00072DDC" w:rsidP="00966D8D">
      <w:r>
        <w:t xml:space="preserve">On calcule la distance horizontale </w:t>
      </w:r>
      <w:r>
        <w:rPr>
          <w:i/>
        </w:rPr>
        <w:t>d</w:t>
      </w:r>
      <w:r w:rsidRPr="00EB59AB">
        <w:rPr>
          <w:i/>
          <w:vertAlign w:val="subscript"/>
        </w:rPr>
        <w:t>x</w:t>
      </w:r>
      <w:r>
        <w:rPr>
          <w:vertAlign w:val="subscript"/>
        </w:rPr>
        <w:t>1</w:t>
      </w:r>
      <w:r>
        <w:t xml:space="preserve"> entre la Station 1 et le bord de la cellule de pluie (point X</w:t>
      </w:r>
      <w:r>
        <w:rPr>
          <w:vertAlign w:val="subscript"/>
        </w:rPr>
        <w:t>1</w:t>
      </w:r>
      <w:r>
        <w:t>) à partir de la règle du cosinus (en prenant le signe négatif étant donné que le calcul se fait jusqu'au bord le plus proche):</w:t>
      </w:r>
    </w:p>
    <w:p w:rsidR="00072DDC" w:rsidRDefault="00072DDC" w:rsidP="00966D8D">
      <w:pPr>
        <w:pStyle w:val="Equation"/>
      </w:pPr>
      <w:r>
        <w:tab/>
      </w:r>
      <w:r>
        <w:tab/>
      </w:r>
      <w:r w:rsidRPr="00EB59AB">
        <w:rPr>
          <w:position w:val="-30"/>
        </w:rPr>
        <w:object w:dxaOrig="4260" w:dyaOrig="820">
          <v:shape id="_x0000_i1169" type="#_x0000_t75" style="width:3in;height:43pt" o:ole="" fillcolor="window">
            <v:imagedata r:id="rId304" o:title=""/>
          </v:shape>
          <o:OLEObject Type="Embed" ProgID="Equation.3" ShapeID="_x0000_i1169" DrawAspect="Content" ObjectID="_1549714474" r:id="rId305"/>
        </w:object>
      </w:r>
      <w:r>
        <w:t xml:space="preserve">               km</w:t>
      </w:r>
      <w:r>
        <w:tab/>
        <w:t>(121)</w:t>
      </w:r>
    </w:p>
    <w:p w:rsidR="00072DDC" w:rsidRDefault="00072DDC" w:rsidP="00966D8D">
      <w:r>
        <w:t>La distance sur le trajet oblique jusqu'au bord de la cellule de pluie est alors:</w:t>
      </w:r>
    </w:p>
    <w:p w:rsidR="00072DDC" w:rsidRDefault="00072DDC" w:rsidP="00966D8D">
      <w:pPr>
        <w:pStyle w:val="Equation"/>
      </w:pPr>
      <w:r>
        <w:tab/>
      </w:r>
      <w:r>
        <w:tab/>
      </w:r>
      <w:r w:rsidRPr="002C0286">
        <w:rPr>
          <w:position w:val="-30"/>
        </w:rPr>
        <w:object w:dxaOrig="1260" w:dyaOrig="720">
          <v:shape id="_x0000_i1170" type="#_x0000_t75" style="width:65pt;height:36pt" o:ole="" fillcolor="window">
            <v:imagedata r:id="rId306" o:title=""/>
          </v:shape>
          <o:OLEObject Type="Embed" ProgID="Equation.3" ShapeID="_x0000_i1170" DrawAspect="Content" ObjectID="_1549714475" r:id="rId307"/>
        </w:object>
      </w:r>
      <w:r>
        <w:t xml:space="preserve">                      km</w:t>
      </w:r>
      <w:r>
        <w:tab/>
        <w:t>(122)</w:t>
      </w:r>
    </w:p>
    <w:p w:rsidR="00072DDC" w:rsidRDefault="00072DDC" w:rsidP="00966D8D">
      <w:pPr>
        <w:pStyle w:val="Figure"/>
        <w:rPr>
          <w:lang w:val="fr-CH"/>
        </w:rPr>
      </w:pPr>
    </w:p>
    <w:p w:rsidR="00072DDC" w:rsidRDefault="00072DDC" w:rsidP="00966D8D">
      <w:pPr>
        <w:pStyle w:val="Normalaftertitle"/>
        <w:rPr>
          <w:lang w:val="fr-CH"/>
        </w:rPr>
      </w:pPr>
      <w:r>
        <w:rPr>
          <w:lang w:val="fr-CH"/>
        </w:rPr>
        <w:t>On détermine l'angle de décalage de l'élément d'intégration au point A pour la Station 2:</w:t>
      </w:r>
    </w:p>
    <w:p w:rsidR="00072DDC" w:rsidRDefault="00072DDC" w:rsidP="00966D8D">
      <w:pPr>
        <w:pStyle w:val="Equation"/>
      </w:pPr>
      <w:r>
        <w:tab/>
      </w:r>
      <w:r>
        <w:tab/>
      </w:r>
      <w:r w:rsidRPr="009C216B">
        <w:rPr>
          <w:position w:val="-32"/>
        </w:rPr>
        <w:object w:dxaOrig="3240" w:dyaOrig="760">
          <v:shape id="_x0000_i1171" type="#_x0000_t75" style="width:165.5pt;height:36pt" o:ole="" fillcolor="window">
            <v:imagedata r:id="rId308" o:title=""/>
          </v:shape>
          <o:OLEObject Type="Embed" ProgID="Equation.3" ShapeID="_x0000_i1171" DrawAspect="Content" ObjectID="_1549714476" r:id="rId309"/>
        </w:object>
      </w:r>
      <w:r>
        <w:tab/>
        <w:t>(123)</w:t>
      </w:r>
    </w:p>
    <w:p w:rsidR="00072DDC" w:rsidRDefault="00072DDC" w:rsidP="00966D8D">
      <w:pPr>
        <w:keepNext/>
        <w:rPr>
          <w:lang w:val="fr-CH"/>
        </w:rPr>
      </w:pPr>
      <w:r>
        <w:rPr>
          <w:lang w:val="fr-CH"/>
        </w:rPr>
        <w:t xml:space="preserve">où </w:t>
      </w:r>
      <w:r w:rsidR="00E73333" w:rsidRPr="004E7E36">
        <w:rPr>
          <w:position w:val="-12"/>
          <w:lang w:val="fr-CH"/>
        </w:rPr>
        <w:object w:dxaOrig="360" w:dyaOrig="360">
          <v:shape id="_x0000_i1172" type="#_x0000_t75" style="width:14.5pt;height:21.5pt" o:ole="">
            <v:imagedata r:id="rId310" o:title=""/>
          </v:shape>
          <o:OLEObject Type="Embed" ProgID="Equation.3" ShapeID="_x0000_i1172" DrawAspect="Content" ObjectID="_1549714477" r:id="rId311"/>
        </w:object>
      </w:r>
      <w:r>
        <w:rPr>
          <w:lang w:val="fr-CH"/>
        </w:rPr>
        <w:t xml:space="preserve"> est donné par</w:t>
      </w:r>
    </w:p>
    <w:p w:rsidR="00072DDC" w:rsidRDefault="00072DDC" w:rsidP="00966D8D">
      <w:pPr>
        <w:pStyle w:val="Equation"/>
      </w:pPr>
      <w:r>
        <w:tab/>
      </w:r>
      <w:r>
        <w:tab/>
      </w:r>
      <w:r w:rsidRPr="009C216B">
        <w:rPr>
          <w:position w:val="-32"/>
        </w:rPr>
        <w:object w:dxaOrig="2299" w:dyaOrig="760">
          <v:shape id="_x0000_i1173" type="#_x0000_t75" style="width:115pt;height:36pt" o:ole="">
            <v:imagedata r:id="rId312" o:title=""/>
          </v:shape>
          <o:OLEObject Type="Embed" ProgID="Equation.3" ShapeID="_x0000_i1173" DrawAspect="Content" ObjectID="_1549714478" r:id="rId313"/>
        </w:object>
      </w:r>
      <w:r>
        <w:tab/>
        <w:t>(124)</w:t>
      </w:r>
    </w:p>
    <w:p w:rsidR="002E4825" w:rsidRDefault="002E4825" w:rsidP="00966D8D">
      <w:pPr>
        <w:rPr>
          <w:lang w:val="fr-CH"/>
        </w:rPr>
      </w:pPr>
      <w:r>
        <w:rPr>
          <w:lang w:val="fr-CH"/>
        </w:rPr>
        <w:br w:type="page"/>
      </w:r>
    </w:p>
    <w:p w:rsidR="00072DDC" w:rsidRDefault="00072DDC" w:rsidP="00966D8D">
      <w:pPr>
        <w:rPr>
          <w:lang w:val="fr-CH"/>
        </w:rPr>
      </w:pPr>
      <w:r>
        <w:rPr>
          <w:lang w:val="fr-CH"/>
        </w:rPr>
        <w:lastRenderedPageBreak/>
        <w:t>et</w:t>
      </w:r>
    </w:p>
    <w:p w:rsidR="00072DDC" w:rsidRDefault="00072DDC" w:rsidP="00966D8D">
      <w:pPr>
        <w:pStyle w:val="Equation"/>
        <w:tabs>
          <w:tab w:val="left" w:pos="7088"/>
        </w:tabs>
      </w:pPr>
      <w:r>
        <w:tab/>
      </w:r>
      <w:r>
        <w:tab/>
      </w:r>
      <w:r w:rsidRPr="009C216B">
        <w:rPr>
          <w:position w:val="-12"/>
        </w:rPr>
        <w:object w:dxaOrig="2940" w:dyaOrig="460">
          <v:shape id="_x0000_i1174" type="#_x0000_t75" style="width:2in;height:21.5pt" o:ole="">
            <v:imagedata r:id="rId314" o:title=""/>
          </v:shape>
          <o:OLEObject Type="Embed" ProgID="Equation.3" ShapeID="_x0000_i1174" DrawAspect="Content" ObjectID="_1549714479" r:id="rId315"/>
        </w:object>
      </w:r>
      <w:r>
        <w:tab/>
        <w:t>km</w:t>
      </w:r>
      <w:r>
        <w:tab/>
        <w:t>(125)</w:t>
      </w:r>
    </w:p>
    <w:p w:rsidR="00072DDC" w:rsidRDefault="00072DDC" w:rsidP="00966D8D">
      <w:pPr>
        <w:rPr>
          <w:lang w:val="fr-CH"/>
        </w:rPr>
      </w:pPr>
      <w:r>
        <w:rPr>
          <w:lang w:val="fr-CH"/>
        </w:rPr>
        <w:t xml:space="preserve">On obtient la distance horizontale </w:t>
      </w:r>
      <w:r>
        <w:rPr>
          <w:i/>
          <w:lang w:val="fr-CH"/>
        </w:rPr>
        <w:t>d</w:t>
      </w:r>
      <w:r>
        <w:rPr>
          <w:i/>
          <w:vertAlign w:val="subscript"/>
          <w:lang w:val="fr-CH"/>
        </w:rPr>
        <w:t>x</w:t>
      </w:r>
      <w:r>
        <w:rPr>
          <w:vertAlign w:val="subscript"/>
          <w:lang w:val="fr-CH"/>
        </w:rPr>
        <w:t>2</w:t>
      </w:r>
      <w:r>
        <w:rPr>
          <w:lang w:val="fr-CH"/>
        </w:rPr>
        <w:t xml:space="preserve"> à partir de la règle du cosinus:</w:t>
      </w:r>
    </w:p>
    <w:p w:rsidR="00072DDC" w:rsidRDefault="00072DDC" w:rsidP="00966D8D">
      <w:pPr>
        <w:pStyle w:val="Equation"/>
        <w:tabs>
          <w:tab w:val="left" w:pos="6804"/>
          <w:tab w:val="left" w:pos="7655"/>
        </w:tabs>
      </w:pPr>
      <w:r>
        <w:tab/>
      </w:r>
      <w:r>
        <w:tab/>
      </w:r>
      <w:r w:rsidRPr="009C216B">
        <w:rPr>
          <w:position w:val="-30"/>
        </w:rPr>
        <w:object w:dxaOrig="4120" w:dyaOrig="820">
          <v:shape id="_x0000_i1175" type="#_x0000_t75" style="width:209pt;height:43pt" o:ole="" fillcolor="window">
            <v:imagedata r:id="rId316" o:title=""/>
          </v:shape>
          <o:OLEObject Type="Embed" ProgID="Equation.3" ShapeID="_x0000_i1175" DrawAspect="Content" ObjectID="_1549714480" r:id="rId317"/>
        </w:object>
      </w:r>
      <w:r>
        <w:tab/>
        <w:t>km</w:t>
      </w:r>
      <w:r>
        <w:tab/>
        <w:t>(126)</w:t>
      </w:r>
    </w:p>
    <w:p w:rsidR="00072DDC" w:rsidRDefault="00072DDC" w:rsidP="00966D8D">
      <w:pPr>
        <w:rPr>
          <w:lang w:val="fr-CH"/>
        </w:rPr>
      </w:pPr>
      <w:r>
        <w:rPr>
          <w:lang w:val="fr-CH"/>
        </w:rPr>
        <w:t xml:space="preserve">On calcule la distance </w:t>
      </w:r>
      <w:r w:rsidR="0086730A">
        <w:rPr>
          <w:lang w:val="fr-CH"/>
        </w:rPr>
        <w:t xml:space="preserve">entre </w:t>
      </w:r>
      <w:r>
        <w:rPr>
          <w:lang w:val="fr-CH"/>
        </w:rPr>
        <w:t>la Station 2</w:t>
      </w:r>
      <w:r w:rsidR="0086730A">
        <w:rPr>
          <w:lang w:val="fr-CH"/>
        </w:rPr>
        <w:t xml:space="preserve"> et le bord de </w:t>
      </w:r>
      <w:r>
        <w:rPr>
          <w:lang w:val="fr-CH"/>
        </w:rPr>
        <w:t>la cellule:</w:t>
      </w:r>
    </w:p>
    <w:p w:rsidR="00072DDC" w:rsidRPr="00EA42EE" w:rsidRDefault="00072DDC" w:rsidP="00966D8D">
      <w:pPr>
        <w:pStyle w:val="Blanc"/>
        <w:rPr>
          <w:lang w:val="fr-FR"/>
        </w:rPr>
      </w:pPr>
    </w:p>
    <w:p w:rsidR="00072DDC" w:rsidRDefault="00072DDC" w:rsidP="00966D8D">
      <w:pPr>
        <w:pStyle w:val="Equation"/>
        <w:tabs>
          <w:tab w:val="left" w:pos="6804"/>
        </w:tabs>
      </w:pPr>
      <w:r>
        <w:tab/>
      </w:r>
      <w:r>
        <w:tab/>
      </w:r>
      <w:r w:rsidRPr="002C0286">
        <w:rPr>
          <w:position w:val="-30"/>
        </w:rPr>
        <w:object w:dxaOrig="1320" w:dyaOrig="680">
          <v:shape id="_x0000_i1176" type="#_x0000_t75" style="width:65pt;height:36pt" o:ole="" fillcolor="window">
            <v:imagedata r:id="rId318" o:title=""/>
          </v:shape>
          <o:OLEObject Type="Embed" ProgID="Equation.3" ShapeID="_x0000_i1176" DrawAspect="Content" ObjectID="_1549714481" r:id="rId319"/>
        </w:object>
      </w:r>
      <w:r>
        <w:tab/>
        <w:t>km</w:t>
      </w:r>
      <w:r>
        <w:tab/>
        <w:t>(127)</w:t>
      </w:r>
    </w:p>
    <w:p w:rsidR="00072DDC" w:rsidRDefault="00072DDC" w:rsidP="00966D8D">
      <w:pPr>
        <w:keepNext/>
        <w:keepLines/>
        <w:rPr>
          <w:lang w:val="fr-CH"/>
        </w:rPr>
      </w:pPr>
      <w:r>
        <w:rPr>
          <w:lang w:val="fr-CH"/>
        </w:rPr>
        <w:t xml:space="preserve">Maintenant, il faut examiner deux cas: </w:t>
      </w:r>
    </w:p>
    <w:p w:rsidR="00072DDC" w:rsidRDefault="00072DDC" w:rsidP="00966D8D">
      <w:pPr>
        <w:rPr>
          <w:lang w:val="fr-CH"/>
        </w:rPr>
      </w:pPr>
      <w:r w:rsidRPr="009C216B">
        <w:rPr>
          <w:i/>
          <w:lang w:val="fr-CH"/>
        </w:rPr>
        <w:t>Cas 1</w:t>
      </w:r>
      <w:r>
        <w:rPr>
          <w:i/>
          <w:lang w:val="fr-CH"/>
        </w:rPr>
        <w:t>:</w:t>
      </w:r>
      <w:r>
        <w:rPr>
          <w:lang w:val="fr-CH"/>
        </w:rPr>
        <w:tab/>
        <w:t>la Station 1 est située en dehors de la cellule de pluie, c'est</w:t>
      </w:r>
      <w:r>
        <w:rPr>
          <w:lang w:val="fr-CH"/>
        </w:rPr>
        <w:noBreakHyphen/>
        <w:t>à</w:t>
      </w:r>
      <w:r>
        <w:rPr>
          <w:lang w:val="fr-CH"/>
        </w:rPr>
        <w:noBreakHyphen/>
        <w:t>dire lorsque</w:t>
      </w:r>
      <w:r>
        <w:t xml:space="preserve"> </w:t>
      </w:r>
      <w:r w:rsidRPr="00C86545">
        <w:rPr>
          <w:i/>
        </w:rPr>
        <w:t>d</w:t>
      </w:r>
      <w:r w:rsidRPr="00C86545">
        <w:rPr>
          <w:szCs w:val="24"/>
          <w:vertAlign w:val="subscript"/>
        </w:rPr>
        <w:t>1</w:t>
      </w:r>
      <w:r>
        <w:t xml:space="preserve"> &gt; </w:t>
      </w:r>
      <w:r w:rsidRPr="00C86545">
        <w:rPr>
          <w:i/>
        </w:rPr>
        <w:t>d</w:t>
      </w:r>
      <w:r w:rsidRPr="00C86545">
        <w:rPr>
          <w:i/>
          <w:szCs w:val="24"/>
          <w:vertAlign w:val="subscript"/>
        </w:rPr>
        <w:t>c</w:t>
      </w:r>
      <w:r>
        <w:t xml:space="preserve">/2 </w:t>
      </w:r>
      <w:r>
        <w:rPr>
          <w:lang w:val="fr-CH"/>
        </w:rPr>
        <w:t>. Dans ce cas, seul un tronçon du trajet allant de l'élément d'intégration A jusqu'à la Station 1 sera situé dans la cellule de pluie et subira donc l'affaiblissement;</w:t>
      </w:r>
    </w:p>
    <w:p w:rsidR="00072DDC" w:rsidRDefault="00072DDC" w:rsidP="00966D8D">
      <w:pPr>
        <w:rPr>
          <w:lang w:val="fr-CH"/>
        </w:rPr>
      </w:pPr>
      <w:r w:rsidRPr="009C216B">
        <w:rPr>
          <w:i/>
          <w:lang w:val="fr-CH"/>
        </w:rPr>
        <w:t>Cas 2</w:t>
      </w:r>
      <w:r>
        <w:rPr>
          <w:i/>
          <w:lang w:val="fr-CH"/>
        </w:rPr>
        <w:t>:</w:t>
      </w:r>
      <w:r>
        <w:rPr>
          <w:i/>
          <w:lang w:val="fr-CH"/>
        </w:rPr>
        <w:tab/>
      </w:r>
      <w:r>
        <w:rPr>
          <w:lang w:val="fr-CH"/>
        </w:rPr>
        <w:t>l'angle d'élévation est très grand et la Station 1 est située dans la cellule de pluie, c'est</w:t>
      </w:r>
      <w:r>
        <w:rPr>
          <w:lang w:val="fr-CH"/>
        </w:rPr>
        <w:noBreakHyphen/>
        <w:t>à</w:t>
      </w:r>
      <w:r>
        <w:rPr>
          <w:lang w:val="fr-CH"/>
        </w:rPr>
        <w:noBreakHyphen/>
        <w:t xml:space="preserve">dire lorsque </w:t>
      </w:r>
      <w:r w:rsidRPr="00C86545">
        <w:rPr>
          <w:i/>
          <w:lang w:val="fr-CH"/>
        </w:rPr>
        <w:t>d</w:t>
      </w:r>
      <w:r w:rsidRPr="00C86545">
        <w:rPr>
          <w:szCs w:val="24"/>
          <w:vertAlign w:val="subscript"/>
          <w:lang w:val="fr-CH"/>
        </w:rPr>
        <w:t>1</w:t>
      </w:r>
      <w:r>
        <w:rPr>
          <w:lang w:val="fr-CH"/>
        </w:rPr>
        <w:t xml:space="preserve"> </w:t>
      </w:r>
      <w:r>
        <w:rPr>
          <w:lang w:val="fr-CH"/>
        </w:rPr>
        <w:sym w:font="Symbol" w:char="F0A3"/>
      </w:r>
      <w:r>
        <w:rPr>
          <w:lang w:val="fr-CH"/>
        </w:rPr>
        <w:t xml:space="preserve"> </w:t>
      </w:r>
      <w:r w:rsidRPr="00C86545">
        <w:rPr>
          <w:i/>
          <w:lang w:val="fr-CH"/>
        </w:rPr>
        <w:t>d</w:t>
      </w:r>
      <w:r w:rsidRPr="00C86545">
        <w:rPr>
          <w:i/>
          <w:szCs w:val="24"/>
          <w:vertAlign w:val="subscript"/>
          <w:lang w:val="fr-CH"/>
        </w:rPr>
        <w:t>c</w:t>
      </w:r>
      <w:r>
        <w:rPr>
          <w:lang w:val="fr-CH"/>
        </w:rPr>
        <w:t xml:space="preserve">/2. Dans ce cas, la totalité du trajet jusqu'à la hauteur de pluie sera toujours située dans la cellule de pluie et subira donc l'affaiblissement. </w:t>
      </w:r>
    </w:p>
    <w:p w:rsidR="00072DDC" w:rsidRDefault="00072DDC" w:rsidP="00966D8D">
      <w:pPr>
        <w:rPr>
          <w:lang w:val="fr-CH"/>
        </w:rPr>
      </w:pPr>
      <w:r>
        <w:rPr>
          <w:lang w:val="fr-CH"/>
        </w:rPr>
        <w:t>On détermine la longueur du trajet </w:t>
      </w:r>
      <w:r>
        <w:rPr>
          <w:i/>
          <w:lang w:val="fr-CH"/>
        </w:rPr>
        <w:t>x</w:t>
      </w:r>
      <w:r>
        <w:rPr>
          <w:vertAlign w:val="subscript"/>
          <w:lang w:val="fr-CH"/>
        </w:rPr>
        <w:t>1</w:t>
      </w:r>
      <w:r>
        <w:rPr>
          <w:lang w:val="fr-CH"/>
        </w:rPr>
        <w:t xml:space="preserve"> pour l'affaiblissement dû à la pluie, le long du trajet vers la Station 1 à partir de l'expression suivante:</w:t>
      </w:r>
    </w:p>
    <w:p w:rsidR="00072DDC" w:rsidRPr="00EA42EE" w:rsidRDefault="00072DDC" w:rsidP="00966D8D">
      <w:pPr>
        <w:pStyle w:val="Blanc"/>
        <w:rPr>
          <w:lang w:val="fr-FR"/>
        </w:rPr>
      </w:pPr>
    </w:p>
    <w:p w:rsidR="00072DDC" w:rsidRDefault="00072DDC" w:rsidP="00966D8D">
      <w:pPr>
        <w:pStyle w:val="Equation"/>
        <w:tabs>
          <w:tab w:val="left" w:pos="7088"/>
        </w:tabs>
      </w:pPr>
      <w:r>
        <w:tab/>
      </w:r>
      <w:r>
        <w:tab/>
      </w:r>
      <w:r w:rsidRPr="009C216B">
        <w:rPr>
          <w:position w:val="-60"/>
        </w:rPr>
        <w:object w:dxaOrig="3760" w:dyaOrig="1320">
          <v:shape id="_x0000_i1177" type="#_x0000_t75" style="width:187pt;height:65pt" o:ole="" fillcolor="window">
            <v:imagedata r:id="rId320" o:title=""/>
          </v:shape>
          <o:OLEObject Type="Embed" ProgID="Equation.3" ShapeID="_x0000_i1177" DrawAspect="Content" ObjectID="_1549714482" r:id="rId321"/>
        </w:object>
      </w:r>
      <w:r>
        <w:t>                km</w:t>
      </w:r>
      <w:r>
        <w:tab/>
        <w:t>(128)</w:t>
      </w:r>
    </w:p>
    <w:p w:rsidR="00072DDC" w:rsidRDefault="00072DDC" w:rsidP="00966D8D">
      <w:pPr>
        <w:rPr>
          <w:lang w:val="fr-CH"/>
        </w:rPr>
      </w:pPr>
      <w:r>
        <w:rPr>
          <w:lang w:val="fr-CH"/>
        </w:rPr>
        <w:t>et la longueur du trajet </w:t>
      </w:r>
      <w:r>
        <w:rPr>
          <w:i/>
          <w:lang w:val="fr-CH"/>
        </w:rPr>
        <w:t>x</w:t>
      </w:r>
      <w:r>
        <w:rPr>
          <w:vertAlign w:val="subscript"/>
          <w:lang w:val="fr-CH"/>
        </w:rPr>
        <w:t>2</w:t>
      </w:r>
      <w:r>
        <w:rPr>
          <w:lang w:val="fr-CH"/>
        </w:rPr>
        <w:t xml:space="preserve"> pour l'affaiblissement dû à la pluie, le long du trajet vers la Station 2 à partir de:</w:t>
      </w:r>
    </w:p>
    <w:p w:rsidR="00072DDC" w:rsidRPr="00EA42EE" w:rsidRDefault="00072DDC" w:rsidP="00966D8D">
      <w:pPr>
        <w:pStyle w:val="Blanc"/>
        <w:rPr>
          <w:lang w:val="fr-FR"/>
        </w:rPr>
      </w:pPr>
    </w:p>
    <w:p w:rsidR="00072DDC" w:rsidRDefault="00072DDC" w:rsidP="00966D8D">
      <w:pPr>
        <w:pStyle w:val="Equation"/>
        <w:tabs>
          <w:tab w:val="left" w:pos="7088"/>
        </w:tabs>
      </w:pPr>
      <w:r>
        <w:tab/>
      </w:r>
      <w:r>
        <w:tab/>
      </w:r>
      <w:r w:rsidRPr="009C216B">
        <w:rPr>
          <w:position w:val="-60"/>
        </w:rPr>
        <w:object w:dxaOrig="3920" w:dyaOrig="1320">
          <v:shape id="_x0000_i1178" type="#_x0000_t75" style="width:194.5pt;height:65pt" o:ole="" fillcolor="window">
            <v:imagedata r:id="rId322" o:title=""/>
          </v:shape>
          <o:OLEObject Type="Embed" ProgID="Equation.3" ShapeID="_x0000_i1178" DrawAspect="Content" ObjectID="_1549714483" r:id="rId323"/>
        </w:object>
      </w:r>
      <w:r>
        <w:t>                km</w:t>
      </w:r>
      <w:r>
        <w:tab/>
        <w:t>(129)</w:t>
      </w:r>
    </w:p>
    <w:p w:rsidR="00072DDC" w:rsidRDefault="00072DDC" w:rsidP="00966D8D">
      <w:pPr>
        <w:rPr>
          <w:lang w:val="fr-CH"/>
        </w:rPr>
      </w:pPr>
      <w:r>
        <w:rPr>
          <w:lang w:val="fr-CH"/>
        </w:rPr>
        <w:t>Ainsi, dans les cas où l'élément d'intégration est au-dessous de la hauteur de pluie, l'affaiblissement dans la cellule de pluie peut être déterminé, en termes linéaires, à partir de:</w:t>
      </w:r>
    </w:p>
    <w:p w:rsidR="00072DDC" w:rsidRDefault="00072DDC" w:rsidP="00966D8D">
      <w:pPr>
        <w:pStyle w:val="Equation"/>
      </w:pPr>
      <w:r>
        <w:tab/>
      </w:r>
      <w:r>
        <w:tab/>
      </w:r>
      <w:r w:rsidRPr="009C216B">
        <w:rPr>
          <w:position w:val="-12"/>
        </w:rPr>
        <w:object w:dxaOrig="4480" w:dyaOrig="360">
          <v:shape id="_x0000_i1179" type="#_x0000_t75" style="width:223pt;height:21.5pt" o:ole="" fillcolor="window">
            <v:imagedata r:id="rId324" o:title=""/>
          </v:shape>
          <o:OLEObject Type="Embed" ProgID="Equation.3" ShapeID="_x0000_i1179" DrawAspect="Content" ObjectID="_1549714484" r:id="rId325"/>
        </w:object>
      </w:r>
      <w:r>
        <w:tab/>
        <w:t>(130)</w:t>
      </w:r>
    </w:p>
    <w:p w:rsidR="00072DDC" w:rsidRDefault="00072DDC" w:rsidP="00966D8D">
      <w:pPr>
        <w:rPr>
          <w:lang w:val="fr-CH"/>
        </w:rPr>
      </w:pPr>
      <w:r>
        <w:rPr>
          <w:lang w:val="fr-CH"/>
        </w:rPr>
        <w:t xml:space="preserve">où </w:t>
      </w:r>
      <w:r>
        <w:rPr>
          <w:i/>
          <w:lang w:val="fr-CH"/>
        </w:rPr>
        <w:t>k</w:t>
      </w:r>
      <w:r>
        <w:rPr>
          <w:lang w:val="fr-CH"/>
        </w:rPr>
        <w:t> = 0,23026 est une constante pour convertir l'affaiblissement (dB) en népers.</w:t>
      </w:r>
    </w:p>
    <w:p w:rsidR="00072DDC" w:rsidRDefault="00072DDC" w:rsidP="00966D8D">
      <w:pPr>
        <w:pStyle w:val="Headingb"/>
        <w:rPr>
          <w:lang w:val="fr-CH"/>
        </w:rPr>
      </w:pPr>
      <w:r>
        <w:rPr>
          <w:lang w:val="fr-CH"/>
        </w:rPr>
        <w:t>Volume intermédiaire et volume supérieur</w:t>
      </w:r>
    </w:p>
    <w:p w:rsidR="00072DDC" w:rsidRDefault="00072DDC" w:rsidP="00966D8D">
      <w:pPr>
        <w:rPr>
          <w:lang w:val="fr-CH"/>
        </w:rPr>
      </w:pPr>
      <w:r>
        <w:rPr>
          <w:lang w:val="fr-CH"/>
        </w:rPr>
        <w:t>Dans ces volumes, l'élément d'intégration est au</w:t>
      </w:r>
      <w:r>
        <w:rPr>
          <w:lang w:val="fr-CH"/>
        </w:rPr>
        <w:noBreakHyphen/>
        <w:t xml:space="preserve">dessus de la hauteur de pluie, </w:t>
      </w:r>
      <w:r>
        <w:rPr>
          <w:i/>
          <w:lang w:val="fr-CH"/>
        </w:rPr>
        <w:t>h</w:t>
      </w:r>
      <w:r>
        <w:rPr>
          <w:i/>
          <w:vertAlign w:val="subscript"/>
          <w:lang w:val="fr-CH"/>
        </w:rPr>
        <w:t>R</w:t>
      </w:r>
      <w:r>
        <w:rPr>
          <w:lang w:val="fr-CH"/>
        </w:rPr>
        <w:t xml:space="preserve">, mais certains tronçons des trajets vers chacune des stations peuvent traverser la cellule de pluie au-dessous de la hauteur </w:t>
      </w:r>
      <w:r>
        <w:rPr>
          <w:i/>
          <w:lang w:val="fr-CH"/>
        </w:rPr>
        <w:t>h</w:t>
      </w:r>
      <w:r>
        <w:rPr>
          <w:i/>
          <w:vertAlign w:val="subscript"/>
          <w:lang w:val="fr-CH"/>
        </w:rPr>
        <w:t>R</w:t>
      </w:r>
      <w:r>
        <w:rPr>
          <w:lang w:val="fr-CH"/>
        </w:rPr>
        <w:t xml:space="preserve">. Ce sera le cas uniquement lorsque les angles d'élévation de l'élément d'intégration A, </w:t>
      </w:r>
      <w:r>
        <w:rPr>
          <w:iCs/>
          <w:lang w:val="fr-CH"/>
        </w:rPr>
        <w:sym w:font="Symbol" w:char="F065"/>
      </w:r>
      <w:r>
        <w:rPr>
          <w:i/>
          <w:vertAlign w:val="subscript"/>
          <w:lang w:val="fr-CH"/>
        </w:rPr>
        <w:t>A</w:t>
      </w:r>
      <w:r>
        <w:rPr>
          <w:vertAlign w:val="subscript"/>
          <w:lang w:val="fr-CH"/>
        </w:rPr>
        <w:t>1,2</w:t>
      </w:r>
      <w:r>
        <w:rPr>
          <w:lang w:val="fr-CH"/>
        </w:rPr>
        <w:t xml:space="preserve">, sont inférieurs aux angles </w:t>
      </w:r>
      <w:r>
        <w:rPr>
          <w:lang w:val="fr-CH"/>
        </w:rPr>
        <w:sym w:font="Symbol" w:char="F065"/>
      </w:r>
      <w:r>
        <w:rPr>
          <w:i/>
          <w:iCs/>
          <w:vertAlign w:val="subscript"/>
          <w:lang w:val="fr-CH"/>
        </w:rPr>
        <w:t>C</w:t>
      </w:r>
      <w:r>
        <w:rPr>
          <w:vertAlign w:val="subscript"/>
          <w:lang w:val="fr-CH"/>
        </w:rPr>
        <w:t>1,2</w:t>
      </w:r>
      <w:r>
        <w:rPr>
          <w:lang w:val="fr-CH"/>
        </w:rPr>
        <w:t xml:space="preserve"> formés, par la droite passant par chaque station, et le coin supérieur le plus proche de la cellule de pluie, c'est</w:t>
      </w:r>
      <w:r>
        <w:rPr>
          <w:lang w:val="fr-CH"/>
        </w:rPr>
        <w:noBreakHyphen/>
        <w:t>à</w:t>
      </w:r>
      <w:r>
        <w:rPr>
          <w:lang w:val="fr-CH"/>
        </w:rPr>
        <w:noBreakHyphen/>
        <w:t xml:space="preserve">dire si: </w:t>
      </w:r>
    </w:p>
    <w:p w:rsidR="00072DDC" w:rsidRDefault="00072DDC" w:rsidP="00966D8D">
      <w:pPr>
        <w:pStyle w:val="Equation"/>
        <w:rPr>
          <w:lang w:val="en-US"/>
        </w:rPr>
      </w:pPr>
      <w:r w:rsidRPr="00427F7A">
        <w:rPr>
          <w:lang w:val="fr-CH"/>
        </w:rPr>
        <w:lastRenderedPageBreak/>
        <w:tab/>
      </w:r>
      <w:r w:rsidRPr="00427F7A">
        <w:rPr>
          <w:lang w:val="fr-CH"/>
        </w:rPr>
        <w:tab/>
      </w:r>
      <w:r w:rsidRPr="002C6C24">
        <w:rPr>
          <w:position w:val="-32"/>
        </w:rPr>
        <w:object w:dxaOrig="2380" w:dyaOrig="760">
          <v:shape id="_x0000_i1180" type="#_x0000_t75" style="width:122.5pt;height:36pt" o:ole="" fillcolor="window">
            <v:imagedata r:id="rId326" o:title=""/>
          </v:shape>
          <o:OLEObject Type="Embed" ProgID="Equation.3" ShapeID="_x0000_i1180" DrawAspect="Content" ObjectID="_1549714485" r:id="rId327"/>
        </w:object>
      </w:r>
      <w:r w:rsidRPr="009819A2">
        <w:rPr>
          <w:lang w:val="en-US"/>
        </w:rPr>
        <w:t>     </w:t>
      </w:r>
    </w:p>
    <w:p w:rsidR="00072DDC" w:rsidRDefault="00072DDC" w:rsidP="00966D8D">
      <w:pPr>
        <w:keepNext/>
        <w:keepLines/>
        <w:rPr>
          <w:lang w:val="en-US"/>
        </w:rPr>
      </w:pPr>
      <w:r>
        <w:rPr>
          <w:lang w:val="en-US"/>
        </w:rPr>
        <w:t>et:</w:t>
      </w:r>
    </w:p>
    <w:p w:rsidR="00072DDC" w:rsidRPr="009819A2" w:rsidRDefault="00072DDC" w:rsidP="00966D8D">
      <w:pPr>
        <w:pStyle w:val="Equation"/>
        <w:keepNext/>
        <w:keepLines/>
        <w:rPr>
          <w:lang w:val="en-US"/>
        </w:rPr>
      </w:pPr>
      <w:r>
        <w:rPr>
          <w:lang w:val="en-US"/>
        </w:rPr>
        <w:tab/>
      </w:r>
      <w:r>
        <w:rPr>
          <w:lang w:val="en-US"/>
        </w:rPr>
        <w:tab/>
      </w:r>
      <w:r w:rsidRPr="009819A2">
        <w:rPr>
          <w:lang w:val="en-US"/>
        </w:rPr>
        <w:t>     </w:t>
      </w:r>
      <w:r w:rsidRPr="002C6C24">
        <w:rPr>
          <w:position w:val="-32"/>
        </w:rPr>
        <w:object w:dxaOrig="2860" w:dyaOrig="760">
          <v:shape id="_x0000_i1181" type="#_x0000_t75" style="width:2in;height:36pt" o:ole="" fillcolor="window">
            <v:imagedata r:id="rId328" o:title=""/>
          </v:shape>
          <o:OLEObject Type="Embed" ProgID="Equation.3" ShapeID="_x0000_i1181" DrawAspect="Content" ObjectID="_1549714486" r:id="rId329"/>
        </w:object>
      </w:r>
    </w:p>
    <w:p w:rsidR="00072DDC" w:rsidRDefault="00072DDC" w:rsidP="00966D8D">
      <w:pPr>
        <w:rPr>
          <w:lang w:val="fr-CH"/>
        </w:rPr>
      </w:pPr>
      <w:r>
        <w:rPr>
          <w:lang w:val="fr-CH"/>
        </w:rPr>
        <w:t>Dans ces cas, l'affaiblissement résultant doit être pris en compte. Cela est particulièrement vrai pour le Cas 2 ci</w:t>
      </w:r>
      <w:r>
        <w:rPr>
          <w:lang w:val="fr-CH"/>
        </w:rPr>
        <w:noBreakHyphen/>
        <w:t>dessus lorsque l'une des antennes a un angle d'élévation très élevé et lorsque la station est située dans la cellule de pluie.</w:t>
      </w:r>
    </w:p>
    <w:p w:rsidR="00072DDC" w:rsidRDefault="00072DDC" w:rsidP="00966D8D">
      <w:pPr>
        <w:rPr>
          <w:lang w:val="fr-CH"/>
        </w:rPr>
      </w:pPr>
      <w:r>
        <w:rPr>
          <w:lang w:val="fr-CH"/>
        </w:rPr>
        <w:t>Sur la base de la Fig. 9, on peut déterminer les hauteurs auxquelles les rayons depuis l'élément d'intégration au point A traversent les bords de la cellule de pluie, à partir des rapports des distances horizontales entre chacune des stations et, d'une part, le bord de la cellule de pluie et, d'autre part, le point B:</w:t>
      </w:r>
    </w:p>
    <w:p w:rsidR="00072DDC" w:rsidRDefault="00072DDC" w:rsidP="00966D8D">
      <w:pPr>
        <w:pStyle w:val="Equation"/>
        <w:tabs>
          <w:tab w:val="left" w:pos="7088"/>
        </w:tabs>
      </w:pPr>
      <w:r>
        <w:tab/>
      </w:r>
      <w:r>
        <w:tab/>
      </w:r>
      <w:r w:rsidRPr="00A3349A">
        <w:rPr>
          <w:position w:val="-68"/>
        </w:rPr>
        <w:object w:dxaOrig="2280" w:dyaOrig="1480">
          <v:shape id="_x0000_i1182" type="#_x0000_t75" style="width:115.5pt;height:1in" o:ole="" fillcolor="window">
            <v:imagedata r:id="rId330" o:title=""/>
          </v:shape>
          <o:OLEObject Type="Embed" ProgID="Equation.3" ShapeID="_x0000_i1182" DrawAspect="Content" ObjectID="_1549714487" r:id="rId331"/>
        </w:object>
      </w:r>
      <w:r>
        <w:tab/>
        <w:t>km</w:t>
      </w:r>
      <w:r>
        <w:tab/>
        <w:t>(131)</w:t>
      </w:r>
    </w:p>
    <w:p w:rsidR="00072DDC" w:rsidRDefault="00072DDC" w:rsidP="00966D8D">
      <w:pPr>
        <w:rPr>
          <w:lang w:val="fr-CH"/>
        </w:rPr>
      </w:pPr>
      <w:r>
        <w:rPr>
          <w:lang w:val="fr-CH"/>
        </w:rPr>
        <w:t xml:space="preserve">On peut déterminer les tronçons des longueurs des trajets </w:t>
      </w:r>
      <w:r>
        <w:rPr>
          <w:i/>
          <w:lang w:val="fr-CH"/>
        </w:rPr>
        <w:t>f</w:t>
      </w:r>
      <w:r w:rsidRPr="00A3349A">
        <w:rPr>
          <w:i/>
          <w:vertAlign w:val="subscript"/>
          <w:lang w:val="fr-CH"/>
        </w:rPr>
        <w:t>x</w:t>
      </w:r>
      <w:r>
        <w:rPr>
          <w:vertAlign w:val="subscript"/>
          <w:lang w:val="fr-CH"/>
        </w:rPr>
        <w:t>1,2</w:t>
      </w:r>
      <w:r>
        <w:rPr>
          <w:lang w:val="fr-CH"/>
        </w:rPr>
        <w:t xml:space="preserve"> qui traversent la cellule de pluie, à partir des rapports:</w:t>
      </w:r>
    </w:p>
    <w:p w:rsidR="00072DDC" w:rsidRDefault="00072DDC" w:rsidP="00966D8D">
      <w:pPr>
        <w:pStyle w:val="Equation"/>
        <w:tabs>
          <w:tab w:val="left" w:pos="8222"/>
        </w:tabs>
      </w:pPr>
      <w:r>
        <w:tab/>
      </w:r>
      <w:r>
        <w:tab/>
      </w:r>
      <w:r w:rsidRPr="00A3349A">
        <w:rPr>
          <w:position w:val="-54"/>
        </w:rPr>
        <w:object w:dxaOrig="5899" w:dyaOrig="1200">
          <v:shape id="_x0000_i1183" type="#_x0000_t75" style="width:295pt;height:57.5pt" o:ole="" fillcolor="window">
            <v:imagedata r:id="rId332" o:title=""/>
          </v:shape>
          <o:OLEObject Type="Embed" ProgID="Equation.3" ShapeID="_x0000_i1183" DrawAspect="Content" ObjectID="_1549714488" r:id="rId333"/>
        </w:object>
      </w:r>
      <w:r>
        <w:tab/>
        <w:t>km</w:t>
      </w:r>
      <w:r>
        <w:tab/>
        <w:t>(132)</w:t>
      </w:r>
    </w:p>
    <w:p w:rsidR="00072DDC" w:rsidRDefault="00072DDC" w:rsidP="00966D8D">
      <w:pPr>
        <w:rPr>
          <w:lang w:val="fr-CH"/>
        </w:rPr>
      </w:pPr>
      <w:r>
        <w:rPr>
          <w:lang w:val="fr-CH"/>
        </w:rPr>
        <w:t>Enfin, on calcule l'affaiblissement, en termes linéaires, dans les cas où l'élément d'intégration est au</w:t>
      </w:r>
      <w:r>
        <w:rPr>
          <w:lang w:val="fr-CH"/>
        </w:rPr>
        <w:noBreakHyphen/>
        <w:t xml:space="preserve">dessus de la hauteur de pluie, </w:t>
      </w:r>
      <w:r>
        <w:rPr>
          <w:i/>
          <w:lang w:val="fr-CH"/>
        </w:rPr>
        <w:t>h</w:t>
      </w:r>
      <w:r>
        <w:rPr>
          <w:i/>
          <w:vertAlign w:val="subscript"/>
          <w:lang w:val="fr-CH"/>
        </w:rPr>
        <w:t>R</w:t>
      </w:r>
      <w:r>
        <w:rPr>
          <w:lang w:val="fr-CH"/>
        </w:rPr>
        <w:t>:</w:t>
      </w:r>
    </w:p>
    <w:p w:rsidR="00072DDC" w:rsidRPr="00EA42EE" w:rsidRDefault="00072DDC" w:rsidP="00966D8D">
      <w:pPr>
        <w:pStyle w:val="Blanc"/>
        <w:rPr>
          <w:lang w:val="fr-FR"/>
        </w:rPr>
      </w:pPr>
    </w:p>
    <w:p w:rsidR="00072DDC" w:rsidRDefault="00072DDC" w:rsidP="00966D8D">
      <w:pPr>
        <w:pStyle w:val="Equation"/>
        <w:rPr>
          <w:lang w:val="fr-CH"/>
        </w:rPr>
      </w:pPr>
      <w:r>
        <w:tab/>
      </w:r>
      <w:r>
        <w:tab/>
      </w:r>
      <w:r w:rsidRPr="00A3349A">
        <w:rPr>
          <w:position w:val="-14"/>
        </w:rPr>
        <w:object w:dxaOrig="5500" w:dyaOrig="380">
          <v:shape id="_x0000_i1184" type="#_x0000_t75" style="width:273.5pt;height:21.5pt" o:ole="" fillcolor="window">
            <v:imagedata r:id="rId334" o:title=""/>
          </v:shape>
          <o:OLEObject Type="Embed" ProgID="Equation.3" ShapeID="_x0000_i1184" DrawAspect="Content" ObjectID="_1549714489" r:id="rId335"/>
        </w:object>
      </w:r>
      <w:r>
        <w:rPr>
          <w:lang w:val="fr-CH"/>
        </w:rPr>
        <w:tab/>
        <w:t>(133)</w:t>
      </w:r>
    </w:p>
    <w:p w:rsidR="00072DDC" w:rsidRDefault="00072DDC" w:rsidP="00966D8D">
      <w:pPr>
        <w:rPr>
          <w:lang w:val="fr-CH"/>
        </w:rPr>
      </w:pPr>
      <w:r>
        <w:rPr>
          <w:lang w:val="fr-CH"/>
        </w:rPr>
        <w:t>Cette étape permet de définir l'intégrande pour la fonction de transfert de diffusion.</w:t>
      </w:r>
    </w:p>
    <w:p w:rsidR="00072DDC" w:rsidRDefault="00072DDC" w:rsidP="00966D8D">
      <w:pPr>
        <w:pStyle w:val="Headingb"/>
        <w:rPr>
          <w:b w:val="0"/>
          <w:bCs/>
          <w:i/>
          <w:iCs/>
          <w:lang w:val="fr-CH"/>
        </w:rPr>
      </w:pPr>
      <w:r>
        <w:rPr>
          <w:b w:val="0"/>
          <w:bCs/>
          <w:i/>
          <w:iCs/>
          <w:lang w:val="fr-CH"/>
        </w:rPr>
        <w:t>Etape 6: Affaiblissement en dehors de la cellule de pluie</w:t>
      </w:r>
    </w:p>
    <w:p w:rsidR="00072DDC" w:rsidRDefault="00072DDC" w:rsidP="00966D8D">
      <w:pPr>
        <w:rPr>
          <w:lang w:val="fr-CH"/>
        </w:rPr>
      </w:pPr>
      <w:r>
        <w:rPr>
          <w:lang w:val="fr-CH"/>
        </w:rPr>
        <w:t xml:space="preserve">Dans la formule utilisée ici, la pluie est limitée à une cellule de diamètre </w:t>
      </w:r>
      <w:r>
        <w:rPr>
          <w:i/>
          <w:lang w:val="fr-CH"/>
        </w:rPr>
        <w:t>d</w:t>
      </w:r>
      <w:r>
        <w:rPr>
          <w:i/>
          <w:vertAlign w:val="subscript"/>
          <w:lang w:val="fr-CH"/>
        </w:rPr>
        <w:t>c</w:t>
      </w:r>
      <w:r>
        <w:rPr>
          <w:lang w:val="fr-CH"/>
        </w:rPr>
        <w:t xml:space="preserve">, définie par la géométrie de l'Etape 2, et le taux de précipitation est considéré comme uniforme à l'intérieur de cette cellule. En général, la pluie débordera de cette région, décroissant en intensité au fur et à mesure que la distance par rapport au centre de la cellule augmente et ceci doit être pris en considération. Toutefois, si la station est située à l'intérieur de la cellule de pluie, aucun affaiblissement extérieur dû à la pluie ne devra être pris en compte pour cette station. Par ailleurs, si l'élément d'intégration est suffisamment loin au-dessus de la hauteur de pluie de sorte qu'aucun tronçon du trajet vers l'une ou l'autre station ne traverse la cellule de pluie, aucun affaiblissement extérieur n'est alors inclus le long de ce trajet. </w:t>
      </w:r>
    </w:p>
    <w:p w:rsidR="00072DDC" w:rsidRDefault="00072DDC" w:rsidP="00966D8D">
      <w:pPr>
        <w:rPr>
          <w:lang w:val="fr-CH"/>
        </w:rPr>
      </w:pPr>
      <w:r>
        <w:rPr>
          <w:lang w:val="fr-CH"/>
        </w:rPr>
        <w:t>Comme approximation, on suppose que la pluie en dehors de la cellule de pluie s'affaiblit selon une distance d'échelle définie par:</w:t>
      </w:r>
    </w:p>
    <w:p w:rsidR="00072DDC" w:rsidRDefault="00072DDC" w:rsidP="00966D8D">
      <w:pPr>
        <w:pStyle w:val="Equation"/>
        <w:tabs>
          <w:tab w:val="left" w:pos="6804"/>
        </w:tabs>
        <w:rPr>
          <w:lang w:val="fr-CH"/>
        </w:rPr>
      </w:pPr>
      <w:r>
        <w:rPr>
          <w:lang w:val="fr-CH"/>
        </w:rPr>
        <w:tab/>
      </w:r>
      <w:r>
        <w:rPr>
          <w:lang w:val="fr-CH"/>
        </w:rPr>
        <w:tab/>
      </w:r>
      <w:r w:rsidRPr="002C0286">
        <w:rPr>
          <w:position w:val="-12"/>
        </w:rPr>
        <w:object w:dxaOrig="2520" w:dyaOrig="499">
          <v:shape id="_x0000_i1185" type="#_x0000_t75" style="width:129.5pt;height:21.5pt" o:ole="" fillcolor="window">
            <v:imagedata r:id="rId336" o:title=""/>
          </v:shape>
          <o:OLEObject Type="Embed" ProgID="Equation.3" ShapeID="_x0000_i1185" DrawAspect="Content" ObjectID="_1549714490" r:id="rId337"/>
        </w:object>
      </w:r>
      <w:r>
        <w:rPr>
          <w:lang w:val="fr-CH"/>
        </w:rPr>
        <w:tab/>
        <w:t>km</w:t>
      </w:r>
      <w:r>
        <w:rPr>
          <w:lang w:val="fr-CH"/>
        </w:rPr>
        <w:tab/>
        <w:t>(134)</w:t>
      </w:r>
    </w:p>
    <w:p w:rsidR="00072DDC" w:rsidRDefault="00072DDC" w:rsidP="00966D8D">
      <w:pPr>
        <w:rPr>
          <w:lang w:val="fr-CH"/>
        </w:rPr>
      </w:pPr>
      <w:r>
        <w:rPr>
          <w:lang w:val="fr-CH"/>
        </w:rPr>
        <w:t>Pour la diffusion au-dessous de la hauteur de pluie, on calcule l'affaiblissement en dehors de la cellule de pluie à l'aide de l'expression:</w:t>
      </w:r>
    </w:p>
    <w:p w:rsidR="00072DDC" w:rsidRDefault="00072DDC" w:rsidP="00966D8D">
      <w:pPr>
        <w:pStyle w:val="Equation"/>
        <w:tabs>
          <w:tab w:val="left" w:pos="7088"/>
          <w:tab w:val="left" w:pos="8222"/>
        </w:tabs>
        <w:rPr>
          <w:lang w:val="fr-CH"/>
        </w:rPr>
      </w:pPr>
      <w:r>
        <w:lastRenderedPageBreak/>
        <w:tab/>
      </w:r>
      <w:r>
        <w:tab/>
      </w:r>
      <w:r w:rsidRPr="00A3349A">
        <w:rPr>
          <w:position w:val="-70"/>
        </w:rPr>
        <w:object w:dxaOrig="6300" w:dyaOrig="1520">
          <v:shape id="_x0000_i1186" type="#_x0000_t75" style="width:317pt;height:79pt" o:ole="" fillcolor="window">
            <v:imagedata r:id="rId338" o:title=""/>
          </v:shape>
          <o:OLEObject Type="Embed" ProgID="Equation.3" ShapeID="_x0000_i1186" DrawAspect="Content" ObjectID="_1549714491" r:id="rId339"/>
        </w:object>
      </w:r>
      <w:r>
        <w:rPr>
          <w:lang w:val="fr-CH"/>
        </w:rPr>
        <w:t>                dB</w:t>
      </w:r>
      <w:r>
        <w:rPr>
          <w:lang w:val="fr-CH"/>
        </w:rPr>
        <w:tab/>
        <w:t>(135)</w:t>
      </w:r>
    </w:p>
    <w:p w:rsidR="00072DDC" w:rsidRDefault="00072DDC" w:rsidP="00966D8D">
      <w:pPr>
        <w:rPr>
          <w:lang w:val="fr-CH"/>
        </w:rPr>
      </w:pPr>
      <w:r>
        <w:rPr>
          <w:lang w:val="fr-CH"/>
        </w:rPr>
        <w:t>c'est-à-dire, l'affaiblissement le long de l'un ou l'autre trajet est fixé à zéro si la station considérée est située dans la cellule de pluie (</w:t>
      </w:r>
      <w:r w:rsidRPr="004E7E36">
        <w:rPr>
          <w:i/>
          <w:lang w:val="fr-CH"/>
        </w:rPr>
        <w:t>d</w:t>
      </w:r>
      <w:r w:rsidRPr="004E7E36">
        <w:rPr>
          <w:szCs w:val="24"/>
          <w:vertAlign w:val="subscript"/>
          <w:lang w:val="fr-CH"/>
        </w:rPr>
        <w:t>1</w:t>
      </w:r>
      <w:r>
        <w:rPr>
          <w:lang w:val="fr-CH"/>
        </w:rPr>
        <w:t xml:space="preserve"> </w:t>
      </w:r>
      <w:r>
        <w:rPr>
          <w:lang w:val="fr-CH"/>
        </w:rPr>
        <w:sym w:font="Symbol" w:char="F0A3"/>
      </w:r>
      <w:r>
        <w:rPr>
          <w:lang w:val="fr-CH"/>
        </w:rPr>
        <w:t xml:space="preserve"> </w:t>
      </w:r>
      <w:r w:rsidRPr="004E7E36">
        <w:rPr>
          <w:i/>
          <w:lang w:val="fr-CH"/>
        </w:rPr>
        <w:t>d</w:t>
      </w:r>
      <w:r w:rsidRPr="004E7E36">
        <w:rPr>
          <w:i/>
          <w:szCs w:val="24"/>
          <w:vertAlign w:val="subscript"/>
          <w:lang w:val="fr-CH"/>
        </w:rPr>
        <w:t>c</w:t>
      </w:r>
      <w:r>
        <w:rPr>
          <w:lang w:val="fr-CH"/>
        </w:rPr>
        <w:t>/2) ou si l'élément d'intégration est au</w:t>
      </w:r>
      <w:r>
        <w:rPr>
          <w:lang w:val="fr-CH"/>
        </w:rPr>
        <w:noBreakHyphen/>
        <w:t xml:space="preserve">dessus de la cellule de pluie et aucun tronçon du trajet ne traverse la cellule de pluie, ce qui est déterminé par le fait que les tronçons de trajet </w:t>
      </w:r>
      <w:r>
        <w:rPr>
          <w:i/>
          <w:lang w:val="fr-CH"/>
        </w:rPr>
        <w:t>f</w:t>
      </w:r>
      <w:r w:rsidRPr="00A3349A">
        <w:rPr>
          <w:i/>
          <w:vertAlign w:val="subscript"/>
          <w:lang w:val="fr-CH"/>
        </w:rPr>
        <w:t>x</w:t>
      </w:r>
      <w:r>
        <w:rPr>
          <w:vertAlign w:val="subscript"/>
          <w:lang w:val="fr-CH"/>
        </w:rPr>
        <w:t>1,2</w:t>
      </w:r>
      <w:r>
        <w:rPr>
          <w:lang w:val="fr-CH"/>
        </w:rPr>
        <w:t xml:space="preserve"> sont égaux à zéro.</w:t>
      </w:r>
    </w:p>
    <w:p w:rsidR="00072DDC" w:rsidRDefault="00072DDC" w:rsidP="00966D8D">
      <w:pPr>
        <w:pStyle w:val="Headingb"/>
        <w:rPr>
          <w:b w:val="0"/>
          <w:bCs/>
          <w:i/>
          <w:iCs/>
          <w:lang w:val="fr-CH"/>
        </w:rPr>
      </w:pPr>
      <w:r>
        <w:rPr>
          <w:b w:val="0"/>
          <w:bCs/>
          <w:i/>
          <w:iCs/>
          <w:lang w:val="fr-CH"/>
        </w:rPr>
        <w:t>Etape 7: Intégration numérique de la fonction de transfert de diffusion</w:t>
      </w:r>
    </w:p>
    <w:p w:rsidR="00072DDC" w:rsidRDefault="00072DDC" w:rsidP="00966D8D">
      <w:pPr>
        <w:rPr>
          <w:lang w:val="fr-CH"/>
        </w:rPr>
      </w:pPr>
      <w:r>
        <w:rPr>
          <w:lang w:val="fr-CH"/>
        </w:rPr>
        <w:t>L'intégration se fait en deux parties, une pour la diffusion au-dessous de la hauteur de pluie et une pour la diffusion au-dessus de la hauteur de pluie:</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A3349A">
        <w:rPr>
          <w:position w:val="-40"/>
        </w:rPr>
        <w:object w:dxaOrig="6560" w:dyaOrig="1100">
          <v:shape id="_x0000_i1187" type="#_x0000_t75" style="width:324pt;height:57.5pt" o:ole="" fillcolor="window">
            <v:imagedata r:id="rId340" o:title=""/>
          </v:shape>
          <o:OLEObject Type="Embed" ProgID="Equation.3" ShapeID="_x0000_i1187" DrawAspect="Content" ObjectID="_1549714492" r:id="rId341"/>
        </w:object>
      </w:r>
      <w:r>
        <w:rPr>
          <w:lang w:val="fr-CH"/>
        </w:rPr>
        <w:tab/>
        <w:t>(136)</w:t>
      </w:r>
    </w:p>
    <w:p w:rsidR="00072DDC" w:rsidRPr="00EA42EE" w:rsidRDefault="00072DDC" w:rsidP="00966D8D">
      <w:pPr>
        <w:pStyle w:val="Blanc"/>
        <w:rPr>
          <w:lang w:val="fr-FR"/>
        </w:rPr>
      </w:pPr>
    </w:p>
    <w:p w:rsidR="00072DDC" w:rsidRDefault="00072DDC" w:rsidP="00966D8D">
      <w:pPr>
        <w:pStyle w:val="Equation"/>
        <w:rPr>
          <w:lang w:val="fr-CH"/>
        </w:rPr>
      </w:pPr>
      <w:r>
        <w:rPr>
          <w:lang w:val="fr-CH"/>
        </w:rPr>
        <w:tab/>
      </w:r>
      <w:r>
        <w:rPr>
          <w:lang w:val="fr-CH"/>
        </w:rPr>
        <w:tab/>
      </w:r>
      <w:r w:rsidRPr="00A3349A">
        <w:rPr>
          <w:position w:val="-40"/>
        </w:rPr>
        <w:object w:dxaOrig="7960" w:dyaOrig="1100">
          <v:shape id="_x0000_i1188" type="#_x0000_t75" style="width:396pt;height:57.5pt" o:ole="" fillcolor="window">
            <v:imagedata r:id="rId342" o:title=""/>
          </v:shape>
          <o:OLEObject Type="Embed" ProgID="Equation.3" ShapeID="_x0000_i1188" DrawAspect="Content" ObjectID="_1549714493" r:id="rId343"/>
        </w:object>
      </w:r>
      <w:r>
        <w:rPr>
          <w:lang w:val="fr-CH"/>
        </w:rPr>
        <w:tab/>
        <w:t>(137)</w:t>
      </w:r>
    </w:p>
    <w:p w:rsidR="00072DDC" w:rsidRPr="00730F0C" w:rsidRDefault="00072DDC" w:rsidP="00966D8D">
      <w:pPr>
        <w:rPr>
          <w:lang w:val="fr-CH"/>
        </w:rPr>
      </w:pPr>
      <w:r>
        <w:rPr>
          <w:lang w:val="fr-CH"/>
        </w:rPr>
        <w:t xml:space="preserve">où les gains d'antenne sont exprimés en termes linéaires, en fonction des angles de visée hors axe </w:t>
      </w:r>
      <w:r>
        <w:rPr>
          <w:iCs/>
          <w:lang w:val="fr-CH"/>
        </w:rPr>
        <w:sym w:font="Symbol" w:char="F071"/>
      </w:r>
      <w:r>
        <w:rPr>
          <w:i/>
          <w:vertAlign w:val="subscript"/>
          <w:lang w:val="fr-CH"/>
        </w:rPr>
        <w:t>b</w:t>
      </w:r>
      <w:r>
        <w:rPr>
          <w:vertAlign w:val="subscript"/>
          <w:lang w:val="fr-CH"/>
        </w:rPr>
        <w:t>1,2</w:t>
      </w:r>
      <w:r>
        <w:rPr>
          <w:lang w:val="fr-CH"/>
        </w:rPr>
        <w:t>(</w:t>
      </w:r>
      <w:r>
        <w:rPr>
          <w:i/>
          <w:lang w:val="fr-CH"/>
        </w:rPr>
        <w:t>r</w:t>
      </w:r>
      <w:r>
        <w:rPr>
          <w:lang w:val="fr-CH"/>
        </w:rPr>
        <w:t>, </w:t>
      </w:r>
      <w:r>
        <w:rPr>
          <w:iCs/>
          <w:lang w:val="fr-CH"/>
        </w:rPr>
        <w:sym w:font="Symbol" w:char="F06A"/>
      </w:r>
      <w:r>
        <w:rPr>
          <w:iCs/>
          <w:lang w:val="fr-CH"/>
        </w:rPr>
        <w:t>, </w:t>
      </w:r>
      <w:r>
        <w:rPr>
          <w:i/>
          <w:lang w:val="fr-CH"/>
        </w:rPr>
        <w:t>h</w:t>
      </w:r>
      <w:r w:rsidR="00730F0C">
        <w:rPr>
          <w:lang w:val="fr-CH"/>
        </w:rPr>
        <w:t>)</w:t>
      </w:r>
      <w:r w:rsidR="008E4CD9">
        <w:rPr>
          <w:lang w:val="fr-CH"/>
        </w:rPr>
        <w:t>,</w:t>
      </w:r>
      <w:r w:rsidR="00730F0C" w:rsidRPr="00730F0C">
        <w:rPr>
          <w:lang w:val="fr-CH"/>
        </w:rPr>
        <w:t xml:space="preserve"> </w:t>
      </w:r>
      <w:r w:rsidR="0086730A">
        <w:rPr>
          <w:lang w:val="fr-CH"/>
        </w:rPr>
        <w:t>et où:</w:t>
      </w:r>
    </w:p>
    <w:p w:rsidR="00730F0C" w:rsidRPr="00730F0C" w:rsidRDefault="00730F0C" w:rsidP="00966D8D">
      <w:pPr>
        <w:pStyle w:val="Equation"/>
        <w:rPr>
          <w:rFonts w:eastAsiaTheme="minorEastAsia"/>
          <w:lang w:val="en-US"/>
        </w:rPr>
      </w:pPr>
      <w:r w:rsidRPr="00730F0C">
        <w:rPr>
          <w:rFonts w:eastAsiaTheme="minorEastAsia"/>
          <w:lang w:val="fr-CH"/>
        </w:rPr>
        <w:tab/>
      </w:r>
      <w:r w:rsidRPr="00730F0C">
        <w:rPr>
          <w:rFonts w:eastAsiaTheme="minorEastAsia"/>
          <w:lang w:val="fr-CH"/>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US"/>
              </w:rPr>
              <m:t>1,2</m:t>
            </m:r>
          </m:sub>
        </m:sSub>
        <m:d>
          <m:dPr>
            <m:ctrlPr>
              <w:rPr>
                <w:rFonts w:ascii="Cambria Math" w:hAnsi="Cambria Math"/>
              </w:rPr>
            </m:ctrlPr>
          </m:dPr>
          <m:e>
            <m:r>
              <w:rPr>
                <w:rFonts w:ascii="Cambria Math" w:hAnsi="Cambria Math"/>
              </w:rPr>
              <m:t>r</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φ</m:t>
            </m:r>
          </m:e>
        </m:d>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US"/>
                      </w:rPr>
                      <m:t>cos</m:t>
                    </m:r>
                    <m:r>
                      <m:rPr>
                        <m:sty m:val="p"/>
                      </m:rPr>
                      <w:rPr>
                        <w:rFonts w:ascii="Cambria Math" w:hAnsi="Cambria Math"/>
                      </w:rPr>
                      <m:t>φ</m:t>
                    </m:r>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lang w:val="en-US"/>
                          </w:rPr>
                          <m:t>1,2</m:t>
                        </m:r>
                      </m:sub>
                    </m:sSub>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r</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sin</m:t>
                </m:r>
              </m:e>
              <m:sup>
                <m:r>
                  <m:rPr>
                    <m:sty m:val="p"/>
                  </m:rPr>
                  <w:rPr>
                    <w:rFonts w:ascii="Cambria Math" w:hAnsi="Cambria Math"/>
                    <w:lang w:val="en-US"/>
                  </w:rPr>
                  <m:t>2</m:t>
                </m:r>
              </m:sup>
            </m:sSup>
            <m:r>
              <m:rPr>
                <m:sty m:val="p"/>
              </m:rPr>
              <w:rPr>
                <w:rFonts w:ascii="Cambria Math" w:hAnsi="Cambria Math"/>
              </w:rPr>
              <m:t>φ</m:t>
            </m:r>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1,2</m:t>
                        </m:r>
                      </m:sub>
                    </m:sSub>
                  </m:e>
                </m:d>
              </m:e>
              <m:sup>
                <m:r>
                  <m:rPr>
                    <m:sty m:val="p"/>
                  </m:rPr>
                  <w:rPr>
                    <w:rFonts w:ascii="Cambria Math" w:hAnsi="Cambria Math"/>
                    <w:lang w:val="en-US"/>
                  </w:rPr>
                  <m:t>2</m:t>
                </m:r>
              </m:sup>
            </m:sSup>
          </m:e>
        </m:rad>
      </m:oMath>
      <w:r w:rsidRPr="00094DCB">
        <w:rPr>
          <w:rFonts w:eastAsiaTheme="minorEastAsia"/>
          <w:szCs w:val="24"/>
          <w:lang w:val="en-US"/>
        </w:rPr>
        <w:t xml:space="preserve">     </w:t>
      </w:r>
      <w:r w:rsidRPr="00094DCB">
        <w:rPr>
          <w:rFonts w:eastAsiaTheme="minorEastAsia"/>
          <w:szCs w:val="24"/>
          <w:lang w:val="en-GB"/>
        </w:rPr>
        <w:t>km</w:t>
      </w:r>
      <w:r w:rsidRPr="00094DCB">
        <w:rPr>
          <w:rFonts w:eastAsiaTheme="minorEastAsia"/>
          <w:szCs w:val="24"/>
          <w:lang w:val="en-US"/>
        </w:rPr>
        <w:tab/>
        <w:t>(137a)</w:t>
      </w:r>
    </w:p>
    <w:p w:rsidR="00072DDC" w:rsidRDefault="00072DDC" w:rsidP="00966D8D">
      <w:pPr>
        <w:rPr>
          <w:lang w:val="fr-CH"/>
        </w:rPr>
      </w:pPr>
      <w:r>
        <w:rPr>
          <w:lang w:val="fr-CH"/>
        </w:rPr>
        <w:t xml:space="preserve">L'intégration, en coordonnées cylindriques, est réalisée sur les plages de valeurs suivantes: pour </w:t>
      </w:r>
      <w:r>
        <w:rPr>
          <w:i/>
          <w:lang w:val="fr-CH"/>
        </w:rPr>
        <w:t>r</w:t>
      </w:r>
      <w:r>
        <w:rPr>
          <w:lang w:val="fr-CH"/>
        </w:rPr>
        <w:t xml:space="preserve"> de 0 au rayon de la cellule de pluie, </w:t>
      </w:r>
      <w:r>
        <w:rPr>
          <w:i/>
          <w:lang w:val="fr-CH"/>
        </w:rPr>
        <w:t>d</w:t>
      </w:r>
      <w:r>
        <w:rPr>
          <w:i/>
          <w:vertAlign w:val="subscript"/>
          <w:lang w:val="fr-CH"/>
        </w:rPr>
        <w:t>c</w:t>
      </w:r>
      <w:r>
        <w:rPr>
          <w:iCs/>
          <w:lang w:val="fr-CH"/>
        </w:rPr>
        <w:t>/2</w:t>
      </w:r>
      <w:r>
        <w:rPr>
          <w:lang w:val="fr-CH"/>
        </w:rPr>
        <w:t xml:space="preserve"> et pour </w:t>
      </w:r>
      <w:r>
        <w:rPr>
          <w:iCs/>
          <w:lang w:val="fr-CH"/>
        </w:rPr>
        <w:sym w:font="Symbol" w:char="F06A"/>
      </w:r>
      <w:r>
        <w:rPr>
          <w:lang w:val="fr-CH"/>
        </w:rPr>
        <w:t xml:space="preserve"> de 0 à 2</w:t>
      </w:r>
      <w:r>
        <w:rPr>
          <w:iCs/>
          <w:lang w:val="fr-CH"/>
        </w:rPr>
        <w:sym w:font="Symbol" w:char="F070"/>
      </w:r>
      <w:r>
        <w:rPr>
          <w:lang w:val="fr-CH"/>
        </w:rPr>
        <w:t xml:space="preserve">. Des limitations peuvent peser sur la troisième variable d'intégration, </w:t>
      </w:r>
      <w:r>
        <w:rPr>
          <w:i/>
          <w:lang w:val="fr-CH"/>
        </w:rPr>
        <w:t>h</w:t>
      </w:r>
      <w:r>
        <w:rPr>
          <w:lang w:val="fr-CH"/>
        </w:rPr>
        <w:t xml:space="preserve">, hauteur à l'intérieur de la cellule de pluie. La hauteur minimale, </w:t>
      </w:r>
      <w:r>
        <w:rPr>
          <w:i/>
          <w:lang w:val="fr-CH"/>
        </w:rPr>
        <w:t>h</w:t>
      </w:r>
      <w:r>
        <w:rPr>
          <w:i/>
          <w:vertAlign w:val="subscript"/>
          <w:lang w:val="fr-CH"/>
        </w:rPr>
        <w:t>min</w:t>
      </w:r>
      <w:r>
        <w:rPr>
          <w:lang w:val="fr-CH"/>
        </w:rPr>
        <w:t>, est fonction de la visibilité de la cellule de pluie depuis chacune des stations. S'il y a un obstacle à proximité de l'une ou l'autre station faisant effet d'écran, la diffusion depuis des hauteurs, dans la cellule de pluie, qui ne sont pas visibles depuis l'une ou l'autre station devrait être exclue de l'intégration. La hauteur minimale d'intégration peut donc être déterminée à partir des angles de site de l'horizon pour chacune des stations, comme suit:</w:t>
      </w:r>
    </w:p>
    <w:p w:rsidR="00072DDC" w:rsidRPr="00EA42EE" w:rsidRDefault="00072DDC" w:rsidP="00966D8D">
      <w:pPr>
        <w:pStyle w:val="Blanc"/>
        <w:rPr>
          <w:lang w:val="fr-FR"/>
        </w:rPr>
      </w:pPr>
    </w:p>
    <w:p w:rsidR="00072DDC" w:rsidRDefault="00072DDC" w:rsidP="00966D8D">
      <w:pPr>
        <w:pStyle w:val="Equation"/>
        <w:tabs>
          <w:tab w:val="left" w:pos="7655"/>
        </w:tabs>
        <w:rPr>
          <w:lang w:val="fr-CH"/>
        </w:rPr>
      </w:pPr>
      <w:r>
        <w:tab/>
      </w:r>
      <w:r>
        <w:tab/>
      </w:r>
      <w:r w:rsidRPr="00A3349A">
        <w:rPr>
          <w:position w:val="-14"/>
        </w:rPr>
        <w:object w:dxaOrig="3300" w:dyaOrig="380">
          <v:shape id="_x0000_i1189" type="#_x0000_t75" style="width:165.5pt;height:21.5pt" o:ole="">
            <v:imagedata r:id="rId344" o:title=""/>
          </v:shape>
          <o:OLEObject Type="Embed" ProgID="Equation.3" ShapeID="_x0000_i1189" DrawAspect="Content" ObjectID="_1549714494" r:id="rId345"/>
        </w:object>
      </w:r>
      <w:r>
        <w:rPr>
          <w:lang w:val="fr-CH"/>
        </w:rPr>
        <w:tab/>
        <w:t>km</w:t>
      </w:r>
      <w:r>
        <w:rPr>
          <w:lang w:val="fr-CH"/>
        </w:rPr>
        <w:tab/>
        <w:t>(138)</w:t>
      </w:r>
    </w:p>
    <w:p w:rsidR="00072DDC" w:rsidRPr="00EA42EE" w:rsidRDefault="00072DDC" w:rsidP="00966D8D">
      <w:pPr>
        <w:pStyle w:val="Blanc"/>
        <w:rPr>
          <w:lang w:val="fr-FR"/>
        </w:rPr>
      </w:pPr>
    </w:p>
    <w:p w:rsidR="00072DDC" w:rsidRDefault="00072DDC" w:rsidP="00966D8D">
      <w:pPr>
        <w:rPr>
          <w:lang w:val="fr-CH"/>
        </w:rPr>
      </w:pPr>
      <w:r>
        <w:rPr>
          <w:lang w:val="fr-CH"/>
        </w:rPr>
        <w:t xml:space="preserve">A noter que l'on utilise ici des valeurs locales étant donné que tout effet d'écran inhérent dû à la courbure de la Terre pour un angle d'élévation de zéro degré est déjà pris en compte lorsque l'on détermine les angles de visée hors axe. </w:t>
      </w:r>
    </w:p>
    <w:p w:rsidR="00072DDC" w:rsidRDefault="00072DDC" w:rsidP="00966D8D">
      <w:pPr>
        <w:rPr>
          <w:lang w:val="fr-CH"/>
        </w:rPr>
      </w:pPr>
      <w:r>
        <w:rPr>
          <w:lang w:val="fr-CH"/>
        </w:rPr>
        <w:t xml:space="preserve">On peut définir la hauteur maximale d'intégration, </w:t>
      </w:r>
      <w:r>
        <w:rPr>
          <w:i/>
          <w:lang w:val="fr-CH"/>
        </w:rPr>
        <w:t>h</w:t>
      </w:r>
      <w:r>
        <w:rPr>
          <w:i/>
          <w:vertAlign w:val="subscript"/>
          <w:lang w:val="fr-CH"/>
        </w:rPr>
        <w:t>top</w:t>
      </w:r>
      <w:r>
        <w:rPr>
          <w:lang w:val="fr-CH"/>
        </w:rPr>
        <w:t>, pour limiter au minimum les contraintes de calcul étant donné qu'en général il ne sera pas nécessaire d'intégrer la section efficace de diffusion aux hauteurs au</w:t>
      </w:r>
      <w:r>
        <w:rPr>
          <w:lang w:val="fr-CH"/>
        </w:rPr>
        <w:noBreakHyphen/>
        <w:t>dessus desquelles les niveaux dans les lobes latéraux de l'antenne sont sensiblement réduits. Par défaut, on suppose que la hauteur au-dessus de laquelle l'intégration peut être terminée sans perte de précision est de 15 km.</w:t>
      </w:r>
    </w:p>
    <w:p w:rsidR="00730F0C" w:rsidRPr="00966D8D" w:rsidRDefault="0086730A" w:rsidP="00966D8D">
      <w:pPr>
        <w:rPr>
          <w:lang w:val="fr-CH"/>
        </w:rPr>
      </w:pPr>
      <w:r w:rsidRPr="00966D8D">
        <w:rPr>
          <w:lang w:val="fr-CH"/>
        </w:rPr>
        <w:lastRenderedPageBreak/>
        <w:t>Les intensités en champ proche des antennes dépendent dans une large mesure de détails propres au matériel</w:t>
      </w:r>
      <w:r w:rsidR="00730F0C" w:rsidRPr="00966D8D">
        <w:rPr>
          <w:lang w:val="fr-CH"/>
        </w:rPr>
        <w:t xml:space="preserve">, </w:t>
      </w:r>
      <w:r w:rsidR="00A92C60" w:rsidRPr="00966D8D">
        <w:rPr>
          <w:lang w:val="fr-CH"/>
        </w:rPr>
        <w:t>et il est possible que l'on n'ait pas accès facilement à ces informations pour l'analyse de base des brouillages</w:t>
      </w:r>
      <w:r w:rsidR="00730F0C" w:rsidRPr="00966D8D">
        <w:rPr>
          <w:lang w:val="fr-CH"/>
        </w:rPr>
        <w:t xml:space="preserve">. </w:t>
      </w:r>
      <w:r w:rsidR="00A92C60" w:rsidRPr="00966D8D">
        <w:rPr>
          <w:lang w:val="fr-CH"/>
        </w:rPr>
        <w:t>Par conséquent</w:t>
      </w:r>
      <w:r w:rsidR="00730F0C" w:rsidRPr="00966D8D">
        <w:rPr>
          <w:lang w:val="fr-CH"/>
        </w:rPr>
        <w:t xml:space="preserve">, </w:t>
      </w:r>
      <w:r w:rsidR="00A92C60" w:rsidRPr="00966D8D">
        <w:rPr>
          <w:lang w:val="fr-CH"/>
        </w:rPr>
        <w:t xml:space="preserve">il est utile de prendre comme hypothèse que le champ sera </w:t>
      </w:r>
      <w:r w:rsidR="007F5070" w:rsidRPr="00966D8D">
        <w:rPr>
          <w:lang w:val="fr-CH"/>
        </w:rPr>
        <w:t xml:space="preserve">environ </w:t>
      </w:r>
      <w:r w:rsidR="00A92C60" w:rsidRPr="00966D8D">
        <w:rPr>
          <w:lang w:val="fr-CH"/>
        </w:rPr>
        <w:t xml:space="preserve">du même ordre de grandeur que celui </w:t>
      </w:r>
      <w:r w:rsidR="00C100C6" w:rsidRPr="00966D8D">
        <w:rPr>
          <w:lang w:val="fr-CH"/>
        </w:rPr>
        <w:t xml:space="preserve">présent </w:t>
      </w:r>
      <w:r w:rsidR="00A92C60" w:rsidRPr="00966D8D">
        <w:rPr>
          <w:lang w:val="fr-CH"/>
        </w:rPr>
        <w:t>au début de la région du champ lointain</w:t>
      </w:r>
      <w:r w:rsidR="00730F0C" w:rsidRPr="00966D8D">
        <w:rPr>
          <w:lang w:val="fr-CH"/>
        </w:rPr>
        <w:t xml:space="preserve">. </w:t>
      </w:r>
      <w:r w:rsidR="00A92C60" w:rsidRPr="00966D8D">
        <w:rPr>
          <w:lang w:val="fr-CH"/>
        </w:rPr>
        <w:t xml:space="preserve">Des mesures réelles d'intensités en champ proche montrent que cette </w:t>
      </w:r>
      <w:r w:rsidR="007F5070" w:rsidRPr="00966D8D">
        <w:rPr>
          <w:lang w:val="fr-CH"/>
        </w:rPr>
        <w:t xml:space="preserve">hypothèse </w:t>
      </w:r>
      <w:r w:rsidR="00A92C60" w:rsidRPr="00966D8D">
        <w:rPr>
          <w:lang w:val="fr-CH"/>
        </w:rPr>
        <w:t xml:space="preserve">semble se vérifier </w:t>
      </w:r>
      <w:r w:rsidR="007F5070" w:rsidRPr="00966D8D">
        <w:rPr>
          <w:lang w:val="fr-CH"/>
        </w:rPr>
        <w:t>en général</w:t>
      </w:r>
      <w:r w:rsidR="00730F0C" w:rsidRPr="00966D8D">
        <w:rPr>
          <w:lang w:val="fr-CH"/>
        </w:rPr>
        <w:t>.</w:t>
      </w:r>
    </w:p>
    <w:p w:rsidR="00730F0C" w:rsidRPr="00966D8D" w:rsidRDefault="00730F0C" w:rsidP="00966D8D">
      <w:pPr>
        <w:rPr>
          <w:szCs w:val="24"/>
          <w:lang w:val="fr-CH"/>
        </w:rPr>
      </w:pPr>
      <w:r w:rsidRPr="00966D8D">
        <w:rPr>
          <w:szCs w:val="24"/>
          <w:lang w:val="fr-CH"/>
        </w:rPr>
        <w:t>Proc</w:t>
      </w:r>
      <w:r w:rsidR="00A0097B" w:rsidRPr="00966D8D">
        <w:rPr>
          <w:szCs w:val="24"/>
          <w:lang w:val="fr-CH"/>
        </w:rPr>
        <w:t>é</w:t>
      </w:r>
      <w:r w:rsidRPr="00966D8D">
        <w:rPr>
          <w:szCs w:val="24"/>
          <w:lang w:val="fr-CH"/>
        </w:rPr>
        <w:t xml:space="preserve">dure </w:t>
      </w:r>
      <w:r w:rsidR="00A0097B" w:rsidRPr="00966D8D">
        <w:rPr>
          <w:szCs w:val="24"/>
          <w:lang w:val="fr-CH"/>
        </w:rPr>
        <w:t>à utiliser pour appliquer une puissance de diffusion en champ proche approchée</w:t>
      </w:r>
      <w:r w:rsidRPr="00966D8D">
        <w:rPr>
          <w:szCs w:val="24"/>
          <w:lang w:val="fr-CH"/>
        </w:rPr>
        <w:t>:</w:t>
      </w:r>
    </w:p>
    <w:p w:rsidR="00730F0C" w:rsidRPr="00966D8D" w:rsidRDefault="00730F0C" w:rsidP="00966D8D">
      <w:pPr>
        <w:spacing w:before="80"/>
        <w:ind w:left="794" w:hanging="794"/>
        <w:rPr>
          <w:lang w:val="fr-CH"/>
        </w:rPr>
      </w:pPr>
      <w:r w:rsidRPr="00966D8D">
        <w:rPr>
          <w:lang w:val="fr-CH"/>
        </w:rPr>
        <w:t>1)</w:t>
      </w:r>
      <w:r w:rsidRPr="00966D8D">
        <w:rPr>
          <w:lang w:val="fr-CH"/>
        </w:rPr>
        <w:tab/>
        <w:t>D</w:t>
      </w:r>
      <w:r w:rsidR="007F5070" w:rsidRPr="00966D8D">
        <w:rPr>
          <w:lang w:val="fr-CH"/>
        </w:rPr>
        <w:t>é</w:t>
      </w:r>
      <w:r w:rsidRPr="00966D8D">
        <w:rPr>
          <w:lang w:val="fr-CH"/>
        </w:rPr>
        <w:t>termine</w:t>
      </w:r>
      <w:r w:rsidR="007F5070" w:rsidRPr="00966D8D">
        <w:rPr>
          <w:lang w:val="fr-CH"/>
        </w:rPr>
        <w:t>r</w:t>
      </w:r>
      <w:r w:rsidRPr="00966D8D">
        <w:rPr>
          <w:lang w:val="fr-CH"/>
        </w:rPr>
        <w:t xml:space="preserve"> </w:t>
      </w:r>
      <w:r w:rsidR="007F5070" w:rsidRPr="00966D8D">
        <w:rPr>
          <w:lang w:val="fr-CH"/>
        </w:rPr>
        <w:t>si l</w:t>
      </w:r>
      <w:r w:rsidR="008F271F" w:rsidRPr="00966D8D">
        <w:rPr>
          <w:lang w:val="fr-CH"/>
        </w:rPr>
        <w:t xml:space="preserve">a région </w:t>
      </w:r>
      <w:r w:rsidR="007F5070" w:rsidRPr="00966D8D">
        <w:rPr>
          <w:lang w:val="fr-CH"/>
        </w:rPr>
        <w:t xml:space="preserve">du champ proche de l'émetteur ou du récepteur </w:t>
      </w:r>
      <w:r w:rsidR="00FF41EC" w:rsidRPr="00966D8D">
        <w:rPr>
          <w:lang w:val="fr-CH"/>
        </w:rPr>
        <w:t xml:space="preserve">de rayon </w:t>
      </w:r>
      <m:oMath>
        <m:sSub>
          <m:sSubPr>
            <m:ctrlPr>
              <w:rPr>
                <w:rFonts w:ascii="Cambria Math" w:hAnsi="Cambria Math"/>
                <w:i/>
              </w:rPr>
            </m:ctrlPr>
          </m:sSubPr>
          <m:e>
            <m:r>
              <w:rPr>
                <w:rFonts w:ascii="Cambria Math" w:hAnsi="Cambria Math"/>
              </w:rPr>
              <m:t>d</m:t>
            </m:r>
          </m:e>
          <m:sub>
            <m:r>
              <w:rPr>
                <w:rFonts w:ascii="Cambria Math" w:hAnsi="Cambria Math"/>
              </w:rPr>
              <m:t>nf</m:t>
            </m:r>
          </m:sub>
        </m:sSub>
        <m:r>
          <w:rPr>
            <w:rFonts w:ascii="Cambria Math" w:hAnsi="Cambria Math"/>
            <w:lang w:val="fr-CH"/>
          </w:rPr>
          <m:t>=</m:t>
        </m:r>
        <m:f>
          <m:fPr>
            <m:ctrlPr>
              <w:rPr>
                <w:rFonts w:ascii="Cambria Math" w:hAnsi="Cambria Math"/>
                <w:i/>
              </w:rPr>
            </m:ctrlPr>
          </m:fPr>
          <m:num>
            <m:r>
              <w:rPr>
                <w:rFonts w:ascii="Cambria Math" w:hAnsi="Cambria Math"/>
                <w:lang w:val="fr-CH"/>
              </w:rPr>
              <m:t>2</m:t>
            </m:r>
            <m:r>
              <w:rPr>
                <w:rFonts w:ascii="Cambria Math" w:hAnsi="Cambria Math"/>
              </w:rPr>
              <m:t>cG</m:t>
            </m:r>
          </m:num>
          <m:den>
            <m:sSup>
              <m:sSupPr>
                <m:ctrlPr>
                  <w:rPr>
                    <w:rFonts w:ascii="Cambria Math" w:hAnsi="Cambria Math"/>
                    <w:i/>
                  </w:rPr>
                </m:ctrlPr>
              </m:sSupPr>
              <m:e>
                <m:r>
                  <w:rPr>
                    <w:rFonts w:ascii="Cambria Math" w:hAnsi="Cambria Math"/>
                  </w:rPr>
                  <m:t>π</m:t>
                </m:r>
              </m:e>
              <m:sup>
                <m:r>
                  <w:rPr>
                    <w:rFonts w:ascii="Cambria Math" w:hAnsi="Cambria Math"/>
                    <w:lang w:val="fr-CH"/>
                  </w:rPr>
                  <m:t>2</m:t>
                </m:r>
              </m:sup>
            </m:sSup>
            <m:r>
              <w:rPr>
                <w:rFonts w:ascii="Cambria Math" w:hAnsi="Cambria Math"/>
              </w:rPr>
              <m:t>f</m:t>
            </m:r>
          </m:den>
        </m:f>
      </m:oMath>
      <w:r w:rsidRPr="00966D8D">
        <w:rPr>
          <w:lang w:val="fr-CH"/>
        </w:rPr>
        <w:t xml:space="preserve"> </w:t>
      </w:r>
      <w:r w:rsidR="007F5070" w:rsidRPr="00966D8D">
        <w:rPr>
          <w:lang w:val="fr-CH"/>
        </w:rPr>
        <w:t>e</w:t>
      </w:r>
      <w:r w:rsidR="00A0097B" w:rsidRPr="00966D8D">
        <w:rPr>
          <w:lang w:val="fr-CH"/>
        </w:rPr>
        <w:t>st contenu</w:t>
      </w:r>
      <w:r w:rsidR="00FF41EC" w:rsidRPr="00966D8D">
        <w:rPr>
          <w:lang w:val="fr-CH"/>
        </w:rPr>
        <w:t>e</w:t>
      </w:r>
      <w:r w:rsidR="00A0097B" w:rsidRPr="00966D8D">
        <w:rPr>
          <w:lang w:val="fr-CH"/>
        </w:rPr>
        <w:t xml:space="preserve"> </w:t>
      </w:r>
      <w:r w:rsidR="00FF41EC" w:rsidRPr="00966D8D">
        <w:rPr>
          <w:lang w:val="fr-CH"/>
        </w:rPr>
        <w:t xml:space="preserve">à l'intérieur du </w:t>
      </w:r>
      <w:r w:rsidR="007F5070" w:rsidRPr="00966D8D">
        <w:rPr>
          <w:lang w:val="fr-CH"/>
        </w:rPr>
        <w:t xml:space="preserve">rayon de la cellule de pluie, à savoir si </w:t>
      </w:r>
      <w:r w:rsidRPr="00966D8D">
        <w:rPr>
          <w:i/>
          <w:iCs/>
          <w:lang w:val="fr-CH"/>
        </w:rPr>
        <w:t>d</w:t>
      </w:r>
      <w:r w:rsidRPr="00966D8D">
        <w:rPr>
          <w:vertAlign w:val="subscript"/>
          <w:lang w:val="fr-CH"/>
        </w:rPr>
        <w:t>1,2</w:t>
      </w:r>
      <w:r w:rsidRPr="00966D8D">
        <w:rPr>
          <w:lang w:val="fr-CH"/>
        </w:rPr>
        <w:t xml:space="preserve"> + </w:t>
      </w:r>
      <w:r w:rsidRPr="00966D8D">
        <w:rPr>
          <w:i/>
          <w:iCs/>
          <w:lang w:val="fr-CH"/>
        </w:rPr>
        <w:t>d</w:t>
      </w:r>
      <w:r w:rsidRPr="00966D8D">
        <w:rPr>
          <w:i/>
          <w:iCs/>
          <w:vertAlign w:val="subscript"/>
          <w:lang w:val="fr-CH"/>
        </w:rPr>
        <w:t>nf</w:t>
      </w:r>
      <w:r w:rsidRPr="00966D8D">
        <w:rPr>
          <w:lang w:val="fr-CH"/>
        </w:rPr>
        <w:t xml:space="preserve"> &lt; </w:t>
      </w:r>
      <w:r w:rsidRPr="00966D8D">
        <w:rPr>
          <w:i/>
          <w:iCs/>
          <w:lang w:val="fr-CH"/>
        </w:rPr>
        <w:t>d</w:t>
      </w:r>
      <w:r w:rsidRPr="00966D8D">
        <w:rPr>
          <w:i/>
          <w:iCs/>
          <w:vertAlign w:val="subscript"/>
          <w:lang w:val="fr-CH"/>
        </w:rPr>
        <w:t>c</w:t>
      </w:r>
      <w:r w:rsidRPr="00966D8D">
        <w:rPr>
          <w:lang w:val="fr-CH"/>
        </w:rPr>
        <w:t xml:space="preserve">/2. </w:t>
      </w:r>
      <w:r w:rsidR="00FF41EC" w:rsidRPr="00966D8D">
        <w:rPr>
          <w:lang w:val="fr-CH"/>
        </w:rPr>
        <w:t>S</w:t>
      </w:r>
      <w:r w:rsidR="007F5070" w:rsidRPr="00966D8D">
        <w:rPr>
          <w:lang w:val="fr-CH"/>
        </w:rPr>
        <w:t>i</w:t>
      </w:r>
      <w:r w:rsidR="00FF41EC" w:rsidRPr="00966D8D">
        <w:rPr>
          <w:lang w:val="fr-CH"/>
        </w:rPr>
        <w:t xml:space="preserve"> elle </w:t>
      </w:r>
      <w:r w:rsidR="007F5070" w:rsidRPr="00966D8D">
        <w:rPr>
          <w:lang w:val="fr-CH"/>
        </w:rPr>
        <w:t>n'est contenu</w:t>
      </w:r>
      <w:r w:rsidR="00FF41EC" w:rsidRPr="00966D8D">
        <w:rPr>
          <w:lang w:val="fr-CH"/>
        </w:rPr>
        <w:t>e</w:t>
      </w:r>
      <w:r w:rsidR="007F5070" w:rsidRPr="00966D8D">
        <w:rPr>
          <w:lang w:val="fr-CH"/>
        </w:rPr>
        <w:t xml:space="preserve"> que partiellement, à savoir si </w:t>
      </w:r>
      <w:r w:rsidRPr="00966D8D">
        <w:rPr>
          <w:i/>
          <w:iCs/>
          <w:lang w:val="fr-CH"/>
        </w:rPr>
        <w:t>d</w:t>
      </w:r>
      <w:r w:rsidRPr="00966D8D">
        <w:rPr>
          <w:vertAlign w:val="subscript"/>
          <w:lang w:val="fr-CH"/>
        </w:rPr>
        <w:t>1,2</w:t>
      </w:r>
      <w:r w:rsidRPr="00966D8D">
        <w:rPr>
          <w:lang w:val="fr-CH"/>
        </w:rPr>
        <w:t xml:space="preserve"> − </w:t>
      </w:r>
      <w:r w:rsidRPr="00966D8D">
        <w:rPr>
          <w:i/>
          <w:iCs/>
          <w:lang w:val="fr-CH"/>
        </w:rPr>
        <w:t>d</w:t>
      </w:r>
      <w:r w:rsidRPr="00966D8D">
        <w:rPr>
          <w:i/>
          <w:iCs/>
          <w:vertAlign w:val="subscript"/>
          <w:lang w:val="fr-CH"/>
        </w:rPr>
        <w:t>nf</w:t>
      </w:r>
      <w:r w:rsidRPr="00966D8D">
        <w:rPr>
          <w:lang w:val="fr-CH"/>
        </w:rPr>
        <w:t xml:space="preserve"> &lt; </w:t>
      </w:r>
      <w:r w:rsidRPr="00966D8D">
        <w:rPr>
          <w:i/>
          <w:iCs/>
          <w:lang w:val="fr-CH"/>
        </w:rPr>
        <w:t>d</w:t>
      </w:r>
      <w:r w:rsidRPr="00966D8D">
        <w:rPr>
          <w:i/>
          <w:iCs/>
          <w:vertAlign w:val="subscript"/>
          <w:lang w:val="fr-CH"/>
        </w:rPr>
        <w:t>c</w:t>
      </w:r>
      <w:r w:rsidRPr="00966D8D">
        <w:rPr>
          <w:lang w:val="fr-CH"/>
        </w:rPr>
        <w:t xml:space="preserve">/2, </w:t>
      </w:r>
      <w:r w:rsidR="007F5070" w:rsidRPr="00966D8D">
        <w:rPr>
          <w:lang w:val="fr-CH"/>
        </w:rPr>
        <w:t>alors on suppose en tant qu'</w:t>
      </w:r>
      <w:r w:rsidRPr="00966D8D">
        <w:rPr>
          <w:lang w:val="fr-CH"/>
        </w:rPr>
        <w:t xml:space="preserve">approximation </w:t>
      </w:r>
      <w:r w:rsidR="00FF41EC" w:rsidRPr="00966D8D">
        <w:rPr>
          <w:lang w:val="fr-CH"/>
        </w:rPr>
        <w:t>qu'elle</w:t>
      </w:r>
      <w:r w:rsidR="007F5070" w:rsidRPr="00966D8D">
        <w:rPr>
          <w:lang w:val="fr-CH"/>
        </w:rPr>
        <w:t xml:space="preserve"> est contenu</w:t>
      </w:r>
      <w:r w:rsidR="00FF41EC" w:rsidRPr="00966D8D">
        <w:rPr>
          <w:lang w:val="fr-CH"/>
        </w:rPr>
        <w:t>e</w:t>
      </w:r>
      <w:r w:rsidR="007F5070" w:rsidRPr="00966D8D">
        <w:rPr>
          <w:lang w:val="fr-CH"/>
        </w:rPr>
        <w:t xml:space="preserve"> entièrement</w:t>
      </w:r>
      <w:r w:rsidRPr="00966D8D">
        <w:rPr>
          <w:lang w:val="fr-CH"/>
        </w:rPr>
        <w:t>.</w:t>
      </w:r>
    </w:p>
    <w:p w:rsidR="00730F0C" w:rsidRPr="00966D8D" w:rsidRDefault="00730F0C" w:rsidP="00966D8D">
      <w:pPr>
        <w:spacing w:before="80"/>
        <w:ind w:left="794" w:hanging="794"/>
        <w:rPr>
          <w:lang w:val="fr-CH"/>
        </w:rPr>
      </w:pPr>
      <w:r w:rsidRPr="00966D8D">
        <w:rPr>
          <w:lang w:val="fr-CH"/>
        </w:rPr>
        <w:t>2)</w:t>
      </w:r>
      <w:r w:rsidRPr="00966D8D">
        <w:rPr>
          <w:lang w:val="fr-CH"/>
        </w:rPr>
        <w:tab/>
        <w:t>Appl</w:t>
      </w:r>
      <w:r w:rsidR="007F5070" w:rsidRPr="00966D8D">
        <w:rPr>
          <w:lang w:val="fr-CH"/>
        </w:rPr>
        <w:t xml:space="preserve">iquer la </w:t>
      </w:r>
      <w:r w:rsidRPr="00966D8D">
        <w:rPr>
          <w:lang w:val="fr-CH"/>
        </w:rPr>
        <w:t xml:space="preserve">condition </w:t>
      </w:r>
      <w:r w:rsidR="007F5070" w:rsidRPr="00966D8D">
        <w:rPr>
          <w:lang w:val="fr-CH"/>
        </w:rPr>
        <w:t>suivante dans la procédure d'</w:t>
      </w:r>
      <w:r w:rsidRPr="00966D8D">
        <w:rPr>
          <w:lang w:val="fr-CH"/>
        </w:rPr>
        <w:t>int</w:t>
      </w:r>
      <w:r w:rsidR="007F5070" w:rsidRPr="00966D8D">
        <w:rPr>
          <w:lang w:val="fr-CH"/>
        </w:rPr>
        <w:t>é</w:t>
      </w:r>
      <w:r w:rsidRPr="00966D8D">
        <w:rPr>
          <w:lang w:val="fr-CH"/>
        </w:rPr>
        <w:t xml:space="preserve">gration </w:t>
      </w:r>
      <w:r w:rsidR="007F5070" w:rsidRPr="00966D8D">
        <w:rPr>
          <w:lang w:val="fr-CH"/>
        </w:rPr>
        <w:t xml:space="preserve">pour les formules </w:t>
      </w:r>
      <w:r w:rsidRPr="00966D8D">
        <w:rPr>
          <w:lang w:val="fr-CH"/>
        </w:rPr>
        <w:t xml:space="preserve">(136) </w:t>
      </w:r>
      <w:r w:rsidR="002E4825">
        <w:rPr>
          <w:lang w:val="fr-CH"/>
        </w:rPr>
        <w:t>et </w:t>
      </w:r>
      <w:r w:rsidRPr="00966D8D">
        <w:rPr>
          <w:lang w:val="fr-CH"/>
        </w:rPr>
        <w:t xml:space="preserve">(137): </w:t>
      </w:r>
    </w:p>
    <w:p w:rsidR="00730F0C" w:rsidRPr="00966D8D" w:rsidRDefault="00730F0C" w:rsidP="00966D8D">
      <w:pPr>
        <w:tabs>
          <w:tab w:val="right" w:pos="1701"/>
        </w:tabs>
        <w:spacing w:before="80"/>
        <w:ind w:left="1985" w:hanging="1985"/>
        <w:rPr>
          <w:lang w:val="fr-CH"/>
        </w:rPr>
      </w:pPr>
      <w:r w:rsidRPr="00966D8D">
        <w:rPr>
          <w:lang w:val="fr-CH"/>
        </w:rPr>
        <w:tab/>
      </w:r>
      <w:r w:rsidR="007F5070" w:rsidRPr="00966D8D">
        <w:rPr>
          <w:lang w:val="fr-CH"/>
        </w:rPr>
        <w:t xml:space="preserve">si </w:t>
      </w:r>
      <w:r w:rsidRPr="00966D8D">
        <w:rPr>
          <w:i/>
          <w:iCs/>
          <w:lang w:val="fr-CH"/>
        </w:rPr>
        <w:t>r</w:t>
      </w:r>
      <w:r w:rsidRPr="00966D8D">
        <w:rPr>
          <w:i/>
          <w:iCs/>
          <w:vertAlign w:val="subscript"/>
          <w:lang w:val="fr-CH"/>
        </w:rPr>
        <w:t>A</w:t>
      </w:r>
      <w:r w:rsidRPr="00966D8D">
        <w:rPr>
          <w:vertAlign w:val="subscript"/>
          <w:lang w:val="fr-CH"/>
        </w:rPr>
        <w:t>1,2</w:t>
      </w:r>
      <w:r w:rsidRPr="00966D8D">
        <w:rPr>
          <w:lang w:val="fr-CH"/>
        </w:rPr>
        <w:t xml:space="preserve"> &lt; </w:t>
      </w:r>
      <w:r w:rsidRPr="00966D8D">
        <w:rPr>
          <w:i/>
          <w:iCs/>
          <w:lang w:val="fr-CH"/>
        </w:rPr>
        <w:t>r</w:t>
      </w:r>
      <w:r w:rsidRPr="00966D8D">
        <w:rPr>
          <w:i/>
          <w:iCs/>
          <w:vertAlign w:val="subscript"/>
          <w:lang w:val="fr-CH"/>
        </w:rPr>
        <w:t>nf</w:t>
      </w:r>
      <w:r w:rsidRPr="00966D8D">
        <w:rPr>
          <w:lang w:val="fr-CH"/>
        </w:rPr>
        <w:t xml:space="preserve"> </w:t>
      </w:r>
      <w:r w:rsidR="007F5070" w:rsidRPr="00966D8D">
        <w:rPr>
          <w:lang w:val="fr-CH"/>
        </w:rPr>
        <w:t xml:space="preserve"> alors </w:t>
      </w:r>
      <w:r w:rsidRPr="00966D8D">
        <w:rPr>
          <w:i/>
          <w:iCs/>
          <w:lang w:val="fr-CH"/>
        </w:rPr>
        <w:t>r</w:t>
      </w:r>
      <w:r w:rsidRPr="00966D8D">
        <w:rPr>
          <w:i/>
          <w:iCs/>
          <w:vertAlign w:val="subscript"/>
          <w:lang w:val="fr-CH"/>
        </w:rPr>
        <w:t>A</w:t>
      </w:r>
      <w:r w:rsidRPr="00966D8D">
        <w:rPr>
          <w:vertAlign w:val="subscript"/>
          <w:lang w:val="fr-CH"/>
        </w:rPr>
        <w:t>1,2</w:t>
      </w:r>
      <w:r w:rsidRPr="00966D8D">
        <w:rPr>
          <w:lang w:val="fr-CH"/>
        </w:rPr>
        <w:t xml:space="preserve"> = </w:t>
      </w:r>
      <w:r w:rsidRPr="00966D8D">
        <w:rPr>
          <w:i/>
          <w:iCs/>
          <w:lang w:val="fr-CH"/>
        </w:rPr>
        <w:t>r</w:t>
      </w:r>
      <w:r w:rsidRPr="00966D8D">
        <w:rPr>
          <w:i/>
          <w:iCs/>
          <w:vertAlign w:val="subscript"/>
          <w:lang w:val="fr-CH"/>
        </w:rPr>
        <w:t>nf</w:t>
      </w:r>
      <w:r w:rsidRPr="00966D8D">
        <w:rPr>
          <w:lang w:val="fr-CH"/>
        </w:rPr>
        <w:t xml:space="preserve">. </w:t>
      </w:r>
    </w:p>
    <w:p w:rsidR="00072DDC" w:rsidRPr="00A66129" w:rsidRDefault="00072DDC" w:rsidP="00966D8D">
      <w:pPr>
        <w:rPr>
          <w:lang w:val="fr-CH"/>
        </w:rPr>
      </w:pPr>
      <w:r w:rsidRPr="00C21EED">
        <w:rPr>
          <w:i/>
          <w:iCs/>
          <w:lang w:val="fr-CH"/>
        </w:rPr>
        <w:t>Intégration numérique</w:t>
      </w:r>
      <w:r w:rsidRPr="00A66129">
        <w:rPr>
          <w:lang w:val="fr-CH"/>
        </w:rPr>
        <w:t>: Il existe de nombreuses méthodes d'intégration numérique et de nombreux progiciels mathématiques comportent des fonctions d'intégration inhérentes qui peuvent être utilisées efficacement. Lorsque l'utilisateur souhaite mettre au point un progiciel spécialisé dans d'autres langages de programmation, les méthodes basées sur des techniques itératives de subdivision en deux parties des intervalles d'intégration se sont avérées efficaces. Une telle technique est la méthode de Romberg, qui est une variante d'ordre supérieur de la méthode de référence des trapèzes (règle de Simpson), méthode d'intégration par subdivisions successives en deux parties des intervalles d'intégration.</w:t>
      </w:r>
    </w:p>
    <w:p w:rsidR="00072DDC" w:rsidRDefault="00072DDC" w:rsidP="00966D8D">
      <w:pPr>
        <w:rPr>
          <w:lang w:val="fr-CH"/>
        </w:rPr>
      </w:pPr>
      <w:r>
        <w:rPr>
          <w:lang w:val="fr-CH"/>
        </w:rPr>
        <w:t>La méthode d'intégration de Romberg utilise une combinaison de deux méthodes numériques pour calculer une approximation d'une véritable intégrale, c'est-à-dire:</w:t>
      </w:r>
    </w:p>
    <w:p w:rsidR="00072DDC" w:rsidRDefault="00072DDC" w:rsidP="00966D8D">
      <w:pPr>
        <w:jc w:val="center"/>
      </w:pPr>
      <w:r w:rsidRPr="00A3349A">
        <w:rPr>
          <w:position w:val="-36"/>
        </w:rPr>
        <w:object w:dxaOrig="1219" w:dyaOrig="840">
          <v:shape id="_x0000_i1190" type="#_x0000_t75" style="width:57.5pt;height:43pt" o:ole="">
            <v:imagedata r:id="rId346" o:title=""/>
          </v:shape>
          <o:OLEObject Type="Embed" ProgID="Equation.3" ShapeID="_x0000_i1190" DrawAspect="Content" ObjectID="_1549714495" r:id="rId347"/>
        </w:object>
      </w:r>
    </w:p>
    <w:p w:rsidR="00072DDC" w:rsidRDefault="00072DDC" w:rsidP="00966D8D">
      <w:pPr>
        <w:rPr>
          <w:lang w:val="fr-CH"/>
        </w:rPr>
      </w:pPr>
      <w:r>
        <w:t xml:space="preserve">La méthode des trapèzes élargie est utilisée pour calculer une séquence d'approximations de l'intégrale, les intervalles entre les évaluations étant à chaque fois divisés par deux. </w:t>
      </w:r>
      <w:r>
        <w:rPr>
          <w:lang w:val="fr-CH"/>
        </w:rPr>
        <w:t>On utilise ensuite une extrapolation polynomiale pour extrapoler la séquence jusqu'à un intervalle de longueur nulle. Cette méthode peut être résumée à l'aide de la boucle de pseudo-code:</w:t>
      </w:r>
    </w:p>
    <w:p w:rsidR="00072DDC" w:rsidRDefault="00072DDC" w:rsidP="00966D8D">
      <w:pPr>
        <w:pStyle w:val="enumlev1"/>
        <w:rPr>
          <w:lang w:val="en-US"/>
        </w:rPr>
      </w:pPr>
      <w:r>
        <w:rPr>
          <w:lang w:val="fr-CH"/>
        </w:rPr>
        <w:tab/>
      </w:r>
      <w:r>
        <w:rPr>
          <w:lang w:val="fr-CH"/>
        </w:rPr>
        <w:tab/>
      </w:r>
      <w:r>
        <w:rPr>
          <w:i/>
          <w:iCs/>
          <w:lang w:val="en-US"/>
        </w:rPr>
        <w:t>Indice</w:t>
      </w:r>
      <w:r>
        <w:rPr>
          <w:lang w:val="en-US"/>
        </w:rPr>
        <w:t xml:space="preserve"> = 1</w:t>
      </w:r>
    </w:p>
    <w:p w:rsidR="00072DDC" w:rsidRDefault="00072DDC" w:rsidP="00966D8D">
      <w:pPr>
        <w:pStyle w:val="enumlev1"/>
        <w:rPr>
          <w:lang w:val="en-US"/>
        </w:rPr>
      </w:pPr>
      <w:r>
        <w:rPr>
          <w:lang w:val="en-US"/>
        </w:rPr>
        <w:tab/>
      </w:r>
      <w:r>
        <w:rPr>
          <w:lang w:val="en-US"/>
        </w:rPr>
        <w:tab/>
        <w:t>WHILE estimated_error &gt; desired_error DO</w:t>
      </w:r>
    </w:p>
    <w:p w:rsidR="00072DDC" w:rsidRDefault="00072DDC" w:rsidP="00966D8D">
      <w:pPr>
        <w:pStyle w:val="enumlev1"/>
        <w:rPr>
          <w:lang w:val="fr-CH"/>
        </w:rPr>
      </w:pPr>
      <w:r>
        <w:rPr>
          <w:lang w:val="en-US"/>
        </w:rPr>
        <w:tab/>
      </w:r>
      <w:r>
        <w:rPr>
          <w:lang w:val="en-US"/>
        </w:rPr>
        <w:tab/>
      </w:r>
      <w:r>
        <w:rPr>
          <w:lang w:val="en-US"/>
        </w:rPr>
        <w:tab/>
      </w:r>
      <w:r>
        <w:rPr>
          <w:lang w:val="fr-CH"/>
        </w:rPr>
        <w:t>S(</w:t>
      </w:r>
      <w:r>
        <w:rPr>
          <w:i/>
          <w:iCs/>
          <w:lang w:val="fr-CH"/>
        </w:rPr>
        <w:t>Index</w:t>
      </w:r>
      <w:r>
        <w:rPr>
          <w:lang w:val="fr-CH"/>
        </w:rPr>
        <w:t>) = approximation par la méthode des trapèzes utilisant 2</w:t>
      </w:r>
      <w:r>
        <w:rPr>
          <w:i/>
          <w:iCs/>
          <w:vertAlign w:val="superscript"/>
          <w:lang w:val="fr-CH"/>
        </w:rPr>
        <w:t>indice</w:t>
      </w:r>
      <w:r>
        <w:rPr>
          <w:lang w:val="fr-CH"/>
        </w:rPr>
        <w:t xml:space="preserve"> intervalles</w:t>
      </w:r>
    </w:p>
    <w:p w:rsidR="00072DDC" w:rsidRDefault="00072DDC" w:rsidP="00966D8D">
      <w:pPr>
        <w:pStyle w:val="enumlev1"/>
        <w:rPr>
          <w:lang w:val="fr-CH"/>
        </w:rPr>
      </w:pPr>
      <w:r>
        <w:rPr>
          <w:lang w:val="fr-CH"/>
        </w:rPr>
        <w:tab/>
      </w:r>
      <w:r>
        <w:rPr>
          <w:lang w:val="fr-CH"/>
        </w:rPr>
        <w:tab/>
      </w:r>
      <w:r>
        <w:rPr>
          <w:lang w:val="fr-CH"/>
        </w:rPr>
        <w:tab/>
        <w:t>I = Extrapolation polynomiale de S</w:t>
      </w:r>
    </w:p>
    <w:p w:rsidR="00072DDC" w:rsidRDefault="00072DDC" w:rsidP="00966D8D">
      <w:pPr>
        <w:pStyle w:val="enumlev1"/>
        <w:rPr>
          <w:lang w:val="fr-CH"/>
        </w:rPr>
      </w:pPr>
      <w:r>
        <w:rPr>
          <w:lang w:val="fr-CH"/>
        </w:rPr>
        <w:tab/>
      </w:r>
      <w:r>
        <w:rPr>
          <w:lang w:val="fr-CH"/>
        </w:rPr>
        <w:tab/>
      </w:r>
      <w:r>
        <w:rPr>
          <w:lang w:val="fr-CH"/>
        </w:rPr>
        <w:tab/>
      </w:r>
      <w:r>
        <w:rPr>
          <w:i/>
          <w:iCs/>
          <w:lang w:val="fr-CH"/>
        </w:rPr>
        <w:t>indice</w:t>
      </w:r>
      <w:r>
        <w:rPr>
          <w:lang w:val="fr-CH"/>
        </w:rPr>
        <w:t xml:space="preserve"> = </w:t>
      </w:r>
      <w:r>
        <w:rPr>
          <w:i/>
          <w:iCs/>
          <w:lang w:val="fr-CH"/>
        </w:rPr>
        <w:t>indice</w:t>
      </w:r>
      <w:r>
        <w:rPr>
          <w:lang w:val="fr-CH"/>
        </w:rPr>
        <w:t xml:space="preserve"> + 1</w:t>
      </w:r>
    </w:p>
    <w:p w:rsidR="00072DDC" w:rsidRDefault="00072DDC" w:rsidP="00966D8D">
      <w:pPr>
        <w:pStyle w:val="enumlev1"/>
        <w:rPr>
          <w:lang w:val="fr-CH"/>
        </w:rPr>
      </w:pPr>
      <w:r>
        <w:rPr>
          <w:lang w:val="fr-CH"/>
        </w:rPr>
        <w:tab/>
      </w:r>
      <w:r>
        <w:rPr>
          <w:lang w:val="fr-CH"/>
        </w:rPr>
        <w:tab/>
        <w:t>ENDWHILE</w:t>
      </w:r>
    </w:p>
    <w:p w:rsidR="00072DDC" w:rsidRDefault="00072DDC" w:rsidP="00966D8D">
      <w:pPr>
        <w:pStyle w:val="Headingi"/>
        <w:rPr>
          <w:lang w:val="fr-CH"/>
        </w:rPr>
      </w:pPr>
      <w:r>
        <w:rPr>
          <w:lang w:val="fr-CH"/>
        </w:rPr>
        <w:t>La méthode des trapèzes élargie</w:t>
      </w:r>
    </w:p>
    <w:p w:rsidR="00072DDC" w:rsidRDefault="00072DDC" w:rsidP="00966D8D">
      <w:pPr>
        <w:rPr>
          <w:lang w:val="fr-CH"/>
        </w:rPr>
      </w:pPr>
      <w:r>
        <w:rPr>
          <w:lang w:val="fr-CH"/>
        </w:rPr>
        <w:t xml:space="preserve">Par interpolation linéaire entre </w:t>
      </w:r>
      <w:r>
        <w:rPr>
          <w:i/>
          <w:iCs/>
          <w:lang w:val="fr-CH"/>
        </w:rPr>
        <w:t>N </w:t>
      </w:r>
      <w:r>
        <w:rPr>
          <w:lang w:val="fr-CH"/>
        </w:rPr>
        <w:t xml:space="preserve">+ 1 abscisses équidistantes </w:t>
      </w:r>
      <w:r w:rsidRPr="002C0286">
        <w:rPr>
          <w:position w:val="-12"/>
          <w:lang w:val="fr-CH"/>
        </w:rPr>
        <w:object w:dxaOrig="700" w:dyaOrig="360">
          <v:shape id="_x0000_i1191" type="#_x0000_t75" style="width:36pt;height:21.5pt" o:ole="">
            <v:imagedata r:id="rId348" o:title=""/>
          </v:shape>
          <o:OLEObject Type="Embed" ProgID="Equation.3" ShapeID="_x0000_i1191" DrawAspect="Content" ObjectID="_1549714496" r:id="rId349"/>
        </w:object>
      </w:r>
      <w:r>
        <w:rPr>
          <w:lang w:val="fr-CH"/>
        </w:rPr>
        <w:t>, on peut calculer une approximation de l'intégrale comme suit:</w:t>
      </w:r>
    </w:p>
    <w:p w:rsidR="00072DDC" w:rsidRDefault="00072DDC" w:rsidP="00966D8D">
      <w:pPr>
        <w:jc w:val="center"/>
      </w:pPr>
      <w:r w:rsidRPr="002C0286">
        <w:rPr>
          <w:position w:val="-28"/>
        </w:rPr>
        <w:object w:dxaOrig="3879" w:dyaOrig="680">
          <v:shape id="_x0000_i1192" type="#_x0000_t75" style="width:194.5pt;height:36pt" o:ole="">
            <v:imagedata r:id="rId350" o:title=""/>
          </v:shape>
          <o:OLEObject Type="Embed" ProgID="Equation.3" ShapeID="_x0000_i1192" DrawAspect="Content" ObjectID="_1549714497" r:id="rId351"/>
        </w:object>
      </w:r>
    </w:p>
    <w:p w:rsidR="00072DDC" w:rsidRDefault="00072DDC" w:rsidP="00966D8D">
      <w:pPr>
        <w:rPr>
          <w:lang w:val="fr-CH"/>
        </w:rPr>
      </w:pPr>
      <w:r>
        <w:rPr>
          <w:lang w:val="fr-CH"/>
        </w:rPr>
        <w:t>où:</w:t>
      </w:r>
    </w:p>
    <w:p w:rsidR="00072DDC" w:rsidRPr="00A3349A" w:rsidRDefault="00072DDC" w:rsidP="00966D8D">
      <w:pPr>
        <w:pStyle w:val="Equationlegend"/>
        <w:rPr>
          <w:lang w:val="fr-FR"/>
        </w:rPr>
      </w:pPr>
      <w:r w:rsidRPr="00774020">
        <w:rPr>
          <w:i/>
          <w:iCs/>
          <w:lang w:val="fr-FR"/>
        </w:rPr>
        <w:lastRenderedPageBreak/>
        <w:tab/>
      </w:r>
      <w:r>
        <w:rPr>
          <w:i/>
          <w:iCs/>
          <w:lang w:val="fr-FR"/>
        </w:rPr>
        <w:tab/>
      </w:r>
      <w:r w:rsidRPr="002C0286">
        <w:rPr>
          <w:i/>
          <w:iCs/>
          <w:position w:val="-24"/>
        </w:rPr>
        <w:object w:dxaOrig="1200" w:dyaOrig="620">
          <v:shape id="_x0000_i1193" type="#_x0000_t75" style="width:57.5pt;height:29pt" o:ole="">
            <v:imagedata r:id="rId352" o:title=""/>
          </v:shape>
          <o:OLEObject Type="Embed" ProgID="Equation.3" ShapeID="_x0000_i1193" DrawAspect="Content" ObjectID="_1549714498" r:id="rId353"/>
        </w:object>
      </w:r>
      <w:r w:rsidRPr="00A3349A">
        <w:rPr>
          <w:lang w:val="fr-FR"/>
        </w:rPr>
        <w:t xml:space="preserve"> :</w:t>
      </w:r>
      <w:r w:rsidRPr="00A3349A">
        <w:rPr>
          <w:lang w:val="fr-FR"/>
        </w:rPr>
        <w:tab/>
        <w:t xml:space="preserve">intervalle entre les abscisses. </w:t>
      </w:r>
    </w:p>
    <w:p w:rsidR="00072DDC" w:rsidRDefault="00072DDC" w:rsidP="00966D8D">
      <w:pPr>
        <w:rPr>
          <w:lang w:val="fr-CH"/>
        </w:rPr>
      </w:pPr>
      <w:r>
        <w:rPr>
          <w:lang w:val="fr-CH"/>
        </w:rPr>
        <w:t>Le nombre d'intervalles peut être doublé par récurrence:</w:t>
      </w:r>
    </w:p>
    <w:p w:rsidR="00072DDC" w:rsidRDefault="00072DDC" w:rsidP="00966D8D">
      <w:pPr>
        <w:pStyle w:val="Equation"/>
      </w:pPr>
      <w:r>
        <w:tab/>
      </w:r>
      <w:r>
        <w:tab/>
      </w:r>
      <w:r w:rsidRPr="002C0286">
        <w:rPr>
          <w:position w:val="-24"/>
        </w:rPr>
        <w:object w:dxaOrig="4260" w:dyaOrig="620">
          <v:shape id="_x0000_i1194" type="#_x0000_t75" style="width:3in;height:29pt" o:ole="">
            <v:imagedata r:id="rId354" o:title=""/>
          </v:shape>
          <o:OLEObject Type="Embed" ProgID="Equation.3" ShapeID="_x0000_i1194" DrawAspect="Content" ObjectID="_1549714499" r:id="rId355"/>
        </w:object>
      </w:r>
    </w:p>
    <w:p w:rsidR="00072DDC" w:rsidRDefault="00072DDC" w:rsidP="00966D8D">
      <w:pPr>
        <w:rPr>
          <w:lang w:val="fr-CH"/>
        </w:rPr>
      </w:pPr>
      <w:r>
        <w:rPr>
          <w:lang w:val="fr-CH"/>
        </w:rPr>
        <w:t xml:space="preserve">La méthode de Romberg permet de construire par récurrence une séquence </w:t>
      </w:r>
      <w:r w:rsidRPr="002C0286">
        <w:rPr>
          <w:position w:val="-10"/>
          <w:lang w:val="fr-CH"/>
        </w:rPr>
        <w:object w:dxaOrig="960" w:dyaOrig="460">
          <v:shape id="_x0000_i1195" type="#_x0000_t75" style="width:50.5pt;height:21.5pt" o:ole="">
            <v:imagedata r:id="rId356" o:title=""/>
          </v:shape>
          <o:OLEObject Type="Embed" ProgID="Equation.3" ShapeID="_x0000_i1195" DrawAspect="Content" ObjectID="_1549714500" r:id="rId357"/>
        </w:object>
      </w:r>
      <w:r>
        <w:rPr>
          <w:lang w:val="fr-CH"/>
        </w:rPr>
        <w:t>.</w:t>
      </w:r>
    </w:p>
    <w:p w:rsidR="00072DDC" w:rsidRDefault="00072DDC" w:rsidP="00966D8D">
      <w:pPr>
        <w:pStyle w:val="Headingi"/>
        <w:rPr>
          <w:lang w:val="fr-CH"/>
        </w:rPr>
      </w:pPr>
      <w:r>
        <w:rPr>
          <w:lang w:val="fr-CH"/>
        </w:rPr>
        <w:t>Extrapolation polynomiale</w:t>
      </w:r>
    </w:p>
    <w:p w:rsidR="00072DDC" w:rsidRDefault="00072DDC" w:rsidP="00966D8D">
      <w:pPr>
        <w:rPr>
          <w:lang w:val="fr-CH"/>
        </w:rPr>
      </w:pPr>
      <w:r>
        <w:rPr>
          <w:lang w:val="fr-CH"/>
        </w:rPr>
        <w:t xml:space="preserve">A la limite, l'erreur dans l'approximation par la méthode des trapèzes élargie de </w:t>
      </w:r>
      <w:r>
        <w:rPr>
          <w:i/>
          <w:iCs/>
          <w:lang w:val="fr-CH"/>
        </w:rPr>
        <w:t>I</w:t>
      </w:r>
      <w:r w:rsidR="002E4825">
        <w:rPr>
          <w:lang w:val="fr-CH"/>
        </w:rPr>
        <w:t xml:space="preserve"> est un polynôme en </w:t>
      </w:r>
      <w:r>
        <w:rPr>
          <w:i/>
          <w:iCs/>
          <w:lang w:val="fr-CH"/>
        </w:rPr>
        <w:t>h</w:t>
      </w:r>
      <w:r>
        <w:rPr>
          <w:vertAlign w:val="superscript"/>
          <w:lang w:val="fr-CH"/>
        </w:rPr>
        <w:t>2</w:t>
      </w:r>
      <w:r>
        <w:rPr>
          <w:lang w:val="fr-CH"/>
        </w:rPr>
        <w:t xml:space="preserve">, c'est-à-dire:  </w:t>
      </w:r>
    </w:p>
    <w:p w:rsidR="00072DDC" w:rsidRDefault="00072DDC" w:rsidP="00966D8D">
      <w:pPr>
        <w:pStyle w:val="Equation"/>
        <w:rPr>
          <w:lang w:val="fr-CH"/>
        </w:rPr>
      </w:pPr>
      <w:r>
        <w:rPr>
          <w:lang w:val="fr-CH"/>
        </w:rPr>
        <w:tab/>
      </w:r>
      <w:r>
        <w:rPr>
          <w:lang w:val="fr-CH"/>
        </w:rPr>
        <w:tab/>
      </w:r>
      <w:r w:rsidRPr="002C0286">
        <w:rPr>
          <w:position w:val="-6"/>
          <w:lang w:val="fr-CH"/>
        </w:rPr>
        <w:object w:dxaOrig="1200" w:dyaOrig="380">
          <v:shape id="_x0000_i1196" type="#_x0000_t75" style="width:57.5pt;height:21.5pt" o:ole="">
            <v:imagedata r:id="rId358" o:title=""/>
          </v:shape>
          <o:OLEObject Type="Embed" ProgID="Equation.3" ShapeID="_x0000_i1196" DrawAspect="Content" ObjectID="_1549714501" r:id="rId359"/>
        </w:object>
      </w:r>
      <w:r>
        <w:rPr>
          <w:lang w:val="fr-CH"/>
        </w:rPr>
        <w:t xml:space="preserve"> </w:t>
      </w:r>
    </w:p>
    <w:p w:rsidR="00072DDC" w:rsidRDefault="00072DDC" w:rsidP="00966D8D">
      <w:pPr>
        <w:pStyle w:val="Equation"/>
        <w:rPr>
          <w:lang w:val="fr-CH"/>
        </w:rPr>
      </w:pPr>
      <w:r>
        <w:rPr>
          <w:lang w:val="fr-CH"/>
        </w:rPr>
        <w:t>où:</w:t>
      </w:r>
    </w:p>
    <w:p w:rsidR="00072DDC" w:rsidRDefault="00072DDC" w:rsidP="00966D8D">
      <w:pPr>
        <w:pStyle w:val="Equation"/>
      </w:pPr>
      <w:r>
        <w:tab/>
      </w:r>
      <w:r>
        <w:tab/>
      </w:r>
      <w:r w:rsidRPr="002C0286">
        <w:rPr>
          <w:position w:val="-10"/>
        </w:rPr>
        <w:object w:dxaOrig="1540" w:dyaOrig="400">
          <v:shape id="_x0000_i1197" type="#_x0000_t75" style="width:79pt;height:21.5pt" o:ole="">
            <v:imagedata r:id="rId360" o:title=""/>
          </v:shape>
          <o:OLEObject Type="Embed" ProgID="Equation.3" ShapeID="_x0000_i1197" DrawAspect="Content" ObjectID="_1549714502" r:id="rId361"/>
        </w:object>
      </w:r>
    </w:p>
    <w:p w:rsidR="00072DDC" w:rsidRDefault="00072DDC" w:rsidP="00966D8D">
      <w:pPr>
        <w:pStyle w:val="Equation"/>
        <w:keepNext/>
        <w:rPr>
          <w:lang w:val="fr-CH"/>
        </w:rPr>
      </w:pPr>
      <w:r>
        <w:rPr>
          <w:lang w:val="fr-CH"/>
        </w:rPr>
        <w:t>et</w:t>
      </w:r>
    </w:p>
    <w:p w:rsidR="00072DDC" w:rsidRPr="00774020" w:rsidRDefault="00072DDC" w:rsidP="00966D8D">
      <w:pPr>
        <w:pStyle w:val="Equation"/>
      </w:pPr>
      <w:r w:rsidRPr="00EA42EE">
        <w:rPr>
          <w:i/>
          <w:iCs/>
        </w:rPr>
        <w:tab/>
      </w:r>
      <w:r w:rsidRPr="00EA42EE">
        <w:rPr>
          <w:i/>
          <w:iCs/>
        </w:rPr>
        <w:tab/>
      </w:r>
      <w:r w:rsidRPr="00774020">
        <w:rPr>
          <w:i/>
          <w:iCs/>
        </w:rPr>
        <w:t>P</w:t>
      </w:r>
      <w:r w:rsidRPr="00774020">
        <w:t xml:space="preserve"> : polynôme inconnu.</w:t>
      </w:r>
    </w:p>
    <w:p w:rsidR="00072DDC" w:rsidRDefault="00072DDC" w:rsidP="00966D8D">
      <w:pPr>
        <w:rPr>
          <w:lang w:val="fr-CH"/>
        </w:rPr>
      </w:pPr>
      <w:r>
        <w:rPr>
          <w:lang w:val="fr-CH"/>
        </w:rPr>
        <w:t xml:space="preserve">La séquence des approximations par la méthode des trapèzes, </w:t>
      </w:r>
      <w:r w:rsidR="00E73333" w:rsidRPr="00A66129">
        <w:rPr>
          <w:position w:val="-6"/>
          <w:lang w:val="fr-CH"/>
        </w:rPr>
        <w:object w:dxaOrig="880" w:dyaOrig="360">
          <v:shape id="_x0000_i1198" type="#_x0000_t75" style="width:43pt;height:21.5pt" o:ole="">
            <v:imagedata r:id="rId362" o:title=""/>
          </v:shape>
          <o:OLEObject Type="Embed" ProgID="Equation.3" ShapeID="_x0000_i1198" DrawAspect="Content" ObjectID="_1549714503" r:id="rId363"/>
        </w:object>
      </w:r>
      <w:r>
        <w:rPr>
          <w:lang w:val="fr-CH"/>
        </w:rPr>
        <w:t xml:space="preserve">, est également un polynôme en </w:t>
      </w:r>
      <w:r>
        <w:rPr>
          <w:i/>
          <w:iCs/>
          <w:lang w:val="fr-CH"/>
        </w:rPr>
        <w:t>h</w:t>
      </w:r>
      <w:r>
        <w:rPr>
          <w:vertAlign w:val="superscript"/>
          <w:lang w:val="fr-CH"/>
        </w:rPr>
        <w:t>2</w:t>
      </w:r>
      <w:r>
        <w:rPr>
          <w:lang w:val="fr-CH"/>
        </w:rPr>
        <w:t xml:space="preserve"> et on peut donc utiliser une extrapolation polynomiale pour estimer la limite lorsque </w:t>
      </w:r>
      <w:r w:rsidRPr="002C0286">
        <w:rPr>
          <w:position w:val="-6"/>
          <w:lang w:val="fr-CH"/>
        </w:rPr>
        <w:object w:dxaOrig="600" w:dyaOrig="279">
          <v:shape id="_x0000_i1199" type="#_x0000_t75" style="width:29pt;height:14.5pt" o:ole="">
            <v:imagedata r:id="rId364" o:title=""/>
          </v:shape>
          <o:OLEObject Type="Embed" ProgID="Equation.3" ShapeID="_x0000_i1199" DrawAspect="Content" ObjectID="_1549714504" r:id="rId365"/>
        </w:object>
      </w:r>
      <w:r>
        <w:rPr>
          <w:lang w:val="fr-CH"/>
        </w:rPr>
        <w:t xml:space="preserve">. Si l'on dispose de </w:t>
      </w:r>
      <w:r w:rsidRPr="00FD6D92">
        <w:rPr>
          <w:i/>
          <w:lang w:val="fr-CH"/>
        </w:rPr>
        <w:t>m </w:t>
      </w:r>
      <w:r>
        <w:rPr>
          <w:lang w:val="fr-CH"/>
        </w:rPr>
        <w:t xml:space="preserve">approximations par la méthode des trapèzes, on peut faire passer un et un seul polynôme de degré </w:t>
      </w:r>
      <w:r>
        <w:rPr>
          <w:i/>
          <w:iCs/>
          <w:lang w:val="fr-CH"/>
        </w:rPr>
        <w:t>M </w:t>
      </w:r>
      <w:r>
        <w:rPr>
          <w:lang w:val="fr-CH"/>
        </w:rPr>
        <w:t xml:space="preserve">– 1 par les points </w:t>
      </w:r>
      <w:r w:rsidRPr="00FD6D92">
        <w:rPr>
          <w:position w:val="-10"/>
          <w:lang w:val="fr-CH"/>
        </w:rPr>
        <w:object w:dxaOrig="1120" w:dyaOrig="400">
          <v:shape id="_x0000_i1200" type="#_x0000_t75" style="width:57.5pt;height:21.5pt" o:ole="">
            <v:imagedata r:id="rId366" o:title=""/>
          </v:shape>
          <o:OLEObject Type="Embed" ProgID="Equation.3" ShapeID="_x0000_i1200" DrawAspect="Content" ObjectID="_1549714505" r:id="rId367"/>
        </w:object>
      </w:r>
      <w:r>
        <w:rPr>
          <w:lang w:val="fr-CH"/>
        </w:rPr>
        <w:t xml:space="preserve"> pour </w:t>
      </w:r>
      <w:r w:rsidRPr="002C0286">
        <w:rPr>
          <w:position w:val="-10"/>
          <w:lang w:val="fr-CH"/>
        </w:rPr>
        <w:object w:dxaOrig="2020" w:dyaOrig="420">
          <v:shape id="_x0000_i1201" type="#_x0000_t75" style="width:101pt;height:21.5pt" o:ole="">
            <v:imagedata r:id="rId368" o:title=""/>
          </v:shape>
          <o:OLEObject Type="Embed" ProgID="Equation.3" ShapeID="_x0000_i1201" DrawAspect="Content" ObjectID="_1549714506" r:id="rId369"/>
        </w:object>
      </w:r>
      <w:r>
        <w:rPr>
          <w:lang w:val="fr-CH"/>
        </w:rPr>
        <w:t xml:space="preserve">. Une évaluation de ce polynôme unique en </w:t>
      </w:r>
      <w:r>
        <w:rPr>
          <w:i/>
          <w:iCs/>
          <w:lang w:val="fr-CH"/>
        </w:rPr>
        <w:t>h </w:t>
      </w:r>
      <w:r>
        <w:rPr>
          <w:lang w:val="fr-CH"/>
        </w:rPr>
        <w:t>= 0 donne une approximation de la limite de la méthode des trapèzes.</w:t>
      </w:r>
    </w:p>
    <w:p w:rsidR="00072DDC" w:rsidRDefault="00072DDC" w:rsidP="00966D8D">
      <w:pPr>
        <w:rPr>
          <w:lang w:val="fr-CH"/>
        </w:rPr>
      </w:pPr>
      <w:r>
        <w:rPr>
          <w:lang w:val="fr-CH"/>
        </w:rPr>
        <w:t xml:space="preserve">Habituellement on utilise la méthode de Neville pour calculer la valeur du polynôme en </w:t>
      </w:r>
      <w:r>
        <w:rPr>
          <w:i/>
          <w:iCs/>
          <w:lang w:val="fr-CH"/>
        </w:rPr>
        <w:t>h </w:t>
      </w:r>
      <w:r>
        <w:rPr>
          <w:lang w:val="fr-CH"/>
        </w:rPr>
        <w:t xml:space="preserve">= 0. Cette méthode est efficace et permet d'obtenir une estimation de l'erreur qui peut être utilisée pour terminer l'intégration de Romberg. Cette méthode est une approximation par interpolations linéaires successives de l'interpolation polynomiale de Lagrange de degré supérieur. La méthode de Lagrange peut être décrite comme suit. Pour </w:t>
      </w:r>
      <w:r>
        <w:rPr>
          <w:i/>
          <w:iCs/>
          <w:lang w:val="fr-CH"/>
        </w:rPr>
        <w:t>M + </w:t>
      </w:r>
      <w:r>
        <w:rPr>
          <w:lang w:val="fr-CH"/>
        </w:rPr>
        <w:t xml:space="preserve">1 points </w:t>
      </w:r>
      <w:r w:rsidRPr="00774020">
        <w:t>(</w:t>
      </w:r>
      <w:r w:rsidRPr="00774020">
        <w:rPr>
          <w:i/>
          <w:iCs/>
        </w:rPr>
        <w:t>x</w:t>
      </w:r>
      <w:r w:rsidRPr="00774020">
        <w:rPr>
          <w:i/>
          <w:iCs/>
          <w:vertAlign w:val="subscript"/>
        </w:rPr>
        <w:t>i</w:t>
      </w:r>
      <w:r w:rsidRPr="00774020">
        <w:rPr>
          <w:i/>
          <w:iCs/>
        </w:rPr>
        <w:t>,y</w:t>
      </w:r>
      <w:r w:rsidRPr="00774020">
        <w:rPr>
          <w:i/>
          <w:iCs/>
          <w:vertAlign w:val="subscript"/>
        </w:rPr>
        <w:t>i</w:t>
      </w:r>
      <w:r w:rsidRPr="00774020">
        <w:t>)</w:t>
      </w:r>
      <w:r>
        <w:rPr>
          <w:lang w:val="fr-CH"/>
        </w:rPr>
        <w:t>, un polynôme de degré </w:t>
      </w:r>
      <w:r w:rsidRPr="00774020">
        <w:rPr>
          <w:i/>
          <w:lang w:val="fr-CH"/>
        </w:rPr>
        <w:t>m</w:t>
      </w:r>
      <w:r>
        <w:rPr>
          <w:lang w:val="fr-CH"/>
        </w:rPr>
        <w:t xml:space="preserve"> peut être défini comme étant une combinaison linéaire de fonctions de base:</w:t>
      </w:r>
    </w:p>
    <w:p w:rsidR="00072DDC" w:rsidRDefault="00072DDC" w:rsidP="00966D8D">
      <w:pPr>
        <w:pStyle w:val="Equation"/>
        <w:rPr>
          <w:lang w:val="fr-CH"/>
        </w:rPr>
      </w:pPr>
      <w:r>
        <w:rPr>
          <w:lang w:val="fr-CH"/>
        </w:rPr>
        <w:tab/>
      </w:r>
      <w:r>
        <w:rPr>
          <w:lang w:val="fr-CH"/>
        </w:rPr>
        <w:tab/>
      </w:r>
      <w:r w:rsidRPr="002126D2">
        <w:rPr>
          <w:position w:val="-54"/>
          <w:lang w:val="fr-CH"/>
        </w:rPr>
        <w:object w:dxaOrig="3700" w:dyaOrig="980">
          <v:shape id="_x0000_i1202" type="#_x0000_t75" style="width:187pt;height:50.5pt" o:ole="">
            <v:imagedata r:id="rId370" o:title=""/>
          </v:shape>
          <o:OLEObject Type="Embed" ProgID="Equation.3" ShapeID="_x0000_i1202" DrawAspect="Content" ObjectID="_1549714507" r:id="rId371"/>
        </w:object>
      </w:r>
    </w:p>
    <w:p w:rsidR="00072DDC" w:rsidRDefault="00072DDC" w:rsidP="00966D8D">
      <w:pPr>
        <w:rPr>
          <w:lang w:val="fr-CH"/>
        </w:rPr>
      </w:pPr>
      <w:r>
        <w:rPr>
          <w:lang w:val="fr-CH"/>
        </w:rPr>
        <w:t>c'est-à-dire:</w:t>
      </w:r>
    </w:p>
    <w:p w:rsidR="00072DDC" w:rsidRDefault="00072DDC" w:rsidP="00966D8D">
      <w:pPr>
        <w:pStyle w:val="Equation"/>
        <w:rPr>
          <w:lang w:val="fr-CH"/>
        </w:rPr>
      </w:pPr>
      <w:r>
        <w:rPr>
          <w:lang w:val="fr-CH"/>
        </w:rPr>
        <w:tab/>
      </w:r>
      <w:r>
        <w:rPr>
          <w:lang w:val="fr-CH"/>
        </w:rPr>
        <w:tab/>
      </w:r>
      <w:r w:rsidRPr="002C0286">
        <w:rPr>
          <w:position w:val="-30"/>
          <w:lang w:val="fr-CH"/>
        </w:rPr>
        <w:object w:dxaOrig="4580" w:dyaOrig="680">
          <v:shape id="_x0000_i1203" type="#_x0000_t75" style="width:230.5pt;height:36pt" o:ole="">
            <v:imagedata r:id="rId372" o:title=""/>
          </v:shape>
          <o:OLEObject Type="Embed" ProgID="Equation.3" ShapeID="_x0000_i1203" DrawAspect="Content" ObjectID="_1549714508" r:id="rId373"/>
        </w:object>
      </w:r>
    </w:p>
    <w:p w:rsidR="00072DDC" w:rsidRDefault="00072DDC" w:rsidP="00D05E95">
      <w:pPr>
        <w:rPr>
          <w:lang w:val="fr-CH"/>
        </w:rPr>
      </w:pPr>
      <w:r>
        <w:rPr>
          <w:lang w:val="fr-CH"/>
        </w:rPr>
        <w:t xml:space="preserve">Pour cette méthode d'interpolation, toutes les ordonnées </w:t>
      </w:r>
      <w:r>
        <w:rPr>
          <w:i/>
          <w:iCs/>
          <w:lang w:val="fr-CH"/>
        </w:rPr>
        <w:t>y</w:t>
      </w:r>
      <w:r>
        <w:rPr>
          <w:i/>
          <w:iCs/>
          <w:vertAlign w:val="subscript"/>
          <w:lang w:val="fr-CH"/>
        </w:rPr>
        <w:t>i</w:t>
      </w:r>
      <w:r>
        <w:rPr>
          <w:lang w:val="fr-CH"/>
        </w:rPr>
        <w:t xml:space="preserve"> doivent être connues afin de trouver une estimation de la solution à </w:t>
      </w:r>
      <w:r>
        <w:rPr>
          <w:i/>
          <w:iCs/>
          <w:lang w:val="fr-CH"/>
        </w:rPr>
        <w:t>x </w:t>
      </w:r>
      <w:r>
        <w:rPr>
          <w:lang w:val="fr-CH"/>
        </w:rPr>
        <w:t xml:space="preserve">= 0; pour des problèmes complexes, cette méthode n'est pas efficace étant donné qu'elle n'exploite pas les interpolations précédentes pour des itérations vers des ordres supérieurs. La méthode de Neville est une méthode par récurrence basée sur la relation qui existe entre une approximation d'un polynôme et les deux approximations précédentes de ce polynôme. Ainsi, pour deux points quelconques </w:t>
      </w:r>
      <w:r w:rsidRPr="00774020">
        <w:t>(</w:t>
      </w:r>
      <w:r w:rsidRPr="00774020">
        <w:rPr>
          <w:i/>
          <w:iCs/>
        </w:rPr>
        <w:t>x</w:t>
      </w:r>
      <w:r w:rsidRPr="00774020">
        <w:rPr>
          <w:i/>
          <w:iCs/>
          <w:vertAlign w:val="subscript"/>
        </w:rPr>
        <w:t>k</w:t>
      </w:r>
      <w:r w:rsidRPr="00774020">
        <w:rPr>
          <w:i/>
          <w:iCs/>
          <w:sz w:val="10"/>
          <w:vertAlign w:val="subscript"/>
        </w:rPr>
        <w:t> </w:t>
      </w:r>
      <w:r w:rsidRPr="00774020">
        <w:rPr>
          <w:i/>
          <w:iCs/>
        </w:rPr>
        <w:t>,y</w:t>
      </w:r>
      <w:r w:rsidRPr="00774020">
        <w:rPr>
          <w:i/>
          <w:iCs/>
          <w:vertAlign w:val="subscript"/>
        </w:rPr>
        <w:t>k</w:t>
      </w:r>
      <w:r w:rsidRPr="00774020">
        <w:t>)</w:t>
      </w:r>
      <w:r>
        <w:rPr>
          <w:lang w:val="fr-CH"/>
        </w:rPr>
        <w:t>, il existe un et un seul polynôme de degré 0, c'est</w:t>
      </w:r>
      <w:r>
        <w:rPr>
          <w:lang w:val="fr-CH"/>
        </w:rPr>
        <w:noBreakHyphen/>
        <w:t>à</w:t>
      </w:r>
      <w:r>
        <w:rPr>
          <w:lang w:val="fr-CH"/>
        </w:rPr>
        <w:noBreakHyphen/>
        <w:t xml:space="preserve">dire une droite passant par ces deux points </w:t>
      </w:r>
      <w:r w:rsidRPr="00774020">
        <w:rPr>
          <w:i/>
        </w:rPr>
        <w:t>P</w:t>
      </w:r>
      <w:r w:rsidRPr="00774020">
        <w:rPr>
          <w:i/>
          <w:szCs w:val="24"/>
          <w:vertAlign w:val="subscript"/>
        </w:rPr>
        <w:t>k</w:t>
      </w:r>
      <w:r w:rsidRPr="00774020">
        <w:t xml:space="preserve"> </w:t>
      </w:r>
      <w:r>
        <w:rPr>
          <w:lang w:val="en-US"/>
        </w:rPr>
        <w:sym w:font="Symbol" w:char="F03D"/>
      </w:r>
      <w:r w:rsidRPr="00774020">
        <w:t xml:space="preserve"> </w:t>
      </w:r>
      <w:r w:rsidRPr="00774020">
        <w:rPr>
          <w:i/>
        </w:rPr>
        <w:t>y</w:t>
      </w:r>
      <w:r w:rsidRPr="00774020">
        <w:rPr>
          <w:i/>
          <w:szCs w:val="24"/>
          <w:vertAlign w:val="subscript"/>
        </w:rPr>
        <w:t>k</w:t>
      </w:r>
      <w:r>
        <w:rPr>
          <w:lang w:val="fr-CH"/>
        </w:rPr>
        <w:t xml:space="preserve">. On effectue une seconde itération dans laquelle on fait passer le polynôme par des paires de points donnant </w:t>
      </w:r>
      <w:r w:rsidRPr="00774020">
        <w:rPr>
          <w:i/>
        </w:rPr>
        <w:t>P</w:t>
      </w:r>
      <w:r w:rsidRPr="00774020">
        <w:rPr>
          <w:szCs w:val="24"/>
          <w:vertAlign w:val="subscript"/>
        </w:rPr>
        <w:t>12</w:t>
      </w:r>
      <w:r w:rsidRPr="00774020">
        <w:t xml:space="preserve">, </w:t>
      </w:r>
      <w:r w:rsidRPr="00774020">
        <w:rPr>
          <w:i/>
        </w:rPr>
        <w:t>P</w:t>
      </w:r>
      <w:r w:rsidRPr="00774020">
        <w:rPr>
          <w:szCs w:val="24"/>
          <w:vertAlign w:val="subscript"/>
        </w:rPr>
        <w:t>23</w:t>
      </w:r>
      <w:r>
        <w:t>, ...</w:t>
      </w:r>
      <w:r w:rsidRPr="00774020">
        <w:t>,</w:t>
      </w:r>
      <w:r>
        <w:rPr>
          <w:lang w:val="fr-CH"/>
        </w:rPr>
        <w:t xml:space="preserve"> et on répète la procédure pour construire une pyramide d'approximations:</w:t>
      </w:r>
    </w:p>
    <w:p w:rsidR="00072DDC" w:rsidRDefault="00072DDC" w:rsidP="00966D8D">
      <w:pPr>
        <w:pStyle w:val="Equation"/>
      </w:pPr>
      <w:r>
        <w:rPr>
          <w:lang w:val="fr-CH"/>
        </w:rPr>
        <w:lastRenderedPageBreak/>
        <w:tab/>
      </w:r>
      <w:r>
        <w:rPr>
          <w:lang w:val="fr-CH"/>
        </w:rPr>
        <w:tab/>
      </w:r>
      <w:r>
        <w:rPr>
          <w:noProof/>
          <w:lang w:val="en-GB" w:eastAsia="en-GB"/>
        </w:rPr>
        <w:drawing>
          <wp:inline distT="0" distB="0" distL="0" distR="0" wp14:anchorId="0CCD8E28" wp14:editId="44D342E9">
            <wp:extent cx="1390650" cy="1190625"/>
            <wp:effectExtent l="19050" t="0" r="0" b="0"/>
            <wp:docPr id="166" name="Picture 166"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yramid"/>
                    <pic:cNvPicPr>
                      <a:picLocks noChangeAspect="1" noChangeArrowheads="1"/>
                    </pic:cNvPicPr>
                  </pic:nvPicPr>
                  <pic:blipFill>
                    <a:blip r:embed="rId374" cstate="print"/>
                    <a:srcRect/>
                    <a:stretch>
                      <a:fillRect/>
                    </a:stretch>
                  </pic:blipFill>
                  <pic:spPr bwMode="auto">
                    <a:xfrm>
                      <a:off x="0" y="0"/>
                      <a:ext cx="1390650" cy="1190625"/>
                    </a:xfrm>
                    <a:prstGeom prst="rect">
                      <a:avLst/>
                    </a:prstGeom>
                    <a:noFill/>
                    <a:ln w="9525">
                      <a:noFill/>
                      <a:miter lim="800000"/>
                      <a:headEnd/>
                      <a:tailEnd/>
                    </a:ln>
                  </pic:spPr>
                </pic:pic>
              </a:graphicData>
            </a:graphic>
          </wp:inline>
        </w:drawing>
      </w:r>
    </w:p>
    <w:p w:rsidR="00072DDC" w:rsidRDefault="00072DDC" w:rsidP="00966D8D">
      <w:pPr>
        <w:rPr>
          <w:lang w:val="fr-CH"/>
        </w:rPr>
      </w:pPr>
      <w:r>
        <w:rPr>
          <w:lang w:val="fr-CH"/>
        </w:rPr>
        <w:t>Le résultat final peut être représenté comme suit:</w:t>
      </w:r>
    </w:p>
    <w:p w:rsidR="00072DDC" w:rsidRDefault="00072DDC" w:rsidP="00966D8D">
      <w:pPr>
        <w:pStyle w:val="Equation"/>
      </w:pPr>
      <w:r>
        <w:tab/>
      </w:r>
      <w:r>
        <w:tab/>
      </w:r>
      <w:r w:rsidRPr="002C0286">
        <w:rPr>
          <w:position w:val="-30"/>
        </w:rPr>
        <w:object w:dxaOrig="6140" w:dyaOrig="720">
          <v:shape id="_x0000_i1204" type="#_x0000_t75" style="width:309.5pt;height:36pt" o:ole="">
            <v:imagedata r:id="rId375" o:title=""/>
          </v:shape>
          <o:OLEObject Type="Embed" ProgID="Equation.3" ShapeID="_x0000_i1204" DrawAspect="Content" ObjectID="_1549714509" r:id="rId376"/>
        </w:object>
      </w:r>
    </w:p>
    <w:p w:rsidR="00072DDC" w:rsidRDefault="00072DDC" w:rsidP="00966D8D">
      <w:r>
        <w:t>La méthode de Neville est donc une méthode par récurrence permettant de construire la pyramide colonne par colonne, de façon efficace du point de vue des calculs.</w:t>
      </w:r>
    </w:p>
    <w:p w:rsidR="00072DDC" w:rsidRDefault="00072DDC" w:rsidP="00966D8D">
      <w:r>
        <w:t>Dans la pratique, l'extrapolation polynomiale devient instable lorsqu'on fait passer le polynôme par un grand nombre de points; ainsi, dans l'intégration de Romberg, on utilise généralement une extrapolation polynomiale du quatrième degré correspondant aux cinq dernières approximations par la méthode des trapèzes.</w:t>
      </w:r>
    </w:p>
    <w:p w:rsidR="00072DDC" w:rsidRDefault="00072DDC" w:rsidP="00966D8D">
      <w:r>
        <w:t>Dans les méthodes d'intégration numérique comme celles qui utilisent des techniques de subdivision en deux des intervalles d'intégration, on procède à des itérations jusqu'à l'obtention d'un certain critère de précision: l'itération se termine lorsque la différence entre itérations successives est plus petite qu'une fraction préalablement définie du résultat précédent. En général, cette fraction se situe entre 10</w:t>
      </w:r>
      <w:r>
        <w:rPr>
          <w:vertAlign w:val="superscript"/>
        </w:rPr>
        <w:t>−3</w:t>
      </w:r>
      <w:r>
        <w:t xml:space="preserve"> et 10</w:t>
      </w:r>
      <w:r>
        <w:rPr>
          <w:vertAlign w:val="superscript"/>
        </w:rPr>
        <w:t>−6</w:t>
      </w:r>
      <w:r>
        <w:t>, la dernière valeur étant proche des fonctionnalités offertes par les processeurs à 32 bits. Il faut faire preuve de prudence lorsqu'on utilise de grandes valeurs au-dessus de cette gamme étant donné que les erreurs dans les valeurs calculées de l'affaiblissement peuvent augmenter. En général, une valeur de 10</w:t>
      </w:r>
      <w:r>
        <w:rPr>
          <w:vertAlign w:val="superscript"/>
        </w:rPr>
        <w:t>−4</w:t>
      </w:r>
      <w:r>
        <w:t xml:space="preserve"> est un bon compromis entre précision et rapidité de calcul.</w:t>
      </w:r>
    </w:p>
    <w:p w:rsidR="00072DDC" w:rsidRDefault="00072DDC" w:rsidP="00966D8D">
      <w:r>
        <w:t xml:space="preserve">Trois intégrations numériques imbriquées sont nécessaires pour effectuer l'intégration volumique tridimensionnelle sur la cellule de pluie, en coordonnées cylindriques, l'intégration extérieure se faisant sur le paramètre de hauteur </w:t>
      </w:r>
      <w:r>
        <w:rPr>
          <w:i/>
        </w:rPr>
        <w:t>h</w:t>
      </w:r>
      <w:r>
        <w:t xml:space="preserve">, par exemple. L'intégration se fait aussi sur le paramètre azimut </w:t>
      </w:r>
      <w:r>
        <w:rPr>
          <w:iCs/>
        </w:rPr>
        <w:sym w:font="Symbol" w:char="F06A"/>
      </w:r>
      <w:r>
        <w:rPr>
          <w:iCs/>
        </w:rPr>
        <w:t xml:space="preserve"> pour une valeur particulière de </w:t>
      </w:r>
      <w:r>
        <w:rPr>
          <w:i/>
        </w:rPr>
        <w:t>h</w:t>
      </w:r>
      <w:r>
        <w:t xml:space="preserve">, et sur le paramètre rayon </w:t>
      </w:r>
      <w:r>
        <w:rPr>
          <w:i/>
        </w:rPr>
        <w:t>r</w:t>
      </w:r>
      <w:r>
        <w:t xml:space="preserve"> pour des valeurs particulières de</w:t>
      </w:r>
      <w:r>
        <w:rPr>
          <w:iCs/>
        </w:rPr>
        <w:t xml:space="preserve"> </w:t>
      </w:r>
      <w:r>
        <w:rPr>
          <w:iCs/>
        </w:rPr>
        <w:br/>
      </w:r>
      <w:r w:rsidRPr="00A3349A">
        <w:rPr>
          <w:iCs/>
          <w:position w:val="-10"/>
        </w:rPr>
        <w:object w:dxaOrig="560" w:dyaOrig="340">
          <v:shape id="_x0000_i1205" type="#_x0000_t75" style="width:29pt;height:14.5pt" o:ole="">
            <v:imagedata r:id="rId377" o:title=""/>
          </v:shape>
          <o:OLEObject Type="Embed" ProgID="Equation.3" ShapeID="_x0000_i1205" DrawAspect="Content" ObjectID="_1549714510" r:id="rId378"/>
        </w:object>
      </w:r>
      <w:r>
        <w:t>.</w:t>
      </w:r>
    </w:p>
    <w:p w:rsidR="00072DDC" w:rsidRDefault="00072DDC" w:rsidP="00966D8D">
      <w:r>
        <w:t>Il convient de noter qu'il faut, en général, effectuer de nombreuses itérations de la fonction de transfert de diffusion pour obtenir la précision voulue, en particulier dans les cas où les gains d'antenne sont élevés et lorsque le produit des gains d'antenne varie de 60 dB ou plus le long du diamètre de la cellule de pluie. Les temps de calcul peuvent donc être de l'ordre de plusieurs dizaines de minutes, voire de quelques heures dans les cas extrêmes, même avec des unités de traitement très rapides.</w:t>
      </w:r>
    </w:p>
    <w:p w:rsidR="00072DDC" w:rsidRDefault="00072DDC" w:rsidP="00966D8D">
      <w:pPr>
        <w:pStyle w:val="Headingi"/>
        <w:rPr>
          <w:lang w:val="fr-CH"/>
        </w:rPr>
      </w:pPr>
      <w:r>
        <w:rPr>
          <w:lang w:val="fr-CH"/>
        </w:rPr>
        <w:t>Etape 8: Détermination d'autres facteurs d'affaiblissement</w:t>
      </w:r>
    </w:p>
    <w:p w:rsidR="00072DDC" w:rsidRDefault="00072DDC" w:rsidP="00966D8D">
      <w:pPr>
        <w:rPr>
          <w:lang w:val="fr-CH"/>
        </w:rPr>
      </w:pPr>
      <w:r>
        <w:rPr>
          <w:lang w:val="fr-CH"/>
        </w:rPr>
        <w:t xml:space="preserve">On calcule l'écart par rapport à la diffusion de Rayleigh en utilisant l'équation (76) avec l'angle de diffusion </w:t>
      </w:r>
      <w:r>
        <w:sym w:font="Symbol" w:char="F06A"/>
      </w:r>
      <w:r>
        <w:rPr>
          <w:i/>
          <w:iCs/>
          <w:vertAlign w:val="subscript"/>
          <w:lang w:val="fr-CH"/>
        </w:rPr>
        <w:t>S</w:t>
      </w:r>
      <w:r>
        <w:rPr>
          <w:lang w:val="fr-CH"/>
        </w:rPr>
        <w:t xml:space="preserve"> donné par l'équation (91).</w:t>
      </w:r>
    </w:p>
    <w:p w:rsidR="00072DDC" w:rsidRDefault="00072DDC" w:rsidP="00966D8D">
      <w:pPr>
        <w:rPr>
          <w:lang w:val="fr-CH"/>
        </w:rPr>
      </w:pPr>
      <w:r>
        <w:rPr>
          <w:lang w:val="fr-CH"/>
        </w:rPr>
        <w:t xml:space="preserve">On calcule l'affaiblissement le long des trajets dû à l'absorption par les gaz atmosphériques (Annexe 2 de la Recommandation UIT-R P.676) pour les affaiblissements linéiques </w:t>
      </w:r>
      <w:r>
        <w:sym w:font="Symbol" w:char="F067"/>
      </w:r>
      <w:r>
        <w:rPr>
          <w:i/>
          <w:iCs/>
          <w:vertAlign w:val="subscript"/>
          <w:lang w:val="fr-CH"/>
        </w:rPr>
        <w:t>o</w:t>
      </w:r>
      <w:r>
        <w:rPr>
          <w:lang w:val="fr-CH"/>
        </w:rPr>
        <w:t xml:space="preserve"> et</w:t>
      </w:r>
      <w:r>
        <w:rPr>
          <w:i/>
          <w:iCs/>
          <w:lang w:val="fr-CH"/>
        </w:rPr>
        <w:t xml:space="preserve"> </w:t>
      </w:r>
      <w:r>
        <w:sym w:font="Symbol" w:char="F067"/>
      </w:r>
      <w:r>
        <w:rPr>
          <w:i/>
          <w:iCs/>
          <w:vertAlign w:val="subscript"/>
          <w:lang w:val="fr-CH"/>
        </w:rPr>
        <w:t>w</w:t>
      </w:r>
      <w:r>
        <w:rPr>
          <w:lang w:val="fr-CH"/>
        </w:rPr>
        <w:t xml:space="preserve"> et les hauteurs équivalentes </w:t>
      </w:r>
      <w:r>
        <w:rPr>
          <w:i/>
          <w:iCs/>
          <w:lang w:val="fr-CH"/>
        </w:rPr>
        <w:t>h</w:t>
      </w:r>
      <w:r>
        <w:rPr>
          <w:i/>
          <w:iCs/>
          <w:vertAlign w:val="subscript"/>
          <w:lang w:val="fr-CH"/>
        </w:rPr>
        <w:t>o</w:t>
      </w:r>
      <w:r>
        <w:rPr>
          <w:lang w:val="fr-CH"/>
        </w:rPr>
        <w:t xml:space="preserve"> et </w:t>
      </w:r>
      <w:r>
        <w:rPr>
          <w:i/>
          <w:iCs/>
          <w:lang w:val="fr-CH"/>
        </w:rPr>
        <w:t>h</w:t>
      </w:r>
      <w:r>
        <w:rPr>
          <w:i/>
          <w:iCs/>
          <w:vertAlign w:val="subscript"/>
          <w:lang w:val="fr-CH"/>
        </w:rPr>
        <w:t>w</w:t>
      </w:r>
      <w:r>
        <w:rPr>
          <w:lang w:val="fr-CH"/>
        </w:rPr>
        <w:t xml:space="preserve">, respectivement pour un air sec et pour la vapeur d'eau. On calcule les affaiblissements à l'aide des expressions ci-après pour l'affaiblissement sur le trajet entre deux altitudes au-dessus du niveau de la mer, la valeur supérieure étant déterminée par la hauteur du point de quasi-intersection entre les deux axes des faisceaux principaux des antennes. Cette méthode est une approximation étant donné que l'affaiblissement effectif par les gaz variera pour chaque élément de diffusion dans le volume de diffusion. Toutefois, étant donné que l'affaiblissement par les gaz est en général une composante mineure de l'affaiblissement de transmission total et qu'il varie peu, </w:t>
      </w:r>
      <w:r>
        <w:rPr>
          <w:lang w:val="fr-CH"/>
        </w:rPr>
        <w:lastRenderedPageBreak/>
        <w:t>comparé aux incertitudes qui pèsent sur d'autres paramètres comme le taux de précipitation, la hauteur de pluie ou la géométrie de la cellule de pluie elle-même, on considère que cette simplification est justifiée. La méthode ci-après permet d'avoir des estimations de l'affaiblissement par les gaz avec une précision acceptable pour l'ensemble de la procédure.</w:t>
      </w:r>
    </w:p>
    <w:p w:rsidR="00072DDC" w:rsidRDefault="00072DDC" w:rsidP="00966D8D">
      <w:pPr>
        <w:rPr>
          <w:lang w:val="fr-CH"/>
        </w:rPr>
      </w:pPr>
      <w:r>
        <w:rPr>
          <w:lang w:val="fr-CH"/>
        </w:rPr>
        <w:t xml:space="preserve">Les altitudes inférieures pour chaque station sont données par les valeurs locales </w:t>
      </w:r>
      <w:r w:rsidRPr="00232693">
        <w:rPr>
          <w:i/>
          <w:lang w:val="fr-CH"/>
        </w:rPr>
        <w:t>h</w:t>
      </w:r>
      <w:r w:rsidRPr="00232693">
        <w:rPr>
          <w:szCs w:val="24"/>
          <w:vertAlign w:val="subscript"/>
          <w:lang w:val="fr-CH"/>
        </w:rPr>
        <w:t>1</w:t>
      </w:r>
      <w:r>
        <w:rPr>
          <w:szCs w:val="24"/>
          <w:vertAlign w:val="subscript"/>
          <w:lang w:val="fr-CH"/>
        </w:rPr>
        <w:t>_</w:t>
      </w:r>
      <w:r w:rsidRPr="00232693">
        <w:rPr>
          <w:i/>
          <w:szCs w:val="24"/>
          <w:vertAlign w:val="subscript"/>
          <w:lang w:val="fr-CH"/>
        </w:rPr>
        <w:t>loc</w:t>
      </w:r>
      <w:r>
        <w:rPr>
          <w:lang w:val="fr-CH"/>
        </w:rPr>
        <w:t xml:space="preserve"> </w:t>
      </w:r>
      <w:r>
        <w:rPr>
          <w:lang w:val="fr-CH"/>
        </w:rPr>
        <w:sym w:font="Symbol" w:char="F03D"/>
      </w:r>
      <w:r>
        <w:rPr>
          <w:lang w:val="fr-CH"/>
        </w:rPr>
        <w:t xml:space="preserve"> </w:t>
      </w:r>
      <w:r w:rsidRPr="00232693">
        <w:rPr>
          <w:i/>
          <w:lang w:val="fr-CH"/>
        </w:rPr>
        <w:t>h</w:t>
      </w:r>
      <w:r>
        <w:rPr>
          <w:szCs w:val="24"/>
          <w:vertAlign w:val="subscript"/>
          <w:lang w:val="fr-CH"/>
        </w:rPr>
        <w:t>2_</w:t>
      </w:r>
      <w:r w:rsidRPr="00232693">
        <w:rPr>
          <w:i/>
          <w:szCs w:val="24"/>
          <w:vertAlign w:val="subscript"/>
          <w:lang w:val="fr-CH"/>
        </w:rPr>
        <w:t>loc</w:t>
      </w:r>
      <w:r>
        <w:rPr>
          <w:lang w:val="fr-CH"/>
        </w:rPr>
        <w:t xml:space="preserve">. L'altitude supérieure </w:t>
      </w:r>
      <w:r>
        <w:rPr>
          <w:i/>
          <w:iCs/>
          <w:lang w:val="fr-CH"/>
        </w:rPr>
        <w:t>h</w:t>
      </w:r>
      <w:r>
        <w:rPr>
          <w:i/>
          <w:iCs/>
          <w:vertAlign w:val="subscript"/>
          <w:lang w:val="fr-CH"/>
        </w:rPr>
        <w:t>p</w:t>
      </w:r>
      <w:r>
        <w:rPr>
          <w:lang w:val="fr-CH"/>
        </w:rPr>
        <w:t xml:space="preserve"> est la hauteur du point de quasi-intersection, compte tenu de la courbure de la Terre, c'est-à-dire la valeur locale obtenue à partir de: </w:t>
      </w:r>
    </w:p>
    <w:p w:rsidR="00072DDC" w:rsidRPr="00EA42EE" w:rsidRDefault="00072DDC" w:rsidP="00966D8D">
      <w:pPr>
        <w:pStyle w:val="Blanc"/>
        <w:rPr>
          <w:lang w:val="fr-FR"/>
        </w:rPr>
      </w:pPr>
    </w:p>
    <w:p w:rsidR="00072DDC" w:rsidRDefault="00072DDC" w:rsidP="00966D8D">
      <w:pPr>
        <w:pStyle w:val="Equation"/>
        <w:tabs>
          <w:tab w:val="left" w:pos="7655"/>
        </w:tabs>
        <w:rPr>
          <w:lang w:val="fr-CH"/>
        </w:rPr>
      </w:pPr>
      <w:r>
        <w:rPr>
          <w:lang w:val="fr-CH"/>
        </w:rPr>
        <w:tab/>
      </w:r>
      <w:r>
        <w:rPr>
          <w:lang w:val="fr-CH"/>
        </w:rPr>
        <w:tab/>
      </w:r>
      <w:r w:rsidRPr="002C0286">
        <w:rPr>
          <w:position w:val="-18"/>
        </w:rPr>
        <w:object w:dxaOrig="2840" w:dyaOrig="540">
          <v:shape id="_x0000_i1206" type="#_x0000_t75" style="width:2in;height:29pt" o:ole="">
            <v:imagedata r:id="rId379" o:title=""/>
          </v:shape>
          <o:OLEObject Type="Embed" ProgID="Equation.3" ShapeID="_x0000_i1206" DrawAspect="Content" ObjectID="_1549714511" r:id="rId380"/>
        </w:object>
      </w:r>
      <w:r>
        <w:rPr>
          <w:lang w:val="fr-CH"/>
        </w:rPr>
        <w:tab/>
        <w:t>km</w:t>
      </w:r>
      <w:r>
        <w:rPr>
          <w:lang w:val="fr-CH"/>
        </w:rPr>
        <w:tab/>
        <w:t>(139)</w:t>
      </w:r>
    </w:p>
    <w:p w:rsidR="00072DDC" w:rsidRPr="00EA42EE" w:rsidRDefault="00072DDC" w:rsidP="00966D8D">
      <w:pPr>
        <w:pStyle w:val="Blanc"/>
        <w:rPr>
          <w:lang w:val="fr-FR"/>
        </w:rPr>
      </w:pPr>
    </w:p>
    <w:p w:rsidR="00072DDC" w:rsidRDefault="00072DDC" w:rsidP="00966D8D">
      <w:pPr>
        <w:rPr>
          <w:lang w:val="fr-CH"/>
        </w:rPr>
      </w:pPr>
      <w:r>
        <w:rPr>
          <w:lang w:val="fr-CH"/>
        </w:rPr>
        <w:t xml:space="preserve">Pour des angles d'élévation compris entre 5° et 90°, l'affaiblissement entre deux altitudes est déterminé à partir de la différence entre les affaiblissements totaux sur le trajet oblique pour chaque altitude. </w:t>
      </w:r>
    </w:p>
    <w:p w:rsidR="00072DDC" w:rsidRDefault="00072DDC" w:rsidP="00966D8D">
      <w:pPr>
        <w:pStyle w:val="Equation"/>
        <w:tabs>
          <w:tab w:val="left" w:pos="7938"/>
        </w:tabs>
        <w:rPr>
          <w:lang w:val="fr-CH"/>
        </w:rPr>
      </w:pPr>
      <w:r>
        <w:rPr>
          <w:lang w:val="fr-CH"/>
        </w:rPr>
        <w:tab/>
      </w:r>
      <w:r>
        <w:rPr>
          <w:lang w:val="fr-CH"/>
        </w:rPr>
        <w:tab/>
      </w:r>
      <w:r w:rsidR="00D45068" w:rsidRPr="00D45068">
        <w:rPr>
          <w:position w:val="-32"/>
        </w:rPr>
        <w:object w:dxaOrig="4620" w:dyaOrig="1140">
          <v:shape id="_x0000_i1207" type="#_x0000_t75" style="width:230.5pt;height:57.5pt" o:ole="">
            <v:imagedata r:id="rId381" o:title=""/>
          </v:shape>
          <o:OLEObject Type="Embed" ProgID="Equation.3" ShapeID="_x0000_i1207" DrawAspect="Content" ObjectID="_1549714512" r:id="rId382"/>
        </w:object>
      </w:r>
      <w:r>
        <w:rPr>
          <w:lang w:val="fr-CH"/>
        </w:rPr>
        <w:tab/>
        <w:t>dB</w:t>
      </w:r>
      <w:r>
        <w:rPr>
          <w:lang w:val="fr-CH"/>
        </w:rPr>
        <w:tab/>
        <w:t>(140)</w:t>
      </w:r>
    </w:p>
    <w:p w:rsidR="00072DDC" w:rsidRPr="00EA42EE" w:rsidRDefault="00072DDC" w:rsidP="00966D8D">
      <w:pPr>
        <w:pStyle w:val="Blanc"/>
        <w:rPr>
          <w:lang w:val="fr-FR"/>
        </w:rPr>
      </w:pPr>
    </w:p>
    <w:p w:rsidR="00072DDC" w:rsidRDefault="00072DDC" w:rsidP="00966D8D">
      <w:pPr>
        <w:pStyle w:val="Equation"/>
        <w:tabs>
          <w:tab w:val="left" w:pos="7938"/>
        </w:tabs>
        <w:rPr>
          <w:lang w:val="fr-CH"/>
        </w:rPr>
      </w:pPr>
      <w:r>
        <w:rPr>
          <w:lang w:val="fr-CH"/>
        </w:rPr>
        <w:tab/>
      </w:r>
      <w:r>
        <w:rPr>
          <w:lang w:val="fr-CH"/>
        </w:rPr>
        <w:tab/>
      </w:r>
      <w:r w:rsidRPr="00A66129">
        <w:rPr>
          <w:position w:val="-34"/>
        </w:rPr>
        <w:object w:dxaOrig="4800" w:dyaOrig="1180">
          <v:shape id="_x0000_i1208" type="#_x0000_t75" style="width:237.5pt;height:57.5pt" o:ole="">
            <v:imagedata r:id="rId383" o:title=""/>
          </v:shape>
          <o:OLEObject Type="Embed" ProgID="Equation.3" ShapeID="_x0000_i1208" DrawAspect="Content" ObjectID="_1549714513" r:id="rId384"/>
        </w:object>
      </w:r>
      <w:r>
        <w:rPr>
          <w:lang w:val="fr-CH"/>
        </w:rPr>
        <w:tab/>
        <w:t>dB</w:t>
      </w:r>
      <w:r>
        <w:rPr>
          <w:lang w:val="fr-CH"/>
        </w:rPr>
        <w:tab/>
        <w:t>(141)</w:t>
      </w:r>
    </w:p>
    <w:p w:rsidR="00072DDC" w:rsidRDefault="00072DDC" w:rsidP="00966D8D">
      <w:pPr>
        <w:rPr>
          <w:lang w:val="fr-CH"/>
        </w:rPr>
      </w:pPr>
      <w:r>
        <w:rPr>
          <w:lang w:val="fr-CH"/>
        </w:rPr>
        <w:t xml:space="preserve">où l'indice </w:t>
      </w:r>
      <w:r>
        <w:rPr>
          <w:i/>
          <w:iCs/>
          <w:lang w:val="fr-CH"/>
        </w:rPr>
        <w:t>i</w:t>
      </w:r>
      <w:r>
        <w:rPr>
          <w:lang w:val="fr-CH"/>
        </w:rPr>
        <w:t xml:space="preserve"> renvoie à chacune des deux stations et </w:t>
      </w:r>
      <w:r>
        <w:rPr>
          <w:lang w:val="fr-CH"/>
        </w:rPr>
        <w:sym w:font="Symbol" w:char="F065"/>
      </w:r>
      <w:r w:rsidRPr="00232693">
        <w:rPr>
          <w:i/>
          <w:szCs w:val="24"/>
          <w:vertAlign w:val="subscript"/>
          <w:lang w:val="fr-CH"/>
        </w:rPr>
        <w:t>i</w:t>
      </w:r>
      <w:r w:rsidRPr="00232693">
        <w:rPr>
          <w:szCs w:val="24"/>
          <w:vertAlign w:val="subscript"/>
          <w:lang w:val="fr-CH"/>
        </w:rPr>
        <w:t>_</w:t>
      </w:r>
      <w:r w:rsidRPr="00232693">
        <w:rPr>
          <w:i/>
          <w:szCs w:val="24"/>
          <w:vertAlign w:val="subscript"/>
          <w:lang w:val="fr-CH"/>
        </w:rPr>
        <w:t>loc</w:t>
      </w:r>
      <w:r>
        <w:rPr>
          <w:lang w:val="fr-CH"/>
        </w:rPr>
        <w:t xml:space="preserve"> représente l'angle d'élévation local de chaque antenne.</w:t>
      </w:r>
    </w:p>
    <w:p w:rsidR="00072DDC" w:rsidRDefault="00072DDC" w:rsidP="00966D8D">
      <w:pPr>
        <w:rPr>
          <w:lang w:val="fr-CH"/>
        </w:rPr>
      </w:pPr>
      <w:r>
        <w:rPr>
          <w:lang w:val="fr-CH"/>
        </w:rPr>
        <w:t xml:space="preserve">La densité de vapeur d'eau, </w:t>
      </w:r>
      <w:r>
        <w:sym w:font="Symbol" w:char="F072"/>
      </w:r>
      <w:r>
        <w:t>,</w:t>
      </w:r>
      <w:r>
        <w:rPr>
          <w:lang w:val="fr-CH"/>
        </w:rPr>
        <w:t xml:space="preserve"> utilisée pour déterminer l'affaiblissement linéique </w:t>
      </w:r>
      <w:r>
        <w:sym w:font="Symbol" w:char="F067"/>
      </w:r>
      <w:r>
        <w:rPr>
          <w:i/>
          <w:iCs/>
          <w:vertAlign w:val="subscript"/>
          <w:lang w:val="fr-CH"/>
        </w:rPr>
        <w:t>w</w:t>
      </w:r>
      <w:r>
        <w:rPr>
          <w:lang w:val="fr-CH"/>
        </w:rPr>
        <w:t xml:space="preserve"> est la valeur hypothétique au niveau de la mer calculée à partir de la valeur au niveau du sol pour les stations (valeur qui peut être supposée identique):</w:t>
      </w:r>
    </w:p>
    <w:p w:rsidR="00072DDC" w:rsidRDefault="00072DDC" w:rsidP="00966D8D">
      <w:pPr>
        <w:pStyle w:val="Equation"/>
        <w:tabs>
          <w:tab w:val="left" w:pos="7088"/>
        </w:tabs>
        <w:rPr>
          <w:lang w:val="fr-CH"/>
        </w:rPr>
      </w:pPr>
      <w:r>
        <w:rPr>
          <w:lang w:val="fr-CH"/>
        </w:rPr>
        <w:tab/>
      </w:r>
      <w:r>
        <w:rPr>
          <w:lang w:val="fr-CH"/>
        </w:rPr>
        <w:tab/>
      </w:r>
      <w:r w:rsidRPr="002C0286">
        <w:rPr>
          <w:position w:val="-32"/>
        </w:rPr>
        <w:object w:dxaOrig="1880" w:dyaOrig="760">
          <v:shape id="_x0000_i1209" type="#_x0000_t75" style="width:93.5pt;height:36pt" o:ole="">
            <v:imagedata r:id="rId385" o:title=""/>
          </v:shape>
          <o:OLEObject Type="Embed" ProgID="Equation.3" ShapeID="_x0000_i1209" DrawAspect="Content" ObjectID="_1549714514" r:id="rId386"/>
        </w:object>
      </w:r>
      <w:r>
        <w:rPr>
          <w:lang w:val="fr-CH"/>
        </w:rPr>
        <w:tab/>
        <w:t>g/m</w:t>
      </w:r>
      <w:r>
        <w:rPr>
          <w:vertAlign w:val="superscript"/>
          <w:lang w:val="fr-CH"/>
        </w:rPr>
        <w:t>3</w:t>
      </w:r>
      <w:r>
        <w:rPr>
          <w:lang w:val="fr-CH"/>
        </w:rPr>
        <w:tab/>
        <w:t>(142)</w:t>
      </w:r>
    </w:p>
    <w:p w:rsidR="00072DDC" w:rsidRDefault="00072DDC" w:rsidP="00966D8D">
      <w:pPr>
        <w:rPr>
          <w:lang w:val="fr-CH"/>
        </w:rPr>
      </w:pPr>
      <w:r>
        <w:rPr>
          <w:lang w:val="fr-CH"/>
        </w:rPr>
        <w:t>Pour des angles d'élévation compris entre 0° et 5°, il faut tenir compte des effets de la réfraction. Les angles d'élévation pour le trajet supérieur sont déterminés à partir de:</w:t>
      </w:r>
    </w:p>
    <w:p w:rsidR="00730F0C" w:rsidRPr="00730F0C" w:rsidRDefault="00730F0C" w:rsidP="00966D8D">
      <w:pPr>
        <w:pStyle w:val="Equation"/>
        <w:rPr>
          <w:lang w:val="fr-CH"/>
        </w:rPr>
      </w:pPr>
      <w:r w:rsidRPr="00966D8D">
        <w:rPr>
          <w:lang w:val="fr-CH"/>
        </w:rPr>
        <w:tab/>
      </w:r>
      <w:r w:rsidRPr="00966D8D">
        <w:rPr>
          <w:lang w:val="fr-CH"/>
        </w:rPr>
        <w:tab/>
      </w:r>
      <w:r w:rsidRPr="00094DCB">
        <w:rPr>
          <w:position w:val="-34"/>
        </w:rPr>
        <w:object w:dxaOrig="3360" w:dyaOrig="800">
          <v:shape id="_x0000_i1210" type="#_x0000_t75" style="width:173pt;height:43pt" o:ole="">
            <v:imagedata r:id="rId387" o:title=""/>
          </v:shape>
          <o:OLEObject Type="Embed" ProgID="Equation.3" ShapeID="_x0000_i1210" DrawAspect="Content" ObjectID="_1549714515" r:id="rId388"/>
        </w:object>
      </w:r>
      <w:r w:rsidRPr="00730F0C">
        <w:rPr>
          <w:lang w:val="fr-CH"/>
        </w:rPr>
        <w:tab/>
        <w:t>(143)</w:t>
      </w:r>
    </w:p>
    <w:p w:rsidR="00072DDC" w:rsidRDefault="00072DDC" w:rsidP="00966D8D">
      <w:pPr>
        <w:rPr>
          <w:lang w:val="fr-CH"/>
        </w:rPr>
      </w:pPr>
      <w:r>
        <w:rPr>
          <w:lang w:val="fr-CH"/>
        </w:rPr>
        <w:t>L'affaiblissement sur le trajet est alors donné par les expressions suivantes:</w:t>
      </w:r>
    </w:p>
    <w:p w:rsidR="002E4825" w:rsidRDefault="002E4825" w:rsidP="00966D8D">
      <w:pPr>
        <w:rPr>
          <w:lang w:val="fr-CH"/>
        </w:rPr>
      </w:pPr>
      <w:r>
        <w:rPr>
          <w:lang w:val="fr-CH"/>
        </w:rPr>
        <w:br w:type="page"/>
      </w:r>
    </w:p>
    <w:p w:rsidR="00072DDC" w:rsidRDefault="00072DDC" w:rsidP="00966D8D">
      <w:pPr>
        <w:rPr>
          <w:lang w:val="fr-CH"/>
        </w:rPr>
      </w:pPr>
      <w:r>
        <w:rPr>
          <w:lang w:val="fr-CH"/>
        </w:rPr>
        <w:lastRenderedPageBreak/>
        <w:t>Pour l'affaiblissement dû à l'air sec:</w:t>
      </w:r>
    </w:p>
    <w:p w:rsidR="00072DDC" w:rsidRPr="00B5614C" w:rsidRDefault="00072DDC" w:rsidP="00966D8D">
      <w:pPr>
        <w:pStyle w:val="Blanc"/>
        <w:rPr>
          <w:lang w:val="fr-FR"/>
        </w:rPr>
      </w:pPr>
    </w:p>
    <w:p w:rsidR="00072DDC" w:rsidRDefault="00072DDC" w:rsidP="00966D8D">
      <w:pPr>
        <w:pStyle w:val="Equation"/>
        <w:tabs>
          <w:tab w:val="left" w:pos="8647"/>
        </w:tabs>
        <w:rPr>
          <w:lang w:val="fr-CH"/>
        </w:rPr>
      </w:pPr>
      <w:r>
        <w:rPr>
          <w:lang w:val="fr-CH"/>
        </w:rPr>
        <w:tab/>
      </w:r>
      <w:r>
        <w:rPr>
          <w:lang w:val="fr-CH"/>
        </w:rPr>
        <w:tab/>
      </w:r>
      <w:r w:rsidRPr="00B44BBD">
        <w:rPr>
          <w:position w:val="-118"/>
        </w:rPr>
        <w:object w:dxaOrig="6140" w:dyaOrig="2480">
          <v:shape id="_x0000_i1211" type="#_x0000_t75" style="width:309.5pt;height:122.5pt" o:ole="">
            <v:imagedata r:id="rId389" o:title=""/>
          </v:shape>
          <o:OLEObject Type="Embed" ProgID="Equation.3" ShapeID="_x0000_i1211" DrawAspect="Content" ObjectID="_1549714516" r:id="rId390"/>
        </w:object>
      </w:r>
      <w:r>
        <w:rPr>
          <w:lang w:val="fr-CH"/>
        </w:rPr>
        <w:tab/>
        <w:t>dB</w:t>
      </w:r>
      <w:r>
        <w:rPr>
          <w:lang w:val="fr-CH"/>
        </w:rPr>
        <w:tab/>
        <w:t>(144)</w:t>
      </w:r>
    </w:p>
    <w:p w:rsidR="00072DDC" w:rsidRDefault="00072DDC" w:rsidP="00966D8D">
      <w:pPr>
        <w:rPr>
          <w:lang w:val="fr-CH"/>
        </w:rPr>
      </w:pPr>
      <w:r>
        <w:rPr>
          <w:lang w:val="fr-CH"/>
        </w:rPr>
        <w:t>et pour l'affaiblissement dû à la vapeur d'eau:</w:t>
      </w:r>
    </w:p>
    <w:p w:rsidR="00072DDC" w:rsidRPr="00B5614C" w:rsidRDefault="00072DDC" w:rsidP="00966D8D">
      <w:pPr>
        <w:pStyle w:val="Blanc"/>
        <w:rPr>
          <w:lang w:val="fr-FR"/>
        </w:rPr>
      </w:pPr>
    </w:p>
    <w:p w:rsidR="00072DDC" w:rsidRDefault="00072DDC" w:rsidP="00966D8D">
      <w:pPr>
        <w:pStyle w:val="Equation"/>
        <w:tabs>
          <w:tab w:val="left" w:pos="8647"/>
        </w:tabs>
        <w:rPr>
          <w:lang w:val="fr-CH"/>
        </w:rPr>
      </w:pPr>
      <w:r>
        <w:rPr>
          <w:lang w:val="fr-CH"/>
        </w:rPr>
        <w:tab/>
      </w:r>
      <w:r>
        <w:rPr>
          <w:lang w:val="fr-CH"/>
        </w:rPr>
        <w:tab/>
      </w:r>
      <w:r w:rsidRPr="00376670">
        <w:rPr>
          <w:position w:val="-118"/>
        </w:rPr>
        <w:object w:dxaOrig="6380" w:dyaOrig="2480">
          <v:shape id="_x0000_i1212" type="#_x0000_t75" style="width:317pt;height:122.5pt" o:ole="">
            <v:imagedata r:id="rId391" o:title=""/>
          </v:shape>
          <o:OLEObject Type="Embed" ProgID="Equation.3" ShapeID="_x0000_i1212" DrawAspect="Content" ObjectID="_1549714517" r:id="rId392"/>
        </w:object>
      </w:r>
      <w:r>
        <w:rPr>
          <w:lang w:val="fr-CH"/>
        </w:rPr>
        <w:tab/>
        <w:t>dB</w:t>
      </w:r>
      <w:r>
        <w:rPr>
          <w:lang w:val="fr-CH"/>
        </w:rPr>
        <w:tab/>
        <w:t>(145)</w:t>
      </w:r>
    </w:p>
    <w:p w:rsidR="00072DDC" w:rsidRDefault="00072DDC" w:rsidP="00966D8D">
      <w:pPr>
        <w:keepNext/>
        <w:rPr>
          <w:lang w:val="fr-CH"/>
        </w:rPr>
      </w:pPr>
      <w:r>
        <w:rPr>
          <w:lang w:val="fr-CH"/>
        </w:rPr>
        <w:t xml:space="preserve">où la fonction </w:t>
      </w:r>
      <w:r>
        <w:rPr>
          <w:i/>
          <w:lang w:val="fr-CH"/>
        </w:rPr>
        <w:t>F</w:t>
      </w:r>
      <w:r>
        <w:rPr>
          <w:lang w:val="fr-CH"/>
        </w:rPr>
        <w:t xml:space="preserve"> est définie par:</w:t>
      </w:r>
    </w:p>
    <w:p w:rsidR="00072DDC" w:rsidRDefault="00072DDC" w:rsidP="00966D8D">
      <w:pPr>
        <w:pStyle w:val="Equation"/>
        <w:rPr>
          <w:lang w:val="fr-CH"/>
        </w:rPr>
      </w:pPr>
      <w:r>
        <w:rPr>
          <w:lang w:val="fr-CH"/>
        </w:rPr>
        <w:tab/>
      </w:r>
      <w:r>
        <w:rPr>
          <w:lang w:val="fr-CH"/>
        </w:rPr>
        <w:tab/>
      </w:r>
      <w:r w:rsidRPr="002C0286">
        <w:rPr>
          <w:position w:val="-40"/>
        </w:rPr>
        <w:object w:dxaOrig="3120" w:dyaOrig="780">
          <v:shape id="_x0000_i1213" type="#_x0000_t75" style="width:158.5pt;height:36pt" o:ole="">
            <v:imagedata r:id="rId393" o:title=""/>
          </v:shape>
          <o:OLEObject Type="Embed" ProgID="Equation.3" ShapeID="_x0000_i1213" DrawAspect="Content" ObjectID="_1549714518" r:id="rId394"/>
        </w:object>
      </w:r>
      <w:r>
        <w:rPr>
          <w:lang w:val="fr-CH"/>
        </w:rPr>
        <w:tab/>
        <w:t>(146)</w:t>
      </w:r>
    </w:p>
    <w:p w:rsidR="00072DDC" w:rsidRDefault="00072DDC" w:rsidP="00966D8D">
      <w:pPr>
        <w:rPr>
          <w:lang w:val="fr-CH"/>
        </w:rPr>
      </w:pPr>
      <w:r>
        <w:rPr>
          <w:lang w:val="fr-CH"/>
        </w:rPr>
        <w:t xml:space="preserve">On tient également compte de la désadaptation de polarisation, </w:t>
      </w:r>
      <w:r>
        <w:rPr>
          <w:i/>
          <w:iCs/>
          <w:lang w:val="fr-CH"/>
        </w:rPr>
        <w:t>M</w:t>
      </w:r>
      <w:r w:rsidRPr="00A66129">
        <w:rPr>
          <w:lang w:val="fr-CH"/>
        </w:rPr>
        <w:t>,</w:t>
      </w:r>
      <w:r>
        <w:rPr>
          <w:iCs/>
          <w:lang w:val="fr-CH"/>
        </w:rPr>
        <w:t xml:space="preserve"> qui est appropriée</w:t>
      </w:r>
      <w:r>
        <w:rPr>
          <w:lang w:val="fr-CH"/>
        </w:rPr>
        <w:t>.</w:t>
      </w:r>
    </w:p>
    <w:p w:rsidR="00072DDC" w:rsidRDefault="00072DDC" w:rsidP="00966D8D">
      <w:pPr>
        <w:pStyle w:val="Headingb"/>
        <w:rPr>
          <w:b w:val="0"/>
          <w:bCs/>
          <w:i/>
          <w:iCs/>
          <w:lang w:val="fr-CH"/>
        </w:rPr>
      </w:pPr>
      <w:r>
        <w:rPr>
          <w:b w:val="0"/>
          <w:bCs/>
          <w:i/>
          <w:iCs/>
          <w:lang w:val="fr-CH"/>
        </w:rPr>
        <w:t>Etape 9: Détermination de la distribution cumulative de l'affaiblissement de transmission</w:t>
      </w:r>
    </w:p>
    <w:p w:rsidR="00072DDC" w:rsidRDefault="00072DDC" w:rsidP="00966D8D">
      <w:pPr>
        <w:rPr>
          <w:lang w:val="fr-CH"/>
        </w:rPr>
      </w:pPr>
      <w:r>
        <w:rPr>
          <w:lang w:val="fr-CH"/>
        </w:rPr>
        <w:t>Pour chaque paire de valeurs du taux de précipitation et de la hauteur de pluie, on calcule l'affaiblissement de transmission, conformément aux Etapes 5 à 8, à l'aide de l'expression suivante:</w:t>
      </w:r>
    </w:p>
    <w:p w:rsidR="00730F0C" w:rsidRPr="00730F0C" w:rsidRDefault="00730F0C" w:rsidP="002E4825">
      <w:pPr>
        <w:pStyle w:val="Equation"/>
        <w:spacing w:before="240" w:after="240"/>
        <w:rPr>
          <w:lang w:val="fr-CH"/>
        </w:rPr>
      </w:pPr>
      <w:r w:rsidRPr="00966D8D">
        <w:rPr>
          <w:lang w:val="fr-CH"/>
        </w:rPr>
        <w:tab/>
      </w:r>
      <w:r w:rsidRPr="004510F1">
        <w:rPr>
          <w:position w:val="-14"/>
        </w:rPr>
        <w:object w:dxaOrig="7479" w:dyaOrig="380">
          <v:shape id="_x0000_i1214" type="#_x0000_t75" style="width:374.5pt;height:14.5pt" o:ole="" fillcolor="window">
            <v:imagedata r:id="rId395" o:title=""/>
          </v:shape>
          <o:OLEObject Type="Embed" ProgID="Equation.3" ShapeID="_x0000_i1214" DrawAspect="Content" ObjectID="_1549714519" r:id="rId396"/>
        </w:object>
      </w:r>
      <w:r w:rsidRPr="00730F0C">
        <w:rPr>
          <w:lang w:val="fr-CH"/>
        </w:rPr>
        <w:t>   dB</w:t>
      </w:r>
      <w:r w:rsidRPr="00730F0C">
        <w:rPr>
          <w:lang w:val="fr-CH"/>
        </w:rPr>
        <w:tab/>
        <w:t>(147)</w:t>
      </w:r>
    </w:p>
    <w:p w:rsidR="00072DDC" w:rsidRDefault="00072DDC" w:rsidP="00966D8D">
      <w:pPr>
        <w:rPr>
          <w:lang w:val="fr-CH"/>
        </w:rPr>
      </w:pPr>
      <w:r>
        <w:rPr>
          <w:lang w:val="fr-CH"/>
        </w:rPr>
        <w:t xml:space="preserve">Après avoir évalué toutes les combinaisons possibles de taux de précipitation et de hauteur de pluie, les valeurs de l'affaiblissement de transmission résultantes (dB) sont alors ramenées à l'entier supérieur le plus proche dB (en utilisant par exemple une fonction </w:t>
      </w:r>
      <w:r>
        <w:rPr>
          <w:i/>
          <w:iCs/>
          <w:lang w:val="fr-CH"/>
        </w:rPr>
        <w:t>plafond</w:t>
      </w:r>
      <w:r>
        <w:rPr>
          <w:lang w:val="fr-CH"/>
        </w:rPr>
        <w:t xml:space="preserve">) et les probabilités (en pourcentage) de toutes les combinaisons donnant le même affaiblissement sont additionnées, afin de calculer la probabilité totale pour chaque niveau de l'affaiblissement de transmission. On convertit ensuite la fonction de densité de probabilité résultante en la distribution cumulative de l'affaiblissement de transmission correspondante en faisant la somme des pourcentages pour les valeurs croissantes de l'affaiblissement. </w:t>
      </w:r>
    </w:p>
    <w:p w:rsidR="00072DDC" w:rsidRDefault="00072DDC" w:rsidP="00966D8D"/>
    <w:p w:rsidR="00072DDC" w:rsidRDefault="00072DDC" w:rsidP="00966D8D"/>
    <w:p w:rsidR="00072DDC" w:rsidRDefault="00072DDC" w:rsidP="00966D8D">
      <w:pPr>
        <w:pStyle w:val="AppendixNoTitle"/>
      </w:pPr>
      <w:bookmarkStart w:id="40" w:name="_Toc110838702"/>
      <w:bookmarkStart w:id="41" w:name="_Toc115590184"/>
      <w:r>
        <w:lastRenderedPageBreak/>
        <w:t>Pièce jointe 1</w:t>
      </w:r>
      <w:r>
        <w:br/>
        <w:t>à l'Annexe 1</w:t>
      </w:r>
      <w:r>
        <w:br/>
      </w:r>
      <w:r>
        <w:br/>
        <w:t>Données radiométéorologiques nécessaires dans</w:t>
      </w:r>
      <w:r>
        <w:br/>
        <w:t>la procédure de prévision par temps clair</w:t>
      </w:r>
      <w:bookmarkEnd w:id="40"/>
      <w:bookmarkEnd w:id="41"/>
    </w:p>
    <w:p w:rsidR="00072DDC" w:rsidRDefault="00072DDC" w:rsidP="00966D8D">
      <w:pPr>
        <w:pStyle w:val="Heading1"/>
      </w:pPr>
      <w:bookmarkStart w:id="42" w:name="_Toc110838703"/>
      <w:bookmarkStart w:id="43" w:name="_Toc115590185"/>
      <w:r>
        <w:t>1</w:t>
      </w:r>
      <w:r>
        <w:tab/>
        <w:t>Introduction</w:t>
      </w:r>
      <w:bookmarkEnd w:id="42"/>
      <w:bookmarkEnd w:id="43"/>
    </w:p>
    <w:p w:rsidR="00072DDC" w:rsidRDefault="00072DDC" w:rsidP="00966D8D">
      <w:r>
        <w:t>Les procédures de prévision par temps clair dépendent des données radiométéorologiques pour obtenir la variabilité en fonction de l'endroit. Ces données sont fournies sous forme de cartes contenues dans la présente Pièce jointe.</w:t>
      </w:r>
    </w:p>
    <w:p w:rsidR="00072DDC" w:rsidRPr="00346C68" w:rsidRDefault="00072DDC" w:rsidP="00966D8D">
      <w:pPr>
        <w:pStyle w:val="Heading1"/>
        <w:rPr>
          <w:lang w:val="fr-CH"/>
        </w:rPr>
      </w:pPr>
      <w:bookmarkStart w:id="44" w:name="_Toc110838704"/>
      <w:bookmarkStart w:id="45" w:name="_Toc115590186"/>
      <w:r>
        <w:t>2</w:t>
      </w:r>
      <w:r>
        <w:tab/>
        <w:t>Cartes donnant la variation verticale des données du coïndice</w:t>
      </w:r>
      <w:bookmarkEnd w:id="44"/>
      <w:bookmarkEnd w:id="45"/>
      <w:r>
        <w:t xml:space="preserve"> </w:t>
      </w:r>
      <w:r>
        <w:rPr>
          <w:lang w:val="fr-CH"/>
        </w:rPr>
        <w:t xml:space="preserve">et le </w:t>
      </w:r>
      <w:r>
        <w:t>coïndice à la surface de la Terre</w:t>
      </w:r>
    </w:p>
    <w:p w:rsidR="00072DDC" w:rsidRDefault="00072DDC" w:rsidP="00966D8D">
      <w:r>
        <w:t xml:space="preserve">Dans la procédure dite générale, les caractéristiques radiométéorologiques du trajet par temps clair utilisées sont, pour les mécanismes de brouillage continus (à long terme), la valeur annuelle moyenne de </w:t>
      </w:r>
      <w:r>
        <w:rPr>
          <w:rFonts w:ascii="Symbol" w:hAnsi="Symbol"/>
        </w:rPr>
        <w:sym w:font="Symbol" w:char="F044"/>
      </w:r>
      <w:r>
        <w:rPr>
          <w:sz w:val="12"/>
        </w:rPr>
        <w:t> </w:t>
      </w:r>
      <w:r>
        <w:rPr>
          <w:i/>
        </w:rPr>
        <w:t>N</w:t>
      </w:r>
      <w:r>
        <w:t xml:space="preserve"> (la diminution de l'indice de réfraction dans le premier kilomètre de l'atmosphère) et, pour les mécanismes de brouillage anormaux (à court terme), le pourcentage du temps, </w:t>
      </w:r>
      <w:r>
        <w:rPr>
          <w:rFonts w:ascii="Symbol" w:hAnsi="Symbol"/>
        </w:rPr>
        <w:sym w:font="Symbol" w:char="F062"/>
      </w:r>
      <w:r>
        <w:rPr>
          <w:vertAlign w:val="subscript"/>
        </w:rPr>
        <w:t>0</w:t>
      </w:r>
      <w:r>
        <w:t xml:space="preserve">%, pendant lequel le gradient de l'indice de réfraction dans la basse atmosphère est inférieur </w:t>
      </w:r>
      <w:r>
        <w:br/>
        <w:t xml:space="preserve">à –100 unités N/km. Ces paramètres forment une base suffisante pour établir les modèles des mécanismes de propagation par temps clair décrits au § 2 de l'Annexe 1. </w:t>
      </w:r>
      <w:r w:rsidRPr="007B5490">
        <w:t>La valeur moyenne du coïndice de réfraction au niveau de la mer</w:t>
      </w:r>
      <w:r>
        <w:t>,</w:t>
      </w:r>
      <w:r w:rsidRPr="007B5490">
        <w:t xml:space="preserve"> </w:t>
      </w:r>
      <w:r w:rsidRPr="007B5490">
        <w:rPr>
          <w:i/>
        </w:rPr>
        <w:t>N</w:t>
      </w:r>
      <w:r w:rsidRPr="007B5490">
        <w:rPr>
          <w:vertAlign w:val="subscript"/>
        </w:rPr>
        <w:t>0</w:t>
      </w:r>
      <w:r w:rsidRPr="007B5490">
        <w:t xml:space="preserve">, </w:t>
      </w:r>
      <w:r>
        <w:t>est utilisée pour le calcul du modèle de diffusion troposphérique</w:t>
      </w:r>
      <w:r w:rsidRPr="007B5490">
        <w:t>.</w:t>
      </w:r>
    </w:p>
    <w:p w:rsidR="00922EEA" w:rsidRDefault="00922EEA" w:rsidP="00966D8D">
      <w:r w:rsidRPr="00DF4FA7">
        <w:rPr>
          <w:lang w:val="fr-CH"/>
        </w:rPr>
        <w:t xml:space="preserve">Si des mesures locales ne sont pas disponibles, ces </w:t>
      </w:r>
      <w:r>
        <w:rPr>
          <w:lang w:val="fr-CH"/>
        </w:rPr>
        <w:t>grandeurs</w:t>
      </w:r>
      <w:r w:rsidRPr="00DF4FA7">
        <w:rPr>
          <w:lang w:val="fr-CH"/>
        </w:rPr>
        <w:t xml:space="preserve"> peuvent être déterminées à partir des cartes figurant dans les produits numériques </w:t>
      </w:r>
      <w:r>
        <w:rPr>
          <w:lang w:val="fr-CH"/>
        </w:rPr>
        <w:t xml:space="preserve">fournis en tant que </w:t>
      </w:r>
      <w:r w:rsidRPr="00DF4FA7">
        <w:rPr>
          <w:lang w:val="fr-CH"/>
        </w:rPr>
        <w:t>partie intégrante de la présente Recommandation</w:t>
      </w:r>
      <w:r>
        <w:rPr>
          <w:lang w:val="fr-CH"/>
        </w:rPr>
        <w:t xml:space="preserve"> dans le fichier zip </w:t>
      </w:r>
      <w:hyperlink r:id="rId397" w:history="1">
        <w:r w:rsidR="00730F0C" w:rsidRPr="00730F0C">
          <w:rPr>
            <w:rStyle w:val="Hyperlink"/>
            <w:lang w:val="fr-CH"/>
          </w:rPr>
          <w:t>REC-P.452-16 Supplement ZIP</w:t>
        </w:r>
      </w:hyperlink>
      <w:r w:rsidRPr="007B5490">
        <w:t xml:space="preserve">. </w:t>
      </w:r>
      <w:r>
        <w:rPr>
          <w:lang w:val="fr-CH"/>
        </w:rPr>
        <w:t>Ces cartes numériques, obtenues à partir</w:t>
      </w:r>
      <w:r w:rsidRPr="00DF4FA7">
        <w:rPr>
          <w:lang w:val="fr-CH"/>
        </w:rPr>
        <w:t xml:space="preserve"> de l'analyse d'un ensemble de données recueillies dans le monde entier sur dix ans (1983-1992) par radiosondage</w:t>
      </w:r>
      <w:r>
        <w:rPr>
          <w:lang w:val="fr-CH"/>
        </w:rPr>
        <w:t xml:space="preserve">, </w:t>
      </w:r>
      <w:r w:rsidRPr="00DF4FA7">
        <w:rPr>
          <w:lang w:val="fr-CH"/>
        </w:rPr>
        <w:t>figurent dans les fichiers DN50.txt et N050.txt, respectivement.</w:t>
      </w:r>
      <w:r w:rsidRPr="00DF4FA7">
        <w:t xml:space="preserve"> </w:t>
      </w:r>
      <w:r w:rsidRPr="00DF4FA7">
        <w:rPr>
          <w:lang w:val="fr-CH"/>
        </w:rPr>
        <w:t>Les données vont de 0º à 360º en longitude et de +90º à –90º en latitude, avec une résolution de 1,5° en latitude et en longitude. Ces données sont utilisées avec les fichiers</w:t>
      </w:r>
      <w:r>
        <w:rPr>
          <w:lang w:val="fr-CH"/>
        </w:rPr>
        <w:t xml:space="preserve"> de données associés LAT.txt et </w:t>
      </w:r>
      <w:r w:rsidRPr="00DF4FA7">
        <w:rPr>
          <w:lang w:val="fr-CH"/>
        </w:rPr>
        <w:t xml:space="preserve">LON.txt, qui contiennent les latitudes et les longitudes des entrées correspondantes (points de la grille) des fichiers DN50.txt et N050.txt. Pour un emplacement différent des emplacements correspondant aux points de la grille, le paramètre à l'emplacement voulu peut être calculé par interpolation bilinéaire à partir des valeurs </w:t>
      </w:r>
      <w:r>
        <w:rPr>
          <w:lang w:val="fr-CH"/>
        </w:rPr>
        <w:t>aux</w:t>
      </w:r>
      <w:r w:rsidRPr="00DF4FA7">
        <w:rPr>
          <w:lang w:val="fr-CH"/>
        </w:rPr>
        <w:t xml:space="preserve"> quatre points de </w:t>
      </w:r>
      <w:r>
        <w:rPr>
          <w:lang w:val="fr-CH"/>
        </w:rPr>
        <w:t xml:space="preserve">la </w:t>
      </w:r>
      <w:r w:rsidRPr="00DF4FA7">
        <w:rPr>
          <w:lang w:val="fr-CH"/>
        </w:rPr>
        <w:t xml:space="preserve">grille les plus proches, comme décrit dans la </w:t>
      </w:r>
      <w:r>
        <w:rPr>
          <w:lang w:val="fr-CH"/>
        </w:rPr>
        <w:t>Recommandation UIT-R P.1144.</w:t>
      </w:r>
    </w:p>
    <w:p w:rsidR="00922EEA" w:rsidRDefault="00922EEA" w:rsidP="00966D8D"/>
    <w:p w:rsidR="00922EEA" w:rsidRPr="007B5490" w:rsidRDefault="00922EEA" w:rsidP="00966D8D"/>
    <w:p w:rsidR="002E4825" w:rsidRDefault="002E4825" w:rsidP="00966D8D">
      <w:pPr>
        <w:pStyle w:val="AppendixNoTitle"/>
      </w:pPr>
      <w:bookmarkStart w:id="46" w:name="_Toc110838707"/>
      <w:bookmarkStart w:id="47" w:name="_Toc115590189"/>
      <w:r>
        <w:br w:type="page"/>
      </w:r>
    </w:p>
    <w:p w:rsidR="00072DDC" w:rsidRPr="003D4657" w:rsidRDefault="00072DDC" w:rsidP="00966D8D">
      <w:pPr>
        <w:pStyle w:val="AppendixNoTitle"/>
      </w:pPr>
      <w:r>
        <w:lastRenderedPageBreak/>
        <w:t>Pièce jointe</w:t>
      </w:r>
      <w:r w:rsidRPr="003D4657">
        <w:t xml:space="preserve"> 2</w:t>
      </w:r>
      <w:r w:rsidRPr="003D4657">
        <w:br/>
        <w:t>à l'Annexe 1</w:t>
      </w:r>
      <w:r w:rsidRPr="003D4657">
        <w:br/>
      </w:r>
      <w:r w:rsidRPr="003D4657">
        <w:br/>
        <w:t>Analyse du profil du trajet</w:t>
      </w:r>
      <w:bookmarkEnd w:id="46"/>
      <w:bookmarkEnd w:id="47"/>
    </w:p>
    <w:p w:rsidR="00072DDC" w:rsidRPr="003D4657" w:rsidRDefault="00072DDC" w:rsidP="00966D8D">
      <w:pPr>
        <w:pStyle w:val="Heading1"/>
        <w:spacing w:before="300"/>
      </w:pPr>
      <w:bookmarkStart w:id="48" w:name="_Toc110838708"/>
      <w:bookmarkStart w:id="49" w:name="_Toc115590190"/>
      <w:r w:rsidRPr="003D4657">
        <w:t>1</w:t>
      </w:r>
      <w:r w:rsidRPr="003D4657">
        <w:tab/>
        <w:t>Introduction</w:t>
      </w:r>
      <w:bookmarkEnd w:id="48"/>
      <w:bookmarkEnd w:id="49"/>
    </w:p>
    <w:p w:rsidR="00072DDC" w:rsidRPr="003D4657" w:rsidRDefault="00072DDC" w:rsidP="00966D8D">
      <w:r w:rsidRPr="003D4657">
        <w:t>Pour l'analyse du profil du trajet, il est nécessaire de disposer d'un profil des hauteurs du terrain le long du trajet au</w:t>
      </w:r>
      <w:r w:rsidRPr="003D4657">
        <w:noBreakHyphen/>
        <w:t>dessus du niveau moyen de la mer (a</w:t>
      </w:r>
      <w:r w:rsidRPr="003D4657">
        <w:noBreakHyphen/>
        <w:t xml:space="preserve">dnm). Les paramètres qui doivent être obtenus à partir de l'analyse du profil du trajet pour être utilisés dans les modèles de propagation sont donnés dans le Tableau </w:t>
      </w:r>
      <w:r>
        <w:t>7</w:t>
      </w:r>
      <w:r w:rsidRPr="003D4657">
        <w:t>.</w:t>
      </w:r>
    </w:p>
    <w:p w:rsidR="00072DDC" w:rsidRPr="003D4657" w:rsidRDefault="00072DDC" w:rsidP="00966D8D">
      <w:pPr>
        <w:pStyle w:val="Heading1"/>
        <w:spacing w:before="300"/>
      </w:pPr>
      <w:bookmarkStart w:id="50" w:name="_Toc110838709"/>
      <w:bookmarkStart w:id="51" w:name="_Toc115590191"/>
      <w:r w:rsidRPr="003D4657">
        <w:t>2</w:t>
      </w:r>
      <w:r w:rsidRPr="003D4657">
        <w:tab/>
        <w:t>Etablissement du profil du trajet</w:t>
      </w:r>
      <w:bookmarkEnd w:id="50"/>
      <w:bookmarkEnd w:id="51"/>
    </w:p>
    <w:p w:rsidR="00072DDC" w:rsidRPr="003D4657" w:rsidRDefault="00072DDC" w:rsidP="00966D8D">
      <w:r w:rsidRPr="003D4657">
        <w:t>Partant des coordonnées géographiques de la station brouilleuse (</w:t>
      </w:r>
      <w:r w:rsidRPr="003D4657">
        <w:rPr>
          <w:rFonts w:ascii="Symbol" w:hAnsi="Symbol"/>
        </w:rPr>
        <w:sym w:font="Symbol" w:char="F06A"/>
      </w:r>
      <w:r w:rsidRPr="003D4657">
        <w:rPr>
          <w:i/>
          <w:vertAlign w:val="subscript"/>
        </w:rPr>
        <w:t>t</w:t>
      </w:r>
      <w:r w:rsidRPr="003D4657">
        <w:t xml:space="preserve">, </w:t>
      </w:r>
      <w:r w:rsidRPr="003D4657">
        <w:rPr>
          <w:rFonts w:ascii="Symbol" w:hAnsi="Symbol"/>
        </w:rPr>
        <w:sym w:font="Symbol" w:char="F079"/>
      </w:r>
      <w:r w:rsidRPr="003D4657">
        <w:rPr>
          <w:i/>
          <w:vertAlign w:val="subscript"/>
        </w:rPr>
        <w:t>t</w:t>
      </w:r>
      <w:r w:rsidRPr="003D4657">
        <w:t>) et de la station brouillée (</w:t>
      </w:r>
      <w:r w:rsidRPr="003D4657">
        <w:rPr>
          <w:rFonts w:ascii="Symbol" w:hAnsi="Symbol"/>
        </w:rPr>
        <w:sym w:font="Symbol" w:char="F06A"/>
      </w:r>
      <w:r w:rsidRPr="003D4657">
        <w:rPr>
          <w:i/>
          <w:vertAlign w:val="subscript"/>
        </w:rPr>
        <w:t>r</w:t>
      </w:r>
      <w:r w:rsidRPr="003D4657">
        <w:t xml:space="preserve">, </w:t>
      </w:r>
      <w:r w:rsidRPr="003D4657">
        <w:rPr>
          <w:rFonts w:ascii="Symbol" w:hAnsi="Symbol"/>
        </w:rPr>
        <w:sym w:font="Symbol" w:char="F079"/>
      </w:r>
      <w:r w:rsidRPr="003D4657">
        <w:rPr>
          <w:i/>
          <w:vertAlign w:val="subscript"/>
        </w:rPr>
        <w:t>r</w:t>
      </w:r>
      <w:r w:rsidRPr="003D4657">
        <w:t xml:space="preserve">) il faut, en utilisant une base de données topographiques ou des cartes de contours à grande échelle appropriées, trouver les hauteurs du terrain (par rapport au niveau moyen de la mer) le long du trajet selon le grand cercle. Dans la mesure du possible, la distance entre les points du profil doit bien rendre compte des caractéristiques particulières du terrain. Un pas compris entre 30 m et 1 km est en principe approprié. En règle générale, il convient d'utiliser des pas plus longs pour des trajets plus longs. Le profil doit comprendre comme points de départ et d'arrivée les hauteurs du sol aux emplacements de la station brouilleuse et de la station brouillée. </w:t>
      </w:r>
      <w:r>
        <w:t>L</w:t>
      </w:r>
      <w:r w:rsidRPr="003D4657">
        <w:t>es équations suivantes tiennent</w:t>
      </w:r>
      <w:r>
        <w:t xml:space="preserve">, si nécessaire, </w:t>
      </w:r>
      <w:r w:rsidRPr="003D4657">
        <w:t>compte de la courbure de la Terre, en utilisant pour celle</w:t>
      </w:r>
      <w:r w:rsidRPr="003D4657">
        <w:noBreakHyphen/>
        <w:t xml:space="preserve">ci le rayon </w:t>
      </w:r>
      <w:r w:rsidRPr="003D4657">
        <w:rPr>
          <w:i/>
        </w:rPr>
        <w:t>a</w:t>
      </w:r>
      <w:r w:rsidRPr="003D4657">
        <w:rPr>
          <w:i/>
          <w:vertAlign w:val="subscript"/>
        </w:rPr>
        <w:t>e</w:t>
      </w:r>
      <w:r w:rsidRPr="003D4657">
        <w:t xml:space="preserve"> donné par l'équation (6a).</w:t>
      </w:r>
    </w:p>
    <w:p w:rsidR="00072DDC" w:rsidRPr="003D4657" w:rsidRDefault="00072DDC" w:rsidP="00966D8D">
      <w:r w:rsidRPr="003D4657">
        <w:t>Il est préférable d'utiliser des points de profil espacés régulièrement, mais il est possible d'utiliser la méthode avec des points espacés irrégulièrement. Cela peut être utile quand le profil est obtenu à partir d'une carte numérique de contours associés aux hauteurs du terrain. Toutefois, il convient de noter que la Recommandation a été élaborée à partir de mesures fondées sur des points de profil espacés régulièrement; on ne dispose d'aucune information concernant l'incidence de points espacés irrégulièrement sur la précision.</w:t>
      </w:r>
    </w:p>
    <w:p w:rsidR="00072DDC" w:rsidRDefault="00072DDC" w:rsidP="00966D8D">
      <w:r w:rsidRPr="003D4657">
        <w:t xml:space="preserve">Dans la présente Recommandation, les points du profil du trajet correspondant à la station brouilleuse et à la station brouillée sont respectivement appelés point 0 et point </w:t>
      </w:r>
      <w:r w:rsidRPr="003D4657">
        <w:rPr>
          <w:i/>
        </w:rPr>
        <w:t>n</w:t>
      </w:r>
      <w:r w:rsidRPr="003D4657">
        <w:t xml:space="preserve">. Le profil du trajet comprend donc </w:t>
      </w:r>
      <w:r w:rsidRPr="003D4657">
        <w:rPr>
          <w:i/>
        </w:rPr>
        <w:t>n</w:t>
      </w:r>
      <w:r w:rsidRPr="003D4657">
        <w:t xml:space="preserve"> </w:t>
      </w:r>
      <w:r w:rsidRPr="003D4657">
        <w:rPr>
          <w:rFonts w:ascii="Symbol" w:hAnsi="Symbol"/>
        </w:rPr>
        <w:t></w:t>
      </w:r>
      <w:r>
        <w:t xml:space="preserve"> 1 points. La Fig. 11</w:t>
      </w:r>
      <w:r w:rsidRPr="003D4657">
        <w:t xml:space="preserve"> illustre un exemple de profil des hauteurs a</w:t>
      </w:r>
      <w:r w:rsidRPr="003D4657">
        <w:noBreakHyphen/>
        <w:t>dnm de terrain sur le trajet a</w:t>
      </w:r>
      <w:r w:rsidRPr="003D4657">
        <w:noBreakHyphen/>
        <w:t>dnm ainsi que les divers paramètres relatifs aux terrains utilisés.</w:t>
      </w:r>
    </w:p>
    <w:p w:rsidR="00072DDC" w:rsidRDefault="00072DDC" w:rsidP="00966D8D">
      <w:pPr>
        <w:pStyle w:val="FigureNo"/>
      </w:pPr>
      <w:r>
        <w:lastRenderedPageBreak/>
        <w:t>figure 11</w:t>
      </w:r>
    </w:p>
    <w:p w:rsidR="00072DDC" w:rsidRPr="00890FC5" w:rsidRDefault="00072DDC" w:rsidP="00966D8D">
      <w:pPr>
        <w:pStyle w:val="Figuretitle"/>
      </w:pPr>
      <w:r>
        <w:t>Exemple d'un profil de trajet (transhorizon)</w:t>
      </w:r>
    </w:p>
    <w:p w:rsidR="00072DDC" w:rsidRPr="003D4657" w:rsidRDefault="002E4825" w:rsidP="00966D8D">
      <w:pPr>
        <w:pStyle w:val="Figure"/>
      </w:pPr>
      <w:r>
        <w:object w:dxaOrig="4062" w:dyaOrig="3553">
          <v:shape id="_x0000_i1215" type="#_x0000_t75" style="width:302.5pt;height:266.5pt" o:ole="">
            <v:imagedata r:id="rId398" o:title=""/>
          </v:shape>
          <o:OLEObject Type="Embed" ProgID="CorelDRAW.Graphic.14" ShapeID="_x0000_i1215" DrawAspect="Content" ObjectID="_1549714520" r:id="rId399"/>
        </w:object>
      </w:r>
    </w:p>
    <w:p w:rsidR="00072DDC" w:rsidRDefault="00072DDC" w:rsidP="00966D8D">
      <w:pPr>
        <w:pStyle w:val="Normalaftertitle"/>
      </w:pPr>
      <w:r w:rsidRPr="003D4657">
        <w:t>Le Tableau 7 définit les paramètres utilisés ou obtenus lors de l'analyse de profil du trajet.</w:t>
      </w:r>
    </w:p>
    <w:p w:rsidR="00072DDC" w:rsidRPr="00D62D97" w:rsidRDefault="00072DDC" w:rsidP="00966D8D"/>
    <w:p w:rsidR="00072DDC" w:rsidRPr="003D4657" w:rsidRDefault="00072DDC" w:rsidP="00966D8D">
      <w:pPr>
        <w:pStyle w:val="TableNo"/>
      </w:pPr>
      <w:r w:rsidRPr="003D4657">
        <w:lastRenderedPageBreak/>
        <w:t>TABLEAU 7</w:t>
      </w:r>
    </w:p>
    <w:p w:rsidR="00072DDC" w:rsidRPr="003D4657" w:rsidRDefault="00072DDC" w:rsidP="00966D8D">
      <w:pPr>
        <w:pStyle w:val="Tabletitle"/>
      </w:pPr>
      <w:r w:rsidRPr="003D4657">
        <w:t>Définition des paramètres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head"/>
              <w:framePr w:hSpace="181" w:wrap="notBeside" w:vAnchor="text" w:hAnchor="text" w:xAlign="center" w:y="1"/>
            </w:pPr>
            <w:r w:rsidRPr="003D4657">
              <w:t>Paramètre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head"/>
              <w:framePr w:hSpace="181" w:wrap="notBeside" w:vAnchor="text" w:hAnchor="text" w:xAlign="center" w:y="1"/>
            </w:pPr>
            <w:r w:rsidRPr="003D4657">
              <w:t>Description</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a</w:t>
            </w:r>
            <w:r w:rsidRPr="003D4657">
              <w:rPr>
                <w:i/>
                <w:vertAlign w:val="subscript"/>
              </w:rPr>
              <w:t>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pPr>
            <w:r w:rsidRPr="003D4657">
              <w:t>Rayon équivalent de la Terre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d</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pPr>
            <w:r w:rsidRPr="003D4657">
              <w:t>Longueur du trajet le long du grand cercle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d</w:t>
            </w:r>
            <w:r w:rsidRPr="003D4657">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 xml:space="preserve">Distance le long du grand cercle, entre le </w:t>
            </w:r>
            <w:r w:rsidRPr="003D4657">
              <w:rPr>
                <w:i/>
              </w:rPr>
              <w:t>i</w:t>
            </w:r>
            <w:r w:rsidRPr="003D4657">
              <w:rPr>
                <w:vertAlign w:val="superscript"/>
              </w:rPr>
              <w:t>ème</w:t>
            </w:r>
            <w:r w:rsidRPr="003D4657">
              <w:t xml:space="preserve"> point du terrain et la station brouilleuse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d</w:t>
            </w:r>
            <w:r w:rsidRPr="003D4657">
              <w:rPr>
                <w:i/>
                <w:vertAlign w:val="subscript"/>
              </w:rPr>
              <w:t>ii</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Pas utilisé pour les données régulières du profil du trajet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f</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Fréquence (GHz)</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rFonts w:ascii="Symbol" w:hAnsi="Symbol"/>
              </w:rPr>
              <w:sym w:font="Symbol" w:char="F06C"/>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Longueur d'onde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ts</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Hauteur a</w:t>
            </w:r>
            <w:r w:rsidRPr="003D4657">
              <w:noBreakHyphen/>
              <w:t>dnm de l'antenne de la station brouilleuse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rs</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Hauteur a</w:t>
            </w:r>
            <w:r w:rsidRPr="003D4657">
              <w:noBreakHyphen/>
              <w:t>dnm de l'antenne de la station brouillée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rFonts w:ascii="Symbol" w:hAnsi="Symbol"/>
              </w:rPr>
              <w:sym w:font="Symbol" w:char="F071"/>
            </w:r>
            <w:r w:rsidRPr="003D4657">
              <w:rPr>
                <w:i/>
                <w:vertAlign w:val="subscript"/>
              </w:rPr>
              <w:t>t</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Pour un trajet transhorizon, angle d'élévation de l'horizon (par rapport à l'horizontale locale) (mrad), mesuré à partir de l'antenne de la station brouilleuse. Pour un trajet en</w:t>
            </w:r>
            <w:r>
              <w:t> LoS</w:t>
            </w:r>
            <w:r w:rsidRPr="003D4657">
              <w:t xml:space="preserve">, angle d'élévation </w:t>
            </w:r>
            <w:r>
              <w:t xml:space="preserve">en direction </w:t>
            </w:r>
            <w:r w:rsidRPr="003D4657">
              <w:t>de l'antenne de la station brouillée</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rFonts w:ascii="Symbol" w:hAnsi="Symbol"/>
              </w:rPr>
              <w:sym w:font="Symbol" w:char="F071"/>
            </w:r>
            <w:r w:rsidRPr="003D4657">
              <w:rPr>
                <w:i/>
                <w:vertAlign w:val="subscript"/>
              </w:rPr>
              <w:t>r</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 xml:space="preserve">Pour un trajet transhorizon, angle d'élévation de l'horizon (par rapport à l'horizontale locale) (mrad), mesuré à partir de l'antenne de la station brouillée. Pour un trajet en </w:t>
            </w:r>
            <w:r>
              <w:t>LoS</w:t>
            </w:r>
            <w:r w:rsidRPr="003D4657">
              <w:t xml:space="preserve">, angle d'élévation </w:t>
            </w:r>
            <w:r>
              <w:t xml:space="preserve">en direction </w:t>
            </w:r>
            <w:r w:rsidRPr="003D4657">
              <w:t>de l'antenne de la station brouilleuse</w:t>
            </w:r>
          </w:p>
        </w:tc>
      </w:tr>
      <w:tr w:rsidR="00072DDC" w:rsidRPr="003D4657" w:rsidTr="00905758">
        <w:trPr>
          <w:cantSplit/>
          <w:jc w:val="center"/>
        </w:trPr>
        <w:tc>
          <w:tcPr>
            <w:tcW w:w="1559" w:type="dxa"/>
            <w:tcBorders>
              <w:top w:val="single" w:sz="6" w:space="0" w:color="auto"/>
              <w:left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rFonts w:ascii="Symbol" w:hAnsi="Symbol"/>
              </w:rPr>
              <w:sym w:font="Symbol" w:char="F071"/>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Distance angulaire du trajet (mrad)</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st</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Hauteur a</w:t>
            </w:r>
            <w:r w:rsidRPr="003D4657">
              <w:noBreakHyphen/>
              <w:t>dnm de la Terre régulière à l'emplacement de la station brouilleuse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sr</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Hauteur a</w:t>
            </w:r>
            <w:r w:rsidRPr="003D4657">
              <w:noBreakHyphen/>
              <w:t>dnm de la Terre régulière à l'emplacement de la station brouillée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jc w:val="left"/>
            </w:pPr>
            <w:r w:rsidRPr="003D4657">
              <w:t xml:space="preserve">Hauteur du </w:t>
            </w:r>
            <w:r w:rsidRPr="003D4657">
              <w:rPr>
                <w:i/>
              </w:rPr>
              <w:t>i</w:t>
            </w:r>
            <w:r w:rsidRPr="003D4657">
              <w:rPr>
                <w:vertAlign w:val="superscript"/>
              </w:rPr>
              <w:t>ème</w:t>
            </w:r>
            <w:r w:rsidRPr="003D4657">
              <w:t xml:space="preserve"> point du terrain a</w:t>
            </w:r>
            <w:r w:rsidRPr="003D4657">
              <w:noBreakHyphen/>
              <w:t>dnm (m)</w:t>
            </w:r>
          </w:p>
          <w:p w:rsidR="00072DDC" w:rsidRPr="003D4657" w:rsidRDefault="00072DDC" w:rsidP="00966D8D">
            <w:pPr>
              <w:pStyle w:val="Tabletext"/>
              <w:framePr w:hSpace="181" w:wrap="notBeside" w:vAnchor="text" w:hAnchor="text" w:xAlign="center" w:y="1"/>
              <w:jc w:val="left"/>
            </w:pPr>
            <w:r w:rsidRPr="003D4657">
              <w:rPr>
                <w:i/>
              </w:rPr>
              <w:t>h</w:t>
            </w:r>
            <w:r w:rsidRPr="003D4657">
              <w:rPr>
                <w:vertAlign w:val="subscript"/>
              </w:rPr>
              <w:t>0 </w:t>
            </w:r>
            <w:r w:rsidRPr="003D4657">
              <w:t>:  altitude du sol à la station brouilleuse</w:t>
            </w:r>
            <w:r w:rsidRPr="003D4657">
              <w:br/>
            </w:r>
            <w:r w:rsidRPr="003D4657">
              <w:rPr>
                <w:i/>
              </w:rPr>
              <w:t>h</w:t>
            </w:r>
            <w:r w:rsidRPr="003D4657">
              <w:rPr>
                <w:i/>
                <w:vertAlign w:val="subscript"/>
              </w:rPr>
              <w:t>n</w:t>
            </w:r>
            <w:r w:rsidRPr="003D4657">
              <w:rPr>
                <w:vertAlign w:val="subscript"/>
              </w:rPr>
              <w:t> </w:t>
            </w:r>
            <w:r w:rsidRPr="003D4657">
              <w:t>:  altitude du sol à la station brouillée</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m</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pPr>
            <w:r w:rsidRPr="003D4657">
              <w:t>Irrégularité du terrain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te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pPr>
            <w:r w:rsidRPr="003D4657">
              <w:t>Hauteur équivalente de l'antenne de la station brouilleuse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ind w:left="567"/>
            </w:pPr>
            <w:r w:rsidRPr="003D4657">
              <w:rPr>
                <w:i/>
              </w:rPr>
              <w:t>h</w:t>
            </w:r>
            <w:r w:rsidRPr="003D4657">
              <w:rPr>
                <w:i/>
                <w:vertAlign w:val="subscript"/>
              </w:rPr>
              <w:t>re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66D8D">
            <w:pPr>
              <w:pStyle w:val="Tabletext"/>
              <w:framePr w:hSpace="181" w:wrap="notBeside" w:vAnchor="text" w:hAnchor="text" w:xAlign="center" w:y="1"/>
            </w:pPr>
            <w:r w:rsidRPr="003D4657">
              <w:t>Hauteur équivalente de l'antenne de la station brouillée (m)</w:t>
            </w:r>
          </w:p>
        </w:tc>
      </w:tr>
    </w:tbl>
    <w:p w:rsidR="00072DDC" w:rsidRPr="00B0673D" w:rsidRDefault="00072DDC" w:rsidP="00966D8D">
      <w:pPr>
        <w:pStyle w:val="Tablefin"/>
        <w:rPr>
          <w:lang w:val="fr-CH"/>
        </w:rPr>
      </w:pPr>
      <w:bookmarkStart w:id="52" w:name="_Toc110838710"/>
      <w:bookmarkStart w:id="53" w:name="_Toc115590192"/>
    </w:p>
    <w:p w:rsidR="00072DDC" w:rsidRPr="003D4657" w:rsidRDefault="00072DDC" w:rsidP="00966D8D">
      <w:pPr>
        <w:pStyle w:val="Heading1"/>
      </w:pPr>
      <w:r w:rsidRPr="003D4657">
        <w:t>3</w:t>
      </w:r>
      <w:r w:rsidRPr="003D4657">
        <w:tab/>
        <w:t>Longueur du trajet</w:t>
      </w:r>
      <w:bookmarkEnd w:id="52"/>
      <w:bookmarkEnd w:id="53"/>
    </w:p>
    <w:p w:rsidR="00072DDC" w:rsidRPr="003D4657" w:rsidRDefault="00072DDC" w:rsidP="00966D8D">
      <w:r w:rsidRPr="003D4657">
        <w:t>La longueur du trajet peut être obtenue, selon la géométrie du grand cercle, d'après les coordonnées géographiques des stations brouilleuses (φ</w:t>
      </w:r>
      <w:r w:rsidRPr="003D4657">
        <w:rPr>
          <w:i/>
          <w:vertAlign w:val="subscript"/>
        </w:rPr>
        <w:t>t</w:t>
      </w:r>
      <w:r w:rsidRPr="003D4657">
        <w:t>, ψ</w:t>
      </w:r>
      <w:r w:rsidRPr="003D4657">
        <w:rPr>
          <w:i/>
          <w:vertAlign w:val="subscript"/>
        </w:rPr>
        <w:t>t</w:t>
      </w:r>
      <w:r w:rsidRPr="003D4657">
        <w:t>) et brouillées (φ</w:t>
      </w:r>
      <w:r w:rsidRPr="003D4657">
        <w:rPr>
          <w:i/>
          <w:vertAlign w:val="subscript"/>
        </w:rPr>
        <w:t>r</w:t>
      </w:r>
      <w:r w:rsidRPr="003D4657">
        <w:t>, ψ</w:t>
      </w:r>
      <w:r w:rsidRPr="003D4657">
        <w:rPr>
          <w:i/>
          <w:vertAlign w:val="subscript"/>
        </w:rPr>
        <w:t>r</w:t>
      </w:r>
      <w:r w:rsidRPr="003D4657">
        <w:t>).</w:t>
      </w:r>
      <w:r>
        <w:t xml:space="preserve"> </w:t>
      </w:r>
      <w:r w:rsidRPr="003D4657">
        <w:t xml:space="preserve">En général, la longueur du trajet, </w:t>
      </w:r>
      <w:r w:rsidRPr="003D4657">
        <w:rPr>
          <w:i/>
        </w:rPr>
        <w:t>d</w:t>
      </w:r>
      <w:r w:rsidRPr="003D4657">
        <w:t xml:space="preserve"> (km), peut être obtenue à partir des données du profil du trajet par:</w:t>
      </w:r>
    </w:p>
    <w:p w:rsidR="00072DDC" w:rsidRPr="003D4657" w:rsidRDefault="00072DDC" w:rsidP="00966D8D">
      <w:pPr>
        <w:pStyle w:val="Equation"/>
      </w:pPr>
      <w:r w:rsidRPr="003D4657">
        <w:tab/>
      </w:r>
      <w:r w:rsidRPr="003D4657">
        <w:tab/>
      </w:r>
      <w:r w:rsidRPr="003D4657">
        <w:rPr>
          <w:position w:val="-38"/>
        </w:rPr>
        <w:object w:dxaOrig="1900" w:dyaOrig="840">
          <v:shape id="_x0000_i1216" type="#_x0000_t75" style="width:93.5pt;height:43pt" o:ole="">
            <v:imagedata r:id="rId400" o:title=""/>
          </v:shape>
          <o:OLEObject Type="Embed" ProgID="Equation.3" ShapeID="_x0000_i1216" DrawAspect="Content" ObjectID="_1549714521" r:id="rId401"/>
        </w:object>
      </w:r>
      <w:r w:rsidRPr="003D4657">
        <w:t>                </w:t>
      </w:r>
      <w:r>
        <w:t>km</w:t>
      </w:r>
      <w:r>
        <w:tab/>
        <w:t>(14</w:t>
      </w:r>
      <w:r w:rsidRPr="003D4657">
        <w:t>8)</w:t>
      </w:r>
    </w:p>
    <w:p w:rsidR="00072DDC" w:rsidRPr="003D4657" w:rsidRDefault="00072DDC" w:rsidP="00966D8D">
      <w:r w:rsidRPr="003D4657">
        <w:t>cependant, pour des données du profil du trajet régulièrement espacées, l'expression est plus simple:</w:t>
      </w:r>
    </w:p>
    <w:p w:rsidR="00072DDC" w:rsidRPr="003D4657" w:rsidRDefault="00072DDC" w:rsidP="00966D8D">
      <w:pPr>
        <w:pStyle w:val="Equation"/>
      </w:pPr>
      <w:r w:rsidRPr="003D4657">
        <w:tab/>
      </w:r>
      <w:r w:rsidRPr="003D4657">
        <w:tab/>
      </w:r>
      <w:r w:rsidRPr="003D4657">
        <w:rPr>
          <w:position w:val="-12"/>
        </w:rPr>
        <w:object w:dxaOrig="1020" w:dyaOrig="360">
          <v:shape id="_x0000_i1217" type="#_x0000_t75" style="width:50.5pt;height:21.5pt" o:ole="">
            <v:imagedata r:id="rId402" o:title=""/>
          </v:shape>
          <o:OLEObject Type="Embed" ProgID="Equation.3" ShapeID="_x0000_i1217" DrawAspect="Content" ObjectID="_1549714522" r:id="rId403"/>
        </w:object>
      </w:r>
      <w:r w:rsidRPr="003D4657">
        <w:t>                </w:t>
      </w:r>
      <w:r>
        <w:t>km</w:t>
      </w:r>
      <w:r>
        <w:tab/>
        <w:t>(14</w:t>
      </w:r>
      <w:r w:rsidRPr="003D4657">
        <w:t>9)</w:t>
      </w:r>
    </w:p>
    <w:p w:rsidR="00072DDC" w:rsidRPr="003D4657" w:rsidRDefault="00072DDC" w:rsidP="00966D8D">
      <w:r w:rsidRPr="003D4657">
        <w:t xml:space="preserve">où </w:t>
      </w:r>
      <w:r w:rsidRPr="003D4657">
        <w:rPr>
          <w:i/>
        </w:rPr>
        <w:t>d</w:t>
      </w:r>
      <w:r w:rsidRPr="003D4657">
        <w:rPr>
          <w:i/>
          <w:vertAlign w:val="subscript"/>
        </w:rPr>
        <w:t>ii</w:t>
      </w:r>
      <w:r w:rsidRPr="003D4657">
        <w:t xml:space="preserve"> est l'incrément de longueur sur le trajet (km).</w:t>
      </w:r>
    </w:p>
    <w:p w:rsidR="00072DDC" w:rsidRPr="003D4657" w:rsidRDefault="00072DDC" w:rsidP="00966D8D">
      <w:pPr>
        <w:pStyle w:val="Heading1"/>
      </w:pPr>
      <w:bookmarkStart w:id="54" w:name="_Toc110838711"/>
      <w:bookmarkStart w:id="55" w:name="_Toc115590193"/>
      <w:r w:rsidRPr="003D4657">
        <w:lastRenderedPageBreak/>
        <w:t>4</w:t>
      </w:r>
      <w:r w:rsidRPr="003D4657">
        <w:tab/>
        <w:t>Classification des trajets</w:t>
      </w:r>
      <w:bookmarkEnd w:id="54"/>
      <w:bookmarkEnd w:id="55"/>
    </w:p>
    <w:p w:rsidR="00072DDC" w:rsidRPr="003D4657" w:rsidRDefault="00072DDC" w:rsidP="00966D8D">
      <w:r w:rsidRPr="003D4657">
        <w:t xml:space="preserve">La classification entre trajet en </w:t>
      </w:r>
      <w:r>
        <w:t xml:space="preserve">LoS </w:t>
      </w:r>
      <w:r w:rsidRPr="003D4657">
        <w:t xml:space="preserve">et trajet transhorizon n'est nécessaire qu'aux fins de la détermination des distances </w:t>
      </w:r>
      <w:r w:rsidRPr="003D4657">
        <w:rPr>
          <w:i/>
        </w:rPr>
        <w:t>d</w:t>
      </w:r>
      <w:r w:rsidRPr="003D4657">
        <w:rPr>
          <w:i/>
          <w:vertAlign w:val="subscript"/>
        </w:rPr>
        <w:t>lt</w:t>
      </w:r>
      <w:r w:rsidRPr="003D4657">
        <w:t xml:space="preserve"> et </w:t>
      </w:r>
      <w:r w:rsidRPr="003D4657">
        <w:rPr>
          <w:i/>
        </w:rPr>
        <w:t>d</w:t>
      </w:r>
      <w:r w:rsidRPr="003D4657">
        <w:rPr>
          <w:i/>
          <w:vertAlign w:val="subscript"/>
        </w:rPr>
        <w:t>lr</w:t>
      </w:r>
      <w:r w:rsidRPr="003D4657">
        <w:t xml:space="preserve">, ainsi que des angles d'élévation </w:t>
      </w:r>
      <w:r w:rsidRPr="003D4657">
        <w:sym w:font="Symbol" w:char="F071"/>
      </w:r>
      <w:r w:rsidRPr="003D4657">
        <w:rPr>
          <w:i/>
          <w:vertAlign w:val="subscript"/>
        </w:rPr>
        <w:t>t</w:t>
      </w:r>
      <w:r w:rsidRPr="003D4657">
        <w:t xml:space="preserve"> et </w:t>
      </w:r>
      <w:r w:rsidRPr="003D4657">
        <w:sym w:font="Symbol" w:char="F071"/>
      </w:r>
      <w:r w:rsidRPr="003D4657">
        <w:rPr>
          <w:i/>
          <w:vertAlign w:val="subscript"/>
        </w:rPr>
        <w:t>r</w:t>
      </w:r>
      <w:r w:rsidRPr="003D4657">
        <w:t xml:space="preserve"> (voir ci-dessous).</w:t>
      </w:r>
    </w:p>
    <w:p w:rsidR="00072DDC" w:rsidRPr="003D4657" w:rsidRDefault="00072DDC" w:rsidP="00966D8D">
      <w:r w:rsidRPr="003D4657">
        <w:t xml:space="preserve">Le profil du trajet doit être utilisé pour déterminer si le trajet est du type en </w:t>
      </w:r>
      <w:r>
        <w:t xml:space="preserve">LoS </w:t>
      </w:r>
      <w:r w:rsidRPr="003D4657">
        <w:t xml:space="preserve">ou du type transhorizon, en se fondant sur la valeur médiane du rayon </w:t>
      </w:r>
      <w:r>
        <w:t xml:space="preserve">terrestre </w:t>
      </w:r>
      <w:r w:rsidRPr="003D4657">
        <w:t>équivalent</w:t>
      </w:r>
      <w:r>
        <w:t xml:space="preserve"> </w:t>
      </w:r>
      <w:r w:rsidRPr="003D4657">
        <w:rPr>
          <w:i/>
        </w:rPr>
        <w:t>a</w:t>
      </w:r>
      <w:r w:rsidRPr="003D4657">
        <w:rPr>
          <w:i/>
          <w:vertAlign w:val="subscript"/>
        </w:rPr>
        <w:t>e</w:t>
      </w:r>
      <w:r w:rsidRPr="003D4657">
        <w:rPr>
          <w:iCs/>
        </w:rPr>
        <w:t>, donnée par l'équation (6a)</w:t>
      </w:r>
      <w:r w:rsidRPr="003D4657">
        <w:t>.</w:t>
      </w:r>
    </w:p>
    <w:p w:rsidR="00072DDC" w:rsidRPr="003D4657" w:rsidRDefault="00072DDC" w:rsidP="00966D8D">
      <w:r w:rsidRPr="003D4657">
        <w:t>Un trajet est dit transhorizon si l'angle d'élévation de l'horizon physique vu de l'antenne brouilleuse (par rapport à l'horizontale locale) est supérieur à l'angle sous</w:t>
      </w:r>
      <w:r w:rsidRPr="003D4657">
        <w:noBreakHyphen/>
        <w:t>tendu par l'antenne brouillée (de nouveau par rapport à la même horizontale locale).</w:t>
      </w:r>
    </w:p>
    <w:p w:rsidR="00072DDC" w:rsidRPr="003D4657" w:rsidRDefault="00072DDC" w:rsidP="00966D8D">
      <w:r w:rsidRPr="003D4657">
        <w:t>Pour qu'un trajet soit transhorizon il faut donc que:</w:t>
      </w:r>
    </w:p>
    <w:p w:rsidR="00072DDC" w:rsidRPr="003D4657" w:rsidRDefault="00072DDC" w:rsidP="00966D8D">
      <w:pPr>
        <w:pStyle w:val="Blanc"/>
        <w:rPr>
          <w:lang w:val="fr-FR"/>
        </w:rPr>
      </w:pPr>
    </w:p>
    <w:p w:rsidR="00072DDC" w:rsidRPr="003D4657" w:rsidRDefault="00072DDC" w:rsidP="00966D8D">
      <w:pPr>
        <w:pStyle w:val="Equation"/>
      </w:pPr>
      <w:r w:rsidRPr="003D4657">
        <w:tab/>
      </w:r>
      <w:r w:rsidRPr="003D4657">
        <w:tab/>
      </w:r>
      <w:r w:rsidRPr="003D4657">
        <w:rPr>
          <w:rFonts w:ascii="Symbol" w:hAnsi="Symbol"/>
        </w:rPr>
        <w:sym w:font="Symbol" w:char="F071"/>
      </w:r>
      <w:r w:rsidRPr="003D4657">
        <w:rPr>
          <w:i/>
          <w:vertAlign w:val="subscript"/>
        </w:rPr>
        <w:t>max</w:t>
      </w:r>
      <w:r w:rsidRPr="003D4657">
        <w:t> </w:t>
      </w:r>
      <w:r w:rsidRPr="003D4657">
        <w:rPr>
          <w:rFonts w:ascii="Symbol" w:hAnsi="Symbol"/>
        </w:rPr>
        <w:t></w:t>
      </w:r>
      <w:r w:rsidRPr="003D4657">
        <w:t> </w:t>
      </w:r>
      <w:r w:rsidRPr="003D4657">
        <w:rPr>
          <w:rFonts w:ascii="Symbol" w:hAnsi="Symbol"/>
        </w:rPr>
        <w:sym w:font="Symbol" w:char="F071"/>
      </w:r>
      <w:r w:rsidRPr="003D4657">
        <w:rPr>
          <w:i/>
          <w:vertAlign w:val="subscript"/>
        </w:rPr>
        <w:t>td</w:t>
      </w:r>
      <w:r w:rsidRPr="003D4657">
        <w:t>                </w:t>
      </w:r>
      <w:r w:rsidRPr="003D4657">
        <w:rPr>
          <w:color w:val="000000"/>
        </w:rPr>
        <w:t>mrad</w:t>
      </w:r>
      <w:r>
        <w:tab/>
        <w:t>(15</w:t>
      </w:r>
      <w:r w:rsidRPr="003D4657">
        <w:t>0)</w:t>
      </w:r>
    </w:p>
    <w:p w:rsidR="00072DDC" w:rsidRPr="003D4657" w:rsidRDefault="00072DDC" w:rsidP="00966D8D">
      <w:r w:rsidRPr="003D4657">
        <w:t>où:</w:t>
      </w:r>
    </w:p>
    <w:p w:rsidR="00072DDC" w:rsidRPr="003D4657" w:rsidRDefault="00072DDC" w:rsidP="00966D8D">
      <w:pPr>
        <w:pStyle w:val="Equation"/>
      </w:pPr>
      <w:r w:rsidRPr="003D4657">
        <w:tab/>
      </w:r>
      <w:r w:rsidRPr="003D4657">
        <w:tab/>
      </w:r>
      <w:r w:rsidRPr="00211DE0">
        <w:rPr>
          <w:position w:val="-22"/>
        </w:rPr>
        <w:object w:dxaOrig="1500" w:dyaOrig="620">
          <v:shape id="_x0000_i1218" type="#_x0000_t75" style="width:1in;height:29pt" o:ole="">
            <v:imagedata r:id="rId404" o:title=""/>
          </v:shape>
          <o:OLEObject Type="Embed" ProgID="Equation.3" ShapeID="_x0000_i1218" DrawAspect="Content" ObjectID="_1549714523" r:id="rId405"/>
        </w:object>
      </w:r>
      <w:r w:rsidRPr="003D4657">
        <w:t>                </w:t>
      </w:r>
      <w:r>
        <w:t>mrad</w:t>
      </w:r>
      <w:r>
        <w:tab/>
        <w:t>(15</w:t>
      </w:r>
      <w:r w:rsidRPr="003D4657">
        <w:t>1)</w:t>
      </w:r>
    </w:p>
    <w:p w:rsidR="00072DDC" w:rsidRPr="009E7BEA" w:rsidRDefault="00072DDC" w:rsidP="00966D8D">
      <w:pPr>
        <w:pStyle w:val="Equationlegend"/>
        <w:tabs>
          <w:tab w:val="clear" w:pos="1985"/>
          <w:tab w:val="right" w:pos="1134"/>
          <w:tab w:val="left" w:pos="1418"/>
        </w:tabs>
        <w:ind w:left="1418" w:hanging="1418"/>
        <w:rPr>
          <w:lang w:val="fr-FR"/>
        </w:rPr>
      </w:pPr>
      <w:r w:rsidRPr="009E7BEA">
        <w:rPr>
          <w:rFonts w:ascii="Symbol" w:hAnsi="Symbol"/>
          <w:lang w:val="fr-FR"/>
        </w:rPr>
        <w:tab/>
      </w:r>
      <w:r w:rsidRPr="003D4657">
        <w:rPr>
          <w:rFonts w:ascii="Symbol" w:hAnsi="Symbol"/>
        </w:rPr>
        <w:sym w:font="Symbol" w:char="F071"/>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 xml:space="preserve">angle d'élévation vers le </w:t>
      </w:r>
      <w:r w:rsidRPr="009E7BEA">
        <w:rPr>
          <w:i/>
          <w:lang w:val="fr-FR"/>
        </w:rPr>
        <w:t>i</w:t>
      </w:r>
      <w:r w:rsidRPr="009E7BEA">
        <w:rPr>
          <w:vertAlign w:val="superscript"/>
          <w:lang w:val="fr-FR"/>
        </w:rPr>
        <w:t>ème</w:t>
      </w:r>
      <w:r w:rsidRPr="009E7BEA">
        <w:rPr>
          <w:lang w:val="fr-FR"/>
        </w:rPr>
        <w:t xml:space="preserve"> point du terrain</w:t>
      </w:r>
    </w:p>
    <w:p w:rsidR="00072DDC" w:rsidRPr="00730F0C" w:rsidRDefault="00072DDC" w:rsidP="00966D8D">
      <w:pPr>
        <w:pStyle w:val="Equation"/>
        <w:rPr>
          <w:lang w:val="fr-CH"/>
        </w:rPr>
      </w:pPr>
      <w:r w:rsidRPr="003D4657">
        <w:tab/>
      </w:r>
      <w:r w:rsidRPr="003D4657">
        <w:tab/>
      </w:r>
      <w:r w:rsidRPr="004D39BF">
        <w:rPr>
          <w:position w:val="-32"/>
        </w:rPr>
        <w:object w:dxaOrig="4599" w:dyaOrig="760">
          <v:shape id="_x0000_i1219" type="#_x0000_t75" style="width:230.5pt;height:36pt" o:ole="">
            <v:imagedata r:id="rId406" o:title=""/>
          </v:shape>
          <o:OLEObject Type="Embed" ProgID="Equation.3" ShapeID="_x0000_i1219" DrawAspect="Content" ObjectID="_1549714524" r:id="rId407"/>
        </w:object>
      </w:r>
      <w:r w:rsidRPr="00B449BC">
        <w:rPr>
          <w:lang w:val="fr-CH"/>
        </w:rPr>
        <w:tab/>
        <w:t>(152)</w:t>
      </w:r>
    </w:p>
    <w:p w:rsidR="00072DDC" w:rsidRPr="003D4657" w:rsidRDefault="00072DDC" w:rsidP="00966D8D">
      <w:pPr>
        <w:tabs>
          <w:tab w:val="clear" w:pos="1191"/>
        </w:tabs>
        <w:spacing w:before="0"/>
      </w:pPr>
      <w:r w:rsidRPr="003D4657">
        <w:t>où:</w:t>
      </w:r>
    </w:p>
    <w:p w:rsidR="00072DDC" w:rsidRPr="009E7BEA" w:rsidRDefault="00072DDC" w:rsidP="00966D8D">
      <w:pPr>
        <w:pStyle w:val="Equationlegend"/>
        <w:rPr>
          <w:lang w:val="fr-FR"/>
        </w:rPr>
      </w:pPr>
      <w:r w:rsidRPr="009E7BEA">
        <w:rPr>
          <w:i/>
          <w:lang w:val="fr-FR"/>
        </w:rPr>
        <w:tab/>
        <w:t>h</w:t>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du </w:t>
      </w:r>
      <w:r w:rsidRPr="009E7BEA">
        <w:rPr>
          <w:i/>
          <w:lang w:val="fr-FR"/>
        </w:rPr>
        <w:t>i</w:t>
      </w:r>
      <w:r w:rsidRPr="00657A23">
        <w:rPr>
          <w:vertAlign w:val="superscript"/>
          <w:lang w:val="fr-FR"/>
        </w:rPr>
        <w:t>ème</w:t>
      </w:r>
      <w:r w:rsidRPr="009E7BEA">
        <w:rPr>
          <w:lang w:val="fr-FR"/>
        </w:rPr>
        <w:t xml:space="preserve"> point du terrain</w:t>
      </w:r>
    </w:p>
    <w:p w:rsidR="00072DDC" w:rsidRPr="009E7BEA" w:rsidRDefault="00072DDC" w:rsidP="00966D8D">
      <w:pPr>
        <w:pStyle w:val="Equationlegend"/>
        <w:rPr>
          <w:lang w:val="fr-FR"/>
        </w:rPr>
      </w:pPr>
      <w:r w:rsidRPr="009E7BEA">
        <w:rPr>
          <w:i/>
          <w:lang w:val="fr-FR"/>
        </w:rPr>
        <w:tab/>
        <w:t>h</w:t>
      </w:r>
      <w:r w:rsidRPr="009E7BEA">
        <w:rPr>
          <w:i/>
          <w:vertAlign w:val="subscript"/>
          <w:lang w:val="fr-FR"/>
        </w:rPr>
        <w:t>ts</w:t>
      </w:r>
      <w:r w:rsidRPr="009E7BEA">
        <w:rPr>
          <w:sz w:val="12"/>
          <w:lang w:val="fr-FR"/>
        </w:rPr>
        <w:t> </w:t>
      </w:r>
      <w:r w:rsidRPr="009E7BEA">
        <w:rPr>
          <w:lang w:val="fr-FR"/>
        </w:rPr>
        <w:t>:</w:t>
      </w:r>
      <w:r w:rsidRPr="009E7BEA">
        <w:rPr>
          <w:lang w:val="fr-FR"/>
        </w:rPr>
        <w:tab/>
        <w:t>hauteur a</w:t>
      </w:r>
      <w:r w:rsidRPr="009E7BEA">
        <w:rPr>
          <w:lang w:val="fr-FR"/>
        </w:rPr>
        <w:noBreakHyphen/>
        <w:t>dnm (m) de l'antenne de la station brouilleuse</w:t>
      </w:r>
    </w:p>
    <w:p w:rsidR="00072DDC" w:rsidRPr="009E7BEA" w:rsidRDefault="00072DDC" w:rsidP="00966D8D">
      <w:pPr>
        <w:pStyle w:val="Equationlegend"/>
        <w:rPr>
          <w:lang w:val="fr-FR"/>
        </w:rPr>
      </w:pPr>
      <w:r w:rsidRPr="009E7BEA">
        <w:rPr>
          <w:i/>
          <w:lang w:val="fr-FR"/>
        </w:rPr>
        <w:tab/>
        <w:t>d</w:t>
      </w:r>
      <w:r w:rsidRPr="009E7BEA">
        <w:rPr>
          <w:i/>
          <w:vertAlign w:val="subscript"/>
          <w:lang w:val="fr-FR"/>
        </w:rPr>
        <w:t>i</w:t>
      </w:r>
      <w:r w:rsidRPr="009E7BEA">
        <w:rPr>
          <w:sz w:val="12"/>
          <w:lang w:val="fr-FR"/>
        </w:rPr>
        <w:t> </w:t>
      </w:r>
      <w:r w:rsidRPr="009E7BEA">
        <w:rPr>
          <w:lang w:val="fr-FR"/>
        </w:rPr>
        <w:t>:</w:t>
      </w:r>
      <w:r w:rsidRPr="009E7BEA">
        <w:rPr>
          <w:lang w:val="fr-FR"/>
        </w:rPr>
        <w:tab/>
        <w:t xml:space="preserve">distance de la station brouilleuse au </w:t>
      </w:r>
      <w:r w:rsidRPr="009E7BEA">
        <w:rPr>
          <w:i/>
          <w:lang w:val="fr-FR"/>
        </w:rPr>
        <w:t>i</w:t>
      </w:r>
      <w:r w:rsidRPr="00657A23">
        <w:rPr>
          <w:vertAlign w:val="superscript"/>
          <w:lang w:val="fr-FR"/>
        </w:rPr>
        <w:t>ème</w:t>
      </w:r>
      <w:r w:rsidRPr="009E7BEA">
        <w:rPr>
          <w:lang w:val="fr-FR"/>
        </w:rPr>
        <w:t xml:space="preserve"> point du terrain (km)</w:t>
      </w:r>
    </w:p>
    <w:p w:rsidR="00072DDC" w:rsidRPr="003D4657" w:rsidRDefault="00072DDC" w:rsidP="00966D8D">
      <w:pPr>
        <w:pStyle w:val="Blanc"/>
        <w:rPr>
          <w:lang w:val="fr-FR"/>
        </w:rPr>
      </w:pPr>
    </w:p>
    <w:p w:rsidR="00072DDC" w:rsidRPr="003D4657" w:rsidRDefault="00072DDC" w:rsidP="00966D8D">
      <w:pPr>
        <w:pStyle w:val="Equation"/>
      </w:pPr>
      <w:r w:rsidRPr="003D4657">
        <w:tab/>
      </w:r>
      <w:r w:rsidRPr="003D4657">
        <w:tab/>
      </w:r>
      <w:r w:rsidRPr="004D39BF">
        <w:rPr>
          <w:position w:val="-32"/>
        </w:rPr>
        <w:object w:dxaOrig="4760" w:dyaOrig="760">
          <v:shape id="_x0000_i1220" type="#_x0000_t75" style="width:237.5pt;height:36pt" o:ole="">
            <v:imagedata r:id="rId408" o:title=""/>
          </v:shape>
          <o:OLEObject Type="Embed" ProgID="Equation.3" ShapeID="_x0000_i1220" DrawAspect="Content" ObjectID="_1549714525" r:id="rId409"/>
        </w:object>
      </w:r>
      <w:r>
        <w:tab/>
        <w:t>(15</w:t>
      </w:r>
      <w:r w:rsidRPr="003D4657">
        <w:t>3)</w:t>
      </w:r>
    </w:p>
    <w:p w:rsidR="00072DDC" w:rsidRPr="003D4657" w:rsidRDefault="00072DDC" w:rsidP="00966D8D">
      <w:r w:rsidRPr="003D4657">
        <w:t>où:</w:t>
      </w:r>
    </w:p>
    <w:p w:rsidR="00072DDC" w:rsidRPr="009E7BEA" w:rsidRDefault="00072DDC" w:rsidP="00966D8D">
      <w:pPr>
        <w:pStyle w:val="Equationlegend"/>
        <w:tabs>
          <w:tab w:val="clear" w:pos="1985"/>
          <w:tab w:val="right" w:pos="1800"/>
        </w:tabs>
        <w:ind w:left="1980" w:hanging="1980"/>
        <w:rPr>
          <w:lang w:val="fr-FR"/>
        </w:rPr>
      </w:pPr>
      <w:r w:rsidRPr="009E7BEA">
        <w:rPr>
          <w:i/>
          <w:lang w:val="fr-FR"/>
        </w:rPr>
        <w:tab/>
        <w:t>h</w:t>
      </w:r>
      <w:r w:rsidRPr="009E7BEA">
        <w:rPr>
          <w:i/>
          <w:vertAlign w:val="subscript"/>
          <w:lang w:val="fr-FR"/>
        </w:rPr>
        <w:t>rs</w:t>
      </w:r>
      <w:r w:rsidRPr="009E7BEA">
        <w:rPr>
          <w:sz w:val="12"/>
          <w:lang w:val="fr-FR"/>
        </w:rPr>
        <w:t> </w:t>
      </w:r>
      <w:r w:rsidRPr="009E7BEA">
        <w:rPr>
          <w:lang w:val="fr-FR"/>
        </w:rPr>
        <w:t>:</w:t>
      </w:r>
      <w:r w:rsidRPr="009E7BEA">
        <w:rPr>
          <w:lang w:val="fr-FR"/>
        </w:rPr>
        <w:tab/>
      </w:r>
      <w:r>
        <w:rPr>
          <w:lang w:val="fr-FR"/>
        </w:rPr>
        <w:tab/>
      </w:r>
      <w:r w:rsidRPr="009E7BEA">
        <w:rPr>
          <w:lang w:val="fr-FR"/>
        </w:rPr>
        <w:t>hauteur a</w:t>
      </w:r>
      <w:r w:rsidRPr="009E7BEA">
        <w:rPr>
          <w:lang w:val="fr-FR"/>
        </w:rPr>
        <w:noBreakHyphen/>
        <w:t>dnm (m) de l'antenne de la station brouillée</w:t>
      </w:r>
    </w:p>
    <w:p w:rsidR="00072DDC" w:rsidRPr="009E7BEA" w:rsidRDefault="00072DDC" w:rsidP="00966D8D">
      <w:pPr>
        <w:pStyle w:val="Equationlegend"/>
        <w:tabs>
          <w:tab w:val="clear" w:pos="1985"/>
          <w:tab w:val="left" w:pos="1980"/>
        </w:tabs>
        <w:ind w:left="1980" w:hanging="1980"/>
        <w:rPr>
          <w:lang w:val="fr-FR"/>
        </w:rPr>
      </w:pPr>
      <w:r w:rsidRPr="009E7BEA">
        <w:rPr>
          <w:i/>
          <w:lang w:val="fr-FR"/>
        </w:rPr>
        <w:tab/>
        <w:t>d</w:t>
      </w:r>
      <w:r w:rsidRPr="009E7BEA">
        <w:rPr>
          <w:sz w:val="12"/>
          <w:lang w:val="fr-FR"/>
        </w:rPr>
        <w:t> </w:t>
      </w:r>
      <w:r w:rsidRPr="009E7BEA">
        <w:rPr>
          <w:lang w:val="fr-FR"/>
        </w:rPr>
        <w:t>:</w:t>
      </w:r>
      <w:r w:rsidRPr="009E7BEA">
        <w:rPr>
          <w:lang w:val="fr-FR"/>
        </w:rPr>
        <w:tab/>
        <w:t>longueur totale du trajet sur le grand cercle (km)</w:t>
      </w:r>
    </w:p>
    <w:p w:rsidR="00072DDC" w:rsidRPr="009E7BEA" w:rsidRDefault="00072DDC" w:rsidP="00966D8D">
      <w:pPr>
        <w:pStyle w:val="Equationlegend"/>
        <w:tabs>
          <w:tab w:val="clear" w:pos="1985"/>
          <w:tab w:val="left" w:pos="1980"/>
        </w:tabs>
        <w:ind w:left="2268" w:hanging="2268"/>
        <w:rPr>
          <w:lang w:val="fr-FR"/>
        </w:rPr>
      </w:pPr>
      <w:r w:rsidRPr="009E7BEA">
        <w:rPr>
          <w:i/>
          <w:lang w:val="fr-FR"/>
        </w:rPr>
        <w:tab/>
        <w:t>a</w:t>
      </w:r>
      <w:r w:rsidRPr="009E7BEA">
        <w:rPr>
          <w:i/>
          <w:vertAlign w:val="subscript"/>
          <w:lang w:val="fr-FR"/>
        </w:rPr>
        <w:t>e</w:t>
      </w:r>
      <w:r w:rsidRPr="009E7BEA">
        <w:rPr>
          <w:sz w:val="12"/>
          <w:lang w:val="fr-FR"/>
        </w:rPr>
        <w:t> </w:t>
      </w:r>
      <w:r w:rsidRPr="009E7BEA">
        <w:rPr>
          <w:lang w:val="fr-FR"/>
        </w:rPr>
        <w:t>:</w:t>
      </w:r>
      <w:r w:rsidRPr="009E7BEA">
        <w:rPr>
          <w:lang w:val="fr-FR"/>
        </w:rPr>
        <w:tab/>
        <w:t>rayon médian équivalent de la Terre, approprié pour le trajet (équation (6a)).</w:t>
      </w:r>
    </w:p>
    <w:p w:rsidR="00072DDC" w:rsidRPr="003D4657" w:rsidRDefault="00072DDC" w:rsidP="00966D8D">
      <w:pPr>
        <w:pStyle w:val="Heading1"/>
      </w:pPr>
      <w:bookmarkStart w:id="56" w:name="_Toc110838714"/>
      <w:bookmarkStart w:id="57" w:name="_Toc115590196"/>
      <w:r w:rsidRPr="003D4657">
        <w:t>5</w:t>
      </w:r>
      <w:r w:rsidRPr="003D4657">
        <w:tab/>
        <w:t>Calcul des paramètres à partir de l'analyse du profil du trajet</w:t>
      </w:r>
      <w:bookmarkEnd w:id="56"/>
      <w:bookmarkEnd w:id="57"/>
    </w:p>
    <w:p w:rsidR="00072DDC" w:rsidRPr="003D4657" w:rsidRDefault="00072DDC" w:rsidP="00966D8D">
      <w:pPr>
        <w:pStyle w:val="Heading2"/>
      </w:pPr>
      <w:bookmarkStart w:id="58" w:name="_Toc110838715"/>
      <w:bookmarkStart w:id="59" w:name="_Toc115590197"/>
      <w:r w:rsidRPr="003D4657">
        <w:t>5.1</w:t>
      </w:r>
      <w:r w:rsidRPr="003D4657">
        <w:tab/>
        <w:t>Trajets transhorizon</w:t>
      </w:r>
      <w:bookmarkEnd w:id="58"/>
      <w:bookmarkEnd w:id="59"/>
    </w:p>
    <w:p w:rsidR="00072DDC" w:rsidRPr="003D4657" w:rsidRDefault="00072DDC" w:rsidP="00966D8D">
      <w:r w:rsidRPr="003D4657">
        <w:t>La liste complète des paramètres à établir à partir de l'analyse du profil du trajet est donnée dans le Tableau 7.</w:t>
      </w:r>
    </w:p>
    <w:p w:rsidR="00072DDC" w:rsidRPr="003D4657" w:rsidRDefault="00072DDC" w:rsidP="00966D8D">
      <w:pPr>
        <w:pStyle w:val="Heading3"/>
      </w:pPr>
      <w:r w:rsidRPr="003D4657">
        <w:t>5.1.1</w:t>
      </w:r>
      <w:r w:rsidRPr="003D4657">
        <w:tab/>
        <w:t xml:space="preserve">Angle d'élévation de l'horizon de l'antenne de la station brouilleuse, </w:t>
      </w:r>
      <w:r w:rsidRPr="003D4657">
        <w:rPr>
          <w:rFonts w:ascii="Symbol" w:hAnsi="Symbol"/>
        </w:rPr>
        <w:t></w:t>
      </w:r>
      <w:r w:rsidRPr="003D4657">
        <w:rPr>
          <w:i/>
          <w:vertAlign w:val="subscript"/>
        </w:rPr>
        <w:t>t</w:t>
      </w:r>
    </w:p>
    <w:p w:rsidR="00072DDC" w:rsidRPr="003D4657" w:rsidRDefault="00072DDC" w:rsidP="00966D8D">
      <w:r w:rsidRPr="003D4657">
        <w:t>L'angle d'élévation de l'horizon de l'antenne brouilleuse est l'angle d'élévation ma</w:t>
      </w:r>
      <w:r>
        <w:t>ximal calculé par la formule (15</w:t>
      </w:r>
      <w:r w:rsidRPr="003D4657">
        <w:t xml:space="preserve">1) appliquée à </w:t>
      </w:r>
      <w:r w:rsidRPr="003D4657">
        <w:rPr>
          <w:i/>
        </w:rPr>
        <w:t>n</w:t>
      </w:r>
      <w:r w:rsidRPr="003D4657">
        <w:t xml:space="preserve"> – 1 hauteurs de profil de terrain.</w:t>
      </w:r>
    </w:p>
    <w:p w:rsidR="00072DDC" w:rsidRPr="003D4657" w:rsidRDefault="00072DDC" w:rsidP="00966D8D">
      <w:pPr>
        <w:pStyle w:val="Equation"/>
      </w:pPr>
      <w:r w:rsidRPr="003D4657">
        <w:tab/>
      </w:r>
      <w:r w:rsidRPr="003D4657">
        <w:tab/>
      </w:r>
      <w:r w:rsidRPr="003D4657">
        <w:rPr>
          <w:rFonts w:ascii="Symbol" w:hAnsi="Symbol"/>
        </w:rPr>
        <w:sym w:font="Symbol" w:char="F071"/>
      </w:r>
      <w:r w:rsidRPr="003D4657">
        <w:rPr>
          <w:i/>
          <w:vertAlign w:val="subscript"/>
        </w:rPr>
        <w:t>t</w:t>
      </w:r>
      <w:r w:rsidRPr="003D4657">
        <w:t> </w:t>
      </w:r>
      <w:r w:rsidRPr="003D4657">
        <w:rPr>
          <w:rFonts w:ascii="Symbol" w:hAnsi="Symbol"/>
        </w:rPr>
        <w:t></w:t>
      </w:r>
      <w:r w:rsidRPr="003D4657">
        <w:t> </w:t>
      </w:r>
      <w:r w:rsidRPr="003D4657">
        <w:rPr>
          <w:rFonts w:ascii="Symbol" w:hAnsi="Symbol"/>
        </w:rPr>
        <w:sym w:font="Symbol" w:char="F071"/>
      </w:r>
      <w:r w:rsidRPr="003D4657">
        <w:rPr>
          <w:i/>
          <w:vertAlign w:val="subscript"/>
        </w:rPr>
        <w:t>max</w:t>
      </w:r>
      <w:r w:rsidRPr="003D4657">
        <w:t>                </w:t>
      </w:r>
      <w:r w:rsidRPr="003D4657">
        <w:rPr>
          <w:color w:val="000000"/>
        </w:rPr>
        <w:t>mrad</w:t>
      </w:r>
      <w:r>
        <w:tab/>
        <w:t>(154</w:t>
      </w:r>
      <w:r w:rsidRPr="003D4657">
        <w:t>)</w:t>
      </w:r>
    </w:p>
    <w:p w:rsidR="00072DDC" w:rsidRPr="003D4657" w:rsidRDefault="00072DDC" w:rsidP="00966D8D">
      <w:r w:rsidRPr="003D4657">
        <w:rPr>
          <w:rFonts w:ascii="Symbol" w:hAnsi="Symbol"/>
        </w:rPr>
        <w:sym w:font="Symbol" w:char="F071"/>
      </w:r>
      <w:r w:rsidRPr="003D4657">
        <w:rPr>
          <w:i/>
          <w:vertAlign w:val="subscript"/>
        </w:rPr>
        <w:t>max</w:t>
      </w:r>
      <w:r w:rsidRPr="003D4657">
        <w:rPr>
          <w:sz w:val="18"/>
        </w:rPr>
        <w:t xml:space="preserve"> </w:t>
      </w:r>
      <w:r w:rsidRPr="003D4657">
        <w:t>étant dét</w:t>
      </w:r>
      <w:r>
        <w:t>erminé comme dans l'équation (15</w:t>
      </w:r>
      <w:r w:rsidRPr="003D4657">
        <w:t>1).</w:t>
      </w:r>
    </w:p>
    <w:p w:rsidR="00072DDC" w:rsidRPr="003D4657" w:rsidRDefault="00072DDC" w:rsidP="00966D8D">
      <w:pPr>
        <w:pStyle w:val="Heading3"/>
      </w:pPr>
      <w:r w:rsidRPr="003D4657">
        <w:lastRenderedPageBreak/>
        <w:t>5.1.2</w:t>
      </w:r>
      <w:r w:rsidRPr="003D4657">
        <w:tab/>
        <w:t xml:space="preserve">Distance de l'horizon de l'antenne de la station brouilleuse, </w:t>
      </w:r>
      <w:r w:rsidRPr="003D4657">
        <w:rPr>
          <w:i/>
        </w:rPr>
        <w:t>d</w:t>
      </w:r>
      <w:r w:rsidRPr="003D4657">
        <w:rPr>
          <w:i/>
          <w:vertAlign w:val="subscript"/>
        </w:rPr>
        <w:t>lt</w:t>
      </w:r>
    </w:p>
    <w:p w:rsidR="00072DDC" w:rsidRPr="003D4657" w:rsidRDefault="00072DDC" w:rsidP="00966D8D">
      <w:r w:rsidRPr="003D4657">
        <w:t>La distance de l'horizon de l'antenne brouilleuse est la distance minimale depuis l'émetteur correspondant à l'angle d'élévation maximal de l'horizon de l'antenne ca</w:t>
      </w:r>
      <w:r>
        <w:t>lculé à l'aide de la formule (15</w:t>
      </w:r>
      <w:r w:rsidRPr="003D4657">
        <w:t>1).</w:t>
      </w:r>
    </w:p>
    <w:p w:rsidR="00072DDC" w:rsidRPr="003D4657" w:rsidRDefault="00072DDC" w:rsidP="00966D8D">
      <w:pPr>
        <w:pStyle w:val="Blanc"/>
        <w:rPr>
          <w:lang w:val="fr-FR"/>
        </w:rPr>
      </w:pPr>
    </w:p>
    <w:p w:rsidR="00072DDC" w:rsidRPr="003D4657" w:rsidRDefault="00072DDC" w:rsidP="00966D8D">
      <w:pPr>
        <w:pStyle w:val="Equation"/>
      </w:pPr>
      <w:r w:rsidRPr="003D4657">
        <w:tab/>
      </w:r>
      <w:r w:rsidRPr="003D4657">
        <w:tab/>
      </w:r>
      <w:r w:rsidRPr="003D4657">
        <w:rPr>
          <w:i/>
        </w:rPr>
        <w:t>d</w:t>
      </w:r>
      <w:r w:rsidRPr="003D4657">
        <w:rPr>
          <w:i/>
          <w:vertAlign w:val="subscript"/>
        </w:rPr>
        <w:t>lt</w:t>
      </w:r>
      <w:r w:rsidRPr="003D4657">
        <w:t> </w:t>
      </w:r>
      <w:r w:rsidRPr="003D4657">
        <w:rPr>
          <w:rFonts w:ascii="Symbol" w:hAnsi="Symbol"/>
        </w:rPr>
        <w:t></w:t>
      </w:r>
      <w:r w:rsidRPr="003D4657">
        <w:t> </w:t>
      </w:r>
      <w:r w:rsidRPr="003D4657">
        <w:rPr>
          <w:i/>
        </w:rPr>
        <w:t>d</w:t>
      </w:r>
      <w:r w:rsidRPr="003D4657">
        <w:rPr>
          <w:i/>
          <w:vertAlign w:val="subscript"/>
        </w:rPr>
        <w:t>i</w:t>
      </w:r>
      <w:r w:rsidRPr="003D4657">
        <w:t>                </w:t>
      </w:r>
      <w:r w:rsidRPr="003D4657">
        <w:rPr>
          <w:color w:val="000000"/>
        </w:rPr>
        <w:t>km</w:t>
      </w:r>
      <w:r w:rsidRPr="003D4657">
        <w:t>                pour</w:t>
      </w:r>
      <w:r w:rsidRPr="003D4657">
        <w:rPr>
          <w:color w:val="000000"/>
        </w:rPr>
        <w:t xml:space="preserve"> max </w:t>
      </w:r>
      <w:r w:rsidRPr="003D4657">
        <w:rPr>
          <w:color w:val="000000"/>
          <w:sz w:val="28"/>
        </w:rPr>
        <w:t>(</w:t>
      </w:r>
      <w:r w:rsidRPr="003D4657">
        <w:rPr>
          <w:rFonts w:ascii="Symbol" w:hAnsi="Symbol"/>
          <w:color w:val="000000"/>
        </w:rPr>
        <w:sym w:font="Symbol" w:char="F071"/>
      </w:r>
      <w:r w:rsidRPr="003D4657">
        <w:rPr>
          <w:i/>
          <w:color w:val="000000"/>
          <w:vertAlign w:val="subscript"/>
        </w:rPr>
        <w:t>i</w:t>
      </w:r>
      <w:r w:rsidRPr="003D4657">
        <w:rPr>
          <w:color w:val="000000"/>
          <w:sz w:val="28"/>
        </w:rPr>
        <w:t>)</w:t>
      </w:r>
      <w:r>
        <w:tab/>
        <w:t>(155</w:t>
      </w:r>
      <w:r w:rsidRPr="003D4657">
        <w:t>)</w:t>
      </w:r>
    </w:p>
    <w:p w:rsidR="00072DDC" w:rsidRPr="003D4657" w:rsidRDefault="00072DDC" w:rsidP="00966D8D">
      <w:pPr>
        <w:pStyle w:val="Heading3"/>
      </w:pPr>
      <w:r w:rsidRPr="003D4657">
        <w:t>5.1.3</w:t>
      </w:r>
      <w:r w:rsidRPr="003D4657">
        <w:tab/>
        <w:t xml:space="preserve">Angle d'élévation de l'horizon de l'antenne de la station brouillée, </w:t>
      </w:r>
      <w:r w:rsidRPr="003D4657">
        <w:rPr>
          <w:rFonts w:ascii="Symbol" w:hAnsi="Symbol"/>
        </w:rPr>
        <w:t></w:t>
      </w:r>
      <w:r w:rsidRPr="003D4657">
        <w:rPr>
          <w:i/>
          <w:vertAlign w:val="subscript"/>
        </w:rPr>
        <w:t>r</w:t>
      </w:r>
    </w:p>
    <w:p w:rsidR="00072DDC" w:rsidRPr="003D4657" w:rsidRDefault="00072DDC" w:rsidP="00966D8D">
      <w:r w:rsidRPr="003D4657">
        <w:t>L'angle d'élévation de l'horizon de l'antenne brouillée est l'angle d'élévation maximal de l'horizon de l'antenne, calcu</w:t>
      </w:r>
      <w:r>
        <w:t>lé par la formule (15</w:t>
      </w:r>
      <w:r w:rsidRPr="003D4657">
        <w:t xml:space="preserve">1) appliquée à </w:t>
      </w:r>
      <w:r w:rsidRPr="003D4657">
        <w:rPr>
          <w:i/>
        </w:rPr>
        <w:t>n</w:t>
      </w:r>
      <w:r w:rsidRPr="003D4657">
        <w:t xml:space="preserve"> – 1 hauteurs de profil de terrain.</w:t>
      </w:r>
    </w:p>
    <w:p w:rsidR="00072DDC" w:rsidRPr="003D4657" w:rsidRDefault="00072DDC" w:rsidP="00966D8D">
      <w:pPr>
        <w:pStyle w:val="Equation"/>
      </w:pPr>
      <w:r w:rsidRPr="003D4657">
        <w:tab/>
      </w:r>
      <w:r w:rsidRPr="003D4657">
        <w:tab/>
      </w:r>
      <w:r w:rsidRPr="003D4657">
        <w:rPr>
          <w:position w:val="-28"/>
        </w:rPr>
        <w:object w:dxaOrig="1420" w:dyaOrig="700">
          <v:shape id="_x0000_i1221" type="#_x0000_t75" style="width:1in;height:36pt" o:ole="">
            <v:imagedata r:id="rId410" o:title=""/>
          </v:shape>
          <o:OLEObject Type="Embed" ProgID="Equation.3" ShapeID="_x0000_i1221" DrawAspect="Content" ObjectID="_1549714526" r:id="rId411"/>
        </w:object>
      </w:r>
      <w:r w:rsidRPr="003D4657">
        <w:t>                </w:t>
      </w:r>
      <w:r w:rsidRPr="003D4657">
        <w:rPr>
          <w:color w:val="000000"/>
        </w:rPr>
        <w:t>mrad</w:t>
      </w:r>
      <w:r w:rsidRPr="003D4657">
        <w:tab/>
        <w:t>(1</w:t>
      </w:r>
      <w:r>
        <w:t>56</w:t>
      </w:r>
      <w:r w:rsidRPr="003D4657">
        <w:t>)</w:t>
      </w:r>
    </w:p>
    <w:p w:rsidR="00072DDC" w:rsidRPr="003D4657" w:rsidRDefault="00072DDC" w:rsidP="00966D8D">
      <w:pPr>
        <w:pStyle w:val="Equation"/>
      </w:pPr>
      <w:bookmarkStart w:id="60" w:name="F057"/>
      <w:r w:rsidRPr="003D4657">
        <w:tab/>
      </w:r>
      <w:r w:rsidRPr="003D4657">
        <w:tab/>
      </w:r>
      <w:r w:rsidRPr="00346A74">
        <w:rPr>
          <w:position w:val="-34"/>
        </w:rPr>
        <w:object w:dxaOrig="5460" w:dyaOrig="800">
          <v:shape id="_x0000_i1222" type="#_x0000_t75" style="width:273.5pt;height:43pt" o:ole="">
            <v:imagedata r:id="rId412" o:title=""/>
          </v:shape>
          <o:OLEObject Type="Embed" ProgID="Equation.3" ShapeID="_x0000_i1222" DrawAspect="Content" ObjectID="_1549714527" r:id="rId413"/>
        </w:object>
      </w:r>
      <w:r w:rsidRPr="003D4657">
        <w:tab/>
        <w:t>(1</w:t>
      </w:r>
      <w:r>
        <w:t>57</w:t>
      </w:r>
      <w:r w:rsidRPr="003D4657">
        <w:t>)</w:t>
      </w:r>
    </w:p>
    <w:bookmarkEnd w:id="60"/>
    <w:p w:rsidR="00072DDC" w:rsidRPr="003D4657" w:rsidRDefault="00072DDC" w:rsidP="00966D8D">
      <w:pPr>
        <w:pStyle w:val="Heading3"/>
      </w:pPr>
      <w:r w:rsidRPr="003D4657">
        <w:t>5.1.4</w:t>
      </w:r>
      <w:r w:rsidRPr="003D4657">
        <w:tab/>
        <w:t xml:space="preserve">Distance de l'horizon de l'antenne de la station brouillée, </w:t>
      </w:r>
      <w:r w:rsidRPr="003D4657">
        <w:rPr>
          <w:i/>
        </w:rPr>
        <w:t>d</w:t>
      </w:r>
      <w:r w:rsidRPr="003D4657">
        <w:rPr>
          <w:i/>
          <w:vertAlign w:val="subscript"/>
        </w:rPr>
        <w:t>lr</w:t>
      </w:r>
    </w:p>
    <w:p w:rsidR="00072DDC" w:rsidRPr="003D4657" w:rsidRDefault="00072DDC" w:rsidP="00966D8D">
      <w:pPr>
        <w:rPr>
          <w:spacing w:val="-6"/>
        </w:rPr>
      </w:pPr>
      <w:r w:rsidRPr="003D4657">
        <w:rPr>
          <w:spacing w:val="-6"/>
        </w:rPr>
        <w:t>La distance de l'horizon de l'antenne brouillée est la distance minimale depuis le récepteur correspondant à l'angle d'élévation maximal de l'horizon de l'antenne, cal</w:t>
      </w:r>
      <w:r>
        <w:rPr>
          <w:spacing w:val="-6"/>
        </w:rPr>
        <w:t>culée à l'aide de la formule (15</w:t>
      </w:r>
      <w:r w:rsidRPr="003D4657">
        <w:rPr>
          <w:spacing w:val="-6"/>
        </w:rPr>
        <w:t>1).</w:t>
      </w:r>
    </w:p>
    <w:p w:rsidR="00072DDC" w:rsidRPr="003D4657" w:rsidRDefault="00072DDC" w:rsidP="00966D8D">
      <w:pPr>
        <w:pStyle w:val="Blanc"/>
        <w:rPr>
          <w:lang w:val="fr-FR"/>
        </w:rPr>
      </w:pPr>
    </w:p>
    <w:p w:rsidR="00072DDC" w:rsidRPr="003D4657" w:rsidRDefault="00072DDC" w:rsidP="00966D8D">
      <w:pPr>
        <w:pStyle w:val="Equation"/>
      </w:pPr>
      <w:r w:rsidRPr="003D4657">
        <w:tab/>
      </w:r>
      <w:r w:rsidRPr="003D4657">
        <w:tab/>
      </w:r>
      <w:r w:rsidRPr="003D4657">
        <w:rPr>
          <w:i/>
        </w:rPr>
        <w:t>d</w:t>
      </w:r>
      <w:r w:rsidRPr="003D4657">
        <w:rPr>
          <w:i/>
          <w:vertAlign w:val="subscript"/>
        </w:rPr>
        <w:t>lr</w:t>
      </w:r>
      <w:r w:rsidRPr="003D4657">
        <w:t> </w:t>
      </w:r>
      <w:r w:rsidRPr="003D4657">
        <w:rPr>
          <w:rFonts w:ascii="Symbol" w:hAnsi="Symbol"/>
        </w:rPr>
        <w:t></w:t>
      </w:r>
      <w:r w:rsidRPr="003D4657">
        <w:t> </w:t>
      </w:r>
      <w:r w:rsidRPr="003D4657">
        <w:rPr>
          <w:i/>
        </w:rPr>
        <w:t>d</w:t>
      </w:r>
      <w:r w:rsidRPr="003D4657">
        <w:t> – </w:t>
      </w:r>
      <w:r w:rsidRPr="003D4657">
        <w:rPr>
          <w:i/>
        </w:rPr>
        <w:t>d</w:t>
      </w:r>
      <w:r w:rsidRPr="003D4657">
        <w:rPr>
          <w:i/>
          <w:vertAlign w:val="subscript"/>
        </w:rPr>
        <w:t>j</w:t>
      </w:r>
      <w:r w:rsidRPr="003D4657">
        <w:t>                </w:t>
      </w:r>
      <w:r w:rsidRPr="003D4657">
        <w:rPr>
          <w:color w:val="000000"/>
        </w:rPr>
        <w:t>km</w:t>
      </w:r>
      <w:r w:rsidRPr="003D4657">
        <w:t>                </w:t>
      </w:r>
      <w:r w:rsidRPr="003D4657">
        <w:rPr>
          <w:color w:val="000000"/>
        </w:rPr>
        <w:t xml:space="preserve">pour max </w:t>
      </w:r>
      <w:r w:rsidRPr="003D4657">
        <w:rPr>
          <w:color w:val="000000"/>
          <w:sz w:val="28"/>
        </w:rPr>
        <w:t>(</w:t>
      </w:r>
      <w:r w:rsidRPr="003D4657">
        <w:rPr>
          <w:rFonts w:ascii="Symbol" w:hAnsi="Symbol"/>
          <w:color w:val="000000"/>
        </w:rPr>
        <w:sym w:font="Symbol" w:char="F071"/>
      </w:r>
      <w:r w:rsidRPr="003D4657">
        <w:rPr>
          <w:i/>
          <w:color w:val="000000"/>
          <w:vertAlign w:val="subscript"/>
        </w:rPr>
        <w:t>j</w:t>
      </w:r>
      <w:r w:rsidRPr="003D4657">
        <w:rPr>
          <w:color w:val="000000"/>
          <w:sz w:val="28"/>
        </w:rPr>
        <w:t>)</w:t>
      </w:r>
      <w:r w:rsidRPr="003D4657">
        <w:tab/>
        <w:t>(1</w:t>
      </w:r>
      <w:r>
        <w:t>58</w:t>
      </w:r>
      <w:r w:rsidRPr="003D4657">
        <w:t>)</w:t>
      </w:r>
    </w:p>
    <w:p w:rsidR="00072DDC" w:rsidRPr="003D4657" w:rsidRDefault="00072DDC" w:rsidP="00966D8D">
      <w:pPr>
        <w:pStyle w:val="Heading3"/>
      </w:pPr>
      <w:r w:rsidRPr="003D4657">
        <w:t>5.1.5</w:t>
      </w:r>
      <w:r w:rsidRPr="003D4657">
        <w:tab/>
        <w:t xml:space="preserve">Distance angulaire, </w:t>
      </w:r>
      <w:r w:rsidRPr="003D4657">
        <w:rPr>
          <w:rFonts w:ascii="Symbol" w:hAnsi="Symbol"/>
        </w:rPr>
        <w:t></w:t>
      </w:r>
      <w:r w:rsidRPr="003D4657">
        <w:t xml:space="preserve"> (mrad)</w:t>
      </w:r>
    </w:p>
    <w:p w:rsidR="00072DDC" w:rsidRPr="003D4657" w:rsidRDefault="00072DDC" w:rsidP="00966D8D">
      <w:pPr>
        <w:pStyle w:val="Blanc"/>
        <w:rPr>
          <w:lang w:val="fr-FR"/>
        </w:rPr>
      </w:pPr>
    </w:p>
    <w:p w:rsidR="00072DDC" w:rsidRPr="003D4657" w:rsidRDefault="00072DDC" w:rsidP="00966D8D">
      <w:pPr>
        <w:pStyle w:val="Equation"/>
      </w:pPr>
      <w:r w:rsidRPr="003D4657">
        <w:tab/>
      </w:r>
      <w:r w:rsidRPr="003D4657">
        <w:tab/>
      </w:r>
      <w:r w:rsidRPr="003D4657">
        <w:rPr>
          <w:position w:val="-30"/>
        </w:rPr>
        <w:object w:dxaOrig="1920" w:dyaOrig="760">
          <v:shape id="_x0000_i1223" type="#_x0000_t75" style="width:93.5pt;height:36pt" o:ole="">
            <v:imagedata r:id="rId414" o:title=""/>
          </v:shape>
          <o:OLEObject Type="Embed" ProgID="Equation.3" ShapeID="_x0000_i1223" DrawAspect="Content" ObjectID="_1549714528" r:id="rId415"/>
        </w:object>
      </w:r>
      <w:r w:rsidRPr="003D4657">
        <w:t>                mrad</w:t>
      </w:r>
      <w:r w:rsidRPr="003D4657">
        <w:tab/>
        <w:t>(1</w:t>
      </w:r>
      <w:r>
        <w:t>59</w:t>
      </w:r>
      <w:r w:rsidRPr="003D4657">
        <w:t>)</w:t>
      </w:r>
    </w:p>
    <w:p w:rsidR="00072DDC" w:rsidRPr="003D4657" w:rsidRDefault="00072DDC" w:rsidP="00966D8D">
      <w:pPr>
        <w:pStyle w:val="Heading3"/>
      </w:pPr>
      <w:r w:rsidRPr="003D4657">
        <w:t>5.1.6</w:t>
      </w:r>
      <w:r w:rsidRPr="003D4657">
        <w:tab/>
        <w:t>Modèle de la «Terre régulière» et hauteurs équivalentes des antennes</w:t>
      </w:r>
    </w:p>
    <w:p w:rsidR="00072DDC" w:rsidRPr="002771D4" w:rsidRDefault="00072DDC" w:rsidP="00966D8D">
      <w:pPr>
        <w:pStyle w:val="Heading4"/>
      </w:pPr>
      <w:r w:rsidRPr="002771D4">
        <w:t>5.1.6.1</w:t>
      </w:r>
      <w:r w:rsidRPr="002771D4">
        <w:tab/>
        <w:t>Généralités</w:t>
      </w:r>
    </w:p>
    <w:p w:rsidR="00072DDC" w:rsidRPr="00775EA3" w:rsidRDefault="00072DDC" w:rsidP="00966D8D">
      <w:pPr>
        <w:rPr>
          <w:lang w:val="fr-CH"/>
        </w:rPr>
      </w:pPr>
      <w:r w:rsidRPr="00775EA3">
        <w:rPr>
          <w:lang w:val="fr-CH"/>
        </w:rPr>
        <w:t>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w:t>
      </w:r>
      <w:r>
        <w:rPr>
          <w:lang w:val="fr-CH"/>
        </w:rPr>
        <w:t xml:space="preserve">ntes dans ces deux cas. Le </w:t>
      </w:r>
      <w:r w:rsidRPr="00775EA3">
        <w:rPr>
          <w:lang w:val="fr-CH"/>
        </w:rPr>
        <w:t xml:space="preserve">paragraphe 5.1.6.2 décrit le calcul des hauteurs non corrigées pour une surface de Terre régulière au niveau de l'émetteur et du récepteur, </w:t>
      </w:r>
      <w:r w:rsidRPr="00775EA3">
        <w:rPr>
          <w:i/>
          <w:iCs/>
          <w:lang w:val="fr-CH"/>
        </w:rPr>
        <w:t>h</w:t>
      </w:r>
      <w:r w:rsidRPr="00775EA3">
        <w:rPr>
          <w:i/>
          <w:iCs/>
          <w:vertAlign w:val="subscript"/>
          <w:lang w:val="fr-CH"/>
        </w:rPr>
        <w:t>st</w:t>
      </w:r>
      <w:r w:rsidRPr="00775EA3">
        <w:rPr>
          <w:lang w:val="fr-CH"/>
        </w:rPr>
        <w:t xml:space="preserve"> et </w:t>
      </w:r>
      <w:r w:rsidRPr="00775EA3">
        <w:rPr>
          <w:i/>
          <w:iCs/>
          <w:lang w:val="fr-CH"/>
        </w:rPr>
        <w:t>h</w:t>
      </w:r>
      <w:r w:rsidRPr="00775EA3">
        <w:rPr>
          <w:i/>
          <w:iCs/>
          <w:vertAlign w:val="subscript"/>
          <w:lang w:val="fr-CH"/>
        </w:rPr>
        <w:t>sr</w:t>
      </w:r>
      <w:r w:rsidRPr="00775EA3">
        <w:rPr>
          <w:lang w:val="fr-CH"/>
        </w:rPr>
        <w:t xml:space="preserve"> respectivement. </w:t>
      </w:r>
      <w:r>
        <w:rPr>
          <w:lang w:val="fr-CH"/>
        </w:rPr>
        <w:t>Puis le paragraphe</w:t>
      </w:r>
      <w:r w:rsidRPr="00775EA3">
        <w:rPr>
          <w:lang w:val="fr-CH"/>
        </w:rPr>
        <w:t xml:space="preserve"> 5.1.6.3 </w:t>
      </w:r>
      <w:r>
        <w:rPr>
          <w:lang w:val="fr-CH"/>
        </w:rPr>
        <w:t>décri</w:t>
      </w:r>
      <w:r w:rsidRPr="00775EA3">
        <w:rPr>
          <w:lang w:val="fr-CH"/>
        </w:rPr>
        <w:t xml:space="preserve">t le calcul des hauteurs équivalentes des antennes pour le modèle de diffraction, </w:t>
      </w:r>
      <w:r w:rsidRPr="00775EA3">
        <w:rPr>
          <w:i/>
          <w:iCs/>
          <w:lang w:val="fr-CH"/>
        </w:rPr>
        <w:t>h</w:t>
      </w:r>
      <w:r>
        <w:rPr>
          <w:i/>
          <w:iCs/>
          <w:vertAlign w:val="subscript"/>
          <w:lang w:val="fr-CH"/>
        </w:rPr>
        <w:t>st</w:t>
      </w:r>
      <w:r w:rsidRPr="00775EA3">
        <w:rPr>
          <w:i/>
          <w:iCs/>
          <w:vertAlign w:val="subscript"/>
          <w:lang w:val="fr-CH"/>
        </w:rPr>
        <w:t>d</w:t>
      </w:r>
      <w:r w:rsidRPr="00775EA3">
        <w:rPr>
          <w:lang w:val="fr-CH"/>
        </w:rPr>
        <w:t xml:space="preserve"> et </w:t>
      </w:r>
      <w:r w:rsidRPr="00775EA3">
        <w:rPr>
          <w:i/>
          <w:iCs/>
          <w:lang w:val="fr-CH"/>
        </w:rPr>
        <w:t>h</w:t>
      </w:r>
      <w:r>
        <w:rPr>
          <w:i/>
          <w:iCs/>
          <w:vertAlign w:val="subscript"/>
          <w:lang w:val="fr-CH"/>
        </w:rPr>
        <w:t>sr</w:t>
      </w:r>
      <w:r w:rsidRPr="00775EA3">
        <w:rPr>
          <w:i/>
          <w:iCs/>
          <w:vertAlign w:val="subscript"/>
          <w:lang w:val="fr-CH"/>
        </w:rPr>
        <w:t>d</w:t>
      </w:r>
      <w:r w:rsidRPr="00775EA3">
        <w:rPr>
          <w:lang w:val="fr-CH"/>
        </w:rPr>
        <w:t xml:space="preserve">, et le </w:t>
      </w:r>
      <w:r>
        <w:rPr>
          <w:lang w:val="fr-CH"/>
        </w:rPr>
        <w:t xml:space="preserve">paragraphe 5.1.6.4 décrit le </w:t>
      </w:r>
      <w:r w:rsidRPr="00775EA3">
        <w:rPr>
          <w:lang w:val="fr-CH"/>
        </w:rPr>
        <w:t xml:space="preserve">calcul </w:t>
      </w:r>
      <w:r>
        <w:rPr>
          <w:lang w:val="fr-CH"/>
        </w:rPr>
        <w:t xml:space="preserve">des hauteurs équivalentes </w:t>
      </w:r>
      <w:r w:rsidRPr="00775EA3">
        <w:rPr>
          <w:i/>
          <w:iCs/>
          <w:lang w:val="fr-CH"/>
        </w:rPr>
        <w:t>h</w:t>
      </w:r>
      <w:r>
        <w:rPr>
          <w:i/>
          <w:iCs/>
          <w:vertAlign w:val="subscript"/>
          <w:lang w:val="fr-CH"/>
        </w:rPr>
        <w:t>te</w:t>
      </w:r>
      <w:r w:rsidRPr="00775EA3">
        <w:rPr>
          <w:lang w:val="fr-CH"/>
        </w:rPr>
        <w:t xml:space="preserve"> et </w:t>
      </w:r>
      <w:r w:rsidRPr="00775EA3">
        <w:rPr>
          <w:i/>
          <w:iCs/>
          <w:lang w:val="fr-CH"/>
        </w:rPr>
        <w:t>h</w:t>
      </w:r>
      <w:r>
        <w:rPr>
          <w:i/>
          <w:iCs/>
          <w:vertAlign w:val="subscript"/>
          <w:lang w:val="fr-CH"/>
        </w:rPr>
        <w:t>re</w:t>
      </w:r>
      <w:r w:rsidRPr="00775EA3">
        <w:rPr>
          <w:lang w:val="fr-CH"/>
        </w:rPr>
        <w:t xml:space="preserve"> </w:t>
      </w:r>
      <w:r>
        <w:rPr>
          <w:lang w:val="fr-CH"/>
        </w:rPr>
        <w:t xml:space="preserve">et </w:t>
      </w:r>
      <w:r w:rsidRPr="00775EA3">
        <w:rPr>
          <w:lang w:val="fr-CH"/>
        </w:rPr>
        <w:t xml:space="preserve">du paramètre d'irrégularité du terrain, </w:t>
      </w:r>
      <w:r w:rsidRPr="00775EA3">
        <w:rPr>
          <w:i/>
          <w:iCs/>
          <w:lang w:val="fr-CH"/>
        </w:rPr>
        <w:t>h</w:t>
      </w:r>
      <w:r w:rsidRPr="00775EA3">
        <w:rPr>
          <w:i/>
          <w:iCs/>
          <w:vertAlign w:val="subscript"/>
          <w:lang w:val="fr-CH"/>
        </w:rPr>
        <w:t>m</w:t>
      </w:r>
      <w:r>
        <w:rPr>
          <w:lang w:val="fr-CH"/>
        </w:rPr>
        <w:t>, pour le modèle de conduits.</w:t>
      </w:r>
    </w:p>
    <w:p w:rsidR="00072DDC" w:rsidRPr="003D4657" w:rsidRDefault="00072DDC" w:rsidP="00966D8D">
      <w:pPr>
        <w:pStyle w:val="Heading4"/>
      </w:pPr>
      <w:r w:rsidRPr="003D4657">
        <w:t>5.1.6.2</w:t>
      </w:r>
      <w:r w:rsidRPr="003D4657">
        <w:tab/>
        <w:t>Calcul de la surface de la Terre régulière</w:t>
      </w:r>
    </w:p>
    <w:p w:rsidR="00072DDC" w:rsidRPr="003D4657" w:rsidRDefault="00072DDC" w:rsidP="00966D8D">
      <w:r w:rsidRPr="003D4657">
        <w:t>On calcule une approximation linéaire des hauteurs du terrain</w:t>
      </w:r>
      <w:r>
        <w:t xml:space="preserve"> (m)</w:t>
      </w:r>
      <w:r w:rsidRPr="003D4657">
        <w:t xml:space="preserve"> au</w:t>
      </w:r>
      <w:r w:rsidRPr="003D4657">
        <w:noBreakHyphen/>
        <w:t>dessus du niveau moyen de la mer:</w:t>
      </w:r>
    </w:p>
    <w:p w:rsidR="00072DDC" w:rsidRPr="009819A2" w:rsidRDefault="00072DDC" w:rsidP="00966D8D">
      <w:pPr>
        <w:pStyle w:val="Equation"/>
        <w:rPr>
          <w:lang w:val="it-IT"/>
        </w:rPr>
      </w:pPr>
      <w:r w:rsidRPr="002771D4">
        <w:tab/>
      </w:r>
      <w:r w:rsidRPr="002771D4">
        <w:tab/>
      </w:r>
      <w:r w:rsidRPr="009819A2">
        <w:rPr>
          <w:i/>
          <w:lang w:val="it-IT"/>
        </w:rPr>
        <w:t>h</w:t>
      </w:r>
      <w:r w:rsidRPr="009819A2">
        <w:rPr>
          <w:i/>
          <w:vertAlign w:val="subscript"/>
          <w:lang w:val="it-IT"/>
        </w:rPr>
        <w:t>si</w:t>
      </w:r>
      <w:r w:rsidRPr="009819A2">
        <w:rPr>
          <w:lang w:val="it-IT"/>
        </w:rPr>
        <w:t> = [(</w:t>
      </w:r>
      <w:r w:rsidRPr="00305A05">
        <w:rPr>
          <w:i/>
          <w:lang w:val="it-IT"/>
        </w:rPr>
        <w:t>d</w:t>
      </w:r>
      <w:r w:rsidRPr="009819A2">
        <w:rPr>
          <w:lang w:val="it-IT"/>
        </w:rPr>
        <w:t xml:space="preserve"> – </w:t>
      </w:r>
      <w:r w:rsidRPr="00305A05">
        <w:rPr>
          <w:i/>
          <w:lang w:val="it-IT"/>
        </w:rPr>
        <w:t>d</w:t>
      </w:r>
      <w:r w:rsidRPr="00305A05">
        <w:rPr>
          <w:i/>
          <w:vertAlign w:val="subscript"/>
          <w:lang w:val="it-IT"/>
        </w:rPr>
        <w:t>i</w:t>
      </w:r>
      <w:r w:rsidRPr="009819A2">
        <w:rPr>
          <w:lang w:val="it-IT"/>
        </w:rPr>
        <w:t xml:space="preserve"> )</w:t>
      </w:r>
      <w:r w:rsidRPr="009819A2">
        <w:rPr>
          <w:i/>
          <w:lang w:val="it-IT"/>
        </w:rPr>
        <w:t>h</w:t>
      </w:r>
      <w:r w:rsidRPr="009819A2">
        <w:rPr>
          <w:i/>
          <w:vertAlign w:val="subscript"/>
          <w:lang w:val="it-IT"/>
        </w:rPr>
        <w:t>st</w:t>
      </w:r>
      <w:r w:rsidRPr="009819A2">
        <w:rPr>
          <w:lang w:val="it-IT"/>
        </w:rPr>
        <w:t> + </w:t>
      </w:r>
      <w:r w:rsidRPr="009819A2">
        <w:rPr>
          <w:i/>
          <w:lang w:val="it-IT"/>
        </w:rPr>
        <w:t>d</w:t>
      </w:r>
      <w:r w:rsidRPr="009819A2">
        <w:rPr>
          <w:i/>
          <w:vertAlign w:val="subscript"/>
          <w:lang w:val="it-IT"/>
        </w:rPr>
        <w:t>i</w:t>
      </w:r>
      <w:r w:rsidRPr="009819A2">
        <w:rPr>
          <w:lang w:val="it-IT"/>
        </w:rPr>
        <w:t> </w:t>
      </w:r>
      <w:r w:rsidRPr="009819A2">
        <w:rPr>
          <w:i/>
          <w:lang w:val="it-IT"/>
        </w:rPr>
        <w:t>h</w:t>
      </w:r>
      <w:r w:rsidRPr="009819A2">
        <w:rPr>
          <w:i/>
          <w:vertAlign w:val="subscript"/>
          <w:lang w:val="it-IT"/>
        </w:rPr>
        <w:t>sr</w:t>
      </w:r>
      <w:r w:rsidRPr="009819A2">
        <w:rPr>
          <w:lang w:val="it-IT"/>
        </w:rPr>
        <w:t xml:space="preserve"> ] / </w:t>
      </w:r>
      <w:r w:rsidRPr="00305A05">
        <w:rPr>
          <w:i/>
          <w:lang w:val="it-IT"/>
        </w:rPr>
        <w:t>d</w:t>
      </w:r>
      <w:r w:rsidRPr="009819A2">
        <w:rPr>
          <w:lang w:val="it-IT"/>
        </w:rPr>
        <w:t>              </w:t>
      </w:r>
      <w:r w:rsidRPr="009819A2">
        <w:rPr>
          <w:color w:val="000000"/>
          <w:lang w:val="it-IT"/>
        </w:rPr>
        <w:t>m</w:t>
      </w:r>
      <w:r w:rsidRPr="009819A2">
        <w:rPr>
          <w:lang w:val="it-IT"/>
        </w:rPr>
        <w:tab/>
        <w:t>(160)</w:t>
      </w:r>
    </w:p>
    <w:p w:rsidR="00072DDC" w:rsidRPr="00427F7A" w:rsidRDefault="00072DDC" w:rsidP="00966D8D">
      <w:pPr>
        <w:spacing w:before="0"/>
        <w:rPr>
          <w:lang w:val="it-IT"/>
        </w:rPr>
      </w:pPr>
    </w:p>
    <w:p w:rsidR="00072DDC" w:rsidRPr="003D4657" w:rsidRDefault="00072DDC" w:rsidP="00966D8D">
      <w:pPr>
        <w:keepNext/>
        <w:keepLines/>
        <w:spacing w:before="0"/>
      </w:pPr>
      <w:r w:rsidRPr="003D4657">
        <w:lastRenderedPageBreak/>
        <w:t>où:</w:t>
      </w:r>
    </w:p>
    <w:p w:rsidR="00072DDC" w:rsidRPr="009E7BEA" w:rsidRDefault="00072DDC" w:rsidP="00966D8D">
      <w:pPr>
        <w:pStyle w:val="Equationlegend"/>
        <w:keepNext/>
        <w:keepLines/>
        <w:rPr>
          <w:lang w:val="fr-FR"/>
        </w:rPr>
      </w:pPr>
      <w:r w:rsidRPr="009E7BEA">
        <w:rPr>
          <w:i/>
          <w:lang w:val="fr-FR"/>
        </w:rPr>
        <w:tab/>
        <w:t>h</w:t>
      </w:r>
      <w:r w:rsidRPr="009E7BEA">
        <w:rPr>
          <w:i/>
          <w:vertAlign w:val="subscript"/>
          <w:lang w:val="fr-FR"/>
        </w:rPr>
        <w:t>si</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d'une surface ajustée par la méthode des moindres carrés à une distance </w:t>
      </w:r>
      <w:r w:rsidRPr="009E7BEA">
        <w:rPr>
          <w:i/>
          <w:lang w:val="fr-FR"/>
        </w:rPr>
        <w:t>d</w:t>
      </w:r>
      <w:r w:rsidRPr="009E7BEA">
        <w:rPr>
          <w:i/>
          <w:vertAlign w:val="subscript"/>
          <w:lang w:val="fr-FR"/>
        </w:rPr>
        <w:t>i</w:t>
      </w:r>
      <w:r w:rsidRPr="009E7BEA">
        <w:rPr>
          <w:lang w:val="fr-FR"/>
        </w:rPr>
        <w:t xml:space="preserve"> (km) de la source brouilleuse</w:t>
      </w:r>
    </w:p>
    <w:p w:rsidR="00072DDC" w:rsidRDefault="00072DDC" w:rsidP="00966D8D">
      <w:pPr>
        <w:pStyle w:val="Equationlegend"/>
        <w:rPr>
          <w:lang w:val="fr-FR"/>
        </w:rPr>
      </w:pPr>
      <w:r w:rsidRPr="009E7BEA">
        <w:rPr>
          <w:i/>
          <w:lang w:val="fr-FR"/>
        </w:rPr>
        <w:tab/>
        <w:t>h</w:t>
      </w:r>
      <w:r w:rsidRPr="009E7BEA">
        <w:rPr>
          <w:i/>
          <w:vertAlign w:val="subscript"/>
          <w:lang w:val="fr-FR"/>
        </w:rPr>
        <w:t>st</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de la surface de la Terre régulière au </w:t>
      </w:r>
      <w:r>
        <w:rPr>
          <w:lang w:val="fr-FR"/>
        </w:rPr>
        <w:t>début</w:t>
      </w:r>
      <w:r w:rsidRPr="009E7BEA">
        <w:rPr>
          <w:lang w:val="fr-FR"/>
        </w:rPr>
        <w:t xml:space="preserve"> du trajet, c'est</w:t>
      </w:r>
      <w:r w:rsidRPr="009E7BEA">
        <w:rPr>
          <w:lang w:val="fr-FR"/>
        </w:rPr>
        <w:noBreakHyphen/>
        <w:t>à</w:t>
      </w:r>
      <w:r w:rsidRPr="009E7BEA">
        <w:rPr>
          <w:lang w:val="fr-FR"/>
        </w:rPr>
        <w:noBreakHyphen/>
        <w:t>dire pour la station brouilleuse</w:t>
      </w:r>
    </w:p>
    <w:p w:rsidR="00072DDC" w:rsidRPr="005C3ED2" w:rsidRDefault="00072DDC" w:rsidP="00966D8D">
      <w:pPr>
        <w:pStyle w:val="Equationlegend"/>
        <w:rPr>
          <w:lang w:val="fr-CH"/>
        </w:rPr>
      </w:pPr>
      <w:r w:rsidRPr="002771D4">
        <w:rPr>
          <w:i/>
          <w:lang w:val="fr-FR"/>
        </w:rPr>
        <w:tab/>
      </w:r>
      <w:r w:rsidRPr="005C3ED2">
        <w:rPr>
          <w:i/>
          <w:lang w:val="fr-CH"/>
        </w:rPr>
        <w:t>h</w:t>
      </w:r>
      <w:r w:rsidRPr="005C3ED2">
        <w:rPr>
          <w:i/>
          <w:vertAlign w:val="subscript"/>
          <w:lang w:val="fr-CH"/>
        </w:rPr>
        <w:t>sr</w:t>
      </w:r>
      <w:r w:rsidRPr="005C3ED2">
        <w:rPr>
          <w:sz w:val="12"/>
          <w:lang w:val="fr-CH"/>
        </w:rPr>
        <w:t> </w:t>
      </w:r>
      <w:r w:rsidRPr="005C3ED2">
        <w:rPr>
          <w:lang w:val="fr-CH"/>
        </w:rPr>
        <w:t>:</w:t>
      </w:r>
      <w:r w:rsidRPr="005C3ED2">
        <w:rPr>
          <w:lang w:val="fr-CH"/>
        </w:rPr>
        <w:tab/>
      </w:r>
      <w:r w:rsidRPr="009E7BEA">
        <w:rPr>
          <w:lang w:val="fr-FR"/>
        </w:rPr>
        <w:t>hauteur a</w:t>
      </w:r>
      <w:r w:rsidRPr="009E7BEA">
        <w:rPr>
          <w:lang w:val="fr-FR"/>
        </w:rPr>
        <w:noBreakHyphen/>
        <w:t xml:space="preserve">dnm (m) de la surface de la Terre régulière </w:t>
      </w:r>
      <w:r>
        <w:rPr>
          <w:lang w:val="fr-FR"/>
        </w:rPr>
        <w:t>à la fin</w:t>
      </w:r>
      <w:r w:rsidRPr="009E7BEA">
        <w:rPr>
          <w:lang w:val="fr-FR"/>
        </w:rPr>
        <w:t xml:space="preserve"> du trajet, c'est</w:t>
      </w:r>
      <w:r w:rsidRPr="009E7BEA">
        <w:rPr>
          <w:lang w:val="fr-FR"/>
        </w:rPr>
        <w:noBreakHyphen/>
        <w:t>à</w:t>
      </w:r>
      <w:r w:rsidRPr="009E7BEA">
        <w:rPr>
          <w:lang w:val="fr-FR"/>
        </w:rPr>
        <w:noBreakHyphen/>
        <w:t xml:space="preserve">dire pour la station </w:t>
      </w:r>
      <w:r>
        <w:rPr>
          <w:lang w:val="fr-CH"/>
        </w:rPr>
        <w:t>de réception</w:t>
      </w:r>
      <w:r w:rsidRPr="005C3ED2">
        <w:rPr>
          <w:lang w:val="fr-CH"/>
        </w:rPr>
        <w:t>.</w:t>
      </w:r>
    </w:p>
    <w:p w:rsidR="00072DDC" w:rsidRPr="006A6E3D" w:rsidRDefault="00072DDC" w:rsidP="00966D8D">
      <w:r w:rsidRPr="006A6E3D">
        <w:t xml:space="preserve">Evaluer </w:t>
      </w:r>
      <w:r w:rsidRPr="006A6E3D">
        <w:rPr>
          <w:i/>
        </w:rPr>
        <w:t>h</w:t>
      </w:r>
      <w:r w:rsidRPr="006A6E3D">
        <w:rPr>
          <w:i/>
          <w:vertAlign w:val="subscript"/>
        </w:rPr>
        <w:t>st</w:t>
      </w:r>
      <w:r w:rsidRPr="006A6E3D">
        <w:t xml:space="preserve"> et </w:t>
      </w:r>
      <w:r w:rsidRPr="006A6E3D">
        <w:rPr>
          <w:i/>
        </w:rPr>
        <w:t>h</w:t>
      </w:r>
      <w:r w:rsidRPr="006A6E3D">
        <w:rPr>
          <w:i/>
          <w:vertAlign w:val="subscript"/>
        </w:rPr>
        <w:t>sr</w:t>
      </w:r>
      <w:r w:rsidRPr="006A6E3D">
        <w:t xml:space="preserve"> comme suit en utilisant les formules (161)</w:t>
      </w:r>
      <w:r>
        <w:t xml:space="preserve"> à </w:t>
      </w:r>
      <w:r w:rsidRPr="006A6E3D">
        <w:t>(164):</w:t>
      </w:r>
    </w:p>
    <w:p w:rsidR="00072DDC" w:rsidRPr="002771D4" w:rsidRDefault="00072DDC" w:rsidP="00966D8D">
      <w:pPr>
        <w:pStyle w:val="Equation"/>
      </w:pPr>
      <w:r w:rsidRPr="006A6E3D">
        <w:tab/>
      </w:r>
      <w:r w:rsidRPr="006A6E3D">
        <w:tab/>
      </w:r>
      <w:r w:rsidRPr="006B7B5F">
        <w:rPr>
          <w:position w:val="-36"/>
        </w:rPr>
        <w:object w:dxaOrig="2740" w:dyaOrig="800">
          <v:shape id="_x0000_i1224" type="#_x0000_t75" style="width:137pt;height:43pt" o:ole="" filled="t">
            <v:fill color2="black"/>
            <v:imagedata r:id="rId416" o:title=""/>
          </v:shape>
          <o:OLEObject Type="Embed" ProgID="Equation.3" ShapeID="_x0000_i1224" DrawAspect="Content" ObjectID="_1549714529" r:id="rId417"/>
        </w:object>
      </w:r>
      <w:r w:rsidRPr="002771D4">
        <w:tab/>
        <w:t>(161)</w:t>
      </w:r>
    </w:p>
    <w:p w:rsidR="00072DDC" w:rsidRPr="006E33B8" w:rsidRDefault="00072DDC" w:rsidP="00966D8D">
      <w:pPr>
        <w:rPr>
          <w:lang w:val="fr-CH"/>
        </w:rPr>
      </w:pPr>
      <w:r w:rsidRPr="006E33B8">
        <w:rPr>
          <w:lang w:val="fr-CH"/>
        </w:rPr>
        <w:t>où:</w:t>
      </w:r>
    </w:p>
    <w:p w:rsidR="00072DDC" w:rsidRPr="006E33B8" w:rsidRDefault="00072DDC" w:rsidP="00966D8D">
      <w:pPr>
        <w:pStyle w:val="Equationlegend"/>
        <w:rPr>
          <w:lang w:val="fr-CH"/>
        </w:rPr>
      </w:pPr>
      <w:r w:rsidRPr="006E33B8">
        <w:rPr>
          <w:i/>
          <w:lang w:val="fr-CH"/>
        </w:rPr>
        <w:tab/>
        <w:t>h</w:t>
      </w:r>
      <w:r w:rsidRPr="006E33B8">
        <w:rPr>
          <w:i/>
          <w:vertAlign w:val="subscript"/>
          <w:lang w:val="fr-CH"/>
        </w:rPr>
        <w:t>i</w:t>
      </w:r>
      <w:r w:rsidRPr="006E33B8">
        <w:rPr>
          <w:rFonts w:ascii="Tms Rmn" w:hAnsi="Tms Rmn"/>
          <w:position w:val="-3"/>
          <w:sz w:val="12"/>
          <w:lang w:val="fr-CH"/>
        </w:rPr>
        <w:t> </w:t>
      </w:r>
      <w:r w:rsidRPr="006E33B8">
        <w:rPr>
          <w:lang w:val="fr-CH"/>
        </w:rPr>
        <w:t>:</w:t>
      </w:r>
      <w:r w:rsidRPr="006E33B8">
        <w:rPr>
          <w:lang w:val="fr-CH"/>
        </w:rPr>
        <w:tab/>
      </w:r>
      <w:r w:rsidRPr="00775EA3">
        <w:rPr>
          <w:lang w:val="fr-CH"/>
        </w:rPr>
        <w:t xml:space="preserve">hauteur vraie au-dessus du niveau moyen de la mer du </w:t>
      </w:r>
      <w:r w:rsidRPr="00775EA3">
        <w:rPr>
          <w:i/>
          <w:lang w:val="fr-CH"/>
        </w:rPr>
        <w:t>i</w:t>
      </w:r>
      <w:r w:rsidRPr="00775EA3">
        <w:rPr>
          <w:lang w:val="fr-CH"/>
        </w:rPr>
        <w:t>-ème point du terrain (m)</w:t>
      </w:r>
    </w:p>
    <w:p w:rsidR="00072DDC" w:rsidRPr="006A6E3D" w:rsidRDefault="00072DDC" w:rsidP="00966D8D">
      <w:pPr>
        <w:pStyle w:val="Equationlegend"/>
        <w:rPr>
          <w:lang w:val="fr-FR"/>
        </w:rPr>
      </w:pPr>
      <w:r w:rsidRPr="006E33B8">
        <w:rPr>
          <w:i/>
          <w:lang w:val="fr-CH"/>
        </w:rPr>
        <w:tab/>
      </w:r>
      <w:r w:rsidRPr="006A6E3D">
        <w:rPr>
          <w:i/>
          <w:iCs/>
          <w:lang w:val="fr-FR"/>
        </w:rPr>
        <w:t>d</w:t>
      </w:r>
      <w:r w:rsidRPr="006A6E3D">
        <w:rPr>
          <w:i/>
          <w:iCs/>
          <w:vertAlign w:val="subscript"/>
          <w:lang w:val="fr-FR"/>
        </w:rPr>
        <w:t>i</w:t>
      </w:r>
      <w:r w:rsidRPr="006A6E3D">
        <w:rPr>
          <w:sz w:val="8"/>
          <w:lang w:val="fr-FR"/>
        </w:rPr>
        <w:t> </w:t>
      </w:r>
      <w:r w:rsidRPr="006A6E3D">
        <w:rPr>
          <w:lang w:val="fr-FR"/>
        </w:rPr>
        <w:t>:</w:t>
      </w:r>
      <w:r w:rsidRPr="006A6E3D">
        <w:rPr>
          <w:lang w:val="fr-FR"/>
        </w:rPr>
        <w:tab/>
        <w:t xml:space="preserve">distance de la station brouilleuse au </w:t>
      </w:r>
      <w:r w:rsidRPr="006A6E3D">
        <w:rPr>
          <w:i/>
          <w:iCs/>
          <w:lang w:val="fr-FR"/>
        </w:rPr>
        <w:t>i</w:t>
      </w:r>
      <w:r w:rsidRPr="006A6E3D">
        <w:rPr>
          <w:lang w:val="fr-FR"/>
        </w:rPr>
        <w:t>ème point du terrain (km).</w:t>
      </w:r>
    </w:p>
    <w:p w:rsidR="00072DDC" w:rsidRPr="002771D4" w:rsidRDefault="00072DDC" w:rsidP="00966D8D">
      <w:pPr>
        <w:pStyle w:val="Equation"/>
      </w:pPr>
      <w:r w:rsidRPr="006A6E3D">
        <w:tab/>
      </w:r>
      <w:r w:rsidRPr="006A6E3D">
        <w:tab/>
      </w:r>
      <w:r w:rsidRPr="00D17686">
        <w:rPr>
          <w:position w:val="-36"/>
        </w:rPr>
        <w:object w:dxaOrig="4940" w:dyaOrig="800">
          <v:shape id="_x0000_i1225" type="#_x0000_t75" style="width:245pt;height:43pt" o:ole="" filled="t">
            <v:fill color2="black"/>
            <v:imagedata r:id="rId418" o:title=""/>
          </v:shape>
          <o:OLEObject Type="Embed" ProgID="Equation.3" ShapeID="_x0000_i1225" DrawAspect="Content" ObjectID="_1549714530" r:id="rId419"/>
        </w:object>
      </w:r>
      <w:r w:rsidRPr="002771D4">
        <w:tab/>
        <w:t>(162)</w:t>
      </w:r>
    </w:p>
    <w:p w:rsidR="00072DDC" w:rsidRPr="002771D4" w:rsidRDefault="00072DDC" w:rsidP="00966D8D">
      <w:pPr>
        <w:pStyle w:val="Blanc"/>
        <w:rPr>
          <w:lang w:val="fr-FR"/>
        </w:rPr>
      </w:pPr>
    </w:p>
    <w:p w:rsidR="00072DDC" w:rsidRPr="006E33B8" w:rsidRDefault="00072DDC" w:rsidP="00966D8D">
      <w:pPr>
        <w:rPr>
          <w:lang w:val="fr-CH"/>
        </w:rPr>
      </w:pPr>
      <w:r w:rsidRPr="00775EA3">
        <w:rPr>
          <w:lang w:val="fr-CH"/>
        </w:rPr>
        <w:t xml:space="preserve">La hauteur </w:t>
      </w:r>
      <w:r w:rsidRPr="00775EA3">
        <w:rPr>
          <w:i/>
          <w:iCs/>
          <w:lang w:val="fr-CH"/>
        </w:rPr>
        <w:t>h</w:t>
      </w:r>
      <w:r w:rsidRPr="00775EA3">
        <w:rPr>
          <w:i/>
          <w:iCs/>
          <w:vertAlign w:val="subscript"/>
          <w:lang w:val="fr-CH"/>
        </w:rPr>
        <w:t>st</w:t>
      </w:r>
      <w:r w:rsidRPr="00775EA3">
        <w:rPr>
          <w:lang w:val="fr-CH"/>
        </w:rPr>
        <w:t xml:space="preserve"> de la surface de la Terre régulière, à l'emplacement de la station </w:t>
      </w:r>
      <w:r>
        <w:rPr>
          <w:lang w:val="fr-CH"/>
        </w:rPr>
        <w:t>brouilleuse</w:t>
      </w:r>
      <w:r w:rsidRPr="00775EA3">
        <w:rPr>
          <w:lang w:val="fr-CH"/>
        </w:rPr>
        <w:t>, est donnée par:</w:t>
      </w:r>
    </w:p>
    <w:p w:rsidR="00072DDC" w:rsidRPr="002771D4" w:rsidRDefault="00072DDC" w:rsidP="00966D8D">
      <w:pPr>
        <w:pStyle w:val="Equation"/>
      </w:pPr>
      <w:r w:rsidRPr="006E33B8">
        <w:rPr>
          <w:lang w:val="fr-CH"/>
        </w:rPr>
        <w:tab/>
      </w:r>
      <w:r w:rsidRPr="006E33B8">
        <w:rPr>
          <w:lang w:val="fr-CH"/>
        </w:rPr>
        <w:tab/>
      </w:r>
      <w:r w:rsidRPr="009819A2">
        <w:rPr>
          <w:position w:val="-28"/>
        </w:rPr>
        <w:object w:dxaOrig="1719" w:dyaOrig="680">
          <v:shape id="_x0000_i1226" type="#_x0000_t75" style="width:86.5pt;height:36pt" o:ole="" filled="t">
            <v:fill color2="black"/>
            <v:imagedata r:id="rId420" o:title=""/>
          </v:shape>
          <o:OLEObject Type="Embed" ProgID="Equation.3" ShapeID="_x0000_i1226" DrawAspect="Content" ObjectID="_1549714531" r:id="rId421"/>
        </w:object>
      </w:r>
      <w:r w:rsidRPr="002771D4">
        <w:t>                m</w:t>
      </w:r>
      <w:r w:rsidRPr="002771D4">
        <w:tab/>
        <w:t>(163)</w:t>
      </w:r>
    </w:p>
    <w:p w:rsidR="00072DDC" w:rsidRDefault="00072DDC" w:rsidP="00966D8D">
      <w:pPr>
        <w:pStyle w:val="Equation"/>
        <w:rPr>
          <w:lang w:val="fr-CH"/>
        </w:rPr>
      </w:pPr>
      <w:r w:rsidRPr="00775EA3">
        <w:rPr>
          <w:lang w:val="fr-CH"/>
        </w:rPr>
        <w:t xml:space="preserve">et il s'ensuit que la hauteur </w:t>
      </w:r>
      <w:r w:rsidRPr="00775EA3">
        <w:rPr>
          <w:i/>
          <w:lang w:val="fr-CH"/>
        </w:rPr>
        <w:t>h</w:t>
      </w:r>
      <w:r w:rsidRPr="00775EA3">
        <w:rPr>
          <w:i/>
          <w:vertAlign w:val="subscript"/>
          <w:lang w:val="fr-CH"/>
        </w:rPr>
        <w:t>sr</w:t>
      </w:r>
      <w:r w:rsidRPr="00775EA3">
        <w:rPr>
          <w:lang w:val="fr-CH"/>
        </w:rPr>
        <w:t xml:space="preserve"> de la surface de la Terre régulière, à l'emplacement de la station </w:t>
      </w:r>
      <w:r>
        <w:rPr>
          <w:lang w:val="fr-CH"/>
        </w:rPr>
        <w:t>brouilleuse</w:t>
      </w:r>
      <w:r w:rsidRPr="00775EA3">
        <w:rPr>
          <w:lang w:val="fr-CH"/>
        </w:rPr>
        <w:t>, est donnée par:</w:t>
      </w:r>
    </w:p>
    <w:p w:rsidR="00072DDC" w:rsidRPr="006E33B8" w:rsidRDefault="00072DDC" w:rsidP="00966D8D">
      <w:pPr>
        <w:pStyle w:val="Equation"/>
        <w:rPr>
          <w:lang w:val="fr-CH"/>
        </w:rPr>
      </w:pPr>
      <w:r w:rsidRPr="006E33B8">
        <w:rPr>
          <w:lang w:val="fr-CH"/>
        </w:rPr>
        <w:tab/>
      </w:r>
      <w:r w:rsidRPr="006E33B8">
        <w:rPr>
          <w:lang w:val="fr-CH"/>
        </w:rPr>
        <w:tab/>
      </w:r>
      <w:r w:rsidRPr="00D17686">
        <w:rPr>
          <w:position w:val="-28"/>
        </w:rPr>
        <w:object w:dxaOrig="1640" w:dyaOrig="680">
          <v:shape id="_x0000_i1227" type="#_x0000_t75" style="width:79pt;height:36pt" o:ole="" filled="t">
            <v:fill color2="black"/>
            <v:imagedata r:id="rId422" o:title=""/>
          </v:shape>
          <o:OLEObject Type="Embed" ProgID="Equation.3" ShapeID="_x0000_i1227" DrawAspect="Content" ObjectID="_1549714532" r:id="rId423"/>
        </w:object>
      </w:r>
      <w:r w:rsidRPr="006E33B8">
        <w:rPr>
          <w:color w:val="000000"/>
          <w:lang w:val="fr-CH"/>
        </w:rPr>
        <w:t>m</w:t>
      </w:r>
      <w:r w:rsidRPr="006E33B8">
        <w:rPr>
          <w:lang w:val="fr-CH"/>
        </w:rPr>
        <w:tab/>
        <w:t>(164)</w:t>
      </w:r>
    </w:p>
    <w:p w:rsidR="00072DDC" w:rsidRPr="00775EA3" w:rsidRDefault="00072DDC" w:rsidP="00966D8D">
      <w:pPr>
        <w:pStyle w:val="Heading4"/>
        <w:rPr>
          <w:lang w:val="fr-CH"/>
        </w:rPr>
      </w:pPr>
      <w:r w:rsidRPr="00AD4E78">
        <w:rPr>
          <w:lang w:val="fr-CH"/>
        </w:rPr>
        <w:t>5.1.6.3</w:t>
      </w:r>
      <w:r w:rsidRPr="00AD4E78">
        <w:rPr>
          <w:lang w:val="fr-CH"/>
        </w:rPr>
        <w:tab/>
      </w:r>
      <w:r w:rsidRPr="00775EA3">
        <w:rPr>
          <w:lang w:val="fr-CH"/>
        </w:rPr>
        <w:t>Hauteurs équivalentes des antennes pour le modèle de diffraction</w:t>
      </w:r>
    </w:p>
    <w:p w:rsidR="00072DDC" w:rsidRPr="00775EA3" w:rsidRDefault="00072DDC" w:rsidP="00966D8D">
      <w:pPr>
        <w:rPr>
          <w:lang w:val="fr-CH"/>
        </w:rPr>
      </w:pPr>
      <w:r w:rsidRPr="00775EA3">
        <w:rPr>
          <w:lang w:val="fr-CH"/>
        </w:rPr>
        <w:t xml:space="preserve">Trouver la hauteur de l'obstacle le plus élevé au-dessus du trajet en ligne droite de l'émetteur au récepteur </w:t>
      </w:r>
      <w:r w:rsidRPr="00775EA3">
        <w:rPr>
          <w:i/>
          <w:iCs/>
          <w:lang w:val="fr-CH"/>
        </w:rPr>
        <w:t>h</w:t>
      </w:r>
      <w:r w:rsidRPr="00775EA3">
        <w:rPr>
          <w:i/>
          <w:iCs/>
          <w:vertAlign w:val="subscript"/>
          <w:lang w:val="fr-CH"/>
        </w:rPr>
        <w:t>obs</w:t>
      </w:r>
      <w:r w:rsidRPr="00775EA3">
        <w:rPr>
          <w:lang w:val="fr-CH"/>
        </w:rPr>
        <w:t xml:space="preserve"> et les angles d'élévation de l'horizon α</w:t>
      </w:r>
      <w:r w:rsidRPr="00775EA3">
        <w:rPr>
          <w:i/>
          <w:iCs/>
          <w:vertAlign w:val="subscript"/>
          <w:lang w:val="fr-CH"/>
        </w:rPr>
        <w:t>obt</w:t>
      </w:r>
      <w:r w:rsidRPr="00775EA3">
        <w:rPr>
          <w:lang w:val="fr-CH"/>
        </w:rPr>
        <w:t>, α</w:t>
      </w:r>
      <w:r w:rsidRPr="00775EA3">
        <w:rPr>
          <w:i/>
          <w:iCs/>
          <w:vertAlign w:val="subscript"/>
          <w:lang w:val="fr-CH"/>
        </w:rPr>
        <w:t>obr</w:t>
      </w:r>
      <w:r w:rsidRPr="00775EA3">
        <w:rPr>
          <w:lang w:val="fr-CH"/>
        </w:rPr>
        <w:t>, sur la base d'une géométrie pour une Terre plate:</w:t>
      </w:r>
    </w:p>
    <w:p w:rsidR="00072DDC" w:rsidRPr="00305A05" w:rsidRDefault="00072DDC" w:rsidP="00966D8D">
      <w:pPr>
        <w:pStyle w:val="Equation"/>
        <w:rPr>
          <w:lang w:val="en-GB"/>
        </w:rPr>
      </w:pPr>
      <w:r w:rsidRPr="002771D4">
        <w:tab/>
      </w:r>
      <w:r w:rsidRPr="002771D4">
        <w:tab/>
      </w:r>
      <w:r w:rsidRPr="00AD4E78">
        <w:rPr>
          <w:lang w:val="en-GB"/>
        </w:rPr>
        <w:object w:dxaOrig="1560" w:dyaOrig="660">
          <v:shape id="_x0000_i1228" type="#_x0000_t75" style="width:79pt;height:36pt" o:ole="">
            <v:imagedata r:id="rId424" o:title=""/>
          </v:shape>
          <o:OLEObject Type="Embed" ProgID="Equation.3" ShapeID="_x0000_i1228" DrawAspect="Content" ObjectID="_1549714533" r:id="rId425"/>
        </w:object>
      </w:r>
      <w:r w:rsidRPr="00305A05">
        <w:rPr>
          <w:lang w:val="en-GB"/>
        </w:rPr>
        <w:t>       m</w:t>
      </w:r>
      <w:r w:rsidRPr="00305A05">
        <w:rPr>
          <w:lang w:val="en-GB"/>
        </w:rPr>
        <w:tab/>
        <w:t>(165a)</w:t>
      </w:r>
    </w:p>
    <w:p w:rsidR="00072DDC" w:rsidRPr="00305A05" w:rsidRDefault="00072DDC" w:rsidP="00966D8D">
      <w:pPr>
        <w:pStyle w:val="Equation"/>
        <w:rPr>
          <w:lang w:val="en-GB"/>
        </w:rPr>
      </w:pPr>
      <w:r w:rsidRPr="00305A05">
        <w:rPr>
          <w:lang w:val="en-GB"/>
        </w:rPr>
        <w:tab/>
      </w:r>
      <w:r w:rsidRPr="00305A05">
        <w:rPr>
          <w:lang w:val="en-GB"/>
        </w:rPr>
        <w:tab/>
      </w:r>
      <w:r w:rsidRPr="00D17686">
        <w:rPr>
          <w:position w:val="-24"/>
        </w:rPr>
        <w:object w:dxaOrig="1960" w:dyaOrig="660">
          <v:shape id="_x0000_i1229" type="#_x0000_t75" style="width:93.5pt;height:36pt" o:ole="">
            <v:imagedata r:id="rId426" o:title=""/>
          </v:shape>
          <o:OLEObject Type="Embed" ProgID="Equation.3" ShapeID="_x0000_i1229" DrawAspect="Content" ObjectID="_1549714534" r:id="rId427"/>
        </w:object>
      </w:r>
      <w:r w:rsidRPr="00305A05">
        <w:rPr>
          <w:lang w:val="en-GB"/>
        </w:rPr>
        <w:t>       mrad</w:t>
      </w:r>
      <w:r w:rsidRPr="00305A05">
        <w:rPr>
          <w:lang w:val="en-GB"/>
        </w:rPr>
        <w:tab/>
        <w:t>(165b)</w:t>
      </w:r>
    </w:p>
    <w:p w:rsidR="00072DDC" w:rsidRPr="00305A05" w:rsidRDefault="00072DDC" w:rsidP="00966D8D">
      <w:pPr>
        <w:pStyle w:val="Equation"/>
        <w:rPr>
          <w:lang w:val="en-GB"/>
        </w:rPr>
      </w:pPr>
      <w:r w:rsidRPr="00305A05">
        <w:rPr>
          <w:lang w:val="en-GB"/>
        </w:rPr>
        <w:tab/>
      </w:r>
      <w:r w:rsidRPr="00305A05">
        <w:rPr>
          <w:lang w:val="en-GB"/>
        </w:rPr>
        <w:tab/>
      </w:r>
      <w:r w:rsidRPr="000301D7">
        <w:rPr>
          <w:position w:val="-24"/>
        </w:rPr>
        <w:object w:dxaOrig="2480" w:dyaOrig="660">
          <v:shape id="_x0000_i1230" type="#_x0000_t75" style="width:122.5pt;height:36pt" o:ole="">
            <v:imagedata r:id="rId428" o:title=""/>
          </v:shape>
          <o:OLEObject Type="Embed" ProgID="Equation.3" ShapeID="_x0000_i1230" DrawAspect="Content" ObjectID="_1549714535" r:id="rId429"/>
        </w:object>
      </w:r>
      <w:r w:rsidRPr="00305A05">
        <w:rPr>
          <w:lang w:val="en-GB"/>
        </w:rPr>
        <w:t>       mrad</w:t>
      </w:r>
      <w:r w:rsidRPr="00305A05">
        <w:rPr>
          <w:lang w:val="en-GB"/>
        </w:rPr>
        <w:tab/>
        <w:t>(165c)</w:t>
      </w:r>
    </w:p>
    <w:p w:rsidR="00072DDC" w:rsidRPr="002771D4" w:rsidRDefault="00072DDC" w:rsidP="00966D8D">
      <w:pPr>
        <w:tabs>
          <w:tab w:val="left" w:pos="567"/>
          <w:tab w:val="center" w:pos="5760"/>
          <w:tab w:val="right" w:pos="8820"/>
        </w:tabs>
      </w:pPr>
      <w:r w:rsidRPr="002771D4">
        <w:t>où:</w:t>
      </w:r>
    </w:p>
    <w:p w:rsidR="00072DDC" w:rsidRPr="002771D4" w:rsidRDefault="00072DDC" w:rsidP="00966D8D">
      <w:pPr>
        <w:pStyle w:val="Equation"/>
      </w:pPr>
      <w:r w:rsidRPr="002771D4">
        <w:tab/>
      </w:r>
      <w:r w:rsidRPr="002771D4">
        <w:tab/>
      </w:r>
      <w:r w:rsidRPr="00D17686">
        <w:rPr>
          <w:position w:val="-12"/>
        </w:rPr>
        <w:object w:dxaOrig="3060" w:dyaOrig="360">
          <v:shape id="_x0000_i1231" type="#_x0000_t75" style="width:151pt;height:21.5pt" o:ole="">
            <v:imagedata r:id="rId430" o:title=""/>
          </v:shape>
          <o:OLEObject Type="Embed" ProgID="Equation.3" ShapeID="_x0000_i1231" DrawAspect="Content" ObjectID="_1549714536" r:id="rId431"/>
        </w:object>
      </w:r>
      <w:r w:rsidRPr="002771D4">
        <w:t>       m</w:t>
      </w:r>
      <w:r w:rsidRPr="002771D4">
        <w:tab/>
        <w:t>(165d)</w:t>
      </w:r>
    </w:p>
    <w:p w:rsidR="00072DDC" w:rsidRPr="00F8043C" w:rsidRDefault="00072DDC" w:rsidP="00966D8D">
      <w:pPr>
        <w:tabs>
          <w:tab w:val="left" w:pos="567"/>
          <w:tab w:val="center" w:pos="5760"/>
          <w:tab w:val="right" w:pos="8820"/>
        </w:tabs>
        <w:rPr>
          <w:lang w:val="fr-CH"/>
        </w:rPr>
      </w:pPr>
      <w:r w:rsidRPr="00775EA3">
        <w:rPr>
          <w:lang w:val="fr-CH"/>
        </w:rPr>
        <w:lastRenderedPageBreak/>
        <w:t>Calculer les valeurs provisoires des hauteurs de la surface régulière à l'extrémité émetteur et l'extrémité récepteur du trajet:</w:t>
      </w:r>
    </w:p>
    <w:p w:rsidR="00072DDC" w:rsidRPr="002771D4" w:rsidRDefault="00072DDC" w:rsidP="00966D8D">
      <w:r w:rsidRPr="00775EA3">
        <w:rPr>
          <w:lang w:val="fr-CH"/>
        </w:rPr>
        <w:t xml:space="preserve">Si </w:t>
      </w:r>
      <w:r w:rsidRPr="00775EA3">
        <w:rPr>
          <w:i/>
          <w:lang w:val="fr-CH"/>
        </w:rPr>
        <w:t>h</w:t>
      </w:r>
      <w:r w:rsidRPr="00775EA3">
        <w:rPr>
          <w:i/>
          <w:vertAlign w:val="subscript"/>
          <w:lang w:val="fr-CH"/>
        </w:rPr>
        <w:t>obs</w:t>
      </w:r>
      <w:r w:rsidRPr="00775EA3">
        <w:rPr>
          <w:lang w:val="fr-CH"/>
        </w:rPr>
        <w:t xml:space="preserve"> ≤ 0, alors:</w:t>
      </w:r>
    </w:p>
    <w:p w:rsidR="00072DDC" w:rsidRPr="002771D4" w:rsidRDefault="00072DDC" w:rsidP="00966D8D">
      <w:pPr>
        <w:pStyle w:val="Equation"/>
      </w:pPr>
      <w:r w:rsidRPr="002771D4">
        <w:tab/>
      </w:r>
      <w:r w:rsidRPr="002771D4">
        <w:tab/>
      </w:r>
      <w:r w:rsidRPr="00343A62">
        <w:rPr>
          <w:position w:val="-14"/>
        </w:rPr>
        <w:object w:dxaOrig="920" w:dyaOrig="380">
          <v:shape id="_x0000_i1232" type="#_x0000_t75" style="width:43pt;height:14.5pt" o:ole="">
            <v:imagedata r:id="rId432" o:title=""/>
          </v:shape>
          <o:OLEObject Type="Embed" ProgID="Equation.3" ShapeID="_x0000_i1232" DrawAspect="Content" ObjectID="_1549714537" r:id="rId433"/>
        </w:object>
      </w:r>
      <w:r w:rsidRPr="002771D4">
        <w:t>  </w:t>
      </w:r>
      <w:r>
        <w:t>     (m) a-dnm</w:t>
      </w:r>
      <w:r w:rsidRPr="002771D4">
        <w:tab/>
        <w:t>(166a)</w:t>
      </w:r>
    </w:p>
    <w:p w:rsidR="00072DDC" w:rsidRPr="00305A05" w:rsidRDefault="00072DDC" w:rsidP="00966D8D">
      <w:pPr>
        <w:pStyle w:val="Equation"/>
        <w:rPr>
          <w:lang w:val="en-GB"/>
        </w:rPr>
      </w:pPr>
      <w:r w:rsidRPr="002771D4">
        <w:tab/>
      </w:r>
      <w:r w:rsidRPr="002771D4">
        <w:tab/>
      </w:r>
      <w:r w:rsidRPr="00343A62">
        <w:rPr>
          <w:position w:val="-14"/>
        </w:rPr>
        <w:object w:dxaOrig="960" w:dyaOrig="380">
          <v:shape id="_x0000_i1233" type="#_x0000_t75" style="width:50.5pt;height:14.5pt" o:ole="">
            <v:imagedata r:id="rId434" o:title=""/>
          </v:shape>
          <o:OLEObject Type="Embed" ProgID="Equation.3" ShapeID="_x0000_i1233" DrawAspect="Content" ObjectID="_1549714538" r:id="rId435"/>
        </w:object>
      </w:r>
      <w:r w:rsidRPr="00305A05">
        <w:rPr>
          <w:lang w:val="en-GB"/>
        </w:rPr>
        <w:t>       </w:t>
      </w:r>
      <w:r w:rsidRPr="00131F69">
        <w:rPr>
          <w:lang w:val="en-US"/>
        </w:rPr>
        <w:t>(</w:t>
      </w:r>
      <w:r w:rsidRPr="00305A05">
        <w:rPr>
          <w:lang w:val="en-GB"/>
        </w:rPr>
        <w:t>m</w:t>
      </w:r>
      <w:r w:rsidRPr="00131F69">
        <w:rPr>
          <w:lang w:val="en-US"/>
        </w:rPr>
        <w:t xml:space="preserve">) </w:t>
      </w:r>
      <w:r w:rsidRPr="00B449BC">
        <w:rPr>
          <w:lang w:val="en-US"/>
        </w:rPr>
        <w:t>a-dnm</w:t>
      </w:r>
      <w:r w:rsidRPr="00305A05">
        <w:rPr>
          <w:lang w:val="en-GB"/>
        </w:rPr>
        <w:tab/>
        <w:t>(166b)</w:t>
      </w:r>
    </w:p>
    <w:p w:rsidR="00072DDC" w:rsidRPr="009819A2" w:rsidRDefault="00072DDC" w:rsidP="00966D8D">
      <w:pPr>
        <w:rPr>
          <w:lang w:val="en-US"/>
        </w:rPr>
      </w:pPr>
      <w:r>
        <w:rPr>
          <w:lang w:val="en-US"/>
        </w:rPr>
        <w:t>sinon</w:t>
      </w:r>
      <w:r w:rsidRPr="009819A2">
        <w:rPr>
          <w:lang w:val="en-US"/>
        </w:rPr>
        <w:t>:</w:t>
      </w:r>
    </w:p>
    <w:p w:rsidR="00072DDC" w:rsidRPr="00305A05" w:rsidRDefault="00072DDC" w:rsidP="00966D8D">
      <w:pPr>
        <w:pStyle w:val="Equation"/>
        <w:rPr>
          <w:lang w:val="en-GB"/>
        </w:rPr>
      </w:pPr>
      <w:r w:rsidRPr="00305A05">
        <w:rPr>
          <w:lang w:val="en-GB"/>
        </w:rPr>
        <w:tab/>
      </w:r>
      <w:r w:rsidRPr="00305A05">
        <w:rPr>
          <w:lang w:val="en-GB"/>
        </w:rPr>
        <w:tab/>
      </w:r>
      <w:r w:rsidRPr="00106908">
        <w:rPr>
          <w:position w:val="-14"/>
        </w:rPr>
        <w:object w:dxaOrig="1740" w:dyaOrig="380">
          <v:shape id="_x0000_i1234" type="#_x0000_t75" style="width:86.5pt;height:14.5pt" o:ole="">
            <v:imagedata r:id="rId436" o:title=""/>
          </v:shape>
          <o:OLEObject Type="Embed" ProgID="Equation.3" ShapeID="_x0000_i1234" DrawAspect="Content" ObjectID="_1549714539" r:id="rId437"/>
        </w:object>
      </w:r>
      <w:r w:rsidRPr="00305A05">
        <w:rPr>
          <w:lang w:val="en-GB"/>
        </w:rPr>
        <w:t>       </w:t>
      </w:r>
      <w:r w:rsidRPr="00131F69">
        <w:rPr>
          <w:lang w:val="en-US"/>
        </w:rPr>
        <w:t>(</w:t>
      </w:r>
      <w:r w:rsidRPr="00305A05">
        <w:rPr>
          <w:lang w:val="en-GB"/>
        </w:rPr>
        <w:t>m</w:t>
      </w:r>
      <w:r w:rsidRPr="00131F69">
        <w:rPr>
          <w:lang w:val="en-US"/>
        </w:rPr>
        <w:t xml:space="preserve">) </w:t>
      </w:r>
      <w:r w:rsidRPr="00E81775">
        <w:rPr>
          <w:lang w:val="en-US"/>
        </w:rPr>
        <w:t>a-dnm</w:t>
      </w:r>
      <w:r w:rsidRPr="00305A05">
        <w:rPr>
          <w:lang w:val="en-GB"/>
        </w:rPr>
        <w:tab/>
        <w:t>(166c)</w:t>
      </w:r>
    </w:p>
    <w:p w:rsidR="00072DDC" w:rsidRPr="007D35BA" w:rsidRDefault="00072DDC" w:rsidP="00966D8D">
      <w:pPr>
        <w:pStyle w:val="Equation"/>
        <w:rPr>
          <w:lang w:val="fr-CH"/>
        </w:rPr>
      </w:pPr>
      <w:r w:rsidRPr="009819A2">
        <w:rPr>
          <w:lang w:val="en-US"/>
        </w:rPr>
        <w:tab/>
      </w:r>
      <w:r w:rsidRPr="009819A2">
        <w:rPr>
          <w:lang w:val="en-US"/>
        </w:rPr>
        <w:tab/>
      </w:r>
      <w:r w:rsidRPr="00106908">
        <w:rPr>
          <w:position w:val="-14"/>
        </w:rPr>
        <w:object w:dxaOrig="1800" w:dyaOrig="380">
          <v:shape id="_x0000_i1235" type="#_x0000_t75" style="width:93.5pt;height:14.5pt" o:ole="">
            <v:imagedata r:id="rId438" o:title=""/>
          </v:shape>
          <o:OLEObject Type="Embed" ProgID="Equation.3" ShapeID="_x0000_i1235" DrawAspect="Content" ObjectID="_1549714540" r:id="rId439"/>
        </w:object>
      </w:r>
      <w:r w:rsidRPr="007D35BA">
        <w:rPr>
          <w:lang w:val="fr-CH"/>
        </w:rPr>
        <w:t>       (m) a-dnm</w:t>
      </w:r>
      <w:r w:rsidRPr="007D35BA">
        <w:rPr>
          <w:lang w:val="fr-CH"/>
        </w:rPr>
        <w:tab/>
        <w:t>(166d)</w:t>
      </w:r>
    </w:p>
    <w:p w:rsidR="00072DDC" w:rsidRPr="002771D4" w:rsidRDefault="00072DDC" w:rsidP="00966D8D">
      <w:r w:rsidRPr="002771D4">
        <w:t>où:</w:t>
      </w:r>
    </w:p>
    <w:p w:rsidR="00072DDC" w:rsidRPr="002771D4" w:rsidRDefault="00072DDC" w:rsidP="00966D8D">
      <w:pPr>
        <w:pStyle w:val="Equation"/>
      </w:pPr>
      <w:r w:rsidRPr="002771D4">
        <w:tab/>
      </w:r>
      <w:r w:rsidRPr="002771D4">
        <w:tab/>
      </w:r>
      <w:r w:rsidRPr="003D08C5">
        <w:rPr>
          <w:position w:val="-12"/>
        </w:rPr>
        <w:object w:dxaOrig="2340" w:dyaOrig="360">
          <v:shape id="_x0000_i1236" type="#_x0000_t75" style="width:115pt;height:21.5pt" o:ole="">
            <v:imagedata r:id="rId440" o:title=""/>
          </v:shape>
          <o:OLEObject Type="Embed" ProgID="Equation.3" ShapeID="_x0000_i1236" DrawAspect="Content" ObjectID="_1549714541" r:id="rId441"/>
        </w:object>
      </w:r>
      <w:r w:rsidRPr="002771D4">
        <w:tab/>
        <w:t>(166e)</w:t>
      </w:r>
    </w:p>
    <w:p w:rsidR="00072DDC" w:rsidRPr="002771D4" w:rsidRDefault="00072DDC" w:rsidP="00966D8D">
      <w:pPr>
        <w:pStyle w:val="Equation"/>
      </w:pPr>
      <w:r w:rsidRPr="002771D4">
        <w:tab/>
      </w:r>
      <w:r w:rsidRPr="002771D4">
        <w:tab/>
      </w:r>
      <w:r w:rsidRPr="003D08C5">
        <w:rPr>
          <w:position w:val="-12"/>
        </w:rPr>
        <w:object w:dxaOrig="2360" w:dyaOrig="360">
          <v:shape id="_x0000_i1237" type="#_x0000_t75" style="width:122.5pt;height:21.5pt" o:ole="">
            <v:imagedata r:id="rId442" o:title=""/>
          </v:shape>
          <o:OLEObject Type="Embed" ProgID="Equation.3" ShapeID="_x0000_i1237" DrawAspect="Content" ObjectID="_1549714542" r:id="rId443"/>
        </w:object>
      </w:r>
      <w:r w:rsidRPr="002771D4">
        <w:tab/>
        <w:t>(166f)</w:t>
      </w:r>
    </w:p>
    <w:p w:rsidR="00072DDC" w:rsidRPr="00775EA3" w:rsidRDefault="00072DDC" w:rsidP="00966D8D">
      <w:pPr>
        <w:keepNext/>
        <w:keepLines/>
        <w:rPr>
          <w:lang w:val="fr-CH"/>
        </w:rPr>
      </w:pPr>
      <w:r w:rsidRPr="00775EA3">
        <w:rPr>
          <w:lang w:val="fr-CH"/>
        </w:rPr>
        <w:t>Calculer les valeurs finales des hauteurs de la surface régulière à l'extrémité émetteur et l'extrémité récepteur du trajet, dont on a besoin pour le modèle de diffraction:</w:t>
      </w:r>
    </w:p>
    <w:p w:rsidR="00072DDC" w:rsidRPr="00775EA3" w:rsidRDefault="00072DDC" w:rsidP="00966D8D">
      <w:pPr>
        <w:rPr>
          <w:lang w:val="fr-CH"/>
        </w:rPr>
      </w:pPr>
      <w:r w:rsidRPr="00775EA3">
        <w:rPr>
          <w:lang w:val="fr-CH"/>
        </w:rPr>
        <w:t xml:space="preserve">Si </w:t>
      </w:r>
      <w:r w:rsidRPr="00775EA3">
        <w:rPr>
          <w:i/>
          <w:lang w:val="fr-CH"/>
        </w:rPr>
        <w:t>h</w:t>
      </w:r>
      <w:r w:rsidRPr="00775EA3">
        <w:rPr>
          <w:i/>
          <w:vertAlign w:val="subscript"/>
          <w:lang w:val="fr-CH"/>
        </w:rPr>
        <w:t>stp</w:t>
      </w:r>
      <w:r w:rsidRPr="00775EA3">
        <w:rPr>
          <w:lang w:val="fr-CH"/>
        </w:rPr>
        <w:t xml:space="preserve"> est supérieure à </w:t>
      </w:r>
      <w:r w:rsidRPr="00775EA3">
        <w:rPr>
          <w:i/>
          <w:lang w:val="fr-CH"/>
        </w:rPr>
        <w:t>h</w:t>
      </w:r>
      <w:r>
        <w:rPr>
          <w:vertAlign w:val="subscript"/>
          <w:lang w:val="fr-CH"/>
        </w:rPr>
        <w:t>0</w:t>
      </w:r>
      <w:r w:rsidRPr="00775EA3">
        <w:rPr>
          <w:lang w:val="fr-CH"/>
        </w:rPr>
        <w:t xml:space="preserve"> alors:</w:t>
      </w:r>
    </w:p>
    <w:p w:rsidR="00072DDC" w:rsidRPr="002771D4" w:rsidRDefault="00072DDC" w:rsidP="00966D8D">
      <w:pPr>
        <w:pStyle w:val="Equation"/>
      </w:pPr>
      <w:r w:rsidRPr="00F8043C">
        <w:rPr>
          <w:lang w:val="fr-CH"/>
        </w:rPr>
        <w:tab/>
      </w:r>
      <w:r w:rsidRPr="00F8043C">
        <w:rPr>
          <w:lang w:val="fr-CH"/>
        </w:rPr>
        <w:tab/>
      </w:r>
      <w:r w:rsidRPr="00ED140F">
        <w:rPr>
          <w:position w:val="-12"/>
        </w:rPr>
        <w:object w:dxaOrig="900" w:dyaOrig="360">
          <v:shape id="_x0000_i1238" type="#_x0000_t75" style="width:43pt;height:21.5pt" o:ole="">
            <v:imagedata r:id="rId444" o:title=""/>
          </v:shape>
          <o:OLEObject Type="Embed" ProgID="Equation.3" ShapeID="_x0000_i1238" DrawAspect="Content" ObjectID="_1549714543" r:id="rId445"/>
        </w:object>
      </w:r>
      <w:r w:rsidRPr="002771D4">
        <w:t xml:space="preserve">       (m) </w:t>
      </w:r>
      <w:r w:rsidRPr="00B449BC">
        <w:rPr>
          <w:lang w:val="fr-CH"/>
        </w:rPr>
        <w:t>a-dnm</w:t>
      </w:r>
      <w:r w:rsidRPr="002771D4">
        <w:tab/>
        <w:t>(167a)</w:t>
      </w:r>
    </w:p>
    <w:p w:rsidR="00072DDC" w:rsidRPr="002771D4" w:rsidRDefault="00072DDC" w:rsidP="00966D8D">
      <w:r w:rsidRPr="002771D4">
        <w:t>sinon:</w:t>
      </w:r>
    </w:p>
    <w:p w:rsidR="00072DDC" w:rsidRPr="002771D4" w:rsidRDefault="00072DDC" w:rsidP="00966D8D">
      <w:pPr>
        <w:pStyle w:val="Equation"/>
      </w:pPr>
      <w:r w:rsidRPr="002771D4">
        <w:tab/>
      </w:r>
      <w:r w:rsidRPr="002771D4">
        <w:tab/>
      </w:r>
      <w:r w:rsidRPr="00ED140F">
        <w:rPr>
          <w:position w:val="-14"/>
        </w:rPr>
        <w:object w:dxaOrig="1020" w:dyaOrig="380">
          <v:shape id="_x0000_i1239" type="#_x0000_t75" style="width:50.5pt;height:14.5pt" o:ole="">
            <v:imagedata r:id="rId446" o:title=""/>
          </v:shape>
          <o:OLEObject Type="Embed" ProgID="Equation.3" ShapeID="_x0000_i1239" DrawAspect="Content" ObjectID="_1549714544" r:id="rId447"/>
        </w:object>
      </w:r>
      <w:r w:rsidRPr="002771D4">
        <w:t xml:space="preserve">       (m) </w:t>
      </w:r>
      <w:r w:rsidRPr="00B449BC">
        <w:rPr>
          <w:lang w:val="fr-CH"/>
        </w:rPr>
        <w:t>a-dnm</w:t>
      </w:r>
      <w:r w:rsidRPr="002771D4">
        <w:tab/>
        <w:t>(167b)</w:t>
      </w:r>
    </w:p>
    <w:p w:rsidR="00072DDC" w:rsidRPr="00F8043C" w:rsidRDefault="00072DDC" w:rsidP="00966D8D">
      <w:pPr>
        <w:rPr>
          <w:lang w:val="fr-CH"/>
        </w:rPr>
      </w:pPr>
      <w:r w:rsidRPr="00775EA3">
        <w:rPr>
          <w:lang w:val="fr-CH"/>
        </w:rPr>
        <w:t xml:space="preserve">Si </w:t>
      </w:r>
      <w:r w:rsidRPr="00775EA3">
        <w:rPr>
          <w:i/>
          <w:lang w:val="fr-CH"/>
        </w:rPr>
        <w:t>h</w:t>
      </w:r>
      <w:r w:rsidRPr="00775EA3">
        <w:rPr>
          <w:i/>
          <w:vertAlign w:val="subscript"/>
          <w:lang w:val="fr-CH"/>
        </w:rPr>
        <w:t>srp</w:t>
      </w:r>
      <w:r w:rsidRPr="00775EA3">
        <w:rPr>
          <w:lang w:val="fr-CH"/>
        </w:rPr>
        <w:t xml:space="preserve"> est supérieure à </w:t>
      </w:r>
      <w:r w:rsidRPr="00775EA3">
        <w:rPr>
          <w:i/>
          <w:lang w:val="fr-CH"/>
        </w:rPr>
        <w:t>h</w:t>
      </w:r>
      <w:r w:rsidRPr="00775EA3">
        <w:rPr>
          <w:i/>
          <w:vertAlign w:val="subscript"/>
          <w:lang w:val="fr-CH"/>
        </w:rPr>
        <w:t>n</w:t>
      </w:r>
      <w:r w:rsidRPr="00775EA3">
        <w:rPr>
          <w:lang w:val="fr-CH"/>
        </w:rPr>
        <w:t xml:space="preserve"> alors:</w:t>
      </w:r>
    </w:p>
    <w:p w:rsidR="00072DDC" w:rsidRPr="002771D4" w:rsidRDefault="00072DDC" w:rsidP="00966D8D">
      <w:pPr>
        <w:pStyle w:val="Equation"/>
      </w:pPr>
      <w:r w:rsidRPr="00F8043C">
        <w:rPr>
          <w:lang w:val="fr-CH"/>
        </w:rPr>
        <w:tab/>
      </w:r>
      <w:r w:rsidRPr="00F8043C">
        <w:rPr>
          <w:lang w:val="fr-CH"/>
        </w:rPr>
        <w:tab/>
      </w:r>
      <w:r w:rsidRPr="00ED140F">
        <w:rPr>
          <w:position w:val="-12"/>
        </w:rPr>
        <w:object w:dxaOrig="920" w:dyaOrig="360">
          <v:shape id="_x0000_i1240" type="#_x0000_t75" style="width:43pt;height:21.5pt" o:ole="">
            <v:imagedata r:id="rId448" o:title=""/>
          </v:shape>
          <o:OLEObject Type="Embed" ProgID="Equation.3" ShapeID="_x0000_i1240" DrawAspect="Content" ObjectID="_1549714545" r:id="rId449"/>
        </w:object>
      </w:r>
      <w:r w:rsidRPr="002771D4">
        <w:t xml:space="preserve">       (m) </w:t>
      </w:r>
      <w:r w:rsidRPr="00B449BC">
        <w:rPr>
          <w:lang w:val="fr-CH"/>
        </w:rPr>
        <w:t>a-dnm</w:t>
      </w:r>
      <w:r w:rsidRPr="002771D4">
        <w:tab/>
        <w:t>(167c)</w:t>
      </w:r>
    </w:p>
    <w:p w:rsidR="00072DDC" w:rsidRPr="002771D4" w:rsidRDefault="00072DDC" w:rsidP="00966D8D">
      <w:r w:rsidRPr="002771D4">
        <w:t>sinon:</w:t>
      </w:r>
    </w:p>
    <w:p w:rsidR="00072DDC" w:rsidRPr="002771D4" w:rsidRDefault="00072DDC" w:rsidP="00966D8D">
      <w:pPr>
        <w:pStyle w:val="Equation"/>
      </w:pPr>
      <w:r w:rsidRPr="002771D4">
        <w:tab/>
      </w:r>
      <w:r w:rsidRPr="002771D4">
        <w:tab/>
      </w:r>
      <w:r w:rsidRPr="00ED140F">
        <w:rPr>
          <w:position w:val="-14"/>
        </w:rPr>
        <w:object w:dxaOrig="1080" w:dyaOrig="380">
          <v:shape id="_x0000_i1241" type="#_x0000_t75" style="width:50.5pt;height:14.5pt" o:ole="">
            <v:imagedata r:id="rId450" o:title=""/>
          </v:shape>
          <o:OLEObject Type="Embed" ProgID="Equation.3" ShapeID="_x0000_i1241" DrawAspect="Content" ObjectID="_1549714546" r:id="rId451"/>
        </w:object>
      </w:r>
      <w:r w:rsidRPr="002771D4">
        <w:t xml:space="preserve">       (m) </w:t>
      </w:r>
      <w:r w:rsidRPr="0026738C">
        <w:t>a-dnm</w:t>
      </w:r>
      <w:r w:rsidRPr="002771D4">
        <w:tab/>
        <w:t>(167d)</w:t>
      </w:r>
    </w:p>
    <w:p w:rsidR="00072DDC" w:rsidRPr="00775EA3" w:rsidRDefault="00072DDC" w:rsidP="00966D8D">
      <w:pPr>
        <w:pStyle w:val="Heading4"/>
        <w:rPr>
          <w:lang w:val="fr-CH"/>
        </w:rPr>
      </w:pPr>
      <w:r w:rsidRPr="00647234">
        <w:rPr>
          <w:lang w:val="fr-CH"/>
        </w:rPr>
        <w:t>5.1.6.4</w:t>
      </w:r>
      <w:r w:rsidRPr="00647234">
        <w:rPr>
          <w:lang w:val="fr-CH"/>
        </w:rPr>
        <w:tab/>
      </w:r>
      <w:r w:rsidRPr="00775EA3">
        <w:rPr>
          <w:lang w:val="fr-CH"/>
        </w:rPr>
        <w:t xml:space="preserve">Paramètres pour le modèle de </w:t>
      </w:r>
      <w:r>
        <w:rPr>
          <w:lang w:val="fr-CH"/>
        </w:rPr>
        <w:t>formation</w:t>
      </w:r>
      <w:r w:rsidRPr="00775EA3">
        <w:rPr>
          <w:lang w:val="fr-CH"/>
        </w:rPr>
        <w:t xml:space="preserve"> </w:t>
      </w:r>
      <w:r>
        <w:rPr>
          <w:lang w:val="fr-CH"/>
        </w:rPr>
        <w:t>de</w:t>
      </w:r>
      <w:r w:rsidRPr="00775EA3">
        <w:rPr>
          <w:lang w:val="fr-CH"/>
        </w:rPr>
        <w:t xml:space="preserve"> conduits/</w:t>
      </w:r>
      <w:r>
        <w:rPr>
          <w:lang w:val="fr-CH"/>
        </w:rPr>
        <w:t xml:space="preserve">réflexion </w:t>
      </w:r>
      <w:r w:rsidRPr="00775EA3">
        <w:rPr>
          <w:lang w:val="fr-CH"/>
        </w:rPr>
        <w:t>sur les couches</w:t>
      </w:r>
    </w:p>
    <w:p w:rsidR="00072DDC" w:rsidRPr="00775EA3" w:rsidRDefault="00072DDC" w:rsidP="00966D8D">
      <w:pPr>
        <w:rPr>
          <w:lang w:val="fr-CH"/>
        </w:rPr>
      </w:pPr>
      <w:r w:rsidRPr="00775EA3">
        <w:rPr>
          <w:lang w:val="fr-CH"/>
        </w:rPr>
        <w:t>Calculer les hauteurs, pour une Terre régulière, au niveau de l'émetteur et du récepteur dont on a besoin pour le paramètre d'irrégularité du terrain:</w:t>
      </w:r>
    </w:p>
    <w:p w:rsidR="00072DDC" w:rsidRPr="00122F31" w:rsidRDefault="00072DDC" w:rsidP="00966D8D">
      <w:pPr>
        <w:pStyle w:val="Equation"/>
      </w:pPr>
      <w:r w:rsidRPr="003D4657">
        <w:tab/>
      </w:r>
      <w:r w:rsidRPr="003D4657">
        <w:tab/>
      </w:r>
      <w:r w:rsidRPr="00122F31">
        <w:rPr>
          <w:i/>
        </w:rPr>
        <w:t>h</w:t>
      </w:r>
      <w:r w:rsidRPr="00122F31">
        <w:rPr>
          <w:i/>
          <w:vertAlign w:val="subscript"/>
        </w:rPr>
        <w:t>st</w:t>
      </w:r>
      <w:r w:rsidRPr="00122F31">
        <w:t> </w:t>
      </w:r>
      <w:r w:rsidRPr="003D4657">
        <w:rPr>
          <w:rFonts w:ascii="Symbol" w:hAnsi="Symbol"/>
        </w:rPr>
        <w:t></w:t>
      </w:r>
      <w:r w:rsidRPr="00122F31">
        <w:t> min (</w:t>
      </w:r>
      <w:r w:rsidRPr="00122F31">
        <w:rPr>
          <w:i/>
        </w:rPr>
        <w:t>h</w:t>
      </w:r>
      <w:r w:rsidRPr="00122F31">
        <w:rPr>
          <w:i/>
          <w:vertAlign w:val="subscript"/>
        </w:rPr>
        <w:t>st</w:t>
      </w:r>
      <w:r w:rsidRPr="00122F31">
        <w:t xml:space="preserve">, </w:t>
      </w:r>
      <w:r w:rsidRPr="00122F31">
        <w:rPr>
          <w:i/>
        </w:rPr>
        <w:t>h</w:t>
      </w:r>
      <w:r w:rsidRPr="00122F31">
        <w:rPr>
          <w:i/>
          <w:vertAlign w:val="subscript"/>
        </w:rPr>
        <w:t>0</w:t>
      </w:r>
      <w:r w:rsidRPr="00122F31">
        <w:t>)                </w:t>
      </w:r>
      <w:r w:rsidRPr="00122F31">
        <w:rPr>
          <w:color w:val="000000"/>
        </w:rPr>
        <w:t>m</w:t>
      </w:r>
      <w:r w:rsidRPr="00122F31">
        <w:tab/>
        <w:t>(168a)</w:t>
      </w:r>
    </w:p>
    <w:p w:rsidR="00072DDC" w:rsidRPr="00122F31" w:rsidRDefault="00072DDC" w:rsidP="00966D8D">
      <w:pPr>
        <w:pStyle w:val="Equation"/>
      </w:pPr>
      <w:r w:rsidRPr="00122F31">
        <w:tab/>
      </w:r>
      <w:r w:rsidRPr="00122F31">
        <w:tab/>
      </w:r>
      <w:r w:rsidRPr="00122F31">
        <w:rPr>
          <w:i/>
        </w:rPr>
        <w:t>h</w:t>
      </w:r>
      <w:r w:rsidRPr="00122F31">
        <w:rPr>
          <w:i/>
          <w:vertAlign w:val="subscript"/>
        </w:rPr>
        <w:t>sr</w:t>
      </w:r>
      <w:r w:rsidRPr="00122F31">
        <w:t> </w:t>
      </w:r>
      <w:r w:rsidRPr="003D4657">
        <w:rPr>
          <w:rFonts w:ascii="Symbol" w:hAnsi="Symbol"/>
        </w:rPr>
        <w:t></w:t>
      </w:r>
      <w:r w:rsidRPr="00122F31">
        <w:t> min (</w:t>
      </w:r>
      <w:r w:rsidRPr="00122F31">
        <w:rPr>
          <w:i/>
        </w:rPr>
        <w:t>h</w:t>
      </w:r>
      <w:r w:rsidRPr="00122F31">
        <w:rPr>
          <w:i/>
          <w:vertAlign w:val="subscript"/>
        </w:rPr>
        <w:t>sr</w:t>
      </w:r>
      <w:r w:rsidRPr="00122F31">
        <w:t xml:space="preserve">, </w:t>
      </w:r>
      <w:r w:rsidRPr="00122F31">
        <w:rPr>
          <w:i/>
        </w:rPr>
        <w:t>h</w:t>
      </w:r>
      <w:r w:rsidRPr="00122F31">
        <w:rPr>
          <w:i/>
          <w:vertAlign w:val="subscript"/>
        </w:rPr>
        <w:t>n</w:t>
      </w:r>
      <w:r w:rsidRPr="00122F31">
        <w:t>)                </w:t>
      </w:r>
      <w:r w:rsidRPr="00122F31">
        <w:rPr>
          <w:color w:val="000000"/>
        </w:rPr>
        <w:t>m</w:t>
      </w:r>
      <w:r w:rsidRPr="00122F31">
        <w:tab/>
        <w:t>(168b)</w:t>
      </w:r>
    </w:p>
    <w:p w:rsidR="00072DDC" w:rsidRPr="003D4657" w:rsidRDefault="00072DDC" w:rsidP="00966D8D">
      <w:r w:rsidRPr="003D4657">
        <w:t>Si l'une de ces deux hauteurs ou les deux ont dû être corr</w:t>
      </w:r>
      <w:r>
        <w:t>igées à l'aide des équations (168</w:t>
      </w:r>
      <w:r w:rsidRPr="003D4657">
        <w:t>a) ou (1</w:t>
      </w:r>
      <w:r>
        <w:t>68</w:t>
      </w:r>
      <w:r w:rsidRPr="003D4657">
        <w:t xml:space="preserve">b), il faut également corriger la valeur de la pente </w:t>
      </w:r>
      <w:r w:rsidRPr="003D4657">
        <w:rPr>
          <w:i/>
        </w:rPr>
        <w:t>m</w:t>
      </w:r>
      <w:r w:rsidRPr="003D4657">
        <w:t xml:space="preserve"> par la formule:</w:t>
      </w:r>
    </w:p>
    <w:p w:rsidR="00072DDC" w:rsidRPr="003D4657" w:rsidRDefault="00072DDC" w:rsidP="00966D8D">
      <w:pPr>
        <w:pStyle w:val="Blanc"/>
        <w:rPr>
          <w:lang w:val="fr-FR"/>
        </w:rPr>
      </w:pPr>
    </w:p>
    <w:p w:rsidR="00072DDC" w:rsidRDefault="00072DDC" w:rsidP="00966D8D">
      <w:pPr>
        <w:pStyle w:val="Equation"/>
      </w:pPr>
      <w:r w:rsidRPr="003D4657">
        <w:tab/>
      </w:r>
      <w:r w:rsidRPr="003D4657">
        <w:tab/>
      </w:r>
      <w:r w:rsidRPr="003D4657">
        <w:rPr>
          <w:position w:val="-24"/>
        </w:rPr>
        <w:object w:dxaOrig="1359" w:dyaOrig="620">
          <v:shape id="_x0000_i1242" type="#_x0000_t75" style="width:65pt;height:29pt" o:ole="">
            <v:imagedata r:id="rId452" o:title=""/>
          </v:shape>
          <o:OLEObject Type="Embed" ProgID="Equation.3" ShapeID="_x0000_i1242" DrawAspect="Content" ObjectID="_1549714547" r:id="rId453"/>
        </w:object>
      </w:r>
      <w:r w:rsidRPr="003D4657">
        <w:t>                </w:t>
      </w:r>
      <w:r w:rsidRPr="003D4657">
        <w:rPr>
          <w:color w:val="000000"/>
        </w:rPr>
        <w:t>m/km</w:t>
      </w:r>
      <w:r w:rsidRPr="003D4657">
        <w:tab/>
        <w:t>(16</w:t>
      </w:r>
      <w:r>
        <w:t>9</w:t>
      </w:r>
      <w:r w:rsidRPr="003D4657">
        <w:t>)</w:t>
      </w:r>
    </w:p>
    <w:p w:rsidR="00072DDC" w:rsidRPr="001632F8" w:rsidRDefault="00072DDC" w:rsidP="00966D8D">
      <w:pPr>
        <w:rPr>
          <w:lang w:val="fr-CH"/>
        </w:rPr>
      </w:pPr>
      <w:r w:rsidRPr="00775EA3">
        <w:rPr>
          <w:lang w:val="fr-CH"/>
        </w:rPr>
        <w:t xml:space="preserve">Les hauteurs </w:t>
      </w:r>
      <w:r>
        <w:rPr>
          <w:lang w:val="fr-CH"/>
        </w:rPr>
        <w:t>équivalentes des</w:t>
      </w:r>
      <w:r w:rsidRPr="00775EA3">
        <w:rPr>
          <w:lang w:val="fr-CH"/>
        </w:rPr>
        <w:t xml:space="preserve"> </w:t>
      </w:r>
      <w:r>
        <w:rPr>
          <w:lang w:val="fr-CH"/>
        </w:rPr>
        <w:t>terminaux</w:t>
      </w:r>
      <w:r w:rsidRPr="00775EA3">
        <w:rPr>
          <w:lang w:val="fr-CH"/>
        </w:rPr>
        <w:t xml:space="preserve"> pour le modèle de </w:t>
      </w:r>
      <w:r>
        <w:rPr>
          <w:lang w:val="fr-CH"/>
        </w:rPr>
        <w:t>formation de</w:t>
      </w:r>
      <w:r w:rsidRPr="00775EA3">
        <w:rPr>
          <w:lang w:val="fr-CH"/>
        </w:rPr>
        <w:t xml:space="preserve"> conduits/</w:t>
      </w:r>
      <w:r>
        <w:rPr>
          <w:lang w:val="fr-CH"/>
        </w:rPr>
        <w:t xml:space="preserve">réflexion </w:t>
      </w:r>
      <w:r w:rsidRPr="00775EA3">
        <w:rPr>
          <w:lang w:val="fr-CH"/>
        </w:rPr>
        <w:t xml:space="preserve">sur les couches, </w:t>
      </w:r>
      <w:r w:rsidRPr="00775EA3">
        <w:rPr>
          <w:i/>
          <w:iCs/>
          <w:lang w:val="fr-CH"/>
        </w:rPr>
        <w:t>h</w:t>
      </w:r>
      <w:r w:rsidRPr="00775EA3">
        <w:rPr>
          <w:i/>
          <w:iCs/>
          <w:vertAlign w:val="subscript"/>
          <w:lang w:val="fr-CH"/>
        </w:rPr>
        <w:t>te</w:t>
      </w:r>
      <w:r w:rsidRPr="00775EA3">
        <w:rPr>
          <w:lang w:val="fr-CH"/>
        </w:rPr>
        <w:t xml:space="preserve"> et </w:t>
      </w:r>
      <w:r w:rsidRPr="00775EA3">
        <w:rPr>
          <w:i/>
          <w:iCs/>
          <w:lang w:val="fr-CH"/>
        </w:rPr>
        <w:t>h</w:t>
      </w:r>
      <w:r w:rsidRPr="00775EA3">
        <w:rPr>
          <w:i/>
          <w:iCs/>
          <w:vertAlign w:val="subscript"/>
          <w:lang w:val="fr-CH"/>
        </w:rPr>
        <w:t>re</w:t>
      </w:r>
      <w:r w:rsidRPr="00775EA3">
        <w:rPr>
          <w:lang w:val="fr-CH"/>
        </w:rPr>
        <w:t>, sont données par:</w:t>
      </w:r>
    </w:p>
    <w:p w:rsidR="00072DDC" w:rsidRPr="00D51B7C" w:rsidRDefault="00072DDC" w:rsidP="00966D8D">
      <w:pPr>
        <w:pStyle w:val="Equation"/>
        <w:rPr>
          <w:lang w:val="fr-CH"/>
        </w:rPr>
      </w:pPr>
      <w:r w:rsidRPr="001632F8">
        <w:rPr>
          <w:vertAlign w:val="subscript"/>
          <w:lang w:val="fr-CH"/>
        </w:rPr>
        <w:tab/>
      </w:r>
      <w:r w:rsidRPr="001632F8">
        <w:rPr>
          <w:vertAlign w:val="subscript"/>
          <w:lang w:val="fr-CH"/>
        </w:rPr>
        <w:tab/>
      </w:r>
      <w:r w:rsidRPr="00576083">
        <w:rPr>
          <w:position w:val="-32"/>
          <w:vertAlign w:val="subscript"/>
        </w:rPr>
        <w:object w:dxaOrig="2620" w:dyaOrig="760">
          <v:shape id="_x0000_i1243" type="#_x0000_t75" style="width:137pt;height:36pt" o:ole="">
            <v:imagedata r:id="rId454" o:title=""/>
          </v:shape>
          <o:OLEObject Type="Embed" ProgID="Equation.3" ShapeID="_x0000_i1243" DrawAspect="Content" ObjectID="_1549714548" r:id="rId455"/>
        </w:object>
      </w:r>
      <w:r w:rsidRPr="00D51B7C">
        <w:rPr>
          <w:lang w:val="fr-CH"/>
        </w:rPr>
        <w:tab/>
        <w:t>(170)</w:t>
      </w:r>
      <w:r w:rsidRPr="00D51B7C">
        <w:rPr>
          <w:vertAlign w:val="subscript"/>
          <w:lang w:val="fr-CH"/>
        </w:rPr>
        <w:t xml:space="preserve"> </w:t>
      </w:r>
    </w:p>
    <w:p w:rsidR="00072DDC" w:rsidRPr="003D4657" w:rsidRDefault="00072DDC" w:rsidP="00966D8D">
      <w:r w:rsidRPr="003D4657">
        <w:lastRenderedPageBreak/>
        <w:t xml:space="preserve">Le paramètre d'irrégularité du terrain, </w:t>
      </w:r>
      <w:r w:rsidRPr="003D4657">
        <w:rPr>
          <w:i/>
        </w:rPr>
        <w:t>h</w:t>
      </w:r>
      <w:r w:rsidRPr="003D4657">
        <w:rPr>
          <w:i/>
          <w:vertAlign w:val="subscript"/>
        </w:rPr>
        <w:t>m</w:t>
      </w:r>
      <w:r w:rsidRPr="003D4657">
        <w:t xml:space="preserve"> (m), est la hauteur maximale du terrain au</w:t>
      </w:r>
      <w:r w:rsidRPr="003D4657">
        <w:noBreakHyphen/>
        <w:t>dessus de la surface de la Terre régulière pour la section du trajet comprise entre les deux points d'horizon inclus:</w:t>
      </w:r>
    </w:p>
    <w:p w:rsidR="00072DDC" w:rsidRPr="003D4657" w:rsidRDefault="00072DDC" w:rsidP="00966D8D">
      <w:pPr>
        <w:pStyle w:val="Blanc"/>
        <w:rPr>
          <w:lang w:val="fr-FR"/>
        </w:rPr>
      </w:pPr>
    </w:p>
    <w:p w:rsidR="00072DDC" w:rsidRPr="003D4657" w:rsidRDefault="00072DDC" w:rsidP="00966D8D">
      <w:pPr>
        <w:pStyle w:val="Equation"/>
      </w:pPr>
      <w:r w:rsidRPr="003D4657">
        <w:tab/>
      </w:r>
      <w:r w:rsidRPr="003D4657">
        <w:tab/>
      </w:r>
      <w:r w:rsidRPr="003D4657">
        <w:rPr>
          <w:position w:val="-24"/>
        </w:rPr>
        <w:object w:dxaOrig="2960" w:dyaOrig="720">
          <v:shape id="_x0000_i1244" type="#_x0000_t75" style="width:151.5pt;height:36pt" o:ole="">
            <v:imagedata r:id="rId456" o:title=""/>
          </v:shape>
          <o:OLEObject Type="Embed" ProgID="Equation.3" ShapeID="_x0000_i1244" DrawAspect="Content" ObjectID="_1549714549" r:id="rId457"/>
        </w:object>
      </w:r>
      <w:r w:rsidRPr="003D4657">
        <w:t>                </w:t>
      </w:r>
      <w:r w:rsidRPr="003D4657">
        <w:rPr>
          <w:color w:val="000000"/>
        </w:rPr>
        <w:t>m</w:t>
      </w:r>
      <w:r w:rsidRPr="003D4657">
        <w:rPr>
          <w:color w:val="000000"/>
        </w:rPr>
        <w:tab/>
        <w:t>(1</w:t>
      </w:r>
      <w:r>
        <w:rPr>
          <w:color w:val="000000"/>
        </w:rPr>
        <w:t>71</w:t>
      </w:r>
      <w:r w:rsidRPr="003D4657">
        <w:rPr>
          <w:color w:val="000000"/>
        </w:rPr>
        <w:t>)</w:t>
      </w:r>
    </w:p>
    <w:p w:rsidR="00072DDC" w:rsidRPr="003D4657" w:rsidRDefault="00072DDC" w:rsidP="00966D8D">
      <w:r w:rsidRPr="003D4657">
        <w:t>où:</w:t>
      </w:r>
    </w:p>
    <w:p w:rsidR="00072DDC" w:rsidRPr="009E7BEA" w:rsidRDefault="00072DDC" w:rsidP="00966D8D">
      <w:pPr>
        <w:pStyle w:val="Equationlegend"/>
        <w:rPr>
          <w:lang w:val="fr-FR"/>
        </w:rPr>
      </w:pPr>
      <w:r w:rsidRPr="009E7BEA">
        <w:rPr>
          <w:lang w:val="fr-FR"/>
        </w:rPr>
        <w:tab/>
      </w:r>
      <w:r w:rsidRPr="009E7BEA">
        <w:rPr>
          <w:i/>
          <w:lang w:val="fr-FR"/>
        </w:rPr>
        <w:t>i</w:t>
      </w:r>
      <w:r w:rsidRPr="009E7BEA">
        <w:rPr>
          <w:i/>
          <w:vertAlign w:val="subscript"/>
          <w:lang w:val="fr-FR"/>
        </w:rPr>
        <w:t>lt</w:t>
      </w:r>
      <w:r w:rsidRPr="009E7BEA">
        <w:rPr>
          <w:rFonts w:ascii="Tms Rmn" w:hAnsi="Tms Rmn"/>
          <w:sz w:val="12"/>
          <w:lang w:val="fr-FR"/>
        </w:rPr>
        <w:t> </w:t>
      </w:r>
      <w:r w:rsidRPr="009E7BEA">
        <w:rPr>
          <w:lang w:val="fr-FR"/>
        </w:rPr>
        <w:t>:</w:t>
      </w:r>
      <w:r w:rsidRPr="009E7BEA">
        <w:rPr>
          <w:lang w:val="fr-FR"/>
        </w:rPr>
        <w:tab/>
        <w:t xml:space="preserve">indice du point du profil à une distance </w:t>
      </w:r>
      <w:r w:rsidRPr="009E7BEA">
        <w:rPr>
          <w:i/>
          <w:lang w:val="fr-FR"/>
        </w:rPr>
        <w:t>d</w:t>
      </w:r>
      <w:r w:rsidRPr="009E7BEA">
        <w:rPr>
          <w:i/>
          <w:vertAlign w:val="subscript"/>
          <w:lang w:val="fr-FR"/>
        </w:rPr>
        <w:t>lt</w:t>
      </w:r>
      <w:r w:rsidRPr="009E7BEA">
        <w:rPr>
          <w:lang w:val="fr-FR"/>
        </w:rPr>
        <w:t xml:space="preserve"> de l'émetteur</w:t>
      </w:r>
    </w:p>
    <w:p w:rsidR="00072DDC" w:rsidRPr="009E7BEA" w:rsidRDefault="00072DDC" w:rsidP="00966D8D">
      <w:pPr>
        <w:pStyle w:val="Equationlegend"/>
        <w:rPr>
          <w:lang w:val="fr-FR"/>
        </w:rPr>
      </w:pPr>
      <w:r w:rsidRPr="009E7BEA">
        <w:rPr>
          <w:lang w:val="fr-FR"/>
        </w:rPr>
        <w:tab/>
      </w:r>
      <w:r w:rsidRPr="009E7BEA">
        <w:rPr>
          <w:i/>
          <w:lang w:val="fr-FR"/>
        </w:rPr>
        <w:t>i</w:t>
      </w:r>
      <w:r w:rsidRPr="009E7BEA">
        <w:rPr>
          <w:i/>
          <w:vertAlign w:val="subscript"/>
          <w:lang w:val="fr-FR"/>
        </w:rPr>
        <w:t>lr</w:t>
      </w:r>
      <w:r w:rsidRPr="009E7BEA">
        <w:rPr>
          <w:rFonts w:ascii="Tms Rmn" w:hAnsi="Tms Rmn"/>
          <w:vertAlign w:val="subscript"/>
          <w:lang w:val="fr-FR"/>
        </w:rPr>
        <w:t> </w:t>
      </w:r>
      <w:r w:rsidRPr="009E7BEA">
        <w:rPr>
          <w:lang w:val="fr-FR"/>
        </w:rPr>
        <w:t>:</w:t>
      </w:r>
      <w:r w:rsidRPr="009E7BEA">
        <w:rPr>
          <w:lang w:val="fr-FR"/>
        </w:rPr>
        <w:tab/>
        <w:t xml:space="preserve">indice du point du profil à une distance </w:t>
      </w:r>
      <w:r w:rsidRPr="009E7BEA">
        <w:rPr>
          <w:i/>
          <w:lang w:val="fr-FR"/>
        </w:rPr>
        <w:t>d</w:t>
      </w:r>
      <w:r w:rsidRPr="009E7BEA">
        <w:rPr>
          <w:i/>
          <w:vertAlign w:val="subscript"/>
          <w:lang w:val="fr-FR"/>
        </w:rPr>
        <w:t>lr</w:t>
      </w:r>
      <w:r w:rsidRPr="009E7BEA">
        <w:rPr>
          <w:lang w:val="fr-FR"/>
        </w:rPr>
        <w:t xml:space="preserve"> du récepteur.</w:t>
      </w:r>
    </w:p>
    <w:p w:rsidR="00072DDC" w:rsidRDefault="00072DDC" w:rsidP="00966D8D">
      <w:r w:rsidRPr="003D4657">
        <w:t xml:space="preserve">Les notions de surface de la Terre régulière et de paramètre d'irrégularité du terrain </w:t>
      </w:r>
      <w:r w:rsidRPr="003D4657">
        <w:rPr>
          <w:i/>
          <w:iCs/>
        </w:rPr>
        <w:t>h</w:t>
      </w:r>
      <w:r w:rsidRPr="003D4657">
        <w:rPr>
          <w:i/>
          <w:iCs/>
          <w:vertAlign w:val="subscript"/>
        </w:rPr>
        <w:t>m</w:t>
      </w:r>
      <w:r w:rsidRPr="003D4657">
        <w:t>, sont illustrées sur la Fig. 1</w:t>
      </w:r>
      <w:r>
        <w:t>2</w:t>
      </w:r>
      <w:r w:rsidRPr="003D4657">
        <w:t>.</w:t>
      </w:r>
      <w:r>
        <w:t xml:space="preserve"> </w:t>
      </w:r>
    </w:p>
    <w:p w:rsidR="00072DDC" w:rsidRPr="002771D4" w:rsidRDefault="00072DDC" w:rsidP="00966D8D">
      <w:pPr>
        <w:pStyle w:val="FigureNo"/>
      </w:pPr>
      <w:r w:rsidRPr="002771D4">
        <w:t>figure 12</w:t>
      </w:r>
    </w:p>
    <w:p w:rsidR="00072DDC" w:rsidRPr="002E2EB8" w:rsidRDefault="00072DDC" w:rsidP="00966D8D">
      <w:pPr>
        <w:pStyle w:val="Figuretitle"/>
        <w:rPr>
          <w:lang w:val="fr-CH"/>
        </w:rPr>
      </w:pPr>
      <w:r w:rsidRPr="002E2EB8">
        <w:rPr>
          <w:lang w:val="fr-CH"/>
        </w:rPr>
        <w:t>Exemple de surface de la Terre régulière et de paramètre d'irrégularité du terrain</w:t>
      </w:r>
    </w:p>
    <w:p w:rsidR="00072DDC" w:rsidRPr="003D4657" w:rsidRDefault="00072DDC" w:rsidP="00966D8D">
      <w:pPr>
        <w:pStyle w:val="Figure"/>
      </w:pPr>
      <w:r w:rsidRPr="003D4657">
        <w:object w:dxaOrig="6712" w:dyaOrig="3502">
          <v:shape id="_x0000_i1245" type="#_x0000_t75" style="width:381.5pt;height:201.5pt" o:ole="">
            <v:imagedata r:id="rId458" o:title=""/>
          </v:shape>
          <o:OLEObject Type="Embed" ProgID="CorelDRAW.Graphic.14" ShapeID="_x0000_i1245" DrawAspect="Content" ObjectID="_1549714550" r:id="rId459"/>
        </w:object>
      </w:r>
    </w:p>
    <w:p w:rsidR="00072DDC" w:rsidRDefault="00072DDC" w:rsidP="00966D8D">
      <w:bookmarkStart w:id="61" w:name="_Toc110838716"/>
      <w:bookmarkStart w:id="62" w:name="_Toc115590198"/>
    </w:p>
    <w:p w:rsidR="00072DDC" w:rsidRDefault="00072DDC" w:rsidP="00966D8D"/>
    <w:p w:rsidR="00072DDC" w:rsidRPr="003D4657" w:rsidRDefault="00072DDC" w:rsidP="00966D8D">
      <w:pPr>
        <w:pStyle w:val="AppendixNoTitle"/>
      </w:pPr>
      <w:r>
        <w:t>Pièce jointe</w:t>
      </w:r>
      <w:r w:rsidRPr="003D4657">
        <w:t xml:space="preserve"> </w:t>
      </w:r>
      <w:r>
        <w:t>3</w:t>
      </w:r>
      <w:r w:rsidRPr="003D4657">
        <w:br/>
        <w:t>à l'Annexe 1</w:t>
      </w:r>
      <w:r w:rsidRPr="003D4657">
        <w:br/>
      </w:r>
      <w:r w:rsidRPr="003D4657">
        <w:br/>
        <w:t>Approximation de la fonction de distribution normale</w:t>
      </w:r>
      <w:r w:rsidRPr="003D4657">
        <w:br/>
        <w:t xml:space="preserve">cumulative inverse pour </w:t>
      </w:r>
      <w:r w:rsidRPr="003D4657">
        <w:rPr>
          <w:i/>
        </w:rPr>
        <w:t>x</w:t>
      </w:r>
      <w:r w:rsidRPr="003D4657">
        <w:t xml:space="preserve"> </w:t>
      </w:r>
      <w:r w:rsidRPr="003D4657">
        <w:rPr>
          <w:rFonts w:ascii="Symbol" w:hAnsi="Symbol"/>
        </w:rPr>
        <w:sym w:font="Symbol" w:char="F0A3"/>
      </w:r>
      <w:r w:rsidRPr="003D4657">
        <w:t xml:space="preserve"> 0,5</w:t>
      </w:r>
      <w:bookmarkEnd w:id="61"/>
      <w:bookmarkEnd w:id="62"/>
    </w:p>
    <w:p w:rsidR="00072DDC" w:rsidRPr="003D4657" w:rsidRDefault="00072DDC" w:rsidP="00966D8D">
      <w:pPr>
        <w:pStyle w:val="Normalaftertitle"/>
      </w:pPr>
      <w:r w:rsidRPr="003D4657">
        <w:t>L'approximation donnée ci</w:t>
      </w:r>
      <w:r w:rsidRPr="003D4657">
        <w:noBreakHyphen/>
        <w:t>après de la fonction de distribution normale cumulative inverse est valable pour 0,000001 </w:t>
      </w:r>
      <w:r w:rsidRPr="003D4657">
        <w:rPr>
          <w:rFonts w:ascii="Symbol" w:hAnsi="Symbol"/>
        </w:rPr>
        <w:sym w:font="Symbol" w:char="F0A3"/>
      </w:r>
      <w:r w:rsidRPr="003D4657">
        <w:t> </w:t>
      </w:r>
      <w:r w:rsidRPr="003D4657">
        <w:rPr>
          <w:i/>
        </w:rPr>
        <w:t>x</w:t>
      </w:r>
      <w:r w:rsidRPr="003D4657">
        <w:t> </w:t>
      </w:r>
      <w:r w:rsidRPr="003D4657">
        <w:rPr>
          <w:rFonts w:ascii="Symbol" w:hAnsi="Symbol"/>
        </w:rPr>
        <w:sym w:font="Symbol" w:char="F0A3"/>
      </w:r>
      <w:r w:rsidRPr="003D4657">
        <w:t xml:space="preserve"> 0,5, avec une erreur maximale de 0,00054. On peut l'utiliser en toute sécurité pour calculer la fonction d'interpolation dont l'expressio</w:t>
      </w:r>
      <w:r>
        <w:t>n est donnée par la formule (41</w:t>
      </w:r>
      <w:r w:rsidRPr="003D4657">
        <w:t xml:space="preserve">b). Si </w:t>
      </w:r>
      <w:r w:rsidRPr="003D4657">
        <w:rPr>
          <w:i/>
        </w:rPr>
        <w:t>x</w:t>
      </w:r>
      <w:r w:rsidRPr="003D4657">
        <w:t> </w:t>
      </w:r>
      <w:r w:rsidRPr="003D4657">
        <w:rPr>
          <w:rFonts w:ascii="Symbol" w:hAnsi="Symbol"/>
        </w:rPr>
        <w:t></w:t>
      </w:r>
      <w:r w:rsidRPr="003D4657">
        <w:t xml:space="preserve"> 0,000001, ce qui suppose que </w:t>
      </w:r>
      <w:r w:rsidRPr="003D4657">
        <w:sym w:font="Symbol" w:char="F062"/>
      </w:r>
      <w:r w:rsidRPr="003D4657">
        <w:rPr>
          <w:vertAlign w:val="subscript"/>
        </w:rPr>
        <w:t>0</w:t>
      </w:r>
      <w:r w:rsidRPr="003D4657">
        <w:t xml:space="preserve"> </w:t>
      </w:r>
      <w:r w:rsidRPr="003D4657">
        <w:rPr>
          <w:rFonts w:ascii="Symbol" w:hAnsi="Symbol"/>
        </w:rPr>
        <w:t></w:t>
      </w:r>
      <w:r w:rsidRPr="003D4657">
        <w:t xml:space="preserve"> 0,0001%, </w:t>
      </w:r>
      <w:r w:rsidRPr="003D4657">
        <w:rPr>
          <w:i/>
        </w:rPr>
        <w:t>x</w:t>
      </w:r>
      <w:r w:rsidRPr="003D4657">
        <w:t xml:space="preserve"> doit être mis à 0,000001. La fonction </w:t>
      </w:r>
      <w:r w:rsidRPr="003D4657">
        <w:rPr>
          <w:i/>
          <w:iCs/>
        </w:rPr>
        <w:t>I</w:t>
      </w:r>
      <w:r w:rsidRPr="003D4657">
        <w:t>(</w:t>
      </w:r>
      <w:r w:rsidRPr="003D4657">
        <w:rPr>
          <w:i/>
        </w:rPr>
        <w:t>x</w:t>
      </w:r>
      <w:r w:rsidRPr="003D4657">
        <w:t>) est alors donnée par:</w:t>
      </w:r>
    </w:p>
    <w:p w:rsidR="00072DDC" w:rsidRPr="003D4657" w:rsidRDefault="00072DDC" w:rsidP="00966D8D">
      <w:pPr>
        <w:pStyle w:val="Equation"/>
      </w:pPr>
      <w:r w:rsidRPr="003D4657">
        <w:tab/>
      </w:r>
      <w:r w:rsidRPr="003D4657">
        <w:tab/>
      </w:r>
      <w:r w:rsidRPr="003D4657">
        <w:rPr>
          <w:position w:val="-10"/>
        </w:rPr>
        <w:object w:dxaOrig="1840" w:dyaOrig="320">
          <v:shape id="_x0000_i1246" type="#_x0000_t75" style="width:93.5pt;height:14.5pt" o:ole="">
            <v:imagedata r:id="rId460" o:title=""/>
          </v:shape>
          <o:OLEObject Type="Embed" ProgID="Equation.3" ShapeID="_x0000_i1246" DrawAspect="Content" ObjectID="_1549714551" r:id="rId461"/>
        </w:object>
      </w:r>
      <w:r w:rsidRPr="003D4657">
        <w:tab/>
        <w:t>(1</w:t>
      </w:r>
      <w:r>
        <w:t>72</w:t>
      </w:r>
      <w:r w:rsidRPr="003D4657">
        <w:t>)</w:t>
      </w:r>
    </w:p>
    <w:p w:rsidR="00072DDC" w:rsidRPr="003D4657" w:rsidRDefault="00072DDC" w:rsidP="00966D8D">
      <w:pPr>
        <w:keepNext/>
      </w:pPr>
      <w:r w:rsidRPr="003D4657">
        <w:lastRenderedPageBreak/>
        <w:t>où:</w:t>
      </w:r>
    </w:p>
    <w:p w:rsidR="00072DDC" w:rsidRPr="00B53EA4" w:rsidRDefault="00072DDC" w:rsidP="00966D8D">
      <w:pPr>
        <w:pStyle w:val="Equation"/>
        <w:rPr>
          <w:lang w:val="fr-CH"/>
        </w:rPr>
      </w:pPr>
      <w:r w:rsidRPr="003D4657">
        <w:tab/>
      </w:r>
      <w:r w:rsidRPr="003D4657">
        <w:tab/>
      </w:r>
      <w:r w:rsidRPr="003D4657">
        <w:rPr>
          <w:position w:val="-12"/>
        </w:rPr>
        <w:object w:dxaOrig="1920" w:dyaOrig="420">
          <v:shape id="_x0000_i1247" type="#_x0000_t75" style="width:93.5pt;height:21.5pt" o:ole="">
            <v:imagedata r:id="rId462" o:title=""/>
          </v:shape>
          <o:OLEObject Type="Embed" ProgID="Equation.3" ShapeID="_x0000_i1247" DrawAspect="Content" ObjectID="_1549714552" r:id="rId463"/>
        </w:object>
      </w:r>
      <w:r w:rsidRPr="00B53EA4">
        <w:rPr>
          <w:lang w:val="fr-CH"/>
        </w:rPr>
        <w:tab/>
        <w:t>(172a)</w:t>
      </w:r>
    </w:p>
    <w:p w:rsidR="00072DDC" w:rsidRPr="00122F31" w:rsidRDefault="00072DDC" w:rsidP="00966D8D">
      <w:pPr>
        <w:pStyle w:val="Equation"/>
        <w:rPr>
          <w:lang w:val="fr-CH"/>
        </w:rPr>
      </w:pPr>
      <w:r w:rsidRPr="00B53EA4">
        <w:rPr>
          <w:lang w:val="fr-CH"/>
        </w:rPr>
        <w:tab/>
      </w:r>
      <w:r w:rsidRPr="00B53EA4">
        <w:rPr>
          <w:lang w:val="fr-CH"/>
        </w:rPr>
        <w:tab/>
      </w:r>
      <w:r w:rsidRPr="003D4657">
        <w:rPr>
          <w:position w:val="-34"/>
        </w:rPr>
        <w:object w:dxaOrig="4239" w:dyaOrig="760">
          <v:shape id="_x0000_i1248" type="#_x0000_t75" style="width:209pt;height:36pt" o:ole="">
            <v:imagedata r:id="rId464" o:title=""/>
          </v:shape>
          <o:OLEObject Type="Embed" ProgID="Equation.3" ShapeID="_x0000_i1248" DrawAspect="Content" ObjectID="_1549714553" r:id="rId465"/>
        </w:object>
      </w:r>
      <w:r w:rsidRPr="00122F31">
        <w:rPr>
          <w:lang w:val="fr-CH"/>
        </w:rPr>
        <w:tab/>
        <w:t>(172b)</w:t>
      </w:r>
    </w:p>
    <w:p w:rsidR="00072DDC" w:rsidRPr="00122F31" w:rsidRDefault="00072DDC" w:rsidP="00966D8D">
      <w:pPr>
        <w:pStyle w:val="Equation"/>
        <w:tabs>
          <w:tab w:val="left" w:pos="3997"/>
        </w:tabs>
        <w:rPr>
          <w:lang w:val="fr-CH"/>
        </w:rPr>
      </w:pPr>
      <w:r w:rsidRPr="00122F31">
        <w:rPr>
          <w:lang w:val="fr-CH"/>
        </w:rPr>
        <w:tab/>
      </w:r>
      <w:r w:rsidRPr="00122F31">
        <w:rPr>
          <w:lang w:val="fr-CH"/>
        </w:rPr>
        <w:tab/>
      </w:r>
      <w:r w:rsidRPr="00122F31">
        <w:rPr>
          <w:i/>
          <w:lang w:val="fr-CH"/>
        </w:rPr>
        <w:t>C</w:t>
      </w:r>
      <w:r w:rsidRPr="00122F31">
        <w:rPr>
          <w:vertAlign w:val="subscript"/>
          <w:lang w:val="fr-CH"/>
        </w:rPr>
        <w:t>0</w:t>
      </w:r>
      <w:r w:rsidRPr="00122F31">
        <w:rPr>
          <w:lang w:val="fr-CH"/>
        </w:rPr>
        <w:t xml:space="preserve"> </w:t>
      </w:r>
      <w:r w:rsidRPr="003D4657">
        <w:rPr>
          <w:rFonts w:ascii="Symbol" w:hAnsi="Symbol"/>
        </w:rPr>
        <w:t></w:t>
      </w:r>
      <w:r w:rsidRPr="00122F31">
        <w:rPr>
          <w:lang w:val="fr-CH"/>
        </w:rPr>
        <w:t xml:space="preserve"> 2,515516698</w:t>
      </w:r>
      <w:r w:rsidRPr="00122F31">
        <w:rPr>
          <w:lang w:val="fr-CH"/>
        </w:rPr>
        <w:tab/>
        <w:t>(172c)</w:t>
      </w:r>
    </w:p>
    <w:p w:rsidR="00072DDC" w:rsidRPr="00122F31" w:rsidRDefault="00072DDC" w:rsidP="00966D8D">
      <w:pPr>
        <w:pStyle w:val="Equation"/>
        <w:tabs>
          <w:tab w:val="left" w:pos="3997"/>
        </w:tabs>
        <w:spacing w:before="80"/>
        <w:rPr>
          <w:lang w:val="fr-CH"/>
        </w:rPr>
      </w:pPr>
      <w:r w:rsidRPr="00122F31">
        <w:rPr>
          <w:lang w:val="fr-CH"/>
        </w:rPr>
        <w:tab/>
      </w:r>
      <w:r w:rsidRPr="00122F31">
        <w:rPr>
          <w:lang w:val="fr-CH"/>
        </w:rPr>
        <w:tab/>
      </w:r>
      <w:r w:rsidRPr="00122F31">
        <w:rPr>
          <w:i/>
          <w:lang w:val="fr-CH"/>
        </w:rPr>
        <w:t>C</w:t>
      </w:r>
      <w:r w:rsidRPr="00122F31">
        <w:rPr>
          <w:vertAlign w:val="subscript"/>
          <w:lang w:val="fr-CH"/>
        </w:rPr>
        <w:t>1</w:t>
      </w:r>
      <w:r w:rsidRPr="00122F31">
        <w:rPr>
          <w:lang w:val="fr-CH"/>
        </w:rPr>
        <w:t xml:space="preserve"> </w:t>
      </w:r>
      <w:r w:rsidRPr="003D4657">
        <w:rPr>
          <w:rFonts w:ascii="Symbol" w:hAnsi="Symbol"/>
        </w:rPr>
        <w:t></w:t>
      </w:r>
      <w:r w:rsidRPr="00122F31">
        <w:rPr>
          <w:lang w:val="fr-CH"/>
        </w:rPr>
        <w:t xml:space="preserve"> 0,802853</w:t>
      </w:r>
      <w:r w:rsidRPr="00122F31">
        <w:rPr>
          <w:lang w:val="fr-CH"/>
        </w:rPr>
        <w:tab/>
        <w:t>(172d)</w:t>
      </w:r>
    </w:p>
    <w:p w:rsidR="00072DDC" w:rsidRPr="00122F31" w:rsidRDefault="00072DDC" w:rsidP="00966D8D">
      <w:pPr>
        <w:pStyle w:val="Equation"/>
        <w:tabs>
          <w:tab w:val="left" w:pos="3997"/>
        </w:tabs>
        <w:spacing w:before="80"/>
        <w:rPr>
          <w:lang w:val="fr-CH"/>
        </w:rPr>
      </w:pPr>
      <w:r w:rsidRPr="00122F31">
        <w:rPr>
          <w:lang w:val="fr-CH"/>
        </w:rPr>
        <w:tab/>
      </w:r>
      <w:r w:rsidRPr="00122F31">
        <w:rPr>
          <w:lang w:val="fr-CH"/>
        </w:rPr>
        <w:tab/>
      </w:r>
      <w:r w:rsidRPr="00122F31">
        <w:rPr>
          <w:i/>
          <w:lang w:val="fr-CH"/>
        </w:rPr>
        <w:t>C</w:t>
      </w:r>
      <w:r w:rsidRPr="00122F31">
        <w:rPr>
          <w:vertAlign w:val="subscript"/>
          <w:lang w:val="fr-CH"/>
        </w:rPr>
        <w:t>2</w:t>
      </w:r>
      <w:r w:rsidRPr="00122F31">
        <w:rPr>
          <w:lang w:val="fr-CH"/>
        </w:rPr>
        <w:t xml:space="preserve"> </w:t>
      </w:r>
      <w:r w:rsidRPr="003D4657">
        <w:rPr>
          <w:rFonts w:ascii="Symbol" w:hAnsi="Symbol"/>
        </w:rPr>
        <w:t></w:t>
      </w:r>
      <w:r w:rsidRPr="00122F31">
        <w:rPr>
          <w:lang w:val="fr-CH"/>
        </w:rPr>
        <w:t xml:space="preserve"> 0,010328</w:t>
      </w:r>
      <w:r w:rsidRPr="00122F31">
        <w:rPr>
          <w:lang w:val="fr-CH"/>
        </w:rPr>
        <w:tab/>
        <w:t>(172e)</w:t>
      </w:r>
    </w:p>
    <w:p w:rsidR="00072DDC" w:rsidRPr="00122F31" w:rsidRDefault="00072DDC" w:rsidP="00966D8D">
      <w:pPr>
        <w:pStyle w:val="Equation"/>
        <w:tabs>
          <w:tab w:val="left" w:pos="3997"/>
        </w:tabs>
        <w:spacing w:before="80"/>
        <w:rPr>
          <w:lang w:val="fr-CH"/>
        </w:rPr>
      </w:pPr>
      <w:r w:rsidRPr="00122F31">
        <w:rPr>
          <w:lang w:val="fr-CH"/>
        </w:rPr>
        <w:tab/>
      </w:r>
      <w:r w:rsidRPr="00122F31">
        <w:rPr>
          <w:lang w:val="fr-CH"/>
        </w:rPr>
        <w:tab/>
      </w:r>
      <w:r w:rsidRPr="00122F31">
        <w:rPr>
          <w:i/>
          <w:lang w:val="fr-CH"/>
        </w:rPr>
        <w:t>D</w:t>
      </w:r>
      <w:r w:rsidRPr="00122F31">
        <w:rPr>
          <w:vertAlign w:val="subscript"/>
          <w:lang w:val="fr-CH"/>
        </w:rPr>
        <w:t>1</w:t>
      </w:r>
      <w:r w:rsidRPr="00122F31">
        <w:rPr>
          <w:lang w:val="fr-CH"/>
        </w:rPr>
        <w:t xml:space="preserve"> </w:t>
      </w:r>
      <w:r w:rsidRPr="003D4657">
        <w:rPr>
          <w:rFonts w:ascii="Symbol" w:hAnsi="Symbol"/>
        </w:rPr>
        <w:t></w:t>
      </w:r>
      <w:r w:rsidRPr="00122F31">
        <w:rPr>
          <w:lang w:val="fr-CH"/>
        </w:rPr>
        <w:t xml:space="preserve"> 1,432788</w:t>
      </w:r>
      <w:r w:rsidRPr="00122F31">
        <w:rPr>
          <w:lang w:val="fr-CH"/>
        </w:rPr>
        <w:tab/>
        <w:t>(172f)</w:t>
      </w:r>
    </w:p>
    <w:p w:rsidR="00072DDC" w:rsidRPr="00122F31" w:rsidRDefault="00072DDC" w:rsidP="00966D8D">
      <w:pPr>
        <w:pStyle w:val="Equation"/>
        <w:tabs>
          <w:tab w:val="left" w:pos="3997"/>
        </w:tabs>
        <w:spacing w:before="80"/>
        <w:rPr>
          <w:lang w:val="fr-CH"/>
        </w:rPr>
      </w:pPr>
      <w:r w:rsidRPr="00122F31">
        <w:rPr>
          <w:lang w:val="fr-CH"/>
        </w:rPr>
        <w:tab/>
      </w:r>
      <w:r w:rsidRPr="00122F31">
        <w:rPr>
          <w:lang w:val="fr-CH"/>
        </w:rPr>
        <w:tab/>
      </w:r>
      <w:r w:rsidRPr="00122F31">
        <w:rPr>
          <w:i/>
          <w:lang w:val="fr-CH"/>
        </w:rPr>
        <w:t>D</w:t>
      </w:r>
      <w:r w:rsidRPr="00122F31">
        <w:rPr>
          <w:vertAlign w:val="subscript"/>
          <w:lang w:val="fr-CH"/>
        </w:rPr>
        <w:t>2</w:t>
      </w:r>
      <w:r w:rsidRPr="00122F31">
        <w:rPr>
          <w:lang w:val="fr-CH"/>
        </w:rPr>
        <w:t xml:space="preserve"> </w:t>
      </w:r>
      <w:r w:rsidRPr="003D4657">
        <w:rPr>
          <w:rFonts w:ascii="Symbol" w:hAnsi="Symbol"/>
        </w:rPr>
        <w:t></w:t>
      </w:r>
      <w:r w:rsidRPr="00122F31">
        <w:rPr>
          <w:lang w:val="fr-CH"/>
        </w:rPr>
        <w:t xml:space="preserve"> 0,189269</w:t>
      </w:r>
      <w:r w:rsidRPr="00122F31">
        <w:rPr>
          <w:lang w:val="fr-CH"/>
        </w:rPr>
        <w:tab/>
        <w:t>(172g)</w:t>
      </w:r>
    </w:p>
    <w:p w:rsidR="00072DDC" w:rsidRDefault="00072DDC" w:rsidP="00966D8D">
      <w:pPr>
        <w:pStyle w:val="Equation"/>
      </w:pPr>
      <w:r w:rsidRPr="00122F31">
        <w:rPr>
          <w:lang w:val="fr-CH"/>
        </w:rPr>
        <w:tab/>
      </w:r>
      <w:r w:rsidRPr="00122F31">
        <w:rPr>
          <w:lang w:val="fr-CH"/>
        </w:rPr>
        <w:tab/>
      </w:r>
      <w:r w:rsidRPr="003D4657">
        <w:rPr>
          <w:i/>
        </w:rPr>
        <w:t>D</w:t>
      </w:r>
      <w:r w:rsidRPr="003D4657">
        <w:rPr>
          <w:vertAlign w:val="subscript"/>
        </w:rPr>
        <w:t>3</w:t>
      </w:r>
      <w:r w:rsidRPr="003D4657">
        <w:t xml:space="preserve"> </w:t>
      </w:r>
      <w:r w:rsidRPr="003D4657">
        <w:rPr>
          <w:rFonts w:ascii="Symbol" w:hAnsi="Symbol"/>
        </w:rPr>
        <w:t></w:t>
      </w:r>
      <w:r w:rsidRPr="003D4657">
        <w:t xml:space="preserve"> 0,001308</w:t>
      </w:r>
      <w:r w:rsidRPr="003D4657">
        <w:tab/>
        <w:t>(1</w:t>
      </w:r>
      <w:r>
        <w:t>72</w:t>
      </w:r>
      <w:r w:rsidRPr="003D4657">
        <w:t>h)</w:t>
      </w:r>
    </w:p>
    <w:p w:rsidR="008719FA" w:rsidRDefault="008719FA" w:rsidP="0032202E">
      <w:pPr>
        <w:pStyle w:val="Reasons"/>
      </w:pPr>
    </w:p>
    <w:p w:rsidR="008719FA" w:rsidRDefault="008719FA" w:rsidP="008719FA">
      <w:pPr>
        <w:jc w:val="center"/>
      </w:pPr>
      <w:r>
        <w:t>______________</w:t>
      </w:r>
    </w:p>
    <w:sectPr w:rsidR="008719FA" w:rsidSect="00B53EA4">
      <w:headerReference w:type="even" r:id="rId466"/>
      <w:headerReference w:type="default" r:id="rId467"/>
      <w:footerReference w:type="default" r:id="rId4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12B" w:rsidRDefault="00EE012B">
      <w:r>
        <w:separator/>
      </w:r>
    </w:p>
  </w:endnote>
  <w:endnote w:type="continuationSeparator" w:id="0">
    <w:p w:rsidR="00EE012B" w:rsidRDefault="00EE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Pr="00B173AD" w:rsidRDefault="00EE012B" w:rsidP="00EE012B">
    <w:pPr>
      <w:pStyle w:val="Footer"/>
      <w:tabs>
        <w:tab w:val="left" w:pos="5387"/>
        <w:tab w:val="left" w:pos="7513"/>
      </w:tabs>
      <w:rPr>
        <w:sz w:val="16"/>
        <w:szCs w:val="16"/>
      </w:rPr>
    </w:pPr>
    <w:r w:rsidRPr="00B173AD">
      <w:rPr>
        <w:sz w:val="16"/>
        <w:szCs w:val="16"/>
      </w:rPr>
      <w:fldChar w:fldCharType="begin"/>
    </w:r>
    <w:r w:rsidRPr="00B173AD">
      <w:rPr>
        <w:sz w:val="16"/>
        <w:szCs w:val="16"/>
      </w:rPr>
      <w:instrText xml:space="preserve"> FILENAME \p  \* MERGEFORMAT </w:instrText>
    </w:r>
    <w:r w:rsidRPr="00B173AD">
      <w:rPr>
        <w:sz w:val="16"/>
        <w:szCs w:val="16"/>
      </w:rPr>
      <w:fldChar w:fldCharType="separate"/>
    </w:r>
    <w:r w:rsidR="00C540FF">
      <w:rPr>
        <w:sz w:val="16"/>
        <w:szCs w:val="16"/>
      </w:rPr>
      <w:t>P:\QPUB\BR\REC\P\452-16\P452-16F.docx</w:t>
    </w:r>
    <w:r w:rsidRPr="00B173AD">
      <w:rPr>
        <w:sz w:val="16"/>
        <w:szCs w:val="16"/>
      </w:rPr>
      <w:fldChar w:fldCharType="end"/>
    </w:r>
    <w:r w:rsidRPr="00B173AD">
      <w:rPr>
        <w:sz w:val="16"/>
        <w:szCs w:val="16"/>
      </w:rPr>
      <w:t xml:space="preserve"> (384202)</w:t>
    </w:r>
    <w:r w:rsidRPr="00B173AD">
      <w:rPr>
        <w:sz w:val="16"/>
        <w:szCs w:val="16"/>
      </w:rPr>
      <w:tab/>
    </w:r>
    <w:r w:rsidRPr="00B173AD">
      <w:rPr>
        <w:sz w:val="16"/>
        <w:szCs w:val="16"/>
      </w:rPr>
      <w:fldChar w:fldCharType="begin"/>
    </w:r>
    <w:r w:rsidRPr="00B173AD">
      <w:rPr>
        <w:sz w:val="16"/>
        <w:szCs w:val="16"/>
      </w:rPr>
      <w:instrText xml:space="preserve"> SAVEDATE \@ DD.MM.YY </w:instrText>
    </w:r>
    <w:r w:rsidRPr="00B173AD">
      <w:rPr>
        <w:sz w:val="16"/>
        <w:szCs w:val="16"/>
      </w:rPr>
      <w:fldChar w:fldCharType="separate"/>
    </w:r>
    <w:r w:rsidR="00C540FF">
      <w:rPr>
        <w:sz w:val="16"/>
        <w:szCs w:val="16"/>
      </w:rPr>
      <w:t>27.02.17</w:t>
    </w:r>
    <w:r w:rsidRPr="00B173AD">
      <w:rPr>
        <w:sz w:val="16"/>
        <w:szCs w:val="16"/>
      </w:rPr>
      <w:fldChar w:fldCharType="end"/>
    </w:r>
    <w:r w:rsidRPr="00B173AD">
      <w:rPr>
        <w:sz w:val="16"/>
        <w:szCs w:val="16"/>
      </w:rPr>
      <w:tab/>
    </w:r>
    <w:r w:rsidRPr="00B173AD">
      <w:rPr>
        <w:sz w:val="16"/>
        <w:szCs w:val="16"/>
      </w:rPr>
      <w:fldChar w:fldCharType="begin"/>
    </w:r>
    <w:r w:rsidRPr="00B173AD">
      <w:rPr>
        <w:sz w:val="16"/>
        <w:szCs w:val="16"/>
      </w:rPr>
      <w:instrText xml:space="preserve"> PRINTDATE \@ DD.MM.YY </w:instrText>
    </w:r>
    <w:r w:rsidRPr="00B173AD">
      <w:rPr>
        <w:sz w:val="16"/>
        <w:szCs w:val="16"/>
      </w:rPr>
      <w:fldChar w:fldCharType="separate"/>
    </w:r>
    <w:r w:rsidR="00C540FF">
      <w:rPr>
        <w:sz w:val="16"/>
        <w:szCs w:val="16"/>
      </w:rPr>
      <w:t>27.02.17</w:t>
    </w:r>
    <w:r w:rsidRPr="00B173AD">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Pr="00122F31" w:rsidRDefault="00EE012B" w:rsidP="00122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Pr="00122F31" w:rsidRDefault="00EE012B" w:rsidP="00122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12B" w:rsidRDefault="00EE012B">
      <w:r>
        <w:separator/>
      </w:r>
    </w:p>
  </w:footnote>
  <w:footnote w:type="continuationSeparator" w:id="0">
    <w:p w:rsidR="00EE012B" w:rsidRDefault="00EE012B">
      <w:r>
        <w:continuationSeparator/>
      </w:r>
    </w:p>
  </w:footnote>
  <w:footnote w:id="1">
    <w:p w:rsidR="008856D9" w:rsidRPr="00B07A72" w:rsidRDefault="008856D9" w:rsidP="008856D9">
      <w:pPr>
        <w:pStyle w:val="FootnoteText"/>
        <w:rPr>
          <w:lang w:val="fr-CH"/>
        </w:rPr>
      </w:pPr>
      <w:r>
        <w:rPr>
          <w:rStyle w:val="FootnoteReference"/>
        </w:rPr>
        <w:t>*</w:t>
      </w:r>
      <w:r>
        <w:t xml:space="preserve"> </w:t>
      </w:r>
      <w:r>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Default="00EE012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Default="00EE012B" w:rsidP="00905758">
    <w:pPr>
      <w:pStyle w:val="Header"/>
      <w:ind w:right="360" w:firstLine="360"/>
    </w:pPr>
    <w:r>
      <w:rPr>
        <w:noProof/>
        <w:lang w:val="en-GB" w:eastAsia="en-GB"/>
      </w:rPr>
      <w:drawing>
        <wp:anchor distT="0" distB="0" distL="114300" distR="114300" simplePos="0" relativeHeight="251659264" behindDoc="1" locked="0" layoutInCell="1" allowOverlap="1" wp14:anchorId="769110FB" wp14:editId="36455A94">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Pr="00837CB5" w:rsidRDefault="00EE012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540FF">
      <w:rPr>
        <w:rStyle w:val="PageNumber"/>
        <w:b/>
        <w:bCs/>
        <w:noProof/>
      </w:rPr>
      <w:t>ii</w:t>
    </w:r>
    <w:r>
      <w:rPr>
        <w:rStyle w:val="PageNumber"/>
        <w:b/>
        <w:bCs/>
      </w:rPr>
      <w:fldChar w:fldCharType="end"/>
    </w:r>
    <w:r w:rsidRPr="00837CB5">
      <w:tab/>
    </w:r>
    <w:fldSimple w:instr=" DOCPROPERTY &quot;Header&quot; \* MERGEFORMAT ">
      <w:r w:rsidR="00C540FF" w:rsidRPr="00C540F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540FF">
      <w:rPr>
        <w:b/>
        <w:bCs/>
        <w:noProof/>
      </w:rPr>
      <w:t>UIT-R  P.452-16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Default="00EE012B">
    <w:pPr>
      <w:pStyle w:val="Header"/>
    </w:pPr>
    <w:r>
      <w:tab/>
    </w:r>
    <w:fldSimple w:instr=" DOCPROPERTY &quot;Header&quot; \* MERGEFORMAT ">
      <w:r w:rsidR="00C540FF" w:rsidRPr="00C540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540FF">
      <w:rPr>
        <w:b/>
        <w:bCs/>
        <w:noProof/>
      </w:rPr>
      <w:t>UIT-R  P.452-16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Pr="00922EEA" w:rsidRDefault="00EE012B" w:rsidP="00922EE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540FF">
      <w:rPr>
        <w:rStyle w:val="PageNumber"/>
        <w:b/>
        <w:bCs/>
        <w:noProof/>
      </w:rPr>
      <w:t>2</w:t>
    </w:r>
    <w:r>
      <w:rPr>
        <w:rStyle w:val="PageNumber"/>
        <w:b/>
        <w:bCs/>
      </w:rPr>
      <w:fldChar w:fldCharType="end"/>
    </w:r>
    <w:r w:rsidRPr="00837CB5">
      <w:tab/>
    </w:r>
    <w:fldSimple w:instr=" DOCPROPERTY &quot;Header&quot; \* MERGEFORMAT ">
      <w:r w:rsidR="00C540FF" w:rsidRPr="00C540F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540FF">
      <w:rPr>
        <w:b/>
        <w:bCs/>
        <w:noProof/>
      </w:rPr>
      <w:t>UIT-R  P.452-16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2B" w:rsidRPr="00922EEA" w:rsidRDefault="00EE012B" w:rsidP="00922EEA">
    <w:pPr>
      <w:pStyle w:val="Header"/>
      <w:jc w:val="left"/>
    </w:pPr>
    <w:r w:rsidRPr="00837CB5">
      <w:tab/>
    </w:r>
    <w:fldSimple w:instr=" DOCPROPERTY &quot;Header&quot; \* MERGEFORMAT ">
      <w:r w:rsidR="00C540FF" w:rsidRPr="00C540F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540FF">
      <w:rPr>
        <w:b/>
        <w:bCs/>
        <w:noProof/>
      </w:rPr>
      <w:t>UIT-R  P.452-16</w:t>
    </w:r>
    <w:r>
      <w:rPr>
        <w:b/>
        <w:bCs/>
      </w:rPr>
      <w:fldChar w:fldCharType="end"/>
    </w:r>
    <w: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C540F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DDC"/>
    <w:rsid w:val="00030D7F"/>
    <w:rsid w:val="000516D3"/>
    <w:rsid w:val="00072DDC"/>
    <w:rsid w:val="000B766C"/>
    <w:rsid w:val="00122F31"/>
    <w:rsid w:val="00152DF3"/>
    <w:rsid w:val="001644CC"/>
    <w:rsid w:val="001852B4"/>
    <w:rsid w:val="00217EBF"/>
    <w:rsid w:val="002205F7"/>
    <w:rsid w:val="00242AEE"/>
    <w:rsid w:val="00293575"/>
    <w:rsid w:val="002D76C4"/>
    <w:rsid w:val="002E4825"/>
    <w:rsid w:val="00311A26"/>
    <w:rsid w:val="00315329"/>
    <w:rsid w:val="0032422B"/>
    <w:rsid w:val="004434BC"/>
    <w:rsid w:val="004724B0"/>
    <w:rsid w:val="00484597"/>
    <w:rsid w:val="00493F33"/>
    <w:rsid w:val="004B1E76"/>
    <w:rsid w:val="0052529D"/>
    <w:rsid w:val="0053455B"/>
    <w:rsid w:val="00544CF4"/>
    <w:rsid w:val="00551E50"/>
    <w:rsid w:val="0055303D"/>
    <w:rsid w:val="00571136"/>
    <w:rsid w:val="005E2DDE"/>
    <w:rsid w:val="00600338"/>
    <w:rsid w:val="00607D68"/>
    <w:rsid w:val="006112BC"/>
    <w:rsid w:val="00635091"/>
    <w:rsid w:val="0065524D"/>
    <w:rsid w:val="0069356C"/>
    <w:rsid w:val="006A356E"/>
    <w:rsid w:val="006A47CF"/>
    <w:rsid w:val="006B71BC"/>
    <w:rsid w:val="006D24BA"/>
    <w:rsid w:val="006F50EF"/>
    <w:rsid w:val="007077DE"/>
    <w:rsid w:val="00730F0C"/>
    <w:rsid w:val="007468DA"/>
    <w:rsid w:val="007A5F55"/>
    <w:rsid w:val="007C4B50"/>
    <w:rsid w:val="007D35BA"/>
    <w:rsid w:val="007F02BF"/>
    <w:rsid w:val="007F5070"/>
    <w:rsid w:val="007F5783"/>
    <w:rsid w:val="00813E4C"/>
    <w:rsid w:val="008348C5"/>
    <w:rsid w:val="0086730A"/>
    <w:rsid w:val="008719FA"/>
    <w:rsid w:val="008856D9"/>
    <w:rsid w:val="008A2D66"/>
    <w:rsid w:val="008E4CD9"/>
    <w:rsid w:val="008F271F"/>
    <w:rsid w:val="00905758"/>
    <w:rsid w:val="00915B34"/>
    <w:rsid w:val="00922EEA"/>
    <w:rsid w:val="0095385D"/>
    <w:rsid w:val="00954625"/>
    <w:rsid w:val="00966D8D"/>
    <w:rsid w:val="0097624E"/>
    <w:rsid w:val="00977347"/>
    <w:rsid w:val="009D2F78"/>
    <w:rsid w:val="009D5BDB"/>
    <w:rsid w:val="009E00A8"/>
    <w:rsid w:val="009E742A"/>
    <w:rsid w:val="00A0097B"/>
    <w:rsid w:val="00A072E9"/>
    <w:rsid w:val="00A5254A"/>
    <w:rsid w:val="00A62C06"/>
    <w:rsid w:val="00A6617B"/>
    <w:rsid w:val="00A92C60"/>
    <w:rsid w:val="00AB0DC8"/>
    <w:rsid w:val="00AC2084"/>
    <w:rsid w:val="00B173AD"/>
    <w:rsid w:val="00B44E24"/>
    <w:rsid w:val="00B53EA4"/>
    <w:rsid w:val="00BF405E"/>
    <w:rsid w:val="00C100C6"/>
    <w:rsid w:val="00C260C8"/>
    <w:rsid w:val="00C42229"/>
    <w:rsid w:val="00C540FF"/>
    <w:rsid w:val="00CB4160"/>
    <w:rsid w:val="00CD048F"/>
    <w:rsid w:val="00CE660C"/>
    <w:rsid w:val="00D05E95"/>
    <w:rsid w:val="00D45068"/>
    <w:rsid w:val="00D75890"/>
    <w:rsid w:val="00DC44D7"/>
    <w:rsid w:val="00DE39CC"/>
    <w:rsid w:val="00DF4176"/>
    <w:rsid w:val="00E0165A"/>
    <w:rsid w:val="00E14D8F"/>
    <w:rsid w:val="00E55237"/>
    <w:rsid w:val="00E73333"/>
    <w:rsid w:val="00E84E29"/>
    <w:rsid w:val="00E93B64"/>
    <w:rsid w:val="00EE012B"/>
    <w:rsid w:val="00EF4154"/>
    <w:rsid w:val="00F54C91"/>
    <w:rsid w:val="00FB3A2E"/>
    <w:rsid w:val="00FB5D2E"/>
    <w:rsid w:val="00FF41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1291ECFA-BE71-4177-A9FB-932C26C9C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D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pPr>
      <w:keepNext/>
      <w:keepLines/>
      <w:spacing w:before="160"/>
      <w:ind w:left="794"/>
    </w:pPr>
    <w:rPr>
      <w:i/>
    </w:rPr>
  </w:style>
  <w:style w:type="paragraph" w:customStyle="1" w:styleId="Chaptitle">
    <w:name w:val="Chap_title"/>
    <w:basedOn w:val="Normal"/>
    <w:next w:val="Normalaftertitle"/>
    <w:rsid w:val="00B173AD"/>
    <w:pPr>
      <w:keepNext/>
      <w:keepLines/>
      <w:spacing w:before="240"/>
      <w:jc w:val="center"/>
    </w:pPr>
    <w:rPr>
      <w:b/>
      <w:sz w:val="28"/>
    </w:rP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2DDC"/>
    <w:rPr>
      <w:color w:val="0000FF"/>
      <w:u w:val="single"/>
    </w:rPr>
  </w:style>
  <w:style w:type="paragraph" w:styleId="BodyText">
    <w:name w:val="Body Text"/>
    <w:basedOn w:val="Normal"/>
    <w:link w:val="BodyTextChar"/>
    <w:rsid w:val="00072DDC"/>
    <w:pPr>
      <w:jc w:val="left"/>
    </w:pPr>
    <w:rPr>
      <w:b/>
      <w:smallCaps/>
      <w:sz w:val="26"/>
      <w:lang w:val="en-GB"/>
    </w:rPr>
  </w:style>
  <w:style w:type="character" w:customStyle="1" w:styleId="BodyTextChar">
    <w:name w:val="Body Text Char"/>
    <w:basedOn w:val="DefaultParagraphFont"/>
    <w:link w:val="BodyText"/>
    <w:rsid w:val="00072DDC"/>
    <w:rPr>
      <w:b/>
      <w:smallCaps/>
      <w:sz w:val="26"/>
      <w:lang w:val="en-GB" w:eastAsia="en-US"/>
    </w:rPr>
  </w:style>
  <w:style w:type="paragraph" w:styleId="BodyText2">
    <w:name w:val="Body Text 2"/>
    <w:basedOn w:val="Normal"/>
    <w:link w:val="BodyText2Char"/>
    <w:rsid w:val="00072DDC"/>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72DDC"/>
    <w:rPr>
      <w:rFonts w:ascii="Palatino Linotype" w:hAnsi="Palatino Linotype"/>
      <w:b/>
      <w:bCs/>
      <w:sz w:val="32"/>
      <w:lang w:eastAsia="en-US"/>
    </w:rPr>
  </w:style>
  <w:style w:type="paragraph" w:styleId="BodyText3">
    <w:name w:val="Body Text 3"/>
    <w:basedOn w:val="Normal"/>
    <w:link w:val="BodyText3Char"/>
    <w:rsid w:val="00072DDC"/>
    <w:pPr>
      <w:spacing w:before="180"/>
      <w:jc w:val="center"/>
    </w:pPr>
    <w:rPr>
      <w:iCs/>
      <w:sz w:val="22"/>
      <w:lang w:val="en-US"/>
    </w:rPr>
  </w:style>
  <w:style w:type="character" w:customStyle="1" w:styleId="BodyText3Char">
    <w:name w:val="Body Text 3 Char"/>
    <w:basedOn w:val="DefaultParagraphFont"/>
    <w:link w:val="BodyText3"/>
    <w:rsid w:val="00072DDC"/>
    <w:rPr>
      <w:iCs/>
      <w:sz w:val="22"/>
      <w:lang w:eastAsia="en-US"/>
    </w:rPr>
  </w:style>
  <w:style w:type="character" w:styleId="FollowedHyperlink">
    <w:name w:val="FollowedHyperlink"/>
    <w:basedOn w:val="DefaultParagraphFont"/>
    <w:rsid w:val="00072DDC"/>
    <w:rPr>
      <w:color w:val="800080"/>
      <w:u w:val="single"/>
    </w:rPr>
  </w:style>
  <w:style w:type="table" w:styleId="TableGrid">
    <w:name w:val="Table Grid"/>
    <w:basedOn w:val="TableNormal"/>
    <w:rsid w:val="00072DD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72D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72DDC"/>
    <w:rPr>
      <w:b/>
      <w:bCs/>
    </w:rPr>
  </w:style>
  <w:style w:type="character" w:customStyle="1" w:styleId="Heading1Char">
    <w:name w:val="Heading 1 Char"/>
    <w:basedOn w:val="DefaultParagraphFont"/>
    <w:link w:val="Heading1"/>
    <w:rsid w:val="00072DDC"/>
    <w:rPr>
      <w:b/>
      <w:sz w:val="24"/>
      <w:lang w:val="fr-FR" w:eastAsia="en-US"/>
    </w:rPr>
  </w:style>
  <w:style w:type="character" w:customStyle="1" w:styleId="TabletextChar">
    <w:name w:val="Table_text Char"/>
    <w:link w:val="Tabletext"/>
    <w:locked/>
    <w:rsid w:val="00072DDC"/>
    <w:rPr>
      <w:sz w:val="22"/>
      <w:lang w:val="fr-FR" w:eastAsia="en-US"/>
    </w:rPr>
  </w:style>
  <w:style w:type="character" w:customStyle="1" w:styleId="EquationChar">
    <w:name w:val="Equation Char"/>
    <w:link w:val="Equation"/>
    <w:locked/>
    <w:rsid w:val="00072DDC"/>
    <w:rPr>
      <w:sz w:val="24"/>
      <w:lang w:val="fr-FR" w:eastAsia="en-US"/>
    </w:rPr>
  </w:style>
  <w:style w:type="character" w:customStyle="1" w:styleId="Heading4Char">
    <w:name w:val="Heading 4 Char"/>
    <w:basedOn w:val="DefaultParagraphFont"/>
    <w:link w:val="Heading4"/>
    <w:rsid w:val="00072DDC"/>
    <w:rPr>
      <w:b/>
      <w:sz w:val="24"/>
      <w:lang w:val="fr-FR" w:eastAsia="en-US"/>
    </w:rPr>
  </w:style>
  <w:style w:type="character" w:customStyle="1" w:styleId="FiguretitleChar">
    <w:name w:val="Figure_title Char"/>
    <w:basedOn w:val="DefaultParagraphFont"/>
    <w:link w:val="Figuretitle"/>
    <w:locked/>
    <w:rsid w:val="00072DDC"/>
    <w:rPr>
      <w:rFonts w:ascii="Times New Roman Bold" w:hAnsi="Times New Roman Bold"/>
      <w:b/>
      <w:sz w:val="18"/>
      <w:lang w:val="fr-FR" w:eastAsia="en-US"/>
    </w:rPr>
  </w:style>
  <w:style w:type="character" w:customStyle="1" w:styleId="FigureNo0">
    <w:name w:val="Figure_No (文字)"/>
    <w:link w:val="FigureNo"/>
    <w:locked/>
    <w:rsid w:val="00072DDC"/>
    <w:rPr>
      <w:caps/>
      <w:sz w:val="18"/>
      <w:lang w:val="fr-FR" w:eastAsia="en-US"/>
    </w:rPr>
  </w:style>
  <w:style w:type="paragraph" w:styleId="BalloonText">
    <w:name w:val="Balloon Text"/>
    <w:basedOn w:val="Normal"/>
    <w:link w:val="BalloonTextChar"/>
    <w:unhideWhenUsed/>
    <w:rsid w:val="00551E50"/>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GB" w:eastAsia="zh-CN"/>
    </w:rPr>
  </w:style>
  <w:style w:type="character" w:customStyle="1" w:styleId="BalloonTextChar">
    <w:name w:val="Balloon Text Char"/>
    <w:basedOn w:val="DefaultParagraphFont"/>
    <w:link w:val="BalloonText"/>
    <w:rsid w:val="00551E50"/>
    <w:rPr>
      <w:rFonts w:ascii="Segoe UI" w:eastAsiaTheme="minorEastAsia" w:hAnsi="Segoe UI" w:cs="Segoe UI"/>
      <w:sz w:val="18"/>
      <w:szCs w:val="18"/>
      <w:lang w:val="en-GB"/>
    </w:rPr>
  </w:style>
  <w:style w:type="paragraph" w:customStyle="1" w:styleId="Reasons">
    <w:name w:val="Reasons"/>
    <w:basedOn w:val="Normal"/>
    <w:qFormat/>
    <w:rsid w:val="008719F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8856D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2.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2.bin"/><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08.bin"/><Relationship Id="rId268" Type="http://schemas.openxmlformats.org/officeDocument/2006/relationships/image" Target="media/image129.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oleObject" Target="embeddings/oleObject160.bin"/><Relationship Id="rId377" Type="http://schemas.openxmlformats.org/officeDocument/2006/relationships/image" Target="media/image184.wmf"/><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6.wmf"/><Relationship Id="rId279" Type="http://schemas.openxmlformats.org/officeDocument/2006/relationships/oleObject" Target="embeddings/oleObject132.bin"/><Relationship Id="rId444" Type="http://schemas.openxmlformats.org/officeDocument/2006/relationships/image" Target="media/image217.wmf"/><Relationship Id="rId43" Type="http://schemas.openxmlformats.org/officeDocument/2006/relationships/image" Target="media/image16.wmf"/><Relationship Id="rId139" Type="http://schemas.openxmlformats.org/officeDocument/2006/relationships/oleObject" Target="embeddings/oleObject62.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oleObject" Target="embeddings/oleObject186.bin"/><Relationship Id="rId85" Type="http://schemas.openxmlformats.org/officeDocument/2006/relationships/image" Target="media/image37.wmf"/><Relationship Id="rId150" Type="http://schemas.openxmlformats.org/officeDocument/2006/relationships/image" Target="media/image70.e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8.bin"/><Relationship Id="rId248" Type="http://schemas.openxmlformats.org/officeDocument/2006/relationships/image" Target="media/image119.emf"/><Relationship Id="rId455" Type="http://schemas.openxmlformats.org/officeDocument/2006/relationships/oleObject" Target="embeddings/oleObject219.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oleObject" Target="embeddings/oleObject150.bin"/><Relationship Id="rId357" Type="http://schemas.openxmlformats.org/officeDocument/2006/relationships/oleObject" Target="embeddings/oleObject171.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oleObject" Target="embeddings/oleObject191.bin"/><Relationship Id="rId259" Type="http://schemas.openxmlformats.org/officeDocument/2006/relationships/oleObject" Target="embeddings/oleObject122.bin"/><Relationship Id="rId424" Type="http://schemas.openxmlformats.org/officeDocument/2006/relationships/image" Target="media/image207.wmf"/><Relationship Id="rId466" Type="http://schemas.openxmlformats.org/officeDocument/2006/relationships/header" Target="header5.xml"/><Relationship Id="rId23" Type="http://schemas.openxmlformats.org/officeDocument/2006/relationships/image" Target="media/image6.wmf"/><Relationship Id="rId119" Type="http://schemas.openxmlformats.org/officeDocument/2006/relationships/oleObject" Target="embeddings/oleObject52.bin"/><Relationship Id="rId270" Type="http://schemas.openxmlformats.org/officeDocument/2006/relationships/image" Target="media/image130.wmf"/><Relationship Id="rId326" Type="http://schemas.openxmlformats.org/officeDocument/2006/relationships/image" Target="media/image158.wmf"/><Relationship Id="rId65" Type="http://schemas.openxmlformats.org/officeDocument/2006/relationships/image" Target="media/image27.wmf"/><Relationship Id="rId130" Type="http://schemas.openxmlformats.org/officeDocument/2006/relationships/image" Target="media/image60.wmf"/><Relationship Id="rId368" Type="http://schemas.openxmlformats.org/officeDocument/2006/relationships/image" Target="media/image179.wmf"/><Relationship Id="rId172" Type="http://schemas.openxmlformats.org/officeDocument/2006/relationships/image" Target="media/image81.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oleObject" Target="embeddings/oleObject117.bin"/><Relationship Id="rId414" Type="http://schemas.openxmlformats.org/officeDocument/2006/relationships/image" Target="media/image202.wmf"/><Relationship Id="rId435" Type="http://schemas.openxmlformats.org/officeDocument/2006/relationships/oleObject" Target="embeddings/oleObject209.bin"/><Relationship Id="rId456" Type="http://schemas.openxmlformats.org/officeDocument/2006/relationships/image" Target="media/image223.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5.wmf"/><Relationship Id="rId281" Type="http://schemas.openxmlformats.org/officeDocument/2006/relationships/oleObject" Target="embeddings/oleObject133.bin"/><Relationship Id="rId316" Type="http://schemas.openxmlformats.org/officeDocument/2006/relationships/image" Target="media/image153.wmf"/><Relationship Id="rId337" Type="http://schemas.openxmlformats.org/officeDocument/2006/relationships/oleObject" Target="embeddings/oleObject16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image" Target="media/image55.wmf"/><Relationship Id="rId141" Type="http://schemas.openxmlformats.org/officeDocument/2006/relationships/oleObject" Target="embeddings/oleObject63.bin"/><Relationship Id="rId358" Type="http://schemas.openxmlformats.org/officeDocument/2006/relationships/image" Target="media/image174.wmf"/><Relationship Id="rId379" Type="http://schemas.openxmlformats.org/officeDocument/2006/relationships/image" Target="media/image185.wmf"/><Relationship Id="rId7" Type="http://schemas.openxmlformats.org/officeDocument/2006/relationships/header" Target="header1.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image" Target="media/image104.wmf"/><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image" Target="media/image197.wmf"/><Relationship Id="rId425" Type="http://schemas.openxmlformats.org/officeDocument/2006/relationships/oleObject" Target="embeddings/oleObject204.bin"/><Relationship Id="rId446" Type="http://schemas.openxmlformats.org/officeDocument/2006/relationships/image" Target="media/image218.wmf"/><Relationship Id="rId467" Type="http://schemas.openxmlformats.org/officeDocument/2006/relationships/header" Target="header6.xml"/><Relationship Id="rId250" Type="http://schemas.openxmlformats.org/officeDocument/2006/relationships/image" Target="media/image120.wmf"/><Relationship Id="rId271" Type="http://schemas.openxmlformats.org/officeDocument/2006/relationships/oleObject" Target="embeddings/oleObject128.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69.wmf"/><Relationship Id="rId369" Type="http://schemas.openxmlformats.org/officeDocument/2006/relationships/oleObject" Target="embeddings/oleObject177.bin"/><Relationship Id="rId152" Type="http://schemas.openxmlformats.org/officeDocument/2006/relationships/image" Target="media/image71.wmf"/><Relationship Id="rId173" Type="http://schemas.openxmlformats.org/officeDocument/2006/relationships/oleObject" Target="embeddings/oleObject79.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7.bin"/><Relationship Id="rId380" Type="http://schemas.openxmlformats.org/officeDocument/2006/relationships/oleObject" Target="embeddings/oleObject182.bin"/><Relationship Id="rId415" Type="http://schemas.openxmlformats.org/officeDocument/2006/relationships/oleObject" Target="embeddings/oleObject199.bin"/><Relationship Id="rId436" Type="http://schemas.openxmlformats.org/officeDocument/2006/relationships/image" Target="media/image213.wmf"/><Relationship Id="rId457" Type="http://schemas.openxmlformats.org/officeDocument/2006/relationships/oleObject" Target="embeddings/oleObject220.bin"/><Relationship Id="rId240" Type="http://schemas.openxmlformats.org/officeDocument/2006/relationships/image" Target="media/image115.wmf"/><Relationship Id="rId261" Type="http://schemas.openxmlformats.org/officeDocument/2006/relationships/oleObject" Target="embeddings/oleObject123.bin"/><Relationship Id="rId14" Type="http://schemas.openxmlformats.org/officeDocument/2006/relationships/footer" Target="footer2.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36.wmf"/><Relationship Id="rId317" Type="http://schemas.openxmlformats.org/officeDocument/2006/relationships/oleObject" Target="embeddings/oleObject151.bin"/><Relationship Id="rId338" Type="http://schemas.openxmlformats.org/officeDocument/2006/relationships/image" Target="media/image164.wmf"/><Relationship Id="rId359" Type="http://schemas.openxmlformats.org/officeDocument/2006/relationships/oleObject" Target="embeddings/oleObject172.bin"/><Relationship Id="rId8" Type="http://schemas.openxmlformats.org/officeDocument/2006/relationships/header" Target="header2.xml"/><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219" Type="http://schemas.openxmlformats.org/officeDocument/2006/relationships/oleObject" Target="embeddings/oleObject102.bin"/><Relationship Id="rId370" Type="http://schemas.openxmlformats.org/officeDocument/2006/relationships/image" Target="media/image180.wmf"/><Relationship Id="rId391" Type="http://schemas.openxmlformats.org/officeDocument/2006/relationships/image" Target="media/image191.wmf"/><Relationship Id="rId405" Type="http://schemas.openxmlformats.org/officeDocument/2006/relationships/oleObject" Target="embeddings/oleObject194.bin"/><Relationship Id="rId426" Type="http://schemas.openxmlformats.org/officeDocument/2006/relationships/image" Target="media/image208.wmf"/><Relationship Id="rId447" Type="http://schemas.openxmlformats.org/officeDocument/2006/relationships/oleObject" Target="embeddings/oleObject215.bin"/><Relationship Id="rId230" Type="http://schemas.openxmlformats.org/officeDocument/2006/relationships/image" Target="media/image110.wmf"/><Relationship Id="rId251" Type="http://schemas.openxmlformats.org/officeDocument/2006/relationships/oleObject" Target="embeddings/oleObject118.bin"/><Relationship Id="rId468" Type="http://schemas.openxmlformats.org/officeDocument/2006/relationships/footer" Target="footer3.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1.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9.wmf"/><Relationship Id="rId349" Type="http://schemas.openxmlformats.org/officeDocument/2006/relationships/oleObject" Target="embeddings/oleObject167.bin"/><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5.wmf"/><Relationship Id="rId381" Type="http://schemas.openxmlformats.org/officeDocument/2006/relationships/image" Target="media/image186.wmf"/><Relationship Id="rId416" Type="http://schemas.openxmlformats.org/officeDocument/2006/relationships/image" Target="media/image203.wmf"/><Relationship Id="rId220" Type="http://schemas.openxmlformats.org/officeDocument/2006/relationships/image" Target="media/image105.wmf"/><Relationship Id="rId241" Type="http://schemas.openxmlformats.org/officeDocument/2006/relationships/oleObject" Target="embeddings/oleObject113.bin"/><Relationship Id="rId437" Type="http://schemas.openxmlformats.org/officeDocument/2006/relationships/oleObject" Target="embeddings/oleObject210.bin"/><Relationship Id="rId458" Type="http://schemas.openxmlformats.org/officeDocument/2006/relationships/image" Target="media/image224.e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6.wmf"/><Relationship Id="rId283" Type="http://schemas.openxmlformats.org/officeDocument/2006/relationships/oleObject" Target="embeddings/oleObject134.bin"/><Relationship Id="rId318" Type="http://schemas.openxmlformats.org/officeDocument/2006/relationships/image" Target="media/image154.wmf"/><Relationship Id="rId339" Type="http://schemas.openxmlformats.org/officeDocument/2006/relationships/oleObject" Target="embeddings/oleObject162.bin"/><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4.bin"/><Relationship Id="rId164" Type="http://schemas.openxmlformats.org/officeDocument/2006/relationships/image" Target="media/image77.wmf"/><Relationship Id="rId185" Type="http://schemas.openxmlformats.org/officeDocument/2006/relationships/oleObject" Target="embeddings/oleObject85.bin"/><Relationship Id="rId350" Type="http://schemas.openxmlformats.org/officeDocument/2006/relationships/image" Target="media/image170.wmf"/><Relationship Id="rId371" Type="http://schemas.openxmlformats.org/officeDocument/2006/relationships/oleObject" Target="embeddings/oleObject178.bin"/><Relationship Id="rId406" Type="http://schemas.openxmlformats.org/officeDocument/2006/relationships/image" Target="media/image198.wmf"/><Relationship Id="rId9" Type="http://schemas.openxmlformats.org/officeDocument/2006/relationships/footer" Target="footer1.xml"/><Relationship Id="rId210" Type="http://schemas.openxmlformats.org/officeDocument/2006/relationships/image" Target="media/image100.emf"/><Relationship Id="rId392" Type="http://schemas.openxmlformats.org/officeDocument/2006/relationships/oleObject" Target="embeddings/oleObject188.bin"/><Relationship Id="rId427" Type="http://schemas.openxmlformats.org/officeDocument/2006/relationships/oleObject" Target="embeddings/oleObject205.bin"/><Relationship Id="rId448" Type="http://schemas.openxmlformats.org/officeDocument/2006/relationships/image" Target="media/image219.wmf"/><Relationship Id="rId469" Type="http://schemas.openxmlformats.org/officeDocument/2006/relationships/fontTable" Target="fontTable.xml"/><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273" Type="http://schemas.openxmlformats.org/officeDocument/2006/relationships/oleObject" Target="embeddings/oleObject129.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340" Type="http://schemas.openxmlformats.org/officeDocument/2006/relationships/image" Target="media/image165.wmf"/><Relationship Id="rId361" Type="http://schemas.openxmlformats.org/officeDocument/2006/relationships/oleObject" Target="embeddings/oleObject173.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3.bin"/><Relationship Id="rId417" Type="http://schemas.openxmlformats.org/officeDocument/2006/relationships/oleObject" Target="embeddings/oleObject200.bin"/><Relationship Id="rId438" Type="http://schemas.openxmlformats.org/officeDocument/2006/relationships/image" Target="media/image214.wmf"/><Relationship Id="rId459" Type="http://schemas.openxmlformats.org/officeDocument/2006/relationships/oleObject" Target="embeddings/oleObject221.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284" Type="http://schemas.openxmlformats.org/officeDocument/2006/relationships/image" Target="media/image137.wmf"/><Relationship Id="rId319" Type="http://schemas.openxmlformats.org/officeDocument/2006/relationships/oleObject" Target="embeddings/oleObject152.bin"/><Relationship Id="rId470" Type="http://schemas.openxmlformats.org/officeDocument/2006/relationships/theme" Target="theme/theme1.xml"/><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8.wmf"/><Relationship Id="rId351" Type="http://schemas.openxmlformats.org/officeDocument/2006/relationships/oleObject" Target="embeddings/oleObject168.bin"/><Relationship Id="rId372" Type="http://schemas.openxmlformats.org/officeDocument/2006/relationships/image" Target="media/image181.wmf"/><Relationship Id="rId393" Type="http://schemas.openxmlformats.org/officeDocument/2006/relationships/image" Target="media/image192.wmf"/><Relationship Id="rId407" Type="http://schemas.openxmlformats.org/officeDocument/2006/relationships/oleObject" Target="embeddings/oleObject195.bin"/><Relationship Id="rId428" Type="http://schemas.openxmlformats.org/officeDocument/2006/relationships/image" Target="media/image209.wmf"/><Relationship Id="rId449" Type="http://schemas.openxmlformats.org/officeDocument/2006/relationships/oleObject" Target="embeddings/oleObject216.bin"/><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image" Target="media/image132.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5.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76.wmf"/><Relationship Id="rId383" Type="http://schemas.openxmlformats.org/officeDocument/2006/relationships/image" Target="media/image187.wmf"/><Relationship Id="rId418" Type="http://schemas.openxmlformats.org/officeDocument/2006/relationships/image" Target="media/image204.wmf"/><Relationship Id="rId439" Type="http://schemas.openxmlformats.org/officeDocument/2006/relationships/oleObject" Target="embeddings/oleObject211.bin"/><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4.bin"/><Relationship Id="rId264" Type="http://schemas.openxmlformats.org/officeDocument/2006/relationships/image" Target="media/image127.emf"/><Relationship Id="rId285" Type="http://schemas.openxmlformats.org/officeDocument/2006/relationships/oleObject" Target="embeddings/oleObject135.bin"/><Relationship Id="rId450" Type="http://schemas.openxmlformats.org/officeDocument/2006/relationships/image" Target="media/image220.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1.wmf"/><Relationship Id="rId373" Type="http://schemas.openxmlformats.org/officeDocument/2006/relationships/oleObject" Target="embeddings/oleObject179.bin"/><Relationship Id="rId394" Type="http://schemas.openxmlformats.org/officeDocument/2006/relationships/oleObject" Target="embeddings/oleObject189.bin"/><Relationship Id="rId408" Type="http://schemas.openxmlformats.org/officeDocument/2006/relationships/image" Target="media/image199.wmf"/><Relationship Id="rId429" Type="http://schemas.openxmlformats.org/officeDocument/2006/relationships/oleObject" Target="embeddings/oleObject206.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wmf"/><Relationship Id="rId440" Type="http://schemas.openxmlformats.org/officeDocument/2006/relationships/image" Target="media/image215.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3.emf"/><Relationship Id="rId300" Type="http://schemas.openxmlformats.org/officeDocument/2006/relationships/image" Target="media/image145.wmf"/><Relationship Id="rId461" Type="http://schemas.openxmlformats.org/officeDocument/2006/relationships/oleObject" Target="embeddings/oleObject222.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60.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4.wmf"/><Relationship Id="rId321" Type="http://schemas.openxmlformats.org/officeDocument/2006/relationships/oleObject" Target="embeddings/oleObject153.bin"/><Relationship Id="rId342" Type="http://schemas.openxmlformats.org/officeDocument/2006/relationships/image" Target="media/image166.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oleObject" Target="embeddings/oleObject201.bin"/><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430" Type="http://schemas.openxmlformats.org/officeDocument/2006/relationships/image" Target="media/image210.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5.bin"/><Relationship Id="rId286" Type="http://schemas.openxmlformats.org/officeDocument/2006/relationships/image" Target="media/image138.wmf"/><Relationship Id="rId451" Type="http://schemas.openxmlformats.org/officeDocument/2006/relationships/oleObject" Target="embeddings/oleObject217.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311" Type="http://schemas.openxmlformats.org/officeDocument/2006/relationships/oleObject" Target="embeddings/oleObject148.bin"/><Relationship Id="rId332" Type="http://schemas.openxmlformats.org/officeDocument/2006/relationships/image" Target="media/image161.wmf"/><Relationship Id="rId353" Type="http://schemas.openxmlformats.org/officeDocument/2006/relationships/oleObject" Target="embeddings/oleObject169.bin"/><Relationship Id="rId374" Type="http://schemas.openxmlformats.org/officeDocument/2006/relationships/image" Target="media/image182.png"/><Relationship Id="rId395" Type="http://schemas.openxmlformats.org/officeDocument/2006/relationships/image" Target="media/image193.wmf"/><Relationship Id="rId409" Type="http://schemas.openxmlformats.org/officeDocument/2006/relationships/oleObject" Target="embeddings/oleObject196.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2.wmf"/><Relationship Id="rId420" Type="http://schemas.openxmlformats.org/officeDocument/2006/relationships/image" Target="media/image205.wmf"/><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image" Target="media/image133.wmf"/><Relationship Id="rId297" Type="http://schemas.openxmlformats.org/officeDocument/2006/relationships/oleObject" Target="embeddings/oleObject141.bin"/><Relationship Id="rId441" Type="http://schemas.openxmlformats.org/officeDocument/2006/relationships/oleObject" Target="embeddings/oleObject212.bin"/><Relationship Id="rId462" Type="http://schemas.openxmlformats.org/officeDocument/2006/relationships/image" Target="media/image226.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6.wmf"/><Relationship Id="rId343" Type="http://schemas.openxmlformats.org/officeDocument/2006/relationships/oleObject" Target="embeddings/oleObject164.bin"/><Relationship Id="rId364" Type="http://schemas.openxmlformats.org/officeDocument/2006/relationships/image" Target="media/image177.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88.wmf"/><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8.emf"/><Relationship Id="rId287" Type="http://schemas.openxmlformats.org/officeDocument/2006/relationships/oleObject" Target="embeddings/oleObject136.bin"/><Relationship Id="rId410" Type="http://schemas.openxmlformats.org/officeDocument/2006/relationships/image" Target="media/image200.wmf"/><Relationship Id="rId431" Type="http://schemas.openxmlformats.org/officeDocument/2006/relationships/oleObject" Target="embeddings/oleObject207.bin"/><Relationship Id="rId452" Type="http://schemas.openxmlformats.org/officeDocument/2006/relationships/image" Target="media/image221.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59.bin"/><Relationship Id="rId354" Type="http://schemas.openxmlformats.org/officeDocument/2006/relationships/image" Target="media/image172.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7.bin"/><Relationship Id="rId375" Type="http://schemas.openxmlformats.org/officeDocument/2006/relationships/image" Target="media/image183.wmf"/><Relationship Id="rId396" Type="http://schemas.openxmlformats.org/officeDocument/2006/relationships/oleObject" Target="embeddings/oleObject190.bin"/><Relationship Id="rId3" Type="http://schemas.openxmlformats.org/officeDocument/2006/relationships/settings" Target="settings.xml"/><Relationship Id="rId214" Type="http://schemas.openxmlformats.org/officeDocument/2006/relationships/image" Target="media/image102.emf"/><Relationship Id="rId235" Type="http://schemas.openxmlformats.org/officeDocument/2006/relationships/oleObject" Target="embeddings/oleObject110.bin"/><Relationship Id="rId256" Type="http://schemas.openxmlformats.org/officeDocument/2006/relationships/image" Target="media/image123.wmf"/><Relationship Id="rId277" Type="http://schemas.openxmlformats.org/officeDocument/2006/relationships/oleObject" Target="embeddings/oleObject131.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oleObject" Target="embeddings/oleObject202.bin"/><Relationship Id="rId442" Type="http://schemas.openxmlformats.org/officeDocument/2006/relationships/image" Target="media/image216.wmf"/><Relationship Id="rId463" Type="http://schemas.openxmlformats.org/officeDocument/2006/relationships/oleObject" Target="embeddings/oleObject223.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4.wmf"/><Relationship Id="rId302" Type="http://schemas.openxmlformats.org/officeDocument/2006/relationships/image" Target="media/image146.emf"/><Relationship Id="rId323" Type="http://schemas.openxmlformats.org/officeDocument/2006/relationships/oleObject" Target="embeddings/oleObject154.bin"/><Relationship Id="rId344" Type="http://schemas.openxmlformats.org/officeDocument/2006/relationships/image" Target="media/image167.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6.bin"/><Relationship Id="rId288" Type="http://schemas.openxmlformats.org/officeDocument/2006/relationships/image" Target="media/image139.wmf"/><Relationship Id="rId411" Type="http://schemas.openxmlformats.org/officeDocument/2006/relationships/oleObject" Target="embeddings/oleObject197.bin"/><Relationship Id="rId432" Type="http://schemas.openxmlformats.org/officeDocument/2006/relationships/image" Target="media/image211.wmf"/><Relationship Id="rId453" Type="http://schemas.openxmlformats.org/officeDocument/2006/relationships/oleObject" Target="embeddings/oleObject218.bin"/><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yperlink" Target="http://www.itu.int/ITU-R/go/patents/fr"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image" Target="media/image69.wmf"/><Relationship Id="rId169" Type="http://schemas.openxmlformats.org/officeDocument/2006/relationships/oleObject" Target="embeddings/oleObject77.bin"/><Relationship Id="rId334" Type="http://schemas.openxmlformats.org/officeDocument/2006/relationships/image" Target="media/image162.wmf"/><Relationship Id="rId355" Type="http://schemas.openxmlformats.org/officeDocument/2006/relationships/oleObject" Target="embeddings/oleObject170.bin"/><Relationship Id="rId376" Type="http://schemas.openxmlformats.org/officeDocument/2006/relationships/oleObject" Target="embeddings/oleObject180.bin"/><Relationship Id="rId397" Type="http://schemas.openxmlformats.org/officeDocument/2006/relationships/hyperlink" Target="http://www.itu.int/rec/R-REC-P.452-16-201507-I/fr" TargetMode="External"/><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image" Target="media/image134.wmf"/><Relationship Id="rId401" Type="http://schemas.openxmlformats.org/officeDocument/2006/relationships/oleObject" Target="embeddings/oleObject192.bin"/><Relationship Id="rId422" Type="http://schemas.openxmlformats.org/officeDocument/2006/relationships/image" Target="media/image206.wmf"/><Relationship Id="rId443" Type="http://schemas.openxmlformats.org/officeDocument/2006/relationships/oleObject" Target="embeddings/oleObject213.bin"/><Relationship Id="rId464" Type="http://schemas.openxmlformats.org/officeDocument/2006/relationships/image" Target="media/image227.wmf"/><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oleObject" Target="embeddings/oleObject165.bin"/><Relationship Id="rId387" Type="http://schemas.openxmlformats.org/officeDocument/2006/relationships/image" Target="media/image189.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1.wmf"/><Relationship Id="rId107" Type="http://schemas.openxmlformats.org/officeDocument/2006/relationships/image" Target="media/image48.wmf"/><Relationship Id="rId289" Type="http://schemas.openxmlformats.org/officeDocument/2006/relationships/oleObject" Target="embeddings/oleObject137.bin"/><Relationship Id="rId454" Type="http://schemas.openxmlformats.org/officeDocument/2006/relationships/image" Target="media/image222.wmf"/><Relationship Id="rId11" Type="http://schemas.openxmlformats.org/officeDocument/2006/relationships/hyperlink" Target="http://www.itu.int/publ/R-REC/fr" TargetMode="External"/><Relationship Id="rId53" Type="http://schemas.openxmlformats.org/officeDocument/2006/relationships/image" Target="media/image21.wmf"/><Relationship Id="rId149" Type="http://schemas.openxmlformats.org/officeDocument/2006/relationships/oleObject" Target="embeddings/oleObject67.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emf"/><Relationship Id="rId95" Type="http://schemas.openxmlformats.org/officeDocument/2006/relationships/image" Target="media/image42.wmf"/><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3.bin"/><Relationship Id="rId258" Type="http://schemas.openxmlformats.org/officeDocument/2006/relationships/image" Target="media/image124.wmf"/><Relationship Id="rId465" Type="http://schemas.openxmlformats.org/officeDocument/2006/relationships/oleObject" Target="embeddings/oleObject224.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image" Target="media/image54.wmf"/><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2.wmf"/><Relationship Id="rId33" Type="http://schemas.openxmlformats.org/officeDocument/2006/relationships/image" Target="media/image11.wmf"/><Relationship Id="rId129" Type="http://schemas.openxmlformats.org/officeDocument/2006/relationships/oleObject" Target="embeddings/oleObject57.bin"/><Relationship Id="rId280" Type="http://schemas.openxmlformats.org/officeDocument/2006/relationships/image" Target="media/image135.wmf"/><Relationship Id="rId336" Type="http://schemas.openxmlformats.org/officeDocument/2006/relationships/image" Target="media/image163.wmf"/><Relationship Id="rId75" Type="http://schemas.openxmlformats.org/officeDocument/2006/relationships/image" Target="media/image32.wmf"/><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14.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image" Target="media/image19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62</Pages>
  <Words>17746</Words>
  <Characters>107725</Characters>
  <Application>Microsoft Office Word</Application>
  <DocSecurity>0</DocSecurity>
  <Lines>3366</Lines>
  <Paragraphs>112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2017-02-27T13:48:00Z</cp:lastPrinted>
  <dcterms:created xsi:type="dcterms:W3CDTF">2016-08-10T09:47:00Z</dcterms:created>
  <dcterms:modified xsi:type="dcterms:W3CDTF">2017-02-27T13:50:00Z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