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51761D"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51761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51761D">
              <w:rPr>
                <w:rFonts w:ascii="Tahoma" w:hAnsi="Tahoma" w:cs="Tahoma"/>
                <w:b/>
                <w:bCs/>
                <w:iCs/>
                <w:color w:val="243285"/>
                <w:sz w:val="36"/>
                <w:szCs w:val="36"/>
                <w:lang w:val="es-ES_tradnl"/>
              </w:rPr>
              <w:t>452-16</w:t>
            </w:r>
          </w:p>
          <w:p w:rsidR="00B1717A" w:rsidRPr="0010336F" w:rsidRDefault="00B1717A" w:rsidP="0051761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1761D">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51761D">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7F4649"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51761D" w:rsidP="0051761D">
            <w:pPr>
              <w:spacing w:before="80" w:line="500" w:lineRule="exact"/>
              <w:jc w:val="right"/>
              <w:rPr>
                <w:rFonts w:ascii="Tahoma" w:hAnsi="Tahoma" w:cs="Tahoma"/>
                <w:b/>
                <w:bCs/>
                <w:color w:val="243285"/>
                <w:sz w:val="44"/>
                <w:szCs w:val="44"/>
                <w:lang w:val="es-ES_tradnl"/>
              </w:rPr>
            </w:pPr>
            <w:r w:rsidRPr="0051761D">
              <w:rPr>
                <w:rFonts w:ascii="Tahoma" w:hAnsi="Tahoma" w:cs="Tahoma"/>
                <w:b/>
                <w:bCs/>
                <w:color w:val="243285"/>
                <w:sz w:val="44"/>
                <w:szCs w:val="44"/>
                <w:lang w:val="es-ES_tradnl"/>
              </w:rPr>
              <w:t xml:space="preserve">Procedimiento de predicción para evaluar </w:t>
            </w:r>
            <w:r>
              <w:rPr>
                <w:rFonts w:ascii="Tahoma" w:hAnsi="Tahoma" w:cs="Tahoma"/>
                <w:b/>
                <w:bCs/>
                <w:color w:val="243285"/>
                <w:sz w:val="44"/>
                <w:szCs w:val="44"/>
                <w:lang w:val="es-ES_tradnl"/>
              </w:rPr>
              <w:br/>
            </w:r>
            <w:r w:rsidRPr="0051761D">
              <w:rPr>
                <w:rFonts w:ascii="Tahoma" w:hAnsi="Tahoma" w:cs="Tahoma"/>
                <w:b/>
                <w:bCs/>
                <w:color w:val="243285"/>
                <w:sz w:val="44"/>
                <w:szCs w:val="44"/>
                <w:lang w:val="es-ES_tradnl"/>
              </w:rPr>
              <w:t>la interferencia</w:t>
            </w:r>
            <w:r>
              <w:rPr>
                <w:rFonts w:ascii="Tahoma" w:hAnsi="Tahoma" w:cs="Tahoma"/>
                <w:b/>
                <w:bCs/>
                <w:color w:val="243285"/>
                <w:sz w:val="44"/>
                <w:szCs w:val="44"/>
                <w:lang w:val="es-ES_tradnl"/>
              </w:rPr>
              <w:t xml:space="preserve"> </w:t>
            </w:r>
            <w:r w:rsidRPr="0051761D">
              <w:rPr>
                <w:rFonts w:ascii="Tahoma" w:hAnsi="Tahoma" w:cs="Tahoma"/>
                <w:b/>
                <w:bCs/>
                <w:color w:val="243285"/>
                <w:sz w:val="44"/>
                <w:szCs w:val="44"/>
                <w:lang w:val="es-ES_tradnl"/>
              </w:rPr>
              <w:t>entre estaciones situadas</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51761D">
              <w:rPr>
                <w:rFonts w:ascii="Tahoma" w:hAnsi="Tahoma" w:cs="Tahoma"/>
                <w:b/>
                <w:bCs/>
                <w:color w:val="243285"/>
                <w:sz w:val="44"/>
                <w:szCs w:val="44"/>
                <w:lang w:val="es-ES_tradnl"/>
              </w:rPr>
              <w:t>en la superficie de la Tierra</w:t>
            </w:r>
            <w:r>
              <w:rPr>
                <w:rFonts w:ascii="Tahoma" w:hAnsi="Tahoma" w:cs="Tahoma"/>
                <w:b/>
                <w:bCs/>
                <w:color w:val="243285"/>
                <w:sz w:val="44"/>
                <w:szCs w:val="44"/>
                <w:lang w:val="es-ES_tradnl"/>
              </w:rPr>
              <w:t xml:space="preserve"> </w:t>
            </w:r>
            <w:r w:rsidRPr="0051761D">
              <w:rPr>
                <w:rFonts w:ascii="Tahoma" w:hAnsi="Tahoma" w:cs="Tahoma"/>
                <w:b/>
                <w:bCs/>
                <w:color w:val="243285"/>
                <w:sz w:val="44"/>
                <w:szCs w:val="44"/>
                <w:lang w:val="es-ES_tradnl"/>
              </w:rPr>
              <w:t>a frecuencias superiores a unos 0,1 GHz</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7F4649"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7F4649"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7F4649"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7F4649"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7F4649"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7F464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7F464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7F464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7F4649" w:rsidTr="00D62884">
        <w:tc>
          <w:tcPr>
            <w:tcW w:w="9360" w:type="dxa"/>
          </w:tcPr>
          <w:p w:rsidR="00B1717A" w:rsidRPr="00763D08" w:rsidRDefault="00B1717A"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812AA7">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D93B3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812AA7">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B1717A" w:rsidRPr="006C347C" w:rsidRDefault="00B1717A" w:rsidP="00510138">
      <w:pPr>
        <w:pStyle w:val="RecNo"/>
        <w:spacing w:before="0"/>
        <w:rPr>
          <w:lang w:val="es-ES_tradnl"/>
        </w:rPr>
      </w:pPr>
      <w:bookmarkStart w:id="3" w:name="irecnoe"/>
      <w:bookmarkEnd w:id="3"/>
      <w:r w:rsidRPr="00763D08">
        <w:rPr>
          <w:lang w:val="es-ES_tradnl"/>
        </w:rPr>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51761D">
        <w:rPr>
          <w:rStyle w:val="href"/>
          <w:lang w:val="es-ES_tradnl"/>
        </w:rPr>
        <w:t>452-16</w:t>
      </w:r>
      <w:r w:rsidR="00510138">
        <w:rPr>
          <w:rStyle w:val="FootnoteReference"/>
          <w:lang w:val="es-ES_tradnl"/>
        </w:rPr>
        <w:footnoteReference w:customMarkFollows="1" w:id="1"/>
        <w:t>*</w:t>
      </w:r>
    </w:p>
    <w:p w:rsidR="0051761D" w:rsidRPr="003B7CCC" w:rsidRDefault="0051761D" w:rsidP="0051761D">
      <w:pPr>
        <w:pStyle w:val="Rectitle"/>
        <w:rPr>
          <w:lang w:val="es-ES_tradnl"/>
        </w:rPr>
      </w:pPr>
      <w:r w:rsidRPr="00D86B25">
        <w:rPr>
          <w:lang w:val="es-ES_tradnl"/>
        </w:rPr>
        <w:t>Procedimiento de predicción para evaluar la interferencia</w:t>
      </w:r>
      <w:r w:rsidRPr="00D86B25">
        <w:rPr>
          <w:lang w:val="es-ES_tradnl"/>
        </w:rPr>
        <w:br/>
        <w:t xml:space="preserve">entre estaciones situadas en la superficie de la Tierra </w:t>
      </w:r>
      <w:r w:rsidRPr="00D86B25">
        <w:rPr>
          <w:lang w:val="es-ES_tradnl"/>
        </w:rPr>
        <w:br/>
        <w:t>a frecuencias superiores a unos 0,1 GHz</w:t>
      </w:r>
    </w:p>
    <w:p w:rsidR="0051761D" w:rsidRDefault="0051761D" w:rsidP="0051761D">
      <w:pPr>
        <w:pStyle w:val="Recref"/>
        <w:rPr>
          <w:lang w:val="es-ES_tradnl"/>
        </w:rPr>
      </w:pPr>
      <w:bookmarkStart w:id="4" w:name="Related_Questions"/>
      <w:r>
        <w:rPr>
          <w:lang w:val="es-ES_tradnl"/>
        </w:rPr>
        <w:t>(Cuestión UIT-R 208</w:t>
      </w:r>
      <w:r w:rsidRPr="003B7CCC">
        <w:rPr>
          <w:lang w:val="es-ES_tradnl"/>
        </w:rPr>
        <w:t>/3)</w:t>
      </w:r>
      <w:bookmarkEnd w:id="4"/>
    </w:p>
    <w:p w:rsidR="00421391" w:rsidRPr="00BE0182" w:rsidRDefault="00421391" w:rsidP="00421391">
      <w:pPr>
        <w:pStyle w:val="Blanc"/>
        <w:rPr>
          <w:lang w:val="es-ES_tradnl"/>
        </w:rPr>
      </w:pPr>
    </w:p>
    <w:p w:rsidR="0051761D" w:rsidRPr="00D86B25" w:rsidRDefault="0051761D" w:rsidP="0051761D">
      <w:pPr>
        <w:pStyle w:val="Recdate"/>
        <w:rPr>
          <w:lang w:val="es-ES_tradnl"/>
        </w:rPr>
      </w:pPr>
      <w:r w:rsidRPr="00D86B25">
        <w:rPr>
          <w:lang w:val="es-ES_tradnl"/>
        </w:rPr>
        <w:t>(1970-1974-1978-1982-1986-1992-1994-1995-1997-1999-2001-2003-2005-2007-2009-2013</w:t>
      </w:r>
      <w:r>
        <w:rPr>
          <w:lang w:val="es-ES_tradnl"/>
        </w:rPr>
        <w:t>-2015</w:t>
      </w:r>
      <w:r w:rsidRPr="00D86B25">
        <w:rPr>
          <w:lang w:val="es-ES_tradnl"/>
        </w:rPr>
        <w:t>)</w:t>
      </w:r>
    </w:p>
    <w:p w:rsidR="00421391" w:rsidRPr="00BE0182" w:rsidRDefault="00421391" w:rsidP="00421391">
      <w:pPr>
        <w:pStyle w:val="Blanc"/>
        <w:rPr>
          <w:lang w:val="es-ES_tradnl"/>
        </w:rPr>
      </w:pPr>
    </w:p>
    <w:p w:rsidR="0051761D" w:rsidRPr="003B7CCC" w:rsidRDefault="0051761D" w:rsidP="0051761D">
      <w:pPr>
        <w:pStyle w:val="HeadingSum"/>
      </w:pPr>
      <w:r w:rsidRPr="0051761D">
        <w:rPr>
          <w:sz w:val="22"/>
          <w:szCs w:val="22"/>
        </w:rPr>
        <w:t>Cometido</w:t>
      </w:r>
    </w:p>
    <w:p w:rsidR="0051761D" w:rsidRDefault="0051761D" w:rsidP="0051761D">
      <w:pPr>
        <w:rPr>
          <w:sz w:val="22"/>
          <w:szCs w:val="22"/>
          <w:lang w:val="es-ES_tradnl"/>
        </w:rPr>
      </w:pPr>
      <w:r w:rsidRPr="000C7104">
        <w:rPr>
          <w:sz w:val="22"/>
          <w:szCs w:val="22"/>
          <w:lang w:val="es-ES_tradnl"/>
        </w:rPr>
        <w:t>En esta Recomendación se describe un método de predicción para evaluar la interferencia entre estaciones situadas en la superficie de la Tierra a frecuencias desde unos</w:t>
      </w:r>
      <w:r>
        <w:rPr>
          <w:sz w:val="22"/>
          <w:szCs w:val="22"/>
          <w:lang w:val="es-ES_tradnl"/>
        </w:rPr>
        <w:t xml:space="preserve"> </w:t>
      </w:r>
      <w:r w:rsidRPr="000C7104">
        <w:rPr>
          <w:sz w:val="22"/>
          <w:szCs w:val="22"/>
          <w:lang w:val="es-ES_tradnl"/>
        </w:rPr>
        <w:t>0,1 GHz a 50 GHz, teniendo en cuenta los mecanismos de interferencia por dispersión debida a los hidrometeoros y en cielo despejado.</w:t>
      </w:r>
    </w:p>
    <w:p w:rsidR="00421391" w:rsidRPr="00BE0182" w:rsidRDefault="00421391" w:rsidP="00421391">
      <w:pPr>
        <w:pStyle w:val="Blanc"/>
        <w:rPr>
          <w:lang w:val="es-ES_tradnl"/>
        </w:rPr>
      </w:pPr>
    </w:p>
    <w:p w:rsidR="0051761D" w:rsidRPr="002908BE" w:rsidRDefault="0051761D" w:rsidP="00FD2F42">
      <w:pPr>
        <w:pStyle w:val="Headingb"/>
        <w:rPr>
          <w:lang w:val="es-ES_tradnl"/>
        </w:rPr>
      </w:pPr>
      <w:r w:rsidRPr="002908BE">
        <w:rPr>
          <w:lang w:val="es-ES_tradnl"/>
        </w:rPr>
        <w:t>Palabras clave</w:t>
      </w:r>
    </w:p>
    <w:p w:rsidR="0051761D" w:rsidRDefault="00421391" w:rsidP="00421391">
      <w:pPr>
        <w:spacing w:after="480"/>
        <w:rPr>
          <w:lang w:val="es-ES_tradnl"/>
        </w:rPr>
      </w:pPr>
      <w:r>
        <w:rPr>
          <w:lang w:val="es-ES_tradnl"/>
        </w:rPr>
        <w:t xml:space="preserve">Difracción, </w:t>
      </w:r>
      <w:r w:rsidRPr="00155C43">
        <w:rPr>
          <w:lang w:val="es-ES_tradnl"/>
        </w:rPr>
        <w:t>dispersión debida a los hidrometeoros</w:t>
      </w:r>
      <w:r>
        <w:rPr>
          <w:lang w:val="es-ES_tradnl"/>
        </w:rPr>
        <w:t>, d</w:t>
      </w:r>
      <w:r w:rsidRPr="003973E9">
        <w:rPr>
          <w:lang w:val="es-ES_tradnl"/>
        </w:rPr>
        <w:t>ispersión troposférica</w:t>
      </w:r>
      <w:r>
        <w:rPr>
          <w:lang w:val="es-ES_tradnl"/>
        </w:rPr>
        <w:t>, interferencia</w:t>
      </w:r>
      <w:r w:rsidR="0051761D">
        <w:rPr>
          <w:lang w:val="es-ES_tradnl"/>
        </w:rPr>
        <w:t xml:space="preserve">, </w:t>
      </w:r>
      <w:r w:rsidRPr="00155C43">
        <w:rPr>
          <w:lang w:val="es-ES_tradnl"/>
        </w:rPr>
        <w:t>productos de datos digitales</w:t>
      </w:r>
      <w:r>
        <w:rPr>
          <w:lang w:val="es-ES_tradnl"/>
        </w:rPr>
        <w:t xml:space="preserve">, </w:t>
      </w:r>
      <w:r w:rsidR="0051761D">
        <w:rPr>
          <w:lang w:val="es-ES_tradnl"/>
        </w:rPr>
        <w:t>p</w:t>
      </w:r>
      <w:r w:rsidR="0051761D" w:rsidRPr="003973E9">
        <w:rPr>
          <w:lang w:val="es-ES_tradnl"/>
        </w:rPr>
        <w:t>ropagación por conductos</w:t>
      </w:r>
    </w:p>
    <w:p w:rsidR="00421391" w:rsidRPr="00BE0182" w:rsidRDefault="00421391" w:rsidP="00421391">
      <w:pPr>
        <w:pStyle w:val="Blanc"/>
        <w:rPr>
          <w:lang w:val="es-ES_tradnl"/>
        </w:rPr>
      </w:pPr>
    </w:p>
    <w:p w:rsidR="0051761D" w:rsidRPr="00D86B25" w:rsidRDefault="0051761D" w:rsidP="0051761D">
      <w:pPr>
        <w:pStyle w:val="Normalaftertitle"/>
        <w:rPr>
          <w:lang w:val="es-ES_tradnl"/>
        </w:rPr>
      </w:pPr>
      <w:r w:rsidRPr="00D86B25">
        <w:rPr>
          <w:lang w:val="es-ES_tradnl"/>
        </w:rPr>
        <w:t>La Asamblea de Radiocomunicaciones de la UIT,</w:t>
      </w:r>
    </w:p>
    <w:p w:rsidR="0051761D" w:rsidRPr="00D86B25" w:rsidRDefault="0051761D" w:rsidP="0051761D">
      <w:pPr>
        <w:pStyle w:val="Call"/>
        <w:rPr>
          <w:lang w:val="es-ES_tradnl"/>
        </w:rPr>
      </w:pPr>
      <w:r w:rsidRPr="0084386B">
        <w:rPr>
          <w:lang w:val="es-ES_tradnl"/>
        </w:rPr>
        <w:t>considerando</w:t>
      </w:r>
    </w:p>
    <w:p w:rsidR="0051761D" w:rsidRPr="00D86B25" w:rsidRDefault="0051761D" w:rsidP="0051761D">
      <w:pPr>
        <w:rPr>
          <w:lang w:val="es-ES_tradnl"/>
        </w:rPr>
      </w:pPr>
      <w:r w:rsidRPr="00580540">
        <w:rPr>
          <w:i/>
          <w:iCs/>
          <w:lang w:val="es-ES_tradnl"/>
        </w:rPr>
        <w:t>a)</w:t>
      </w:r>
      <w:r w:rsidRPr="00D86B25">
        <w:rPr>
          <w:lang w:val="es-ES_tradnl"/>
        </w:rPr>
        <w:tab/>
        <w:t>que debido a la congestión del espectro radioeléctrico, deben compartirse las bandas de frecuencias entre distintos servicios terrenales, entre sistemas del mismo servicio y entre sistemas de servicios terrenales y del servicio Tierra-espacio;</w:t>
      </w:r>
    </w:p>
    <w:p w:rsidR="0051761D" w:rsidRPr="00D86B25" w:rsidRDefault="0051761D" w:rsidP="0051761D">
      <w:pPr>
        <w:rPr>
          <w:lang w:val="es-ES_tradnl"/>
        </w:rPr>
      </w:pPr>
      <w:r w:rsidRPr="00580540">
        <w:rPr>
          <w:i/>
          <w:iCs/>
          <w:lang w:val="es-ES_tradnl"/>
        </w:rPr>
        <w:t>b)</w:t>
      </w:r>
      <w:r w:rsidRPr="00D86B25">
        <w:rPr>
          <w:lang w:val="es-ES_tradnl"/>
        </w:rPr>
        <w:tab/>
        <w:t>que para que los sistemas compartan de forma satisfactoria las mismas bandas de frecuencias, es preciso establecer procedimientos de predicción de la interferencia que sean precisos y fiables así como aceptables para todas las partes implicadas;</w:t>
      </w:r>
    </w:p>
    <w:p w:rsidR="0051761D" w:rsidRPr="00D86B25" w:rsidRDefault="0051761D" w:rsidP="0051761D">
      <w:pPr>
        <w:rPr>
          <w:lang w:val="es-ES_tradnl"/>
        </w:rPr>
      </w:pPr>
      <w:r w:rsidRPr="00580540">
        <w:rPr>
          <w:i/>
          <w:iCs/>
          <w:lang w:val="es-ES_tradnl"/>
        </w:rPr>
        <w:t>c)</w:t>
      </w:r>
      <w:r w:rsidRPr="00D86B25">
        <w:rPr>
          <w:lang w:val="es-ES_tradnl"/>
        </w:rPr>
        <w:tab/>
        <w:t>que las predicciones sobre propagación se aplican a los procedimientos de predicción de la interferencia a menudo necesarios para cumplir los objetivos de comportamiento en el «mes más desfavorable» y los objetivos de disponibilidad;</w:t>
      </w:r>
    </w:p>
    <w:p w:rsidR="0051761D" w:rsidRPr="00D86B25" w:rsidRDefault="0051761D" w:rsidP="0051761D">
      <w:pPr>
        <w:rPr>
          <w:lang w:val="es-ES_tradnl"/>
        </w:rPr>
      </w:pPr>
      <w:r w:rsidRPr="00580540">
        <w:rPr>
          <w:i/>
          <w:iCs/>
          <w:lang w:val="es-ES_tradnl"/>
        </w:rPr>
        <w:t>d)</w:t>
      </w:r>
      <w:r w:rsidRPr="00D86B25">
        <w:rPr>
          <w:lang w:val="es-ES_tradnl"/>
        </w:rPr>
        <w:tab/>
        <w:t>que se necesitan métodos de predicción para aplicarlos a todos los tipos de trayecto y en todas las zonas del mundo,</w:t>
      </w:r>
    </w:p>
    <w:p w:rsidR="0051761D" w:rsidRPr="00D86B25" w:rsidRDefault="0051761D" w:rsidP="0051761D">
      <w:pPr>
        <w:pStyle w:val="Call"/>
        <w:rPr>
          <w:lang w:val="es-ES_tradnl"/>
        </w:rPr>
      </w:pPr>
      <w:r w:rsidRPr="00D6398D">
        <w:rPr>
          <w:lang w:val="es-ES_tradnl"/>
        </w:rPr>
        <w:t>recomienda</w:t>
      </w:r>
    </w:p>
    <w:p w:rsidR="0051761D" w:rsidRDefault="0051761D" w:rsidP="00510138">
      <w:pPr>
        <w:rPr>
          <w:lang w:val="es-ES_tradnl"/>
        </w:rPr>
      </w:pPr>
      <w:r w:rsidRPr="00D86B25">
        <w:rPr>
          <w:lang w:val="es-ES_tradnl"/>
        </w:rPr>
        <w:t>que, en frecuencias superiores a unos 0,1</w:t>
      </w:r>
      <w:r w:rsidR="00510138">
        <w:rPr>
          <w:lang w:val="es-ES_tradnl"/>
        </w:rPr>
        <w:t> </w:t>
      </w:r>
      <w:r w:rsidRPr="00D86B25">
        <w:rPr>
          <w:lang w:val="es-ES_tradnl"/>
        </w:rPr>
        <w:t>GHz, se utilice el procedimiento de predicción de la interferencia que aparece en el Anexo</w:t>
      </w:r>
      <w:r w:rsidR="00510138">
        <w:rPr>
          <w:lang w:val="es-ES_tradnl"/>
        </w:rPr>
        <w:t> </w:t>
      </w:r>
      <w:r w:rsidRPr="00D86B25">
        <w:rPr>
          <w:lang w:val="es-ES_tradnl"/>
        </w:rPr>
        <w:t>1 a la presente Recomendación para evaluar las pérdidas de propagación disponibles en trayectos de señal no deseados entre estaciones situadas en la superficie de la Tierra.</w:t>
      </w:r>
    </w:p>
    <w:p w:rsidR="0051761D" w:rsidRPr="00D86B25" w:rsidRDefault="0051761D" w:rsidP="00510138">
      <w:pPr>
        <w:pStyle w:val="AnnexNoTitle"/>
        <w:rPr>
          <w:lang w:val="es-ES_tradnl"/>
        </w:rPr>
      </w:pPr>
      <w:bookmarkStart w:id="5" w:name="_Toc108327037"/>
      <w:r w:rsidRPr="00D86B25">
        <w:rPr>
          <w:lang w:val="es-ES_tradnl"/>
        </w:rPr>
        <w:t>Anexo 1</w:t>
      </w:r>
      <w:bookmarkEnd w:id="5"/>
    </w:p>
    <w:p w:rsidR="0051761D" w:rsidRPr="00D86B25" w:rsidRDefault="0051761D" w:rsidP="00510138">
      <w:pPr>
        <w:pStyle w:val="Heading1"/>
        <w:rPr>
          <w:lang w:val="es-ES_tradnl"/>
        </w:rPr>
      </w:pPr>
      <w:bookmarkStart w:id="6" w:name="_Toc398347795"/>
      <w:bookmarkStart w:id="7" w:name="_Toc108327038"/>
      <w:r w:rsidRPr="00D86B25">
        <w:rPr>
          <w:lang w:val="es-ES_tradnl"/>
        </w:rPr>
        <w:t>1</w:t>
      </w:r>
      <w:r w:rsidRPr="00D86B25">
        <w:rPr>
          <w:lang w:val="es-ES_tradnl"/>
        </w:rPr>
        <w:tab/>
        <w:t>Introducción</w:t>
      </w:r>
      <w:bookmarkEnd w:id="6"/>
      <w:bookmarkEnd w:id="7"/>
    </w:p>
    <w:p w:rsidR="0051761D" w:rsidRPr="00D86B25" w:rsidRDefault="0051761D" w:rsidP="00F34014">
      <w:pPr>
        <w:rPr>
          <w:lang w:val="es-ES_tradnl"/>
        </w:rPr>
      </w:pPr>
      <w:r w:rsidRPr="00D86B25">
        <w:rPr>
          <w:lang w:val="es-ES_tradnl"/>
        </w:rPr>
        <w:t>La congestión del espectro radioeléctrico ha determinado la necesidad de compartir muchas bandas de frecuencias de microondas entre diferentes servicios radioeléctricos y entre las diferentes entidades de explotación de servicios radioeléctricos similares. Para garantizar la coexistencia satisfactoria de los sistemas terrenales y Tierra</w:t>
      </w:r>
      <w:r w:rsidRPr="00D86B25">
        <w:rPr>
          <w:lang w:val="es-ES_tradnl"/>
        </w:rPr>
        <w:noBreakHyphen/>
        <w:t>espacio existentes, es importante estar en condiciones de predecir con una precisión razonable la interferencia potencial que pueda existir entre ellos, utilizando predicciones de propagación y modelos de predicción aceptables a todas las partes implicadas, y de precisión y fiabilidad demostradas.</w:t>
      </w:r>
    </w:p>
    <w:p w:rsidR="0051761D" w:rsidRPr="00D86B25" w:rsidRDefault="0051761D" w:rsidP="0051761D">
      <w:pPr>
        <w:rPr>
          <w:lang w:val="es-ES_tradnl"/>
        </w:rPr>
      </w:pPr>
      <w:r w:rsidRPr="00D86B25">
        <w:rPr>
          <w:lang w:val="es-ES_tradnl"/>
        </w:rPr>
        <w:t>Pueden existir muchos tipos y combinaciones de trayectos de interferencia entre estaciones situadas en la superficie de la Tierra y entre esas estaciones y las estaciones espaciales, siendo precisos métodos de predicción para cada situación. Este Anexo en particular aborda uno de los tipos de problemas de interferencia más importantes, a saber el de las situaciones en las que hay posibilidad de interferencia entre estaciones radioeléctricas ubicadas en la superficie de la Tierra.</w:t>
      </w:r>
    </w:p>
    <w:p w:rsidR="0051761D" w:rsidRPr="00D86B25" w:rsidRDefault="0051761D" w:rsidP="0024603F">
      <w:pPr>
        <w:rPr>
          <w:lang w:val="es-ES_tradnl"/>
        </w:rPr>
      </w:pPr>
      <w:r w:rsidRPr="00D86B25">
        <w:rPr>
          <w:lang w:val="es-ES_tradnl"/>
        </w:rPr>
        <w:t>Los modelos indicados en la Recomendación UIT-R</w:t>
      </w:r>
      <w:r w:rsidR="0024603F">
        <w:rPr>
          <w:lang w:val="es-ES_tradnl"/>
        </w:rPr>
        <w:t> </w:t>
      </w:r>
      <w:r w:rsidRPr="00D86B25">
        <w:rPr>
          <w:lang w:val="es-ES_tradnl"/>
        </w:rPr>
        <w:t>P.452 se aplican bajo la hipótesis de que el transmisor interferente y el receptor interferido funcionan dentro de la capa de superficie de la atmósfera. El uso de alturas de antena extremadamente elevadas para simular funcionamientos tales como los sistemas aeronáuticos no son adecuados para estos modelos. El procedimiento de predicción se ha probado para estaciones de radiocomunicaciones que funcionan en la gama de frecue</w:t>
      </w:r>
      <w:r>
        <w:rPr>
          <w:lang w:val="es-ES_tradnl"/>
        </w:rPr>
        <w:t>ncias de unos 0,1 GHz a 50 GHz.</w:t>
      </w:r>
    </w:p>
    <w:p w:rsidR="0051761D" w:rsidRPr="00D86B25" w:rsidRDefault="0051761D" w:rsidP="0051761D">
      <w:pPr>
        <w:rPr>
          <w:lang w:val="es-ES_tradnl"/>
        </w:rPr>
      </w:pPr>
      <w:r w:rsidRPr="00D86B25">
        <w:rPr>
          <w:lang w:val="es-ES_tradnl"/>
        </w:rPr>
        <w:t xml:space="preserve">Los modelos de la Recomendación UIT-R P.452 están diseñados para calcular pérdidas de propagación no rebasadas durante porcentajes de tiempo en la gama 0,001 </w:t>
      </w:r>
      <w:r w:rsidRPr="00D86B25">
        <w:rPr>
          <w:lang w:val="es-ES_tradnl"/>
        </w:rPr>
        <w:sym w:font="Symbol" w:char="F0A3"/>
      </w:r>
      <w:r w:rsidRPr="00D86B25">
        <w:rPr>
          <w:lang w:val="es-ES_tradnl"/>
        </w:rPr>
        <w:t> </w:t>
      </w:r>
      <w:r w:rsidRPr="00D86B25">
        <w:rPr>
          <w:i/>
          <w:lang w:val="es-ES_tradnl"/>
        </w:rPr>
        <w:t>p</w:t>
      </w:r>
      <w:r w:rsidRPr="00D86B25">
        <w:rPr>
          <w:lang w:val="es-ES_tradnl"/>
        </w:rPr>
        <w:t> </w:t>
      </w:r>
      <w:r w:rsidRPr="00D86B25">
        <w:rPr>
          <w:lang w:val="es-ES_tradnl"/>
        </w:rPr>
        <w:sym w:font="Symbol" w:char="F0A3"/>
      </w:r>
      <w:r w:rsidRPr="00D86B25">
        <w:rPr>
          <w:lang w:val="es-ES_tradnl"/>
        </w:rPr>
        <w:t xml:space="preserve"> 50%. Esta hipótesis no implica que las máximas pérdidas aparezcan con </w:t>
      </w:r>
      <w:r w:rsidRPr="00D86B25">
        <w:rPr>
          <w:i/>
          <w:lang w:val="es-ES_tradnl"/>
        </w:rPr>
        <w:t>p</w:t>
      </w:r>
      <w:r w:rsidRPr="00D86B25">
        <w:rPr>
          <w:lang w:val="es-ES_tradnl"/>
        </w:rPr>
        <w:t> = 50%.</w:t>
      </w:r>
    </w:p>
    <w:p w:rsidR="0051761D" w:rsidRPr="00D86B25" w:rsidRDefault="0051761D" w:rsidP="0051761D">
      <w:pPr>
        <w:rPr>
          <w:lang w:val="es-ES_tradnl"/>
        </w:rPr>
      </w:pPr>
      <w:r w:rsidRPr="00D86B25">
        <w:rPr>
          <w:lang w:val="es-ES_tradnl"/>
        </w:rPr>
        <w:t xml:space="preserve">El método incluye un amplio conjunto de modelos de propagación para asegurar que las predicciones abarcan todos los mecanismos de propagación significativos que puedan surgir. Se presentan métodos para analizar las características radiometeorológicas y topográficas del trayecto que permitan formular una predicción para cualquier tipo práctico de trayecto de interferencia que entre en el marco del procedimiento hasta una distancia límite de </w:t>
      </w:r>
      <w:r w:rsidRPr="00850F17">
        <w:rPr>
          <w:lang w:val="es-ES_tradnl"/>
        </w:rPr>
        <w:t>10 000</w:t>
      </w:r>
      <w:r w:rsidRPr="00D86B25">
        <w:rPr>
          <w:lang w:val="es-ES_tradnl"/>
        </w:rPr>
        <w:t> km.</w:t>
      </w:r>
    </w:p>
    <w:p w:rsidR="0051761D" w:rsidRPr="00D86B25" w:rsidRDefault="0051761D" w:rsidP="0051761D">
      <w:pPr>
        <w:pStyle w:val="Heading1"/>
        <w:rPr>
          <w:lang w:val="es-ES_tradnl"/>
        </w:rPr>
      </w:pPr>
      <w:bookmarkStart w:id="8" w:name="_Toc398347819"/>
      <w:bookmarkStart w:id="9" w:name="_Toc108327039"/>
      <w:r w:rsidRPr="00D86B25">
        <w:rPr>
          <w:lang w:val="es-ES_tradnl"/>
        </w:rPr>
        <w:t>2</w:t>
      </w:r>
      <w:r w:rsidRPr="00D86B25">
        <w:rPr>
          <w:lang w:val="es-ES_tradnl"/>
        </w:rPr>
        <w:tab/>
        <w:t>Mecanismos de propagación de la interferencia</w:t>
      </w:r>
      <w:bookmarkEnd w:id="8"/>
      <w:bookmarkEnd w:id="9"/>
    </w:p>
    <w:p w:rsidR="0051761D" w:rsidRPr="00D86B25" w:rsidRDefault="0051761D" w:rsidP="0051761D">
      <w:pPr>
        <w:rPr>
          <w:lang w:val="es-ES_tradnl"/>
        </w:rPr>
      </w:pPr>
      <w:r w:rsidRPr="00D86B25">
        <w:rPr>
          <w:lang w:val="es-ES_tradnl"/>
        </w:rPr>
        <w:t>La propagación de la interferencia puede presentarse mediante diversos mecanismos y el predominio de cualquiera de ellos depende de factores tales como el clima, el porcentaje de tiempo en cuestión, la distancia y la topografía del trayecto. En cualquier momento puede darse un único mecanismo o más de uno. A continuación se presentan los principales mecanismos de propagación de la interferencia.</w:t>
      </w:r>
    </w:p>
    <w:p w:rsidR="0051761D" w:rsidRPr="00D86B25" w:rsidRDefault="0051761D" w:rsidP="0051761D">
      <w:pPr>
        <w:pStyle w:val="enumlev1"/>
        <w:rPr>
          <w:lang w:val="es-ES_tradnl"/>
        </w:rPr>
      </w:pPr>
      <w:r w:rsidRPr="00D86B25">
        <w:rPr>
          <w:lang w:val="es-ES_tradnl"/>
        </w:rPr>
        <w:t>–</w:t>
      </w:r>
      <w:r w:rsidRPr="00D86B25">
        <w:rPr>
          <w:i/>
          <w:lang w:val="es-ES_tradnl"/>
        </w:rPr>
        <w:tab/>
        <w:t xml:space="preserve">Visibilidad directa </w:t>
      </w:r>
      <w:r w:rsidRPr="00D86B25">
        <w:rPr>
          <w:lang w:val="es-ES_tradnl"/>
        </w:rPr>
        <w:t>(Fig. 1): El mecanismo más directo de propagación de la interferencia es aquel en que existe un trayecto de visibilidad mutua en condiciones atmosféricas de equilibrio. Sin embargo, puede surgir un problema adicional cuando la difracción del subtrayecto produce un ligero aumento del nivel de la señal. Además, en todos los trayectos, excepto en los más cortos (es decir, trayectos mayores de unos 5 km) los niveles de la señal pueden a menudo aumentar significativamente durante periodos cortos de tiempo debido a los efectos de propagación multitrayecto y de enfoque resultantes de la estratificación atmosférica (véase la Fig. 2).</w:t>
      </w:r>
    </w:p>
    <w:p w:rsidR="0051761D" w:rsidRPr="00D86B25" w:rsidRDefault="0051761D" w:rsidP="00E64D18">
      <w:pPr>
        <w:pStyle w:val="enumlev1"/>
        <w:keepNext/>
        <w:keepLines/>
        <w:rPr>
          <w:lang w:val="es-ES_tradnl"/>
        </w:rPr>
      </w:pPr>
      <w:r w:rsidRPr="00D86B25">
        <w:rPr>
          <w:lang w:val="es-ES_tradnl"/>
        </w:rPr>
        <w:t>–</w:t>
      </w:r>
      <w:r w:rsidRPr="00D86B25">
        <w:rPr>
          <w:i/>
          <w:lang w:val="es-ES_tradnl"/>
        </w:rPr>
        <w:tab/>
        <w:t>Difracción</w:t>
      </w:r>
      <w:r w:rsidRPr="00D86B25">
        <w:rPr>
          <w:lang w:val="es-ES_tradnl"/>
        </w:rPr>
        <w:t xml:space="preserve"> (Fig. 1): A partir de la situación de visibilidad directa y en condiciones normales, los efectos de difracción suelen ser dominantes cuando aparecen niveles significativos de la señal. Para los servicios en los que los problemas de anomalías de corta duración no son importantes, la exactitud del modelo de difracción determina a menudo la densidad de los sistemas que pueden implantarse. La capacidad de predicción de la difracción debe ser tal que permita incluir las situaciones de terreno liso, de obstáculos discretos y de terreno irregular (no estructurado).</w:t>
      </w:r>
    </w:p>
    <w:p w:rsidR="0051761D" w:rsidRPr="00D86B25" w:rsidRDefault="0051761D" w:rsidP="00191E39">
      <w:pPr>
        <w:pStyle w:val="enumlev1"/>
        <w:keepNext/>
        <w:keepLines/>
        <w:rPr>
          <w:lang w:val="es-ES_tradnl"/>
        </w:rPr>
      </w:pPr>
      <w:r w:rsidRPr="00D86B25">
        <w:rPr>
          <w:lang w:val="es-ES_tradnl"/>
        </w:rPr>
        <w:t>–</w:t>
      </w:r>
      <w:r w:rsidRPr="00D86B25">
        <w:rPr>
          <w:i/>
          <w:lang w:val="es-ES_tradnl"/>
        </w:rPr>
        <w:tab/>
        <w:t xml:space="preserve">Dispersión troposférica </w:t>
      </w:r>
      <w:r w:rsidRPr="00D86B25">
        <w:rPr>
          <w:lang w:val="es-ES_tradnl"/>
        </w:rPr>
        <w:t>(Fig. 1): Este mecanismo define el nivel de interferencia de fondo para trayectos más largos (por ejemplo, 100</w:t>
      </w:r>
      <w:r w:rsidRPr="00D86B25">
        <w:rPr>
          <w:lang w:val="es-ES_tradnl"/>
        </w:rPr>
        <w:noBreakHyphen/>
        <w:t>150 km) en los que el campo de difracción se hace muy débil. No obstante, con excepción de algunos pocos casos especiales en los que intervienen estaciones terrenales sensibles o fuentes de interferencia de muy alta potencia (por ejemplo, sistemas de radar), la interferencia a través del mecanismo de dispersión troposférica tendrá un nivel demasiado reducido como para ser considerada significativa.</w:t>
      </w:r>
    </w:p>
    <w:p w:rsidR="0051761D" w:rsidRDefault="0051761D" w:rsidP="00510138">
      <w:pPr>
        <w:pStyle w:val="FigureNo"/>
        <w:rPr>
          <w:lang w:val="es-ES_tradnl"/>
        </w:rPr>
      </w:pPr>
      <w:r w:rsidRPr="00BE0182">
        <w:rPr>
          <w:lang w:val="es-ES_tradnl"/>
        </w:rPr>
        <w:t>FIGURA</w:t>
      </w:r>
      <w:r w:rsidRPr="00D86B25">
        <w:rPr>
          <w:lang w:val="es-ES_tradnl"/>
        </w:rPr>
        <w:t xml:space="preserve"> 1</w:t>
      </w:r>
    </w:p>
    <w:p w:rsidR="0051761D" w:rsidRPr="00CC6C6F" w:rsidRDefault="0051761D" w:rsidP="0051761D">
      <w:pPr>
        <w:pStyle w:val="Figuretitle"/>
        <w:rPr>
          <w:lang w:val="es-ES_tradnl"/>
        </w:rPr>
      </w:pPr>
      <w:r w:rsidRPr="00D86B25">
        <w:rPr>
          <w:lang w:val="es-ES_tradnl"/>
        </w:rPr>
        <w:t xml:space="preserve">Mecanismos </w:t>
      </w:r>
      <w:r>
        <w:rPr>
          <w:lang w:val="es-ES_tradnl"/>
        </w:rPr>
        <w:t xml:space="preserve">de propagación de la interferencia </w:t>
      </w:r>
      <w:r w:rsidRPr="00D86B25">
        <w:rPr>
          <w:lang w:val="es-ES_tradnl"/>
        </w:rPr>
        <w:t>a largo plazo</w:t>
      </w:r>
    </w:p>
    <w:p w:rsidR="0051761D" w:rsidRPr="00D86B25" w:rsidRDefault="00191E39" w:rsidP="0051761D">
      <w:pPr>
        <w:pStyle w:val="Figure"/>
        <w:rPr>
          <w:lang w:val="es-ES_tradnl"/>
        </w:rPr>
      </w:pPr>
      <w:r w:rsidRPr="00D86B25">
        <w:rPr>
          <w:lang w:val="es-ES_tradnl"/>
        </w:rPr>
        <w:object w:dxaOrig="5604" w:dyaOrig="2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5pt;height:226.35pt;mso-position-horizontal:absolute" o:ole="">
            <v:imagedata r:id="rId14" o:title=""/>
          </v:shape>
          <o:OLEObject Type="Embed" ProgID="CorelDRAW.Graphic.14" ShapeID="_x0000_i1025" DrawAspect="Content" ObjectID="_1598248225" r:id="rId15"/>
        </w:object>
      </w:r>
    </w:p>
    <w:p w:rsidR="0051761D" w:rsidRDefault="0051761D" w:rsidP="00E64D18">
      <w:pPr>
        <w:pStyle w:val="enumlev1"/>
        <w:rPr>
          <w:lang w:val="es-ES_tradnl"/>
        </w:rPr>
      </w:pPr>
      <w:r w:rsidRPr="00D86B25">
        <w:rPr>
          <w:lang w:val="es-ES_tradnl"/>
        </w:rPr>
        <w:t>–</w:t>
      </w:r>
      <w:r w:rsidRPr="00D86B25">
        <w:rPr>
          <w:i/>
          <w:lang w:val="es-ES_tradnl"/>
        </w:rPr>
        <w:tab/>
        <w:t xml:space="preserve">Propagación por conductos de superficie </w:t>
      </w:r>
      <w:r w:rsidRPr="00D86B25">
        <w:rPr>
          <w:lang w:val="es-ES_tradnl"/>
        </w:rPr>
        <w:t xml:space="preserve">(Fig. 2): </w:t>
      </w:r>
      <w:r>
        <w:rPr>
          <w:lang w:val="es-ES_tradnl"/>
        </w:rPr>
        <w:t>E</w:t>
      </w:r>
      <w:r w:rsidRPr="00D86B25">
        <w:rPr>
          <w:lang w:val="es-ES_tradnl"/>
        </w:rPr>
        <w:t>ste es el mecanismo de propagación de corta duración más importante que puede cursar interferencia sobre el agua y en zonas de tierra costeras planas, y puede dar lugar a niveles de señal elevados en distancias largas (más de 500</w:t>
      </w:r>
      <w:r w:rsidR="00E64D18">
        <w:rPr>
          <w:lang w:val="es-ES_tradnl"/>
        </w:rPr>
        <w:t> </w:t>
      </w:r>
      <w:r w:rsidRPr="00D86B25">
        <w:rPr>
          <w:lang w:val="es-ES_tradnl"/>
        </w:rPr>
        <w:t>km sobre el mar). Dichas señales pueden exceder el nivel equivalente de «espacio libre» en determinadas condiciones.</w:t>
      </w:r>
    </w:p>
    <w:p w:rsidR="0051761D" w:rsidRDefault="0051761D" w:rsidP="00510138">
      <w:pPr>
        <w:pStyle w:val="FigureNo"/>
        <w:rPr>
          <w:lang w:val="es-ES_tradnl"/>
        </w:rPr>
      </w:pPr>
      <w:r w:rsidRPr="00BE0182">
        <w:rPr>
          <w:lang w:val="es-ES_tradnl"/>
        </w:rPr>
        <w:t>FIGURA</w:t>
      </w:r>
      <w:r>
        <w:rPr>
          <w:lang w:val="es-ES_tradnl"/>
        </w:rPr>
        <w:t xml:space="preserve"> 2</w:t>
      </w:r>
    </w:p>
    <w:p w:rsidR="0051761D" w:rsidRPr="00C72DF3" w:rsidRDefault="0051761D" w:rsidP="00510138">
      <w:pPr>
        <w:pStyle w:val="Figuretitle"/>
        <w:rPr>
          <w:lang w:val="es-ES_tradnl"/>
        </w:rPr>
      </w:pPr>
      <w:r>
        <w:rPr>
          <w:lang w:val="es-ES_tradnl"/>
        </w:rPr>
        <w:t xml:space="preserve">Mecanismos de </w:t>
      </w:r>
      <w:r w:rsidRPr="00BE0182">
        <w:rPr>
          <w:lang w:val="es-ES_tradnl"/>
        </w:rPr>
        <w:t>propagación</w:t>
      </w:r>
      <w:r>
        <w:rPr>
          <w:lang w:val="es-ES_tradnl"/>
        </w:rPr>
        <w:t xml:space="preserve"> anómala de la interferencia (corta duración)</w:t>
      </w:r>
    </w:p>
    <w:bookmarkStart w:id="10" w:name="_Toc398347820"/>
    <w:p w:rsidR="0051761D" w:rsidRPr="00CC4319" w:rsidRDefault="00191E39" w:rsidP="00191E39">
      <w:pPr>
        <w:pStyle w:val="Figure"/>
        <w:keepLines w:val="0"/>
        <w:rPr>
          <w:lang w:val="fr-CH"/>
        </w:rPr>
      </w:pPr>
      <w:r w:rsidRPr="00D86B25">
        <w:rPr>
          <w:lang w:val="es-ES_tradnl"/>
        </w:rPr>
        <w:object w:dxaOrig="5543" w:dyaOrig="3050">
          <v:shape id="_x0000_i1026" type="#_x0000_t75" style="width:408.4pt;height:229.8pt" o:ole="">
            <v:imagedata r:id="rId16" o:title=""/>
          </v:shape>
          <o:OLEObject Type="Embed" ProgID="CorelDraw.Graphic.16" ShapeID="_x0000_i1026" DrawAspect="Content" ObjectID="_1598248226" r:id="rId17"/>
        </w:object>
      </w:r>
    </w:p>
    <w:p w:rsidR="0051761D" w:rsidRPr="00D86B25" w:rsidRDefault="0051761D" w:rsidP="0051761D">
      <w:pPr>
        <w:pStyle w:val="enumlev1"/>
        <w:rPr>
          <w:lang w:val="es-ES_tradnl"/>
        </w:rPr>
      </w:pPr>
      <w:bookmarkStart w:id="11" w:name="_Toc108327040"/>
      <w:r w:rsidRPr="00D86B25">
        <w:rPr>
          <w:lang w:val="es-ES_tradnl"/>
        </w:rPr>
        <w:t>–</w:t>
      </w:r>
      <w:r w:rsidRPr="00D86B25">
        <w:rPr>
          <w:i/>
          <w:lang w:val="es-ES_tradnl"/>
        </w:rPr>
        <w:tab/>
        <w:t xml:space="preserve">Reflexión y refracción en capas elevadas </w:t>
      </w:r>
      <w:r w:rsidRPr="00D86B25">
        <w:rPr>
          <w:lang w:val="es-ES_tradnl"/>
        </w:rPr>
        <w:t>(Fig. 2): El tratamiento de la reflexión y/o la refracción en capas de alturas de hasta algunos cientos de metros reviste gran importancia pues estos mecanismos pueden hacer que las señales superen las pérdidas de difracción del terreno muy netamente en situaciones favorables de geometría del trayecto. Una vez más, la repercusión puede ser significativa en distancias bastante largas (hasta 250</w:t>
      </w:r>
      <w:r w:rsidRPr="00D86B25">
        <w:rPr>
          <w:lang w:val="es-ES_tradnl"/>
        </w:rPr>
        <w:noBreakHyphen/>
        <w:t>300 km).</w:t>
      </w:r>
    </w:p>
    <w:p w:rsidR="0051761D" w:rsidRPr="00D86B25" w:rsidRDefault="0051761D" w:rsidP="0051761D">
      <w:pPr>
        <w:pStyle w:val="enumlev1"/>
        <w:rPr>
          <w:lang w:val="es-ES_tradnl"/>
        </w:rPr>
      </w:pPr>
      <w:r w:rsidRPr="00D86B25">
        <w:rPr>
          <w:lang w:val="es-ES_tradnl"/>
        </w:rPr>
        <w:t>–</w:t>
      </w:r>
      <w:r w:rsidRPr="00D86B25">
        <w:rPr>
          <w:i/>
          <w:lang w:val="es-ES_tradnl"/>
        </w:rPr>
        <w:tab/>
        <w:t xml:space="preserve">Dispersión por hidrometeoros </w:t>
      </w:r>
      <w:r w:rsidRPr="00D86B25">
        <w:rPr>
          <w:lang w:val="es-ES_tradnl"/>
        </w:rPr>
        <w:t>(Fig. 2): La dispersión por hidrometeoros puede ser una fuente potencial de interferencia entre transmisores de enlaces terrenales y estaciones terrenas porque puede actuar prácticamente de forma omnidireccional y, por tanto, puede tener una repercusión más allá del trayecto de interferencia del círculo máximo. No obstante, los niveles de señal de interferencia son bastante reducidos y no suelen representar un problema significativo.</w:t>
      </w:r>
    </w:p>
    <w:p w:rsidR="0051761D" w:rsidRPr="00D86B25" w:rsidRDefault="0051761D" w:rsidP="0051761D">
      <w:pPr>
        <w:rPr>
          <w:lang w:val="es-ES_tradnl"/>
        </w:rPr>
      </w:pPr>
      <w:r w:rsidRPr="00D86B25">
        <w:rPr>
          <w:lang w:val="es-ES_tradnl"/>
        </w:rPr>
        <w:t xml:space="preserve">Un problema fundamental en la predicción de la interferencia (que además es común a todos los procedimientos de predicción troposférica) es la dificultad de establecer un conjunto coherente y unificado de métodos prácticos que abarquen una amplia gama de distancias y porcentajes de tiempo, es decir; para la atmósfera real en la que un mecanismo que predomina se mezcla gradualmente con otro a medida que cambian las condiciones meteorológicas y/o del trayecto. Especialmente en estas regiones de transición, puede producirse un nivel determinado de señal durante un porcentaje del tiempo total que se deba a la suma de los distintos mecanismos. El enfoque aplicado en este procedimiento ha consistido en definir métodos totalmente distintos para la predicción de la interferencia debida a la dispersión por hidrometeoros y en cielo despejado, según se describen respectivamente en los </w:t>
      </w:r>
      <w:r w:rsidR="00D7611D">
        <w:rPr>
          <w:lang w:val="es-ES_tradnl"/>
        </w:rPr>
        <w:t>§ </w:t>
      </w:r>
      <w:r w:rsidR="00E64D18">
        <w:rPr>
          <w:lang w:val="es-ES_tradnl"/>
        </w:rPr>
        <w:t>4 y 5.</w:t>
      </w:r>
    </w:p>
    <w:p w:rsidR="0051761D" w:rsidRPr="00D86B25" w:rsidRDefault="0051761D" w:rsidP="0051761D">
      <w:pPr>
        <w:rPr>
          <w:lang w:val="es-ES_tradnl"/>
        </w:rPr>
      </w:pPr>
      <w:r w:rsidRPr="00D86B25">
        <w:rPr>
          <w:lang w:val="es-ES_tradnl"/>
        </w:rPr>
        <w:t>El método correspondiente al cielo despejado consiste en usar modelos distintos para la difracción, la reflexión en capas/por conductos, y la dispersión troposférica. Los tres modelos se aplican en cada caso, independientemente de que el trayecto sea con visibilidad directa o transhorizonte. Luego se combinan los resultados en una predicción global utilizando una técnica de fusión que asegura para cualquier distancia de trayecto y porcentaje de tiempo dados que la amplificación de la señal en el modelo de línea de visibilidad directa teórico equivalente es la más alta que se puede alcanzar.</w:t>
      </w:r>
    </w:p>
    <w:p w:rsidR="0051761D" w:rsidRPr="00D86B25" w:rsidRDefault="0051761D" w:rsidP="0051761D">
      <w:pPr>
        <w:pStyle w:val="Heading1"/>
        <w:rPr>
          <w:lang w:val="es-ES_tradnl"/>
        </w:rPr>
      </w:pPr>
      <w:r w:rsidRPr="00D86B25">
        <w:rPr>
          <w:lang w:val="es-ES_tradnl"/>
        </w:rPr>
        <w:t>3</w:t>
      </w:r>
      <w:r w:rsidRPr="00D86B25">
        <w:rPr>
          <w:lang w:val="es-ES_tradnl"/>
        </w:rPr>
        <w:tab/>
        <w:t>Predicción de la interferencia en cielo despejado</w:t>
      </w:r>
      <w:bookmarkEnd w:id="10"/>
      <w:bookmarkEnd w:id="11"/>
    </w:p>
    <w:p w:rsidR="0051761D" w:rsidRPr="00D86B25" w:rsidRDefault="0051761D" w:rsidP="0051761D">
      <w:pPr>
        <w:pStyle w:val="Heading2"/>
        <w:rPr>
          <w:lang w:val="es-ES_tradnl"/>
        </w:rPr>
      </w:pPr>
      <w:bookmarkStart w:id="12" w:name="_Toc398347821"/>
      <w:bookmarkStart w:id="13" w:name="_Toc108327041"/>
      <w:r w:rsidRPr="00D86B25">
        <w:rPr>
          <w:lang w:val="es-ES_tradnl"/>
        </w:rPr>
        <w:t>3.1</w:t>
      </w:r>
      <w:r w:rsidRPr="00D86B25">
        <w:rPr>
          <w:lang w:val="es-ES_tradnl"/>
        </w:rPr>
        <w:tab/>
        <w:t>Comentarios generales</w:t>
      </w:r>
      <w:bookmarkEnd w:id="12"/>
      <w:bookmarkEnd w:id="13"/>
    </w:p>
    <w:p w:rsidR="0051761D" w:rsidRPr="00D86B25" w:rsidRDefault="0051761D" w:rsidP="0051761D">
      <w:pPr>
        <w:rPr>
          <w:lang w:val="es-ES_tradnl"/>
        </w:rPr>
      </w:pPr>
      <w:r w:rsidRPr="00D86B25">
        <w:rPr>
          <w:lang w:val="es-ES_tradnl"/>
        </w:rPr>
        <w:t>Los tres modelos independientes utilizan el método del cielo despejado, pero luego se combinan los resultados obtenidos, procedimiento en el cual se tienen en cuenta los cinco tipos básicos de propagación:</w:t>
      </w:r>
    </w:p>
    <w:p w:rsidR="0051761D" w:rsidRPr="00D86B25" w:rsidRDefault="0051761D" w:rsidP="0051761D">
      <w:pPr>
        <w:pStyle w:val="enumlev1"/>
        <w:rPr>
          <w:lang w:val="es-ES_tradnl"/>
        </w:rPr>
      </w:pPr>
      <w:r w:rsidRPr="00D86B25">
        <w:rPr>
          <w:lang w:val="es-ES_tradnl"/>
        </w:rPr>
        <w:t>–</w:t>
      </w:r>
      <w:r w:rsidRPr="00D86B25">
        <w:rPr>
          <w:lang w:val="es-ES_tradnl"/>
        </w:rPr>
        <w:tab/>
      </w:r>
      <w:r w:rsidRPr="00D86B25">
        <w:rPr>
          <w:i/>
          <w:lang w:val="es-ES_tradnl"/>
        </w:rPr>
        <w:t>visibilidad directa</w:t>
      </w:r>
      <w:r w:rsidRPr="00D86B25">
        <w:rPr>
          <w:lang w:val="es-ES_tradnl"/>
        </w:rPr>
        <w:t xml:space="preserve"> (que incluye las amplificaciones de la señal debidas a los efectos de propagación multitrayecto y de enfoque);</w:t>
      </w:r>
    </w:p>
    <w:p w:rsidR="0051761D" w:rsidRPr="00D86B25" w:rsidRDefault="0051761D" w:rsidP="0051761D">
      <w:pPr>
        <w:pStyle w:val="enumlev1"/>
        <w:rPr>
          <w:lang w:val="es-ES_tradnl"/>
        </w:rPr>
      </w:pPr>
      <w:r w:rsidRPr="00D86B25">
        <w:rPr>
          <w:lang w:val="es-ES_tradnl"/>
        </w:rPr>
        <w:t>–</w:t>
      </w:r>
      <w:r w:rsidRPr="00D86B25">
        <w:rPr>
          <w:lang w:val="es-ES_tradnl"/>
        </w:rPr>
        <w:tab/>
      </w:r>
      <w:r w:rsidRPr="00D86B25">
        <w:rPr>
          <w:i/>
          <w:lang w:val="es-ES_tradnl"/>
        </w:rPr>
        <w:t>difracción</w:t>
      </w:r>
      <w:r w:rsidRPr="00D86B25">
        <w:rPr>
          <w:lang w:val="es-ES_tradnl"/>
        </w:rPr>
        <w:t xml:space="preserve"> (que abarca los casos de tierra lisa, terreno irregular y subtrayecto);</w:t>
      </w:r>
    </w:p>
    <w:p w:rsidR="0051761D" w:rsidRPr="00D86B25" w:rsidRDefault="0051761D" w:rsidP="0051761D">
      <w:pPr>
        <w:pStyle w:val="enumlev1"/>
        <w:rPr>
          <w:i/>
          <w:lang w:val="es-ES_tradnl"/>
        </w:rPr>
      </w:pPr>
      <w:r w:rsidRPr="00D86B25">
        <w:rPr>
          <w:lang w:val="es-ES_tradnl"/>
        </w:rPr>
        <w:t>–</w:t>
      </w:r>
      <w:r w:rsidRPr="00D86B25">
        <w:rPr>
          <w:lang w:val="es-ES_tradnl"/>
        </w:rPr>
        <w:tab/>
      </w:r>
      <w:r w:rsidRPr="00D86B25">
        <w:rPr>
          <w:i/>
          <w:lang w:val="es-ES_tradnl"/>
        </w:rPr>
        <w:t>dispersión troposférica</w:t>
      </w:r>
      <w:r w:rsidRPr="00D86B25">
        <w:rPr>
          <w:lang w:val="es-ES_tradnl"/>
        </w:rPr>
        <w:t>;</w:t>
      </w:r>
    </w:p>
    <w:p w:rsidR="0051761D" w:rsidRPr="00D86B25" w:rsidRDefault="0051761D" w:rsidP="0051761D">
      <w:pPr>
        <w:pStyle w:val="enumlev1"/>
        <w:rPr>
          <w:lang w:val="es-ES_tradnl"/>
        </w:rPr>
      </w:pPr>
      <w:r w:rsidRPr="00D86B25">
        <w:rPr>
          <w:lang w:val="es-ES_tradnl"/>
        </w:rPr>
        <w:t>–</w:t>
      </w:r>
      <w:r w:rsidRPr="00D86B25">
        <w:rPr>
          <w:i/>
          <w:lang w:val="es-ES_tradnl"/>
        </w:rPr>
        <w:tab/>
        <w:t>propagación anómala</w:t>
      </w:r>
      <w:r w:rsidRPr="00D86B25">
        <w:rPr>
          <w:lang w:val="es-ES_tradnl"/>
        </w:rPr>
        <w:t xml:space="preserve"> (propagación por conductos y por reflexión/refracción en las capas);</w:t>
      </w:r>
    </w:p>
    <w:p w:rsidR="0051761D" w:rsidRPr="00D86B25" w:rsidRDefault="0051761D" w:rsidP="0051761D">
      <w:pPr>
        <w:pStyle w:val="enumlev1"/>
        <w:rPr>
          <w:lang w:val="es-ES_tradnl"/>
        </w:rPr>
      </w:pPr>
      <w:r w:rsidRPr="00D86B25">
        <w:rPr>
          <w:lang w:val="es-ES_tradnl"/>
        </w:rPr>
        <w:t>–</w:t>
      </w:r>
      <w:r w:rsidRPr="00D86B25">
        <w:rPr>
          <w:lang w:val="es-ES_tradnl"/>
        </w:rPr>
        <w:tab/>
      </w:r>
      <w:r w:rsidRPr="00D86B25">
        <w:rPr>
          <w:i/>
          <w:lang w:val="es-ES_tradnl"/>
        </w:rPr>
        <w:t>variación altura</w:t>
      </w:r>
      <w:r w:rsidRPr="00D86B25">
        <w:rPr>
          <w:i/>
          <w:lang w:val="es-ES_tradnl"/>
        </w:rPr>
        <w:noBreakHyphen/>
        <w:t xml:space="preserve">ganancia de la ocupación del suelo </w:t>
      </w:r>
      <w:r w:rsidRPr="00D86B25">
        <w:rPr>
          <w:lang w:val="es-ES_tradnl"/>
        </w:rPr>
        <w:t>(cuando proceda).</w:t>
      </w:r>
    </w:p>
    <w:p w:rsidR="0051761D" w:rsidRPr="00D86B25" w:rsidRDefault="0051761D" w:rsidP="0051761D">
      <w:pPr>
        <w:pStyle w:val="Heading2"/>
        <w:rPr>
          <w:lang w:val="es-ES_tradnl"/>
        </w:rPr>
      </w:pPr>
      <w:bookmarkStart w:id="14" w:name="_Toc398347822"/>
      <w:bookmarkStart w:id="15" w:name="_Toc108327042"/>
      <w:r w:rsidRPr="00D86B25">
        <w:rPr>
          <w:lang w:val="es-ES_tradnl"/>
        </w:rPr>
        <w:t>3.2</w:t>
      </w:r>
      <w:r w:rsidRPr="00D86B25">
        <w:rPr>
          <w:lang w:val="es-ES_tradnl"/>
        </w:rPr>
        <w:tab/>
        <w:t>Formulación de una predicción</w:t>
      </w:r>
      <w:bookmarkEnd w:id="14"/>
      <w:bookmarkEnd w:id="15"/>
    </w:p>
    <w:p w:rsidR="0051761D" w:rsidRPr="00D86B25" w:rsidRDefault="0051761D" w:rsidP="0051761D">
      <w:pPr>
        <w:pStyle w:val="Heading3"/>
        <w:rPr>
          <w:lang w:val="es-ES_tradnl"/>
        </w:rPr>
      </w:pPr>
      <w:bookmarkStart w:id="16" w:name="_Toc398347823"/>
      <w:r w:rsidRPr="00D86B25">
        <w:rPr>
          <w:lang w:val="es-ES_tradnl"/>
        </w:rPr>
        <w:t>3.2.1</w:t>
      </w:r>
      <w:r w:rsidRPr="00D86B25">
        <w:rPr>
          <w:lang w:val="es-ES_tradnl"/>
        </w:rPr>
        <w:tab/>
        <w:t>Resumen del procedimiento</w:t>
      </w:r>
      <w:bookmarkEnd w:id="16"/>
    </w:p>
    <w:p w:rsidR="0051761D" w:rsidRPr="00D86B25" w:rsidRDefault="0051761D" w:rsidP="0024603F">
      <w:pPr>
        <w:rPr>
          <w:lang w:val="es-ES_tradnl"/>
        </w:rPr>
      </w:pPr>
      <w:r w:rsidRPr="00D86B25">
        <w:rPr>
          <w:lang w:val="es-ES_tradnl"/>
        </w:rPr>
        <w:t>Los pasos necesarios para realizar una predicción son los siguientes:</w:t>
      </w:r>
    </w:p>
    <w:p w:rsidR="0051761D" w:rsidRPr="00D86B25" w:rsidRDefault="0051761D" w:rsidP="0051761D">
      <w:pPr>
        <w:pStyle w:val="Headingi"/>
        <w:rPr>
          <w:lang w:val="es-ES_tradnl"/>
        </w:rPr>
      </w:pPr>
      <w:r w:rsidRPr="00D86B25">
        <w:rPr>
          <w:lang w:val="es-ES_tradnl"/>
        </w:rPr>
        <w:t>Paso 1: Datos de partida</w:t>
      </w:r>
    </w:p>
    <w:p w:rsidR="0051761D" w:rsidRPr="00D86B25" w:rsidRDefault="0051761D" w:rsidP="0051761D">
      <w:pPr>
        <w:rPr>
          <w:lang w:val="es-ES_tradnl"/>
        </w:rPr>
      </w:pPr>
      <w:r w:rsidRPr="00D86B25">
        <w:rPr>
          <w:lang w:val="es-ES_tradnl"/>
        </w:rPr>
        <w:t>Los datos básicos de partida necesarios para este procedimiento figuran en el Cuadro 1. Todo el resto de la información necesaria se deriva de estos datos básicos durante la ejecución del procedimiento.</w:t>
      </w:r>
    </w:p>
    <w:p w:rsidR="0051761D" w:rsidRPr="00D86B25" w:rsidRDefault="0051761D" w:rsidP="0051761D">
      <w:pPr>
        <w:pStyle w:val="TableNo"/>
        <w:rPr>
          <w:lang w:val="es-ES_tradnl"/>
        </w:rPr>
      </w:pPr>
      <w:r>
        <w:rPr>
          <w:lang w:val="es-ES_tradnl"/>
        </w:rPr>
        <w:t xml:space="preserve">CUADRO </w:t>
      </w:r>
      <w:r w:rsidRPr="00D86B25">
        <w:rPr>
          <w:lang w:val="es-ES_tradnl"/>
        </w:rPr>
        <w:t>1</w:t>
      </w:r>
    </w:p>
    <w:p w:rsidR="0051761D" w:rsidRPr="00D86B25" w:rsidRDefault="0051761D" w:rsidP="0051761D">
      <w:pPr>
        <w:pStyle w:val="Tabletitle"/>
        <w:rPr>
          <w:lang w:val="es-ES_tradnl"/>
        </w:rPr>
      </w:pPr>
      <w:r w:rsidRPr="00D86B25">
        <w:rPr>
          <w:lang w:val="es-ES_tradnl"/>
        </w:rPr>
        <w:t>Datos básicos de partida</w:t>
      </w:r>
    </w:p>
    <w:tbl>
      <w:tblPr>
        <w:tblW w:w="9647" w:type="dxa"/>
        <w:jc w:val="center"/>
        <w:tblLayout w:type="fixed"/>
        <w:tblCellMar>
          <w:left w:w="107" w:type="dxa"/>
          <w:right w:w="107" w:type="dxa"/>
        </w:tblCellMar>
        <w:tblLook w:val="0000" w:firstRow="0" w:lastRow="0" w:firstColumn="0" w:lastColumn="0" w:noHBand="0" w:noVBand="0"/>
      </w:tblPr>
      <w:tblGrid>
        <w:gridCol w:w="8"/>
        <w:gridCol w:w="1701"/>
        <w:gridCol w:w="1701"/>
        <w:gridCol w:w="6229"/>
        <w:gridCol w:w="8"/>
      </w:tblGrid>
      <w:tr w:rsidR="0051761D" w:rsidRPr="00D86B25"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rsidR="0051761D" w:rsidRPr="00D86B25" w:rsidRDefault="0051761D" w:rsidP="006A499C">
            <w:pPr>
              <w:pStyle w:val="Tablehead"/>
              <w:rPr>
                <w:lang w:val="es-ES_tradnl"/>
              </w:rPr>
            </w:pPr>
            <w:r w:rsidRPr="00D86B25">
              <w:rPr>
                <w:lang w:val="es-ES_tradnl"/>
              </w:rPr>
              <w:t>Parámetro</w:t>
            </w:r>
          </w:p>
        </w:tc>
        <w:tc>
          <w:tcPr>
            <w:tcW w:w="1701" w:type="dxa"/>
            <w:tcBorders>
              <w:top w:val="single" w:sz="6" w:space="0" w:color="auto"/>
              <w:left w:val="single" w:sz="6" w:space="0" w:color="auto"/>
              <w:bottom w:val="single" w:sz="6" w:space="0" w:color="auto"/>
              <w:right w:val="single" w:sz="6" w:space="0" w:color="auto"/>
            </w:tcBorders>
            <w:vAlign w:val="center"/>
          </w:tcPr>
          <w:p w:rsidR="0051761D" w:rsidRPr="00D86B25" w:rsidRDefault="0051761D" w:rsidP="006A499C">
            <w:pPr>
              <w:pStyle w:val="Tablehead"/>
              <w:rPr>
                <w:lang w:val="es-ES_tradnl"/>
              </w:rPr>
            </w:pPr>
            <w:r w:rsidRPr="00D86B25">
              <w:rPr>
                <w:lang w:val="es-ES_tradnl"/>
              </w:rPr>
              <w:t>Resolución preferida</w:t>
            </w:r>
          </w:p>
        </w:tc>
        <w:tc>
          <w:tcPr>
            <w:tcW w:w="6237" w:type="dxa"/>
            <w:gridSpan w:val="2"/>
            <w:tcBorders>
              <w:top w:val="single" w:sz="6" w:space="0" w:color="auto"/>
              <w:left w:val="single" w:sz="6" w:space="0" w:color="auto"/>
              <w:bottom w:val="single" w:sz="6" w:space="0" w:color="auto"/>
              <w:right w:val="single" w:sz="6" w:space="0" w:color="auto"/>
            </w:tcBorders>
            <w:vAlign w:val="center"/>
          </w:tcPr>
          <w:p w:rsidR="0051761D" w:rsidRPr="00D86B25" w:rsidRDefault="0051761D" w:rsidP="006A499C">
            <w:pPr>
              <w:pStyle w:val="Tablehead"/>
              <w:rPr>
                <w:lang w:val="es-ES_tradnl"/>
              </w:rPr>
            </w:pPr>
            <w:r w:rsidRPr="00D86B25">
              <w:rPr>
                <w:lang w:val="es-ES_tradnl"/>
              </w:rPr>
              <w:t>Descripción</w:t>
            </w:r>
          </w:p>
        </w:tc>
      </w:tr>
      <w:tr w:rsidR="0051761D" w:rsidRPr="00D86B25"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keepNext/>
              <w:jc w:val="center"/>
              <w:rPr>
                <w:i/>
                <w:iCs/>
                <w:lang w:val="es-ES_tradnl"/>
              </w:rPr>
            </w:pPr>
            <w:r w:rsidRPr="00D86B25">
              <w:rPr>
                <w:i/>
                <w:iCs/>
                <w:lang w:val="es-ES_tradnl"/>
              </w:rPr>
              <w:t>f</w:t>
            </w:r>
          </w:p>
        </w:tc>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0,01</w:t>
            </w:r>
          </w:p>
        </w:tc>
        <w:tc>
          <w:tcPr>
            <w:tcW w:w="6237" w:type="dxa"/>
            <w:gridSpan w:val="2"/>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rPr>
                <w:lang w:val="es-ES_tradnl"/>
              </w:rPr>
            </w:pPr>
            <w:r w:rsidRPr="00D86B25">
              <w:rPr>
                <w:lang w:val="es-ES_tradnl"/>
              </w:rPr>
              <w:t>Frecuencia (GHz)</w:t>
            </w:r>
          </w:p>
        </w:tc>
      </w:tr>
      <w:tr w:rsidR="0051761D" w:rsidRPr="007F4649"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i/>
                <w:iCs/>
                <w:lang w:val="es-ES_tradnl"/>
              </w:rPr>
            </w:pPr>
            <w:r w:rsidRPr="00D86B25">
              <w:rPr>
                <w:i/>
                <w:iCs/>
                <w:lang w:val="es-ES_tradnl"/>
              </w:rPr>
              <w:t>p</w:t>
            </w:r>
          </w:p>
        </w:tc>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0,001</w:t>
            </w:r>
          </w:p>
        </w:tc>
        <w:tc>
          <w:tcPr>
            <w:tcW w:w="6237" w:type="dxa"/>
            <w:gridSpan w:val="2"/>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Porcentaje de tiempo requerido durante el cual no se rebasa la pérdida básica de transmisión</w:t>
            </w:r>
          </w:p>
        </w:tc>
      </w:tr>
      <w:tr w:rsidR="0051761D" w:rsidRPr="007F4649"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φ</w:t>
            </w:r>
            <w:r w:rsidRPr="00D86B25">
              <w:rPr>
                <w:i/>
                <w:iCs/>
                <w:vertAlign w:val="subscript"/>
                <w:lang w:val="es-ES_tradnl"/>
              </w:rPr>
              <w:t>t</w:t>
            </w:r>
            <w:r w:rsidRPr="00D86B25">
              <w:rPr>
                <w:lang w:val="es-ES_tradnl"/>
              </w:rPr>
              <w:t>, φ</w:t>
            </w:r>
            <w:r w:rsidRPr="00D86B25">
              <w:rPr>
                <w:i/>
                <w:iCs/>
                <w:vertAlign w:val="subscript"/>
                <w:lang w:val="es-ES_tradnl"/>
              </w:rPr>
              <w:t>r</w:t>
            </w:r>
          </w:p>
        </w:tc>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0,001</w:t>
            </w:r>
          </w:p>
        </w:tc>
        <w:tc>
          <w:tcPr>
            <w:tcW w:w="6237" w:type="dxa"/>
            <w:gridSpan w:val="2"/>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Latitud de la estación (grados)</w:t>
            </w:r>
          </w:p>
        </w:tc>
      </w:tr>
      <w:tr w:rsidR="0051761D" w:rsidRPr="007F4649"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ψ</w:t>
            </w:r>
            <w:r w:rsidRPr="00D86B25">
              <w:rPr>
                <w:i/>
                <w:iCs/>
                <w:vertAlign w:val="subscript"/>
                <w:lang w:val="es-ES_tradnl"/>
              </w:rPr>
              <w:t>t</w:t>
            </w:r>
            <w:r w:rsidRPr="00D86B25">
              <w:rPr>
                <w:lang w:val="es-ES_tradnl"/>
              </w:rPr>
              <w:t>, ψ</w:t>
            </w:r>
            <w:r w:rsidRPr="00D86B25">
              <w:rPr>
                <w:i/>
                <w:iCs/>
                <w:vertAlign w:val="subscript"/>
                <w:lang w:val="es-ES_tradnl"/>
              </w:rPr>
              <w:t>r</w:t>
            </w:r>
          </w:p>
        </w:tc>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0,001</w:t>
            </w:r>
          </w:p>
        </w:tc>
        <w:tc>
          <w:tcPr>
            <w:tcW w:w="6237" w:type="dxa"/>
            <w:gridSpan w:val="2"/>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Longitud de la estación (grados)</w:t>
            </w:r>
          </w:p>
        </w:tc>
      </w:tr>
      <w:tr w:rsidR="0051761D" w:rsidRPr="007F4649"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i/>
                <w:iCs/>
                <w:lang w:val="es-ES_tradnl"/>
              </w:rPr>
              <w:t>h</w:t>
            </w:r>
            <w:r w:rsidRPr="00D86B25">
              <w:rPr>
                <w:i/>
                <w:iCs/>
                <w:vertAlign w:val="subscript"/>
                <w:lang w:val="es-ES_tradnl"/>
              </w:rPr>
              <w:t>tg</w:t>
            </w:r>
            <w:r w:rsidRPr="00D86B25">
              <w:rPr>
                <w:lang w:val="es-ES_tradnl"/>
              </w:rPr>
              <w:t xml:space="preserve">, </w:t>
            </w:r>
            <w:r w:rsidRPr="00D86B25">
              <w:rPr>
                <w:i/>
                <w:iCs/>
                <w:lang w:val="es-ES_tradnl"/>
              </w:rPr>
              <w:t>h</w:t>
            </w:r>
            <w:r w:rsidRPr="00D86B25">
              <w:rPr>
                <w:i/>
                <w:iCs/>
                <w:vertAlign w:val="subscript"/>
                <w:lang w:val="es-ES_tradnl"/>
              </w:rPr>
              <w:t>rg</w:t>
            </w:r>
          </w:p>
        </w:tc>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1</w:t>
            </w:r>
          </w:p>
        </w:tc>
        <w:tc>
          <w:tcPr>
            <w:tcW w:w="6237" w:type="dxa"/>
            <w:gridSpan w:val="2"/>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Altura del centro de la antena sobre el nivel del suelo (m)</w:t>
            </w:r>
          </w:p>
        </w:tc>
      </w:tr>
      <w:tr w:rsidR="0051761D" w:rsidRPr="007F4649"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i/>
                <w:iCs/>
                <w:lang w:val="es-ES_tradnl"/>
              </w:rPr>
              <w:t>h</w:t>
            </w:r>
            <w:r w:rsidRPr="00D86B25">
              <w:rPr>
                <w:i/>
                <w:iCs/>
                <w:vertAlign w:val="subscript"/>
                <w:lang w:val="es-ES_tradnl"/>
              </w:rPr>
              <w:t>ts</w:t>
            </w:r>
            <w:r w:rsidRPr="00D86B25">
              <w:rPr>
                <w:lang w:val="es-ES_tradnl"/>
              </w:rPr>
              <w:t xml:space="preserve">, </w:t>
            </w:r>
            <w:r w:rsidRPr="00D86B25">
              <w:rPr>
                <w:i/>
                <w:iCs/>
                <w:lang w:val="es-ES_tradnl"/>
              </w:rPr>
              <w:t>h</w:t>
            </w:r>
            <w:r w:rsidRPr="00D86B25">
              <w:rPr>
                <w:i/>
                <w:iCs/>
                <w:vertAlign w:val="subscript"/>
                <w:lang w:val="es-ES_tradnl"/>
              </w:rPr>
              <w:t>rs</w:t>
            </w:r>
          </w:p>
        </w:tc>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1</w:t>
            </w:r>
          </w:p>
        </w:tc>
        <w:tc>
          <w:tcPr>
            <w:tcW w:w="6237" w:type="dxa"/>
            <w:gridSpan w:val="2"/>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Altura del centro de la antena sobre el nivel medio del mar (m)</w:t>
            </w:r>
          </w:p>
        </w:tc>
      </w:tr>
      <w:tr w:rsidR="0051761D" w:rsidRPr="007F4649"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i/>
                <w:iCs/>
                <w:lang w:val="es-ES_tradnl"/>
              </w:rPr>
              <w:t>G</w:t>
            </w:r>
            <w:r w:rsidRPr="00D86B25">
              <w:rPr>
                <w:i/>
                <w:iCs/>
                <w:vertAlign w:val="subscript"/>
                <w:lang w:val="es-ES_tradnl"/>
              </w:rPr>
              <w:t>t</w:t>
            </w:r>
            <w:r w:rsidRPr="00D86B25">
              <w:rPr>
                <w:lang w:val="es-ES_tradnl"/>
              </w:rPr>
              <w:t xml:space="preserve">, </w:t>
            </w:r>
            <w:r w:rsidRPr="00D86B25">
              <w:rPr>
                <w:i/>
                <w:iCs/>
                <w:lang w:val="es-ES_tradnl"/>
              </w:rPr>
              <w:t>G</w:t>
            </w:r>
            <w:r w:rsidRPr="00D86B25">
              <w:rPr>
                <w:i/>
                <w:iCs/>
                <w:vertAlign w:val="subscript"/>
                <w:lang w:val="es-ES_tradnl"/>
              </w:rPr>
              <w:t>r</w:t>
            </w:r>
          </w:p>
        </w:tc>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0,1</w:t>
            </w:r>
          </w:p>
        </w:tc>
        <w:tc>
          <w:tcPr>
            <w:tcW w:w="6237" w:type="dxa"/>
            <w:gridSpan w:val="2"/>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Ganancia de la antena en la dirección del horizonte a lo largo del trayecto ortodrómico o del círculo máximo de interferencia (dBi)</w:t>
            </w:r>
          </w:p>
        </w:tc>
      </w:tr>
      <w:tr w:rsidR="0051761D" w:rsidRPr="007F4649" w:rsidTr="006A499C">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i/>
                <w:iCs/>
                <w:lang w:val="es-ES_tradnl"/>
              </w:rPr>
            </w:pPr>
            <w:r>
              <w:rPr>
                <w:i/>
                <w:iCs/>
                <w:lang w:val="es-ES_tradnl"/>
              </w:rPr>
              <w:t>Pol</w:t>
            </w:r>
          </w:p>
        </w:tc>
        <w:tc>
          <w:tcPr>
            <w:tcW w:w="1701" w:type="dxa"/>
            <w:tcBorders>
              <w:top w:val="single" w:sz="6" w:space="0" w:color="auto"/>
              <w:left w:val="single" w:sz="6" w:space="0" w:color="auto"/>
              <w:bottom w:val="single" w:sz="6" w:space="0" w:color="auto"/>
              <w:right w:val="single" w:sz="6" w:space="0" w:color="auto"/>
            </w:tcBorders>
          </w:tcPr>
          <w:p w:rsidR="0051761D" w:rsidRPr="00825AB6" w:rsidRDefault="0051761D" w:rsidP="006A499C">
            <w:pPr>
              <w:pStyle w:val="Tabletext"/>
              <w:jc w:val="center"/>
            </w:pPr>
            <w:r w:rsidRPr="00825AB6">
              <w:t>No disponible</w:t>
            </w:r>
          </w:p>
        </w:tc>
        <w:tc>
          <w:tcPr>
            <w:tcW w:w="6237" w:type="dxa"/>
            <w:gridSpan w:val="2"/>
            <w:tcBorders>
              <w:top w:val="single" w:sz="6" w:space="0" w:color="auto"/>
              <w:left w:val="single" w:sz="6" w:space="0" w:color="auto"/>
              <w:bottom w:val="single" w:sz="6" w:space="0" w:color="auto"/>
              <w:right w:val="single" w:sz="6" w:space="0" w:color="auto"/>
            </w:tcBorders>
          </w:tcPr>
          <w:p w:rsidR="0051761D" w:rsidRPr="00850F17" w:rsidRDefault="0051761D" w:rsidP="006A499C">
            <w:pPr>
              <w:pStyle w:val="Tabletext"/>
              <w:rPr>
                <w:lang w:val="es-ES_tradnl"/>
              </w:rPr>
            </w:pPr>
            <w:r w:rsidRPr="00850F17">
              <w:rPr>
                <w:lang w:val="es-ES_tradnl"/>
              </w:rPr>
              <w:t>Señal; por ejemplo, vertical u horizontal</w:t>
            </w:r>
          </w:p>
        </w:tc>
      </w:tr>
      <w:tr w:rsidR="0051761D" w:rsidRPr="007F4649" w:rsidTr="006A499C">
        <w:trPr>
          <w:gridAfter w:val="1"/>
          <w:wAfter w:w="8" w:type="dxa"/>
          <w:cantSplit/>
          <w:jc w:val="center"/>
        </w:trPr>
        <w:tc>
          <w:tcPr>
            <w:tcW w:w="9639" w:type="dxa"/>
            <w:gridSpan w:val="4"/>
          </w:tcPr>
          <w:p w:rsidR="0051761D" w:rsidRPr="00D86B25" w:rsidRDefault="0051761D" w:rsidP="006A499C">
            <w:pPr>
              <w:pStyle w:val="Tablelegend"/>
              <w:rPr>
                <w:lang w:val="es-ES_tradnl"/>
              </w:rPr>
            </w:pPr>
            <w:r w:rsidRPr="00D86B25">
              <w:rPr>
                <w:lang w:val="es-ES_tradnl"/>
              </w:rPr>
              <w:t>NOTA 1 – Para distinguir entre las estaciones:</w:t>
            </w:r>
          </w:p>
          <w:p w:rsidR="0051761D" w:rsidRPr="00D86B25" w:rsidRDefault="0051761D" w:rsidP="006A499C">
            <w:pPr>
              <w:pStyle w:val="Tablelegend"/>
              <w:rPr>
                <w:lang w:val="es-ES_tradnl"/>
              </w:rPr>
            </w:pPr>
            <w:r w:rsidRPr="00D86B25">
              <w:rPr>
                <w:lang w:val="es-ES_tradnl"/>
              </w:rPr>
              <w:tab/>
            </w:r>
            <w:r w:rsidRPr="00D86B25">
              <w:rPr>
                <w:i/>
                <w:iCs/>
                <w:lang w:val="es-ES_tradnl"/>
              </w:rPr>
              <w:t>t</w:t>
            </w:r>
            <w:r w:rsidRPr="00D86B25">
              <w:rPr>
                <w:lang w:val="es-ES_tradnl"/>
              </w:rPr>
              <w:t>:</w:t>
            </w:r>
            <w:r w:rsidRPr="00D86B25">
              <w:rPr>
                <w:lang w:val="es-ES_tradnl"/>
              </w:rPr>
              <w:tab/>
              <w:t>estación interferente</w:t>
            </w:r>
          </w:p>
          <w:p w:rsidR="0051761D" w:rsidRPr="00D86B25" w:rsidRDefault="0051761D" w:rsidP="006A499C">
            <w:pPr>
              <w:pStyle w:val="Tablelegend"/>
              <w:rPr>
                <w:lang w:val="es-ES_tradnl"/>
              </w:rPr>
            </w:pPr>
            <w:r w:rsidRPr="00D86B25">
              <w:rPr>
                <w:lang w:val="es-ES_tradnl"/>
              </w:rPr>
              <w:tab/>
            </w:r>
            <w:r w:rsidRPr="00D86B25">
              <w:rPr>
                <w:i/>
                <w:iCs/>
                <w:lang w:val="es-ES_tradnl"/>
              </w:rPr>
              <w:t>r</w:t>
            </w:r>
            <w:r w:rsidRPr="00D86B25">
              <w:rPr>
                <w:lang w:val="es-ES_tradnl"/>
              </w:rPr>
              <w:t>:</w:t>
            </w:r>
            <w:r w:rsidRPr="00D86B25">
              <w:rPr>
                <w:lang w:val="es-ES_tradnl"/>
              </w:rPr>
              <w:tab/>
              <w:t>estación interferida.</w:t>
            </w:r>
          </w:p>
        </w:tc>
      </w:tr>
    </w:tbl>
    <w:p w:rsidR="0024603F" w:rsidRPr="006B3A3A" w:rsidRDefault="0024603F" w:rsidP="0024603F">
      <w:pPr>
        <w:pStyle w:val="Tablefin"/>
        <w:rPr>
          <w:lang w:val="es-ES_tradnl"/>
        </w:rPr>
      </w:pPr>
    </w:p>
    <w:p w:rsidR="0051761D" w:rsidRPr="00D86B25" w:rsidRDefault="0051761D" w:rsidP="0024603F">
      <w:pPr>
        <w:rPr>
          <w:lang w:val="es-ES_tradnl"/>
        </w:rPr>
      </w:pPr>
      <w:r w:rsidRPr="00D86B25">
        <w:rPr>
          <w:lang w:val="es-ES_tradnl"/>
        </w:rPr>
        <w:t>La polarización del Cuadro</w:t>
      </w:r>
      <w:r w:rsidR="0024603F">
        <w:rPr>
          <w:lang w:val="es-ES_tradnl"/>
        </w:rPr>
        <w:t> </w:t>
      </w:r>
      <w:r w:rsidRPr="00D86B25">
        <w:rPr>
          <w:lang w:val="es-ES_tradnl"/>
        </w:rPr>
        <w:t xml:space="preserve">1 no es un parámetro con un valor numérico. La información se utiliza en el </w:t>
      </w:r>
      <w:r w:rsidR="00D7611D">
        <w:rPr>
          <w:lang w:val="es-ES_tradnl"/>
        </w:rPr>
        <w:t>§ </w:t>
      </w:r>
      <w:r w:rsidRPr="00D86B25">
        <w:rPr>
          <w:lang w:val="es-ES_tradnl"/>
        </w:rPr>
        <w:t>4.2.2.1 en conexión con las ecuaciones (30a), (30b) y (31).</w:t>
      </w:r>
    </w:p>
    <w:p w:rsidR="0051761D" w:rsidRPr="00D86B25" w:rsidRDefault="0051761D" w:rsidP="0051761D">
      <w:pPr>
        <w:pStyle w:val="Headingi"/>
        <w:rPr>
          <w:lang w:val="es-ES_tradnl"/>
        </w:rPr>
      </w:pPr>
      <w:r w:rsidRPr="00D86B25">
        <w:rPr>
          <w:lang w:val="es-ES_tradnl"/>
        </w:rPr>
        <w:t>Paso 2: Selección de una predicción de año medio o de mes más desfavorable</w:t>
      </w:r>
    </w:p>
    <w:p w:rsidR="0051761D" w:rsidRPr="00D86B25" w:rsidRDefault="0051761D" w:rsidP="0051761D">
      <w:pPr>
        <w:keepNext/>
        <w:keepLines/>
        <w:rPr>
          <w:lang w:val="es-ES_tradnl"/>
        </w:rPr>
      </w:pPr>
      <w:r w:rsidRPr="00D86B25">
        <w:rPr>
          <w:lang w:val="es-ES_tradnl"/>
        </w:rPr>
        <w:t>La elección de predicción anual o de «mes más desfavorable» viene dictada generalmente por los objetivos de calidad total (es decir, características y disponibilidad) del sistema radioeléctrico interferido en el extremo receptor del trayecto de interferencia. Como la interferencia es a menudo un problema bidireccional, puede ser necesario evaluar dos conjuntos de este tipo de objetivos de calidad, a fin de determinar el sentido de transmisión más desfavorable en el que deben basarse las pérdidas básicas de transmisión admisibles mínimas. En la mayoría de los casos, los objetivos de calidad se expresarán en términos de porcentaje de «cualquier mes» y por tanto, se necesitarán los datos del mes más desfavorable.</w:t>
      </w:r>
    </w:p>
    <w:p w:rsidR="0051761D" w:rsidRPr="00D86B25" w:rsidRDefault="0051761D" w:rsidP="0051761D">
      <w:pPr>
        <w:rPr>
          <w:lang w:val="es-ES_tradnl"/>
        </w:rPr>
      </w:pPr>
      <w:r w:rsidRPr="00D86B25">
        <w:rPr>
          <w:lang w:val="es-ES_tradnl"/>
        </w:rPr>
        <w:t xml:space="preserve">Los modelos de predicción de la propagación predicen la distribución anual de las pérdidas básicas de transmisión. Para las predicciones del año medio se utilizan directamente en el procedimiento de predicción los porcentajes de tiempo, </w:t>
      </w:r>
      <w:r w:rsidRPr="00D86B25">
        <w:rPr>
          <w:i/>
          <w:lang w:val="es-ES_tradnl"/>
        </w:rPr>
        <w:t>p</w:t>
      </w:r>
      <w:r w:rsidRPr="00D86B25">
        <w:rPr>
          <w:iCs/>
          <w:lang w:val="es-ES_tradnl"/>
        </w:rPr>
        <w:t>,</w:t>
      </w:r>
      <w:r w:rsidRPr="00D86B25">
        <w:rPr>
          <w:lang w:val="es-ES_tradnl"/>
        </w:rPr>
        <w:t xml:space="preserve"> para los que no se exceden valores particulares de pérdidas básicas de transmisión. Si se requieren predicciones del mes más desfavorable medio, debe calcularse el porcentaje de tiempo anual equivalente, </w:t>
      </w:r>
      <w:r w:rsidRPr="00D86B25">
        <w:rPr>
          <w:i/>
          <w:lang w:val="es-ES_tradnl"/>
        </w:rPr>
        <w:t>p</w:t>
      </w:r>
      <w:r w:rsidRPr="00D86B25">
        <w:rPr>
          <w:lang w:val="es-ES_tradnl"/>
        </w:rPr>
        <w:t xml:space="preserve">, del porcentaje de tiempo del mes más desfavorable, </w:t>
      </w:r>
      <w:r w:rsidRPr="00D86B25">
        <w:rPr>
          <w:i/>
          <w:lang w:val="es-ES_tradnl"/>
        </w:rPr>
        <w:t>p</w:t>
      </w:r>
      <w:r w:rsidRPr="00D86B25">
        <w:rPr>
          <w:i/>
          <w:vertAlign w:val="subscript"/>
          <w:lang w:val="es-ES_tradnl"/>
        </w:rPr>
        <w:t>w</w:t>
      </w:r>
      <w:r w:rsidRPr="00D86B25">
        <w:rPr>
          <w:lang w:val="es-ES_tradnl"/>
        </w:rPr>
        <w:t xml:space="preserve">, para la latitud del centro del trayecto, </w:t>
      </w:r>
      <w:r>
        <w:rPr>
          <w:lang w:val="es-ES_tradnl"/>
        </w:rPr>
        <w:sym w:font="Symbol" w:char="F06A"/>
      </w:r>
      <w:r w:rsidRPr="00D86B25">
        <w:rPr>
          <w:lang w:val="es-ES_tradnl"/>
        </w:rPr>
        <w:t>, utilizando:</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0"/>
          <w:lang w:val="es-ES_tradnl"/>
        </w:rPr>
        <w:object w:dxaOrig="4880" w:dyaOrig="700">
          <v:shape id="_x0000_i1027" type="#_x0000_t75" style="width:241.35pt;height:34.55pt" o:ole="">
            <v:imagedata r:id="rId18" o:title=""/>
          </v:shape>
          <o:OLEObject Type="Embed" ProgID="Equation.3" ShapeID="_x0000_i1027" DrawAspect="Content" ObjectID="_1598248227" r:id="rId19"/>
        </w:object>
      </w:r>
      <w:r w:rsidRPr="00D86B25">
        <w:rPr>
          <w:lang w:val="es-ES_tradnl"/>
        </w:rPr>
        <w:tab/>
        <w:t>(1)</w:t>
      </w:r>
    </w:p>
    <w:p w:rsidR="0051761D" w:rsidRPr="00D86B25" w:rsidRDefault="0051761D" w:rsidP="0051761D">
      <w:pPr>
        <w:keepNext/>
        <w:rPr>
          <w:lang w:val="es-ES_tradnl"/>
        </w:rPr>
      </w:pPr>
      <w:r w:rsidRPr="00D86B25">
        <w:rPr>
          <w:lang w:val="es-ES_tradnl"/>
        </w:rPr>
        <w:t>donde:</w:t>
      </w:r>
    </w:p>
    <w:p w:rsidR="0051761D" w:rsidRPr="00D86B25" w:rsidRDefault="0051761D" w:rsidP="0051761D">
      <w:pPr>
        <w:pStyle w:val="Equationlegend"/>
        <w:rPr>
          <w:lang w:val="es-ES_tradnl"/>
        </w:rPr>
      </w:pPr>
      <w:r w:rsidRPr="002C7B97">
        <w:rPr>
          <w:lang w:val="es-ES_tradnl"/>
        </w:rPr>
        <w:tab/>
      </w:r>
      <w:r>
        <w:sym w:font="Symbol" w:char="F077"/>
      </w:r>
      <w:r w:rsidRPr="00D86B25">
        <w:rPr>
          <w:lang w:val="es-ES_tradnl"/>
        </w:rPr>
        <w:t>:</w:t>
      </w:r>
      <w:r w:rsidRPr="00D86B25">
        <w:rPr>
          <w:lang w:val="es-ES_tradnl"/>
        </w:rPr>
        <w:tab/>
        <w:t>fracción de trayecto sobre el agua (véase el Cuadro 3).</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70"/>
          <w:lang w:val="es-ES_tradnl"/>
        </w:rPr>
        <w:object w:dxaOrig="5400" w:dyaOrig="1520">
          <v:shape id="_x0000_i1028" type="#_x0000_t75" style="width:270.7pt;height:76.6pt" o:ole="">
            <v:imagedata r:id="rId20" o:title=""/>
          </v:shape>
          <o:OLEObject Type="Embed" ProgID="Equation.3" ShapeID="_x0000_i1028" DrawAspect="Content" ObjectID="_1598248228" r:id="rId21"/>
        </w:object>
      </w:r>
      <w:r w:rsidRPr="00D86B25">
        <w:rPr>
          <w:lang w:val="es-ES_tradnl"/>
        </w:rPr>
        <w:tab/>
        <w:t>(1a)</w:t>
      </w:r>
    </w:p>
    <w:p w:rsidR="0051761D" w:rsidRPr="00D86B25" w:rsidRDefault="0051761D" w:rsidP="0051761D">
      <w:pPr>
        <w:pStyle w:val="Blanc"/>
        <w:rPr>
          <w:lang w:val="es-ES_tradnl"/>
        </w:rPr>
      </w:pPr>
    </w:p>
    <w:p w:rsidR="0051761D" w:rsidRPr="00D86B25" w:rsidRDefault="0051761D" w:rsidP="0051761D">
      <w:pPr>
        <w:rPr>
          <w:i/>
          <w:lang w:val="es-ES_tradnl"/>
        </w:rPr>
      </w:pPr>
      <w:r w:rsidRPr="00D86B25">
        <w:rPr>
          <w:lang w:val="es-ES_tradnl"/>
        </w:rPr>
        <w:t xml:space="preserve">Si resulta necesario, se limitará el valor de </w:t>
      </w:r>
      <w:r w:rsidRPr="00D86B25">
        <w:rPr>
          <w:i/>
          <w:lang w:val="es-ES_tradnl"/>
        </w:rPr>
        <w:t>p</w:t>
      </w:r>
      <w:r w:rsidRPr="00D86B25">
        <w:rPr>
          <w:lang w:val="es-ES_tradnl"/>
        </w:rPr>
        <w:t xml:space="preserve"> de forma que 12 </w:t>
      </w:r>
      <w:r w:rsidRPr="00D86B25">
        <w:rPr>
          <w:i/>
          <w:lang w:val="es-ES_tradnl"/>
        </w:rPr>
        <w:t>p</w:t>
      </w:r>
      <w:r w:rsidRPr="00D86B25">
        <w:rPr>
          <w:lang w:val="es-ES_tradnl"/>
        </w:rPr>
        <w:t xml:space="preserve"> </w:t>
      </w:r>
      <w:r w:rsidRPr="002C7B97">
        <w:rPr>
          <w:lang w:val="es-ES_tradnl"/>
        </w:rPr>
        <w:t>≥</w:t>
      </w:r>
      <w:r w:rsidRPr="00D86B25">
        <w:rPr>
          <w:lang w:val="es-ES_tradnl"/>
        </w:rPr>
        <w:t xml:space="preserve"> </w:t>
      </w:r>
      <w:r w:rsidRPr="00D86B25">
        <w:rPr>
          <w:i/>
          <w:lang w:val="es-ES_tradnl"/>
        </w:rPr>
        <w:t>p</w:t>
      </w:r>
      <w:r w:rsidRPr="00D86B25">
        <w:rPr>
          <w:i/>
          <w:vertAlign w:val="subscript"/>
          <w:lang w:val="es-ES_tradnl"/>
        </w:rPr>
        <w:t>w</w:t>
      </w:r>
      <w:r w:rsidRPr="00D86B25">
        <w:rPr>
          <w:lang w:val="es-ES_tradnl"/>
        </w:rPr>
        <w:t>.</w:t>
      </w:r>
    </w:p>
    <w:p w:rsidR="0051761D" w:rsidRPr="00D86B25" w:rsidRDefault="0051761D" w:rsidP="0051761D">
      <w:pPr>
        <w:rPr>
          <w:lang w:val="es-ES_tradnl"/>
        </w:rPr>
      </w:pPr>
      <w:r w:rsidRPr="00D86B25">
        <w:rPr>
          <w:lang w:val="es-ES_tradnl"/>
        </w:rPr>
        <w:t xml:space="preserve">Véase que la latitud </w:t>
      </w:r>
      <w:r>
        <w:rPr>
          <w:lang w:val="es-ES_tradnl"/>
        </w:rPr>
        <w:sym w:font="Symbol" w:char="F06A"/>
      </w:r>
      <w:r w:rsidRPr="00D86B25">
        <w:rPr>
          <w:lang w:val="es-ES_tradnl"/>
        </w:rPr>
        <w:t xml:space="preserve"> (grados) se considera positiva en el hemisferio septentrional.</w:t>
      </w:r>
    </w:p>
    <w:p w:rsidR="0051761D" w:rsidRPr="00D86B25" w:rsidRDefault="0051761D" w:rsidP="0051761D">
      <w:pPr>
        <w:rPr>
          <w:lang w:val="es-ES_tradnl"/>
        </w:rPr>
      </w:pPr>
      <w:r w:rsidRPr="00D86B25">
        <w:rPr>
          <w:lang w:val="es-ES_tradnl"/>
        </w:rPr>
        <w:t>El resultado calculado representará entonces las pérdidas básicas de transmisión para el porcentaje de tiempo del mes más desfavorable requerido, </w:t>
      </w:r>
      <w:r w:rsidRPr="00D86B25">
        <w:rPr>
          <w:i/>
          <w:lang w:val="es-ES_tradnl"/>
        </w:rPr>
        <w:t>p</w:t>
      </w:r>
      <w:r w:rsidRPr="00D86B25">
        <w:rPr>
          <w:i/>
          <w:vertAlign w:val="subscript"/>
          <w:lang w:val="es-ES_tradnl"/>
        </w:rPr>
        <w:t>w</w:t>
      </w:r>
      <w:r w:rsidRPr="00D86B25">
        <w:rPr>
          <w:vertAlign w:val="subscript"/>
          <w:lang w:val="es-ES_tradnl"/>
        </w:rPr>
        <w:t> </w:t>
      </w:r>
      <w:r w:rsidRPr="00D86B25">
        <w:rPr>
          <w:lang w:val="es-ES_tradnl"/>
        </w:rPr>
        <w:t>%.</w:t>
      </w:r>
    </w:p>
    <w:p w:rsidR="0051761D" w:rsidRPr="00D86B25" w:rsidRDefault="0051761D" w:rsidP="0051761D">
      <w:pPr>
        <w:pStyle w:val="Headingi"/>
        <w:rPr>
          <w:lang w:val="es-ES_tradnl"/>
        </w:rPr>
      </w:pPr>
      <w:r w:rsidRPr="00D86B25">
        <w:rPr>
          <w:lang w:val="es-ES_tradnl"/>
        </w:rPr>
        <w:t>Paso 3: Datos radiometeorológicos</w:t>
      </w:r>
    </w:p>
    <w:p w:rsidR="0051761D" w:rsidRPr="00D86B25" w:rsidRDefault="0051761D" w:rsidP="0051761D">
      <w:pPr>
        <w:rPr>
          <w:lang w:val="es-ES_tradnl"/>
        </w:rPr>
      </w:pPr>
      <w:r w:rsidRPr="00D86B25">
        <w:rPr>
          <w:lang w:val="es-ES_tradnl"/>
        </w:rPr>
        <w:t>El modelo de predicción utiliza tres parámetros radiometeorológicos para describir la variabilidad de las condiciones de propagación de fondo y anómala en los diferentes lugares del mundo.</w:t>
      </w:r>
    </w:p>
    <w:p w:rsidR="0051761D" w:rsidRPr="00D86B25" w:rsidRDefault="0051761D" w:rsidP="0051761D">
      <w:pPr>
        <w:pStyle w:val="enumlev1"/>
        <w:rPr>
          <w:lang w:val="es-ES_tradnl"/>
        </w:rPr>
      </w:pPr>
      <w:r w:rsidRPr="00D86B25">
        <w:rPr>
          <w:lang w:val="es-ES_tradnl"/>
        </w:rPr>
        <w:t>–</w:t>
      </w:r>
      <w:r w:rsidRPr="00D86B25">
        <w:rPr>
          <w:lang w:val="es-ES_tradnl"/>
        </w:rPr>
        <w:tab/>
      </w:r>
      <w:r>
        <w:rPr>
          <w:lang w:val="es-ES_tradnl"/>
        </w:rPr>
        <w:sym w:font="Symbol" w:char="F044"/>
      </w:r>
      <w:r w:rsidRPr="00D86B25">
        <w:rPr>
          <w:i/>
          <w:lang w:val="es-ES_tradnl"/>
        </w:rPr>
        <w:t>N</w:t>
      </w:r>
      <w:r w:rsidRPr="00D86B25">
        <w:rPr>
          <w:lang w:val="es-ES_tradnl"/>
        </w:rPr>
        <w:t xml:space="preserve"> (unidades N/km), la proporción de variación del índice medio de refracción radioeléctrica a lo largo del primer kilómetro de la atmósfera, proporciona los datos en que basar el cálculo del radio efectivo de la Tierra apropiado para el análisis del perfil del trayecto y del obstáculo de difracción. Obsérvese que </w:t>
      </w:r>
      <w:r>
        <w:rPr>
          <w:lang w:val="es-ES_tradnl"/>
        </w:rPr>
        <w:sym w:font="Symbol" w:char="F044"/>
      </w:r>
      <w:r w:rsidRPr="00D86B25">
        <w:rPr>
          <w:i/>
          <w:lang w:val="es-ES_tradnl"/>
        </w:rPr>
        <w:t>N</w:t>
      </w:r>
      <w:r w:rsidRPr="00D86B25">
        <w:rPr>
          <w:lang w:val="es-ES_tradnl"/>
        </w:rPr>
        <w:t xml:space="preserve"> es positivo en este procedimiento.</w:t>
      </w:r>
    </w:p>
    <w:p w:rsidR="0051761D" w:rsidRPr="00D86B25" w:rsidRDefault="0051761D" w:rsidP="0051761D">
      <w:pPr>
        <w:pStyle w:val="enumlev1"/>
        <w:rPr>
          <w:lang w:val="es-ES_tradnl"/>
        </w:rPr>
      </w:pPr>
      <w:r w:rsidRPr="00D86B25">
        <w:rPr>
          <w:lang w:val="es-ES_tradnl"/>
        </w:rPr>
        <w:t>–</w:t>
      </w:r>
      <w:r w:rsidRPr="00D86B25">
        <w:rPr>
          <w:lang w:val="es-ES_tradnl"/>
        </w:rPr>
        <w:tab/>
      </w:r>
      <w:r>
        <w:rPr>
          <w:lang w:val="es-ES_tradnl"/>
        </w:rPr>
        <w:sym w:font="Symbol" w:char="F062"/>
      </w:r>
      <w:r w:rsidRPr="00D86B25">
        <w:rPr>
          <w:vertAlign w:val="subscript"/>
          <w:lang w:val="es-ES_tradnl"/>
        </w:rPr>
        <w:t>0</w:t>
      </w:r>
      <w:r w:rsidRPr="00D86B25">
        <w:rPr>
          <w:lang w:val="es-ES_tradnl"/>
        </w:rPr>
        <w:t xml:space="preserve"> (%), el porcentaje de tiempo en el que pueden esperarse, en los primeros 100 m de una atmósfera baja, sobretasas de la variación de la refracción superiores a 100 unidades N/km en la atmósfera inferior, se utiliza para estimar la incidencia de la propagación anómala totalmente desarrollada en la latitud considerada. El valor de </w:t>
      </w:r>
      <w:r w:rsidRPr="00070C1D">
        <w:sym w:font="Symbol" w:char="F062"/>
      </w:r>
      <w:r w:rsidRPr="00D86B25">
        <w:rPr>
          <w:vertAlign w:val="subscript"/>
          <w:lang w:val="es-ES_tradnl"/>
        </w:rPr>
        <w:t>0</w:t>
      </w:r>
      <w:r w:rsidRPr="00D86B25">
        <w:rPr>
          <w:lang w:val="es-ES_tradnl"/>
        </w:rPr>
        <w:t xml:space="preserve"> a utilizar es el adecuado para la latitud del centro del trayecto.</w:t>
      </w:r>
    </w:p>
    <w:p w:rsidR="0051761D" w:rsidRPr="00D86B25" w:rsidRDefault="0051761D" w:rsidP="0051761D">
      <w:pPr>
        <w:pStyle w:val="enumlev1"/>
        <w:keepNext/>
        <w:keepLines/>
        <w:rPr>
          <w:lang w:val="es-ES_tradnl"/>
        </w:rPr>
      </w:pPr>
      <w:r w:rsidRPr="00D86B25">
        <w:rPr>
          <w:lang w:val="es-ES_tradnl"/>
        </w:rPr>
        <w:t>–</w:t>
      </w:r>
      <w:r w:rsidRPr="00D86B25">
        <w:rPr>
          <w:lang w:val="es-ES_tradnl"/>
        </w:rPr>
        <w:tab/>
      </w:r>
      <w:r w:rsidRPr="00D86B25">
        <w:rPr>
          <w:i/>
          <w:lang w:val="es-ES_tradnl"/>
        </w:rPr>
        <w:t>N</w:t>
      </w:r>
      <w:r w:rsidRPr="00D86B25">
        <w:rPr>
          <w:vertAlign w:val="subscript"/>
          <w:lang w:val="es-ES_tradnl"/>
        </w:rPr>
        <w:t>0</w:t>
      </w:r>
      <w:r w:rsidRPr="00D86B25">
        <w:rPr>
          <w:lang w:val="es-ES_tradnl"/>
        </w:rPr>
        <w:t xml:space="preserve"> (unidades N), refractividad de la superficie a nivel del mar, se utiliza únicamente en el modelo de dispersión troposférica como medida de la variabilidad con el emplazamiento del mecanismo de dispersión troposférica. Como el cálculo del trayecto de dispersión se basa en una geometría de trayecto determinada por los valores anuales o del mes más desfavorable de </w:t>
      </w:r>
      <w:r w:rsidRPr="00CC6C6F">
        <w:sym w:font="Symbol" w:char="F044"/>
      </w:r>
      <w:r w:rsidRPr="00D86B25">
        <w:rPr>
          <w:i/>
          <w:lang w:val="es-ES_tradnl"/>
        </w:rPr>
        <w:t>N</w:t>
      </w:r>
      <w:r w:rsidRPr="00D86B25">
        <w:rPr>
          <w:lang w:val="es-ES_tradnl"/>
        </w:rPr>
        <w:t xml:space="preserve">, ya no hay necesidad adicional de obtener los valores de </w:t>
      </w:r>
      <w:r w:rsidRPr="00D86B25">
        <w:rPr>
          <w:i/>
          <w:lang w:val="es-ES_tradnl"/>
        </w:rPr>
        <w:t>N</w:t>
      </w:r>
      <w:r w:rsidRPr="00D86B25">
        <w:rPr>
          <w:vertAlign w:val="subscript"/>
          <w:lang w:val="es-ES_tradnl"/>
        </w:rPr>
        <w:t>0</w:t>
      </w:r>
      <w:r w:rsidRPr="00D86B25">
        <w:rPr>
          <w:lang w:val="es-ES_tradnl"/>
        </w:rPr>
        <w:t xml:space="preserve"> correspondientes al mes más desfavorable. Los valores correctos de </w:t>
      </w:r>
      <w:r>
        <w:rPr>
          <w:lang w:val="es-ES_tradnl"/>
        </w:rPr>
        <w:sym w:font="Symbol" w:char="F044"/>
      </w:r>
      <w:r w:rsidRPr="00D86B25">
        <w:rPr>
          <w:i/>
          <w:lang w:val="es-ES_tradnl"/>
        </w:rPr>
        <w:t>N</w:t>
      </w:r>
      <w:r w:rsidRPr="00D86B25">
        <w:rPr>
          <w:lang w:val="es-ES_tradnl"/>
        </w:rPr>
        <w:t xml:space="preserve"> y </w:t>
      </w:r>
      <w:r w:rsidRPr="00D86B25">
        <w:rPr>
          <w:i/>
          <w:lang w:val="es-ES_tradnl"/>
        </w:rPr>
        <w:t>N</w:t>
      </w:r>
      <w:r w:rsidRPr="00D86B25">
        <w:rPr>
          <w:vertAlign w:val="subscript"/>
          <w:lang w:val="es-ES_tradnl"/>
        </w:rPr>
        <w:t>0</w:t>
      </w:r>
      <w:r w:rsidRPr="00D86B25">
        <w:rPr>
          <w:lang w:val="es-ES_tradnl"/>
        </w:rPr>
        <w:t xml:space="preserve"> vienen dados por los valores del centro del trayecto obtenidos a partir de los mapas adecuados.</w:t>
      </w:r>
    </w:p>
    <w:p w:rsidR="0051761D" w:rsidRPr="00D86B25" w:rsidRDefault="0051761D" w:rsidP="0051761D">
      <w:pPr>
        <w:rPr>
          <w:lang w:val="es-ES_tradnl"/>
        </w:rPr>
      </w:pPr>
      <w:r w:rsidRPr="00D86B25">
        <w:rPr>
          <w:lang w:val="es-ES_tradnl"/>
        </w:rPr>
        <w:t xml:space="preserve">La incidencia puntual de la propagación anómala, </w:t>
      </w:r>
      <w:r>
        <w:rPr>
          <w:lang w:val="es-ES_tradnl"/>
        </w:rPr>
        <w:sym w:font="Symbol" w:char="F062"/>
      </w:r>
      <w:r w:rsidRPr="00D86B25">
        <w:rPr>
          <w:vertAlign w:val="subscript"/>
          <w:lang w:val="es-ES_tradnl"/>
        </w:rPr>
        <w:t>0 </w:t>
      </w:r>
      <w:r w:rsidRPr="00D86B25">
        <w:rPr>
          <w:lang w:val="es-ES_tradnl"/>
        </w:rPr>
        <w:t>(%), en el centro del trayecto, se determina utilizando la expresión:</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6"/>
          <w:lang w:val="es-ES_tradnl"/>
        </w:rPr>
        <w:object w:dxaOrig="5800" w:dyaOrig="840">
          <v:shape id="_x0000_i1029" type="#_x0000_t75" style="width:289.15pt;height:43.8pt" o:ole="">
            <v:imagedata r:id="rId22" o:title=""/>
          </v:shape>
          <o:OLEObject Type="Embed" ProgID="Equation.3" ShapeID="_x0000_i1029" DrawAspect="Content" ObjectID="_1598248229" r:id="rId23"/>
        </w:object>
      </w:r>
      <w:r w:rsidRPr="00D86B25">
        <w:rPr>
          <w:lang w:val="es-ES_tradnl"/>
        </w:rPr>
        <w:tab/>
        <w:t>(2)</w:t>
      </w:r>
    </w:p>
    <w:p w:rsidR="0051761D" w:rsidRPr="00D86B25" w:rsidRDefault="0051761D" w:rsidP="0051761D">
      <w:pPr>
        <w:pStyle w:val="Blanc"/>
        <w:rPr>
          <w:lang w:val="es-ES_tradnl"/>
        </w:rPr>
      </w:pPr>
    </w:p>
    <w:p w:rsidR="0051761D" w:rsidRPr="00D86B25" w:rsidRDefault="0051761D" w:rsidP="0051761D">
      <w:pPr>
        <w:keepNext/>
        <w:rPr>
          <w:lang w:val="es-ES_tradnl"/>
        </w:rPr>
      </w:pPr>
      <w:r w:rsidRPr="00D86B25">
        <w:rPr>
          <w:lang w:val="es-ES_tradnl"/>
        </w:rPr>
        <w:t>donde:</w:t>
      </w:r>
    </w:p>
    <w:p w:rsidR="0051761D" w:rsidRPr="00D86B25" w:rsidRDefault="0051761D" w:rsidP="0051761D">
      <w:pPr>
        <w:pStyle w:val="Equationlegend"/>
        <w:rPr>
          <w:lang w:val="es-ES_tradnl"/>
        </w:rPr>
      </w:pPr>
      <w:r w:rsidRPr="00D86B25">
        <w:rPr>
          <w:lang w:val="es-ES_tradnl"/>
        </w:rPr>
        <w:tab/>
      </w:r>
      <w:r>
        <w:rPr>
          <w:lang w:val="es-ES_tradnl"/>
        </w:rPr>
        <w:sym w:font="Symbol" w:char="F06A"/>
      </w:r>
      <w:r w:rsidRPr="00D86B25">
        <w:rPr>
          <w:lang w:val="es-ES_tradnl"/>
        </w:rPr>
        <w:t>:</w:t>
      </w:r>
      <w:r w:rsidRPr="00D86B25">
        <w:rPr>
          <w:lang w:val="es-ES_tradnl"/>
        </w:rPr>
        <w:tab/>
        <w:t>latitud del centro del trayecto (grados).</w:t>
      </w:r>
    </w:p>
    <w:p w:rsidR="0051761D" w:rsidRPr="00D86B25" w:rsidRDefault="0051761D" w:rsidP="0051761D">
      <w:pPr>
        <w:keepNext/>
        <w:keepLines/>
        <w:rPr>
          <w:lang w:val="es-ES_tradnl"/>
        </w:rPr>
      </w:pPr>
      <w:r w:rsidRPr="00D86B25">
        <w:rPr>
          <w:lang w:val="es-ES_tradnl"/>
        </w:rPr>
        <w:t xml:space="preserve">El parámetro </w:t>
      </w:r>
      <w:r>
        <w:rPr>
          <w:lang w:val="es-ES_tradnl"/>
        </w:rPr>
        <w:t>µ</w:t>
      </w:r>
      <w:r w:rsidRPr="00D86B25">
        <w:rPr>
          <w:vertAlign w:val="subscript"/>
          <w:lang w:val="es-ES_tradnl"/>
        </w:rPr>
        <w:t>1</w:t>
      </w:r>
      <w:r w:rsidRPr="00D86B25">
        <w:rPr>
          <w:lang w:val="es-ES_tradnl"/>
        </w:rPr>
        <w:t xml:space="preserve"> depende del grado en que el trayecto esté sobre la tierra (en el interior y/o costero) y sobre el agua, viniendo dado por:</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44"/>
          <w:lang w:val="es-ES_tradnl"/>
        </w:rPr>
        <w:object w:dxaOrig="4120" w:dyaOrig="1080">
          <v:shape id="_x0000_i1030" type="#_x0000_t75" style="width:205.65pt;height:55.3pt" o:ole="">
            <v:imagedata r:id="rId24" o:title=""/>
          </v:shape>
          <o:OLEObject Type="Embed" ProgID="Equation.3" ShapeID="_x0000_i1030" DrawAspect="Content" ObjectID="_1598248230" r:id="rId25"/>
        </w:object>
      </w:r>
      <w:r w:rsidRPr="00D86B25">
        <w:rPr>
          <w:lang w:val="es-ES_tradnl"/>
        </w:rPr>
        <w:tab/>
        <w:t>(3)</w:t>
      </w:r>
    </w:p>
    <w:p w:rsidR="0051761D" w:rsidRPr="00D86B25" w:rsidRDefault="0051761D" w:rsidP="0051761D">
      <w:pPr>
        <w:pStyle w:val="Blanc"/>
        <w:rPr>
          <w:lang w:val="es-ES_tradnl"/>
        </w:rPr>
      </w:pPr>
    </w:p>
    <w:p w:rsidR="0051761D" w:rsidRPr="00D86B25" w:rsidRDefault="0051761D" w:rsidP="0051761D">
      <w:pPr>
        <w:rPr>
          <w:lang w:val="es-ES_tradnl"/>
        </w:rPr>
      </w:pPr>
      <w:r w:rsidRPr="00D86B25">
        <w:rPr>
          <w:lang w:val="es-ES_tradnl"/>
        </w:rPr>
        <w:t xml:space="preserve">donde el valor de </w:t>
      </w:r>
      <w:r>
        <w:rPr>
          <w:lang w:val="es-ES_tradnl"/>
        </w:rPr>
        <w:t>µ</w:t>
      </w:r>
      <w:r w:rsidRPr="00D86B25">
        <w:rPr>
          <w:vertAlign w:val="subscript"/>
          <w:lang w:val="es-ES_tradnl"/>
        </w:rPr>
        <w:t>1</w:t>
      </w:r>
      <w:r w:rsidRPr="00D86B25">
        <w:rPr>
          <w:lang w:val="es-ES_tradnl"/>
        </w:rPr>
        <w:t xml:space="preserve"> debe limitarse a </w:t>
      </w:r>
      <w:r>
        <w:rPr>
          <w:lang w:val="es-ES_tradnl"/>
        </w:rPr>
        <w:t>µ</w:t>
      </w:r>
      <w:r w:rsidRPr="00D86B25">
        <w:rPr>
          <w:vertAlign w:val="subscript"/>
          <w:lang w:val="es-ES_tradnl"/>
        </w:rPr>
        <w:t>1</w:t>
      </w:r>
      <w:r w:rsidRPr="00D86B25">
        <w:rPr>
          <w:lang w:val="es-ES_tradnl"/>
        </w:rPr>
        <w:t> </w:t>
      </w:r>
      <w:r>
        <w:rPr>
          <w:lang w:val="es-ES_tradnl"/>
        </w:rPr>
        <w:sym w:font="Symbol" w:char="F0A3"/>
      </w:r>
      <w:r w:rsidRPr="00D86B25">
        <w:rPr>
          <w:lang w:val="es-ES_tradnl"/>
        </w:rPr>
        <w:t> l,</w:t>
      </w:r>
    </w:p>
    <w:p w:rsidR="0051761D" w:rsidRPr="00D86B25" w:rsidRDefault="0051761D" w:rsidP="0051761D">
      <w:pPr>
        <w:rPr>
          <w:lang w:val="es-ES_tradnl"/>
        </w:rPr>
      </w:pPr>
      <w:r w:rsidRPr="00D86B25">
        <w:rPr>
          <w:lang w:val="es-ES_tradnl"/>
        </w:rPr>
        <w:t>con:</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6"/>
          <w:lang w:val="es-ES_tradnl"/>
        </w:rPr>
        <w:object w:dxaOrig="2620" w:dyaOrig="639">
          <v:shape id="_x0000_i1031" type="#_x0000_t75" style="width:130.75pt;height:32.25pt" o:ole="">
            <v:imagedata r:id="rId26" o:title=""/>
          </v:shape>
          <o:OLEObject Type="Embed" ProgID="Equation.3" ShapeID="_x0000_i1031" DrawAspect="Content" ObjectID="_1598248231" r:id="rId27"/>
        </w:object>
      </w:r>
      <w:r w:rsidRPr="00D86B25">
        <w:rPr>
          <w:lang w:val="es-ES_tradnl"/>
        </w:rPr>
        <w:tab/>
        <w:t>(3a)</w:t>
      </w:r>
    </w:p>
    <w:p w:rsidR="0051761D" w:rsidRPr="00D86B25" w:rsidRDefault="0051761D" w:rsidP="0051761D">
      <w:pPr>
        <w:rPr>
          <w:lang w:val="es-ES_tradnl"/>
        </w:rPr>
      </w:pPr>
      <w:r w:rsidRPr="00D86B25">
        <w:rPr>
          <w:lang w:val="es-ES_tradnl"/>
        </w:rPr>
        <w:t>donde:</w:t>
      </w:r>
    </w:p>
    <w:p w:rsidR="0051761D" w:rsidRPr="00D86B25" w:rsidRDefault="0051761D" w:rsidP="0051761D">
      <w:pPr>
        <w:pStyle w:val="Equationlegend"/>
        <w:rPr>
          <w:lang w:val="es-ES_tradnl"/>
        </w:rPr>
      </w:pPr>
      <w:r w:rsidRPr="00D86B25">
        <w:rPr>
          <w:lang w:val="es-ES_tradnl"/>
        </w:rPr>
        <w:tab/>
      </w:r>
      <w:r w:rsidRPr="00D86B25">
        <w:rPr>
          <w:i/>
          <w:lang w:val="es-ES_tradnl"/>
        </w:rPr>
        <w:t>d</w:t>
      </w:r>
      <w:r w:rsidRPr="00D86B25">
        <w:rPr>
          <w:i/>
          <w:vertAlign w:val="subscript"/>
          <w:lang w:val="es-ES_tradnl"/>
        </w:rPr>
        <w:t>tm</w:t>
      </w:r>
      <w:r w:rsidRPr="00D86B25">
        <w:rPr>
          <w:lang w:val="es-ES_tradnl"/>
        </w:rPr>
        <w:t>:</w:t>
      </w:r>
      <w:r w:rsidRPr="00D86B25">
        <w:rPr>
          <w:lang w:val="es-ES_tradnl"/>
        </w:rPr>
        <w:tab/>
        <w:t>sección continua más larga sobre la tierra (interior </w:t>
      </w:r>
      <w:r>
        <w:rPr>
          <w:lang w:val="es-ES_tradnl"/>
        </w:rPr>
        <w:t>+</w:t>
      </w:r>
      <w:r w:rsidRPr="00D86B25">
        <w:rPr>
          <w:lang w:val="es-ES_tradnl"/>
        </w:rPr>
        <w:t> costera) del trayecto en el círculo máximo (km)</w:t>
      </w:r>
    </w:p>
    <w:p w:rsidR="0051761D" w:rsidRPr="00D86B25" w:rsidRDefault="0051761D" w:rsidP="0051761D">
      <w:pPr>
        <w:pStyle w:val="Equationlegend"/>
        <w:rPr>
          <w:lang w:val="es-ES_tradnl"/>
        </w:rPr>
      </w:pPr>
      <w:r w:rsidRPr="00D86B25">
        <w:rPr>
          <w:lang w:val="es-ES_tradnl"/>
        </w:rPr>
        <w:tab/>
      </w:r>
      <w:r w:rsidRPr="00D86B25">
        <w:rPr>
          <w:i/>
          <w:lang w:val="es-ES_tradnl"/>
        </w:rPr>
        <w:t>d</w:t>
      </w:r>
      <w:r w:rsidRPr="00D86B25">
        <w:rPr>
          <w:i/>
          <w:vertAlign w:val="subscript"/>
          <w:lang w:val="es-ES_tradnl"/>
        </w:rPr>
        <w:t>lm</w:t>
      </w:r>
      <w:r w:rsidRPr="00D86B25">
        <w:rPr>
          <w:lang w:val="es-ES_tradnl"/>
        </w:rPr>
        <w:t>:</w:t>
      </w:r>
      <w:r w:rsidRPr="00D86B25">
        <w:rPr>
          <w:lang w:val="es-ES_tradnl"/>
        </w:rPr>
        <w:tab/>
        <w:t>sección continua más larga sobre la tierra (interior) del trayecto en el círculo máximo (km).</w:t>
      </w:r>
    </w:p>
    <w:p w:rsidR="0051761D" w:rsidRPr="00D86B25" w:rsidRDefault="0051761D" w:rsidP="0051761D">
      <w:pPr>
        <w:rPr>
          <w:lang w:val="es-ES_tradnl"/>
        </w:rPr>
      </w:pPr>
      <w:r w:rsidRPr="00D86B25">
        <w:rPr>
          <w:lang w:val="es-ES_tradnl"/>
        </w:rPr>
        <w:t xml:space="preserve">Las zonas radioclimáticas a utilizar para la obtención de </w:t>
      </w:r>
      <w:r w:rsidRPr="00D86B25">
        <w:rPr>
          <w:i/>
          <w:lang w:val="es-ES_tradnl"/>
        </w:rPr>
        <w:t>d</w:t>
      </w:r>
      <w:r w:rsidRPr="00D86B25">
        <w:rPr>
          <w:i/>
          <w:vertAlign w:val="subscript"/>
          <w:lang w:val="es-ES_tradnl"/>
        </w:rPr>
        <w:t>tm</w:t>
      </w:r>
      <w:r w:rsidRPr="00D86B25">
        <w:rPr>
          <w:lang w:val="es-ES_tradnl"/>
        </w:rPr>
        <w:t xml:space="preserve"> y </w:t>
      </w:r>
      <w:r w:rsidRPr="00D86B25">
        <w:rPr>
          <w:i/>
          <w:lang w:val="es-ES_tradnl"/>
        </w:rPr>
        <w:t>d</w:t>
      </w:r>
      <w:r w:rsidRPr="00D86B25">
        <w:rPr>
          <w:i/>
          <w:vertAlign w:val="subscript"/>
          <w:lang w:val="es-ES_tradnl"/>
        </w:rPr>
        <w:t>lm</w:t>
      </w:r>
      <w:r w:rsidRPr="00D86B25">
        <w:rPr>
          <w:lang w:val="es-ES_tradnl"/>
        </w:rPr>
        <w:t xml:space="preserve"> se definen en el Cuadro 2.</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8"/>
          <w:lang w:val="es-ES_tradnl"/>
        </w:rPr>
        <w:object w:dxaOrig="5340" w:dyaOrig="880">
          <v:shape id="_x0000_i1032" type="#_x0000_t75" style="width:267.25pt;height:44.95pt" o:ole="">
            <v:imagedata r:id="rId28" o:title=""/>
          </v:shape>
          <o:OLEObject Type="Embed" ProgID="Equation.3" ShapeID="_x0000_i1032" DrawAspect="Content" ObjectID="_1598248232" r:id="rId29"/>
        </w:object>
      </w:r>
      <w:r w:rsidRPr="00D86B25">
        <w:rPr>
          <w:lang w:val="es-ES_tradnl"/>
        </w:rPr>
        <w:tab/>
        <w:t>(4)</w:t>
      </w:r>
    </w:p>
    <w:p w:rsidR="0051761D" w:rsidRPr="00D86B25" w:rsidRDefault="0051761D" w:rsidP="0051761D">
      <w:pPr>
        <w:pStyle w:val="TableNo"/>
        <w:rPr>
          <w:lang w:val="es-ES_tradnl"/>
        </w:rPr>
      </w:pPr>
      <w:r>
        <w:rPr>
          <w:lang w:val="es-ES_tradnl"/>
        </w:rPr>
        <w:t xml:space="preserve">CUADRO </w:t>
      </w:r>
      <w:r w:rsidRPr="00D86B25">
        <w:rPr>
          <w:lang w:val="es-ES_tradnl"/>
        </w:rPr>
        <w:t>2</w:t>
      </w:r>
    </w:p>
    <w:p w:rsidR="0051761D" w:rsidRPr="00D86B25" w:rsidRDefault="0051761D" w:rsidP="0051761D">
      <w:pPr>
        <w:pStyle w:val="Tabletitle"/>
        <w:rPr>
          <w:lang w:val="es-ES_tradnl"/>
        </w:rPr>
      </w:pPr>
      <w:r w:rsidRPr="00D86B25">
        <w:rPr>
          <w:lang w:val="es-ES_tradnl"/>
        </w:rPr>
        <w:t>Zonas radioclimáticas</w:t>
      </w:r>
    </w:p>
    <w:tbl>
      <w:tblPr>
        <w:tblW w:w="9639" w:type="dxa"/>
        <w:jc w:val="center"/>
        <w:tblLayout w:type="fixed"/>
        <w:tblCellMar>
          <w:left w:w="107" w:type="dxa"/>
          <w:right w:w="107" w:type="dxa"/>
        </w:tblCellMar>
        <w:tblLook w:val="0000" w:firstRow="0" w:lastRow="0" w:firstColumn="0" w:lastColumn="0" w:noHBand="0" w:noVBand="0"/>
      </w:tblPr>
      <w:tblGrid>
        <w:gridCol w:w="1686"/>
        <w:gridCol w:w="1686"/>
        <w:gridCol w:w="6267"/>
      </w:tblGrid>
      <w:tr w:rsidR="0051761D" w:rsidRPr="00D86B25" w:rsidTr="006A499C">
        <w:trPr>
          <w:cantSplit/>
          <w:jc w:val="center"/>
        </w:trPr>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head"/>
              <w:rPr>
                <w:lang w:val="es-ES_tradnl"/>
              </w:rPr>
            </w:pPr>
            <w:r w:rsidRPr="00D86B25">
              <w:rPr>
                <w:lang w:val="es-ES_tradnl"/>
              </w:rPr>
              <w:t>Tipo de zona</w:t>
            </w:r>
          </w:p>
        </w:tc>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head"/>
              <w:rPr>
                <w:lang w:val="es-ES_tradnl"/>
              </w:rPr>
            </w:pPr>
            <w:r w:rsidRPr="00D86B25">
              <w:rPr>
                <w:lang w:val="es-ES_tradnl"/>
              </w:rPr>
              <w:t>Código</w:t>
            </w:r>
          </w:p>
        </w:tc>
        <w:tc>
          <w:tcPr>
            <w:tcW w:w="6328"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head"/>
              <w:rPr>
                <w:lang w:val="es-ES_tradnl"/>
              </w:rPr>
            </w:pPr>
            <w:r w:rsidRPr="00D86B25">
              <w:rPr>
                <w:lang w:val="es-ES_tradnl"/>
              </w:rPr>
              <w:t>Definición</w:t>
            </w:r>
          </w:p>
        </w:tc>
      </w:tr>
      <w:tr w:rsidR="0051761D" w:rsidRPr="007F4649" w:rsidTr="006A499C">
        <w:trPr>
          <w:cantSplit/>
          <w:jc w:val="center"/>
        </w:trPr>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Tierra costera</w:t>
            </w:r>
          </w:p>
        </w:tc>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A1</w:t>
            </w:r>
          </w:p>
        </w:tc>
        <w:tc>
          <w:tcPr>
            <w:tcW w:w="6328"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Zonas de tierra costeras y del litoral, es decir la tierra adyacente al mar hasta una altitud de 100 m con respecto al nivel medio del mar o del agua pero hasta una distancia de 50 km desde la zona marítima más próxima. Cuando no se dispone de datos precisos de 100 m, puede utilizarse un valor aproximado, por ejemplo, 300 pies</w:t>
            </w:r>
          </w:p>
        </w:tc>
      </w:tr>
      <w:tr w:rsidR="0051761D" w:rsidRPr="007F4649" w:rsidTr="006A499C">
        <w:trPr>
          <w:cantSplit/>
          <w:jc w:val="center"/>
        </w:trPr>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Tierra interior</w:t>
            </w:r>
          </w:p>
        </w:tc>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A2</w:t>
            </w:r>
          </w:p>
        </w:tc>
        <w:tc>
          <w:tcPr>
            <w:tcW w:w="6328"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Tierra, a excepción de las zonas costeras y del litoral definidas en el punto anterior como «tierra costera»</w:t>
            </w:r>
          </w:p>
        </w:tc>
      </w:tr>
      <w:tr w:rsidR="0051761D" w:rsidRPr="007F4649" w:rsidTr="006A499C">
        <w:trPr>
          <w:cantSplit/>
          <w:jc w:val="center"/>
        </w:trPr>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Mar</w:t>
            </w:r>
          </w:p>
        </w:tc>
        <w:tc>
          <w:tcPr>
            <w:tcW w:w="170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B</w:t>
            </w:r>
          </w:p>
        </w:tc>
        <w:tc>
          <w:tcPr>
            <w:tcW w:w="6328"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Mares, océanos y otras grandes masas de agua (cuya cobertura equivalga a un círculo de al menos 100 km de diámetro)</w:t>
            </w:r>
          </w:p>
        </w:tc>
      </w:tr>
    </w:tbl>
    <w:p w:rsidR="0051761D" w:rsidRPr="00D86B25" w:rsidRDefault="0051761D" w:rsidP="0051761D">
      <w:pPr>
        <w:pStyle w:val="Tablefin"/>
        <w:rPr>
          <w:lang w:val="es-ES_tradnl"/>
        </w:rPr>
      </w:pPr>
    </w:p>
    <w:p w:rsidR="0051761D" w:rsidRPr="00D86B25" w:rsidRDefault="0051761D" w:rsidP="0051761D">
      <w:pPr>
        <w:pStyle w:val="Headingi"/>
        <w:rPr>
          <w:lang w:val="es-ES_tradnl"/>
        </w:rPr>
      </w:pPr>
      <w:r w:rsidRPr="00D86B25">
        <w:rPr>
          <w:lang w:val="es-ES_tradnl"/>
        </w:rPr>
        <w:t>Grandes masas de agua interiores</w:t>
      </w:r>
    </w:p>
    <w:p w:rsidR="0051761D" w:rsidRPr="00D86B25" w:rsidRDefault="0051761D" w:rsidP="0051761D">
      <w:pPr>
        <w:rPr>
          <w:lang w:val="es-ES_tradnl"/>
        </w:rPr>
      </w:pPr>
      <w:r w:rsidRPr="00D86B25">
        <w:rPr>
          <w:lang w:val="es-ES_tradnl"/>
        </w:rPr>
        <w:t>Una «gran» masa de aguas interiores, que se considera perteneciente a la Zona B, se define como aquella cuya superficie es al menos 7</w:t>
      </w:r>
      <w:r>
        <w:rPr>
          <w:lang w:val="es-ES_tradnl"/>
        </w:rPr>
        <w:t> </w:t>
      </w:r>
      <w:r w:rsidRPr="00D86B25">
        <w:rPr>
          <w:lang w:val="es-ES_tradnl"/>
        </w:rPr>
        <w:t>800 km</w:t>
      </w:r>
      <w:r w:rsidRPr="00D86B25">
        <w:rPr>
          <w:vertAlign w:val="superscript"/>
          <w:lang w:val="es-ES_tradnl"/>
        </w:rPr>
        <w:t>2</w:t>
      </w:r>
      <w:r w:rsidRPr="00D86B25">
        <w:rPr>
          <w:lang w:val="es-ES_tradnl"/>
        </w:rPr>
        <w:t>, pero excluyendo la superficie de ríos. Las islas situadas dentro de dichas masas de agua han de considerarse como si fueran agua en el cálculo de esta zona si tienen elevaciones inferiores a 100 m por encima del nivel medio del agua en más del 90% de su superficie. Las islas que no cumplan estos criterios deben considerarse como tierra a efectos del cálculo de la superficie de agua.</w:t>
      </w:r>
    </w:p>
    <w:p w:rsidR="0051761D" w:rsidRPr="00D86B25" w:rsidRDefault="0051761D" w:rsidP="0051761D">
      <w:pPr>
        <w:pStyle w:val="Headingi"/>
        <w:rPr>
          <w:lang w:val="es-ES_tradnl"/>
        </w:rPr>
      </w:pPr>
      <w:r w:rsidRPr="00D86B25">
        <w:rPr>
          <w:lang w:val="es-ES_tradnl"/>
        </w:rPr>
        <w:t>Grandes lagos interiores o zonas de tierras húmedas</w:t>
      </w:r>
    </w:p>
    <w:p w:rsidR="0051761D" w:rsidRPr="00D86B25" w:rsidRDefault="0051761D" w:rsidP="0051761D">
      <w:pPr>
        <w:rPr>
          <w:lang w:val="es-ES_tradnl"/>
        </w:rPr>
      </w:pPr>
      <w:r w:rsidRPr="00D86B25">
        <w:rPr>
          <w:lang w:val="es-ES_tradnl"/>
        </w:rPr>
        <w:t xml:space="preserve">Las grandes zonas interiores superiores a </w:t>
      </w:r>
      <w:r w:rsidRPr="00850F17">
        <w:rPr>
          <w:lang w:val="es-ES_tradnl"/>
        </w:rPr>
        <w:t>7 800</w:t>
      </w:r>
      <w:r w:rsidRPr="00D86B25">
        <w:rPr>
          <w:lang w:val="es-ES_tradnl"/>
        </w:rPr>
        <w:t xml:space="preserve"> km</w:t>
      </w:r>
      <w:r w:rsidRPr="00D86B25">
        <w:rPr>
          <w:vertAlign w:val="superscript"/>
          <w:lang w:val="es-ES_tradnl"/>
        </w:rPr>
        <w:t>2</w:t>
      </w:r>
      <w:r w:rsidRPr="00D86B25">
        <w:rPr>
          <w:lang w:val="es-ES_tradnl"/>
        </w:rPr>
        <w:t xml:space="preserve"> que contengan múltiples pequeños lagos o una red fluvial deben considerarse como Zona A1 «costera» por las administraciones cuando dicha zona comprenda más del 50% de agua y al mismo tiempo más del 90% de la tierra no alcanza los 100 m por encima del nivel medio del agua.</w:t>
      </w:r>
    </w:p>
    <w:p w:rsidR="0051761D" w:rsidRPr="00D86B25" w:rsidRDefault="0051761D" w:rsidP="0051761D">
      <w:pPr>
        <w:rPr>
          <w:lang w:val="es-ES_tradnl"/>
        </w:rPr>
      </w:pPr>
      <w:r w:rsidRPr="00D86B25">
        <w:rPr>
          <w:lang w:val="es-ES_tradnl"/>
        </w:rPr>
        <w:t>Las regiones climáticas pertenecientes a la Zona A1, las grandes masas de agua interiores y los grandes lagos y regiones húmedas interiores son difíciles de determinar de manera inequívoca. Por tanto, se invita a las administraciones a que inscriban en la Oficina de Radiocomunicaciones (BR) de la UIT estas regiones dentro de sus límites territoriales identificándolas como pertenecientes a una de estas categorías. En ausencia de la información registrada a este efecto, se considerará que todas las zonas terrestres pertenecen a la Zona climática A2.</w:t>
      </w:r>
    </w:p>
    <w:p w:rsidR="0051761D" w:rsidRPr="00D86B25" w:rsidRDefault="0051761D" w:rsidP="0051761D">
      <w:pPr>
        <w:rPr>
          <w:lang w:val="es-ES_tradnl"/>
        </w:rPr>
      </w:pPr>
      <w:r w:rsidRPr="00D86B25">
        <w:rPr>
          <w:lang w:val="es-ES_tradnl"/>
        </w:rPr>
        <w:t>Para lograr una máxima adaptación de los resultados entre administraciones, los cálculos según este procedimiento deben basarse en el mapa mundial digitalizado de la UIT (IDWM) que está disponible en la BR</w:t>
      </w:r>
      <w:r>
        <w:rPr>
          <w:lang w:val="es-ES_tradnl"/>
        </w:rPr>
        <w:t>.</w:t>
      </w:r>
      <w:r w:rsidRPr="00D86B25">
        <w:rPr>
          <w:lang w:val="es-ES_tradnl"/>
        </w:rPr>
        <w:t xml:space="preserve"> </w:t>
      </w:r>
      <w:r>
        <w:rPr>
          <w:lang w:val="es-ES_tradnl"/>
        </w:rPr>
        <w:t>S</w:t>
      </w:r>
      <w:r w:rsidRPr="00D86B25">
        <w:rPr>
          <w:lang w:val="es-ES_tradnl"/>
        </w:rPr>
        <w:t>i todos los puntos del trayecto se encuentran al menos a 50 km del mar o de otras masas importantes de agua, sólo se aplica a la categoría de aguas interiores.</w:t>
      </w:r>
    </w:p>
    <w:p w:rsidR="0051761D" w:rsidRPr="00D86B25" w:rsidRDefault="0051761D" w:rsidP="0051761D">
      <w:pPr>
        <w:rPr>
          <w:lang w:val="es-ES_tradnl"/>
        </w:rPr>
      </w:pPr>
      <w:r w:rsidRPr="00D86B25">
        <w:rPr>
          <w:lang w:val="es-ES_tradnl"/>
        </w:rPr>
        <w:t>Si la información sobre la zona se almacena en puntos sucesivos a lo largo del trayecto radioeléctrico, debe suponerse que los cambios se producen a medio camino de los puntos con distintos códigos de zona.</w:t>
      </w:r>
    </w:p>
    <w:p w:rsidR="0051761D" w:rsidRPr="00D86B25" w:rsidRDefault="0051761D" w:rsidP="0051761D">
      <w:pPr>
        <w:pStyle w:val="Headingi"/>
        <w:rPr>
          <w:lang w:val="es-ES_tradnl"/>
        </w:rPr>
      </w:pPr>
      <w:r w:rsidRPr="00D86B25">
        <w:rPr>
          <w:lang w:val="es-ES_tradnl"/>
        </w:rPr>
        <w:t>Radio efectivo de la Tierra</w:t>
      </w:r>
    </w:p>
    <w:p w:rsidR="0051761D" w:rsidRPr="00D86B25" w:rsidRDefault="0051761D" w:rsidP="0051761D">
      <w:pPr>
        <w:rPr>
          <w:lang w:val="es-ES_tradnl"/>
        </w:rPr>
      </w:pPr>
      <w:r w:rsidRPr="00D86B25">
        <w:rPr>
          <w:lang w:val="es-ES_tradnl"/>
        </w:rPr>
        <w:t xml:space="preserve">El factor </w:t>
      </w:r>
      <w:r w:rsidRPr="00D86B25">
        <w:rPr>
          <w:i/>
          <w:lang w:val="es-ES_tradnl"/>
        </w:rPr>
        <w:t>k</w:t>
      </w:r>
      <w:r w:rsidRPr="00D86B25">
        <w:rPr>
          <w:vertAlign w:val="subscript"/>
          <w:lang w:val="es-ES_tradnl"/>
        </w:rPr>
        <w:t>50</w:t>
      </w:r>
      <w:r w:rsidRPr="00D86B25">
        <w:rPr>
          <w:lang w:val="es-ES_tradnl"/>
        </w:rPr>
        <w:t xml:space="preserve"> del valor mediano del radio efectivo de la Tierra para el trayecto se determina utilizando la expresión:</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1660" w:dyaOrig="680">
          <v:shape id="_x0000_i1033" type="#_x0000_t75" style="width:82.95pt;height:34.55pt" o:ole="">
            <v:imagedata r:id="rId30" o:title=""/>
          </v:shape>
          <o:OLEObject Type="Embed" ProgID="Equation.3" ShapeID="_x0000_i1033" DrawAspect="Content" ObjectID="_1598248233" r:id="rId31"/>
        </w:object>
      </w:r>
      <w:r w:rsidRPr="00D86B25">
        <w:rPr>
          <w:lang w:val="es-ES_tradnl"/>
        </w:rPr>
        <w:tab/>
        <w:t>(5)</w:t>
      </w:r>
    </w:p>
    <w:p w:rsidR="0051761D" w:rsidRPr="00D86B25" w:rsidRDefault="0051761D" w:rsidP="0051761D">
      <w:pPr>
        <w:rPr>
          <w:lang w:val="es-ES_tradnl"/>
        </w:rPr>
      </w:pPr>
      <w:r w:rsidRPr="00D86B25">
        <w:rPr>
          <w:lang w:val="es-ES_tradnl"/>
        </w:rPr>
        <w:t>Suponiendo un radio real de la Tierra de 6</w:t>
      </w:r>
      <w:r w:rsidRPr="00850F17">
        <w:rPr>
          <w:lang w:val="es-ES_tradnl"/>
        </w:rPr>
        <w:t> </w:t>
      </w:r>
      <w:r w:rsidRPr="00D86B25">
        <w:rPr>
          <w:lang w:val="es-ES_tradnl"/>
        </w:rPr>
        <w:t xml:space="preserve">371 km, el valor mediano del radio efectivo de la Tierra, </w:t>
      </w:r>
      <w:r w:rsidRPr="00D86B25">
        <w:rPr>
          <w:i/>
          <w:lang w:val="es-ES_tradnl"/>
        </w:rPr>
        <w:t>a</w:t>
      </w:r>
      <w:r w:rsidRPr="00D86B25">
        <w:rPr>
          <w:i/>
          <w:vertAlign w:val="subscript"/>
          <w:lang w:val="es-ES_tradnl"/>
        </w:rPr>
        <w:t>e</w:t>
      </w:r>
      <w:r w:rsidRPr="00D86B25">
        <w:rPr>
          <w:lang w:val="es-ES_tradnl"/>
        </w:rPr>
        <w:t>, puede determinarse de la siguiente manera:</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i/>
          <w:lang w:val="es-ES_tradnl"/>
        </w:rPr>
        <w:t>a</w:t>
      </w:r>
      <w:r w:rsidRPr="00D86B25">
        <w:rPr>
          <w:i/>
          <w:vertAlign w:val="subscript"/>
          <w:lang w:val="es-ES_tradnl"/>
        </w:rPr>
        <w:t>e</w:t>
      </w:r>
      <w:r w:rsidRPr="00D86B25">
        <w:rPr>
          <w:lang w:val="es-ES_tradnl"/>
        </w:rPr>
        <w:t> </w:t>
      </w:r>
      <w:r>
        <w:rPr>
          <w:lang w:val="es-ES_tradnl"/>
        </w:rPr>
        <w:t>=</w:t>
      </w:r>
      <w:r w:rsidRPr="00D86B25">
        <w:rPr>
          <w:lang w:val="es-ES_tradnl"/>
        </w:rPr>
        <w:t> 6</w:t>
      </w:r>
      <w:r w:rsidRPr="00850F17">
        <w:rPr>
          <w:lang w:val="es-ES_tradnl"/>
        </w:rPr>
        <w:t> </w:t>
      </w:r>
      <w:r w:rsidRPr="00D86B25">
        <w:rPr>
          <w:lang w:val="es-ES_tradnl"/>
        </w:rPr>
        <w:t>371 · </w:t>
      </w:r>
      <w:r w:rsidRPr="00D86B25">
        <w:rPr>
          <w:i/>
          <w:lang w:val="es-ES_tradnl"/>
        </w:rPr>
        <w:t>k</w:t>
      </w:r>
      <w:r w:rsidRPr="00D86B25">
        <w:rPr>
          <w:vertAlign w:val="subscript"/>
          <w:lang w:val="es-ES_tradnl"/>
        </w:rPr>
        <w:t>50</w:t>
      </w:r>
      <w:r w:rsidRPr="00D86B25">
        <w:rPr>
          <w:lang w:val="es-ES_tradnl"/>
        </w:rPr>
        <w:t>               </w:t>
      </w:r>
      <w:r w:rsidRPr="00D86B25">
        <w:rPr>
          <w:color w:val="000000"/>
          <w:lang w:val="es-ES_tradnl"/>
        </w:rPr>
        <w:t>km</w:t>
      </w:r>
      <w:r w:rsidRPr="00D86B25">
        <w:rPr>
          <w:lang w:val="es-ES_tradnl"/>
        </w:rPr>
        <w:tab/>
        <w:t>(6a)</w:t>
      </w:r>
    </w:p>
    <w:p w:rsidR="0051761D" w:rsidRPr="00D86B25" w:rsidRDefault="0051761D" w:rsidP="0051761D">
      <w:pPr>
        <w:pStyle w:val="Blanc"/>
        <w:rPr>
          <w:lang w:val="es-ES_tradnl"/>
        </w:rPr>
      </w:pPr>
    </w:p>
    <w:p w:rsidR="0051761D" w:rsidRPr="00D86B25" w:rsidRDefault="0051761D" w:rsidP="0051761D">
      <w:pPr>
        <w:rPr>
          <w:lang w:val="es-ES_tradnl"/>
        </w:rPr>
      </w:pPr>
      <w:r w:rsidRPr="00D86B25">
        <w:rPr>
          <w:lang w:val="es-ES_tradnl"/>
        </w:rPr>
        <w:t xml:space="preserve">El radio efectivo de la Tierra rebasado durante el </w:t>
      </w:r>
      <w:r w:rsidRPr="00D86B25">
        <w:rPr>
          <w:szCs w:val="24"/>
          <w:lang w:val="es-ES_tradnl"/>
        </w:rPr>
        <w:sym w:font="Symbol" w:char="F062"/>
      </w:r>
      <w:r w:rsidRPr="00D86B25">
        <w:rPr>
          <w:vertAlign w:val="subscript"/>
          <w:lang w:val="es-ES_tradnl"/>
        </w:rPr>
        <w:t>0%</w:t>
      </w:r>
      <w:r w:rsidRPr="00D86B25">
        <w:rPr>
          <w:lang w:val="es-ES_tradnl"/>
        </w:rPr>
        <w:t xml:space="preserve"> del tiempo, </w:t>
      </w:r>
      <w:r w:rsidRPr="00D86B25">
        <w:rPr>
          <w:i/>
          <w:lang w:val="es-ES_tradnl"/>
        </w:rPr>
        <w:t>a</w:t>
      </w:r>
      <w:r w:rsidRPr="00D86B25">
        <w:rPr>
          <w:iCs/>
          <w:szCs w:val="24"/>
          <w:vertAlign w:val="subscript"/>
          <w:lang w:val="es-ES_tradnl"/>
        </w:rPr>
        <w:sym w:font="Symbol" w:char="F062"/>
      </w:r>
      <w:r w:rsidRPr="00D86B25">
        <w:rPr>
          <w:lang w:val="es-ES_tradnl"/>
        </w:rPr>
        <w:t>, queda determinado por:</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i/>
          <w:lang w:val="es-ES_tradnl"/>
        </w:rPr>
        <w:t>a</w:t>
      </w:r>
      <w:r w:rsidRPr="00D86B25">
        <w:rPr>
          <w:iCs/>
          <w:szCs w:val="24"/>
          <w:vertAlign w:val="subscript"/>
          <w:lang w:val="es-ES_tradnl"/>
        </w:rPr>
        <w:sym w:font="Symbol" w:char="F062"/>
      </w:r>
      <w:r w:rsidRPr="00D86B25">
        <w:rPr>
          <w:lang w:val="es-ES_tradnl"/>
        </w:rPr>
        <w:t> = 6</w:t>
      </w:r>
      <w:r w:rsidRPr="00850F17">
        <w:rPr>
          <w:lang w:val="es-ES_tradnl"/>
        </w:rPr>
        <w:t> </w:t>
      </w:r>
      <w:r w:rsidRPr="00D86B25">
        <w:rPr>
          <w:lang w:val="es-ES_tradnl"/>
        </w:rPr>
        <w:t>371 · </w:t>
      </w:r>
      <w:r w:rsidRPr="00D86B25">
        <w:rPr>
          <w:i/>
          <w:lang w:val="es-ES_tradnl"/>
        </w:rPr>
        <w:t>k</w:t>
      </w:r>
      <w:r w:rsidRPr="00D86B25">
        <w:rPr>
          <w:szCs w:val="24"/>
          <w:vertAlign w:val="subscript"/>
          <w:lang w:val="es-ES_tradnl"/>
        </w:rPr>
        <w:sym w:font="Symbol" w:char="F062"/>
      </w:r>
      <w:r w:rsidRPr="00D86B25">
        <w:rPr>
          <w:lang w:val="es-ES_tradnl"/>
        </w:rPr>
        <w:t>                </w:t>
      </w:r>
      <w:r w:rsidRPr="00D86B25">
        <w:rPr>
          <w:color w:val="000000"/>
          <w:lang w:val="es-ES_tradnl"/>
        </w:rPr>
        <w:t>km</w:t>
      </w:r>
      <w:r w:rsidRPr="00D86B25">
        <w:rPr>
          <w:lang w:val="es-ES_tradnl"/>
        </w:rPr>
        <w:tab/>
        <w:t>(6b)</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 xml:space="preserve">donde </w:t>
      </w:r>
      <w:r w:rsidRPr="00D86B25">
        <w:rPr>
          <w:i/>
          <w:iCs/>
          <w:lang w:val="es-ES_tradnl"/>
        </w:rPr>
        <w:t>k</w:t>
      </w:r>
      <w:r w:rsidRPr="00D86B25">
        <w:rPr>
          <w:szCs w:val="24"/>
          <w:vertAlign w:val="subscript"/>
          <w:lang w:val="es-ES_tradnl"/>
        </w:rPr>
        <w:sym w:font="Symbol" w:char="F062"/>
      </w:r>
      <w:r w:rsidRPr="00D86B25">
        <w:rPr>
          <w:lang w:val="es-ES_tradnl"/>
        </w:rPr>
        <w:t xml:space="preserve"> = 3,0 es una estimación del factor del radio efectivo de la Tierra excedido durante el </w:t>
      </w:r>
      <w:r w:rsidRPr="00D86B25">
        <w:rPr>
          <w:iCs/>
          <w:szCs w:val="24"/>
          <w:lang w:val="es-ES_tradnl"/>
        </w:rPr>
        <w:sym w:font="Symbol" w:char="F062"/>
      </w:r>
      <w:r w:rsidRPr="00D86B25">
        <w:rPr>
          <w:iCs/>
          <w:vertAlign w:val="subscript"/>
          <w:lang w:val="es-ES_tradnl"/>
        </w:rPr>
        <w:t>0</w:t>
      </w:r>
      <w:r w:rsidRPr="00D86B25">
        <w:rPr>
          <w:lang w:val="es-ES_tradnl"/>
        </w:rPr>
        <w:t>% del tiempo.</w:t>
      </w:r>
    </w:p>
    <w:p w:rsidR="0051761D" w:rsidRPr="00D86B25" w:rsidRDefault="0051761D" w:rsidP="0051761D">
      <w:pPr>
        <w:pStyle w:val="Equation"/>
        <w:rPr>
          <w:lang w:val="es-ES_tradnl"/>
        </w:rPr>
      </w:pPr>
      <w:r w:rsidRPr="00D86B25">
        <w:rPr>
          <w:lang w:val="es-ES_tradnl"/>
        </w:rPr>
        <w:t xml:space="preserve">El radio efectivo de la Tierra, </w:t>
      </w:r>
      <w:r w:rsidRPr="00D86B25">
        <w:rPr>
          <w:i/>
          <w:lang w:val="es-ES_tradnl"/>
        </w:rPr>
        <w:t>a</w:t>
      </w:r>
      <w:r w:rsidRPr="0062132E">
        <w:rPr>
          <w:i/>
          <w:vertAlign w:val="subscript"/>
          <w:lang w:val="es-ES_tradnl"/>
        </w:rPr>
        <w:t>p</w:t>
      </w:r>
      <w:r w:rsidRPr="00D86B25">
        <w:rPr>
          <w:lang w:val="es-ES_tradnl"/>
        </w:rPr>
        <w:t xml:space="preserve"> , se afijará al valor </w:t>
      </w:r>
      <w:r w:rsidRPr="00D86B25">
        <w:rPr>
          <w:i/>
          <w:lang w:val="es-ES_tradnl"/>
        </w:rPr>
        <w:t>a</w:t>
      </w:r>
      <w:r w:rsidRPr="00D86B25">
        <w:rPr>
          <w:i/>
          <w:vertAlign w:val="subscript"/>
          <w:lang w:val="es-ES_tradnl"/>
        </w:rPr>
        <w:t>e</w:t>
      </w:r>
      <w:r w:rsidRPr="00D86B25">
        <w:rPr>
          <w:lang w:val="es-ES_tradnl"/>
        </w:rPr>
        <w:t xml:space="preserve"> durante el 50% del tiempo y al valor </w:t>
      </w:r>
      <w:r w:rsidRPr="00D86B25">
        <w:rPr>
          <w:i/>
          <w:lang w:val="es-ES_tradnl"/>
        </w:rPr>
        <w:t>a</w:t>
      </w:r>
      <w:r w:rsidRPr="00D86B25">
        <w:rPr>
          <w:iCs/>
          <w:vertAlign w:val="subscript"/>
          <w:lang w:val="es-ES_tradnl"/>
        </w:rPr>
        <w:sym w:font="Symbol" w:char="F062"/>
      </w:r>
      <w:r w:rsidRPr="00D86B25">
        <w:rPr>
          <w:lang w:val="es-ES_tradnl"/>
        </w:rPr>
        <w:t xml:space="preserve"> durante el </w:t>
      </w:r>
      <w:r w:rsidRPr="00D86B25">
        <w:rPr>
          <w:iCs/>
          <w:lang w:val="es-ES_tradnl"/>
        </w:rPr>
        <w:sym w:font="Symbol" w:char="F062"/>
      </w:r>
      <w:r w:rsidRPr="00D86B25">
        <w:rPr>
          <w:iCs/>
          <w:vertAlign w:val="subscript"/>
          <w:lang w:val="es-ES_tradnl"/>
        </w:rPr>
        <w:t>0</w:t>
      </w:r>
      <w:r w:rsidRPr="00D86B25">
        <w:rPr>
          <w:lang w:val="es-ES_tradnl"/>
        </w:rPr>
        <w:t xml:space="preserve">% del tiempo en los </w:t>
      </w:r>
      <w:r w:rsidR="00D7611D">
        <w:rPr>
          <w:lang w:val="es-ES_tradnl"/>
        </w:rPr>
        <w:t>§ </w:t>
      </w:r>
      <w:r w:rsidRPr="00D86B25">
        <w:rPr>
          <w:lang w:val="es-ES_tradnl"/>
        </w:rPr>
        <w:t>4.2.1 y 4.2.2.</w:t>
      </w:r>
    </w:p>
    <w:p w:rsidR="0051761D" w:rsidRPr="00D86B25" w:rsidRDefault="0051761D" w:rsidP="0051761D">
      <w:pPr>
        <w:pStyle w:val="Headingi"/>
        <w:rPr>
          <w:lang w:val="es-ES_tradnl"/>
        </w:rPr>
      </w:pPr>
      <w:r w:rsidRPr="00D86B25">
        <w:rPr>
          <w:lang w:val="es-ES_tradnl"/>
        </w:rPr>
        <w:t>Paso 4: Análisis del perfil del trayecto</w:t>
      </w:r>
    </w:p>
    <w:p w:rsidR="0051761D" w:rsidRPr="00D86B25" w:rsidRDefault="0051761D" w:rsidP="0024603F">
      <w:pPr>
        <w:rPr>
          <w:lang w:val="es-ES_tradnl"/>
        </w:rPr>
      </w:pPr>
      <w:r w:rsidRPr="00D86B25">
        <w:rPr>
          <w:lang w:val="es-ES_tradnl"/>
        </w:rPr>
        <w:t>Los valores de una serie de parámetros relacionados con el trayecto que son necesarios para el cálculo y que se indican en el Cuadro</w:t>
      </w:r>
      <w:r w:rsidR="0024603F">
        <w:rPr>
          <w:lang w:val="es-ES_tradnl"/>
        </w:rPr>
        <w:t> </w:t>
      </w:r>
      <w:r w:rsidRPr="00D86B25">
        <w:rPr>
          <w:lang w:val="es-ES_tradnl"/>
        </w:rPr>
        <w:t xml:space="preserve">3, deben obtenerse a través de un análisis inicial del perfil del trayecto basado en el valor de </w:t>
      </w:r>
      <w:r w:rsidRPr="00D86B25">
        <w:rPr>
          <w:i/>
          <w:lang w:val="es-ES_tradnl"/>
        </w:rPr>
        <w:t>a</w:t>
      </w:r>
      <w:r w:rsidRPr="00D86B25">
        <w:rPr>
          <w:i/>
          <w:vertAlign w:val="subscript"/>
          <w:lang w:val="es-ES_tradnl"/>
        </w:rPr>
        <w:t>e</w:t>
      </w:r>
      <w:r w:rsidRPr="00D86B25">
        <w:rPr>
          <w:lang w:val="es-ES_tradnl"/>
        </w:rPr>
        <w:t xml:space="preserve"> que viene dado por la ecuación (6a). En el Apéndice</w:t>
      </w:r>
      <w:r w:rsidR="0024603F">
        <w:rPr>
          <w:lang w:val="es-ES_tradnl"/>
        </w:rPr>
        <w:t> </w:t>
      </w:r>
      <w:r w:rsidRPr="00D86B25">
        <w:rPr>
          <w:lang w:val="es-ES_tradnl"/>
        </w:rPr>
        <w:t>2 del Anexo 1 figura información sobre la obtención, determinación y an</w:t>
      </w:r>
      <w:r w:rsidR="0024603F">
        <w:rPr>
          <w:lang w:val="es-ES_tradnl"/>
        </w:rPr>
        <w:t>álisis del perfil del trayecto.</w:t>
      </w:r>
    </w:p>
    <w:p w:rsidR="0051761D" w:rsidRPr="00D86B25" w:rsidRDefault="0051761D" w:rsidP="0051761D">
      <w:pPr>
        <w:pStyle w:val="TableNo"/>
        <w:rPr>
          <w:lang w:val="es-ES_tradnl"/>
        </w:rPr>
      </w:pPr>
      <w:r w:rsidRPr="00D86B25">
        <w:rPr>
          <w:lang w:val="es-ES_tradnl"/>
        </w:rPr>
        <w:t>CUADRO 3</w:t>
      </w:r>
    </w:p>
    <w:p w:rsidR="0051761D" w:rsidRPr="00D86B25" w:rsidRDefault="0051761D" w:rsidP="0051761D">
      <w:pPr>
        <w:pStyle w:val="Tabletitle"/>
        <w:rPr>
          <w:lang w:val="es-ES_tradnl"/>
        </w:rPr>
      </w:pPr>
      <w:r w:rsidRPr="00D86B25">
        <w:rPr>
          <w:lang w:val="es-ES_tradnl"/>
        </w:rPr>
        <w:t>Parámetros resultantes del análisis del perfil de trayecto</w:t>
      </w:r>
    </w:p>
    <w:tbl>
      <w:tblPr>
        <w:tblW w:w="9639" w:type="dxa"/>
        <w:jc w:val="center"/>
        <w:tblLayout w:type="fixed"/>
        <w:tblCellMar>
          <w:left w:w="107" w:type="dxa"/>
          <w:right w:w="107" w:type="dxa"/>
        </w:tblCellMar>
        <w:tblLook w:val="0000" w:firstRow="0" w:lastRow="0" w:firstColumn="0" w:lastColumn="0" w:noHBand="0" w:noVBand="0"/>
      </w:tblPr>
      <w:tblGrid>
        <w:gridCol w:w="1558"/>
        <w:gridCol w:w="8081"/>
      </w:tblGrid>
      <w:tr w:rsidR="0051761D" w:rsidRPr="00D86B25" w:rsidTr="006A499C">
        <w:trPr>
          <w:cantSplit/>
          <w:jc w:val="center"/>
        </w:trPr>
        <w:tc>
          <w:tcPr>
            <w:tcW w:w="1558" w:type="dxa"/>
            <w:tcBorders>
              <w:top w:val="single" w:sz="6" w:space="0" w:color="auto"/>
              <w:left w:val="single" w:sz="6" w:space="0" w:color="auto"/>
              <w:bottom w:val="single" w:sz="6" w:space="0" w:color="auto"/>
              <w:right w:val="single" w:sz="6" w:space="0" w:color="auto"/>
            </w:tcBorders>
            <w:vAlign w:val="center"/>
          </w:tcPr>
          <w:p w:rsidR="0051761D" w:rsidRPr="00D86B25" w:rsidRDefault="0051761D" w:rsidP="006A499C">
            <w:pPr>
              <w:pStyle w:val="Tablehead"/>
              <w:rPr>
                <w:lang w:val="es-ES_tradnl"/>
              </w:rPr>
            </w:pPr>
            <w:r w:rsidRPr="00D86B25">
              <w:rPr>
                <w:lang w:val="es-ES_tradnl"/>
              </w:rPr>
              <w:t>Parámetro</w:t>
            </w:r>
          </w:p>
        </w:tc>
        <w:tc>
          <w:tcPr>
            <w:tcW w:w="8081" w:type="dxa"/>
            <w:tcBorders>
              <w:top w:val="single" w:sz="6" w:space="0" w:color="auto"/>
              <w:left w:val="single" w:sz="6" w:space="0" w:color="auto"/>
              <w:bottom w:val="single" w:sz="6" w:space="0" w:color="auto"/>
              <w:right w:val="single" w:sz="6" w:space="0" w:color="auto"/>
            </w:tcBorders>
            <w:vAlign w:val="center"/>
          </w:tcPr>
          <w:p w:rsidR="0051761D" w:rsidRPr="00D86B25" w:rsidRDefault="0051761D" w:rsidP="006A499C">
            <w:pPr>
              <w:pStyle w:val="Tablehead"/>
              <w:rPr>
                <w:lang w:val="es-ES_tradnl"/>
              </w:rPr>
            </w:pPr>
            <w:r w:rsidRPr="00D86B25">
              <w:rPr>
                <w:lang w:val="es-ES_tradnl"/>
              </w:rPr>
              <w:t>Descripción</w:t>
            </w:r>
          </w:p>
        </w:tc>
      </w:tr>
      <w:tr w:rsidR="0051761D" w:rsidRPr="007F4649"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keepNext/>
              <w:keepLines/>
              <w:jc w:val="center"/>
              <w:rPr>
                <w:lang w:val="es-ES_tradnl"/>
              </w:rPr>
            </w:pPr>
            <w:r w:rsidRPr="00D86B25">
              <w:rPr>
                <w:i/>
                <w:lang w:val="es-ES_tradnl"/>
              </w:rPr>
              <w:t>d</w:t>
            </w:r>
          </w:p>
        </w:tc>
        <w:tc>
          <w:tcPr>
            <w:tcW w:w="808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keepNext/>
              <w:keepLines/>
              <w:jc w:val="left"/>
              <w:rPr>
                <w:lang w:val="es-ES_tradnl"/>
              </w:rPr>
            </w:pPr>
            <w:r w:rsidRPr="00D86B25">
              <w:rPr>
                <w:lang w:val="es-ES_tradnl"/>
              </w:rPr>
              <w:t>Distancia del trayecto a lo largo del círculo máximo (km)</w:t>
            </w:r>
          </w:p>
        </w:tc>
      </w:tr>
      <w:tr w:rsidR="0051761D" w:rsidRPr="007F4649"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keepNext/>
              <w:keepLines/>
              <w:jc w:val="center"/>
              <w:rPr>
                <w:lang w:val="es-ES_tradnl"/>
              </w:rPr>
            </w:pPr>
            <w:r w:rsidRPr="00D86B25">
              <w:rPr>
                <w:i/>
                <w:lang w:val="es-ES_tradnl"/>
              </w:rPr>
              <w:t>d</w:t>
            </w:r>
            <w:r w:rsidRPr="00D86B25">
              <w:rPr>
                <w:i/>
                <w:vertAlign w:val="subscript"/>
                <w:lang w:val="es-ES_tradnl"/>
              </w:rPr>
              <w:t>lt</w:t>
            </w:r>
            <w:r w:rsidRPr="00D86B25">
              <w:rPr>
                <w:lang w:val="es-ES_tradnl"/>
              </w:rPr>
              <w:t xml:space="preserve">, </w:t>
            </w:r>
            <w:r w:rsidRPr="00D86B25">
              <w:rPr>
                <w:i/>
                <w:lang w:val="es-ES_tradnl"/>
              </w:rPr>
              <w:t>d</w:t>
            </w:r>
            <w:r w:rsidRPr="00D86B25">
              <w:rPr>
                <w:i/>
                <w:vertAlign w:val="subscript"/>
                <w:lang w:val="es-ES_tradnl"/>
              </w:rPr>
              <w:t>lr</w:t>
            </w:r>
          </w:p>
        </w:tc>
        <w:tc>
          <w:tcPr>
            <w:tcW w:w="808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keepNext/>
              <w:keepLines/>
              <w:jc w:val="left"/>
              <w:rPr>
                <w:lang w:val="es-ES_tradnl"/>
              </w:rPr>
            </w:pPr>
            <w:r w:rsidRPr="00D86B25">
              <w:rPr>
                <w:lang w:val="es-ES_tradnl"/>
              </w:rPr>
              <w:t>Para un trayecto transhorizonte, la distancia desde las antenas de transmisión y de recepción a sus respectivos horizontes (km). Para un trayecto de visibilidad directa, cada uno se fija a la distancia desde la terminal hasta el punto de perfil identificado como el borde principal en el método de difracción para el 50% del tiempo</w:t>
            </w:r>
          </w:p>
        </w:tc>
      </w:tr>
      <w:tr w:rsidR="0051761D" w:rsidRPr="007F4649"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keepNext/>
              <w:keepLines/>
              <w:jc w:val="center"/>
              <w:rPr>
                <w:lang w:val="es-ES_tradnl"/>
              </w:rPr>
            </w:pPr>
            <w:r w:rsidRPr="00D86B25">
              <w:rPr>
                <w:lang w:val="es-ES_tradnl"/>
              </w:rPr>
              <w:t>θ</w:t>
            </w:r>
            <w:r w:rsidRPr="00D86B25">
              <w:rPr>
                <w:i/>
                <w:vertAlign w:val="subscript"/>
                <w:lang w:val="es-ES_tradnl"/>
              </w:rPr>
              <w:t>t</w:t>
            </w:r>
            <w:r w:rsidRPr="00D86B25">
              <w:rPr>
                <w:lang w:val="es-ES_tradnl"/>
              </w:rPr>
              <w:t>, θ</w:t>
            </w:r>
            <w:r w:rsidRPr="00D86B25">
              <w:rPr>
                <w:i/>
                <w:vertAlign w:val="subscript"/>
                <w:lang w:val="es-ES_tradnl"/>
              </w:rPr>
              <w:t>r</w:t>
            </w:r>
          </w:p>
        </w:tc>
        <w:tc>
          <w:tcPr>
            <w:tcW w:w="808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keepNext/>
              <w:keepLines/>
              <w:jc w:val="left"/>
              <w:rPr>
                <w:lang w:val="es-ES_tradnl"/>
              </w:rPr>
            </w:pPr>
            <w:r w:rsidRPr="00D86B25">
              <w:rPr>
                <w:lang w:val="es-ES_tradnl"/>
              </w:rPr>
              <w:t>Para un trayecto transhorizonte, los ángulos de elevación de las antenas de transmisión y de recepción respecto del horizonte, respectivamente (mrad). Para un trayecto de visibilidad directa, cada uno se fija al ángulo de elevación del otro terminal</w:t>
            </w:r>
          </w:p>
        </w:tc>
      </w:tr>
      <w:tr w:rsidR="0051761D" w:rsidRPr="007F4649"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θ</w:t>
            </w:r>
          </w:p>
        </w:tc>
        <w:tc>
          <w:tcPr>
            <w:tcW w:w="808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Distancia angular del trayecto (mrad)</w:t>
            </w:r>
          </w:p>
        </w:tc>
      </w:tr>
      <w:tr w:rsidR="0051761D" w:rsidRPr="007F4649"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i/>
                <w:lang w:val="es-ES_tradnl"/>
              </w:rPr>
              <w:t>h</w:t>
            </w:r>
            <w:r w:rsidRPr="00D86B25">
              <w:rPr>
                <w:i/>
                <w:vertAlign w:val="subscript"/>
                <w:lang w:val="es-ES_tradnl"/>
              </w:rPr>
              <w:t>ts</w:t>
            </w:r>
            <w:r w:rsidRPr="00D86B25">
              <w:rPr>
                <w:lang w:val="es-ES_tradnl"/>
              </w:rPr>
              <w:t>,</w:t>
            </w:r>
            <w:r w:rsidRPr="00D86B25">
              <w:rPr>
                <w:i/>
                <w:lang w:val="es-ES_tradnl"/>
              </w:rPr>
              <w:t xml:space="preserve"> h</w:t>
            </w:r>
            <w:r w:rsidRPr="00D86B25">
              <w:rPr>
                <w:i/>
                <w:vertAlign w:val="subscript"/>
                <w:lang w:val="es-ES_tradnl"/>
              </w:rPr>
              <w:t>rs</w:t>
            </w:r>
          </w:p>
        </w:tc>
        <w:tc>
          <w:tcPr>
            <w:tcW w:w="808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Altura del centro de la antena sobre el nivel medio del mar (m)</w:t>
            </w:r>
          </w:p>
        </w:tc>
      </w:tr>
      <w:tr w:rsidR="0051761D" w:rsidRPr="007F4649"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i/>
                <w:lang w:val="es-ES_tradnl"/>
              </w:rPr>
              <w:t>h</w:t>
            </w:r>
            <w:r w:rsidRPr="00D86B25">
              <w:rPr>
                <w:i/>
                <w:vertAlign w:val="subscript"/>
                <w:lang w:val="es-ES_tradnl"/>
              </w:rPr>
              <w:t>te</w:t>
            </w:r>
            <w:r w:rsidRPr="00D86B25">
              <w:rPr>
                <w:lang w:val="es-ES_tradnl"/>
              </w:rPr>
              <w:t xml:space="preserve">, </w:t>
            </w:r>
            <w:r w:rsidRPr="00D86B25">
              <w:rPr>
                <w:i/>
                <w:lang w:val="es-ES_tradnl"/>
              </w:rPr>
              <w:t>h</w:t>
            </w:r>
            <w:r w:rsidRPr="00D86B25">
              <w:rPr>
                <w:i/>
                <w:vertAlign w:val="subscript"/>
                <w:lang w:val="es-ES_tradnl"/>
              </w:rPr>
              <w:t>re</w:t>
            </w:r>
          </w:p>
        </w:tc>
        <w:tc>
          <w:tcPr>
            <w:tcW w:w="808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Alturas efectivas de las antenas sobre el terreno (m) (para definiciones véase el Apéndice 2)</w:t>
            </w:r>
          </w:p>
        </w:tc>
      </w:tr>
      <w:tr w:rsidR="0051761D" w:rsidRPr="007F4649" w:rsidTr="006A499C">
        <w:trPr>
          <w:cantSplit/>
          <w:jc w:val="center"/>
        </w:trPr>
        <w:tc>
          <w:tcPr>
            <w:tcW w:w="1558" w:type="dxa"/>
            <w:tcBorders>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i/>
                <w:lang w:val="es-ES_tradnl"/>
              </w:rPr>
              <w:t>d</w:t>
            </w:r>
            <w:r w:rsidRPr="00D86B25">
              <w:rPr>
                <w:i/>
                <w:vertAlign w:val="subscript"/>
                <w:lang w:val="es-ES_tradnl"/>
              </w:rPr>
              <w:t>b</w:t>
            </w:r>
          </w:p>
        </w:tc>
        <w:tc>
          <w:tcPr>
            <w:tcW w:w="8081" w:type="dxa"/>
            <w:tcBorders>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Longitud combinada de las secciones del trayecto sobre el agua (km)</w:t>
            </w:r>
          </w:p>
        </w:tc>
      </w:tr>
      <w:tr w:rsidR="0051761D" w:rsidRPr="007F4649"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lang w:val="es-ES_tradnl"/>
              </w:rPr>
              <w:t>ω</w:t>
            </w:r>
          </w:p>
        </w:tc>
        <w:tc>
          <w:tcPr>
            <w:tcW w:w="808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rPr>
                <w:lang w:val="es-ES_tradnl"/>
              </w:rPr>
            </w:pPr>
            <w:r w:rsidRPr="00D86B25">
              <w:rPr>
                <w:lang w:val="es-ES_tradnl"/>
              </w:rPr>
              <w:t>Fracción del trayecto total sobre el agua:</w:t>
            </w:r>
          </w:p>
          <w:p w:rsidR="0051761D" w:rsidRPr="00D86B25" w:rsidRDefault="0051761D" w:rsidP="006A499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867"/>
              </w:tabs>
              <w:ind w:left="3147"/>
              <w:rPr>
                <w:lang w:val="es-ES_tradnl"/>
              </w:rPr>
            </w:pPr>
            <w:r w:rsidRPr="00D86B25">
              <w:rPr>
                <w:lang w:val="es-ES_tradnl"/>
              </w:rPr>
              <w:t>ω </w:t>
            </w:r>
            <w:r>
              <w:rPr>
                <w:lang w:val="es-ES_tradnl"/>
              </w:rPr>
              <w:t>=</w:t>
            </w:r>
            <w:r w:rsidR="00472CE1">
              <w:rPr>
                <w:i/>
                <w:lang w:val="es-ES_tradnl"/>
              </w:rPr>
              <w:t> dB</w:t>
            </w:r>
            <w:r w:rsidRPr="00D86B25">
              <w:rPr>
                <w:vertAlign w:val="subscript"/>
                <w:lang w:val="es-ES_tradnl"/>
              </w:rPr>
              <w:t> </w:t>
            </w:r>
            <w:r w:rsidRPr="00D86B25">
              <w:rPr>
                <w:iCs/>
                <w:lang w:val="es-ES_tradnl"/>
              </w:rPr>
              <w:t>/</w:t>
            </w:r>
            <w:r w:rsidRPr="00D86B25">
              <w:rPr>
                <w:i/>
                <w:lang w:val="es-ES_tradnl"/>
              </w:rPr>
              <w:t>d</w:t>
            </w:r>
            <w:r w:rsidRPr="00D86B25">
              <w:rPr>
                <w:i/>
                <w:lang w:val="es-ES_tradnl"/>
              </w:rPr>
              <w:tab/>
            </w:r>
            <w:r w:rsidRPr="00D86B25">
              <w:rPr>
                <w:iCs/>
                <w:lang w:val="es-ES_tradnl"/>
              </w:rPr>
              <w:t>(7)</w:t>
            </w:r>
          </w:p>
          <w:p w:rsidR="0051761D" w:rsidRPr="00D86B25" w:rsidRDefault="0051761D" w:rsidP="006A499C">
            <w:pPr>
              <w:pStyle w:val="Tabletext"/>
              <w:rPr>
                <w:lang w:val="es-ES_tradnl"/>
              </w:rPr>
            </w:pPr>
            <w:r w:rsidRPr="00D86B25">
              <w:rPr>
                <w:lang w:val="es-ES_tradnl"/>
              </w:rPr>
              <w:t>siendo d la distancia de círculo máximo (km) calculada utilizando la ecuación (138).</w:t>
            </w:r>
          </w:p>
          <w:p w:rsidR="0051761D" w:rsidRPr="00D86B25" w:rsidRDefault="0051761D" w:rsidP="006A499C">
            <w:pPr>
              <w:pStyle w:val="Tabletext"/>
              <w:rPr>
                <w:lang w:val="es-ES_tradnl"/>
              </w:rPr>
            </w:pPr>
            <w:r w:rsidRPr="00D86B25">
              <w:rPr>
                <w:lang w:val="es-ES_tradnl"/>
              </w:rPr>
              <w:t>Para trayectos realizados totalmente sobre tierra ω </w:t>
            </w:r>
            <w:r>
              <w:rPr>
                <w:lang w:val="es-ES_tradnl"/>
              </w:rPr>
              <w:t>=</w:t>
            </w:r>
            <w:r w:rsidRPr="00D86B25">
              <w:rPr>
                <w:lang w:val="es-ES_tradnl"/>
              </w:rPr>
              <w:t> 0</w:t>
            </w:r>
          </w:p>
        </w:tc>
      </w:tr>
      <w:tr w:rsidR="0051761D" w:rsidRPr="007F4649" w:rsidTr="006A499C">
        <w:trPr>
          <w:cantSplit/>
          <w:jc w:val="center"/>
        </w:trPr>
        <w:tc>
          <w:tcPr>
            <w:tcW w:w="1558"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center"/>
              <w:rPr>
                <w:lang w:val="es-ES_tradnl"/>
              </w:rPr>
            </w:pPr>
            <w:r w:rsidRPr="00D86B25">
              <w:rPr>
                <w:i/>
                <w:lang w:val="es-ES_tradnl"/>
              </w:rPr>
              <w:t>d</w:t>
            </w:r>
            <w:r w:rsidRPr="00D86B25">
              <w:rPr>
                <w:i/>
                <w:vertAlign w:val="subscript"/>
                <w:lang w:val="es-ES_tradnl"/>
              </w:rPr>
              <w:t>ct,cr</w:t>
            </w:r>
          </w:p>
        </w:tc>
        <w:tc>
          <w:tcPr>
            <w:tcW w:w="808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text"/>
              <w:jc w:val="left"/>
              <w:rPr>
                <w:lang w:val="es-ES_tradnl"/>
              </w:rPr>
            </w:pPr>
            <w:r w:rsidRPr="00D86B25">
              <w:rPr>
                <w:lang w:val="es-ES_tradnl"/>
              </w:rPr>
              <w:t xml:space="preserve">Distancia sobre tierra desde las antenas transmisora y receptora hasta la costa, a lo largo del trayecto de círculo máximo de la interferencia (km). Se fija en cero en el caso de un terminal ubicado en un barco o en una plataforma marítima </w:t>
            </w:r>
            <w:r w:rsidRPr="00D86B25">
              <w:rPr>
                <w:i/>
                <w:iCs/>
                <w:lang w:val="es-ES_tradnl"/>
              </w:rPr>
              <w:t>d</w:t>
            </w:r>
            <w:r w:rsidRPr="00D86B25">
              <w:rPr>
                <w:i/>
                <w:iCs/>
                <w:vertAlign w:val="subscript"/>
                <w:lang w:val="es-ES_tradnl"/>
              </w:rPr>
              <w:t>ct</w:t>
            </w:r>
          </w:p>
        </w:tc>
      </w:tr>
    </w:tbl>
    <w:p w:rsidR="0051761D" w:rsidRPr="00D86B25" w:rsidRDefault="0051761D" w:rsidP="0051761D">
      <w:pPr>
        <w:pStyle w:val="Tablefin"/>
        <w:rPr>
          <w:lang w:val="es-ES_tradnl"/>
        </w:rPr>
      </w:pPr>
      <w:bookmarkStart w:id="17" w:name="_Toc108327043"/>
    </w:p>
    <w:p w:rsidR="0051761D" w:rsidRPr="00D86B25" w:rsidRDefault="0051761D" w:rsidP="0051761D">
      <w:pPr>
        <w:pStyle w:val="Heading1"/>
        <w:rPr>
          <w:lang w:val="es-ES_tradnl"/>
        </w:rPr>
      </w:pPr>
      <w:r w:rsidRPr="00D86B25">
        <w:rPr>
          <w:lang w:val="es-ES_tradnl"/>
        </w:rPr>
        <w:t>4</w:t>
      </w:r>
      <w:r w:rsidRPr="00D86B25">
        <w:rPr>
          <w:lang w:val="es-ES_tradnl"/>
        </w:rPr>
        <w:tab/>
        <w:t>Modelos de propagación en cielo despejado</w:t>
      </w:r>
    </w:p>
    <w:bookmarkEnd w:id="17"/>
    <w:p w:rsidR="0051761D" w:rsidRPr="00D86B25" w:rsidRDefault="0051761D" w:rsidP="0051761D">
      <w:pPr>
        <w:rPr>
          <w:lang w:val="es-ES_tradnl"/>
        </w:rPr>
      </w:pPr>
      <w:r w:rsidRPr="00D86B25">
        <w:rPr>
          <w:lang w:val="es-ES_tradnl"/>
        </w:rPr>
        <w:t xml:space="preserve">La pérdida de transmisión básica, </w:t>
      </w:r>
      <w:r w:rsidRPr="00D86B25">
        <w:rPr>
          <w:i/>
          <w:lang w:val="es-ES_tradnl"/>
        </w:rPr>
        <w:t>L</w:t>
      </w:r>
      <w:r w:rsidRPr="00D86B25">
        <w:rPr>
          <w:i/>
          <w:vertAlign w:val="subscript"/>
          <w:lang w:val="es-ES_tradnl"/>
        </w:rPr>
        <w:t>b</w:t>
      </w:r>
      <w:r w:rsidRPr="00D86B25">
        <w:rPr>
          <w:lang w:val="es-ES_tradnl"/>
        </w:rPr>
        <w:t xml:space="preserve">, (dB), no rebasada durante el porcentaje de tiempo anual requerido, </w:t>
      </w:r>
      <w:r w:rsidRPr="00D86B25">
        <w:rPr>
          <w:i/>
          <w:lang w:val="es-ES_tradnl"/>
        </w:rPr>
        <w:t>p</w:t>
      </w:r>
      <w:r w:rsidRPr="00D86B25">
        <w:rPr>
          <w:lang w:val="es-ES_tradnl"/>
        </w:rPr>
        <w:t>, se evalúa tal como se describe en los siguientes subpárrafos.</w:t>
      </w:r>
    </w:p>
    <w:p w:rsidR="0051761D" w:rsidRPr="00D86B25" w:rsidRDefault="0051761D" w:rsidP="0051761D">
      <w:pPr>
        <w:pStyle w:val="Heading2"/>
        <w:rPr>
          <w:b w:val="0"/>
          <w:i/>
          <w:lang w:val="es-ES_tradnl"/>
        </w:rPr>
      </w:pPr>
      <w:bookmarkStart w:id="18" w:name="_Toc398347826"/>
      <w:bookmarkStart w:id="19" w:name="_Toc108327045"/>
      <w:r w:rsidRPr="00D86B25">
        <w:rPr>
          <w:lang w:val="es-ES_tradnl"/>
        </w:rPr>
        <w:t>4.1</w:t>
      </w:r>
      <w:r w:rsidRPr="00D86B25">
        <w:rPr>
          <w:lang w:val="es-ES_tradnl"/>
        </w:rPr>
        <w:tab/>
        <w:t>Propagación con visibilidad directa</w:t>
      </w:r>
      <w:r w:rsidRPr="00D86B25">
        <w:rPr>
          <w:b w:val="0"/>
          <w:i/>
          <w:lang w:val="es-ES_tradnl"/>
        </w:rPr>
        <w:t xml:space="preserve"> </w:t>
      </w:r>
      <w:r w:rsidRPr="00D86B25">
        <w:rPr>
          <w:lang w:val="es-ES_tradnl"/>
        </w:rPr>
        <w:t>(incluidos los efectos a corto plazo)</w:t>
      </w:r>
      <w:bookmarkEnd w:id="18"/>
      <w:bookmarkEnd w:id="19"/>
    </w:p>
    <w:p w:rsidR="0051761D" w:rsidRPr="00D86B25" w:rsidRDefault="0051761D" w:rsidP="0051761D">
      <w:pPr>
        <w:rPr>
          <w:lang w:val="es-ES_tradnl"/>
        </w:rPr>
      </w:pPr>
      <w:r w:rsidRPr="00D86B25">
        <w:rPr>
          <w:lang w:val="es-ES_tradnl"/>
        </w:rPr>
        <w:t>Lo siguiente debería evaluarse tanto para los trayectos con visibilidad directa como transhorizonte.</w:t>
      </w:r>
    </w:p>
    <w:p w:rsidR="0051761D" w:rsidRPr="00D86B25" w:rsidRDefault="0051761D" w:rsidP="0051761D">
      <w:pPr>
        <w:rPr>
          <w:lang w:val="es-ES_tradnl"/>
        </w:rPr>
      </w:pPr>
      <w:r w:rsidRPr="00D86B25">
        <w:rPr>
          <w:lang w:val="es-ES_tradnl"/>
        </w:rPr>
        <w:t>Pérdida de transmisión básica debida a la propagación en el espacio libre y la atenuación por gases atmosféricos:</w:t>
      </w:r>
    </w:p>
    <w:p w:rsidR="0051761D" w:rsidRPr="00D86B25" w:rsidRDefault="0051761D" w:rsidP="0051761D">
      <w:pPr>
        <w:pStyle w:val="Blanc"/>
        <w:rPr>
          <w:lang w:val="es-ES_tradnl"/>
        </w:rPr>
      </w:pPr>
      <w:bookmarkStart w:id="20" w:name="F010"/>
    </w:p>
    <w:p w:rsidR="0051761D" w:rsidRPr="00977918" w:rsidRDefault="0051761D" w:rsidP="0051761D">
      <w:pPr>
        <w:pStyle w:val="Equation"/>
        <w:rPr>
          <w:lang w:val="de-CH"/>
        </w:rPr>
      </w:pPr>
      <w:r w:rsidRPr="00D86B25">
        <w:rPr>
          <w:lang w:val="es-ES_tradnl"/>
        </w:rPr>
        <w:tab/>
      </w:r>
      <w:r w:rsidRPr="00D86B25">
        <w:rPr>
          <w:lang w:val="es-ES_tradnl"/>
        </w:rPr>
        <w:tab/>
      </w:r>
      <w:r w:rsidRPr="00977918">
        <w:rPr>
          <w:i/>
          <w:lang w:val="de-CH"/>
        </w:rPr>
        <w:t>L</w:t>
      </w:r>
      <w:r w:rsidRPr="00977918">
        <w:rPr>
          <w:i/>
          <w:vertAlign w:val="subscript"/>
          <w:lang w:val="de-CH"/>
        </w:rPr>
        <w:t>bfsg</w:t>
      </w:r>
      <w:r w:rsidRPr="00977918">
        <w:rPr>
          <w:lang w:val="de-CH"/>
        </w:rPr>
        <w:t xml:space="preserve">  = 92,5 + 20 log </w:t>
      </w:r>
      <w:r w:rsidRPr="00977918">
        <w:rPr>
          <w:i/>
          <w:iCs/>
          <w:lang w:val="de-CH"/>
        </w:rPr>
        <w:t>f</w:t>
      </w:r>
      <w:r w:rsidRPr="00977918">
        <w:rPr>
          <w:lang w:val="de-CH"/>
        </w:rPr>
        <w:t xml:space="preserve">  + 20 log </w:t>
      </w:r>
      <w:r w:rsidRPr="00977918">
        <w:rPr>
          <w:i/>
          <w:lang w:val="de-CH"/>
        </w:rPr>
        <w:t>d</w:t>
      </w:r>
      <w:r w:rsidRPr="00977918">
        <w:rPr>
          <w:lang w:val="de-CH"/>
        </w:rPr>
        <w:t>  + </w:t>
      </w:r>
      <w:r w:rsidRPr="00977918">
        <w:rPr>
          <w:i/>
          <w:lang w:val="de-CH"/>
        </w:rPr>
        <w:t>A</w:t>
      </w:r>
      <w:r w:rsidRPr="00977918">
        <w:rPr>
          <w:i/>
          <w:vertAlign w:val="subscript"/>
          <w:lang w:val="de-CH"/>
        </w:rPr>
        <w:t>g</w:t>
      </w:r>
      <w:r w:rsidRPr="00977918">
        <w:rPr>
          <w:lang w:val="de-CH"/>
        </w:rPr>
        <w:t>               </w:t>
      </w:r>
      <w:r w:rsidR="00472CE1">
        <w:rPr>
          <w:lang w:val="de-CH"/>
        </w:rPr>
        <w:t> dB</w:t>
      </w:r>
      <w:r w:rsidRPr="00977918">
        <w:rPr>
          <w:lang w:val="de-CH"/>
        </w:rPr>
        <w:tab/>
        <w:t>(8)</w:t>
      </w:r>
    </w:p>
    <w:bookmarkEnd w:id="20"/>
    <w:p w:rsidR="0051761D" w:rsidRPr="00977918" w:rsidRDefault="0051761D" w:rsidP="0051761D">
      <w:pPr>
        <w:pStyle w:val="Blanc"/>
        <w:rPr>
          <w:lang w:val="de-CH"/>
        </w:rPr>
      </w:pPr>
    </w:p>
    <w:p w:rsidR="0051761D" w:rsidRPr="00D86B25" w:rsidRDefault="0051761D" w:rsidP="0051761D">
      <w:pPr>
        <w:keepNext/>
        <w:spacing w:before="0"/>
        <w:rPr>
          <w:lang w:val="es-ES_tradnl"/>
        </w:rPr>
      </w:pPr>
      <w:r w:rsidRPr="00D86B25">
        <w:rPr>
          <w:lang w:val="es-ES_tradnl"/>
        </w:rPr>
        <w:t>donde:</w:t>
      </w:r>
    </w:p>
    <w:p w:rsidR="0051761D" w:rsidRPr="00D86B25" w:rsidRDefault="0051761D" w:rsidP="0051761D">
      <w:pPr>
        <w:pStyle w:val="Equationlegend"/>
        <w:keepNext/>
        <w:rPr>
          <w:lang w:val="es-ES_tradnl"/>
        </w:rPr>
      </w:pPr>
      <w:r w:rsidRPr="00D86B25">
        <w:rPr>
          <w:i/>
          <w:lang w:val="es-ES_tradnl"/>
        </w:rPr>
        <w:tab/>
        <w:t>A</w:t>
      </w:r>
      <w:r w:rsidRPr="00D86B25">
        <w:rPr>
          <w:i/>
          <w:vertAlign w:val="subscript"/>
          <w:lang w:val="es-ES_tradnl"/>
        </w:rPr>
        <w:t>g</w:t>
      </w:r>
      <w:r w:rsidRPr="00D86B25">
        <w:rPr>
          <w:lang w:val="es-ES_tradnl"/>
        </w:rPr>
        <w:t>:</w:t>
      </w:r>
      <w:r w:rsidRPr="00D86B25">
        <w:rPr>
          <w:lang w:val="es-ES_tradnl"/>
        </w:rPr>
        <w:tab/>
        <w:t>absorción gaseosa total (dB):</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2000" w:dyaOrig="380">
          <v:shape id="_x0000_i1034" type="#_x0000_t75" style="width:99.05pt;height:19.6pt" o:ole="" fillcolor="window">
            <v:imagedata r:id="rId32" o:title=""/>
          </v:shape>
          <o:OLEObject Type="Embed" ProgID="Equation.3" ShapeID="_x0000_i1034" DrawAspect="Content" ObjectID="_1598248234" r:id="rId33"/>
        </w:object>
      </w:r>
      <w:r w:rsidRPr="00D86B25">
        <w:rPr>
          <w:lang w:val="es-ES_tradnl"/>
        </w:rPr>
        <w:t>               </w:t>
      </w:r>
      <w:r w:rsidR="00472CE1">
        <w:rPr>
          <w:lang w:val="es-ES_tradnl"/>
        </w:rPr>
        <w:t> dB</w:t>
      </w:r>
      <w:r w:rsidRPr="00D86B25">
        <w:rPr>
          <w:lang w:val="es-ES_tradnl"/>
        </w:rPr>
        <w:tab/>
        <w:t>(9)</w:t>
      </w:r>
    </w:p>
    <w:p w:rsidR="0051761D" w:rsidRPr="00D86B25" w:rsidRDefault="0051761D" w:rsidP="0051761D">
      <w:pPr>
        <w:keepNext/>
        <w:rPr>
          <w:lang w:val="es-ES_tradnl"/>
        </w:rPr>
      </w:pPr>
      <w:r w:rsidRPr="00D86B25">
        <w:rPr>
          <w:lang w:val="es-ES_tradnl"/>
        </w:rPr>
        <w:t>donde:</w:t>
      </w:r>
    </w:p>
    <w:p w:rsidR="0051761D" w:rsidRPr="00D86B25" w:rsidRDefault="0051761D" w:rsidP="0024603F">
      <w:pPr>
        <w:pStyle w:val="Equationlegend"/>
        <w:rPr>
          <w:lang w:val="es-ES_tradnl"/>
        </w:rPr>
      </w:pPr>
      <w:r w:rsidRPr="002C7B97">
        <w:rPr>
          <w:lang w:val="es-ES_tradnl"/>
        </w:rPr>
        <w:tab/>
      </w:r>
      <w:r>
        <w:sym w:font="Symbol" w:char="F067"/>
      </w:r>
      <w:r w:rsidRPr="00D86B25">
        <w:rPr>
          <w:i/>
          <w:vertAlign w:val="subscript"/>
          <w:lang w:val="es-ES_tradnl"/>
        </w:rPr>
        <w:t>o</w:t>
      </w:r>
      <w:r w:rsidRPr="00D86B25">
        <w:rPr>
          <w:lang w:val="es-ES_tradnl"/>
        </w:rPr>
        <w:t xml:space="preserve">, </w:t>
      </w:r>
      <w:r w:rsidRPr="00CC6C6F">
        <w:sym w:font="Symbol" w:char="F067"/>
      </w:r>
      <w:r w:rsidRPr="00D86B25">
        <w:rPr>
          <w:i/>
          <w:vertAlign w:val="subscript"/>
          <w:lang w:val="es-ES_tradnl"/>
        </w:rPr>
        <w:t>w</w:t>
      </w:r>
      <w:r w:rsidRPr="00D86B25">
        <w:rPr>
          <w:lang w:val="es-ES_tradnl"/>
        </w:rPr>
        <w:t>(</w:t>
      </w:r>
      <w:r>
        <w:rPr>
          <w:lang w:val="es-ES_tradnl"/>
        </w:rPr>
        <w:sym w:font="Symbol" w:char="F072"/>
      </w:r>
      <w:r w:rsidRPr="00D86B25">
        <w:rPr>
          <w:lang w:val="es-ES_tradnl"/>
        </w:rPr>
        <w:t>):</w:t>
      </w:r>
      <w:r w:rsidRPr="00D86B25">
        <w:rPr>
          <w:lang w:val="es-ES_tradnl"/>
        </w:rPr>
        <w:tab/>
        <w:t>atenuaciones específicas producidas por el aire seco y el vapor de agua, respectivamente, y se hallan mediante las ecuaciones de la Recomendación UIT</w:t>
      </w:r>
      <w:r w:rsidRPr="00D86B25">
        <w:rPr>
          <w:lang w:val="es-ES_tradnl"/>
        </w:rPr>
        <w:noBreakHyphen/>
        <w:t>R</w:t>
      </w:r>
      <w:r w:rsidR="0024603F">
        <w:rPr>
          <w:lang w:val="es-ES_tradnl"/>
        </w:rPr>
        <w:t> </w:t>
      </w:r>
      <w:r w:rsidRPr="00D86B25">
        <w:rPr>
          <w:lang w:val="es-ES_tradnl"/>
        </w:rPr>
        <w:t>P.676</w:t>
      </w:r>
    </w:p>
    <w:p w:rsidR="0051761D" w:rsidRPr="00D86B25" w:rsidRDefault="0051761D" w:rsidP="0051761D">
      <w:pPr>
        <w:pStyle w:val="Equationlegend"/>
        <w:keepNext/>
        <w:keepLines/>
        <w:tabs>
          <w:tab w:val="left" w:pos="2520"/>
          <w:tab w:val="left" w:pos="3240"/>
        </w:tabs>
        <w:rPr>
          <w:lang w:val="es-ES_tradnl"/>
        </w:rPr>
      </w:pPr>
      <w:r w:rsidRPr="00D86B25">
        <w:rPr>
          <w:lang w:val="es-ES_tradnl"/>
        </w:rPr>
        <w:tab/>
      </w:r>
      <w:r w:rsidRPr="00CC6C6F">
        <w:sym w:font="Symbol" w:char="F072"/>
      </w:r>
      <w:r w:rsidRPr="00D86B25">
        <w:rPr>
          <w:lang w:val="es-ES_tradnl"/>
        </w:rPr>
        <w:t>:</w:t>
      </w:r>
      <w:r w:rsidRPr="00D86B25">
        <w:rPr>
          <w:lang w:val="es-ES_tradnl"/>
        </w:rPr>
        <w:tab/>
        <w:t>densidad del vapor de agua:</w:t>
      </w:r>
    </w:p>
    <w:p w:rsidR="0051761D" w:rsidRPr="00D86B25" w:rsidRDefault="0051761D" w:rsidP="0051761D">
      <w:pPr>
        <w:pStyle w:val="Equation"/>
        <w:keepNext/>
        <w:keepLines/>
        <w:tabs>
          <w:tab w:val="clear" w:pos="4820"/>
          <w:tab w:val="left" w:pos="3420"/>
          <w:tab w:val="left" w:pos="3600"/>
        </w:tabs>
        <w:rPr>
          <w:lang w:val="es-ES_tradnl"/>
        </w:rPr>
      </w:pPr>
      <w:r w:rsidRPr="00D86B25">
        <w:rPr>
          <w:lang w:val="es-ES_tradnl"/>
        </w:rPr>
        <w:tab/>
      </w:r>
      <w:r w:rsidRPr="00D86B25">
        <w:rPr>
          <w:lang w:val="es-ES_tradnl"/>
        </w:rPr>
        <w:tab/>
      </w:r>
      <w:r w:rsidR="006A499C" w:rsidRPr="00D86B25">
        <w:rPr>
          <w:position w:val="-10"/>
          <w:lang w:val="es-ES_tradnl"/>
        </w:rPr>
        <w:object w:dxaOrig="1460" w:dyaOrig="320">
          <v:shape id="_x0000_i1035" type="#_x0000_t75" style="width:66.25pt;height:16.15pt" o:ole="">
            <v:imagedata r:id="rId34" o:title=""/>
          </v:shape>
          <o:OLEObject Type="Embed" ProgID="Equation.3" ShapeID="_x0000_i1035" DrawAspect="Content" ObjectID="_1598248235" r:id="rId35"/>
        </w:object>
      </w:r>
      <w:r w:rsidRPr="00D86B25">
        <w:rPr>
          <w:lang w:val="es-ES_tradnl"/>
        </w:rPr>
        <w:t>                g/m</w:t>
      </w:r>
      <w:r w:rsidRPr="00D86B25">
        <w:rPr>
          <w:vertAlign w:val="superscript"/>
          <w:lang w:val="es-ES_tradnl"/>
        </w:rPr>
        <w:t>3</w:t>
      </w:r>
      <w:r w:rsidRPr="00D86B25">
        <w:rPr>
          <w:position w:val="-10"/>
          <w:lang w:val="es-ES_tradnl"/>
        </w:rPr>
        <w:object w:dxaOrig="180" w:dyaOrig="340">
          <v:shape id="_x0000_i1036" type="#_x0000_t75" style="width:9.2pt;height:17.85pt" o:ole="">
            <v:imagedata r:id="rId36" o:title=""/>
          </v:shape>
          <o:OLEObject Type="Embed" ProgID="Equation.3" ShapeID="_x0000_i1036" DrawAspect="Content" ObjectID="_1598248236" r:id="rId37"/>
        </w:object>
      </w:r>
      <w:r w:rsidRPr="00D86B25">
        <w:rPr>
          <w:lang w:val="es-ES_tradnl"/>
        </w:rPr>
        <w:tab/>
        <w:t>(9a)</w:t>
      </w:r>
    </w:p>
    <w:p w:rsidR="0051761D" w:rsidRPr="00D86B25" w:rsidRDefault="0051761D" w:rsidP="0051761D">
      <w:pPr>
        <w:pStyle w:val="Equationlegend"/>
        <w:keepNext/>
        <w:keepLines/>
        <w:tabs>
          <w:tab w:val="left" w:pos="2520"/>
          <w:tab w:val="left" w:pos="3240"/>
        </w:tabs>
        <w:rPr>
          <w:lang w:val="es-ES_tradnl"/>
        </w:rPr>
      </w:pPr>
      <w:r w:rsidRPr="00D86B25">
        <w:rPr>
          <w:lang w:val="es-ES_tradnl"/>
        </w:rPr>
        <w:tab/>
      </w:r>
      <w:r>
        <w:sym w:font="Symbol" w:char="F077"/>
      </w:r>
      <w:r w:rsidRPr="00D86B25">
        <w:rPr>
          <w:lang w:val="es-ES_tradnl"/>
        </w:rPr>
        <w:t>:</w:t>
      </w:r>
      <w:r w:rsidRPr="00D86B25">
        <w:rPr>
          <w:lang w:val="es-ES_tradnl"/>
        </w:rPr>
        <w:tab/>
        <w:t xml:space="preserve"> fracción del trayecto total sobre el agua</w:t>
      </w:r>
      <w:r>
        <w:rPr>
          <w:lang w:val="es-ES_tradnl"/>
        </w:rPr>
        <w:t>.</w:t>
      </w:r>
    </w:p>
    <w:p w:rsidR="0051761D" w:rsidRPr="00D86B25" w:rsidRDefault="0051761D" w:rsidP="0051761D">
      <w:pPr>
        <w:keepNext/>
        <w:tabs>
          <w:tab w:val="right" w:pos="1134"/>
          <w:tab w:val="center" w:pos="1418"/>
          <w:tab w:val="left" w:pos="1701"/>
          <w:tab w:val="center" w:pos="6804"/>
          <w:tab w:val="right" w:pos="8505"/>
        </w:tabs>
        <w:rPr>
          <w:lang w:val="es-ES_tradnl"/>
        </w:rPr>
      </w:pPr>
      <w:r w:rsidRPr="00D86B25">
        <w:rPr>
          <w:lang w:val="es-ES_tradnl"/>
        </w:rPr>
        <w:t>Correcciones por los efectos del enfoque y el multitrayecto en los porcentajes de tiempo </w:t>
      </w:r>
      <w:r w:rsidRPr="00D86B25">
        <w:rPr>
          <w:i/>
          <w:lang w:val="es-ES_tradnl"/>
        </w:rPr>
        <w:t>p</w:t>
      </w:r>
      <w:r w:rsidRPr="00D86B25">
        <w:rPr>
          <w:lang w:val="es-ES_tradnl"/>
        </w:rPr>
        <w:t xml:space="preserve"> y </w:t>
      </w:r>
      <w:r w:rsidRPr="00D86B25">
        <w:rPr>
          <w:szCs w:val="24"/>
          <w:lang w:val="es-ES_tradnl"/>
        </w:rPr>
        <w:sym w:font="Symbol" w:char="F062"/>
      </w:r>
      <w:r w:rsidRPr="00D86B25">
        <w:rPr>
          <w:vertAlign w:val="subscript"/>
          <w:lang w:val="es-ES_tradnl"/>
        </w:rPr>
        <w:t>0</w:t>
      </w:r>
      <w:r w:rsidRPr="00D86B25">
        <w:rPr>
          <w:lang w:val="es-ES_tradnl"/>
        </w:rPr>
        <w:t>:</w:t>
      </w:r>
    </w:p>
    <w:p w:rsidR="0051761D" w:rsidRPr="00BE0182" w:rsidRDefault="0051761D" w:rsidP="0051761D">
      <w:pPr>
        <w:pStyle w:val="Equation"/>
        <w:rPr>
          <w:lang w:val="es-ES_tradnl"/>
        </w:rPr>
      </w:pPr>
      <w:r w:rsidRPr="00D86B25">
        <w:rPr>
          <w:lang w:val="es-ES_tradnl"/>
        </w:rPr>
        <w:tab/>
      </w:r>
      <w:r w:rsidRPr="00D86B25">
        <w:rPr>
          <w:lang w:val="es-ES_tradnl"/>
        </w:rPr>
        <w:tab/>
      </w:r>
      <w:r w:rsidRPr="00BE0182">
        <w:rPr>
          <w:i/>
          <w:lang w:val="es-ES_tradnl"/>
        </w:rPr>
        <w:t>E</w:t>
      </w:r>
      <w:r w:rsidRPr="00BE0182">
        <w:rPr>
          <w:i/>
          <w:vertAlign w:val="subscript"/>
          <w:lang w:val="es-ES_tradnl"/>
        </w:rPr>
        <w:t>sp</w:t>
      </w:r>
      <w:r w:rsidRPr="00BE0182">
        <w:rPr>
          <w:lang w:val="es-ES_tradnl"/>
        </w:rPr>
        <w:t> = 2,6 [1 </w:t>
      </w:r>
      <w:r w:rsidRPr="00D86B25">
        <w:rPr>
          <w:szCs w:val="24"/>
          <w:lang w:val="es-ES_tradnl"/>
        </w:rPr>
        <w:sym w:font="Symbol" w:char="F02D"/>
      </w:r>
      <w:r w:rsidRPr="00BE0182">
        <w:rPr>
          <w:lang w:val="es-ES_tradnl"/>
        </w:rPr>
        <w:t> exp(–0,1 {</w:t>
      </w:r>
      <w:r w:rsidRPr="00BE0182">
        <w:rPr>
          <w:i/>
          <w:lang w:val="es-ES_tradnl"/>
        </w:rPr>
        <w:t>d</w:t>
      </w:r>
      <w:r w:rsidRPr="00BE0182">
        <w:rPr>
          <w:i/>
          <w:vertAlign w:val="subscript"/>
          <w:lang w:val="es-ES_tradnl"/>
        </w:rPr>
        <w:t>lt</w:t>
      </w:r>
      <w:r w:rsidRPr="00BE0182">
        <w:rPr>
          <w:lang w:val="es-ES_tradnl"/>
        </w:rPr>
        <w:t> + </w:t>
      </w:r>
      <w:r w:rsidRPr="00BE0182">
        <w:rPr>
          <w:i/>
          <w:lang w:val="es-ES_tradnl"/>
        </w:rPr>
        <w:t>d</w:t>
      </w:r>
      <w:r w:rsidRPr="00BE0182">
        <w:rPr>
          <w:i/>
          <w:vertAlign w:val="subscript"/>
          <w:lang w:val="es-ES_tradnl"/>
        </w:rPr>
        <w:t>lr</w:t>
      </w:r>
      <w:r w:rsidRPr="00BE0182">
        <w:rPr>
          <w:lang w:val="es-ES_tradnl"/>
        </w:rPr>
        <w:t>})] log (</w:t>
      </w:r>
      <w:r w:rsidRPr="00BE0182">
        <w:rPr>
          <w:i/>
          <w:lang w:val="es-ES_tradnl"/>
        </w:rPr>
        <w:t>p</w:t>
      </w:r>
      <w:r w:rsidRPr="00BE0182">
        <w:rPr>
          <w:lang w:val="es-ES_tradnl"/>
        </w:rPr>
        <w:t> / 50)               </w:t>
      </w:r>
      <w:r w:rsidR="00472CE1" w:rsidRPr="00BE0182">
        <w:rPr>
          <w:lang w:val="es-ES_tradnl"/>
        </w:rPr>
        <w:t> dB</w:t>
      </w:r>
      <w:r w:rsidRPr="00BE0182">
        <w:rPr>
          <w:lang w:val="es-ES_tradnl"/>
        </w:rPr>
        <w:tab/>
        <w:t>(10a)</w:t>
      </w:r>
    </w:p>
    <w:p w:rsidR="0051761D" w:rsidRPr="00977918" w:rsidRDefault="0051761D" w:rsidP="0051761D">
      <w:pPr>
        <w:pStyle w:val="Equation"/>
        <w:rPr>
          <w:lang w:val="de-CH"/>
        </w:rPr>
      </w:pPr>
      <w:r w:rsidRPr="00BE0182">
        <w:rPr>
          <w:lang w:val="es-ES_tradnl"/>
        </w:rPr>
        <w:tab/>
      </w:r>
      <w:r w:rsidRPr="00BE0182">
        <w:rPr>
          <w:lang w:val="es-ES_tradnl"/>
        </w:rPr>
        <w:tab/>
      </w:r>
      <w:r w:rsidRPr="00977918">
        <w:rPr>
          <w:i/>
          <w:lang w:val="de-CH"/>
        </w:rPr>
        <w:t>E</w:t>
      </w:r>
      <w:r w:rsidRPr="00977918">
        <w:rPr>
          <w:i/>
          <w:vertAlign w:val="subscript"/>
          <w:lang w:val="de-CH"/>
        </w:rPr>
        <w:t>s</w:t>
      </w:r>
      <w:r w:rsidRPr="00D86B25">
        <w:rPr>
          <w:szCs w:val="24"/>
          <w:vertAlign w:val="subscript"/>
          <w:lang w:val="es-ES_tradnl"/>
        </w:rPr>
        <w:sym w:font="Symbol" w:char="F062"/>
      </w:r>
      <w:r w:rsidRPr="00977918">
        <w:rPr>
          <w:lang w:val="de-CH"/>
        </w:rPr>
        <w:t> = 2,6 [1 </w:t>
      </w:r>
      <w:r w:rsidRPr="00D86B25">
        <w:rPr>
          <w:szCs w:val="24"/>
          <w:lang w:val="es-ES_tradnl"/>
        </w:rPr>
        <w:sym w:font="Symbol" w:char="F02D"/>
      </w:r>
      <w:r w:rsidRPr="00977918">
        <w:rPr>
          <w:lang w:val="de-CH"/>
        </w:rPr>
        <w:t> exp(–0,1 {</w:t>
      </w:r>
      <w:r w:rsidRPr="00977918">
        <w:rPr>
          <w:i/>
          <w:lang w:val="de-CH"/>
        </w:rPr>
        <w:t>d</w:t>
      </w:r>
      <w:r w:rsidRPr="00977918">
        <w:rPr>
          <w:i/>
          <w:vertAlign w:val="subscript"/>
          <w:lang w:val="de-CH"/>
        </w:rPr>
        <w:t>lt</w:t>
      </w:r>
      <w:r w:rsidRPr="00977918">
        <w:rPr>
          <w:lang w:val="de-CH"/>
        </w:rPr>
        <w:t> + </w:t>
      </w:r>
      <w:r w:rsidRPr="00977918">
        <w:rPr>
          <w:i/>
          <w:lang w:val="de-CH"/>
        </w:rPr>
        <w:t>d</w:t>
      </w:r>
      <w:r w:rsidRPr="00977918">
        <w:rPr>
          <w:i/>
          <w:vertAlign w:val="subscript"/>
          <w:lang w:val="de-CH"/>
        </w:rPr>
        <w:t>lr</w:t>
      </w:r>
      <w:r w:rsidRPr="00977918">
        <w:rPr>
          <w:lang w:val="de-CH"/>
        </w:rPr>
        <w:t>})] log (</w:t>
      </w:r>
      <w:r w:rsidRPr="00D86B25">
        <w:rPr>
          <w:szCs w:val="24"/>
          <w:lang w:val="es-ES_tradnl"/>
        </w:rPr>
        <w:sym w:font="Symbol" w:char="F062"/>
      </w:r>
      <w:r w:rsidRPr="00977918">
        <w:rPr>
          <w:vertAlign w:val="subscript"/>
          <w:lang w:val="de-CH"/>
        </w:rPr>
        <w:t>0</w:t>
      </w:r>
      <w:r w:rsidRPr="00977918">
        <w:rPr>
          <w:lang w:val="de-CH"/>
        </w:rPr>
        <w:t> / 50)               </w:t>
      </w:r>
      <w:r w:rsidR="00472CE1">
        <w:rPr>
          <w:lang w:val="de-CH"/>
        </w:rPr>
        <w:t> dB</w:t>
      </w:r>
      <w:r w:rsidRPr="00977918">
        <w:rPr>
          <w:lang w:val="de-CH"/>
        </w:rPr>
        <w:tab/>
        <w:t>(10b)</w:t>
      </w:r>
    </w:p>
    <w:p w:rsidR="0051761D" w:rsidRPr="00D86B25" w:rsidRDefault="0051761D" w:rsidP="0051761D">
      <w:pPr>
        <w:tabs>
          <w:tab w:val="right" w:pos="1134"/>
          <w:tab w:val="center" w:pos="1418"/>
          <w:tab w:val="left" w:pos="1701"/>
          <w:tab w:val="center" w:pos="6804"/>
          <w:tab w:val="right" w:pos="8505"/>
        </w:tabs>
        <w:spacing w:before="240"/>
        <w:rPr>
          <w:lang w:val="es-ES_tradnl"/>
        </w:rPr>
      </w:pPr>
      <w:r w:rsidRPr="00D86B25">
        <w:rPr>
          <w:lang w:val="es-ES_tradnl"/>
        </w:rPr>
        <w:t xml:space="preserve">Pérdida de transmisión básica no </w:t>
      </w:r>
      <w:r>
        <w:rPr>
          <w:lang w:val="es-ES_tradnl"/>
        </w:rPr>
        <w:t>rebasada</w:t>
      </w:r>
      <w:r w:rsidRPr="00D86B25">
        <w:rPr>
          <w:lang w:val="es-ES_tradnl"/>
        </w:rPr>
        <w:t xml:space="preserve"> durante el porcentaje de tiempo, </w:t>
      </w:r>
      <w:r w:rsidRPr="00D86B25">
        <w:rPr>
          <w:i/>
          <w:lang w:val="es-ES_tradnl"/>
        </w:rPr>
        <w:t>p</w:t>
      </w:r>
      <w:r w:rsidRPr="00D86B25">
        <w:rPr>
          <w:lang w:val="es-ES_tradnl"/>
        </w:rPr>
        <w:t>%, debido a la propagación con visibilidad directa:</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i/>
          <w:lang w:val="es-ES_tradnl"/>
        </w:rPr>
        <w:t>L</w:t>
      </w:r>
      <w:r w:rsidRPr="00D86B25">
        <w:rPr>
          <w:i/>
          <w:vertAlign w:val="subscript"/>
          <w:lang w:val="es-ES_tradnl"/>
        </w:rPr>
        <w:t>b</w:t>
      </w:r>
      <w:r w:rsidRPr="00D86B25">
        <w:rPr>
          <w:vertAlign w:val="subscript"/>
          <w:lang w:val="es-ES_tradnl"/>
        </w:rPr>
        <w:t>0</w:t>
      </w:r>
      <w:r w:rsidRPr="00D86B25">
        <w:rPr>
          <w:i/>
          <w:vertAlign w:val="subscript"/>
          <w:lang w:val="es-ES_tradnl"/>
        </w:rPr>
        <w:t>p</w:t>
      </w:r>
      <w:r w:rsidRPr="00D86B25">
        <w:rPr>
          <w:lang w:val="es-ES_tradnl"/>
        </w:rPr>
        <w:t> = </w:t>
      </w:r>
      <w:r w:rsidRPr="00D86B25">
        <w:rPr>
          <w:i/>
          <w:lang w:val="es-ES_tradnl"/>
        </w:rPr>
        <w:t>L</w:t>
      </w:r>
      <w:r w:rsidRPr="00D86B25">
        <w:rPr>
          <w:i/>
          <w:vertAlign w:val="subscript"/>
          <w:lang w:val="es-ES_tradnl"/>
        </w:rPr>
        <w:t>bfsg</w:t>
      </w:r>
      <w:r w:rsidRPr="00D86B25">
        <w:rPr>
          <w:lang w:val="es-ES_tradnl"/>
        </w:rPr>
        <w:t> + </w:t>
      </w:r>
      <w:r w:rsidRPr="00D86B25">
        <w:rPr>
          <w:i/>
          <w:lang w:val="es-ES_tradnl"/>
        </w:rPr>
        <w:t>E</w:t>
      </w:r>
      <w:r w:rsidRPr="00D86B25">
        <w:rPr>
          <w:i/>
          <w:vertAlign w:val="subscript"/>
          <w:lang w:val="es-ES_tradnl"/>
        </w:rPr>
        <w:t>sp</w:t>
      </w:r>
      <w:r w:rsidRPr="00D86B25">
        <w:rPr>
          <w:lang w:val="es-ES_tradnl"/>
        </w:rPr>
        <w:t>               </w:t>
      </w:r>
      <w:r w:rsidR="00472CE1">
        <w:rPr>
          <w:lang w:val="es-ES_tradnl"/>
        </w:rPr>
        <w:t> dB</w:t>
      </w:r>
      <w:r w:rsidRPr="00D86B25">
        <w:rPr>
          <w:lang w:val="es-ES_tradnl"/>
        </w:rPr>
        <w:tab/>
        <w:t>(11)</w:t>
      </w:r>
    </w:p>
    <w:p w:rsidR="0051761D" w:rsidRPr="00D86B25" w:rsidRDefault="0051761D" w:rsidP="0051761D">
      <w:pPr>
        <w:tabs>
          <w:tab w:val="right" w:pos="1134"/>
          <w:tab w:val="center" w:pos="1418"/>
          <w:tab w:val="left" w:pos="1701"/>
          <w:tab w:val="center" w:pos="6804"/>
          <w:tab w:val="right" w:pos="8505"/>
        </w:tabs>
        <w:rPr>
          <w:lang w:val="es-ES_tradnl"/>
        </w:rPr>
      </w:pPr>
      <w:r w:rsidRPr="00D86B25">
        <w:rPr>
          <w:lang w:val="es-ES_tradnl"/>
        </w:rPr>
        <w:t xml:space="preserve">Pérdida de transmisión básica no </w:t>
      </w:r>
      <w:r>
        <w:rPr>
          <w:lang w:val="es-ES_tradnl"/>
        </w:rPr>
        <w:t>rebasada</w:t>
      </w:r>
      <w:r w:rsidRPr="00D86B25">
        <w:rPr>
          <w:lang w:val="es-ES_tradnl"/>
        </w:rPr>
        <w:t xml:space="preserve"> durante el porcentaje de tiempo, </w:t>
      </w:r>
      <w:r w:rsidRPr="00D86B25">
        <w:rPr>
          <w:szCs w:val="24"/>
          <w:lang w:val="es-ES_tradnl"/>
        </w:rPr>
        <w:sym w:font="Symbol" w:char="F062"/>
      </w:r>
      <w:r w:rsidRPr="00D86B25">
        <w:rPr>
          <w:vertAlign w:val="subscript"/>
          <w:lang w:val="es-ES_tradnl"/>
        </w:rPr>
        <w:t>0</w:t>
      </w:r>
      <w:r w:rsidRPr="00D86B25">
        <w:rPr>
          <w:lang w:val="es-ES_tradnl"/>
        </w:rPr>
        <w:t>%, debido a la propagación con visibilidad directa:</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i/>
          <w:lang w:val="es-ES_tradnl"/>
        </w:rPr>
        <w:t>L</w:t>
      </w:r>
      <w:r w:rsidRPr="00D86B25">
        <w:rPr>
          <w:i/>
          <w:vertAlign w:val="subscript"/>
          <w:lang w:val="es-ES_tradnl"/>
        </w:rPr>
        <w:t>b</w:t>
      </w:r>
      <w:r w:rsidRPr="00D86B25">
        <w:rPr>
          <w:vertAlign w:val="subscript"/>
          <w:lang w:val="es-ES_tradnl"/>
        </w:rPr>
        <w:t>0</w:t>
      </w:r>
      <w:r w:rsidRPr="00D86B25">
        <w:rPr>
          <w:szCs w:val="24"/>
          <w:vertAlign w:val="subscript"/>
          <w:lang w:val="es-ES_tradnl"/>
        </w:rPr>
        <w:sym w:font="Symbol" w:char="F062"/>
      </w:r>
      <w:r w:rsidRPr="00D86B25">
        <w:rPr>
          <w:vertAlign w:val="subscript"/>
          <w:lang w:val="es-ES_tradnl"/>
        </w:rPr>
        <w:t> </w:t>
      </w:r>
      <w:r w:rsidRPr="00D86B25">
        <w:rPr>
          <w:lang w:val="es-ES_tradnl"/>
        </w:rPr>
        <w:t>= </w:t>
      </w:r>
      <w:r w:rsidRPr="00D86B25">
        <w:rPr>
          <w:i/>
          <w:lang w:val="es-ES_tradnl"/>
        </w:rPr>
        <w:t>L</w:t>
      </w:r>
      <w:r w:rsidRPr="00D86B25">
        <w:rPr>
          <w:i/>
          <w:vertAlign w:val="subscript"/>
          <w:lang w:val="es-ES_tradnl"/>
        </w:rPr>
        <w:t>bfsg</w:t>
      </w:r>
      <w:r w:rsidRPr="00D86B25">
        <w:rPr>
          <w:lang w:val="es-ES_tradnl"/>
        </w:rPr>
        <w:t> + </w:t>
      </w:r>
      <w:r w:rsidRPr="00D86B25">
        <w:rPr>
          <w:i/>
          <w:lang w:val="es-ES_tradnl"/>
        </w:rPr>
        <w:t>E</w:t>
      </w:r>
      <w:r w:rsidRPr="00D86B25">
        <w:rPr>
          <w:i/>
          <w:vertAlign w:val="subscript"/>
          <w:lang w:val="es-ES_tradnl"/>
        </w:rPr>
        <w:t>s</w:t>
      </w:r>
      <w:r w:rsidRPr="00D86B25">
        <w:rPr>
          <w:szCs w:val="24"/>
          <w:vertAlign w:val="subscript"/>
          <w:lang w:val="es-ES_tradnl"/>
        </w:rPr>
        <w:sym w:font="Symbol" w:char="F062"/>
      </w:r>
      <w:r w:rsidRPr="00D86B25">
        <w:rPr>
          <w:lang w:val="es-ES_tradnl"/>
        </w:rPr>
        <w:t>               </w:t>
      </w:r>
      <w:r w:rsidR="00472CE1">
        <w:rPr>
          <w:lang w:val="es-ES_tradnl"/>
        </w:rPr>
        <w:t> dB</w:t>
      </w:r>
      <w:r w:rsidRPr="00D86B25">
        <w:rPr>
          <w:lang w:val="es-ES_tradnl"/>
        </w:rPr>
        <w:tab/>
        <w:t>(12)</w:t>
      </w:r>
    </w:p>
    <w:p w:rsidR="0051761D" w:rsidRPr="00D86B25" w:rsidRDefault="0051761D" w:rsidP="0051761D">
      <w:pPr>
        <w:pStyle w:val="Heading2"/>
        <w:rPr>
          <w:lang w:val="es-ES_tradnl"/>
        </w:rPr>
      </w:pPr>
      <w:bookmarkStart w:id="21" w:name="_Toc398347827"/>
      <w:bookmarkStart w:id="22" w:name="_Toc108327046"/>
      <w:r w:rsidRPr="00D86B25">
        <w:rPr>
          <w:lang w:val="es-ES_tradnl"/>
        </w:rPr>
        <w:t>4.2</w:t>
      </w:r>
      <w:r w:rsidRPr="00D86B25">
        <w:rPr>
          <w:lang w:val="es-ES_tradnl"/>
        </w:rPr>
        <w:tab/>
        <w:t>Difracción</w:t>
      </w:r>
      <w:bookmarkEnd w:id="21"/>
      <w:bookmarkEnd w:id="22"/>
    </w:p>
    <w:p w:rsidR="0051761D" w:rsidRPr="00D86B25" w:rsidRDefault="0051761D" w:rsidP="0051761D">
      <w:pPr>
        <w:rPr>
          <w:lang w:val="es-ES_tradnl"/>
        </w:rPr>
      </w:pPr>
      <w:r w:rsidRPr="00D86B25">
        <w:rPr>
          <w:lang w:val="es-ES_tradnl"/>
        </w:rPr>
        <w:t xml:space="preserve">La variabilidad temporal del exceso de pérdidas debidas al mecanismo de difracción se supone que es el resultado de cambios en el índice de variación global de la refractividad radioeléctrica atmosférica, es decir, que a medida que se reduce el porcentaje de tiempo, </w:t>
      </w:r>
      <w:r w:rsidRPr="00D86B25">
        <w:rPr>
          <w:i/>
          <w:lang w:val="es-ES_tradnl"/>
        </w:rPr>
        <w:t>p</w:t>
      </w:r>
      <w:r w:rsidRPr="00D86B25">
        <w:rPr>
          <w:lang w:val="es-ES_tradnl"/>
        </w:rPr>
        <w:t xml:space="preserve">, se supone que aumenta el factor del radio de la Tierra, </w:t>
      </w:r>
      <w:r w:rsidRPr="00D86B25">
        <w:rPr>
          <w:i/>
          <w:lang w:val="es-ES_tradnl"/>
        </w:rPr>
        <w:t>k</w:t>
      </w:r>
      <w:r w:rsidRPr="00D86B25">
        <w:rPr>
          <w:lang w:val="es-ES_tradnl"/>
        </w:rPr>
        <w:t>(</w:t>
      </w:r>
      <w:r w:rsidRPr="00D86B25">
        <w:rPr>
          <w:i/>
          <w:lang w:val="es-ES_tradnl"/>
        </w:rPr>
        <w:t>p</w:t>
      </w:r>
      <w:r w:rsidRPr="00D86B25">
        <w:rPr>
          <w:lang w:val="es-ES_tradnl"/>
        </w:rPr>
        <w:t xml:space="preserve">). Este proceso se considera válido para </w:t>
      </w:r>
      <w:r>
        <w:rPr>
          <w:lang w:val="es-ES_tradnl"/>
        </w:rPr>
        <w:sym w:font="Symbol" w:char="F062"/>
      </w:r>
      <w:r w:rsidRPr="00D86B25">
        <w:rPr>
          <w:vertAlign w:val="subscript"/>
          <w:lang w:val="es-ES_tradnl"/>
        </w:rPr>
        <w:t>0</w:t>
      </w:r>
      <w:r w:rsidRPr="00D86B25">
        <w:rPr>
          <w:lang w:val="es-ES_tradnl"/>
        </w:rPr>
        <w:t> </w:t>
      </w:r>
      <w:r>
        <w:rPr>
          <w:lang w:val="es-ES_tradnl"/>
        </w:rPr>
        <w:sym w:font="Symbol" w:char="F0A3"/>
      </w:r>
      <w:r w:rsidRPr="00D86B25">
        <w:rPr>
          <w:lang w:val="es-ES_tradnl"/>
        </w:rPr>
        <w:t> </w:t>
      </w:r>
      <w:r w:rsidRPr="00D86B25">
        <w:rPr>
          <w:i/>
          <w:lang w:val="es-ES_tradnl"/>
        </w:rPr>
        <w:t>p</w:t>
      </w:r>
      <w:r w:rsidRPr="00D86B25">
        <w:rPr>
          <w:lang w:val="es-ES_tradnl"/>
        </w:rPr>
        <w:t> </w:t>
      </w:r>
      <w:r>
        <w:rPr>
          <w:lang w:val="es-ES_tradnl"/>
        </w:rPr>
        <w:sym w:font="Symbol" w:char="F0A3"/>
      </w:r>
      <w:r w:rsidRPr="00D86B25">
        <w:rPr>
          <w:lang w:val="es-ES_tradnl"/>
        </w:rPr>
        <w:t xml:space="preserve"> 50%. Para porcentajes de tiempo inferiores a </w:t>
      </w:r>
      <w:r>
        <w:rPr>
          <w:lang w:val="es-ES_tradnl"/>
        </w:rPr>
        <w:sym w:font="Symbol" w:char="F062"/>
      </w:r>
      <w:r w:rsidRPr="00D86B25">
        <w:rPr>
          <w:vertAlign w:val="subscript"/>
          <w:lang w:val="es-ES_tradnl"/>
        </w:rPr>
        <w:t>0</w:t>
      </w:r>
      <w:r w:rsidRPr="00D86B25">
        <w:rPr>
          <w:lang w:val="es-ES_tradnl"/>
        </w:rPr>
        <w:t xml:space="preserve"> los niveles de señal están dominados por mecanismos de propagación anómala más que por las características de refractividad global de la atmósfera. Por lo tanto, se supone que la pérdida de difracción no </w:t>
      </w:r>
      <w:r>
        <w:rPr>
          <w:lang w:val="es-ES_tradnl"/>
        </w:rPr>
        <w:t>rebasada</w:t>
      </w:r>
      <w:r w:rsidRPr="00D86B25">
        <w:rPr>
          <w:lang w:val="es-ES_tradnl"/>
        </w:rPr>
        <w:t xml:space="preserve"> para </w:t>
      </w:r>
      <w:r w:rsidRPr="00D86B25">
        <w:rPr>
          <w:i/>
          <w:lang w:val="es-ES_tradnl"/>
        </w:rPr>
        <w:t>p</w:t>
      </w:r>
      <w:r w:rsidRPr="00D86B25">
        <w:rPr>
          <w:lang w:val="es-ES_tradnl"/>
        </w:rPr>
        <w:t> &lt; β</w:t>
      </w:r>
      <w:r w:rsidRPr="00D86B25">
        <w:rPr>
          <w:vertAlign w:val="subscript"/>
          <w:lang w:val="es-ES_tradnl"/>
        </w:rPr>
        <w:t>0</w:t>
      </w:r>
      <w:r w:rsidRPr="00D86B25">
        <w:rPr>
          <w:lang w:val="es-ES_tradnl"/>
        </w:rPr>
        <w:t xml:space="preserve">% es la misma que </w:t>
      </w:r>
      <w:r>
        <w:rPr>
          <w:lang w:val="es-ES_tradnl"/>
        </w:rPr>
        <w:t>en el caso</w:t>
      </w:r>
      <w:r w:rsidRPr="00D86B25">
        <w:rPr>
          <w:lang w:val="es-ES_tradnl"/>
        </w:rPr>
        <w:t> </w:t>
      </w:r>
      <w:r w:rsidRPr="00D86B25">
        <w:rPr>
          <w:i/>
          <w:lang w:val="es-ES_tradnl"/>
        </w:rPr>
        <w:t>p</w:t>
      </w:r>
      <w:r w:rsidRPr="00D86B25">
        <w:rPr>
          <w:lang w:val="es-ES_tradnl"/>
        </w:rPr>
        <w:t> = β</w:t>
      </w:r>
      <w:r w:rsidRPr="00D86B25">
        <w:rPr>
          <w:vertAlign w:val="subscript"/>
          <w:lang w:val="es-ES_tradnl"/>
        </w:rPr>
        <w:t>0</w:t>
      </w:r>
      <w:r w:rsidRPr="00D86B25">
        <w:rPr>
          <w:lang w:val="es-ES_tradnl"/>
        </w:rPr>
        <w:t>% del tiempo.</w:t>
      </w:r>
    </w:p>
    <w:p w:rsidR="0051761D" w:rsidRPr="00D86B25" w:rsidRDefault="0051761D" w:rsidP="0057026B">
      <w:pPr>
        <w:rPr>
          <w:lang w:val="es-ES_tradnl"/>
        </w:rPr>
      </w:pPr>
      <w:r w:rsidRPr="00D86B25">
        <w:rPr>
          <w:lang w:val="es-ES_tradnl"/>
        </w:rPr>
        <w:t xml:space="preserve">Teniendo esto en cuenta, en el caso general en que </w:t>
      </w:r>
      <w:r w:rsidRPr="00D86B25">
        <w:rPr>
          <w:i/>
          <w:iCs/>
          <w:lang w:val="es-ES_tradnl"/>
        </w:rPr>
        <w:t>p</w:t>
      </w:r>
      <w:r w:rsidRPr="00D86B25">
        <w:rPr>
          <w:lang w:val="es-ES_tradnl"/>
        </w:rPr>
        <w:t xml:space="preserve"> &lt; 50% el cálculo de la difracción debe realizarse dos veces, en primer lugar para el valor mediano del factor del radio efectivo de la Tierra </w:t>
      </w:r>
      <w:r w:rsidRPr="00D86B25">
        <w:rPr>
          <w:i/>
          <w:iCs/>
          <w:lang w:val="es-ES_tradnl"/>
        </w:rPr>
        <w:t>k</w:t>
      </w:r>
      <w:r w:rsidRPr="00D86B25">
        <w:rPr>
          <w:vertAlign w:val="subscript"/>
          <w:lang w:val="es-ES_tradnl"/>
        </w:rPr>
        <w:t>50</w:t>
      </w:r>
      <w:r w:rsidRPr="00D86B25">
        <w:rPr>
          <w:lang w:val="es-ES_tradnl"/>
        </w:rPr>
        <w:t xml:space="preserve"> (ecuación (5)) y en el segundo lugar para el valor límite del factor del radio efectivo de la</w:t>
      </w:r>
      <w:r>
        <w:rPr>
          <w:lang w:val="es-ES_tradnl"/>
        </w:rPr>
        <w:t xml:space="preserve"> </w:t>
      </w:r>
      <w:r w:rsidRPr="00D86B25">
        <w:rPr>
          <w:lang w:val="es-ES_tradnl"/>
        </w:rPr>
        <w:t>Tierra</w:t>
      </w:r>
      <w:r w:rsidR="0057026B">
        <w:rPr>
          <w:lang w:val="es-ES_tradnl"/>
        </w:rPr>
        <w:t> </w:t>
      </w:r>
      <w:r w:rsidRPr="00D86B25">
        <w:rPr>
          <w:i/>
          <w:iCs/>
          <w:lang w:val="es-ES_tradnl"/>
        </w:rPr>
        <w:t>k</w:t>
      </w:r>
      <w:r w:rsidRPr="00D86B25">
        <w:rPr>
          <w:vertAlign w:val="subscript"/>
          <w:lang w:val="es-ES_tradnl"/>
        </w:rPr>
        <w:t>β</w:t>
      </w:r>
      <w:r w:rsidRPr="00D86B25">
        <w:rPr>
          <w:lang w:val="es-ES_tradnl"/>
        </w:rPr>
        <w:t xml:space="preserve"> igual a 3. Este segundo cálculo proporciona una estimación de las pérdidas por difracción no rebasadas durante el β</w:t>
      </w:r>
      <w:r w:rsidRPr="00D86B25">
        <w:rPr>
          <w:vertAlign w:val="subscript"/>
          <w:lang w:val="es-ES_tradnl"/>
        </w:rPr>
        <w:t>0</w:t>
      </w:r>
      <w:r w:rsidRPr="00D86B25">
        <w:rPr>
          <w:lang w:val="es-ES_tradnl"/>
        </w:rPr>
        <w:t>% del tiempo, obteniéndose β</w:t>
      </w:r>
      <w:r w:rsidRPr="00D86B25">
        <w:rPr>
          <w:vertAlign w:val="subscript"/>
          <w:lang w:val="es-ES_tradnl"/>
        </w:rPr>
        <w:t>0</w:t>
      </w:r>
      <w:r w:rsidRPr="00D86B25">
        <w:rPr>
          <w:lang w:val="es-ES_tradnl"/>
        </w:rPr>
        <w:t xml:space="preserve"> de la ecuación (2).</w:t>
      </w:r>
    </w:p>
    <w:p w:rsidR="0051761D" w:rsidRPr="00D86B25" w:rsidRDefault="0051761D" w:rsidP="0051761D">
      <w:pPr>
        <w:keepNext/>
        <w:keepLines/>
        <w:rPr>
          <w:lang w:val="es-ES_tradnl"/>
        </w:rPr>
      </w:pPr>
      <w:r w:rsidRPr="00D86B25">
        <w:rPr>
          <w:lang w:val="es-ES_tradnl"/>
        </w:rPr>
        <w:t>El modelo de difracción permite calcular los siguientes valores que se requieren en el </w:t>
      </w:r>
      <w:r w:rsidR="00D7611D">
        <w:rPr>
          <w:lang w:val="es-ES_tradnl"/>
        </w:rPr>
        <w:t>§ </w:t>
      </w:r>
      <w:r w:rsidRPr="00D86B25">
        <w:rPr>
          <w:lang w:val="es-ES_tradnl"/>
        </w:rPr>
        <w:t>4.6:</w:t>
      </w:r>
    </w:p>
    <w:p w:rsidR="0051761D" w:rsidRPr="00D86B25" w:rsidRDefault="0051761D" w:rsidP="0051761D">
      <w:pPr>
        <w:pStyle w:val="Equationlegend"/>
        <w:rPr>
          <w:lang w:val="es-ES_tradnl"/>
        </w:rPr>
      </w:pPr>
      <w:r w:rsidRPr="00D86B25">
        <w:rPr>
          <w:i/>
          <w:lang w:val="es-ES_tradnl"/>
        </w:rPr>
        <w:tab/>
        <w:t>L</w:t>
      </w:r>
      <w:r w:rsidRPr="00D86B25">
        <w:rPr>
          <w:i/>
          <w:vertAlign w:val="subscript"/>
          <w:lang w:val="es-ES_tradnl"/>
        </w:rPr>
        <w:t>dp</w:t>
      </w:r>
      <w:r w:rsidRPr="00D86B25">
        <w:rPr>
          <w:iCs/>
          <w:lang w:val="es-ES_tradnl"/>
        </w:rPr>
        <w:t>:</w:t>
      </w:r>
      <w:r w:rsidRPr="00D86B25">
        <w:rPr>
          <w:lang w:val="es-ES_tradnl"/>
        </w:rPr>
        <w:tab/>
        <w:t>pérdida de difracción no rebasada durante el tiempo </w:t>
      </w:r>
      <w:r w:rsidRPr="00D86B25">
        <w:rPr>
          <w:i/>
          <w:lang w:val="es-ES_tradnl"/>
        </w:rPr>
        <w:t>p</w:t>
      </w:r>
      <w:r w:rsidRPr="00D86B25">
        <w:rPr>
          <w:lang w:val="es-ES_tradnl"/>
        </w:rPr>
        <w:t>%</w:t>
      </w:r>
    </w:p>
    <w:p w:rsidR="0051761D" w:rsidRPr="00D86B25" w:rsidRDefault="0051761D" w:rsidP="0051761D">
      <w:pPr>
        <w:pStyle w:val="Equationlegend"/>
        <w:rPr>
          <w:lang w:val="es-ES_tradnl"/>
        </w:rPr>
      </w:pPr>
      <w:r w:rsidRPr="00D86B25">
        <w:rPr>
          <w:i/>
          <w:lang w:val="es-ES_tradnl"/>
        </w:rPr>
        <w:tab/>
        <w:t>L</w:t>
      </w:r>
      <w:r w:rsidRPr="00D86B25">
        <w:rPr>
          <w:i/>
          <w:vertAlign w:val="subscript"/>
          <w:lang w:val="es-ES_tradnl"/>
        </w:rPr>
        <w:t>bd</w:t>
      </w:r>
      <w:r w:rsidRPr="00D86B25">
        <w:rPr>
          <w:vertAlign w:val="subscript"/>
          <w:lang w:val="es-ES_tradnl"/>
        </w:rPr>
        <w:t>50</w:t>
      </w:r>
      <w:r w:rsidRPr="00D86B25">
        <w:rPr>
          <w:lang w:val="es-ES_tradnl"/>
        </w:rPr>
        <w:t>:</w:t>
      </w:r>
      <w:r w:rsidRPr="00D86B25">
        <w:rPr>
          <w:lang w:val="es-ES_tradnl"/>
        </w:rPr>
        <w:tab/>
        <w:t>pérdida de transmisión básica media asociada a la difracción</w:t>
      </w:r>
    </w:p>
    <w:p w:rsidR="0051761D" w:rsidRPr="00D86B25" w:rsidRDefault="0051761D" w:rsidP="0051761D">
      <w:pPr>
        <w:pStyle w:val="Equationlegend"/>
        <w:rPr>
          <w:lang w:val="es-ES_tradnl"/>
        </w:rPr>
      </w:pPr>
      <w:r w:rsidRPr="00D86B25">
        <w:rPr>
          <w:i/>
          <w:lang w:val="es-ES_tradnl"/>
        </w:rPr>
        <w:tab/>
        <w:t>L</w:t>
      </w:r>
      <w:r w:rsidRPr="00D86B25">
        <w:rPr>
          <w:i/>
          <w:vertAlign w:val="subscript"/>
          <w:lang w:val="es-ES_tradnl"/>
        </w:rPr>
        <w:t>bd</w:t>
      </w:r>
      <w:r w:rsidRPr="00D86B25">
        <w:rPr>
          <w:iCs/>
          <w:lang w:val="es-ES_tradnl"/>
        </w:rPr>
        <w:t>:</w:t>
      </w:r>
      <w:r w:rsidRPr="00D86B25">
        <w:rPr>
          <w:vertAlign w:val="subscript"/>
          <w:lang w:val="es-ES_tradnl"/>
        </w:rPr>
        <w:tab/>
      </w:r>
      <w:r w:rsidRPr="00D86B25">
        <w:rPr>
          <w:lang w:val="es-ES_tradnl"/>
        </w:rPr>
        <w:t>pérdida de difracción básica asociada a la difracción no rebasada durante el </w:t>
      </w:r>
      <w:r w:rsidRPr="00D86B25">
        <w:rPr>
          <w:i/>
          <w:lang w:val="es-ES_tradnl"/>
        </w:rPr>
        <w:t>p</w:t>
      </w:r>
      <w:r w:rsidRPr="00D86B25">
        <w:rPr>
          <w:lang w:val="es-ES_tradnl"/>
        </w:rPr>
        <w:t>% del tiempo.</w:t>
      </w:r>
    </w:p>
    <w:p w:rsidR="0051761D" w:rsidRPr="00D86B25" w:rsidRDefault="0051761D" w:rsidP="0051761D">
      <w:pPr>
        <w:rPr>
          <w:lang w:val="es-ES_tradnl"/>
        </w:rPr>
      </w:pPr>
      <w:r w:rsidRPr="00D86B25">
        <w:rPr>
          <w:szCs w:val="24"/>
          <w:lang w:val="es-ES_tradnl"/>
        </w:rPr>
        <w:t>La</w:t>
      </w:r>
      <w:r>
        <w:rPr>
          <w:szCs w:val="24"/>
          <w:lang w:val="es-ES_tradnl"/>
        </w:rPr>
        <w:t>s</w:t>
      </w:r>
      <w:r w:rsidRPr="00D86B25">
        <w:rPr>
          <w:szCs w:val="24"/>
          <w:lang w:val="es-ES_tradnl"/>
        </w:rPr>
        <w:t xml:space="preserve"> pérdida</w:t>
      </w:r>
      <w:r>
        <w:rPr>
          <w:szCs w:val="24"/>
          <w:lang w:val="es-ES_tradnl"/>
        </w:rPr>
        <w:t>s</w:t>
      </w:r>
      <w:r w:rsidRPr="00D86B25">
        <w:rPr>
          <w:szCs w:val="24"/>
          <w:lang w:val="es-ES_tradnl"/>
        </w:rPr>
        <w:t xml:space="preserve"> por difracción se calcula mediante un método que combina la construcción de Bullington y la difracción en una Tierra esférica. La parte del método correspondiente a la construcción de Bullington amplía la construcción básica de Bullington para controlar la transición entre las condiciones de espacio libre y las obstruidas. Esta parte del método se emplea dos veces: para el perfil real del trayecto y para un trayecto liso de altura cero con altura modificada de la antena, lo que se conoce como altura efectiva de la antena. La altura efectiva de la antena también se emplea para calcular la pérdida por difracción en una Tierra esférica. El resultado final se obtiene mediante una combinación de las tres pérdidas calculadas de acuerdo con el método anterior. Para un trayecto perfectamente liso, la pérdida final por difracción será el resultado del modelo de Tierra esférica.</w:t>
      </w:r>
    </w:p>
    <w:p w:rsidR="0051761D" w:rsidRPr="00D86B25" w:rsidRDefault="0051761D" w:rsidP="0024603F">
      <w:pPr>
        <w:keepNext/>
        <w:keepLines/>
        <w:rPr>
          <w:lang w:val="es-ES_tradnl"/>
        </w:rPr>
      </w:pPr>
      <w:r w:rsidRPr="00D86B25">
        <w:rPr>
          <w:lang w:val="es-ES_tradnl"/>
        </w:rPr>
        <w:t>Este método permite hacer una estimación de la pérdida de difracción para todos los tipos de trayecto, con inclusión de trayectos sobre mar o sobre superficies interiores o litorales costeros, e independientemente del hecho de que la superficie sea plana o accidentada y de si la propagación es con visibilidad directo o transhorizon</w:t>
      </w:r>
      <w:r>
        <w:rPr>
          <w:lang w:val="es-ES_tradnl"/>
        </w:rPr>
        <w:t>t</w:t>
      </w:r>
      <w:r w:rsidRPr="00D86B25">
        <w:rPr>
          <w:lang w:val="es-ES_tradnl"/>
        </w:rPr>
        <w:t>e.</w:t>
      </w:r>
    </w:p>
    <w:p w:rsidR="0051761D" w:rsidRPr="00D86B25" w:rsidRDefault="0051761D" w:rsidP="0051761D">
      <w:pPr>
        <w:rPr>
          <w:lang w:val="es-ES_tradnl"/>
        </w:rPr>
      </w:pPr>
      <w:r w:rsidRPr="00D86B25">
        <w:rPr>
          <w:lang w:val="es-ES_tradnl"/>
        </w:rPr>
        <w:t>En este método se utiliza asimismo de manera generalizada una aproximación de la pérdida de difracción en un solo filo de cuchillo como una función del parámetro adimensional, </w:t>
      </w:r>
      <w:r w:rsidRPr="00D86B25">
        <w:rPr>
          <w:szCs w:val="24"/>
          <w:lang w:val="es-ES_tradnl"/>
        </w:rPr>
        <w:sym w:font="Symbol" w:char="F06E"/>
      </w:r>
      <w:r w:rsidRPr="00D86B25">
        <w:rPr>
          <w:lang w:val="es-ES_tradnl"/>
        </w:rPr>
        <w:t>, determinada por:</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6"/>
          <w:lang w:val="es-ES_tradnl"/>
        </w:rPr>
        <w:object w:dxaOrig="4000" w:dyaOrig="639">
          <v:shape id="_x0000_i1037" type="#_x0000_t75" style="width:199.85pt;height:32.25pt" o:ole="">
            <v:imagedata r:id="rId38" o:title=""/>
          </v:shape>
          <o:OLEObject Type="Embed" ProgID="Equation.3" ShapeID="_x0000_i1037" DrawAspect="Content" ObjectID="_1598248237" r:id="rId39"/>
        </w:object>
      </w:r>
      <w:r w:rsidRPr="00D86B25">
        <w:rPr>
          <w:lang w:val="es-ES_tradnl"/>
        </w:rPr>
        <w:tab/>
        <w:t>(13)</w:t>
      </w:r>
    </w:p>
    <w:p w:rsidR="0051761D" w:rsidRPr="00D86B25" w:rsidRDefault="0051761D" w:rsidP="00D7611D">
      <w:pPr>
        <w:spacing w:before="240"/>
        <w:rPr>
          <w:lang w:val="es-ES_tradnl"/>
        </w:rPr>
      </w:pPr>
      <w:r w:rsidRPr="00D86B25">
        <w:rPr>
          <w:lang w:val="es-ES_tradnl"/>
        </w:rPr>
        <w:t>Cabe señalar que</w:t>
      </w:r>
      <w:r w:rsidR="00D7611D">
        <w:rPr>
          <w:lang w:val="es-ES_tradnl"/>
        </w:rPr>
        <w:t xml:space="preserve"> </w:t>
      </w:r>
      <w:r w:rsidRPr="00D86B25">
        <w:rPr>
          <w:i/>
          <w:lang w:val="es-ES_tradnl"/>
        </w:rPr>
        <w:t>J</w:t>
      </w:r>
      <w:r w:rsidRPr="00D86B25">
        <w:rPr>
          <w:lang w:val="es-ES_tradnl"/>
        </w:rPr>
        <w:t>(–0,78)</w:t>
      </w:r>
      <w:r w:rsidR="00D7611D">
        <w:rPr>
          <w:lang w:val="es-ES_tradnl"/>
        </w:rPr>
        <w:t> </w:t>
      </w:r>
      <w:r w:rsidR="00D7611D">
        <w:rPr>
          <w:lang w:val="es-ES_tradnl"/>
        </w:rPr>
        <w:sym w:font="Symbol" w:char="F0BB"/>
      </w:r>
      <w:r w:rsidR="00D7611D">
        <w:rPr>
          <w:lang w:val="es-ES_tradnl"/>
        </w:rPr>
        <w:t> </w:t>
      </w:r>
      <w:r w:rsidRPr="00D86B25">
        <w:rPr>
          <w:lang w:val="es-ES_tradnl"/>
        </w:rPr>
        <w:t xml:space="preserve">0, y que esto define el límite inferior al cual se debe utilizar esta aproximación. </w:t>
      </w:r>
      <w:r w:rsidRPr="00D86B25">
        <w:rPr>
          <w:i/>
          <w:lang w:val="es-ES_tradnl"/>
        </w:rPr>
        <w:t>J</w:t>
      </w:r>
      <w:r w:rsidRPr="00D86B25">
        <w:rPr>
          <w:lang w:val="es-ES_tradnl"/>
        </w:rPr>
        <w:t>(</w:t>
      </w:r>
      <w:r w:rsidRPr="00D86B25">
        <w:rPr>
          <w:iCs/>
          <w:lang w:val="es-ES_tradnl"/>
        </w:rPr>
        <w:t>ν</w:t>
      </w:r>
      <w:r w:rsidRPr="00D86B25">
        <w:rPr>
          <w:lang w:val="es-ES_tradnl"/>
        </w:rPr>
        <w:t>) se fija en cero para</w:t>
      </w:r>
      <w:r>
        <w:rPr>
          <w:lang w:val="es-ES_tradnl"/>
        </w:rPr>
        <w:t xml:space="preserve"> </w:t>
      </w:r>
      <w:r w:rsidRPr="00D86B25">
        <w:rPr>
          <w:iCs/>
          <w:lang w:val="es-ES_tradnl"/>
        </w:rPr>
        <w:t>ν</w:t>
      </w:r>
      <w:r>
        <w:rPr>
          <w:iCs/>
          <w:lang w:val="es-ES_tradnl"/>
        </w:rPr>
        <w:t xml:space="preserve"> </w:t>
      </w:r>
      <w:r w:rsidRPr="00D86B25">
        <w:rPr>
          <w:lang w:val="es-ES_tradnl"/>
        </w:rPr>
        <w:t>&lt;</w:t>
      </w:r>
      <w:r>
        <w:rPr>
          <w:lang w:val="es-ES_tradnl"/>
        </w:rPr>
        <w:t xml:space="preserve"> </w:t>
      </w:r>
      <w:r w:rsidRPr="00D86B25">
        <w:rPr>
          <w:lang w:val="es-ES_tradnl"/>
        </w:rPr>
        <w:t>–0,78.</w:t>
      </w:r>
    </w:p>
    <w:p w:rsidR="0051761D" w:rsidRPr="00D86B25" w:rsidRDefault="0051761D" w:rsidP="00D7611D">
      <w:pPr>
        <w:keepNext/>
        <w:keepLines/>
        <w:rPr>
          <w:lang w:val="es-ES_tradnl"/>
        </w:rPr>
      </w:pPr>
      <w:r w:rsidRPr="00D86B25">
        <w:rPr>
          <w:lang w:val="es-ES_tradnl"/>
        </w:rPr>
        <w:t>El cálculo de la difracción total se describe en las subsecciones siguientes:</w:t>
      </w:r>
    </w:p>
    <w:p w:rsidR="0051761D" w:rsidRPr="00D86B25" w:rsidRDefault="0051761D" w:rsidP="0051761D">
      <w:pPr>
        <w:rPr>
          <w:lang w:val="es-ES_tradnl"/>
        </w:rPr>
      </w:pPr>
      <w:r w:rsidRPr="00D86B25">
        <w:rPr>
          <w:lang w:val="es-ES_tradnl"/>
        </w:rPr>
        <w:t xml:space="preserve">En </w:t>
      </w:r>
      <w:r>
        <w:rPr>
          <w:lang w:val="es-ES_tradnl"/>
        </w:rPr>
        <w:t xml:space="preserve">el </w:t>
      </w:r>
      <w:r w:rsidR="00D7611D">
        <w:rPr>
          <w:lang w:val="es-ES_tradnl"/>
        </w:rPr>
        <w:t>§ </w:t>
      </w:r>
      <w:r w:rsidRPr="00D86B25">
        <w:rPr>
          <w:lang w:val="es-ES_tradnl"/>
        </w:rPr>
        <w:t>4.2.1 se describe la parte correspondiente a la construcción de Bullington del método de difracción. Para cada cálculo de la difracción para un radio efectivo de la Tierra determinado, se emplea este método dos veces. La segunda vez, se modifican las alturas de las antenas y se asigna un valor de cero a todas las alturas de los perfiles.</w:t>
      </w:r>
    </w:p>
    <w:p w:rsidR="0051761D" w:rsidRPr="00D86B25" w:rsidRDefault="0051761D" w:rsidP="0051761D">
      <w:pPr>
        <w:rPr>
          <w:lang w:val="es-ES_tradnl"/>
        </w:rPr>
      </w:pPr>
      <w:r w:rsidRPr="00D86B25">
        <w:rPr>
          <w:lang w:val="es-ES_tradnl"/>
        </w:rPr>
        <w:t xml:space="preserve">En </w:t>
      </w:r>
      <w:r>
        <w:rPr>
          <w:lang w:val="es-ES_tradnl"/>
        </w:rPr>
        <w:t xml:space="preserve">el </w:t>
      </w:r>
      <w:r w:rsidR="00D7611D">
        <w:rPr>
          <w:lang w:val="es-ES_tradnl"/>
        </w:rPr>
        <w:t>§ </w:t>
      </w:r>
      <w:r w:rsidRPr="00D86B25">
        <w:rPr>
          <w:lang w:val="es-ES_tradnl"/>
        </w:rPr>
        <w:t xml:space="preserve">4.2.2 se describe la parte correspondiente a la difracción en la Tierra esférica del modelo de difracción, que se emplea con las mismas alturas de antenas que en la segunda utilización de la parte correspondiente a la construcción de Bullington, en el </w:t>
      </w:r>
      <w:r w:rsidR="00D7611D">
        <w:rPr>
          <w:lang w:val="es-ES_tradnl"/>
        </w:rPr>
        <w:t>§ </w:t>
      </w:r>
      <w:r w:rsidRPr="00D86B25">
        <w:rPr>
          <w:lang w:val="es-ES_tradnl"/>
        </w:rPr>
        <w:t>4.2.1.</w:t>
      </w:r>
    </w:p>
    <w:p w:rsidR="0051761D" w:rsidRPr="00D86B25" w:rsidRDefault="0051761D" w:rsidP="006A499C">
      <w:pPr>
        <w:rPr>
          <w:lang w:val="es-ES_tradnl"/>
        </w:rPr>
      </w:pPr>
      <w:r w:rsidRPr="00D86B25">
        <w:rPr>
          <w:lang w:val="es-ES_tradnl"/>
        </w:rPr>
        <w:t xml:space="preserve">En </w:t>
      </w:r>
      <w:r>
        <w:rPr>
          <w:lang w:val="es-ES_tradnl"/>
        </w:rPr>
        <w:t xml:space="preserve">el </w:t>
      </w:r>
      <w:r w:rsidR="00D7611D">
        <w:rPr>
          <w:lang w:val="es-ES_tradnl"/>
        </w:rPr>
        <w:t>§ </w:t>
      </w:r>
      <w:r w:rsidRPr="00D86B25">
        <w:rPr>
          <w:lang w:val="es-ES_tradnl"/>
        </w:rPr>
        <w:t xml:space="preserve">4.2.3 se describe cómo se emplean conjuntamente los métodos descritos en el </w:t>
      </w:r>
      <w:r w:rsidR="00D7611D">
        <w:rPr>
          <w:lang w:val="es-ES_tradnl"/>
        </w:rPr>
        <w:t>§ </w:t>
      </w:r>
      <w:r w:rsidRPr="00D86B25">
        <w:rPr>
          <w:lang w:val="es-ES_tradnl"/>
        </w:rPr>
        <w:t xml:space="preserve">4.2.1 y en el </w:t>
      </w:r>
      <w:r w:rsidR="00D7611D">
        <w:rPr>
          <w:lang w:val="es-ES_tradnl"/>
        </w:rPr>
        <w:t>§ </w:t>
      </w:r>
      <w:r w:rsidRPr="00D86B25">
        <w:rPr>
          <w:lang w:val="es-ES_tradnl"/>
        </w:rPr>
        <w:t>4.2.2 para efectuar el cálculo completo de la difracción para un radio efectivo de la Tierra determinado. Por la manera como se utilizan las partes correspondientes a la construcción de Bullington y a la Tierra esférica, el cálculo completo se conoce como modelo «delta-Bullington».</w:t>
      </w:r>
    </w:p>
    <w:p w:rsidR="0051761D" w:rsidRPr="00D86B25" w:rsidRDefault="0051761D" w:rsidP="0051761D">
      <w:pPr>
        <w:rPr>
          <w:lang w:val="es-ES_tradnl"/>
        </w:rPr>
      </w:pPr>
      <w:r w:rsidRPr="00D86B25">
        <w:rPr>
          <w:lang w:val="es-ES_tradnl"/>
        </w:rPr>
        <w:t xml:space="preserve">En </w:t>
      </w:r>
      <w:r>
        <w:rPr>
          <w:lang w:val="es-ES_tradnl"/>
        </w:rPr>
        <w:t xml:space="preserve">el </w:t>
      </w:r>
      <w:r w:rsidR="00D7611D">
        <w:rPr>
          <w:lang w:val="es-ES_tradnl"/>
        </w:rPr>
        <w:t>§ </w:t>
      </w:r>
      <w:r w:rsidRPr="00D86B25">
        <w:rPr>
          <w:lang w:val="es-ES_tradnl"/>
        </w:rPr>
        <w:t xml:space="preserve">4.2.4 se describe el cálculo completo para las pérdidas por difracción no rebasadas durante un porcentaje de tiempo </w:t>
      </w:r>
      <w:r w:rsidRPr="00D86B25">
        <w:rPr>
          <w:i/>
          <w:lang w:val="es-ES_tradnl"/>
        </w:rPr>
        <w:t>p</w:t>
      </w:r>
      <w:r w:rsidRPr="00D86B25">
        <w:rPr>
          <w:lang w:val="es-ES_tradnl"/>
        </w:rPr>
        <w:t>% determinado.</w:t>
      </w:r>
    </w:p>
    <w:p w:rsidR="0051761D" w:rsidRPr="00D86B25" w:rsidRDefault="0051761D" w:rsidP="0051761D">
      <w:pPr>
        <w:pStyle w:val="Heading3"/>
        <w:rPr>
          <w:lang w:val="es-ES_tradnl"/>
        </w:rPr>
      </w:pPr>
      <w:r w:rsidRPr="00D86B25">
        <w:rPr>
          <w:lang w:val="es-ES_tradnl"/>
        </w:rPr>
        <w:t>4.2.1</w:t>
      </w:r>
      <w:r w:rsidRPr="00D86B25">
        <w:rPr>
          <w:lang w:val="es-ES_tradnl"/>
        </w:rPr>
        <w:tab/>
        <w:t>La parte correspondiente a la construcción de Bullington del cálculo de la difracción</w:t>
      </w:r>
    </w:p>
    <w:p w:rsidR="0051761D" w:rsidRPr="00D86B25" w:rsidRDefault="0051761D" w:rsidP="0051761D">
      <w:pPr>
        <w:rPr>
          <w:lang w:val="es-ES_tradnl"/>
        </w:rPr>
      </w:pPr>
      <w:r w:rsidRPr="00D86B25">
        <w:rPr>
          <w:lang w:val="es-ES_tradnl"/>
        </w:rPr>
        <w:t xml:space="preserve">En las ecuaciones siguientes, las pendientes se calculan en m/km en relación con la línea base que une el nivel del mar en el transmisor con el nivel del mar en el receptor. La distancia y la altura del </w:t>
      </w:r>
      <w:r w:rsidRPr="00D86B25">
        <w:rPr>
          <w:i/>
          <w:lang w:val="es-ES_tradnl"/>
        </w:rPr>
        <w:t>i</w:t>
      </w:r>
      <w:r>
        <w:rPr>
          <w:lang w:val="es-ES_tradnl"/>
        </w:rPr>
        <w:noBreakHyphen/>
      </w:r>
      <w:r w:rsidRPr="00D86B25">
        <w:rPr>
          <w:lang w:val="es-ES_tradnl"/>
        </w:rPr>
        <w:t xml:space="preserve">ésimo punto del perfil son </w:t>
      </w:r>
      <w:r w:rsidRPr="00D86B25">
        <w:rPr>
          <w:i/>
          <w:lang w:val="es-ES_tradnl"/>
        </w:rPr>
        <w:t>d</w:t>
      </w:r>
      <w:r w:rsidRPr="00D86B25">
        <w:rPr>
          <w:i/>
          <w:vertAlign w:val="subscript"/>
          <w:lang w:val="es-ES_tradnl"/>
        </w:rPr>
        <w:t>i</w:t>
      </w:r>
      <w:r w:rsidRPr="00D86B25">
        <w:rPr>
          <w:lang w:val="es-ES_tradnl"/>
        </w:rPr>
        <w:t xml:space="preserve"> kilómetros y </w:t>
      </w:r>
      <w:r w:rsidRPr="00D86B25">
        <w:rPr>
          <w:i/>
          <w:lang w:val="es-ES_tradnl"/>
        </w:rPr>
        <w:t>h</w:t>
      </w:r>
      <w:r w:rsidRPr="00D86B25">
        <w:rPr>
          <w:i/>
          <w:vertAlign w:val="subscript"/>
          <w:lang w:val="es-ES_tradnl"/>
        </w:rPr>
        <w:t>i</w:t>
      </w:r>
      <w:r w:rsidRPr="00D86B25">
        <w:rPr>
          <w:lang w:val="es-ES_tradnl"/>
        </w:rPr>
        <w:t xml:space="preserve"> metros sobre el nivel del mar, respectivamente, </w:t>
      </w:r>
      <w:r w:rsidRPr="00D86B25">
        <w:rPr>
          <w:i/>
          <w:lang w:val="es-ES_tradnl"/>
        </w:rPr>
        <w:t>i</w:t>
      </w:r>
      <w:r w:rsidRPr="00D86B25">
        <w:rPr>
          <w:lang w:val="es-ES_tradnl"/>
        </w:rPr>
        <w:t xml:space="preserve"> adopta valores de 1 a </w:t>
      </w:r>
      <w:r w:rsidRPr="00D86B25">
        <w:rPr>
          <w:i/>
          <w:lang w:val="es-ES_tradnl"/>
        </w:rPr>
        <w:t>n</w:t>
      </w:r>
      <w:r w:rsidRPr="00D86B25">
        <w:rPr>
          <w:lang w:val="es-ES_tradnl"/>
        </w:rPr>
        <w:t xml:space="preserve">, siendo </w:t>
      </w:r>
      <w:r w:rsidRPr="00D86B25">
        <w:rPr>
          <w:i/>
          <w:lang w:val="es-ES_tradnl"/>
        </w:rPr>
        <w:t>n</w:t>
      </w:r>
      <w:r w:rsidRPr="00D86B25">
        <w:rPr>
          <w:lang w:val="es-ES_tradnl"/>
        </w:rPr>
        <w:t xml:space="preserve"> el número de puntos de perfil, y la longitud del trayecto completo es </w:t>
      </w:r>
      <w:r w:rsidRPr="00D86B25">
        <w:rPr>
          <w:i/>
          <w:lang w:val="es-ES_tradnl"/>
        </w:rPr>
        <w:t>d</w:t>
      </w:r>
      <w:r w:rsidRPr="00D86B25">
        <w:rPr>
          <w:lang w:val="es-ES_tradnl"/>
        </w:rPr>
        <w:t xml:space="preserve"> kilómetros. Por razones de conveniencia, los terminales situados al inicio y al final del perfil reciben el nombre de transmisor y receptor, y su altura sobre el nivel del mar en metros es </w:t>
      </w:r>
      <w:r w:rsidRPr="00D86B25">
        <w:rPr>
          <w:i/>
          <w:lang w:val="es-ES_tradnl"/>
        </w:rPr>
        <w:t>h</w:t>
      </w:r>
      <w:r w:rsidRPr="00D86B25">
        <w:rPr>
          <w:i/>
          <w:vertAlign w:val="subscript"/>
          <w:lang w:val="es-ES_tradnl"/>
        </w:rPr>
        <w:t>ts</w:t>
      </w:r>
      <w:r w:rsidRPr="00D86B25">
        <w:rPr>
          <w:lang w:val="es-ES_tradnl"/>
        </w:rPr>
        <w:t xml:space="preserve"> y </w:t>
      </w:r>
      <w:r w:rsidRPr="00D86B25">
        <w:rPr>
          <w:i/>
          <w:lang w:val="es-ES_tradnl"/>
        </w:rPr>
        <w:t>h</w:t>
      </w:r>
      <w:r w:rsidRPr="00D86B25">
        <w:rPr>
          <w:i/>
          <w:vertAlign w:val="subscript"/>
          <w:lang w:val="es-ES_tradnl"/>
        </w:rPr>
        <w:t>rs</w:t>
      </w:r>
      <w:r w:rsidRPr="00D86B25">
        <w:rPr>
          <w:lang w:val="es-ES_tradnl"/>
        </w:rPr>
        <w:t xml:space="preserve">, respectivamente. La curvatura efectiva de la Tierra </w:t>
      </w:r>
      <w:r w:rsidRPr="00D86B25">
        <w:rPr>
          <w:i/>
          <w:lang w:val="es-ES_tradnl"/>
        </w:rPr>
        <w:t>C</w:t>
      </w:r>
      <w:r w:rsidRPr="00D86B25">
        <w:rPr>
          <w:i/>
          <w:vertAlign w:val="subscript"/>
          <w:lang w:val="es-ES_tradnl"/>
        </w:rPr>
        <w:t>e</w:t>
      </w:r>
      <w:r w:rsidRPr="00D86B25">
        <w:rPr>
          <w:lang w:val="es-ES_tradnl"/>
        </w:rPr>
        <w:t> km</w:t>
      </w:r>
      <w:r w:rsidRPr="00D86B25">
        <w:rPr>
          <w:vertAlign w:val="superscript"/>
          <w:lang w:val="es-ES_tradnl"/>
        </w:rPr>
        <w:t>–1</w:t>
      </w:r>
      <w:r w:rsidRPr="00D86B25">
        <w:rPr>
          <w:lang w:val="es-ES_tradnl"/>
        </w:rPr>
        <w:t xml:space="preserve"> viene dada por 1/</w:t>
      </w:r>
      <w:r w:rsidRPr="00D86B25">
        <w:rPr>
          <w:i/>
          <w:lang w:val="es-ES_tradnl"/>
        </w:rPr>
        <w:t>a</w:t>
      </w:r>
      <w:r w:rsidRPr="00D86B25">
        <w:rPr>
          <w:i/>
          <w:vertAlign w:val="subscript"/>
          <w:lang w:val="es-ES_tradnl"/>
        </w:rPr>
        <w:t>e</w:t>
      </w:r>
      <w:r w:rsidRPr="00D86B25">
        <w:rPr>
          <w:lang w:val="es-ES_tradnl"/>
        </w:rPr>
        <w:t xml:space="preserve">, donde </w:t>
      </w:r>
      <w:r w:rsidRPr="00D86B25">
        <w:rPr>
          <w:i/>
          <w:lang w:val="es-ES_tradnl"/>
        </w:rPr>
        <w:t>a</w:t>
      </w:r>
      <w:r w:rsidRPr="00D86B25">
        <w:rPr>
          <w:i/>
          <w:vertAlign w:val="subscript"/>
          <w:lang w:val="es-ES_tradnl"/>
        </w:rPr>
        <w:t>e</w:t>
      </w:r>
      <w:r w:rsidRPr="00D86B25">
        <w:rPr>
          <w:lang w:val="es-ES_tradnl"/>
        </w:rPr>
        <w:t xml:space="preserve"> es el radio efectivo de la Tierra en kilómetros. La longitud de onda en metros se representa mediante </w:t>
      </w:r>
      <w:r w:rsidRPr="00D86B25">
        <w:rPr>
          <w:lang w:val="es-ES_tradnl"/>
        </w:rPr>
        <w:sym w:font="Symbol" w:char="F06C"/>
      </w:r>
      <w:r w:rsidRPr="00D86B25">
        <w:rPr>
          <w:lang w:val="es-ES_tradnl"/>
        </w:rPr>
        <w:t>.</w:t>
      </w:r>
    </w:p>
    <w:p w:rsidR="0051761D" w:rsidRDefault="0051761D" w:rsidP="0051761D">
      <w:pPr>
        <w:rPr>
          <w:lang w:val="es-ES_tradnl"/>
        </w:rPr>
      </w:pPr>
      <w:r w:rsidRPr="00D86B25">
        <w:rPr>
          <w:lang w:val="es-ES_tradnl"/>
        </w:rPr>
        <w:t>Se determina el perfil intermedio con la mayor pendiente de la línea que va del transmisor al punto.</w:t>
      </w:r>
    </w:p>
    <w:p w:rsidR="00141D3D" w:rsidRPr="002908BE" w:rsidRDefault="00141D3D" w:rsidP="00141D3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62132E">
        <w:rPr>
          <w:position w:val="-20"/>
          <w:lang w:val="es-ES_tradnl"/>
        </w:rPr>
        <w:object w:dxaOrig="2840" w:dyaOrig="520">
          <v:shape id="_x0000_i1038" type="#_x0000_t75" style="width:141.1pt;height:25.9pt" o:ole="">
            <v:imagedata r:id="rId40" o:title=""/>
          </v:shape>
          <o:OLEObject Type="Embed" ProgID="Equation.3" ShapeID="_x0000_i1038" DrawAspect="Content" ObjectID="_1598248238" r:id="rId41"/>
        </w:object>
      </w:r>
      <w:r w:rsidRPr="00D86B25">
        <w:rPr>
          <w:lang w:val="es-ES_tradnl"/>
        </w:rPr>
        <w:t>                m/km</w:t>
      </w:r>
      <w:r w:rsidRPr="00D86B25">
        <w:rPr>
          <w:lang w:val="es-ES_tradnl"/>
        </w:rPr>
        <w:tab/>
        <w:t>(14)</w:t>
      </w:r>
    </w:p>
    <w:p w:rsidR="0051761D" w:rsidRPr="00D86B25" w:rsidRDefault="00A52BF8" w:rsidP="0051761D">
      <w:pPr>
        <w:rPr>
          <w:lang w:val="es-ES_tradnl"/>
        </w:rPr>
      </w:pPr>
      <w:r>
        <w:rPr>
          <w:lang w:val="es-ES_tradnl"/>
        </w:rPr>
        <w:t>d</w:t>
      </w:r>
      <w:r w:rsidR="0051761D" w:rsidRPr="00D86B25">
        <w:rPr>
          <w:lang w:val="es-ES_tradnl"/>
        </w:rPr>
        <w:t xml:space="preserve">onde el índice del perfil </w:t>
      </w:r>
      <w:r w:rsidR="0051761D" w:rsidRPr="00D86B25">
        <w:rPr>
          <w:i/>
          <w:lang w:val="es-ES_tradnl"/>
        </w:rPr>
        <w:t>i</w:t>
      </w:r>
      <w:r w:rsidR="0051761D" w:rsidRPr="00D86B25">
        <w:rPr>
          <w:lang w:val="es-ES_tradnl"/>
        </w:rPr>
        <w:t xml:space="preserve"> adopta valores situados entre 1 y </w:t>
      </w:r>
      <w:r w:rsidR="0051761D" w:rsidRPr="00D86B25">
        <w:rPr>
          <w:i/>
          <w:lang w:val="es-ES_tradnl"/>
        </w:rPr>
        <w:t>n</w:t>
      </w:r>
      <w:r w:rsidR="0051761D" w:rsidRPr="00850F17">
        <w:rPr>
          <w:lang w:val="es-ES_tradnl"/>
        </w:rPr>
        <w:t> – </w:t>
      </w:r>
      <w:r w:rsidR="0051761D" w:rsidRPr="00D86B25">
        <w:rPr>
          <w:lang w:val="es-ES_tradnl"/>
        </w:rPr>
        <w:t>1.</w:t>
      </w:r>
    </w:p>
    <w:p w:rsidR="0051761D" w:rsidRPr="00D86B25" w:rsidRDefault="0051761D" w:rsidP="00D7611D">
      <w:pPr>
        <w:keepNext/>
        <w:keepLines/>
        <w:rPr>
          <w:lang w:val="es-ES_tradnl"/>
        </w:rPr>
      </w:pPr>
      <w:r w:rsidRPr="00D86B25">
        <w:rPr>
          <w:lang w:val="es-ES_tradnl"/>
        </w:rPr>
        <w:t>Se calcula la pendiente de la línea que va del transmisor al receptor, suponiendo un trayecto con visibilidad directa (LoS):</w:t>
      </w:r>
    </w:p>
    <w:p w:rsidR="0051761D" w:rsidRPr="002908BE" w:rsidRDefault="0051761D" w:rsidP="006A499C">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6"/>
          <w:lang w:val="es-ES_tradnl"/>
        </w:rPr>
        <w:object w:dxaOrig="1160" w:dyaOrig="480">
          <v:shape id="_x0000_i1039" type="#_x0000_t75" style="width:57.6pt;height:24.75pt" o:ole="">
            <v:imagedata r:id="rId42" o:title=""/>
          </v:shape>
          <o:OLEObject Type="Embed" ProgID="Equation.3" ShapeID="_x0000_i1039" DrawAspect="Content" ObjectID="_1598248239" r:id="rId43"/>
        </w:object>
      </w:r>
      <w:r w:rsidRPr="00D86B25">
        <w:rPr>
          <w:lang w:val="es-ES_tradnl"/>
        </w:rPr>
        <w:t>                m/km</w:t>
      </w:r>
      <w:r w:rsidRPr="00D86B25">
        <w:rPr>
          <w:lang w:val="es-ES_tradnl"/>
        </w:rPr>
        <w:tab/>
        <w:t>(15)</w:t>
      </w:r>
    </w:p>
    <w:p w:rsidR="0051761D" w:rsidRPr="00D86B25" w:rsidRDefault="0051761D" w:rsidP="0051761D">
      <w:pPr>
        <w:rPr>
          <w:lang w:val="es-ES_tradnl"/>
        </w:rPr>
      </w:pPr>
      <w:r w:rsidRPr="00D86B25">
        <w:rPr>
          <w:lang w:val="es-ES_tradnl"/>
        </w:rPr>
        <w:t>Ahora, deben considerarse dos casos.</w:t>
      </w:r>
    </w:p>
    <w:p w:rsidR="0051761D" w:rsidRPr="00D86B25" w:rsidRDefault="0051761D" w:rsidP="0051761D">
      <w:pPr>
        <w:rPr>
          <w:i/>
          <w:lang w:val="es-ES_tradnl"/>
        </w:rPr>
      </w:pPr>
      <w:r w:rsidRPr="00D86B25">
        <w:rPr>
          <w:i/>
          <w:lang w:val="es-ES_tradnl"/>
        </w:rPr>
        <w:t>Caso 1. El trayecto es LoS</w:t>
      </w:r>
    </w:p>
    <w:p w:rsidR="0051761D" w:rsidRPr="00D86B25" w:rsidRDefault="0051761D" w:rsidP="0051761D">
      <w:pPr>
        <w:rPr>
          <w:lang w:val="es-ES_tradnl"/>
        </w:rPr>
      </w:pPr>
      <w:r w:rsidRPr="00D86B25">
        <w:rPr>
          <w:lang w:val="es-ES_tradnl"/>
        </w:rPr>
        <w:t xml:space="preserve">Si </w:t>
      </w:r>
      <w:r w:rsidRPr="00D86B25">
        <w:rPr>
          <w:i/>
          <w:lang w:val="es-ES_tradnl"/>
        </w:rPr>
        <w:t>S</w:t>
      </w:r>
      <w:r w:rsidRPr="00D86B25">
        <w:rPr>
          <w:i/>
          <w:vertAlign w:val="subscript"/>
          <w:lang w:val="es-ES_tradnl"/>
        </w:rPr>
        <w:t>tim</w:t>
      </w:r>
      <w:r w:rsidRPr="00D86B25">
        <w:rPr>
          <w:lang w:val="es-ES_tradnl"/>
        </w:rPr>
        <w:t> &lt; </w:t>
      </w:r>
      <w:r w:rsidRPr="00D86B25">
        <w:rPr>
          <w:i/>
          <w:lang w:val="es-ES_tradnl"/>
        </w:rPr>
        <w:t>S</w:t>
      </w:r>
      <w:r w:rsidRPr="00D86B25">
        <w:rPr>
          <w:i/>
          <w:vertAlign w:val="subscript"/>
          <w:lang w:val="es-ES_tradnl"/>
        </w:rPr>
        <w:t>tr</w:t>
      </w:r>
      <w:r w:rsidRPr="00D86B25">
        <w:rPr>
          <w:lang w:val="es-ES_tradnl"/>
        </w:rPr>
        <w:t xml:space="preserve">, el trayecto es LoS. </w:t>
      </w:r>
    </w:p>
    <w:p w:rsidR="0051761D" w:rsidRPr="00D86B25" w:rsidRDefault="0051761D" w:rsidP="0051761D">
      <w:pPr>
        <w:rPr>
          <w:lang w:val="es-ES_tradnl"/>
        </w:rPr>
      </w:pPr>
      <w:r w:rsidRPr="00D86B25">
        <w:rPr>
          <w:lang w:val="es-ES_tradnl"/>
        </w:rPr>
        <w:t xml:space="preserve">Se determina el punto intermedio del perfil con el mayor parámetro de difracción </w:t>
      </w:r>
      <w:r w:rsidRPr="00D86B25">
        <w:rPr>
          <w:lang w:val="es-ES_tradnl"/>
        </w:rPr>
        <w:sym w:font="Symbol" w:char="F06E"/>
      </w:r>
      <w:r w:rsidRPr="00D86B25">
        <w:rPr>
          <w:lang w:val="es-ES_tradnl"/>
        </w:rPr>
        <w:t>:</w:t>
      </w:r>
    </w:p>
    <w:p w:rsidR="00D7611D" w:rsidRPr="002908BE" w:rsidRDefault="00D7611D" w:rsidP="00D761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62132E">
        <w:rPr>
          <w:position w:val="-26"/>
          <w:lang w:val="es-ES_tradnl"/>
        </w:rPr>
        <w:object w:dxaOrig="5740" w:dyaOrig="639">
          <v:shape id="_x0000_i1040" type="#_x0000_t75" style="width:286.25pt;height:32.25pt" o:ole="">
            <v:imagedata r:id="rId44" o:title=""/>
          </v:shape>
          <o:OLEObject Type="Embed" ProgID="Equation.3" ShapeID="_x0000_i1040" DrawAspect="Content" ObjectID="_1598248240" r:id="rId45"/>
        </w:object>
      </w:r>
      <w:r w:rsidRPr="00D86B25">
        <w:rPr>
          <w:lang w:val="es-ES_tradnl"/>
        </w:rPr>
        <w:tab/>
        <w:t>(16)</w:t>
      </w:r>
    </w:p>
    <w:p w:rsidR="0051761D" w:rsidRPr="00D86B25" w:rsidRDefault="0051761D" w:rsidP="0051761D">
      <w:pPr>
        <w:rPr>
          <w:lang w:val="es-ES_tradnl"/>
        </w:rPr>
      </w:pPr>
      <w:r w:rsidRPr="00D86B25">
        <w:rPr>
          <w:lang w:val="es-ES_tradnl"/>
        </w:rPr>
        <w:t xml:space="preserve">donde el índice del perfil </w:t>
      </w:r>
      <w:r w:rsidRPr="00D86B25">
        <w:rPr>
          <w:i/>
          <w:lang w:val="es-ES_tradnl"/>
        </w:rPr>
        <w:t>i</w:t>
      </w:r>
      <w:r w:rsidRPr="00D86B25">
        <w:rPr>
          <w:lang w:val="es-ES_tradnl"/>
        </w:rPr>
        <w:t xml:space="preserve"> adopta valores situados entre 1 y </w:t>
      </w:r>
      <w:r w:rsidRPr="00D86B25">
        <w:rPr>
          <w:i/>
          <w:lang w:val="es-ES_tradnl"/>
        </w:rPr>
        <w:t>n</w:t>
      </w:r>
      <w:r w:rsidRPr="003C3929">
        <w:rPr>
          <w:lang w:val="es-ES_tradnl"/>
        </w:rPr>
        <w:t> – </w:t>
      </w:r>
      <w:r w:rsidRPr="00D86B25">
        <w:rPr>
          <w:lang w:val="es-ES_tradnl"/>
        </w:rPr>
        <w:t>1.</w:t>
      </w:r>
    </w:p>
    <w:p w:rsidR="0051761D" w:rsidRPr="00D86B25" w:rsidRDefault="0051761D" w:rsidP="0051761D">
      <w:pPr>
        <w:rPr>
          <w:lang w:val="es-ES_tradnl"/>
        </w:rPr>
      </w:pPr>
      <w:r w:rsidRPr="00D86B25">
        <w:rPr>
          <w:lang w:val="es-ES_tradnl"/>
        </w:rPr>
        <w:t>En este caso, la pérdida en filo de cuchillo para el punto de Bullington viene dada por:</w:t>
      </w:r>
    </w:p>
    <w:p w:rsidR="0051761D" w:rsidRPr="002908BE"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1359" w:dyaOrig="360">
          <v:shape id="_x0000_i1041" type="#_x0000_t75" style="width:67.95pt;height:17.85pt" o:ole="">
            <v:imagedata r:id="rId46" o:title=""/>
          </v:shape>
          <o:OLEObject Type="Embed" ProgID="Equation.3" ShapeID="_x0000_i1041" DrawAspect="Content" ObjectID="_1598248241" r:id="rId47"/>
        </w:object>
      </w:r>
      <w:r w:rsidRPr="00D86B25">
        <w:rPr>
          <w:lang w:val="es-ES_tradnl"/>
        </w:rPr>
        <w:t>               </w:t>
      </w:r>
      <w:r w:rsidR="00472CE1">
        <w:rPr>
          <w:lang w:val="es-ES_tradnl"/>
        </w:rPr>
        <w:t> dB</w:t>
      </w:r>
      <w:r w:rsidRPr="00D86B25">
        <w:rPr>
          <w:lang w:val="es-ES_tradnl"/>
        </w:rPr>
        <w:tab/>
        <w:t>(17)</w:t>
      </w:r>
    </w:p>
    <w:p w:rsidR="0051761D" w:rsidRPr="00D86B25" w:rsidRDefault="0051761D" w:rsidP="0051761D">
      <w:pPr>
        <w:rPr>
          <w:lang w:val="es-ES_tradnl"/>
        </w:rPr>
      </w:pPr>
      <w:r w:rsidRPr="00D86B25">
        <w:rPr>
          <w:lang w:val="es-ES_tradnl"/>
        </w:rPr>
        <w:t xml:space="preserve">donde la función </w:t>
      </w:r>
      <w:r w:rsidRPr="00D86B25">
        <w:rPr>
          <w:i/>
          <w:lang w:val="es-ES_tradnl"/>
        </w:rPr>
        <w:t>J</w:t>
      </w:r>
      <w:r w:rsidRPr="00D86B25">
        <w:rPr>
          <w:lang w:val="es-ES_tradnl"/>
        </w:rPr>
        <w:t xml:space="preserve"> viene dada por la ecuación (12) para un valor de </w:t>
      </w:r>
      <w:r w:rsidRPr="00D86B25">
        <w:rPr>
          <w:lang w:val="es-ES_tradnl"/>
        </w:rPr>
        <w:sym w:font="Symbol" w:char="F06E"/>
      </w:r>
      <w:r w:rsidRPr="00D86B25">
        <w:rPr>
          <w:i/>
          <w:vertAlign w:val="subscript"/>
          <w:lang w:val="es-ES_tradnl"/>
        </w:rPr>
        <w:t>b</w:t>
      </w:r>
      <w:r w:rsidRPr="00D86B25">
        <w:rPr>
          <w:lang w:val="es-ES_tradnl"/>
        </w:rPr>
        <w:t xml:space="preserve"> mayor que -0,78, y es cero de otro modo.</w:t>
      </w:r>
    </w:p>
    <w:p w:rsidR="0051761D" w:rsidRPr="00D86B25" w:rsidRDefault="0051761D" w:rsidP="0051761D">
      <w:pPr>
        <w:rPr>
          <w:i/>
          <w:lang w:val="es-ES_tradnl"/>
        </w:rPr>
      </w:pPr>
      <w:r w:rsidRPr="00D86B25">
        <w:rPr>
          <w:i/>
          <w:lang w:val="es-ES_tradnl"/>
        </w:rPr>
        <w:t>Caso 2. El trayecto es transhorizonte</w:t>
      </w:r>
    </w:p>
    <w:p w:rsidR="0051761D" w:rsidRPr="00D86B25" w:rsidRDefault="0051761D" w:rsidP="0051761D">
      <w:pPr>
        <w:rPr>
          <w:lang w:val="es-ES_tradnl"/>
        </w:rPr>
      </w:pPr>
      <w:r w:rsidRPr="00D86B25">
        <w:rPr>
          <w:lang w:val="es-ES_tradnl"/>
        </w:rPr>
        <w:t xml:space="preserve">Si </w:t>
      </w:r>
      <w:r w:rsidRPr="00D86B25">
        <w:rPr>
          <w:i/>
          <w:lang w:val="es-ES_tradnl"/>
        </w:rPr>
        <w:t>S</w:t>
      </w:r>
      <w:r w:rsidRPr="00D86B25">
        <w:rPr>
          <w:i/>
          <w:vertAlign w:val="subscript"/>
          <w:lang w:val="es-ES_tradnl"/>
        </w:rPr>
        <w:t>tim</w:t>
      </w:r>
      <w:r w:rsidRPr="00D86B25">
        <w:rPr>
          <w:lang w:val="es-ES_tradnl"/>
        </w:rPr>
        <w:t> </w:t>
      </w:r>
      <w:r w:rsidRPr="00D86B25">
        <w:rPr>
          <w:lang w:val="es-ES_tradnl"/>
        </w:rPr>
        <w:sym w:font="Symbol" w:char="F0B3"/>
      </w:r>
      <w:r w:rsidRPr="00D86B25">
        <w:rPr>
          <w:lang w:val="es-ES_tradnl"/>
        </w:rPr>
        <w:t> </w:t>
      </w:r>
      <w:r w:rsidRPr="00D86B25">
        <w:rPr>
          <w:i/>
          <w:lang w:val="es-ES_tradnl"/>
        </w:rPr>
        <w:t>S</w:t>
      </w:r>
      <w:r w:rsidRPr="00D86B25">
        <w:rPr>
          <w:i/>
          <w:vertAlign w:val="subscript"/>
          <w:lang w:val="es-ES_tradnl"/>
        </w:rPr>
        <w:t>tr</w:t>
      </w:r>
      <w:r w:rsidRPr="00D86B25">
        <w:rPr>
          <w:lang w:val="es-ES_tradnl"/>
        </w:rPr>
        <w:t xml:space="preserve">, el trayecto es transhorizonte. </w:t>
      </w:r>
    </w:p>
    <w:p w:rsidR="0051761D" w:rsidRPr="00D86B25" w:rsidRDefault="0051761D" w:rsidP="0051761D">
      <w:pPr>
        <w:rPr>
          <w:lang w:val="es-ES_tradnl"/>
        </w:rPr>
      </w:pPr>
      <w:r w:rsidRPr="00D86B25">
        <w:rPr>
          <w:lang w:val="es-ES_tradnl"/>
        </w:rPr>
        <w:t>Se determina el punto intermedio del perfil con la mayor pendiente de la línea que va del receptor al punto.</w:t>
      </w:r>
    </w:p>
    <w:p w:rsidR="0051761D" w:rsidRPr="002908BE"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CC3C53">
        <w:rPr>
          <w:position w:val="-16"/>
          <w:lang w:val="es-ES_tradnl"/>
        </w:rPr>
        <w:object w:dxaOrig="2620" w:dyaOrig="440">
          <v:shape id="_x0000_i1042" type="#_x0000_t75" style="width:130.75pt;height:22.45pt" o:ole="">
            <v:imagedata r:id="rId48" o:title=""/>
          </v:shape>
          <o:OLEObject Type="Embed" ProgID="Equation.3" ShapeID="_x0000_i1042" DrawAspect="Content" ObjectID="_1598248242" r:id="rId49"/>
        </w:object>
      </w:r>
      <w:r w:rsidRPr="00D86B25">
        <w:rPr>
          <w:lang w:val="es-ES_tradnl"/>
        </w:rPr>
        <w:t>                m/km</w:t>
      </w:r>
      <w:r w:rsidRPr="00D86B25">
        <w:rPr>
          <w:lang w:val="es-ES_tradnl"/>
        </w:rPr>
        <w:tab/>
        <w:t>(18)</w:t>
      </w:r>
    </w:p>
    <w:p w:rsidR="0051761D" w:rsidRPr="00D86B25" w:rsidRDefault="0051761D" w:rsidP="0051761D">
      <w:pPr>
        <w:rPr>
          <w:lang w:val="es-ES_tradnl"/>
        </w:rPr>
      </w:pPr>
      <w:r w:rsidRPr="00D86B25">
        <w:rPr>
          <w:lang w:val="es-ES_tradnl"/>
        </w:rPr>
        <w:t xml:space="preserve">donde el índice del perfil </w:t>
      </w:r>
      <w:r w:rsidRPr="00D86B25">
        <w:rPr>
          <w:i/>
          <w:lang w:val="es-ES_tradnl"/>
        </w:rPr>
        <w:t>i</w:t>
      </w:r>
      <w:r w:rsidRPr="00D86B25">
        <w:rPr>
          <w:lang w:val="es-ES_tradnl"/>
        </w:rPr>
        <w:t xml:space="preserve"> adopta valores situados entre 1 y </w:t>
      </w:r>
      <w:r w:rsidRPr="00D86B25">
        <w:rPr>
          <w:i/>
          <w:lang w:val="es-ES_tradnl"/>
        </w:rPr>
        <w:t>n</w:t>
      </w:r>
      <w:r w:rsidRPr="00CC3C53">
        <w:rPr>
          <w:lang w:val="es-ES_tradnl"/>
        </w:rPr>
        <w:t> – </w:t>
      </w:r>
      <w:r w:rsidRPr="00D86B25">
        <w:rPr>
          <w:lang w:val="es-ES_tradnl"/>
        </w:rPr>
        <w:t>1.</w:t>
      </w:r>
    </w:p>
    <w:p w:rsidR="0051761D" w:rsidRPr="00D86B25" w:rsidRDefault="0051761D" w:rsidP="0051761D">
      <w:pPr>
        <w:keepNext/>
        <w:keepLines/>
        <w:rPr>
          <w:lang w:val="es-ES_tradnl"/>
        </w:rPr>
      </w:pPr>
      <w:r w:rsidRPr="00D86B25">
        <w:rPr>
          <w:lang w:val="es-ES_tradnl"/>
        </w:rPr>
        <w:t>Se calcula la distancia del punto de Bullington desde el transmisor:</w:t>
      </w:r>
    </w:p>
    <w:p w:rsidR="0051761D" w:rsidRPr="002908BE"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0"/>
          <w:lang w:val="es-ES_tradnl"/>
        </w:rPr>
        <w:object w:dxaOrig="1820" w:dyaOrig="520">
          <v:shape id="_x0000_i1043" type="#_x0000_t75" style="width:91.6pt;height:27.05pt" o:ole="">
            <v:imagedata r:id="rId50" o:title=""/>
          </v:shape>
          <o:OLEObject Type="Embed" ProgID="Equation.3" ShapeID="_x0000_i1043" DrawAspect="Content" ObjectID="_1598248243" r:id="rId51"/>
        </w:object>
      </w:r>
      <w:r w:rsidRPr="00D86B25">
        <w:rPr>
          <w:lang w:val="es-ES_tradnl"/>
        </w:rPr>
        <w:t>                km</w:t>
      </w:r>
      <w:r w:rsidRPr="00D86B25">
        <w:rPr>
          <w:lang w:val="es-ES_tradnl"/>
        </w:rPr>
        <w:tab/>
        <w:t>(19)</w:t>
      </w:r>
    </w:p>
    <w:p w:rsidR="0051761D" w:rsidRPr="00D86B25" w:rsidRDefault="0051761D" w:rsidP="0051761D">
      <w:pPr>
        <w:rPr>
          <w:lang w:val="es-ES_tradnl"/>
        </w:rPr>
      </w:pPr>
      <w:r w:rsidRPr="00D86B25">
        <w:rPr>
          <w:lang w:val="es-ES_tradnl"/>
        </w:rPr>
        <w:t xml:space="preserve">Se calcula el parámetro de difracción, </w:t>
      </w:r>
      <w:r w:rsidRPr="00D86B25">
        <w:rPr>
          <w:lang w:val="es-ES_tradnl"/>
        </w:rPr>
        <w:sym w:font="Symbol" w:char="F06E"/>
      </w:r>
      <w:r w:rsidRPr="00D86B25">
        <w:rPr>
          <w:i/>
          <w:vertAlign w:val="subscript"/>
          <w:lang w:val="es-ES_tradnl"/>
        </w:rPr>
        <w:t>b</w:t>
      </w:r>
      <w:r w:rsidRPr="00D86B25">
        <w:rPr>
          <w:lang w:val="es-ES_tradnl"/>
        </w:rPr>
        <w:t>, para el punto de Bullington:</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0"/>
          <w:lang w:val="es-ES_tradnl"/>
        </w:rPr>
        <w:object w:dxaOrig="4140" w:dyaOrig="520">
          <v:shape id="_x0000_i1044" type="#_x0000_t75" style="width:206.2pt;height:27.05pt" o:ole="">
            <v:imagedata r:id="rId52" o:title=""/>
          </v:shape>
          <o:OLEObject Type="Embed" ProgID="Equation.3" ShapeID="_x0000_i1044" DrawAspect="Content" ObjectID="_1598248244" r:id="rId53"/>
        </w:object>
      </w:r>
      <w:r w:rsidRPr="00D86B25">
        <w:rPr>
          <w:lang w:val="es-ES_tradnl"/>
        </w:rPr>
        <w:tab/>
        <w:t>(20)</w:t>
      </w:r>
    </w:p>
    <w:p w:rsidR="0051761D" w:rsidRPr="00D86B25" w:rsidRDefault="0051761D" w:rsidP="0051761D">
      <w:pPr>
        <w:keepNext/>
        <w:keepLines/>
        <w:rPr>
          <w:lang w:val="es-ES_tradnl"/>
        </w:rPr>
      </w:pPr>
      <w:r w:rsidRPr="00D86B25">
        <w:rPr>
          <w:lang w:val="es-ES_tradnl"/>
        </w:rPr>
        <w:t>En este caso, la pérdida en filo de cuchillo para el punto de Bullington viene dada por:</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1180" w:dyaOrig="360">
          <v:shape id="_x0000_i1045" type="#_x0000_t75" style="width:59.9pt;height:17.85pt" o:ole="">
            <v:imagedata r:id="rId54" o:title=""/>
          </v:shape>
          <o:OLEObject Type="Embed" ProgID="Equation.3" ShapeID="_x0000_i1045" DrawAspect="Content" ObjectID="_1598248245" r:id="rId55"/>
        </w:object>
      </w:r>
      <w:r w:rsidRPr="00D86B25">
        <w:rPr>
          <w:lang w:val="es-ES_tradnl"/>
        </w:rPr>
        <w:t>               </w:t>
      </w:r>
      <w:r w:rsidR="00472CE1">
        <w:rPr>
          <w:lang w:val="es-ES_tradnl"/>
        </w:rPr>
        <w:t> dB</w:t>
      </w:r>
      <w:r w:rsidRPr="00D86B25">
        <w:rPr>
          <w:lang w:val="es-ES_tradnl"/>
        </w:rPr>
        <w:tab/>
        <w:t>(21)</w:t>
      </w:r>
    </w:p>
    <w:p w:rsidR="0051761D" w:rsidRPr="00D86B25" w:rsidRDefault="0051761D" w:rsidP="0051761D">
      <w:pPr>
        <w:rPr>
          <w:iCs/>
          <w:lang w:val="es-ES_tradnl"/>
        </w:rPr>
      </w:pPr>
      <w:r w:rsidRPr="00D86B25">
        <w:rPr>
          <w:iCs/>
          <w:lang w:val="es-ES_tradnl"/>
        </w:rPr>
        <w:t xml:space="preserve">Para </w:t>
      </w:r>
      <w:r w:rsidRPr="00D86B25">
        <w:rPr>
          <w:i/>
          <w:iCs/>
          <w:lang w:val="es-ES_tradnl"/>
        </w:rPr>
        <w:t>L</w:t>
      </w:r>
      <w:r w:rsidRPr="00D86B25">
        <w:rPr>
          <w:i/>
          <w:iCs/>
          <w:vertAlign w:val="subscript"/>
          <w:lang w:val="es-ES_tradnl"/>
        </w:rPr>
        <w:t>uc</w:t>
      </w:r>
      <w:r w:rsidRPr="00D86B25">
        <w:rPr>
          <w:iCs/>
          <w:lang w:val="es-ES_tradnl"/>
        </w:rPr>
        <w:t xml:space="preserve"> calculado según la ecuación (17) o la (21), las pérdidas por difracción debida a la construcción de Bullington para el trayecto viene ahora dada por:</w:t>
      </w:r>
    </w:p>
    <w:p w:rsidR="00141D3D" w:rsidRPr="002908BE" w:rsidRDefault="00141D3D" w:rsidP="00141D3D">
      <w:pPr>
        <w:pStyle w:val="Blanc"/>
        <w:rPr>
          <w:rStyle w:val="EquationChar"/>
          <w:sz w:val="16"/>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4060" w:dyaOrig="360">
          <v:shape id="_x0000_i1046" type="#_x0000_t75" style="width:203.35pt;height:17.85pt" o:ole="">
            <v:imagedata r:id="rId56" o:title=""/>
          </v:shape>
          <o:OLEObject Type="Embed" ProgID="Equation.3" ShapeID="_x0000_i1046" DrawAspect="Content" ObjectID="_1598248246" r:id="rId57"/>
        </w:object>
      </w:r>
      <w:r w:rsidRPr="00D86B25">
        <w:rPr>
          <w:lang w:val="es-ES_tradnl"/>
        </w:rPr>
        <w:t>               </w:t>
      </w:r>
      <w:r w:rsidR="00472CE1">
        <w:rPr>
          <w:lang w:val="es-ES_tradnl"/>
        </w:rPr>
        <w:t> dB</w:t>
      </w:r>
      <w:r w:rsidRPr="00D86B25">
        <w:rPr>
          <w:lang w:val="es-ES_tradnl"/>
        </w:rPr>
        <w:tab/>
        <w:t>(22)</w:t>
      </w:r>
    </w:p>
    <w:p w:rsidR="0051761D" w:rsidRPr="00D86B25" w:rsidRDefault="0051761D" w:rsidP="006A499C">
      <w:pPr>
        <w:pStyle w:val="Heading3"/>
        <w:rPr>
          <w:rFonts w:ascii="Times New Roman Bold" w:hAnsi="Times New Roman Bold"/>
          <w:szCs w:val="24"/>
          <w:lang w:val="es-ES_tradnl"/>
        </w:rPr>
      </w:pPr>
      <w:r w:rsidRPr="00D86B25">
        <w:rPr>
          <w:lang w:val="es-ES_tradnl"/>
        </w:rPr>
        <w:t>4.2.2</w:t>
      </w:r>
      <w:r w:rsidRPr="00D86B25">
        <w:rPr>
          <w:lang w:val="es-ES_tradnl"/>
        </w:rPr>
        <w:tab/>
        <w:t>Pérdida por difracción de la Tierra esférica</w:t>
      </w:r>
    </w:p>
    <w:p w:rsidR="0051761D" w:rsidRPr="00D86B25" w:rsidRDefault="0051761D" w:rsidP="0051761D">
      <w:pPr>
        <w:rPr>
          <w:lang w:val="es-ES_tradnl"/>
        </w:rPr>
      </w:pPr>
      <w:r w:rsidRPr="00D86B25">
        <w:rPr>
          <w:lang w:val="es-ES_tradnl"/>
        </w:rPr>
        <w:t xml:space="preserve">Las pérdidas por difracción de la Tierra esférica no rebasada durante un porcentaje de tiempo </w:t>
      </w:r>
      <w:r w:rsidRPr="00D86B25">
        <w:rPr>
          <w:i/>
          <w:lang w:val="es-ES_tradnl"/>
        </w:rPr>
        <w:t>p</w:t>
      </w:r>
      <w:r w:rsidRPr="00D86B25">
        <w:rPr>
          <w:lang w:val="es-ES_tradnl"/>
        </w:rPr>
        <w:t xml:space="preserve">% para alturas de antena </w:t>
      </w:r>
      <w:r w:rsidRPr="00D86B25">
        <w:rPr>
          <w:i/>
          <w:lang w:val="es-ES_tradnl"/>
        </w:rPr>
        <w:t>h</w:t>
      </w:r>
      <w:r w:rsidRPr="00D86B25">
        <w:rPr>
          <w:i/>
          <w:vertAlign w:val="subscript"/>
          <w:lang w:val="es-ES_tradnl"/>
        </w:rPr>
        <w:t>te</w:t>
      </w:r>
      <w:r w:rsidRPr="00D86B25">
        <w:rPr>
          <w:lang w:val="es-ES_tradnl"/>
        </w:rPr>
        <w:t xml:space="preserve"> y </w:t>
      </w:r>
      <w:r w:rsidRPr="00D86B25">
        <w:rPr>
          <w:i/>
          <w:lang w:val="es-ES_tradnl"/>
        </w:rPr>
        <w:t>h</w:t>
      </w:r>
      <w:r w:rsidRPr="00D86B25">
        <w:rPr>
          <w:i/>
          <w:vertAlign w:val="subscript"/>
          <w:lang w:val="es-ES_tradnl"/>
        </w:rPr>
        <w:t>re</w:t>
      </w:r>
      <w:r w:rsidRPr="00D86B25">
        <w:rPr>
          <w:lang w:val="es-ES_tradnl"/>
        </w:rPr>
        <w:t xml:space="preserve"> (m), </w:t>
      </w:r>
      <w:r w:rsidRPr="00D86B25">
        <w:rPr>
          <w:i/>
          <w:lang w:val="es-ES_tradnl"/>
        </w:rPr>
        <w:t>L</w:t>
      </w:r>
      <w:r w:rsidRPr="00D86B25">
        <w:rPr>
          <w:i/>
          <w:vertAlign w:val="subscript"/>
          <w:lang w:val="es-ES_tradnl"/>
        </w:rPr>
        <w:t>dsph</w:t>
      </w:r>
      <w:r w:rsidRPr="00D86B25">
        <w:rPr>
          <w:lang w:val="es-ES_tradnl"/>
        </w:rPr>
        <w:t>, se calcula de la manera siguiente.</w:t>
      </w:r>
    </w:p>
    <w:p w:rsidR="0051761D" w:rsidRPr="00D86B25" w:rsidRDefault="0051761D" w:rsidP="0051761D">
      <w:pPr>
        <w:rPr>
          <w:lang w:val="es-ES_tradnl"/>
        </w:rPr>
      </w:pPr>
      <w:r w:rsidRPr="00D86B25">
        <w:rPr>
          <w:lang w:val="es-ES_tradnl"/>
        </w:rPr>
        <w:t>Se calcula la distancia marginal de LoS para un trayecto liso:</w:t>
      </w:r>
    </w:p>
    <w:p w:rsidR="00141D3D" w:rsidRPr="002908BE" w:rsidRDefault="00141D3D" w:rsidP="00141D3D">
      <w:pPr>
        <w:pStyle w:val="Blanc"/>
        <w:rPr>
          <w:rStyle w:val="EquationChar"/>
          <w:sz w:val="16"/>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6"/>
          <w:lang w:val="es-ES_tradnl"/>
        </w:rPr>
        <w:object w:dxaOrig="3920" w:dyaOrig="440">
          <v:shape id="_x0000_i1047" type="#_x0000_t75" style="width:195.85pt;height:22.45pt" o:ole="" fillcolor="window">
            <v:imagedata r:id="rId58" o:title=""/>
          </v:shape>
          <o:OLEObject Type="Embed" ProgID="Equation.3" ShapeID="_x0000_i1047" DrawAspect="Content" ObjectID="_1598248247" r:id="rId59"/>
        </w:object>
      </w:r>
      <w:r w:rsidRPr="00D86B25">
        <w:rPr>
          <w:lang w:val="es-ES_tradnl"/>
        </w:rPr>
        <w:t>                km</w:t>
      </w:r>
      <w:r w:rsidRPr="00D86B25">
        <w:rPr>
          <w:lang w:val="es-ES_tradnl"/>
        </w:rPr>
        <w:tab/>
        <w:t>(23)</w:t>
      </w:r>
    </w:p>
    <w:p w:rsidR="0051761D" w:rsidRPr="00D86B25" w:rsidRDefault="0051761D" w:rsidP="0051761D">
      <w:pPr>
        <w:rPr>
          <w:lang w:val="es-ES_tradnl"/>
        </w:rPr>
      </w:pPr>
      <w:r w:rsidRPr="00D86B25">
        <w:rPr>
          <w:lang w:val="es-ES_tradnl"/>
        </w:rPr>
        <w:t xml:space="preserve">Si </w:t>
      </w:r>
      <w:r w:rsidRPr="00D86B25">
        <w:rPr>
          <w:i/>
          <w:lang w:val="es-ES_tradnl"/>
        </w:rPr>
        <w:t>d</w:t>
      </w:r>
      <w:r w:rsidRPr="00D86B25">
        <w:rPr>
          <w:lang w:val="es-ES_tradnl"/>
        </w:rPr>
        <w:t> ≥ </w:t>
      </w:r>
      <w:r w:rsidRPr="00D86B25">
        <w:rPr>
          <w:i/>
          <w:lang w:val="es-ES_tradnl"/>
        </w:rPr>
        <w:t>d</w:t>
      </w:r>
      <w:r w:rsidRPr="00D86B25">
        <w:rPr>
          <w:i/>
          <w:vertAlign w:val="subscript"/>
          <w:lang w:val="es-ES_tradnl"/>
        </w:rPr>
        <w:t>los</w:t>
      </w:r>
      <w:r w:rsidRPr="00D86B25">
        <w:rPr>
          <w:lang w:val="es-ES_tradnl"/>
        </w:rPr>
        <w:t xml:space="preserve">, se calcula la pérdida por difracción utilizando el método descrito en el </w:t>
      </w:r>
      <w:r w:rsidR="00D7611D">
        <w:rPr>
          <w:lang w:val="es-ES_tradnl"/>
        </w:rPr>
        <w:t>§ </w:t>
      </w:r>
      <w:r w:rsidRPr="00D86B25">
        <w:rPr>
          <w:lang w:val="es-ES_tradnl"/>
        </w:rPr>
        <w:t>4.</w:t>
      </w:r>
      <w:r>
        <w:rPr>
          <w:lang w:val="es-ES_tradnl"/>
        </w:rPr>
        <w:t xml:space="preserve">2.2.1 </w:t>
      </w:r>
      <w:r w:rsidRPr="00D86B25">
        <w:rPr>
          <w:i/>
          <w:lang w:val="es-ES_tradnl"/>
        </w:rPr>
        <w:t>infra</w:t>
      </w:r>
      <w:r w:rsidRPr="00D86B25">
        <w:rPr>
          <w:lang w:val="es-ES_tradnl"/>
        </w:rPr>
        <w:t xml:space="preserve"> para </w:t>
      </w:r>
      <w:r w:rsidRPr="00D86B25">
        <w:rPr>
          <w:i/>
          <w:lang w:val="es-ES_tradnl"/>
        </w:rPr>
        <w:t>a</w:t>
      </w:r>
      <w:r w:rsidRPr="00D86B25">
        <w:rPr>
          <w:i/>
          <w:vertAlign w:val="subscript"/>
          <w:lang w:val="es-ES_tradnl"/>
        </w:rPr>
        <w:t>dft</w:t>
      </w:r>
      <w:r w:rsidRPr="00D86B25">
        <w:rPr>
          <w:lang w:val="es-ES_tradnl"/>
        </w:rPr>
        <w:t> = </w:t>
      </w:r>
      <w:r w:rsidRPr="00D86B25">
        <w:rPr>
          <w:i/>
          <w:lang w:val="es-ES_tradnl"/>
        </w:rPr>
        <w:t>a</w:t>
      </w:r>
      <w:r w:rsidRPr="00D86B25">
        <w:rPr>
          <w:i/>
          <w:vertAlign w:val="subscript"/>
          <w:lang w:val="es-ES_tradnl"/>
        </w:rPr>
        <w:t>p</w:t>
      </w:r>
      <w:r w:rsidRPr="00D86B25">
        <w:rPr>
          <w:lang w:val="es-ES_tradnl"/>
        </w:rPr>
        <w:t xml:space="preserve"> a fin de obtener </w:t>
      </w:r>
      <w:r w:rsidRPr="00D86B25">
        <w:rPr>
          <w:i/>
          <w:lang w:val="es-ES_tradnl"/>
        </w:rPr>
        <w:t>L</w:t>
      </w:r>
      <w:r w:rsidRPr="00D86B25">
        <w:rPr>
          <w:i/>
          <w:vertAlign w:val="subscript"/>
          <w:lang w:val="es-ES_tradnl"/>
        </w:rPr>
        <w:t>dft</w:t>
      </w:r>
      <w:r w:rsidRPr="00D86B25">
        <w:rPr>
          <w:lang w:val="es-ES_tradnl"/>
        </w:rPr>
        <w:t xml:space="preserve">, y se fija </w:t>
      </w:r>
      <w:r w:rsidRPr="00D86B25">
        <w:rPr>
          <w:i/>
          <w:lang w:val="es-ES_tradnl"/>
        </w:rPr>
        <w:t>L</w:t>
      </w:r>
      <w:r w:rsidRPr="00D86B25">
        <w:rPr>
          <w:i/>
          <w:vertAlign w:val="subscript"/>
          <w:lang w:val="es-ES_tradnl"/>
        </w:rPr>
        <w:t>dsph</w:t>
      </w:r>
      <w:r w:rsidRPr="00D86B25">
        <w:rPr>
          <w:lang w:val="es-ES_tradnl"/>
        </w:rPr>
        <w:t xml:space="preserve"> igual a </w:t>
      </w:r>
      <w:r w:rsidRPr="00D86B25">
        <w:rPr>
          <w:i/>
          <w:lang w:val="es-ES_tradnl"/>
        </w:rPr>
        <w:t>L</w:t>
      </w:r>
      <w:r w:rsidRPr="00D86B25">
        <w:rPr>
          <w:i/>
          <w:vertAlign w:val="subscript"/>
          <w:lang w:val="es-ES_tradnl"/>
        </w:rPr>
        <w:t>dft</w:t>
      </w:r>
      <w:r w:rsidRPr="00D86B25">
        <w:rPr>
          <w:lang w:val="es-ES_tradnl"/>
        </w:rPr>
        <w:t>. No se necesitan más cálculos para la difracción de la Tierra esférica.</w:t>
      </w:r>
    </w:p>
    <w:p w:rsidR="0051761D" w:rsidRPr="00D86B25" w:rsidRDefault="0051761D" w:rsidP="0051761D">
      <w:pPr>
        <w:rPr>
          <w:lang w:val="es-ES_tradnl"/>
        </w:rPr>
      </w:pPr>
      <w:r w:rsidRPr="00D86B25">
        <w:rPr>
          <w:lang w:val="es-ES_tradnl"/>
        </w:rPr>
        <w:t>De no ser así, se continúa de la manera siguiente:</w:t>
      </w:r>
    </w:p>
    <w:p w:rsidR="0051761D" w:rsidRPr="00D86B25" w:rsidRDefault="0051761D" w:rsidP="0051761D">
      <w:pPr>
        <w:rPr>
          <w:lang w:val="es-ES_tradnl"/>
        </w:rPr>
      </w:pPr>
      <w:r w:rsidRPr="00D86B25">
        <w:rPr>
          <w:lang w:val="es-ES_tradnl"/>
        </w:rPr>
        <w:t xml:space="preserve">Se calcula la altura libre de obstáculos más pequeña entre el trayecto de la Tierra curva y el rayo entre las antenas, </w:t>
      </w:r>
      <w:r w:rsidRPr="00D86B25">
        <w:rPr>
          <w:i/>
          <w:lang w:val="es-ES_tradnl"/>
        </w:rPr>
        <w:t>h</w:t>
      </w:r>
      <w:r w:rsidRPr="00CC3C53">
        <w:rPr>
          <w:i/>
          <w:vertAlign w:val="subscript"/>
          <w:lang w:val="es-ES_tradnl"/>
        </w:rPr>
        <w:t>se</w:t>
      </w:r>
      <w:r w:rsidRPr="00D86B25">
        <w:rPr>
          <w:lang w:val="es-ES_tradnl"/>
        </w:rPr>
        <w:t>, que viene dado por:</w:t>
      </w:r>
    </w:p>
    <w:p w:rsidR="00141D3D" w:rsidRPr="002908BE" w:rsidRDefault="00141D3D" w:rsidP="00141D3D">
      <w:pPr>
        <w:pStyle w:val="Blanc"/>
        <w:rPr>
          <w:rStyle w:val="EquationChar"/>
          <w:sz w:val="16"/>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4"/>
          <w:lang w:val="es-ES_tradnl"/>
        </w:rPr>
        <w:object w:dxaOrig="4720" w:dyaOrig="1100">
          <v:shape id="_x0000_i1048" type="#_x0000_t75" style="width:236.15pt;height:55.3pt" o:ole="" fillcolor="window">
            <v:imagedata r:id="rId60" o:title=""/>
          </v:shape>
          <o:OLEObject Type="Embed" ProgID="Equation.3" ShapeID="_x0000_i1048" DrawAspect="Content" ObjectID="_1598248248" r:id="rId61"/>
        </w:object>
      </w:r>
      <w:r w:rsidRPr="00D86B25">
        <w:rPr>
          <w:lang w:val="es-ES_tradnl"/>
        </w:rPr>
        <w:t>                m</w:t>
      </w:r>
      <w:r w:rsidRPr="00D86B25">
        <w:rPr>
          <w:lang w:val="es-ES_tradnl"/>
        </w:rPr>
        <w:tab/>
        <w:t>(24)</w:t>
      </w:r>
    </w:p>
    <w:p w:rsidR="0051761D" w:rsidRPr="00D86B25" w:rsidRDefault="0051761D" w:rsidP="0051761D">
      <w:pPr>
        <w:rPr>
          <w:lang w:val="es-ES_tradnl"/>
        </w:rPr>
      </w:pPr>
      <w:r w:rsidRPr="00D86B25">
        <w:rPr>
          <w:lang w:val="es-ES_tradnl"/>
        </w:rPr>
        <w:t>donde</w:t>
      </w:r>
      <w:r>
        <w:rPr>
          <w:lang w:val="es-ES_tradnl"/>
        </w:rPr>
        <w:t>:</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4"/>
          <w:lang w:val="es-ES_tradnl"/>
        </w:rPr>
        <w:object w:dxaOrig="2100" w:dyaOrig="620">
          <v:shape id="_x0000_i1049" type="#_x0000_t75" style="width:104.85pt;height:32.25pt" o:ole="" fillcolor="window">
            <v:imagedata r:id="rId62" o:title=""/>
          </v:shape>
          <o:OLEObject Type="Embed" ProgID="Equation.3" ShapeID="_x0000_i1049" DrawAspect="Content" ObjectID="_1598248249" r:id="rId63"/>
        </w:object>
      </w:r>
      <w:r w:rsidRPr="00D86B25">
        <w:rPr>
          <w:lang w:val="es-ES_tradnl"/>
        </w:rPr>
        <w:t>                km</w:t>
      </w:r>
      <w:r w:rsidRPr="00D86B25">
        <w:rPr>
          <w:lang w:val="es-ES_tradnl"/>
        </w:rPr>
        <w:tab/>
        <w:t>(25a)</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1620" w:dyaOrig="360">
          <v:shape id="_x0000_i1050" type="#_x0000_t75" style="width:79.5pt;height:17.85pt" o:ole="" fillcolor="window">
            <v:imagedata r:id="rId64" o:title=""/>
          </v:shape>
          <o:OLEObject Type="Embed" ProgID="Equation.3" ShapeID="_x0000_i1050" DrawAspect="Content" ObjectID="_1598248250" r:id="rId65"/>
        </w:object>
      </w:r>
      <w:r w:rsidRPr="00D86B25">
        <w:rPr>
          <w:lang w:val="es-ES_tradnl"/>
        </w:rPr>
        <w:t>                km</w:t>
      </w:r>
      <w:r w:rsidRPr="00D86B25">
        <w:rPr>
          <w:lang w:val="es-ES_tradnl"/>
        </w:rPr>
        <w:tab/>
        <w:t>(25b)</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8"/>
          <w:lang w:val="es-ES_tradnl"/>
        </w:rPr>
        <w:object w:dxaOrig="5480" w:dyaOrig="880">
          <v:shape id="_x0000_i1051" type="#_x0000_t75" style="width:273pt;height:44.95pt" o:ole="" fillcolor="window">
            <v:imagedata r:id="rId66" o:title=""/>
          </v:shape>
          <o:OLEObject Type="Embed" ProgID="Equation.3" ShapeID="_x0000_i1051" DrawAspect="Content" ObjectID="_1598248251" r:id="rId67"/>
        </w:object>
      </w:r>
      <w:r w:rsidRPr="00D86B25">
        <w:rPr>
          <w:lang w:val="es-ES_tradnl"/>
        </w:rPr>
        <w:tab/>
        <w:t>(25c)</w:t>
      </w:r>
    </w:p>
    <w:p w:rsidR="0051761D" w:rsidRPr="00D86B25" w:rsidRDefault="0051761D" w:rsidP="0051761D">
      <w:pPr>
        <w:keepNext/>
        <w:keepLines/>
        <w:rPr>
          <w:lang w:val="es-ES_tradnl"/>
        </w:rPr>
      </w:pPr>
      <w:r>
        <w:rPr>
          <w:lang w:val="es-ES_tradnl"/>
        </w:rPr>
        <w:t>donde la función arcc</w:t>
      </w:r>
      <w:r w:rsidRPr="00D86B25">
        <w:rPr>
          <w:lang w:val="es-ES_tradnl"/>
        </w:rPr>
        <w:t>os devuelve un ángulo en radianes</w:t>
      </w:r>
      <w:r>
        <w:rPr>
          <w:lang w:val="es-ES_tradnl"/>
        </w:rPr>
        <w:t>:</w:t>
      </w:r>
    </w:p>
    <w:p w:rsidR="00141D3D" w:rsidRPr="002908BE" w:rsidRDefault="00141D3D" w:rsidP="00141D3D">
      <w:pPr>
        <w:pStyle w:val="Blanc"/>
        <w:rPr>
          <w:rStyle w:val="EquationChar"/>
          <w:sz w:val="16"/>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1540" w:dyaOrig="680">
          <v:shape id="_x0000_i1052" type="#_x0000_t75" style="width:76.6pt;height:34.55pt" o:ole="" fillcolor="window">
            <v:imagedata r:id="rId68" o:title=""/>
          </v:shape>
          <o:OLEObject Type="Embed" ProgID="Equation.3" ShapeID="_x0000_i1052" DrawAspect="Content" ObjectID="_1598248252" r:id="rId69"/>
        </w:object>
      </w:r>
      <w:r w:rsidRPr="00D86B25">
        <w:rPr>
          <w:lang w:val="es-ES_tradnl"/>
        </w:rPr>
        <w:tab/>
        <w:t>(25d)</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4"/>
          <w:lang w:val="es-ES_tradnl"/>
        </w:rPr>
        <w:object w:dxaOrig="1880" w:dyaOrig="780">
          <v:shape id="_x0000_i1053" type="#_x0000_t75" style="width:94.45pt;height:39.15pt" o:ole="" fillcolor="window">
            <v:imagedata r:id="rId70" o:title=""/>
          </v:shape>
          <o:OLEObject Type="Embed" ProgID="Equation.3" ShapeID="_x0000_i1053" DrawAspect="Content" ObjectID="_1598248253" r:id="rId71"/>
        </w:object>
      </w:r>
      <w:r w:rsidRPr="00D86B25">
        <w:rPr>
          <w:lang w:val="es-ES_tradnl"/>
        </w:rPr>
        <w:tab/>
        <w:t>(25e)</w:t>
      </w:r>
    </w:p>
    <w:p w:rsidR="0051761D" w:rsidRPr="00D86B25" w:rsidRDefault="0051761D" w:rsidP="00141D3D">
      <w:pPr>
        <w:keepNext/>
        <w:keepLines/>
        <w:rPr>
          <w:lang w:val="es-ES_tradnl"/>
        </w:rPr>
      </w:pPr>
      <w:r w:rsidRPr="00D86B25">
        <w:rPr>
          <w:lang w:val="es-ES_tradnl"/>
        </w:rPr>
        <w:t xml:space="preserve">Se calcula el trayecto libre de obstáculos requerido para una pérdida por difracción de cero, </w:t>
      </w:r>
      <w:r w:rsidRPr="00D86B25">
        <w:rPr>
          <w:i/>
          <w:lang w:val="es-ES_tradnl"/>
        </w:rPr>
        <w:t>h</w:t>
      </w:r>
      <w:r w:rsidRPr="00D86B25">
        <w:rPr>
          <w:i/>
          <w:vertAlign w:val="subscript"/>
          <w:lang w:val="es-ES_tradnl"/>
        </w:rPr>
        <w:t>req</w:t>
      </w:r>
      <w:r w:rsidRPr="00D86B25">
        <w:rPr>
          <w:lang w:val="es-ES_tradnl"/>
        </w:rPr>
        <w:t>, que viene dado por:</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6"/>
          <w:lang w:val="es-ES_tradnl"/>
        </w:rPr>
        <w:object w:dxaOrig="2720" w:dyaOrig="700">
          <v:shape id="_x0000_i1054" type="#_x0000_t75" style="width:134.8pt;height:35.15pt" o:ole="" fillcolor="window">
            <v:imagedata r:id="rId72" o:title=""/>
          </v:shape>
          <o:OLEObject Type="Embed" ProgID="Equation.3" ShapeID="_x0000_i1054" DrawAspect="Content" ObjectID="_1598248254" r:id="rId73"/>
        </w:object>
      </w:r>
      <w:r w:rsidRPr="00D86B25">
        <w:rPr>
          <w:lang w:val="es-ES_tradnl"/>
        </w:rPr>
        <w:t>                m</w:t>
      </w:r>
      <w:r w:rsidRPr="00D86B25">
        <w:rPr>
          <w:lang w:val="es-ES_tradnl"/>
        </w:rPr>
        <w:tab/>
        <w:t>(26)</w:t>
      </w:r>
    </w:p>
    <w:p w:rsidR="006A499C" w:rsidRPr="002908BE" w:rsidRDefault="006A499C" w:rsidP="006A499C">
      <w:pPr>
        <w:pStyle w:val="Blanc"/>
        <w:rPr>
          <w:rStyle w:val="EquationChar"/>
          <w:sz w:val="16"/>
          <w:lang w:val="es-ES_tradnl"/>
        </w:rPr>
      </w:pPr>
    </w:p>
    <w:p w:rsidR="0051761D" w:rsidRPr="00D86B25" w:rsidRDefault="0051761D" w:rsidP="0051761D">
      <w:pPr>
        <w:rPr>
          <w:lang w:val="es-ES_tradnl"/>
        </w:rPr>
      </w:pPr>
      <w:r w:rsidRPr="00D86B25">
        <w:rPr>
          <w:lang w:val="es-ES_tradnl"/>
        </w:rPr>
        <w:t xml:space="preserve">Si </w:t>
      </w:r>
      <w:r w:rsidRPr="00D86B25">
        <w:rPr>
          <w:i/>
          <w:lang w:val="es-ES_tradnl"/>
        </w:rPr>
        <w:t>h</w:t>
      </w:r>
      <w:r w:rsidRPr="00CC3C53">
        <w:rPr>
          <w:i/>
          <w:vertAlign w:val="subscript"/>
          <w:lang w:val="es-ES_tradnl"/>
        </w:rPr>
        <w:t>se</w:t>
      </w:r>
      <w:r w:rsidRPr="00D86B25">
        <w:rPr>
          <w:lang w:val="es-ES_tradnl"/>
        </w:rPr>
        <w:t xml:space="preserve"> &gt; </w:t>
      </w:r>
      <w:r w:rsidRPr="00D86B25">
        <w:rPr>
          <w:i/>
          <w:lang w:val="es-ES_tradnl"/>
        </w:rPr>
        <w:t>h</w:t>
      </w:r>
      <w:r w:rsidRPr="00D86B25">
        <w:rPr>
          <w:i/>
          <w:vertAlign w:val="subscript"/>
          <w:lang w:val="es-ES_tradnl"/>
        </w:rPr>
        <w:t>req</w:t>
      </w:r>
      <w:r w:rsidRPr="00D86B25">
        <w:rPr>
          <w:lang w:val="es-ES_tradnl"/>
        </w:rPr>
        <w:t xml:space="preserve">, la pérdida por difracción de la Tierra esférica </w:t>
      </w:r>
      <w:r w:rsidRPr="00D86B25">
        <w:rPr>
          <w:i/>
          <w:lang w:val="es-ES_tradnl"/>
        </w:rPr>
        <w:t>L</w:t>
      </w:r>
      <w:r w:rsidRPr="00D86B25">
        <w:rPr>
          <w:i/>
          <w:vertAlign w:val="subscript"/>
          <w:lang w:val="es-ES_tradnl"/>
        </w:rPr>
        <w:t>dsph</w:t>
      </w:r>
      <w:r w:rsidRPr="00D86B25">
        <w:rPr>
          <w:lang w:val="es-ES_tradnl"/>
        </w:rPr>
        <w:t xml:space="preserve"> son cero. No se necesitan más cálculos de la difracción de la Tierra esférica.</w:t>
      </w:r>
    </w:p>
    <w:p w:rsidR="0051761D" w:rsidRPr="00D86B25" w:rsidRDefault="0051761D" w:rsidP="0051761D">
      <w:pPr>
        <w:keepNext/>
        <w:keepLines/>
        <w:rPr>
          <w:lang w:val="es-ES_tradnl"/>
        </w:rPr>
      </w:pPr>
      <w:r w:rsidRPr="00D86B25">
        <w:rPr>
          <w:lang w:val="es-ES_tradnl"/>
        </w:rPr>
        <w:t>De no ser así, se continúa de la manera siguiente:</w:t>
      </w:r>
    </w:p>
    <w:p w:rsidR="0051761D" w:rsidRPr="00D86B25" w:rsidRDefault="0051761D" w:rsidP="0051761D">
      <w:pPr>
        <w:keepNext/>
        <w:keepLines/>
        <w:rPr>
          <w:lang w:val="es-ES_tradnl"/>
        </w:rPr>
      </w:pPr>
      <w:r w:rsidRPr="00D86B25">
        <w:rPr>
          <w:lang w:val="es-ES_tradnl"/>
        </w:rPr>
        <w:t xml:space="preserve">Se calcula el radio efectivo modificado de la Tierra, </w:t>
      </w:r>
      <w:r w:rsidRPr="00D86B25">
        <w:rPr>
          <w:i/>
          <w:lang w:val="es-ES_tradnl"/>
        </w:rPr>
        <w:t>a</w:t>
      </w:r>
      <w:r w:rsidRPr="00D86B25">
        <w:rPr>
          <w:i/>
          <w:vertAlign w:val="subscript"/>
          <w:lang w:val="es-ES_tradnl"/>
        </w:rPr>
        <w:t>em</w:t>
      </w:r>
      <w:r w:rsidRPr="00D86B25">
        <w:rPr>
          <w:lang w:val="es-ES_tradnl"/>
        </w:rPr>
        <w:t xml:space="preserve">, que proporciona un LoS marginal a una distancia </w:t>
      </w:r>
      <w:r w:rsidRPr="00D86B25">
        <w:rPr>
          <w:i/>
          <w:lang w:val="es-ES_tradnl"/>
        </w:rPr>
        <w:t>d</w:t>
      </w:r>
      <w:r w:rsidRPr="00D86B25">
        <w:rPr>
          <w:lang w:val="es-ES_tradnl"/>
        </w:rPr>
        <w:t xml:space="preserve"> que viene dada por:</w:t>
      </w:r>
    </w:p>
    <w:p w:rsidR="006A499C" w:rsidRPr="002908BE" w:rsidRDefault="006A499C" w:rsidP="006A499C">
      <w:pPr>
        <w:pStyle w:val="Blanc"/>
        <w:rPr>
          <w:rStyle w:val="EquationChar"/>
          <w:sz w:val="16"/>
          <w:lang w:val="es-ES_tradnl"/>
        </w:rPr>
      </w:pPr>
    </w:p>
    <w:p w:rsidR="0051761D" w:rsidRPr="00D86B25" w:rsidRDefault="0051761D" w:rsidP="0051761D">
      <w:pPr>
        <w:pStyle w:val="Equation"/>
        <w:keepNext/>
        <w:keepLines/>
        <w:rPr>
          <w:lang w:val="es-ES_tradnl"/>
        </w:rPr>
      </w:pPr>
      <w:r w:rsidRPr="00D86B25">
        <w:rPr>
          <w:lang w:val="es-ES_tradnl"/>
        </w:rPr>
        <w:tab/>
      </w:r>
      <w:r w:rsidRPr="00D86B25">
        <w:rPr>
          <w:lang w:val="es-ES_tradnl"/>
        </w:rPr>
        <w:tab/>
      </w:r>
      <w:r w:rsidRPr="00D86B25">
        <w:rPr>
          <w:position w:val="-34"/>
          <w:lang w:val="es-ES_tradnl"/>
        </w:rPr>
        <w:object w:dxaOrig="2659" w:dyaOrig="880">
          <v:shape id="_x0000_i1055" type="#_x0000_t75" style="width:131.9pt;height:44.95pt" o:ole="" fillcolor="window">
            <v:imagedata r:id="rId74" o:title=""/>
          </v:shape>
          <o:OLEObject Type="Embed" ProgID="Equation.3" ShapeID="_x0000_i1055" DrawAspect="Content" ObjectID="_1598248255" r:id="rId75"/>
        </w:object>
      </w:r>
      <w:r w:rsidRPr="00D86B25">
        <w:rPr>
          <w:lang w:val="es-ES_tradnl"/>
        </w:rPr>
        <w:t>                km</w:t>
      </w:r>
      <w:r w:rsidRPr="00D86B25">
        <w:rPr>
          <w:lang w:val="es-ES_tradnl"/>
        </w:rPr>
        <w:tab/>
        <w:t>(27)</w:t>
      </w:r>
    </w:p>
    <w:p w:rsidR="006A499C" w:rsidRPr="002908BE" w:rsidRDefault="006A499C" w:rsidP="006A499C">
      <w:pPr>
        <w:pStyle w:val="Blanc"/>
        <w:rPr>
          <w:rStyle w:val="EquationChar"/>
          <w:sz w:val="16"/>
          <w:lang w:val="es-ES_tradnl"/>
        </w:rPr>
      </w:pPr>
    </w:p>
    <w:p w:rsidR="0051761D" w:rsidRPr="00D86B25" w:rsidRDefault="0051761D" w:rsidP="0051761D">
      <w:pPr>
        <w:rPr>
          <w:lang w:val="es-ES_tradnl"/>
        </w:rPr>
      </w:pPr>
      <w:r w:rsidRPr="00D86B25">
        <w:rPr>
          <w:lang w:val="es-ES_tradnl"/>
        </w:rPr>
        <w:t xml:space="preserve">Se utiliza el método en el </w:t>
      </w:r>
      <w:r w:rsidR="00D7611D">
        <w:rPr>
          <w:lang w:val="es-ES_tradnl"/>
        </w:rPr>
        <w:t>§ </w:t>
      </w:r>
      <w:r w:rsidRPr="00D86B25">
        <w:rPr>
          <w:lang w:val="es-ES_tradnl"/>
        </w:rPr>
        <w:t>4.</w:t>
      </w:r>
      <w:r>
        <w:rPr>
          <w:lang w:val="es-ES_tradnl"/>
        </w:rPr>
        <w:t>2.2.1</w:t>
      </w:r>
      <w:r w:rsidRPr="00D86B25">
        <w:rPr>
          <w:lang w:val="es-ES_tradnl"/>
        </w:rPr>
        <w:t xml:space="preserve"> para </w:t>
      </w:r>
      <w:r w:rsidRPr="00D86B25">
        <w:rPr>
          <w:i/>
          <w:lang w:val="es-ES_tradnl"/>
        </w:rPr>
        <w:t>a</w:t>
      </w:r>
      <w:r w:rsidRPr="00D86B25">
        <w:rPr>
          <w:i/>
          <w:vertAlign w:val="subscript"/>
          <w:lang w:val="es-ES_tradnl"/>
        </w:rPr>
        <w:t>dft</w:t>
      </w:r>
      <w:r w:rsidRPr="00D86B25">
        <w:rPr>
          <w:lang w:val="es-ES_tradnl"/>
        </w:rPr>
        <w:t> = </w:t>
      </w:r>
      <w:r w:rsidRPr="00D86B25">
        <w:rPr>
          <w:i/>
          <w:lang w:val="es-ES_tradnl"/>
        </w:rPr>
        <w:t>a</w:t>
      </w:r>
      <w:r w:rsidRPr="00D86B25">
        <w:rPr>
          <w:i/>
          <w:vertAlign w:val="subscript"/>
          <w:lang w:val="es-ES_tradnl"/>
        </w:rPr>
        <w:t>em</w:t>
      </w:r>
      <w:r w:rsidRPr="00D86B25">
        <w:rPr>
          <w:lang w:val="es-ES_tradnl"/>
        </w:rPr>
        <w:t xml:space="preserve"> a fin de obtener </w:t>
      </w:r>
      <w:r w:rsidRPr="00D86B25">
        <w:rPr>
          <w:i/>
          <w:lang w:val="es-ES_tradnl"/>
        </w:rPr>
        <w:t>L</w:t>
      </w:r>
      <w:r w:rsidRPr="00D86B25">
        <w:rPr>
          <w:i/>
          <w:vertAlign w:val="subscript"/>
          <w:lang w:val="es-ES_tradnl"/>
        </w:rPr>
        <w:t>dft</w:t>
      </w:r>
      <w:r w:rsidRPr="00D86B25">
        <w:rPr>
          <w:lang w:val="es-ES_tradnl"/>
        </w:rPr>
        <w:t>.</w:t>
      </w:r>
    </w:p>
    <w:p w:rsidR="0051761D" w:rsidRPr="00D86B25" w:rsidRDefault="0051761D" w:rsidP="0051761D">
      <w:pPr>
        <w:rPr>
          <w:lang w:val="es-ES_tradnl"/>
        </w:rPr>
      </w:pPr>
      <w:r w:rsidRPr="00D86B25">
        <w:rPr>
          <w:lang w:val="es-ES_tradnl"/>
        </w:rPr>
        <w:t xml:space="preserve">Si </w:t>
      </w:r>
      <w:r w:rsidRPr="00D86B25">
        <w:rPr>
          <w:i/>
          <w:lang w:val="es-ES_tradnl"/>
        </w:rPr>
        <w:t>L</w:t>
      </w:r>
      <w:r w:rsidRPr="00D86B25">
        <w:rPr>
          <w:i/>
          <w:vertAlign w:val="subscript"/>
          <w:lang w:val="es-ES_tradnl"/>
        </w:rPr>
        <w:t>dft</w:t>
      </w:r>
      <w:r w:rsidRPr="00D86B25">
        <w:rPr>
          <w:lang w:val="es-ES_tradnl"/>
        </w:rPr>
        <w:t xml:space="preserve"> es negativo, la pérdida por difracción de la Tierra esférica </w:t>
      </w:r>
      <w:r w:rsidRPr="00D86B25">
        <w:rPr>
          <w:i/>
          <w:lang w:val="es-ES_tradnl"/>
        </w:rPr>
        <w:t>L</w:t>
      </w:r>
      <w:r w:rsidRPr="00D86B25">
        <w:rPr>
          <w:i/>
          <w:vertAlign w:val="subscript"/>
          <w:lang w:val="es-ES_tradnl"/>
        </w:rPr>
        <w:t>dsph</w:t>
      </w:r>
      <w:r w:rsidRPr="00D86B25">
        <w:rPr>
          <w:lang w:val="es-ES_tradnl"/>
        </w:rPr>
        <w:t xml:space="preserve"> es cero, y no se necesitan más cálculos de la difracción de la Tierra esférica.</w:t>
      </w:r>
    </w:p>
    <w:p w:rsidR="0051761D" w:rsidRPr="00D86B25" w:rsidRDefault="0051761D" w:rsidP="0051761D">
      <w:pPr>
        <w:rPr>
          <w:lang w:val="es-ES_tradnl"/>
        </w:rPr>
      </w:pPr>
      <w:r w:rsidRPr="00D86B25">
        <w:rPr>
          <w:lang w:val="es-ES_tradnl"/>
        </w:rPr>
        <w:t>De no ser así, se continúa de la manera siguiente:</w:t>
      </w:r>
    </w:p>
    <w:p w:rsidR="0051761D" w:rsidRPr="00D86B25" w:rsidRDefault="0051761D" w:rsidP="0051761D">
      <w:pPr>
        <w:rPr>
          <w:lang w:val="es-ES_tradnl"/>
        </w:rPr>
      </w:pPr>
      <w:r w:rsidRPr="00D86B25">
        <w:rPr>
          <w:lang w:val="es-ES_tradnl"/>
        </w:rPr>
        <w:t>Se calcula la pérdida por difracción de la Tierra esférica por interpolación:</w:t>
      </w:r>
    </w:p>
    <w:p w:rsidR="006A499C" w:rsidRPr="002908BE" w:rsidRDefault="006A499C" w:rsidP="006A499C">
      <w:pPr>
        <w:pStyle w:val="Blanc"/>
        <w:rPr>
          <w:rStyle w:val="EquationChar"/>
          <w:sz w:val="16"/>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2480" w:dyaOrig="380">
          <v:shape id="_x0000_i1056" type="#_x0000_t75" style="width:123.85pt;height:17.85pt" o:ole="">
            <v:imagedata r:id="rId76" o:title=""/>
          </v:shape>
          <o:OLEObject Type="Embed" ProgID="Equation.3" ShapeID="_x0000_i1056" DrawAspect="Content" ObjectID="_1598248256" r:id="rId77"/>
        </w:object>
      </w:r>
      <w:r w:rsidRPr="00D86B25">
        <w:rPr>
          <w:position w:val="-14"/>
          <w:lang w:val="es-ES_tradnl"/>
        </w:rPr>
        <w:t>               </w:t>
      </w:r>
      <w:r w:rsidR="00472CE1">
        <w:rPr>
          <w:position w:val="-14"/>
          <w:lang w:val="es-ES_tradnl"/>
        </w:rPr>
        <w:t> dB</w:t>
      </w:r>
      <w:r w:rsidRPr="00D86B25">
        <w:rPr>
          <w:lang w:val="es-ES_tradnl"/>
        </w:rPr>
        <w:tab/>
        <w:t>(28)</w:t>
      </w:r>
    </w:p>
    <w:p w:rsidR="00D7611D" w:rsidRPr="002908BE" w:rsidRDefault="00D7611D" w:rsidP="00D7611D">
      <w:pPr>
        <w:pStyle w:val="Blanc"/>
        <w:rPr>
          <w:rStyle w:val="EquationChar"/>
          <w:sz w:val="16"/>
          <w:lang w:val="es-ES_tradnl"/>
        </w:rPr>
      </w:pPr>
    </w:p>
    <w:p w:rsidR="0051761D" w:rsidRPr="00D86B25" w:rsidRDefault="0051761D" w:rsidP="006A499C">
      <w:pPr>
        <w:pStyle w:val="Heading4"/>
        <w:rPr>
          <w:rFonts w:ascii="Times New Roman Bold" w:hAnsi="Times New Roman Bold"/>
          <w:szCs w:val="24"/>
          <w:lang w:val="es-ES_tradnl"/>
        </w:rPr>
      </w:pPr>
      <w:r w:rsidRPr="00D86B25">
        <w:rPr>
          <w:lang w:val="es-ES_tradnl"/>
        </w:rPr>
        <w:t>4.2.2.1</w:t>
      </w:r>
      <w:r w:rsidRPr="00D86B25">
        <w:rPr>
          <w:lang w:val="es-ES_tradnl"/>
        </w:rPr>
        <w:tab/>
        <w:t>Parte correspondiente al primer término de las pérdidas por difracción de la Tierra esférica</w:t>
      </w:r>
    </w:p>
    <w:p w:rsidR="0051761D" w:rsidRPr="00D86B25" w:rsidRDefault="0051761D" w:rsidP="0051761D">
      <w:pPr>
        <w:rPr>
          <w:lang w:val="es-ES_tradnl"/>
        </w:rPr>
      </w:pPr>
      <w:r w:rsidRPr="00D86B25">
        <w:rPr>
          <w:lang w:val="es-ES_tradnl"/>
        </w:rPr>
        <w:t xml:space="preserve">En esta subsección se ofrece el método para calcular la difracción de la Tierra esférica utilizando solamente el primer término de la serie de residuos. Forma parte del método global de difracción descrito en el </w:t>
      </w:r>
      <w:r w:rsidR="00D7611D">
        <w:rPr>
          <w:lang w:val="es-ES_tradnl"/>
        </w:rPr>
        <w:t>§ </w:t>
      </w:r>
      <w:r w:rsidRPr="00D86B25">
        <w:rPr>
          <w:lang w:val="es-ES_tradnl"/>
        </w:rPr>
        <w:t xml:space="preserve">4.2.2 a fin de determinar con el primer término de la pérdida por difracción </w:t>
      </w:r>
      <w:r w:rsidRPr="00D86B25">
        <w:rPr>
          <w:i/>
          <w:lang w:val="es-ES_tradnl"/>
        </w:rPr>
        <w:t>L</w:t>
      </w:r>
      <w:r w:rsidRPr="00D86B25">
        <w:rPr>
          <w:i/>
          <w:vertAlign w:val="subscript"/>
          <w:lang w:val="es-ES_tradnl"/>
        </w:rPr>
        <w:t>dft</w:t>
      </w:r>
      <w:r w:rsidRPr="00D86B25">
        <w:rPr>
          <w:lang w:val="es-ES_tradnl"/>
        </w:rPr>
        <w:t xml:space="preserve"> para un valor concreto del radio efectivo de la Tierra </w:t>
      </w:r>
      <w:r w:rsidRPr="00D86B25">
        <w:rPr>
          <w:i/>
          <w:lang w:val="es-ES_tradnl"/>
        </w:rPr>
        <w:t>a</w:t>
      </w:r>
      <w:r w:rsidRPr="00D86B25">
        <w:rPr>
          <w:i/>
          <w:vertAlign w:val="subscript"/>
          <w:lang w:val="es-ES_tradnl"/>
        </w:rPr>
        <w:t>dft</w:t>
      </w:r>
      <w:r w:rsidRPr="00D86B25">
        <w:rPr>
          <w:lang w:val="es-ES_tradnl"/>
        </w:rPr>
        <w:t xml:space="preserve">. El valor de </w:t>
      </w:r>
      <w:r w:rsidRPr="00D86B25">
        <w:rPr>
          <w:i/>
          <w:lang w:val="es-ES_tradnl"/>
        </w:rPr>
        <w:t>a</w:t>
      </w:r>
      <w:r w:rsidRPr="00D86B25">
        <w:rPr>
          <w:i/>
          <w:vertAlign w:val="subscript"/>
          <w:lang w:val="es-ES_tradnl"/>
        </w:rPr>
        <w:t>dft</w:t>
      </w:r>
      <w:r w:rsidRPr="00D86B25">
        <w:rPr>
          <w:lang w:val="es-ES_tradnl"/>
        </w:rPr>
        <w:t xml:space="preserve"> que debe usarse se proporciona en el </w:t>
      </w:r>
      <w:r w:rsidR="00D7611D">
        <w:rPr>
          <w:lang w:val="es-ES_tradnl"/>
        </w:rPr>
        <w:t>§ </w:t>
      </w:r>
      <w:r w:rsidRPr="00D86B25">
        <w:rPr>
          <w:lang w:val="es-ES_tradnl"/>
        </w:rPr>
        <w:t>4.2.2.</w:t>
      </w:r>
    </w:p>
    <w:p w:rsidR="0051761D" w:rsidRPr="00D86B25" w:rsidRDefault="0051761D" w:rsidP="00141D3D">
      <w:pPr>
        <w:rPr>
          <w:lang w:val="es-ES_tradnl"/>
        </w:rPr>
      </w:pPr>
      <w:r w:rsidRPr="00D86B25">
        <w:rPr>
          <w:lang w:val="es-ES_tradnl"/>
        </w:rPr>
        <w:t>Se determinan las propiedades eléctricas del terreno típicas para la tierra, con un valor de la permitividad relativa</w:t>
      </w:r>
      <w:r>
        <w:rPr>
          <w:lang w:val="es-ES_tradnl"/>
        </w:rPr>
        <w:t xml:space="preserve"> </w:t>
      </w:r>
      <w:r>
        <w:rPr>
          <w:lang w:val="es-ES_tradnl"/>
        </w:rPr>
        <w:sym w:font="Symbol" w:char="F065"/>
      </w:r>
      <w:r w:rsidRPr="00CB5631">
        <w:rPr>
          <w:i/>
          <w:iCs/>
          <w:vertAlign w:val="subscript"/>
          <w:lang w:val="es-ES_tradnl"/>
        </w:rPr>
        <w:t>r</w:t>
      </w:r>
      <w:r w:rsidRPr="00CB5631">
        <w:rPr>
          <w:lang w:val="es-ES_tradnl"/>
        </w:rPr>
        <w:t xml:space="preserve"> = 22,0</w:t>
      </w:r>
      <w:r>
        <w:rPr>
          <w:lang w:val="es-ES_tradnl"/>
        </w:rPr>
        <w:t xml:space="preserve"> </w:t>
      </w:r>
      <w:r w:rsidRPr="00D86B25">
        <w:rPr>
          <w:lang w:val="es-ES_tradnl"/>
        </w:rPr>
        <w:t xml:space="preserve">y un valor de la conductividad </w:t>
      </w:r>
      <w:r>
        <w:rPr>
          <w:lang w:val="es-ES_tradnl"/>
        </w:rPr>
        <w:sym w:font="Symbol" w:char="F073"/>
      </w:r>
      <w:r w:rsidR="00141D3D">
        <w:rPr>
          <w:lang w:val="es-ES_tradnl"/>
        </w:rPr>
        <w:t> </w:t>
      </w:r>
      <w:r>
        <w:rPr>
          <w:lang w:val="es-ES_tradnl"/>
        </w:rPr>
        <w:t>= 0,003 </w:t>
      </w:r>
      <w:r w:rsidRPr="00D86B25">
        <w:rPr>
          <w:lang w:val="es-ES_tradnl"/>
        </w:rPr>
        <w:t xml:space="preserve">S/m y se calcula </w:t>
      </w:r>
      <w:r w:rsidRPr="00D86B25">
        <w:rPr>
          <w:i/>
          <w:lang w:val="es-ES_tradnl"/>
        </w:rPr>
        <w:t>L</w:t>
      </w:r>
      <w:r w:rsidRPr="00D86B25">
        <w:rPr>
          <w:i/>
          <w:vertAlign w:val="subscript"/>
          <w:lang w:val="es-ES_tradnl"/>
        </w:rPr>
        <w:t>dft</w:t>
      </w:r>
      <w:r w:rsidRPr="00D86B25">
        <w:rPr>
          <w:lang w:val="es-ES_tradnl"/>
        </w:rPr>
        <w:t xml:space="preserve"> utilizando las ecuaciones (30) a (37) y el resultado recibe el nombre de </w:t>
      </w:r>
      <w:r w:rsidRPr="00D86B25">
        <w:rPr>
          <w:i/>
          <w:lang w:val="es-ES_tradnl"/>
        </w:rPr>
        <w:t>L</w:t>
      </w:r>
      <w:r w:rsidRPr="00D86B25">
        <w:rPr>
          <w:i/>
          <w:vertAlign w:val="subscript"/>
          <w:lang w:val="es-ES_tradnl"/>
        </w:rPr>
        <w:t>dftland</w:t>
      </w:r>
      <w:r w:rsidRPr="00D86B25">
        <w:rPr>
          <w:lang w:val="es-ES_tradnl"/>
        </w:rPr>
        <w:t>.</w:t>
      </w:r>
    </w:p>
    <w:p w:rsidR="0051761D" w:rsidRPr="00D86B25" w:rsidRDefault="0051761D" w:rsidP="00141D3D">
      <w:pPr>
        <w:rPr>
          <w:lang w:val="es-ES_tradnl"/>
        </w:rPr>
      </w:pPr>
      <w:r w:rsidRPr="00D86B25">
        <w:rPr>
          <w:lang w:val="es-ES_tradnl"/>
        </w:rPr>
        <w:t xml:space="preserve">Se establecen las propiedades eléctricas del terreno típicas para el mar, con un valor de la permitividad relativa </w:t>
      </w:r>
      <w:r>
        <w:rPr>
          <w:lang w:val="es-ES_tradnl"/>
        </w:rPr>
        <w:sym w:font="Symbol" w:char="F065"/>
      </w:r>
      <w:r w:rsidRPr="00CB5631">
        <w:rPr>
          <w:i/>
          <w:iCs/>
          <w:vertAlign w:val="subscript"/>
          <w:lang w:val="es-ES_tradnl"/>
        </w:rPr>
        <w:t>r</w:t>
      </w:r>
      <w:r w:rsidR="00141D3D">
        <w:rPr>
          <w:lang w:val="es-ES_tradnl"/>
        </w:rPr>
        <w:t> </w:t>
      </w:r>
      <w:r w:rsidRPr="00CB5631">
        <w:rPr>
          <w:lang w:val="es-ES_tradnl"/>
        </w:rPr>
        <w:t>=</w:t>
      </w:r>
      <w:r w:rsidR="00141D3D">
        <w:rPr>
          <w:lang w:val="es-ES_tradnl"/>
        </w:rPr>
        <w:t> </w:t>
      </w:r>
      <w:r>
        <w:rPr>
          <w:lang w:val="es-ES_tradnl"/>
        </w:rPr>
        <w:t>80</w:t>
      </w:r>
      <w:r w:rsidRPr="00CB5631">
        <w:rPr>
          <w:lang w:val="es-ES_tradnl"/>
        </w:rPr>
        <w:t>,0</w:t>
      </w:r>
      <w:r>
        <w:rPr>
          <w:lang w:val="es-ES_tradnl"/>
        </w:rPr>
        <w:t xml:space="preserve"> </w:t>
      </w:r>
      <w:r w:rsidRPr="00D86B25">
        <w:rPr>
          <w:lang w:val="es-ES_tradnl"/>
        </w:rPr>
        <w:t xml:space="preserve">y un valor de la conductividad </w:t>
      </w:r>
      <w:r>
        <w:rPr>
          <w:lang w:val="es-ES_tradnl"/>
        </w:rPr>
        <w:sym w:font="Symbol" w:char="F073"/>
      </w:r>
      <w:r w:rsidR="00141D3D">
        <w:rPr>
          <w:lang w:val="es-ES_tradnl"/>
        </w:rPr>
        <w:t> </w:t>
      </w:r>
      <w:r>
        <w:rPr>
          <w:lang w:val="es-ES_tradnl"/>
        </w:rPr>
        <w:t>=</w:t>
      </w:r>
      <w:r w:rsidR="00141D3D">
        <w:rPr>
          <w:lang w:val="es-ES_tradnl"/>
        </w:rPr>
        <w:t> </w:t>
      </w:r>
      <w:r>
        <w:rPr>
          <w:lang w:val="es-ES_tradnl"/>
        </w:rPr>
        <w:t>5,0</w:t>
      </w:r>
      <w:r w:rsidR="00141D3D">
        <w:rPr>
          <w:lang w:val="es-ES_tradnl"/>
        </w:rPr>
        <w:t> </w:t>
      </w:r>
      <w:r w:rsidRPr="00D86B25">
        <w:rPr>
          <w:lang w:val="es-ES_tradnl"/>
        </w:rPr>
        <w:t xml:space="preserve">S/m y se calcula </w:t>
      </w:r>
      <w:r w:rsidRPr="00D86B25">
        <w:rPr>
          <w:i/>
          <w:lang w:val="es-ES_tradnl"/>
        </w:rPr>
        <w:t>L</w:t>
      </w:r>
      <w:r w:rsidRPr="00D86B25">
        <w:rPr>
          <w:i/>
          <w:vertAlign w:val="subscript"/>
          <w:lang w:val="es-ES_tradnl"/>
        </w:rPr>
        <w:t>dft</w:t>
      </w:r>
      <w:r w:rsidRPr="00D86B25">
        <w:rPr>
          <w:lang w:val="es-ES_tradnl"/>
        </w:rPr>
        <w:t xml:space="preserve"> utilizando las ecuaciones</w:t>
      </w:r>
      <w:r>
        <w:rPr>
          <w:lang w:val="es-ES_tradnl"/>
        </w:rPr>
        <w:t> </w:t>
      </w:r>
      <w:r w:rsidRPr="00D86B25">
        <w:rPr>
          <w:lang w:val="es-ES_tradnl"/>
        </w:rPr>
        <w:t xml:space="preserve">(30) a (37) y el resultado recibe el nombre de </w:t>
      </w:r>
      <w:r w:rsidRPr="00D86B25">
        <w:rPr>
          <w:i/>
          <w:lang w:val="es-ES_tradnl"/>
        </w:rPr>
        <w:t>L</w:t>
      </w:r>
      <w:r w:rsidRPr="00D86B25">
        <w:rPr>
          <w:i/>
          <w:vertAlign w:val="subscript"/>
          <w:lang w:val="es-ES_tradnl"/>
        </w:rPr>
        <w:t>dftsea</w:t>
      </w:r>
      <w:r w:rsidRPr="00D86B25">
        <w:rPr>
          <w:lang w:val="es-ES_tradnl"/>
        </w:rPr>
        <w:t>.</w:t>
      </w:r>
    </w:p>
    <w:p w:rsidR="0051761D" w:rsidRPr="00D86B25" w:rsidRDefault="0051761D" w:rsidP="0051761D">
      <w:pPr>
        <w:keepNext/>
        <w:keepLines/>
        <w:rPr>
          <w:lang w:val="es-ES_tradnl"/>
        </w:rPr>
      </w:pPr>
      <w:r w:rsidRPr="00D86B25">
        <w:rPr>
          <w:lang w:val="es-ES_tradnl"/>
        </w:rPr>
        <w:t>El primer término de las pérdidas por difracción de la Tierra esférica viene dado ahora por:</w:t>
      </w:r>
    </w:p>
    <w:p w:rsidR="0051761D" w:rsidRPr="002908BE" w:rsidRDefault="0051761D" w:rsidP="006A499C">
      <w:pPr>
        <w:pStyle w:val="Blanc"/>
        <w:rPr>
          <w:rStyle w:val="EquationChar"/>
          <w:sz w:val="16"/>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2980" w:dyaOrig="380">
          <v:shape id="_x0000_i1057" type="#_x0000_t75" style="width:148.6pt;height:19.6pt" o:ole="">
            <v:imagedata r:id="rId78" o:title=""/>
          </v:shape>
          <o:OLEObject Type="Embed" ProgID="Equation.3" ShapeID="_x0000_i1057" DrawAspect="Content" ObjectID="_1598248257" r:id="rId79"/>
        </w:object>
      </w:r>
      <w:r w:rsidRPr="00D86B25">
        <w:rPr>
          <w:position w:val="-14"/>
          <w:lang w:val="es-ES_tradnl"/>
        </w:rPr>
        <w:t>               </w:t>
      </w:r>
      <w:r w:rsidR="00472CE1">
        <w:rPr>
          <w:position w:val="-14"/>
          <w:lang w:val="es-ES_tradnl"/>
        </w:rPr>
        <w:t> dB</w:t>
      </w:r>
      <w:r w:rsidRPr="00D86B25">
        <w:rPr>
          <w:lang w:val="es-ES_tradnl"/>
        </w:rPr>
        <w:tab/>
        <w:t>(29)</w:t>
      </w:r>
    </w:p>
    <w:p w:rsidR="0051761D" w:rsidRPr="00D86B25" w:rsidRDefault="0051761D" w:rsidP="0051761D">
      <w:pPr>
        <w:rPr>
          <w:lang w:val="es-ES_tradnl"/>
        </w:rPr>
      </w:pPr>
      <w:r w:rsidRPr="00D86B25">
        <w:rPr>
          <w:lang w:val="es-ES_tradnl"/>
        </w:rPr>
        <w:t xml:space="preserve">siendo </w:t>
      </w:r>
      <w:r w:rsidRPr="00D86B25">
        <w:rPr>
          <w:lang w:val="es-ES_tradnl"/>
        </w:rPr>
        <w:sym w:font="Symbol" w:char="F077"/>
      </w:r>
      <w:r w:rsidRPr="00D86B25">
        <w:rPr>
          <w:lang w:val="es-ES_tradnl"/>
        </w:rPr>
        <w:t xml:space="preserve"> la fracción del trayecto sobre el mar.</w:t>
      </w:r>
    </w:p>
    <w:p w:rsidR="0051761D" w:rsidRPr="00D86B25" w:rsidRDefault="0051761D" w:rsidP="0051761D">
      <w:pPr>
        <w:keepNext/>
        <w:keepLines/>
        <w:rPr>
          <w:i/>
          <w:lang w:val="es-ES_tradnl"/>
        </w:rPr>
      </w:pPr>
      <w:r w:rsidRPr="00D86B25">
        <w:rPr>
          <w:i/>
          <w:lang w:val="es-ES_tradnl"/>
        </w:rPr>
        <w:t>Se empieza el cálculo, que debe realizarse dos veces, de la manera anteriormente descrita:</w:t>
      </w:r>
    </w:p>
    <w:p w:rsidR="0051761D" w:rsidRPr="00D86B25" w:rsidRDefault="0051761D" w:rsidP="0051761D">
      <w:pPr>
        <w:keepNext/>
        <w:keepLines/>
        <w:rPr>
          <w:lang w:val="es-ES_tradnl"/>
        </w:rPr>
      </w:pPr>
      <w:r w:rsidRPr="00D86B25">
        <w:rPr>
          <w:lang w:val="es-ES_tradnl"/>
        </w:rPr>
        <w:t>Factor normalizado de admitancia en la superficie para polarización horizontal y vertical:</w:t>
      </w:r>
    </w:p>
    <w:p w:rsidR="0051761D" w:rsidRPr="00D86B25" w:rsidRDefault="0051761D" w:rsidP="0051761D">
      <w:pPr>
        <w:pStyle w:val="Equation"/>
        <w:rPr>
          <w:lang w:val="es-ES_tradnl"/>
        </w:rPr>
      </w:pPr>
      <w:r w:rsidRPr="00D86B25">
        <w:rPr>
          <w:rStyle w:val="EquationChar"/>
          <w:lang w:val="es-ES_tradnl"/>
        </w:rPr>
        <w:tab/>
      </w:r>
      <w:r w:rsidRPr="00D86B25">
        <w:rPr>
          <w:rStyle w:val="EquationChar"/>
          <w:lang w:val="es-ES_tradnl"/>
        </w:rPr>
        <w:tab/>
      </w:r>
      <w:r w:rsidRPr="0062132E">
        <w:rPr>
          <w:rStyle w:val="EquationChar"/>
          <w:lang w:val="es-ES_tradnl"/>
        </w:rPr>
        <w:object w:dxaOrig="4880" w:dyaOrig="600">
          <v:shape id="_x0000_i1058" type="#_x0000_t75" style="width:245.95pt;height:29.4pt" o:ole="">
            <v:imagedata r:id="rId80" o:title=""/>
          </v:shape>
          <o:OLEObject Type="Embed" ProgID="Equation.3" ShapeID="_x0000_i1058" DrawAspect="Content" ObjectID="_1598248258" r:id="rId81"/>
        </w:object>
      </w:r>
      <w:r w:rsidRPr="00D86B25">
        <w:rPr>
          <w:lang w:val="es-ES_tradnl"/>
        </w:rPr>
        <w:t xml:space="preserve">   (horizontal)</w:t>
      </w:r>
      <w:r w:rsidRPr="00D86B25">
        <w:rPr>
          <w:lang w:val="es-ES_tradnl"/>
        </w:rPr>
        <w:tab/>
        <w:t>(30a)</w:t>
      </w:r>
    </w:p>
    <w:p w:rsidR="0051761D" w:rsidRPr="00D86B25" w:rsidRDefault="0051761D" w:rsidP="0051761D">
      <w:pPr>
        <w:rPr>
          <w:lang w:val="es-ES_tradnl"/>
        </w:rPr>
      </w:pPr>
      <w:r w:rsidRPr="00D86B25">
        <w:rPr>
          <w:lang w:val="es-ES_tradnl"/>
        </w:rPr>
        <w:t>y</w:t>
      </w:r>
      <w:r>
        <w:rPr>
          <w:lang w:val="es-ES_tradnl"/>
        </w:rPr>
        <w:t>:</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3260" w:dyaOrig="580">
          <v:shape id="_x0000_i1059" type="#_x0000_t75" style="width:164.15pt;height:29.95pt" o:ole="">
            <v:imagedata r:id="rId82" o:title=""/>
          </v:shape>
          <o:OLEObject Type="Embed" ProgID="Equation.3" ShapeID="_x0000_i1059" DrawAspect="Content" ObjectID="_1598248259" r:id="rId83"/>
        </w:object>
      </w:r>
      <w:r w:rsidRPr="00D86B25">
        <w:rPr>
          <w:lang w:val="es-ES_tradnl"/>
        </w:rPr>
        <w:t xml:space="preserve">   (vertical)</w:t>
      </w:r>
      <w:r w:rsidRPr="00D86B25">
        <w:rPr>
          <w:lang w:val="es-ES_tradnl"/>
        </w:rPr>
        <w:tab/>
        <w:t>(30b)</w:t>
      </w:r>
    </w:p>
    <w:p w:rsidR="0051761D" w:rsidRPr="00D86B25" w:rsidRDefault="0051761D" w:rsidP="0051761D">
      <w:pPr>
        <w:rPr>
          <w:lang w:val="es-ES_tradnl"/>
        </w:rPr>
      </w:pPr>
      <w:r w:rsidRPr="00D86B25">
        <w:rPr>
          <w:lang w:val="es-ES_tradnl"/>
        </w:rPr>
        <w:t>Si el vector de polarización contiene las componentes horizontal y vertical, por ejemplo circular o inclinada, se descompone en dichas componentes horizontal y vertical, se calcula cada una por separado a partir de las ecuaciones (30a) y (30b) y se c</w:t>
      </w:r>
      <w:r>
        <w:rPr>
          <w:lang w:val="es-ES_tradnl"/>
        </w:rPr>
        <w:t>ombinan</w:t>
      </w:r>
      <w:r w:rsidRPr="00D86B25">
        <w:rPr>
          <w:lang w:val="es-ES_tradnl"/>
        </w:rPr>
        <w:t xml:space="preserve"> los resultados por un vector suma de la amplitud del campo. En la práctica, esta descomposición no será normalmente necesaria debido a que por encima de 300 MHz puede utilizarse un valor 1 para β</w:t>
      </w:r>
      <w:r w:rsidRPr="00D86B25">
        <w:rPr>
          <w:i/>
          <w:vertAlign w:val="subscript"/>
          <w:lang w:val="es-ES_tradnl"/>
        </w:rPr>
        <w:t>dft</w:t>
      </w:r>
      <w:r w:rsidRPr="00D86B25">
        <w:rPr>
          <w:lang w:val="es-ES_tradnl"/>
        </w:rPr>
        <w:t xml:space="preserve"> en la ecuación (31).</w:t>
      </w:r>
    </w:p>
    <w:p w:rsidR="0051761D" w:rsidRPr="00D86B25" w:rsidRDefault="0051761D" w:rsidP="0051761D">
      <w:pPr>
        <w:rPr>
          <w:lang w:val="es-ES_tradnl"/>
        </w:rPr>
      </w:pPr>
      <w:r w:rsidRPr="00D86B25">
        <w:rPr>
          <w:lang w:val="es-ES_tradnl"/>
        </w:rPr>
        <w:t>Se calcula el parámetro de polarización/superficie de la Tierra:</w:t>
      </w:r>
    </w:p>
    <w:p w:rsidR="0051761D" w:rsidRPr="00D86B25" w:rsidRDefault="0051761D" w:rsidP="0051761D">
      <w:pPr>
        <w:pStyle w:val="Equation"/>
        <w:rPr>
          <w:lang w:val="es-ES_tradnl"/>
        </w:rPr>
      </w:pPr>
      <w:r w:rsidRPr="00D86B25">
        <w:rPr>
          <w:lang w:val="es-ES_tradnl"/>
        </w:rPr>
        <w:tab/>
      </w:r>
      <w:r w:rsidRPr="00D86B25">
        <w:rPr>
          <w:lang w:val="es-ES_tradnl"/>
        </w:rPr>
        <w:tab/>
      </w:r>
      <w:r w:rsidRPr="0062132E">
        <w:rPr>
          <w:position w:val="-30"/>
          <w:lang w:val="es-ES_tradnl"/>
        </w:rPr>
        <w:object w:dxaOrig="2420" w:dyaOrig="740">
          <v:shape id="_x0000_i1060" type="#_x0000_t75" style="width:121.55pt;height:37.45pt" o:ole="" fillcolor="window">
            <v:imagedata r:id="rId84" o:title=""/>
          </v:shape>
          <o:OLEObject Type="Embed" ProgID="Equation.3" ShapeID="_x0000_i1060" DrawAspect="Content" ObjectID="_1598248260" r:id="rId85"/>
        </w:object>
      </w:r>
      <w:r w:rsidRPr="00D86B25">
        <w:rPr>
          <w:lang w:val="es-ES_tradnl"/>
        </w:rPr>
        <w:tab/>
        <w:t>(31)</w:t>
      </w:r>
    </w:p>
    <w:p w:rsidR="0051761D" w:rsidRPr="00D86B25" w:rsidRDefault="0051761D" w:rsidP="0051761D">
      <w:pPr>
        <w:rPr>
          <w:lang w:val="es-ES_tradnl"/>
        </w:rPr>
      </w:pPr>
      <w:r w:rsidRPr="00D86B25">
        <w:rPr>
          <w:lang w:val="es-ES_tradnl"/>
        </w:rPr>
        <w:t xml:space="preserve">donde </w:t>
      </w:r>
      <w:r w:rsidRPr="00D86B25">
        <w:rPr>
          <w:i/>
          <w:lang w:val="es-ES_tradnl"/>
        </w:rPr>
        <w:t>K</w:t>
      </w:r>
      <w:r w:rsidRPr="00D86B25">
        <w:rPr>
          <w:lang w:val="es-ES_tradnl"/>
        </w:rPr>
        <w:t xml:space="preserve"> es </w:t>
      </w:r>
      <w:r w:rsidRPr="00D86B25">
        <w:rPr>
          <w:i/>
          <w:lang w:val="es-ES_tradnl"/>
        </w:rPr>
        <w:t>K</w:t>
      </w:r>
      <w:r w:rsidRPr="00D86B25">
        <w:rPr>
          <w:i/>
          <w:vertAlign w:val="subscript"/>
          <w:lang w:val="es-ES_tradnl"/>
        </w:rPr>
        <w:t>H</w:t>
      </w:r>
      <w:r w:rsidRPr="00D86B25">
        <w:rPr>
          <w:lang w:val="es-ES_tradnl"/>
        </w:rPr>
        <w:t xml:space="preserve"> o </w:t>
      </w:r>
      <w:r w:rsidRPr="00D86B25">
        <w:rPr>
          <w:i/>
          <w:lang w:val="es-ES_tradnl"/>
        </w:rPr>
        <w:t>K</w:t>
      </w:r>
      <w:r w:rsidRPr="00D86B25">
        <w:rPr>
          <w:i/>
          <w:vertAlign w:val="subscript"/>
          <w:lang w:val="es-ES_tradnl"/>
        </w:rPr>
        <w:t>V</w:t>
      </w:r>
      <w:r w:rsidRPr="00D86B25">
        <w:rPr>
          <w:lang w:val="es-ES_tradnl"/>
        </w:rPr>
        <w:t>, según la polarización.</w:t>
      </w:r>
    </w:p>
    <w:p w:rsidR="0051761D" w:rsidRPr="00D86B25" w:rsidRDefault="0051761D" w:rsidP="0051761D">
      <w:pPr>
        <w:keepNext/>
        <w:keepLines/>
        <w:rPr>
          <w:lang w:val="es-ES_tradnl"/>
        </w:rPr>
      </w:pPr>
      <w:r w:rsidRPr="00D86B25">
        <w:rPr>
          <w:lang w:val="es-ES_tradnl"/>
        </w:rPr>
        <w:t>Distancia normalizada:</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6"/>
          <w:lang w:val="es-ES_tradnl"/>
        </w:rPr>
        <w:object w:dxaOrig="2700" w:dyaOrig="880">
          <v:shape id="_x0000_i1061" type="#_x0000_t75" style="width:134.2pt;height:44.95pt" o:ole="">
            <v:imagedata r:id="rId86" o:title=""/>
          </v:shape>
          <o:OLEObject Type="Embed" ProgID="Equation.3" ShapeID="_x0000_i1061" DrawAspect="Content" ObjectID="_1598248261" r:id="rId87"/>
        </w:object>
      </w:r>
      <w:r w:rsidRPr="00D86B25">
        <w:rPr>
          <w:lang w:val="es-ES_tradnl"/>
        </w:rPr>
        <w:tab/>
        <w:t>(32)</w:t>
      </w:r>
    </w:p>
    <w:p w:rsidR="0051761D" w:rsidRPr="00D86B25" w:rsidRDefault="0051761D" w:rsidP="0051761D">
      <w:pPr>
        <w:rPr>
          <w:lang w:val="es-ES_tradnl"/>
        </w:rPr>
      </w:pPr>
      <w:r w:rsidRPr="00D86B25">
        <w:rPr>
          <w:lang w:val="es-ES_tradnl"/>
        </w:rPr>
        <w:t>Alturas normalizadas del transmisor y el receptor:</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4"/>
          <w:lang w:val="es-ES_tradnl"/>
        </w:rPr>
        <w:object w:dxaOrig="2860" w:dyaOrig="859">
          <v:shape id="_x0000_i1062" type="#_x0000_t75" style="width:2in;height:42.6pt" o:ole="">
            <v:imagedata r:id="rId88" o:title=""/>
          </v:shape>
          <o:OLEObject Type="Embed" ProgID="Equation.3" ShapeID="_x0000_i1062" DrawAspect="Content" ObjectID="_1598248262" r:id="rId89"/>
        </w:object>
      </w:r>
      <w:r w:rsidRPr="00D86B25">
        <w:rPr>
          <w:lang w:val="es-ES_tradnl"/>
        </w:rPr>
        <w:tab/>
        <w:t>(33a)</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4"/>
          <w:lang w:val="es-ES_tradnl"/>
        </w:rPr>
        <w:object w:dxaOrig="2900" w:dyaOrig="859">
          <v:shape id="_x0000_i1063" type="#_x0000_t75" style="width:145.15pt;height:42.6pt" o:ole="">
            <v:imagedata r:id="rId90" o:title=""/>
          </v:shape>
          <o:OLEObject Type="Embed" ProgID="Equation.3" ShapeID="_x0000_i1063" DrawAspect="Content" ObjectID="_1598248263" r:id="rId91"/>
        </w:object>
      </w:r>
      <w:r w:rsidRPr="00D86B25">
        <w:rPr>
          <w:lang w:val="es-ES_tradnl"/>
        </w:rPr>
        <w:tab/>
        <w:t>(33b)</w:t>
      </w:r>
    </w:p>
    <w:p w:rsidR="0051761D" w:rsidRPr="00D86B25" w:rsidRDefault="0051761D" w:rsidP="0051761D">
      <w:pPr>
        <w:rPr>
          <w:lang w:val="es-ES_tradnl"/>
        </w:rPr>
      </w:pPr>
      <w:r w:rsidRPr="00D86B25">
        <w:rPr>
          <w:lang w:val="es-ES_tradnl"/>
        </w:rPr>
        <w:t>Se calcula el término de distancia, que viene dado por:</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6360" w:dyaOrig="720">
          <v:shape id="_x0000_i1064" type="#_x0000_t75" style="width:317.95pt;height:36.85pt" o:ole="" filled="t">
            <v:fill color2="black"/>
            <v:imagedata r:id="rId92" o:title=""/>
          </v:shape>
          <o:OLEObject Type="Embed" ProgID="Equation.3" ShapeID="_x0000_i1064" DrawAspect="Content" ObjectID="_1598248264" r:id="rId93"/>
        </w:object>
      </w:r>
      <w:r w:rsidRPr="00D86B25">
        <w:rPr>
          <w:lang w:val="es-ES_tradnl"/>
        </w:rPr>
        <w:tab/>
        <w:t>(34)</w:t>
      </w:r>
    </w:p>
    <w:p w:rsidR="0051761D" w:rsidRPr="00D86B25" w:rsidRDefault="0051761D" w:rsidP="0051761D">
      <w:pPr>
        <w:rPr>
          <w:lang w:val="es-ES_tradnl"/>
        </w:rPr>
      </w:pPr>
      <w:r w:rsidRPr="00D86B25">
        <w:rPr>
          <w:lang w:val="es-ES_tradnl"/>
        </w:rPr>
        <w:t>Se define una función de la altura normalizada, que viene dada por:</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2"/>
          <w:lang w:val="es-ES_tradnl"/>
        </w:rPr>
        <w:object w:dxaOrig="7140" w:dyaOrig="760">
          <v:shape id="_x0000_i1065" type="#_x0000_t75" style="width:354.25pt;height:38pt" o:ole="" fillcolor="window">
            <v:imagedata r:id="rId94" o:title=""/>
          </v:shape>
          <o:OLEObject Type="Embed" ProgID="Equation.3" ShapeID="_x0000_i1065" DrawAspect="Content" ObjectID="_1598248265" r:id="rId95"/>
        </w:object>
      </w:r>
      <w:r w:rsidRPr="00D86B25">
        <w:rPr>
          <w:lang w:val="es-ES_tradnl"/>
        </w:rPr>
        <w:tab/>
        <w:t>(35)</w:t>
      </w:r>
    </w:p>
    <w:p w:rsidR="0051761D" w:rsidRPr="00D86B25" w:rsidRDefault="0051761D" w:rsidP="0051761D">
      <w:pPr>
        <w:keepNext/>
        <w:keepLines/>
        <w:rPr>
          <w:lang w:val="es-ES_tradnl"/>
        </w:rPr>
      </w:pPr>
      <w:r w:rsidRPr="00D86B25">
        <w:rPr>
          <w:lang w:val="es-ES_tradnl"/>
        </w:rPr>
        <w:t>donde:</w:t>
      </w:r>
    </w:p>
    <w:p w:rsidR="0051761D" w:rsidRPr="00D86B25" w:rsidRDefault="0051761D" w:rsidP="0051761D">
      <w:pPr>
        <w:pStyle w:val="Equation"/>
        <w:rPr>
          <w:lang w:val="es-ES_tradnl"/>
        </w:rPr>
      </w:pPr>
      <w:r w:rsidRPr="00D86B25">
        <w:rPr>
          <w:lang w:val="es-ES_tradnl"/>
        </w:rPr>
        <w:tab/>
      </w:r>
      <w:r w:rsidRPr="00D86B25">
        <w:rPr>
          <w:lang w:val="es-ES_tradnl"/>
        </w:rPr>
        <w:tab/>
      </w:r>
      <w:r w:rsidRPr="0062132E">
        <w:rPr>
          <w:position w:val="-14"/>
          <w:lang w:val="es-ES_tradnl"/>
        </w:rPr>
        <w:object w:dxaOrig="1060" w:dyaOrig="380">
          <v:shape id="_x0000_i1066" type="#_x0000_t75" style="width:53pt;height:19.6pt" o:ole="">
            <v:imagedata r:id="rId96" o:title=""/>
          </v:shape>
          <o:OLEObject Type="Embed" ProgID="Equation.3" ShapeID="_x0000_i1066" DrawAspect="Content" ObjectID="_1598248266" r:id="rId97"/>
        </w:object>
      </w:r>
      <w:r w:rsidRPr="00D86B25">
        <w:rPr>
          <w:lang w:val="es-ES_tradnl"/>
        </w:rPr>
        <w:tab/>
        <w:t>(36a)</w:t>
      </w:r>
    </w:p>
    <w:p w:rsidR="0051761D" w:rsidRPr="00D86B25" w:rsidRDefault="0051761D" w:rsidP="0051761D">
      <w:pPr>
        <w:pStyle w:val="Equation"/>
        <w:rPr>
          <w:lang w:val="es-ES_tradnl"/>
        </w:rPr>
      </w:pPr>
      <w:r w:rsidRPr="00D86B25">
        <w:rPr>
          <w:lang w:val="es-ES_tradnl"/>
        </w:rPr>
        <w:tab/>
      </w:r>
      <w:r w:rsidRPr="00D86B25">
        <w:rPr>
          <w:lang w:val="es-ES_tradnl"/>
        </w:rPr>
        <w:tab/>
      </w:r>
      <w:r w:rsidRPr="0062132E">
        <w:rPr>
          <w:position w:val="-14"/>
          <w:lang w:val="es-ES_tradnl"/>
        </w:rPr>
        <w:object w:dxaOrig="1120" w:dyaOrig="380">
          <v:shape id="_x0000_i1067" type="#_x0000_t75" style="width:56.45pt;height:19.6pt" o:ole="">
            <v:imagedata r:id="rId98" o:title=""/>
          </v:shape>
          <o:OLEObject Type="Embed" ProgID="Equation.3" ShapeID="_x0000_i1067" DrawAspect="Content" ObjectID="_1598248267" r:id="rId99"/>
        </w:object>
      </w:r>
      <w:r w:rsidRPr="00D86B25">
        <w:rPr>
          <w:lang w:val="es-ES_tradnl"/>
        </w:rPr>
        <w:tab/>
        <w:t>(36b)</w:t>
      </w:r>
    </w:p>
    <w:p w:rsidR="0051761D" w:rsidRPr="00D86B25" w:rsidRDefault="0051761D" w:rsidP="0051761D">
      <w:pPr>
        <w:rPr>
          <w:lang w:val="es-ES_tradnl"/>
        </w:rPr>
      </w:pPr>
      <w:r w:rsidRPr="00D86B25">
        <w:rPr>
          <w:lang w:val="es-ES_tradnl"/>
        </w:rPr>
        <w:t xml:space="preserve">Si </w:t>
      </w:r>
      <w:r w:rsidRPr="00D86B25">
        <w:rPr>
          <w:i/>
          <w:lang w:val="es-ES_tradnl"/>
        </w:rPr>
        <w:t>G</w:t>
      </w:r>
      <w:r w:rsidRPr="00D86B25">
        <w:rPr>
          <w:lang w:val="es-ES_tradnl"/>
        </w:rPr>
        <w:t>(</w:t>
      </w:r>
      <w:r w:rsidRPr="00D86B25">
        <w:rPr>
          <w:i/>
          <w:lang w:val="es-ES_tradnl"/>
        </w:rPr>
        <w:t>Y</w:t>
      </w:r>
      <w:r w:rsidRPr="00D86B25">
        <w:rPr>
          <w:lang w:val="es-ES_tradnl"/>
        </w:rPr>
        <w:t>) es menor que 2 + 20log</w:t>
      </w:r>
      <w:r w:rsidRPr="00D86B25">
        <w:rPr>
          <w:i/>
          <w:iCs/>
          <w:lang w:val="es-ES_tradnl"/>
        </w:rPr>
        <w:t>K</w:t>
      </w:r>
      <w:r w:rsidRPr="00D86B25">
        <w:rPr>
          <w:lang w:val="es-ES_tradnl"/>
        </w:rPr>
        <w:t xml:space="preserve">, se limita el valor de </w:t>
      </w:r>
      <w:r w:rsidRPr="00D86B25">
        <w:rPr>
          <w:i/>
          <w:lang w:val="es-ES_tradnl"/>
        </w:rPr>
        <w:t>G</w:t>
      </w:r>
      <w:r w:rsidRPr="00D86B25">
        <w:rPr>
          <w:lang w:val="es-ES_tradnl"/>
        </w:rPr>
        <w:t>(</w:t>
      </w:r>
      <w:r w:rsidRPr="00D86B25">
        <w:rPr>
          <w:i/>
          <w:lang w:val="es-ES_tradnl"/>
        </w:rPr>
        <w:t>Y</w:t>
      </w:r>
      <w:r w:rsidRPr="00D86B25">
        <w:rPr>
          <w:lang w:val="es-ES_tradnl"/>
        </w:rPr>
        <w:t>) de modo que</w:t>
      </w:r>
      <w:r>
        <w:rPr>
          <w:lang w:val="es-ES_tradnl"/>
        </w:rPr>
        <w:t xml:space="preserve"> </w:t>
      </w:r>
      <w:r w:rsidRPr="00CB5631">
        <w:rPr>
          <w:i/>
          <w:iCs/>
          <w:lang w:val="es-ES_tradnl"/>
        </w:rPr>
        <w:t>G</w:t>
      </w:r>
      <w:r>
        <w:rPr>
          <w:lang w:val="es-ES_tradnl"/>
        </w:rPr>
        <w:t>(</w:t>
      </w:r>
      <w:r w:rsidRPr="00CB5631">
        <w:rPr>
          <w:i/>
          <w:iCs/>
          <w:lang w:val="es-ES_tradnl"/>
        </w:rPr>
        <w:t>Y</w:t>
      </w:r>
      <w:r>
        <w:rPr>
          <w:lang w:val="es-ES_tradnl"/>
        </w:rPr>
        <w:t xml:space="preserve">) = 2 + 20 log </w:t>
      </w:r>
      <w:r w:rsidRPr="00CB5631">
        <w:rPr>
          <w:i/>
          <w:iCs/>
          <w:lang w:val="es-ES_tradnl"/>
        </w:rPr>
        <w:t>K</w:t>
      </w:r>
      <w:r w:rsidRPr="00D86B25">
        <w:rPr>
          <w:lang w:val="es-ES_tradnl"/>
        </w:rPr>
        <w:t>.</w:t>
      </w:r>
    </w:p>
    <w:p w:rsidR="0051761D" w:rsidRPr="00D86B25" w:rsidRDefault="0051761D" w:rsidP="00141D3D">
      <w:pPr>
        <w:keepNext/>
        <w:keepLines/>
        <w:rPr>
          <w:lang w:val="es-ES_tradnl"/>
        </w:rPr>
      </w:pPr>
      <w:r w:rsidRPr="00D86B25">
        <w:rPr>
          <w:lang w:val="es-ES_tradnl"/>
        </w:rPr>
        <w:t>El primer término de la pérdida por difracción de la Tierra esférica viene ahora dado por:</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2620" w:dyaOrig="380">
          <v:shape id="_x0000_i1068" type="#_x0000_t75" style="width:129pt;height:19.6pt" o:ole="" fillcolor="window">
            <v:imagedata r:id="rId100" o:title=""/>
          </v:shape>
          <o:OLEObject Type="Embed" ProgID="Equation.3" ShapeID="_x0000_i1068" DrawAspect="Content" ObjectID="_1598248268" r:id="rId101"/>
        </w:object>
      </w:r>
      <w:r w:rsidRPr="00D86B25">
        <w:rPr>
          <w:lang w:val="es-ES_tradnl"/>
        </w:rPr>
        <w:t>               </w:t>
      </w:r>
      <w:r w:rsidR="00472CE1">
        <w:rPr>
          <w:lang w:val="es-ES_tradnl"/>
        </w:rPr>
        <w:t> dB</w:t>
      </w:r>
      <w:r w:rsidRPr="00D86B25">
        <w:rPr>
          <w:lang w:val="es-ES_tradnl"/>
        </w:rPr>
        <w:tab/>
        <w:t>(37)</w:t>
      </w:r>
    </w:p>
    <w:p w:rsidR="0051761D" w:rsidRPr="00D86B25" w:rsidRDefault="0051761D" w:rsidP="0087546A">
      <w:pPr>
        <w:pStyle w:val="Heading3"/>
        <w:rPr>
          <w:rFonts w:ascii="Times New Roman Bold" w:hAnsi="Times New Roman Bold"/>
          <w:szCs w:val="24"/>
          <w:lang w:val="es-ES_tradnl"/>
        </w:rPr>
      </w:pPr>
      <w:r w:rsidRPr="00D86B25">
        <w:rPr>
          <w:lang w:val="es-ES_tradnl"/>
        </w:rPr>
        <w:t>4.</w:t>
      </w:r>
      <w:r>
        <w:rPr>
          <w:lang w:val="es-ES_tradnl"/>
        </w:rPr>
        <w:t>2</w:t>
      </w:r>
      <w:r w:rsidRPr="00D86B25">
        <w:rPr>
          <w:lang w:val="es-ES_tradnl"/>
        </w:rPr>
        <w:t>.3</w:t>
      </w:r>
      <w:r w:rsidRPr="00D86B25">
        <w:rPr>
          <w:lang w:val="es-ES_tradnl"/>
        </w:rPr>
        <w:tab/>
        <w:t xml:space="preserve">Modelo completo de pérdida por difracción «delta-Bullington» </w:t>
      </w:r>
    </w:p>
    <w:p w:rsidR="0051761D" w:rsidRPr="00D86B25" w:rsidRDefault="0051761D" w:rsidP="0051761D">
      <w:pPr>
        <w:rPr>
          <w:lang w:val="es-ES_tradnl"/>
        </w:rPr>
      </w:pPr>
      <w:r w:rsidRPr="00D86B25">
        <w:rPr>
          <w:lang w:val="es-ES_tradnl"/>
        </w:rPr>
        <w:t xml:space="preserve">Se utiliza el método descrito en </w:t>
      </w:r>
      <w:r w:rsidR="00D7611D">
        <w:rPr>
          <w:lang w:val="es-ES_tradnl"/>
        </w:rPr>
        <w:t>§ </w:t>
      </w:r>
      <w:r w:rsidRPr="00D86B25">
        <w:rPr>
          <w:lang w:val="es-ES_tradnl"/>
        </w:rPr>
        <w:t xml:space="preserve">4.2.1 para el perfil real del terreno y la altura de las antenas. Se establecen las pérdidas por difracción resultantes de acuerdo con la parte correspondiente a la construcción de Bullington para el trayecto real, </w:t>
      </w:r>
      <w:r w:rsidRPr="00D86B25">
        <w:rPr>
          <w:i/>
          <w:lang w:val="es-ES_tradnl"/>
        </w:rPr>
        <w:t>L</w:t>
      </w:r>
      <w:r w:rsidRPr="00D86B25">
        <w:rPr>
          <w:i/>
          <w:vertAlign w:val="subscript"/>
          <w:lang w:val="es-ES_tradnl"/>
        </w:rPr>
        <w:t>bulla</w:t>
      </w:r>
      <w:r w:rsidRPr="00D86B25">
        <w:rPr>
          <w:lang w:val="es-ES_tradnl"/>
        </w:rPr>
        <w:t xml:space="preserve"> = </w:t>
      </w:r>
      <w:r w:rsidRPr="00D86B25">
        <w:rPr>
          <w:i/>
          <w:lang w:val="es-ES_tradnl"/>
        </w:rPr>
        <w:t>L</w:t>
      </w:r>
      <w:r w:rsidRPr="00D86B25">
        <w:rPr>
          <w:i/>
          <w:vertAlign w:val="subscript"/>
          <w:lang w:val="es-ES_tradnl"/>
        </w:rPr>
        <w:t>bull</w:t>
      </w:r>
      <w:r w:rsidRPr="00D86B25">
        <w:rPr>
          <w:lang w:val="es-ES_tradnl"/>
        </w:rPr>
        <w:t>, tal y como viene dado en la ecuación (22).</w:t>
      </w:r>
    </w:p>
    <w:p w:rsidR="0051761D" w:rsidRPr="00D86B25" w:rsidRDefault="0051761D" w:rsidP="0051761D">
      <w:pPr>
        <w:rPr>
          <w:lang w:val="es-ES_tradnl"/>
        </w:rPr>
      </w:pPr>
      <w:r w:rsidRPr="00D86B25">
        <w:rPr>
          <w:lang w:val="es-ES_tradnl"/>
        </w:rPr>
        <w:t xml:space="preserve">Se utiliza el método descrito en </w:t>
      </w:r>
      <w:r w:rsidR="00D7611D">
        <w:rPr>
          <w:lang w:val="es-ES_tradnl"/>
        </w:rPr>
        <w:t>§ </w:t>
      </w:r>
      <w:r w:rsidRPr="00D86B25">
        <w:rPr>
          <w:lang w:val="es-ES_tradnl"/>
        </w:rPr>
        <w:t xml:space="preserve">4.2.1 por segunda vez, con todas las alturas del perfil, </w:t>
      </w:r>
      <w:r w:rsidRPr="00D86B25">
        <w:rPr>
          <w:i/>
          <w:lang w:val="es-ES_tradnl"/>
        </w:rPr>
        <w:t>h</w:t>
      </w:r>
      <w:r w:rsidRPr="00D86B25">
        <w:rPr>
          <w:vertAlign w:val="subscript"/>
          <w:lang w:val="es-ES_tradnl"/>
        </w:rPr>
        <w:t>i</w:t>
      </w:r>
      <w:r w:rsidRPr="00D86B25">
        <w:rPr>
          <w:lang w:val="es-ES_tradnl"/>
        </w:rPr>
        <w:t xml:space="preserve">, con un valor de cero, y la altura modificada de la antena que viene dada por </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1400" w:dyaOrig="420">
          <v:shape id="_x0000_i1069" type="#_x0000_t75" style="width:1in;height:20.15pt" o:ole="">
            <v:imagedata r:id="rId102" o:title=""/>
          </v:shape>
          <o:OLEObject Type="Embed" ProgID="Equation.3" ShapeID="_x0000_i1069" DrawAspect="Content" ObjectID="_1598248269" r:id="rId103"/>
        </w:object>
      </w:r>
      <w:r w:rsidRPr="00D86B25">
        <w:rPr>
          <w:lang w:val="es-ES_tradnl"/>
        </w:rPr>
        <w:t>    masl</w:t>
      </w:r>
      <w:r w:rsidRPr="00D86B25">
        <w:rPr>
          <w:lang w:val="es-ES_tradnl"/>
        </w:rPr>
        <w:tab/>
        <w:t>(38a)</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1460" w:dyaOrig="420">
          <v:shape id="_x0000_i1070" type="#_x0000_t75" style="width:72.6pt;height:20.15pt" o:ole="">
            <v:imagedata r:id="rId104" o:title=""/>
          </v:shape>
          <o:OLEObject Type="Embed" ProgID="Equation.3" ShapeID="_x0000_i1070" DrawAspect="Content" ObjectID="_1598248270" r:id="rId105"/>
        </w:object>
      </w:r>
      <w:r w:rsidRPr="00D86B25">
        <w:rPr>
          <w:lang w:val="es-ES_tradnl"/>
        </w:rPr>
        <w:t>    masl</w:t>
      </w:r>
      <w:r w:rsidRPr="00D86B25">
        <w:rPr>
          <w:lang w:val="es-ES_tradnl"/>
        </w:rPr>
        <w:tab/>
        <w:t>(38b)</w:t>
      </w:r>
    </w:p>
    <w:p w:rsidR="0051761D" w:rsidRPr="00D86B25" w:rsidRDefault="0051761D" w:rsidP="0051761D">
      <w:pPr>
        <w:rPr>
          <w:lang w:val="es-ES_tradnl"/>
        </w:rPr>
      </w:pPr>
      <w:r w:rsidRPr="00D86B25">
        <w:rPr>
          <w:lang w:val="es-ES_tradnl"/>
        </w:rPr>
        <w:t xml:space="preserve">siendo la altura de la Tierra lisa en el transmisor y el receptor, </w:t>
      </w:r>
      <w:r w:rsidRPr="00D86B25">
        <w:rPr>
          <w:i/>
          <w:lang w:val="es-ES_tradnl"/>
        </w:rPr>
        <w:t>h</w:t>
      </w:r>
      <w:r w:rsidRPr="00D86B25">
        <w:rPr>
          <w:i/>
          <w:vertAlign w:val="subscript"/>
          <w:lang w:val="es-ES_tradnl"/>
        </w:rPr>
        <w:t>std</w:t>
      </w:r>
      <w:r w:rsidRPr="00D86B25">
        <w:rPr>
          <w:lang w:val="es-ES_tradnl"/>
        </w:rPr>
        <w:t xml:space="preserve"> y </w:t>
      </w:r>
      <w:r w:rsidRPr="00D86B25">
        <w:rPr>
          <w:i/>
          <w:lang w:val="es-ES_tradnl"/>
        </w:rPr>
        <w:t>h</w:t>
      </w:r>
      <w:r w:rsidRPr="00D86B25">
        <w:rPr>
          <w:i/>
          <w:vertAlign w:val="subscript"/>
          <w:lang w:val="es-ES_tradnl"/>
        </w:rPr>
        <w:t>srd</w:t>
      </w:r>
      <w:r w:rsidRPr="00D86B25">
        <w:rPr>
          <w:lang w:val="es-ES_tradnl"/>
        </w:rPr>
        <w:t xml:space="preserve">, la que se da en el </w:t>
      </w:r>
      <w:r w:rsidR="00D7611D">
        <w:rPr>
          <w:lang w:val="es-ES_tradnl"/>
        </w:rPr>
        <w:t>§ </w:t>
      </w:r>
      <w:r w:rsidRPr="00D86B25">
        <w:rPr>
          <w:lang w:val="es-ES_tradnl"/>
        </w:rPr>
        <w:t xml:space="preserve">5.1.6.3 del Apéndice 2. Se establecen las pérdidas por difracción resultante de acuerdo con la parte correspondiente a la construcción de Bullington para este trayecto liso, </w:t>
      </w:r>
      <w:r w:rsidRPr="00D86B25">
        <w:rPr>
          <w:i/>
          <w:lang w:val="es-ES_tradnl"/>
        </w:rPr>
        <w:t>L</w:t>
      </w:r>
      <w:r w:rsidRPr="00D86B25">
        <w:rPr>
          <w:i/>
          <w:vertAlign w:val="subscript"/>
          <w:lang w:val="es-ES_tradnl"/>
        </w:rPr>
        <w:t>bulls</w:t>
      </w:r>
      <w:r w:rsidRPr="00D86B25">
        <w:rPr>
          <w:lang w:val="es-ES_tradnl"/>
        </w:rPr>
        <w:t xml:space="preserve"> = </w:t>
      </w:r>
      <w:r w:rsidRPr="00D86B25">
        <w:rPr>
          <w:i/>
          <w:lang w:val="es-ES_tradnl"/>
        </w:rPr>
        <w:t>L</w:t>
      </w:r>
      <w:r w:rsidRPr="00D86B25">
        <w:rPr>
          <w:i/>
          <w:vertAlign w:val="subscript"/>
          <w:lang w:val="es-ES_tradnl"/>
        </w:rPr>
        <w:t>bull</w:t>
      </w:r>
      <w:r w:rsidRPr="00D86B25">
        <w:rPr>
          <w:lang w:val="es-ES_tradnl"/>
        </w:rPr>
        <w:t>, tal y como viene dado en la ecuación (22).</w:t>
      </w:r>
    </w:p>
    <w:p w:rsidR="0051761D" w:rsidRPr="00D86B25" w:rsidRDefault="0051761D" w:rsidP="0051761D">
      <w:pPr>
        <w:rPr>
          <w:lang w:val="es-ES_tradnl"/>
        </w:rPr>
      </w:pPr>
      <w:r w:rsidRPr="00D86B25">
        <w:rPr>
          <w:lang w:val="es-ES_tradnl"/>
        </w:rPr>
        <w:t xml:space="preserve">Se utiliza el método descrito en </w:t>
      </w:r>
      <w:r w:rsidR="00D7611D">
        <w:rPr>
          <w:lang w:val="es-ES_tradnl"/>
        </w:rPr>
        <w:t>§ </w:t>
      </w:r>
      <w:r w:rsidRPr="00D86B25">
        <w:rPr>
          <w:lang w:val="es-ES_tradnl"/>
        </w:rPr>
        <w:t xml:space="preserve">4.2.2 para calcular las pérdidas por difracción de la Tierra esférica </w:t>
      </w:r>
      <w:r w:rsidRPr="00D86B25">
        <w:rPr>
          <w:i/>
          <w:lang w:val="es-ES_tradnl"/>
        </w:rPr>
        <w:t>L</w:t>
      </w:r>
      <w:r w:rsidRPr="00D86B25">
        <w:rPr>
          <w:i/>
          <w:vertAlign w:val="subscript"/>
          <w:lang w:val="es-ES_tradnl"/>
        </w:rPr>
        <w:t>dsph</w:t>
      </w:r>
      <w:r w:rsidRPr="00D86B25">
        <w:rPr>
          <w:lang w:val="es-ES_tradnl"/>
        </w:rPr>
        <w:t xml:space="preserve"> para una longitud del trayecto real de </w:t>
      </w:r>
      <w:r w:rsidRPr="00D86B25">
        <w:rPr>
          <w:i/>
          <w:lang w:val="es-ES_tradnl"/>
        </w:rPr>
        <w:t>d</w:t>
      </w:r>
      <w:r w:rsidRPr="00D86B25">
        <w:rPr>
          <w:lang w:val="es-ES_tradnl"/>
        </w:rPr>
        <w:t> km y con:</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800" w:dyaOrig="380">
          <v:shape id="_x0000_i1071" type="#_x0000_t75" style="width:39.75pt;height:19.6pt" o:ole="">
            <v:imagedata r:id="rId106" o:title=""/>
          </v:shape>
          <o:OLEObject Type="Embed" ProgID="Equation.3" ShapeID="_x0000_i1071" DrawAspect="Content" ObjectID="_1598248271" r:id="rId107"/>
        </w:object>
      </w:r>
      <w:r w:rsidRPr="00D86B25">
        <w:rPr>
          <w:lang w:val="es-ES_tradnl"/>
        </w:rPr>
        <w:t>    m</w:t>
      </w:r>
      <w:r w:rsidRPr="00D86B25">
        <w:rPr>
          <w:lang w:val="es-ES_tradnl"/>
        </w:rPr>
        <w:tab/>
        <w:t>(39a)</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840" w:dyaOrig="380">
          <v:shape id="_x0000_i1072" type="#_x0000_t75" style="width:44.95pt;height:19.6pt" o:ole="">
            <v:imagedata r:id="rId108" o:title=""/>
          </v:shape>
          <o:OLEObject Type="Embed" ProgID="Equation.3" ShapeID="_x0000_i1072" DrawAspect="Content" ObjectID="_1598248272" r:id="rId109"/>
        </w:object>
      </w:r>
      <w:r w:rsidRPr="00D86B25">
        <w:rPr>
          <w:lang w:val="es-ES_tradnl"/>
        </w:rPr>
        <w:t>    m</w:t>
      </w:r>
      <w:r w:rsidRPr="00D86B25">
        <w:rPr>
          <w:lang w:val="es-ES_tradnl"/>
        </w:rPr>
        <w:tab/>
        <w:t>(39b)</w:t>
      </w:r>
    </w:p>
    <w:p w:rsidR="0051761D" w:rsidRPr="00D86B25" w:rsidRDefault="0051761D" w:rsidP="0051761D">
      <w:pPr>
        <w:rPr>
          <w:lang w:val="es-ES_tradnl"/>
        </w:rPr>
      </w:pPr>
      <w:r w:rsidRPr="00D86B25">
        <w:rPr>
          <w:lang w:val="es-ES_tradnl"/>
        </w:rPr>
        <w:t>Las pérdidas por difracción para el trayecto general viene dada ahora por:</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3260" w:dyaOrig="380">
          <v:shape id="_x0000_i1073" type="#_x0000_t75" style="width:163pt;height:17.85pt" o:ole="">
            <v:imagedata r:id="rId110" o:title=""/>
          </v:shape>
          <o:OLEObject Type="Embed" ProgID="Equation.3" ShapeID="_x0000_i1073" DrawAspect="Content" ObjectID="_1598248273" r:id="rId111"/>
        </w:object>
      </w:r>
      <w:r w:rsidRPr="00D86B25">
        <w:rPr>
          <w:lang w:val="es-ES_tradnl"/>
        </w:rPr>
        <w:fldChar w:fldCharType="begin"/>
      </w:r>
      <w:r w:rsidRPr="00D86B25">
        <w:rPr>
          <w:lang w:val="es-ES_tradnl"/>
        </w:rPr>
        <w:fldChar w:fldCharType="end"/>
      </w:r>
      <w:r w:rsidRPr="00D86B25">
        <w:rPr>
          <w:lang w:val="es-ES_tradnl"/>
        </w:rPr>
        <w:t>               </w:t>
      </w:r>
      <w:r w:rsidR="00472CE1">
        <w:rPr>
          <w:lang w:val="es-ES_tradnl"/>
        </w:rPr>
        <w:t> dB</w:t>
      </w:r>
      <w:r w:rsidRPr="00D86B25">
        <w:rPr>
          <w:lang w:val="es-ES_tradnl"/>
        </w:rPr>
        <w:tab/>
        <w:t>(40)</w:t>
      </w:r>
    </w:p>
    <w:p w:rsidR="0051761D" w:rsidRPr="00D86B25" w:rsidRDefault="0051761D" w:rsidP="0051761D">
      <w:pPr>
        <w:pStyle w:val="Heading3"/>
        <w:rPr>
          <w:rFonts w:ascii="Times New Roman Bold" w:hAnsi="Times New Roman Bold"/>
          <w:szCs w:val="24"/>
          <w:lang w:val="es-ES_tradnl"/>
        </w:rPr>
      </w:pPr>
      <w:r w:rsidRPr="00D86B25">
        <w:rPr>
          <w:lang w:val="es-ES_tradnl"/>
        </w:rPr>
        <w:t>4.2.4</w:t>
      </w:r>
      <w:r w:rsidRPr="00D86B25">
        <w:rPr>
          <w:lang w:val="es-ES_tradnl"/>
        </w:rPr>
        <w:tab/>
        <w:t xml:space="preserve">Pérdidas por difracción no rebasadas durante un porcentaje de tiempo </w:t>
      </w:r>
      <w:r w:rsidRPr="00D86B25">
        <w:rPr>
          <w:i/>
          <w:lang w:val="es-ES_tradnl"/>
        </w:rPr>
        <w:t>p%</w:t>
      </w:r>
      <w:r w:rsidRPr="00D86B25">
        <w:rPr>
          <w:rFonts w:ascii="Times New Roman Bold" w:hAnsi="Times New Roman Bold"/>
          <w:szCs w:val="24"/>
          <w:lang w:val="es-ES_tradnl"/>
        </w:rPr>
        <w:t xml:space="preserve"> </w:t>
      </w:r>
    </w:p>
    <w:p w:rsidR="0051761D" w:rsidRPr="00D86B25" w:rsidRDefault="0051761D" w:rsidP="00141D3D">
      <w:pPr>
        <w:rPr>
          <w:lang w:val="es-ES_tradnl"/>
        </w:rPr>
      </w:pPr>
      <w:r w:rsidRPr="00D86B25">
        <w:rPr>
          <w:lang w:val="es-ES_tradnl"/>
        </w:rPr>
        <w:t xml:space="preserve">Se utiliza el método descrito en </w:t>
      </w:r>
      <w:r w:rsidR="00D7611D">
        <w:rPr>
          <w:lang w:val="es-ES_tradnl"/>
        </w:rPr>
        <w:t>§ </w:t>
      </w:r>
      <w:r w:rsidRPr="00D86B25">
        <w:rPr>
          <w:lang w:val="es-ES_tradnl"/>
        </w:rPr>
        <w:t xml:space="preserve">4.2.3 a fin de calcular las pérdidas por difracción </w:t>
      </w:r>
      <w:r w:rsidRPr="00D86B25">
        <w:rPr>
          <w:i/>
          <w:lang w:val="es-ES_tradnl"/>
        </w:rPr>
        <w:t>L</w:t>
      </w:r>
      <w:r w:rsidRPr="00D86B25">
        <w:rPr>
          <w:i/>
          <w:vertAlign w:val="subscript"/>
          <w:lang w:val="es-ES_tradnl"/>
        </w:rPr>
        <w:t>d</w:t>
      </w:r>
      <w:r w:rsidRPr="00D86B25">
        <w:rPr>
          <w:lang w:val="es-ES_tradnl"/>
        </w:rPr>
        <w:t xml:space="preserve"> para el valor del radio efectivo de la Tierra </w:t>
      </w:r>
      <w:r w:rsidRPr="00D86B25">
        <w:rPr>
          <w:i/>
          <w:lang w:val="es-ES_tradnl"/>
        </w:rPr>
        <w:t>a</w:t>
      </w:r>
      <w:r>
        <w:rPr>
          <w:i/>
          <w:iCs/>
          <w:vertAlign w:val="subscript"/>
          <w:lang w:val="es-ES_tradnl"/>
        </w:rPr>
        <w:t>p</w:t>
      </w:r>
      <w:r w:rsidRPr="00CB5631">
        <w:rPr>
          <w:lang w:val="es-ES_tradnl"/>
        </w:rPr>
        <w:t> </w:t>
      </w:r>
      <w:r>
        <w:rPr>
          <w:i/>
          <w:iCs/>
          <w:lang w:val="es-ES_tradnl"/>
        </w:rPr>
        <w:t>= a</w:t>
      </w:r>
      <w:r>
        <w:rPr>
          <w:i/>
          <w:iCs/>
          <w:vertAlign w:val="subscript"/>
          <w:lang w:val="es-ES_tradnl"/>
        </w:rPr>
        <w:t>e</w:t>
      </w:r>
      <w:r w:rsidRPr="00D86B25">
        <w:rPr>
          <w:lang w:val="es-ES_tradnl"/>
        </w:rPr>
        <w:t xml:space="preserve">, que viene dado por la ecuación (6a). Se establece las pérdidas por difracción mediana </w:t>
      </w:r>
      <w:r w:rsidRPr="00D86B25">
        <w:rPr>
          <w:i/>
          <w:lang w:val="es-ES_tradnl"/>
        </w:rPr>
        <w:t>L</w:t>
      </w:r>
      <w:r w:rsidRPr="00D86B25">
        <w:rPr>
          <w:i/>
          <w:vertAlign w:val="subscript"/>
          <w:lang w:val="es-ES_tradnl"/>
        </w:rPr>
        <w:t>d</w:t>
      </w:r>
      <w:r w:rsidRPr="00D86B25">
        <w:rPr>
          <w:vertAlign w:val="subscript"/>
          <w:lang w:val="es-ES_tradnl"/>
        </w:rPr>
        <w:t>50</w:t>
      </w:r>
      <w:r w:rsidRPr="00D86B25">
        <w:rPr>
          <w:lang w:val="es-ES_tradnl"/>
        </w:rPr>
        <w:t xml:space="preserve"> = </w:t>
      </w:r>
      <w:r w:rsidRPr="00D86B25">
        <w:rPr>
          <w:i/>
          <w:lang w:val="es-ES_tradnl"/>
        </w:rPr>
        <w:t>L</w:t>
      </w:r>
      <w:r w:rsidRPr="00D86B25">
        <w:rPr>
          <w:i/>
          <w:vertAlign w:val="subscript"/>
          <w:lang w:val="es-ES_tradnl"/>
        </w:rPr>
        <w:t>d</w:t>
      </w:r>
      <w:r w:rsidRPr="00BE0182">
        <w:rPr>
          <w:lang w:val="es-ES_tradnl"/>
        </w:rPr>
        <w:t>.</w:t>
      </w:r>
    </w:p>
    <w:p w:rsidR="0051761D" w:rsidRPr="00D86B25" w:rsidRDefault="0051761D" w:rsidP="0051761D">
      <w:pPr>
        <w:rPr>
          <w:lang w:val="es-ES_tradnl"/>
        </w:rPr>
      </w:pPr>
      <w:r w:rsidRPr="00D86B25">
        <w:rPr>
          <w:lang w:val="es-ES_tradnl"/>
        </w:rPr>
        <w:t xml:space="preserve">Si </w:t>
      </w:r>
      <w:r w:rsidRPr="00D86B25">
        <w:rPr>
          <w:i/>
          <w:lang w:val="es-ES_tradnl"/>
        </w:rPr>
        <w:t>p</w:t>
      </w:r>
      <w:r w:rsidRPr="00D86B25">
        <w:rPr>
          <w:lang w:val="es-ES_tradnl"/>
        </w:rPr>
        <w:t xml:space="preserve"> = 50% las pérdidas por difracción no rebasadas durante un porcentaje de tiempo </w:t>
      </w:r>
      <w:r w:rsidRPr="00D86B25">
        <w:rPr>
          <w:i/>
          <w:lang w:val="es-ES_tradnl"/>
        </w:rPr>
        <w:t>p%</w:t>
      </w:r>
      <w:r w:rsidRPr="00D86B25">
        <w:rPr>
          <w:lang w:val="es-ES_tradnl"/>
        </w:rPr>
        <w:t xml:space="preserve">, </w:t>
      </w:r>
      <w:r w:rsidRPr="00D86B25">
        <w:rPr>
          <w:i/>
          <w:lang w:val="es-ES_tradnl"/>
        </w:rPr>
        <w:t>L</w:t>
      </w:r>
      <w:r w:rsidRPr="00D86B25">
        <w:rPr>
          <w:i/>
          <w:vertAlign w:val="subscript"/>
          <w:lang w:val="es-ES_tradnl"/>
        </w:rPr>
        <w:t>dp</w:t>
      </w:r>
      <w:r w:rsidRPr="00D86B25">
        <w:rPr>
          <w:lang w:val="es-ES_tradnl"/>
        </w:rPr>
        <w:t xml:space="preserve">, vienen dadas por </w:t>
      </w:r>
      <w:r w:rsidRPr="00D86B25">
        <w:rPr>
          <w:i/>
          <w:lang w:val="es-ES_tradnl"/>
        </w:rPr>
        <w:t>L</w:t>
      </w:r>
      <w:r w:rsidRPr="00D86B25">
        <w:rPr>
          <w:i/>
          <w:vertAlign w:val="subscript"/>
          <w:lang w:val="es-ES_tradnl"/>
        </w:rPr>
        <w:t>d</w:t>
      </w:r>
      <w:r w:rsidRPr="00D86B25">
        <w:rPr>
          <w:vertAlign w:val="subscript"/>
          <w:lang w:val="es-ES_tradnl"/>
        </w:rPr>
        <w:t>50</w:t>
      </w:r>
      <w:r w:rsidRPr="00D86B25">
        <w:rPr>
          <w:lang w:val="es-ES_tradnl"/>
        </w:rPr>
        <w:t>, y así se completa el cálculo de la difracción.</w:t>
      </w:r>
    </w:p>
    <w:p w:rsidR="0051761D" w:rsidRPr="00D86B25" w:rsidRDefault="0051761D" w:rsidP="0051761D">
      <w:pPr>
        <w:rPr>
          <w:lang w:val="es-ES_tradnl"/>
        </w:rPr>
      </w:pPr>
      <w:r w:rsidRPr="00D86B25">
        <w:rPr>
          <w:lang w:val="es-ES_tradnl"/>
        </w:rPr>
        <w:t xml:space="preserve">Si </w:t>
      </w:r>
      <w:r w:rsidRPr="00D86B25">
        <w:rPr>
          <w:i/>
          <w:lang w:val="es-ES_tradnl"/>
        </w:rPr>
        <w:t>p</w:t>
      </w:r>
      <w:r w:rsidRPr="00D86B25">
        <w:rPr>
          <w:lang w:val="es-ES_tradnl"/>
        </w:rPr>
        <w:t xml:space="preserve"> &lt; 50%, se procede de la manera siguiente.</w:t>
      </w:r>
    </w:p>
    <w:p w:rsidR="0051761D" w:rsidRPr="00D86B25" w:rsidRDefault="0051761D" w:rsidP="0051761D">
      <w:pPr>
        <w:rPr>
          <w:lang w:val="es-ES_tradnl"/>
        </w:rPr>
      </w:pPr>
      <w:r w:rsidRPr="00D86B25">
        <w:rPr>
          <w:lang w:val="es-ES_tradnl"/>
        </w:rPr>
        <w:t xml:space="preserve">Se emplea el método descrito en </w:t>
      </w:r>
      <w:r w:rsidR="00D7611D">
        <w:rPr>
          <w:lang w:val="es-ES_tradnl"/>
        </w:rPr>
        <w:t>§ </w:t>
      </w:r>
      <w:r w:rsidRPr="00D86B25">
        <w:rPr>
          <w:lang w:val="es-ES_tradnl"/>
        </w:rPr>
        <w:t xml:space="preserve">4.2.3 para calcular las pérdidas por difracción </w:t>
      </w:r>
      <w:r w:rsidRPr="00D86B25">
        <w:rPr>
          <w:i/>
          <w:lang w:val="es-ES_tradnl"/>
        </w:rPr>
        <w:t>L</w:t>
      </w:r>
      <w:r w:rsidRPr="00D86B25">
        <w:rPr>
          <w:i/>
          <w:vertAlign w:val="subscript"/>
          <w:lang w:val="es-ES_tradnl"/>
        </w:rPr>
        <w:t>d</w:t>
      </w:r>
      <w:r w:rsidRPr="00D86B25">
        <w:rPr>
          <w:lang w:val="es-ES_tradnl"/>
        </w:rPr>
        <w:t xml:space="preserve"> para el radio efectivo de la Tierra </w:t>
      </w:r>
      <w:r w:rsidRPr="00D86B25">
        <w:rPr>
          <w:i/>
          <w:lang w:val="es-ES_tradnl"/>
        </w:rPr>
        <w:t>a</w:t>
      </w:r>
      <w:r w:rsidRPr="00D86B25">
        <w:rPr>
          <w:i/>
          <w:vertAlign w:val="subscript"/>
          <w:lang w:val="es-ES_tradnl"/>
        </w:rPr>
        <w:t>p</w:t>
      </w:r>
      <w:r w:rsidRPr="00CB5631">
        <w:rPr>
          <w:lang w:val="es-ES_tradnl"/>
        </w:rPr>
        <w:t> </w:t>
      </w:r>
      <w:r w:rsidRPr="00D86B25">
        <w:rPr>
          <w:lang w:val="es-ES_tradnl"/>
        </w:rPr>
        <w:t>=</w:t>
      </w:r>
      <w:r>
        <w:rPr>
          <w:lang w:val="es-ES_tradnl"/>
        </w:rPr>
        <w:t> </w:t>
      </w:r>
      <w:r w:rsidRPr="00D86B25">
        <w:rPr>
          <w:i/>
          <w:lang w:val="es-ES_tradnl"/>
        </w:rPr>
        <w:t>a</w:t>
      </w:r>
      <w:r w:rsidRPr="00D86B25">
        <w:rPr>
          <w:iCs/>
          <w:vertAlign w:val="subscript"/>
          <w:lang w:val="es-ES_tradnl"/>
        </w:rPr>
        <w:sym w:font="Symbol" w:char="F062"/>
      </w:r>
      <w:r w:rsidRPr="00D86B25">
        <w:rPr>
          <w:lang w:val="es-ES_tradnl"/>
        </w:rPr>
        <w:t xml:space="preserve"> indicado en la ecuación (6b). Se establecen las pérdidas por difracción no rebasadas para el </w:t>
      </w:r>
      <w:r w:rsidRPr="00D86B25">
        <w:rPr>
          <w:lang w:val="es-ES_tradnl"/>
        </w:rPr>
        <w:sym w:font="Symbol" w:char="F062"/>
      </w:r>
      <w:r w:rsidRPr="00D86B25">
        <w:rPr>
          <w:vertAlign w:val="subscript"/>
          <w:lang w:val="es-ES_tradnl"/>
        </w:rPr>
        <w:t>0</w:t>
      </w:r>
      <w:r w:rsidRPr="00D86B25">
        <w:rPr>
          <w:lang w:val="es-ES_tradnl"/>
        </w:rPr>
        <w:t xml:space="preserve"> del tiempo </w:t>
      </w:r>
      <w:r w:rsidRPr="00D86B25">
        <w:rPr>
          <w:i/>
          <w:lang w:val="es-ES_tradnl"/>
        </w:rPr>
        <w:t>L</w:t>
      </w:r>
      <w:r w:rsidRPr="00D86B25">
        <w:rPr>
          <w:i/>
          <w:vertAlign w:val="subscript"/>
          <w:lang w:val="es-ES_tradnl"/>
        </w:rPr>
        <w:t>d</w:t>
      </w:r>
      <w:r w:rsidRPr="00D86B25">
        <w:rPr>
          <w:vertAlign w:val="subscript"/>
          <w:lang w:val="es-ES_tradnl"/>
        </w:rPr>
        <w:sym w:font="Symbol" w:char="F062"/>
      </w:r>
      <w:r w:rsidRPr="00D86B25">
        <w:rPr>
          <w:lang w:val="es-ES_tradnl"/>
        </w:rPr>
        <w:t xml:space="preserve"> = </w:t>
      </w:r>
      <w:r w:rsidRPr="00D86B25">
        <w:rPr>
          <w:i/>
          <w:lang w:val="es-ES_tradnl"/>
        </w:rPr>
        <w:t>L</w:t>
      </w:r>
      <w:r w:rsidRPr="00D86B25">
        <w:rPr>
          <w:i/>
          <w:vertAlign w:val="subscript"/>
          <w:lang w:val="es-ES_tradnl"/>
        </w:rPr>
        <w:t>d</w:t>
      </w:r>
      <w:r w:rsidRPr="00CF39F7">
        <w:rPr>
          <w:lang w:val="es-ES_tradnl"/>
        </w:rPr>
        <w:t>.</w:t>
      </w:r>
    </w:p>
    <w:p w:rsidR="0051761D" w:rsidRPr="00D86B25" w:rsidRDefault="0051761D" w:rsidP="0051761D">
      <w:pPr>
        <w:rPr>
          <w:lang w:val="es-ES_tradnl"/>
        </w:rPr>
      </w:pPr>
      <w:r w:rsidRPr="00D86B25">
        <w:rPr>
          <w:lang w:val="es-ES_tradnl"/>
        </w:rPr>
        <w:t xml:space="preserve">La utilización de los dos valores posibles del radio efectivo de la Tierra la determina un factor de interpolación, </w:t>
      </w:r>
      <w:r w:rsidRPr="00D86B25">
        <w:rPr>
          <w:i/>
          <w:lang w:val="es-ES_tradnl"/>
        </w:rPr>
        <w:t>F</w:t>
      </w:r>
      <w:r w:rsidRPr="00D86B25">
        <w:rPr>
          <w:i/>
          <w:vertAlign w:val="subscript"/>
          <w:lang w:val="es-ES_tradnl"/>
        </w:rPr>
        <w:t>i</w:t>
      </w:r>
      <w:r w:rsidRPr="00D86B25">
        <w:rPr>
          <w:lang w:val="es-ES_tradnl"/>
        </w:rPr>
        <w:t>, basado en la distribución log normal de pérdidas por difracción en la gama β</w:t>
      </w:r>
      <w:r w:rsidRPr="00D86B25">
        <w:rPr>
          <w:vertAlign w:val="subscript"/>
          <w:lang w:val="es-ES_tradnl"/>
        </w:rPr>
        <w:t>0</w:t>
      </w:r>
      <w:r w:rsidRPr="00D86B25">
        <w:rPr>
          <w:lang w:val="es-ES_tradnl"/>
        </w:rPr>
        <w:t>% &lt; </w:t>
      </w:r>
      <w:r w:rsidRPr="00D86B25">
        <w:rPr>
          <w:i/>
          <w:lang w:val="es-ES_tradnl"/>
        </w:rPr>
        <w:t>p</w:t>
      </w:r>
      <w:r w:rsidRPr="00D86B25">
        <w:rPr>
          <w:lang w:val="es-ES_tradnl"/>
        </w:rPr>
        <w:t> ≤ 50%, que viene dado por:</w:t>
      </w:r>
    </w:p>
    <w:p w:rsidR="0051761D" w:rsidRPr="00D86B25" w:rsidRDefault="0051761D" w:rsidP="0051761D">
      <w:pPr>
        <w:pStyle w:val="Equation"/>
        <w:rPr>
          <w:lang w:val="es-ES_tradnl"/>
        </w:rPr>
      </w:pPr>
      <w:r w:rsidRPr="00D86B25">
        <w:rPr>
          <w:lang w:val="es-ES_tradnl"/>
        </w:rPr>
        <w:tab/>
      </w:r>
      <w:r w:rsidRPr="00D86B25">
        <w:rPr>
          <w:lang w:val="es-ES_tradnl"/>
        </w:rPr>
        <w:tab/>
        <w:t xml:space="preserve">= </w:t>
      </w:r>
      <w:r w:rsidRPr="00D86B25">
        <w:rPr>
          <w:position w:val="-60"/>
          <w:lang w:val="es-ES_tradnl"/>
        </w:rPr>
        <w:object w:dxaOrig="840" w:dyaOrig="1320">
          <v:shape id="_x0000_i1074" type="#_x0000_t75" style="width:42.05pt;height:66.8pt" o:ole="">
            <v:imagedata r:id="rId112" o:title=""/>
          </v:shape>
          <o:OLEObject Type="Embed" ProgID="Equation.3" ShapeID="_x0000_i1074" DrawAspect="Content" ObjectID="_1598248274" r:id="rId113"/>
        </w:object>
      </w:r>
      <w:r w:rsidRPr="00D86B25">
        <w:rPr>
          <w:lang w:val="es-ES_tradnl"/>
        </w:rPr>
        <w:t xml:space="preserve">      si </w:t>
      </w:r>
      <w:r w:rsidRPr="00D86B25">
        <w:rPr>
          <w:position w:val="-12"/>
          <w:lang w:val="es-ES_tradnl"/>
        </w:rPr>
        <w:object w:dxaOrig="1600" w:dyaOrig="360">
          <v:shape id="_x0000_i1075" type="#_x0000_t75" style="width:81.2pt;height:17.85pt" o:ole="">
            <v:imagedata r:id="rId114" o:title=""/>
          </v:shape>
          <o:OLEObject Type="Embed" ProgID="Equation.3" ShapeID="_x0000_i1075" DrawAspect="Content" ObjectID="_1598248275" r:id="rId115"/>
        </w:object>
      </w:r>
      <w:r>
        <w:rPr>
          <w:lang w:val="es-ES_tradnl"/>
        </w:rPr>
        <w:tab/>
        <w:t>(41a</w:t>
      </w:r>
      <w:r w:rsidRPr="00D86B25">
        <w:rPr>
          <w:lang w:val="es-ES_tradnl"/>
        </w:rPr>
        <w:t>)</w:t>
      </w:r>
    </w:p>
    <w:p w:rsidR="0051761D" w:rsidRPr="00D86B25" w:rsidRDefault="0051761D" w:rsidP="00141D3D">
      <w:pPr>
        <w:pStyle w:val="Equation"/>
        <w:spacing w:before="60"/>
        <w:rPr>
          <w:lang w:val="es-ES_tradnl"/>
        </w:rPr>
      </w:pPr>
      <w:r w:rsidRPr="00D86B25">
        <w:rPr>
          <w:lang w:val="es-ES_tradnl"/>
        </w:rPr>
        <w:tab/>
      </w:r>
      <w:r w:rsidRPr="00D86B25">
        <w:rPr>
          <w:lang w:val="es-ES_tradnl"/>
        </w:rPr>
        <w:tab/>
        <w:t>=  1    si</w:t>
      </w:r>
      <w:r w:rsidR="00141D3D">
        <w:rPr>
          <w:lang w:val="es-ES_tradnl"/>
        </w:rPr>
        <w:t xml:space="preserve"> </w:t>
      </w:r>
      <w:r w:rsidR="00141D3D">
        <w:rPr>
          <w:lang w:val="es-ES_tradnl"/>
        </w:rPr>
        <w:sym w:font="Symbol" w:char="F062"/>
      </w:r>
      <w:r w:rsidR="00141D3D" w:rsidRPr="00141D3D">
        <w:rPr>
          <w:vertAlign w:val="subscript"/>
          <w:lang w:val="es-ES_tradnl"/>
        </w:rPr>
        <w:t>0</w:t>
      </w:r>
      <w:r w:rsidR="00141D3D">
        <w:rPr>
          <w:lang w:val="es-ES_tradnl"/>
        </w:rPr>
        <w:t xml:space="preserve">% </w:t>
      </w:r>
      <w:r w:rsidR="00141D3D">
        <w:rPr>
          <w:lang w:val="es-ES_tradnl"/>
        </w:rPr>
        <w:sym w:font="Symbol" w:char="F0B3"/>
      </w:r>
      <w:r w:rsidR="00141D3D">
        <w:rPr>
          <w:lang w:val="es-ES_tradnl"/>
        </w:rPr>
        <w:t xml:space="preserve"> </w:t>
      </w:r>
      <w:r w:rsidR="00141D3D" w:rsidRPr="00141D3D">
        <w:rPr>
          <w:i/>
          <w:iCs/>
          <w:lang w:val="es-ES_tradnl"/>
        </w:rPr>
        <w:t>p</w:t>
      </w:r>
      <w:r w:rsidRPr="00D86B25">
        <w:rPr>
          <w:lang w:val="es-ES_tradnl"/>
        </w:rPr>
        <w:tab/>
        <w:t>(41</w:t>
      </w:r>
      <w:r>
        <w:rPr>
          <w:lang w:val="es-ES_tradnl"/>
        </w:rPr>
        <w:t>b</w:t>
      </w:r>
      <w:r w:rsidRPr="00D86B25">
        <w:rPr>
          <w:lang w:val="es-ES_tradnl"/>
        </w:rPr>
        <w:t>)</w:t>
      </w:r>
    </w:p>
    <w:p w:rsidR="0051761D" w:rsidRPr="00D86B25" w:rsidRDefault="0051761D" w:rsidP="0051761D">
      <w:pPr>
        <w:rPr>
          <w:lang w:val="es-ES_tradnl"/>
        </w:rPr>
      </w:pPr>
      <w:r w:rsidRPr="00D86B25">
        <w:rPr>
          <w:lang w:val="es-ES_tradnl"/>
        </w:rPr>
        <w:t xml:space="preserve">donde </w:t>
      </w:r>
      <w:r w:rsidRPr="00D86B25">
        <w:rPr>
          <w:i/>
          <w:iCs/>
          <w:lang w:val="es-ES_tradnl"/>
        </w:rPr>
        <w:t>I</w:t>
      </w:r>
      <w:r w:rsidRPr="00D86B25">
        <w:rPr>
          <w:lang w:val="es-ES_tradnl"/>
        </w:rPr>
        <w:t>(</w:t>
      </w:r>
      <w:r w:rsidRPr="00D86B25">
        <w:rPr>
          <w:i/>
          <w:lang w:val="es-ES_tradnl"/>
        </w:rPr>
        <w:t>x</w:t>
      </w:r>
      <w:r w:rsidRPr="00D86B25">
        <w:rPr>
          <w:lang w:val="es-ES_tradnl"/>
        </w:rPr>
        <w:t xml:space="preserve">) es la función normal acumulativa complementaria inversa. En el Apéndice 3 del presente </w:t>
      </w:r>
      <w:r>
        <w:rPr>
          <w:lang w:val="es-ES_tradnl"/>
        </w:rPr>
        <w:t>A</w:t>
      </w:r>
      <w:r w:rsidRPr="00D86B25">
        <w:rPr>
          <w:lang w:val="es-ES_tradnl"/>
        </w:rPr>
        <w:t xml:space="preserve">nexo figura una aproximación de </w:t>
      </w:r>
      <w:r w:rsidRPr="00D86B25">
        <w:rPr>
          <w:i/>
          <w:iCs/>
          <w:lang w:val="es-ES_tradnl"/>
        </w:rPr>
        <w:t>I</w:t>
      </w:r>
      <w:r w:rsidRPr="00D86B25">
        <w:rPr>
          <w:lang w:val="es-ES_tradnl"/>
        </w:rPr>
        <w:t>(</w:t>
      </w:r>
      <w:r w:rsidRPr="00D86B25">
        <w:rPr>
          <w:i/>
          <w:lang w:val="es-ES_tradnl"/>
        </w:rPr>
        <w:t>x</w:t>
      </w:r>
      <w:r w:rsidRPr="00D86B25">
        <w:rPr>
          <w:lang w:val="es-ES_tradnl"/>
        </w:rPr>
        <w:t xml:space="preserve">) fiable para </w:t>
      </w:r>
      <w:r w:rsidRPr="00D86B25">
        <w:rPr>
          <w:i/>
          <w:lang w:val="es-ES_tradnl"/>
        </w:rPr>
        <w:t>x</w:t>
      </w:r>
      <w:r w:rsidRPr="00D86B25">
        <w:rPr>
          <w:lang w:val="es-ES_tradnl"/>
        </w:rPr>
        <w:t> &lt; 0,5.</w:t>
      </w:r>
    </w:p>
    <w:p w:rsidR="0051761D" w:rsidRDefault="0051761D" w:rsidP="0051761D">
      <w:pPr>
        <w:keepNext/>
        <w:keepLines/>
        <w:rPr>
          <w:lang w:val="es-ES_tradnl"/>
        </w:rPr>
      </w:pPr>
      <w:r w:rsidRPr="00D86B25">
        <w:rPr>
          <w:lang w:val="es-ES_tradnl"/>
        </w:rPr>
        <w:t xml:space="preserve">Las pérdidas por difracción, </w:t>
      </w:r>
      <w:r w:rsidRPr="00D86B25">
        <w:rPr>
          <w:i/>
          <w:iCs/>
          <w:lang w:val="es-ES_tradnl"/>
        </w:rPr>
        <w:t>L</w:t>
      </w:r>
      <w:r w:rsidRPr="00D86B25">
        <w:rPr>
          <w:i/>
          <w:iCs/>
          <w:vertAlign w:val="subscript"/>
          <w:lang w:val="es-ES_tradnl"/>
        </w:rPr>
        <w:t>dp</w:t>
      </w:r>
      <w:r w:rsidRPr="00D86B25">
        <w:rPr>
          <w:lang w:val="es-ES_tradnl"/>
        </w:rPr>
        <w:t xml:space="preserve">, no rebasadas durante el </w:t>
      </w:r>
      <w:r w:rsidRPr="00D86B25">
        <w:rPr>
          <w:i/>
          <w:lang w:val="es-ES_tradnl"/>
        </w:rPr>
        <w:t>p%</w:t>
      </w:r>
      <w:r w:rsidRPr="00D86B25">
        <w:rPr>
          <w:lang w:val="es-ES_tradnl"/>
        </w:rPr>
        <w:t xml:space="preserve"> de tiempo vienen dadas ahora por:</w:t>
      </w:r>
    </w:p>
    <w:p w:rsidR="00E80C87" w:rsidRPr="002908BE" w:rsidRDefault="00E80C87" w:rsidP="00E80C87">
      <w:pPr>
        <w:pStyle w:val="Blanc"/>
        <w:rPr>
          <w:lang w:val="es-ES_tradnl"/>
        </w:rPr>
      </w:pPr>
    </w:p>
    <w:p w:rsidR="0051761D" w:rsidRDefault="0051761D" w:rsidP="0051761D">
      <w:pPr>
        <w:pStyle w:val="Equation"/>
        <w:rPr>
          <w:lang w:val="en-US"/>
        </w:rPr>
      </w:pPr>
      <w:r w:rsidRPr="00A52BF8">
        <w:rPr>
          <w:lang w:val="es-ES_tradnl"/>
        </w:rPr>
        <w:tab/>
      </w:r>
      <w:r w:rsidRPr="00A52BF8">
        <w:rPr>
          <w:lang w:val="es-ES_tradnl"/>
        </w:rPr>
        <w:tab/>
      </w:r>
      <w:r w:rsidRPr="009819A2">
        <w:rPr>
          <w:i/>
          <w:lang w:val="en-US"/>
        </w:rPr>
        <w:t>L</w:t>
      </w:r>
      <w:r w:rsidRPr="009819A2">
        <w:rPr>
          <w:i/>
          <w:vertAlign w:val="subscript"/>
          <w:lang w:val="en-US"/>
        </w:rPr>
        <w:t xml:space="preserve">dp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Pr>
          <w:lang w:val="en-US"/>
        </w:rPr>
        <w:t xml:space="preserve"> </w:t>
      </w:r>
      <w:r w:rsidRPr="009819A2">
        <w:rPr>
          <w:lang w:val="en-US"/>
        </w:rPr>
        <w:t xml:space="preserve">+ </w:t>
      </w:r>
      <w:r w:rsidRPr="009819A2">
        <w:rPr>
          <w:i/>
          <w:iCs/>
          <w:lang w:val="en-US"/>
        </w:rPr>
        <w:t>F</w:t>
      </w:r>
      <w:r w:rsidRPr="009819A2">
        <w:rPr>
          <w:i/>
          <w:iCs/>
          <w:vertAlign w:val="subscript"/>
          <w:lang w:val="en-US"/>
        </w:rPr>
        <w:t>i</w:t>
      </w:r>
      <w:r>
        <w:rPr>
          <w:lang w:val="en-US"/>
        </w:rPr>
        <w:t xml:space="preserve"> (</w:t>
      </w:r>
      <w:r w:rsidRPr="009819A2">
        <w:rPr>
          <w:i/>
          <w:iCs/>
          <w:lang w:val="en-US"/>
        </w:rPr>
        <w:t>L</w:t>
      </w:r>
      <w:r w:rsidRPr="009819A2">
        <w:rPr>
          <w:i/>
          <w:iCs/>
          <w:vertAlign w:val="subscript"/>
          <w:lang w:val="en-US"/>
        </w:rPr>
        <w:t>d</w:t>
      </w:r>
      <w:r w:rsidRPr="009819A2">
        <w:rPr>
          <w:iCs/>
          <w:vertAlign w:val="subscript"/>
        </w:rPr>
        <w:sym w:font="Symbol" w:char="F062"/>
      </w:r>
      <w:r w:rsidRPr="009819A2">
        <w:rPr>
          <w:i/>
          <w:lang w:val="en-US"/>
        </w:rPr>
        <w:t xml:space="preserve">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sidRPr="009819A2">
        <w:rPr>
          <w:lang w:val="en-US"/>
        </w:rPr>
        <w:t>)               </w:t>
      </w:r>
      <w:r w:rsidR="00472CE1">
        <w:rPr>
          <w:lang w:val="en-US"/>
        </w:rPr>
        <w:t> dB</w:t>
      </w:r>
      <w:r w:rsidRPr="009819A2">
        <w:rPr>
          <w:lang w:val="en-US"/>
        </w:rPr>
        <w:tab/>
        <w:t>(42)</w:t>
      </w:r>
    </w:p>
    <w:p w:rsidR="0051761D" w:rsidRPr="00D86B25" w:rsidRDefault="0051761D" w:rsidP="0051761D">
      <w:pPr>
        <w:rPr>
          <w:lang w:val="es-ES_tradnl"/>
        </w:rPr>
      </w:pPr>
      <w:r w:rsidRPr="00D86B25">
        <w:rPr>
          <w:iCs/>
          <w:lang w:val="es-ES_tradnl"/>
        </w:rPr>
        <w:t xml:space="preserve">donde </w:t>
      </w:r>
      <w:r w:rsidRPr="00D86B25">
        <w:rPr>
          <w:i/>
          <w:lang w:val="es-ES_tradnl"/>
        </w:rPr>
        <w:t>L</w:t>
      </w:r>
      <w:r w:rsidRPr="00D86B25">
        <w:rPr>
          <w:i/>
          <w:vertAlign w:val="subscript"/>
          <w:lang w:val="es-ES_tradnl"/>
        </w:rPr>
        <w:t>d</w:t>
      </w:r>
      <w:r w:rsidRPr="00D86B25">
        <w:rPr>
          <w:iCs/>
          <w:vertAlign w:val="subscript"/>
          <w:lang w:val="es-ES_tradnl"/>
        </w:rPr>
        <w:t>50</w:t>
      </w:r>
      <w:r w:rsidRPr="00D86B25">
        <w:rPr>
          <w:iCs/>
          <w:lang w:val="es-ES_tradnl"/>
        </w:rPr>
        <w:t xml:space="preserve"> y </w:t>
      </w:r>
      <w:r w:rsidRPr="00D86B25">
        <w:rPr>
          <w:i/>
          <w:lang w:val="es-ES_tradnl"/>
        </w:rPr>
        <w:t>L</w:t>
      </w:r>
      <w:r w:rsidRPr="00D86B25">
        <w:rPr>
          <w:i/>
          <w:vertAlign w:val="subscript"/>
          <w:lang w:val="es-ES_tradnl"/>
        </w:rPr>
        <w:t>d</w:t>
      </w:r>
      <w:r w:rsidRPr="00D86B25">
        <w:rPr>
          <w:iCs/>
          <w:vertAlign w:val="subscript"/>
          <w:lang w:val="es-ES_tradnl"/>
        </w:rPr>
        <w:sym w:font="Symbol" w:char="F062"/>
      </w:r>
      <w:r w:rsidRPr="00D86B25">
        <w:rPr>
          <w:iCs/>
          <w:lang w:val="es-ES_tradnl"/>
        </w:rPr>
        <w:t xml:space="preserve"> se han definido anteriormente y </w:t>
      </w:r>
      <w:r w:rsidRPr="00D86B25">
        <w:rPr>
          <w:i/>
          <w:lang w:val="es-ES_tradnl"/>
        </w:rPr>
        <w:t>F</w:t>
      </w:r>
      <w:r w:rsidRPr="00D86B25">
        <w:rPr>
          <w:i/>
          <w:vertAlign w:val="subscript"/>
          <w:lang w:val="es-ES_tradnl"/>
        </w:rPr>
        <w:t>i</w:t>
      </w:r>
      <w:r w:rsidRPr="00D86B25">
        <w:rPr>
          <w:lang w:val="es-ES_tradnl"/>
        </w:rPr>
        <w:t xml:space="preserve"> se define en las ecuaciones (41a) y (41b), dependiendo de los valores de </w:t>
      </w:r>
      <w:r w:rsidRPr="00D86B25">
        <w:rPr>
          <w:i/>
          <w:lang w:val="es-ES_tradnl"/>
        </w:rPr>
        <w:t>p</w:t>
      </w:r>
      <w:r w:rsidRPr="00D86B25">
        <w:rPr>
          <w:lang w:val="es-ES_tradnl"/>
        </w:rPr>
        <w:t xml:space="preserve"> y </w:t>
      </w:r>
      <w:r w:rsidRPr="00D86B25">
        <w:rPr>
          <w:iCs/>
          <w:lang w:val="es-ES_tradnl"/>
        </w:rPr>
        <w:sym w:font="Symbol" w:char="F062"/>
      </w:r>
      <w:r w:rsidRPr="00D86B25">
        <w:rPr>
          <w:iCs/>
          <w:vertAlign w:val="subscript"/>
          <w:lang w:val="es-ES_tradnl"/>
        </w:rPr>
        <w:t>0</w:t>
      </w:r>
      <w:r w:rsidRPr="00D86B25">
        <w:rPr>
          <w:lang w:val="es-ES_tradnl"/>
        </w:rPr>
        <w:t>.</w:t>
      </w:r>
    </w:p>
    <w:p w:rsidR="0051761D" w:rsidRPr="00D86B25" w:rsidRDefault="0051761D" w:rsidP="00E80C87">
      <w:pPr>
        <w:keepNext/>
        <w:keepLines/>
        <w:rPr>
          <w:lang w:val="es-ES_tradnl"/>
        </w:rPr>
      </w:pPr>
      <w:r w:rsidRPr="00D86B25">
        <w:rPr>
          <w:lang w:val="es-ES_tradnl"/>
        </w:rPr>
        <w:t xml:space="preserve">El valor mediano de las pérdidas de transmisión básicas correspondientes a la difracción, </w:t>
      </w:r>
      <w:r w:rsidRPr="00D86B25">
        <w:rPr>
          <w:i/>
          <w:lang w:val="es-ES_tradnl"/>
        </w:rPr>
        <w:t>L</w:t>
      </w:r>
      <w:r w:rsidRPr="00D86B25">
        <w:rPr>
          <w:i/>
          <w:vertAlign w:val="subscript"/>
          <w:lang w:val="es-ES_tradnl"/>
        </w:rPr>
        <w:t>bd</w:t>
      </w:r>
      <w:r w:rsidRPr="00D86B25">
        <w:rPr>
          <w:vertAlign w:val="subscript"/>
          <w:lang w:val="es-ES_tradnl"/>
        </w:rPr>
        <w:t>50</w:t>
      </w:r>
      <w:r w:rsidRPr="00D86B25">
        <w:rPr>
          <w:lang w:val="es-ES_tradnl"/>
        </w:rPr>
        <w:t>, viene dado por:</w:t>
      </w:r>
    </w:p>
    <w:p w:rsidR="0087546A" w:rsidRPr="002908BE" w:rsidRDefault="0087546A" w:rsidP="0087546A">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1880" w:dyaOrig="380">
          <v:shape id="_x0000_i1076" type="#_x0000_t75" style="width:94.45pt;height:19.6pt" o:ole="">
            <v:imagedata r:id="rId116" o:title=""/>
          </v:shape>
          <o:OLEObject Type="Embed" ProgID="Equation.3" ShapeID="_x0000_i1076" DrawAspect="Content" ObjectID="_1598248276" r:id="rId117"/>
        </w:object>
      </w:r>
      <w:r w:rsidRPr="00D86B25">
        <w:rPr>
          <w:lang w:val="es-ES_tradnl"/>
        </w:rPr>
        <w:t>               </w:t>
      </w:r>
      <w:r w:rsidR="00472CE1">
        <w:rPr>
          <w:lang w:val="es-ES_tradnl"/>
        </w:rPr>
        <w:t> dB</w:t>
      </w:r>
      <w:r w:rsidRPr="00D86B25">
        <w:rPr>
          <w:lang w:val="es-ES_tradnl"/>
        </w:rPr>
        <w:fldChar w:fldCharType="begin"/>
      </w:r>
      <w:r w:rsidRPr="00D86B25">
        <w:rPr>
          <w:lang w:val="es-ES_tradnl"/>
        </w:rPr>
        <w:instrText xml:space="preserve"> </w:instrText>
      </w:r>
      <w:r w:rsidRPr="00D86B25">
        <w:rPr>
          <w:lang w:val="es-ES_tradnl"/>
        </w:rPr>
        <w:fldChar w:fldCharType="begin"/>
      </w:r>
      <w:r w:rsidRPr="00D86B25">
        <w:rPr>
          <w:lang w:val="es-ES_tradnl"/>
        </w:rPr>
        <w:instrText xml:space="preserve">eq </w:instrText>
      </w:r>
      <w:r w:rsidRPr="00D86B25">
        <w:rPr>
          <w:i/>
          <w:lang w:val="es-ES_tradnl"/>
        </w:rPr>
        <w:instrText>a</w:instrText>
      </w:r>
      <w:r w:rsidRPr="00D86B25">
        <w:rPr>
          <w:lang w:val="es-ES_tradnl"/>
        </w:rPr>
        <w:instrText>(</w:instrText>
      </w:r>
      <w:r w:rsidRPr="00D86B25">
        <w:rPr>
          <w:sz w:val="12"/>
          <w:lang w:val="es-ES_tradnl"/>
        </w:rPr>
        <w:instrText> </w:instrText>
      </w:r>
      <w:r w:rsidRPr="00D86B25">
        <w:rPr>
          <w:i/>
          <w:lang w:val="es-ES_tradnl"/>
        </w:rPr>
        <w:instrText>p</w:instrText>
      </w:r>
      <w:r w:rsidRPr="00D86B25">
        <w:rPr>
          <w:lang w:val="es-ES_tradnl"/>
        </w:rPr>
        <w:instrText>) = 6</w:instrText>
      </w:r>
      <w:r w:rsidRPr="00D86B25">
        <w:rPr>
          <w:sz w:val="12"/>
          <w:lang w:val="es-ES_tradnl"/>
        </w:rPr>
        <w:instrText xml:space="preserve"> </w:instrText>
      </w:r>
      <w:r w:rsidRPr="00D86B25">
        <w:rPr>
          <w:lang w:val="es-ES_tradnl"/>
        </w:rPr>
        <w:instrText xml:space="preserve">371 · </w:instrText>
      </w:r>
      <w:r w:rsidRPr="00D86B25">
        <w:rPr>
          <w:i/>
          <w:lang w:val="es-ES_tradnl"/>
        </w:rPr>
        <w:instrText>k</w:instrText>
      </w:r>
      <w:r w:rsidRPr="00D86B25">
        <w:rPr>
          <w:lang w:val="es-ES_tradnl"/>
        </w:rPr>
        <w:instrText>(</w:instrText>
      </w:r>
      <w:r w:rsidRPr="00D86B25">
        <w:rPr>
          <w:sz w:val="12"/>
          <w:lang w:val="es-ES_tradnl"/>
        </w:rPr>
        <w:instrText> </w:instrText>
      </w:r>
      <w:r w:rsidRPr="00D86B25">
        <w:rPr>
          <w:i/>
          <w:lang w:val="es-ES_tradnl"/>
        </w:rPr>
        <w:instrText>p</w:instrText>
      </w:r>
      <w:r w:rsidRPr="00D86B25">
        <w:rPr>
          <w:lang w:val="es-ES_tradnl"/>
        </w:rPr>
        <w:instrText>)               km</w:instrText>
      </w:r>
      <w:r w:rsidRPr="00D86B25">
        <w:rPr>
          <w:lang w:val="es-ES_tradnl"/>
        </w:rPr>
        <w:fldChar w:fldCharType="end"/>
      </w:r>
      <w:r w:rsidRPr="00D86B25">
        <w:rPr>
          <w:lang w:val="es-ES_tradnl"/>
        </w:rPr>
        <w:instrText xml:space="preserve"> </w:instrText>
      </w:r>
      <w:r w:rsidRPr="00D86B25">
        <w:rPr>
          <w:lang w:val="es-ES_tradnl"/>
        </w:rPr>
        <w:fldChar w:fldCharType="end"/>
      </w:r>
      <w:r w:rsidRPr="00D86B25">
        <w:rPr>
          <w:lang w:val="es-ES_tradnl"/>
        </w:rPr>
        <w:tab/>
        <w:t>(43)</w:t>
      </w:r>
    </w:p>
    <w:p w:rsidR="00D7611D" w:rsidRPr="002908BE" w:rsidRDefault="00D7611D" w:rsidP="00D7611D">
      <w:pPr>
        <w:pStyle w:val="Blanc"/>
        <w:rPr>
          <w:lang w:val="es-ES_tradnl"/>
        </w:rPr>
      </w:pPr>
    </w:p>
    <w:p w:rsidR="0051761D" w:rsidRPr="00D86B25" w:rsidRDefault="0051761D" w:rsidP="0051761D">
      <w:pPr>
        <w:rPr>
          <w:lang w:val="es-ES_tradnl"/>
        </w:rPr>
      </w:pPr>
      <w:r w:rsidRPr="00D86B25">
        <w:rPr>
          <w:lang w:val="es-ES_tradnl"/>
        </w:rPr>
        <w:t xml:space="preserve">donde </w:t>
      </w:r>
      <w:r w:rsidRPr="00D86B25">
        <w:rPr>
          <w:i/>
          <w:lang w:val="es-ES_tradnl"/>
        </w:rPr>
        <w:t>L</w:t>
      </w:r>
      <w:r w:rsidRPr="00D86B25">
        <w:rPr>
          <w:i/>
          <w:vertAlign w:val="subscript"/>
          <w:lang w:val="es-ES_tradnl"/>
        </w:rPr>
        <w:t>bfs</w:t>
      </w:r>
      <w:r w:rsidRPr="00D86B25">
        <w:rPr>
          <w:lang w:val="es-ES_tradnl"/>
        </w:rPr>
        <w:t xml:space="preserve"> se calcula conforme a la ecuación (8).</w:t>
      </w:r>
    </w:p>
    <w:p w:rsidR="0051761D" w:rsidRPr="00D86B25" w:rsidRDefault="0051761D" w:rsidP="0087546A">
      <w:pPr>
        <w:keepNext/>
        <w:keepLines/>
        <w:rPr>
          <w:lang w:val="es-ES_tradnl"/>
        </w:rPr>
      </w:pPr>
      <w:r w:rsidRPr="00D86B25">
        <w:rPr>
          <w:lang w:val="es-ES_tradnl"/>
        </w:rPr>
        <w:t xml:space="preserve">Las pérdidas de transmisión básicas correspondientes a la difracción no rebasadas durante el </w:t>
      </w:r>
      <w:r w:rsidRPr="00D86B25">
        <w:rPr>
          <w:i/>
          <w:lang w:val="es-ES_tradnl"/>
        </w:rPr>
        <w:t>p%</w:t>
      </w:r>
      <w:r w:rsidRPr="00D86B25">
        <w:rPr>
          <w:lang w:val="es-ES_tradnl"/>
        </w:rPr>
        <w:t xml:space="preserve"> del tiempo son:</w:t>
      </w:r>
    </w:p>
    <w:p w:rsidR="00D7611D" w:rsidRPr="002908BE" w:rsidRDefault="00D7611D" w:rsidP="00D761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1700" w:dyaOrig="380">
          <v:shape id="_x0000_i1077" type="#_x0000_t75" style="width:84.1pt;height:17.85pt" o:ole="">
            <v:imagedata r:id="rId118" o:title=""/>
          </v:shape>
          <o:OLEObject Type="Embed" ProgID="Equation.3" ShapeID="_x0000_i1077" DrawAspect="Content" ObjectID="_1598248277" r:id="rId119"/>
        </w:object>
      </w:r>
      <w:r w:rsidRPr="00D86B25">
        <w:rPr>
          <w:lang w:val="es-ES_tradnl"/>
        </w:rPr>
        <w:t>               </w:t>
      </w:r>
      <w:r w:rsidR="00472CE1">
        <w:rPr>
          <w:lang w:val="es-ES_tradnl"/>
        </w:rPr>
        <w:t> dB</w:t>
      </w:r>
      <w:r w:rsidRPr="00D86B25">
        <w:rPr>
          <w:lang w:val="es-ES_tradnl"/>
        </w:rPr>
        <w:fldChar w:fldCharType="begin"/>
      </w:r>
      <w:r w:rsidRPr="00D86B25">
        <w:rPr>
          <w:lang w:val="es-ES_tradnl"/>
        </w:rPr>
        <w:instrText xml:space="preserve"> </w:instrText>
      </w:r>
      <w:r w:rsidRPr="00D86B25">
        <w:rPr>
          <w:lang w:val="es-ES_tradnl"/>
        </w:rPr>
        <w:fldChar w:fldCharType="begin"/>
      </w:r>
      <w:r w:rsidRPr="00D86B25">
        <w:rPr>
          <w:lang w:val="es-ES_tradnl"/>
        </w:rPr>
        <w:instrText xml:space="preserve">eq </w:instrText>
      </w:r>
      <w:r w:rsidRPr="00D86B25">
        <w:rPr>
          <w:i/>
          <w:lang w:val="es-ES_tradnl"/>
        </w:rPr>
        <w:instrText>a</w:instrText>
      </w:r>
      <w:r w:rsidRPr="00D86B25">
        <w:rPr>
          <w:lang w:val="es-ES_tradnl"/>
        </w:rPr>
        <w:instrText>(</w:instrText>
      </w:r>
      <w:r w:rsidRPr="00D86B25">
        <w:rPr>
          <w:sz w:val="12"/>
          <w:lang w:val="es-ES_tradnl"/>
        </w:rPr>
        <w:instrText> </w:instrText>
      </w:r>
      <w:r w:rsidRPr="00D86B25">
        <w:rPr>
          <w:i/>
          <w:lang w:val="es-ES_tradnl"/>
        </w:rPr>
        <w:instrText>p</w:instrText>
      </w:r>
      <w:r w:rsidRPr="00D86B25">
        <w:rPr>
          <w:lang w:val="es-ES_tradnl"/>
        </w:rPr>
        <w:instrText>) = 6</w:instrText>
      </w:r>
      <w:r w:rsidRPr="00D86B25">
        <w:rPr>
          <w:sz w:val="12"/>
          <w:lang w:val="es-ES_tradnl"/>
        </w:rPr>
        <w:instrText xml:space="preserve"> </w:instrText>
      </w:r>
      <w:r w:rsidRPr="00D86B25">
        <w:rPr>
          <w:lang w:val="es-ES_tradnl"/>
        </w:rPr>
        <w:instrText xml:space="preserve">371 · </w:instrText>
      </w:r>
      <w:r w:rsidRPr="00D86B25">
        <w:rPr>
          <w:i/>
          <w:lang w:val="es-ES_tradnl"/>
        </w:rPr>
        <w:instrText>k</w:instrText>
      </w:r>
      <w:r w:rsidRPr="00D86B25">
        <w:rPr>
          <w:lang w:val="es-ES_tradnl"/>
        </w:rPr>
        <w:instrText>(</w:instrText>
      </w:r>
      <w:r w:rsidRPr="00D86B25">
        <w:rPr>
          <w:sz w:val="12"/>
          <w:lang w:val="es-ES_tradnl"/>
        </w:rPr>
        <w:instrText> </w:instrText>
      </w:r>
      <w:r w:rsidRPr="00D86B25">
        <w:rPr>
          <w:i/>
          <w:lang w:val="es-ES_tradnl"/>
        </w:rPr>
        <w:instrText>p</w:instrText>
      </w:r>
      <w:r w:rsidRPr="00D86B25">
        <w:rPr>
          <w:lang w:val="es-ES_tradnl"/>
        </w:rPr>
        <w:instrText>)               km</w:instrText>
      </w:r>
      <w:r w:rsidRPr="00D86B25">
        <w:rPr>
          <w:lang w:val="es-ES_tradnl"/>
        </w:rPr>
        <w:fldChar w:fldCharType="end"/>
      </w:r>
      <w:r w:rsidRPr="00D86B25">
        <w:rPr>
          <w:lang w:val="es-ES_tradnl"/>
        </w:rPr>
        <w:instrText xml:space="preserve"> </w:instrText>
      </w:r>
      <w:r w:rsidRPr="00D86B25">
        <w:rPr>
          <w:lang w:val="es-ES_tradnl"/>
        </w:rPr>
        <w:fldChar w:fldCharType="end"/>
      </w:r>
      <w:r w:rsidRPr="00D86B25">
        <w:rPr>
          <w:lang w:val="es-ES_tradnl"/>
        </w:rPr>
        <w:tab/>
        <w:t>(4</w:t>
      </w:r>
      <w:r>
        <w:rPr>
          <w:lang w:val="es-ES_tradnl"/>
        </w:rPr>
        <w:t>4</w:t>
      </w:r>
      <w:r w:rsidRPr="00D86B25">
        <w:rPr>
          <w:lang w:val="es-ES_tradnl"/>
        </w:rPr>
        <w:t>)</w:t>
      </w:r>
    </w:p>
    <w:p w:rsidR="00D7611D" w:rsidRPr="002908BE" w:rsidRDefault="00D7611D" w:rsidP="00D7611D">
      <w:pPr>
        <w:pStyle w:val="Blanc"/>
        <w:rPr>
          <w:lang w:val="es-ES_tradnl"/>
        </w:rPr>
      </w:pPr>
    </w:p>
    <w:p w:rsidR="0051761D" w:rsidRPr="00D86B25" w:rsidRDefault="0051761D" w:rsidP="0051761D">
      <w:pPr>
        <w:rPr>
          <w:lang w:val="es-ES_tradnl"/>
        </w:rPr>
      </w:pPr>
      <w:r w:rsidRPr="00D86B25">
        <w:rPr>
          <w:lang w:val="es-ES_tradnl"/>
        </w:rPr>
        <w:t xml:space="preserve">donde </w:t>
      </w:r>
      <w:r w:rsidRPr="00D86B25">
        <w:rPr>
          <w:i/>
          <w:lang w:val="es-ES_tradnl"/>
        </w:rPr>
        <w:t>L</w:t>
      </w:r>
      <w:r w:rsidRPr="00D86B25">
        <w:rPr>
          <w:i/>
          <w:vertAlign w:val="subscript"/>
          <w:lang w:val="es-ES_tradnl"/>
        </w:rPr>
        <w:t>b</w:t>
      </w:r>
      <w:r w:rsidRPr="00D86B25">
        <w:rPr>
          <w:vertAlign w:val="subscript"/>
          <w:lang w:val="es-ES_tradnl"/>
        </w:rPr>
        <w:t>0</w:t>
      </w:r>
      <w:r w:rsidRPr="00D86B25">
        <w:rPr>
          <w:i/>
          <w:vertAlign w:val="subscript"/>
          <w:lang w:val="es-ES_tradnl"/>
        </w:rPr>
        <w:t>p</w:t>
      </w:r>
      <w:r w:rsidRPr="00D86B25">
        <w:rPr>
          <w:lang w:val="es-ES_tradnl"/>
        </w:rPr>
        <w:t xml:space="preserve"> se </w:t>
      </w:r>
      <w:r>
        <w:rPr>
          <w:lang w:val="es-ES_tradnl"/>
        </w:rPr>
        <w:t>calcula según la ecuación (11).</w:t>
      </w:r>
    </w:p>
    <w:p w:rsidR="0051761D" w:rsidRPr="00D86B25" w:rsidRDefault="0051761D" w:rsidP="0051761D">
      <w:pPr>
        <w:pStyle w:val="Heading2"/>
        <w:rPr>
          <w:lang w:val="es-ES_tradnl"/>
        </w:rPr>
      </w:pPr>
      <w:bookmarkStart w:id="23" w:name="_Toc398347828"/>
      <w:bookmarkStart w:id="24" w:name="_Toc108327047"/>
      <w:r w:rsidRPr="00D86B25">
        <w:rPr>
          <w:lang w:val="es-ES_tradnl"/>
        </w:rPr>
        <w:t>4.3</w:t>
      </w:r>
      <w:r w:rsidRPr="00D86B25">
        <w:rPr>
          <w:lang w:val="es-ES_tradnl"/>
        </w:rPr>
        <w:tab/>
        <w:t>Dispersión troposférica (Notas 1 y 2)</w:t>
      </w:r>
      <w:bookmarkEnd w:id="23"/>
      <w:bookmarkEnd w:id="24"/>
    </w:p>
    <w:p w:rsidR="0051761D" w:rsidRPr="00D86B25" w:rsidRDefault="0051761D" w:rsidP="0051761D">
      <w:pPr>
        <w:pStyle w:val="Note"/>
        <w:rPr>
          <w:lang w:val="es-ES_tradnl"/>
        </w:rPr>
      </w:pPr>
      <w:r w:rsidRPr="00D86B25">
        <w:rPr>
          <w:lang w:val="es-ES_tradnl"/>
        </w:rPr>
        <w:t xml:space="preserve">NOTA 1 – Para porcentajes de tiempo muy inferiores al 50%, es difícil separar el modo real de dispersión troposférica de otros fenómenos de propagación secundaria que pueden dar lugar a efectos similares de propagación. El modelo de «dispersión troposférica» adoptado en esta Recomendación es por tanto una generalización empírica del concepto de dispersión troposférica que también abarca estos efectos de propagación secundaria. De esta manera se puede efectuar de manera coherente la predicción continua de las pérdidas básicas de transmisión en la gama de porcentajes de tiempo, </w:t>
      </w:r>
      <w:r w:rsidRPr="00D86B25">
        <w:rPr>
          <w:i/>
          <w:lang w:val="es-ES_tradnl"/>
        </w:rPr>
        <w:t>p</w:t>
      </w:r>
      <w:r w:rsidRPr="00D86B25">
        <w:rPr>
          <w:iCs/>
          <w:lang w:val="es-ES_tradnl"/>
        </w:rPr>
        <w:t>,</w:t>
      </w:r>
      <w:r w:rsidRPr="00D86B25">
        <w:rPr>
          <w:lang w:val="es-ES_tradnl"/>
        </w:rPr>
        <w:t xml:space="preserve"> que va desde el 0,001% al 50%, enlazando de este modo el modelo de propagación por conductos y de reflexión en capas durante pequeños porcentajes de tiempo con el «modo de dispersión» real, que es el adecuado para el débil campo residual excedido durante el porcentaje de tiempo más largo.</w:t>
      </w:r>
    </w:p>
    <w:p w:rsidR="0051761D" w:rsidRPr="00D86B25" w:rsidRDefault="0051761D" w:rsidP="0051761D">
      <w:pPr>
        <w:pStyle w:val="Note"/>
        <w:rPr>
          <w:lang w:val="es-ES_tradnl"/>
        </w:rPr>
      </w:pPr>
      <w:r w:rsidRPr="00D86B25">
        <w:rPr>
          <w:lang w:val="es-ES_tradnl"/>
        </w:rPr>
        <w:t>NOTA 2 – Este modelo de predicción de la dispersión troposférica se ha obtenido con fines de predicción de la interferencia y no es adecuado para el cálculo de las condiciones de propagación en los sistemas de reveladores radioeléctricos transhorizonte (radioenlaces transhorizonte) cuando éstos afecten a sus aspectos de calidad funcional durante tiempos superiores al 50% del de transmisión.</w:t>
      </w:r>
    </w:p>
    <w:p w:rsidR="0051761D" w:rsidRPr="00D86B25" w:rsidRDefault="0051761D" w:rsidP="0051761D">
      <w:pPr>
        <w:keepNext/>
        <w:keepLines/>
        <w:rPr>
          <w:lang w:val="es-ES_tradnl"/>
        </w:rPr>
      </w:pPr>
      <w:r w:rsidRPr="00D86B25">
        <w:rPr>
          <w:lang w:val="es-ES_tradnl"/>
        </w:rPr>
        <w:t xml:space="preserve">Las pérdidas básicas de transmisión debidas a la dispersión troposférica, </w:t>
      </w:r>
      <w:r w:rsidRPr="00D86B25">
        <w:rPr>
          <w:i/>
          <w:lang w:val="es-ES_tradnl"/>
        </w:rPr>
        <w:t>L</w:t>
      </w:r>
      <w:r w:rsidRPr="00D86B25">
        <w:rPr>
          <w:i/>
          <w:vertAlign w:val="subscript"/>
          <w:lang w:val="es-ES_tradnl"/>
        </w:rPr>
        <w:t>bs</w:t>
      </w:r>
      <w:r w:rsidRPr="00D86B25">
        <w:rPr>
          <w:lang w:val="es-ES_tradnl"/>
        </w:rPr>
        <w:t xml:space="preserve"> (dB) no excedidas durante cualquier porcentaje de tiempo, </w:t>
      </w:r>
      <w:r w:rsidRPr="00D86B25">
        <w:rPr>
          <w:i/>
          <w:lang w:val="es-ES_tradnl"/>
        </w:rPr>
        <w:t>p</w:t>
      </w:r>
      <w:r w:rsidRPr="00D86B25">
        <w:rPr>
          <w:lang w:val="es-ES_tradnl"/>
        </w:rPr>
        <w:t>, inferior al 50%, vienen dadas por:</w:t>
      </w:r>
    </w:p>
    <w:p w:rsidR="0051761D" w:rsidRPr="00D86B25" w:rsidRDefault="0051761D" w:rsidP="0051761D">
      <w:pPr>
        <w:pStyle w:val="Blanc"/>
        <w:rPr>
          <w:lang w:val="es-ES_tradnl"/>
        </w:rPr>
      </w:pPr>
    </w:p>
    <w:p w:rsidR="0051761D" w:rsidRPr="00D86B25" w:rsidRDefault="0051761D" w:rsidP="0051761D">
      <w:pPr>
        <w:pStyle w:val="Equation"/>
        <w:tabs>
          <w:tab w:val="left" w:pos="227"/>
          <w:tab w:val="left" w:pos="284"/>
        </w:tabs>
        <w:rPr>
          <w:i/>
          <w:lang w:val="es-ES_tradnl"/>
        </w:rPr>
      </w:pPr>
      <w:r w:rsidRPr="00D86B25">
        <w:rPr>
          <w:i/>
          <w:lang w:val="es-ES_tradnl"/>
        </w:rPr>
        <w:tab/>
      </w:r>
      <w:r w:rsidRPr="00D86B25">
        <w:rPr>
          <w:i/>
          <w:position w:val="-16"/>
          <w:lang w:val="es-ES_tradnl"/>
        </w:rPr>
        <w:object w:dxaOrig="7839" w:dyaOrig="480">
          <v:shape id="_x0000_i1078" type="#_x0000_t75" style="width:392.85pt;height:23.05pt" o:ole="">
            <v:imagedata r:id="rId120" o:title=""/>
          </v:shape>
          <o:OLEObject Type="Embed" ProgID="Equation.3" ShapeID="_x0000_i1078" DrawAspect="Content" ObjectID="_1598248278" r:id="rId121"/>
        </w:object>
      </w:r>
      <w:r w:rsidRPr="00D86B25">
        <w:rPr>
          <w:iCs/>
          <w:lang w:val="es-ES_tradnl"/>
        </w:rPr>
        <w:t>     </w:t>
      </w:r>
      <w:r w:rsidR="00472CE1">
        <w:rPr>
          <w:iCs/>
          <w:lang w:val="es-ES_tradnl"/>
        </w:rPr>
        <w:t> dB</w:t>
      </w:r>
      <w:r w:rsidRPr="00D86B25">
        <w:rPr>
          <w:iCs/>
          <w:lang w:val="es-ES_tradnl"/>
        </w:rPr>
        <w:tab/>
        <w:t>(45)</w:t>
      </w:r>
    </w:p>
    <w:p w:rsidR="0051761D" w:rsidRPr="00D86B25" w:rsidRDefault="0051761D" w:rsidP="0051761D">
      <w:pPr>
        <w:keepNext/>
        <w:keepLines/>
        <w:rPr>
          <w:lang w:val="es-ES_tradnl"/>
        </w:rPr>
      </w:pPr>
      <w:r w:rsidRPr="00D86B25">
        <w:rPr>
          <w:lang w:val="es-ES_tradnl"/>
        </w:rPr>
        <w:t>siendo:</w:t>
      </w:r>
    </w:p>
    <w:p w:rsidR="0051761D" w:rsidRPr="00D86B25" w:rsidRDefault="0051761D" w:rsidP="0051761D">
      <w:pPr>
        <w:pStyle w:val="Equationlegend"/>
        <w:keepNext/>
        <w:keepLines/>
        <w:rPr>
          <w:lang w:val="es-ES_tradnl"/>
        </w:rPr>
      </w:pPr>
      <w:r w:rsidRPr="00D86B25">
        <w:rPr>
          <w:i/>
          <w:lang w:val="es-ES_tradnl"/>
        </w:rPr>
        <w:tab/>
        <w:t>L</w:t>
      </w:r>
      <w:r w:rsidRPr="00D86B25">
        <w:rPr>
          <w:i/>
          <w:vertAlign w:val="subscript"/>
          <w:lang w:val="es-ES_tradnl"/>
        </w:rPr>
        <w:t>f</w:t>
      </w:r>
      <w:r w:rsidRPr="00D86B25">
        <w:rPr>
          <w:rFonts w:ascii="Tms Rmn" w:hAnsi="Tms Rmn"/>
          <w:position w:val="-4"/>
          <w:sz w:val="12"/>
          <w:lang w:val="es-ES_tradnl"/>
        </w:rPr>
        <w:t> </w:t>
      </w:r>
      <w:r w:rsidRPr="00D86B25">
        <w:rPr>
          <w:lang w:val="es-ES_tradnl"/>
        </w:rPr>
        <w:t>:</w:t>
      </w:r>
      <w:r w:rsidRPr="00D86B25">
        <w:rPr>
          <w:lang w:val="es-ES_tradnl"/>
        </w:rPr>
        <w:tab/>
        <w:t>pérdidas dependientes de la frecuencia:</w:t>
      </w:r>
    </w:p>
    <w:p w:rsidR="0051761D" w:rsidRPr="000C7104" w:rsidRDefault="0051761D" w:rsidP="0051761D">
      <w:pPr>
        <w:pStyle w:val="Equation"/>
        <w:rPr>
          <w:lang w:val="en-US"/>
        </w:rPr>
      </w:pPr>
      <w:r w:rsidRPr="00D86B25">
        <w:rPr>
          <w:lang w:val="es-ES_tradnl"/>
        </w:rPr>
        <w:tab/>
      </w:r>
      <w:r w:rsidRPr="00D86B25">
        <w:rPr>
          <w:lang w:val="es-ES_tradnl"/>
        </w:rPr>
        <w:tab/>
      </w:r>
      <w:r w:rsidRPr="000C7104">
        <w:rPr>
          <w:i/>
          <w:lang w:val="en-US"/>
        </w:rPr>
        <w:t>L</w:t>
      </w:r>
      <w:r w:rsidRPr="000C7104">
        <w:rPr>
          <w:i/>
          <w:vertAlign w:val="subscript"/>
          <w:lang w:val="en-US"/>
        </w:rPr>
        <w:t>f</w:t>
      </w:r>
      <w:r w:rsidRPr="000C7104">
        <w:rPr>
          <w:lang w:val="en-US"/>
        </w:rPr>
        <w:t xml:space="preserve">  </w:t>
      </w:r>
      <w:r>
        <w:rPr>
          <w:lang w:val="en-US"/>
        </w:rPr>
        <w:t>=</w:t>
      </w:r>
      <w:r w:rsidRPr="000C7104">
        <w:rPr>
          <w:lang w:val="en-US"/>
        </w:rPr>
        <w:t xml:space="preserve"> 25 log </w:t>
      </w:r>
      <w:r w:rsidRPr="000C7104">
        <w:rPr>
          <w:i/>
          <w:lang w:val="en-US"/>
        </w:rPr>
        <w:t>f</w:t>
      </w:r>
      <w:r w:rsidRPr="000C7104">
        <w:rPr>
          <w:lang w:val="en-US"/>
        </w:rPr>
        <w:t xml:space="preserve"> – 2,5 [log (</w:t>
      </w:r>
      <w:r w:rsidRPr="000C7104">
        <w:rPr>
          <w:sz w:val="16"/>
          <w:lang w:val="en-US"/>
        </w:rPr>
        <w:t> </w:t>
      </w:r>
      <w:r w:rsidRPr="000C7104">
        <w:rPr>
          <w:i/>
          <w:lang w:val="en-US"/>
        </w:rPr>
        <w:t>f</w:t>
      </w:r>
      <w:r w:rsidRPr="000C7104">
        <w:rPr>
          <w:lang w:val="en-US"/>
        </w:rPr>
        <w:t xml:space="preserve"> / 2)]</w:t>
      </w:r>
      <w:r w:rsidRPr="000C7104">
        <w:rPr>
          <w:position w:val="12"/>
          <w:sz w:val="20"/>
          <w:lang w:val="en-US"/>
        </w:rPr>
        <w:t xml:space="preserve"> 2</w:t>
      </w:r>
      <w:r w:rsidRPr="000C7104">
        <w:rPr>
          <w:lang w:val="en-US"/>
        </w:rPr>
        <w:t>               </w:t>
      </w:r>
      <w:r w:rsidR="00472CE1">
        <w:rPr>
          <w:lang w:val="en-US"/>
        </w:rPr>
        <w:t> dB</w:t>
      </w:r>
      <w:r w:rsidRPr="000C7104">
        <w:rPr>
          <w:lang w:val="en-US"/>
        </w:rPr>
        <w:tab/>
        <w:t>(45a)</w:t>
      </w:r>
    </w:p>
    <w:p w:rsidR="0051761D" w:rsidRPr="000C7104" w:rsidRDefault="0051761D" w:rsidP="0051761D">
      <w:pPr>
        <w:pStyle w:val="Blanc"/>
        <w:rPr>
          <w:lang w:val="en-US"/>
        </w:rPr>
      </w:pPr>
    </w:p>
    <w:p w:rsidR="0051761D" w:rsidRPr="00D86B25" w:rsidRDefault="0051761D" w:rsidP="0051761D">
      <w:pPr>
        <w:pStyle w:val="Equationlegend"/>
        <w:rPr>
          <w:lang w:val="es-ES_tradnl"/>
        </w:rPr>
      </w:pPr>
      <w:r w:rsidRPr="000C7104">
        <w:rPr>
          <w:i/>
        </w:rPr>
        <w:tab/>
      </w:r>
      <w:r w:rsidRPr="00D86B25">
        <w:rPr>
          <w:i/>
          <w:lang w:val="es-ES_tradnl"/>
        </w:rPr>
        <w:t>L</w:t>
      </w:r>
      <w:r w:rsidRPr="00D86B25">
        <w:rPr>
          <w:i/>
          <w:vertAlign w:val="subscript"/>
          <w:lang w:val="es-ES_tradnl"/>
        </w:rPr>
        <w:t>c</w:t>
      </w:r>
      <w:r w:rsidRPr="00D86B25">
        <w:rPr>
          <w:lang w:val="es-ES_tradnl"/>
        </w:rPr>
        <w:t>:</w:t>
      </w:r>
      <w:r w:rsidRPr="00D86B25">
        <w:rPr>
          <w:lang w:val="es-ES_tradnl"/>
        </w:rPr>
        <w:tab/>
        <w:t>pérdidas de acoplamiento en apertura al centro (dB):</w:t>
      </w:r>
    </w:p>
    <w:p w:rsidR="00D7611D" w:rsidRPr="002908BE" w:rsidRDefault="00D7611D" w:rsidP="00D761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2600" w:dyaOrig="440">
          <v:shape id="_x0000_i1079" type="#_x0000_t75" style="width:128.45pt;height:21.9pt" o:ole="">
            <v:imagedata r:id="rId122" o:title=""/>
          </v:shape>
          <o:OLEObject Type="Embed" ProgID="Equation.3" ShapeID="_x0000_i1079" DrawAspect="Content" ObjectID="_1598248279" r:id="rId123"/>
        </w:object>
      </w:r>
      <w:r w:rsidRPr="00D86B25">
        <w:rPr>
          <w:lang w:val="es-ES_tradnl"/>
        </w:rPr>
        <w:t>               </w:t>
      </w:r>
      <w:r w:rsidR="00472CE1">
        <w:rPr>
          <w:lang w:val="es-ES_tradnl"/>
        </w:rPr>
        <w:t> dB</w:t>
      </w:r>
      <w:r w:rsidRPr="00D86B25">
        <w:rPr>
          <w:lang w:val="es-ES_tradnl"/>
        </w:rPr>
        <w:tab/>
        <w:t>(45b)</w:t>
      </w:r>
    </w:p>
    <w:p w:rsidR="0051761D" w:rsidRPr="00D86B25" w:rsidRDefault="0051761D" w:rsidP="0051761D">
      <w:pPr>
        <w:pStyle w:val="Equationlegend"/>
        <w:rPr>
          <w:lang w:val="es-ES_tradnl"/>
        </w:rPr>
      </w:pPr>
      <w:r w:rsidRPr="00D86B25">
        <w:rPr>
          <w:lang w:val="es-ES_tradnl"/>
        </w:rPr>
        <w:tab/>
      </w:r>
      <w:r w:rsidRPr="00D86B25">
        <w:rPr>
          <w:i/>
          <w:lang w:val="es-ES_tradnl"/>
        </w:rPr>
        <w:t>N</w:t>
      </w:r>
      <w:r w:rsidRPr="00D86B25">
        <w:rPr>
          <w:vertAlign w:val="subscript"/>
          <w:lang w:val="es-ES_tradnl"/>
        </w:rPr>
        <w:t>0</w:t>
      </w:r>
      <w:r w:rsidRPr="00D86B25">
        <w:rPr>
          <w:lang w:val="es-ES_tradnl"/>
        </w:rPr>
        <w:t>:</w:t>
      </w:r>
      <w:r w:rsidRPr="00D86B25">
        <w:rPr>
          <w:lang w:val="es-ES_tradnl"/>
        </w:rPr>
        <w:tab/>
        <w:t>refractividad de la superficie a nivel del mar medida en el punto central de los trayectos, según la Fig. 6</w:t>
      </w:r>
    </w:p>
    <w:p w:rsidR="0051761D" w:rsidRPr="00D86B25" w:rsidRDefault="0051761D" w:rsidP="0051761D">
      <w:pPr>
        <w:pStyle w:val="Equationlegend"/>
        <w:rPr>
          <w:lang w:val="es-ES_tradnl"/>
        </w:rPr>
      </w:pPr>
      <w:r w:rsidRPr="00D86B25">
        <w:rPr>
          <w:i/>
          <w:lang w:val="es-ES_tradnl"/>
        </w:rPr>
        <w:tab/>
        <w:t>A</w:t>
      </w:r>
      <w:r w:rsidRPr="00D86B25">
        <w:rPr>
          <w:i/>
          <w:vertAlign w:val="subscript"/>
          <w:lang w:val="es-ES_tradnl"/>
        </w:rPr>
        <w:t>g</w:t>
      </w:r>
      <w:r w:rsidRPr="00D86B25">
        <w:rPr>
          <w:lang w:val="es-ES_tradnl"/>
        </w:rPr>
        <w:t>:</w:t>
      </w:r>
      <w:r w:rsidRPr="00D86B25">
        <w:rPr>
          <w:lang w:val="es-ES_tradnl"/>
        </w:rPr>
        <w:tab/>
        <w:t xml:space="preserve">absorción gaseosa derivada de la ecuación (9), utilizando </w:t>
      </w:r>
      <w:r>
        <w:rPr>
          <w:lang w:val="es-ES_tradnl"/>
        </w:rPr>
        <w:sym w:font="Symbol" w:char="F072"/>
      </w:r>
      <w:r w:rsidRPr="00D86B25">
        <w:rPr>
          <w:lang w:val="es-ES_tradnl"/>
        </w:rPr>
        <w:t> </w:t>
      </w:r>
      <w:r>
        <w:rPr>
          <w:lang w:val="es-ES_tradnl"/>
        </w:rPr>
        <w:t>=</w:t>
      </w:r>
      <w:r w:rsidRPr="00D86B25">
        <w:rPr>
          <w:lang w:val="es-ES_tradnl"/>
        </w:rPr>
        <w:t> 3 g/m</w:t>
      </w:r>
      <w:r w:rsidRPr="00D86B25">
        <w:rPr>
          <w:vertAlign w:val="superscript"/>
          <w:lang w:val="es-ES_tradnl"/>
        </w:rPr>
        <w:t>3</w:t>
      </w:r>
      <w:r w:rsidRPr="00D86B25">
        <w:rPr>
          <w:lang w:val="es-ES_tradnl"/>
        </w:rPr>
        <w:t xml:space="preserve"> para toda la longitud del trayecto.</w:t>
      </w:r>
    </w:p>
    <w:p w:rsidR="0051761D" w:rsidRPr="00D86B25" w:rsidRDefault="0051761D" w:rsidP="0051761D">
      <w:pPr>
        <w:pStyle w:val="Heading2"/>
        <w:rPr>
          <w:lang w:val="es-ES_tradnl"/>
        </w:rPr>
      </w:pPr>
      <w:bookmarkStart w:id="25" w:name="_Toc398347829"/>
      <w:bookmarkStart w:id="26" w:name="_Toc108327048"/>
      <w:r w:rsidRPr="00D86B25">
        <w:rPr>
          <w:lang w:val="es-ES_tradnl"/>
        </w:rPr>
        <w:t>4.4</w:t>
      </w:r>
      <w:r w:rsidRPr="00D86B25">
        <w:rPr>
          <w:lang w:val="es-ES_tradnl"/>
        </w:rPr>
        <w:tab/>
        <w:t>Propagación por conductos y por reflexión en las capas</w:t>
      </w:r>
      <w:bookmarkEnd w:id="25"/>
      <w:bookmarkEnd w:id="26"/>
    </w:p>
    <w:p w:rsidR="0051761D" w:rsidRPr="00D86B25" w:rsidRDefault="0051761D" w:rsidP="0051761D">
      <w:pPr>
        <w:rPr>
          <w:lang w:val="es-ES_tradnl"/>
        </w:rPr>
      </w:pPr>
      <w:r w:rsidRPr="00D86B25">
        <w:rPr>
          <w:lang w:val="es-ES_tradnl"/>
        </w:rPr>
        <w:t xml:space="preserve">La predicción de las pérdidas básicas de transmisión, </w:t>
      </w:r>
      <w:r w:rsidRPr="00D86B25">
        <w:rPr>
          <w:i/>
          <w:lang w:val="es-ES_tradnl"/>
        </w:rPr>
        <w:t>L</w:t>
      </w:r>
      <w:r w:rsidRPr="00D86B25">
        <w:rPr>
          <w:i/>
          <w:vertAlign w:val="subscript"/>
          <w:lang w:val="es-ES_tradnl"/>
        </w:rPr>
        <w:t>ba</w:t>
      </w:r>
      <w:r w:rsidRPr="00D86B25">
        <w:rPr>
          <w:lang w:val="es-ES_tradnl"/>
        </w:rPr>
        <w:t xml:space="preserve"> (dB), que se producen durante periodos de propagación anómala (propagación por conductos y por reflexión en las capas), se basa en la función siguiente:</w:t>
      </w:r>
    </w:p>
    <w:p w:rsidR="0051761D" w:rsidRPr="00D86B25" w:rsidRDefault="0051761D" w:rsidP="0051761D">
      <w:pPr>
        <w:pStyle w:val="Blanc"/>
        <w:rPr>
          <w:lang w:val="es-ES_tradnl"/>
        </w:rPr>
      </w:pPr>
    </w:p>
    <w:p w:rsidR="0051761D" w:rsidRPr="00BE0182" w:rsidRDefault="0051761D" w:rsidP="0051761D">
      <w:pPr>
        <w:pStyle w:val="Equation"/>
        <w:rPr>
          <w:lang w:val="es-ES_tradnl"/>
        </w:rPr>
      </w:pPr>
      <w:r w:rsidRPr="00D86B25">
        <w:rPr>
          <w:lang w:val="es-ES_tradnl"/>
        </w:rPr>
        <w:tab/>
      </w:r>
      <w:r w:rsidRPr="00D86B25">
        <w:rPr>
          <w:lang w:val="es-ES_tradnl"/>
        </w:rPr>
        <w:tab/>
      </w:r>
      <w:r w:rsidRPr="00BE0182">
        <w:rPr>
          <w:i/>
          <w:lang w:val="es-ES_tradnl"/>
        </w:rPr>
        <w:t>L</w:t>
      </w:r>
      <w:r w:rsidRPr="00BE0182">
        <w:rPr>
          <w:i/>
          <w:vertAlign w:val="subscript"/>
          <w:lang w:val="es-ES_tradnl"/>
        </w:rPr>
        <w:t>ba</w:t>
      </w:r>
      <w:r w:rsidRPr="00BE0182">
        <w:rPr>
          <w:lang w:val="es-ES_tradnl"/>
        </w:rPr>
        <w:t> = </w:t>
      </w:r>
      <w:r w:rsidRPr="00BE0182">
        <w:rPr>
          <w:i/>
          <w:lang w:val="es-ES_tradnl"/>
        </w:rPr>
        <w:t>A</w:t>
      </w:r>
      <w:r w:rsidRPr="00BE0182">
        <w:rPr>
          <w:i/>
          <w:vertAlign w:val="subscript"/>
          <w:lang w:val="es-ES_tradnl"/>
        </w:rPr>
        <w:t>f</w:t>
      </w:r>
      <w:r w:rsidRPr="00BE0182">
        <w:rPr>
          <w:lang w:val="es-ES_tradnl"/>
        </w:rPr>
        <w:t> + </w:t>
      </w:r>
      <w:r w:rsidRPr="00BE0182">
        <w:rPr>
          <w:i/>
          <w:lang w:val="es-ES_tradnl"/>
        </w:rPr>
        <w:t>A</w:t>
      </w:r>
      <w:r w:rsidRPr="00BE0182">
        <w:rPr>
          <w:i/>
          <w:vertAlign w:val="subscript"/>
          <w:lang w:val="es-ES_tradnl"/>
        </w:rPr>
        <w:t>d</w:t>
      </w:r>
      <w:r w:rsidRPr="00BE0182">
        <w:rPr>
          <w:lang w:val="es-ES_tradnl"/>
        </w:rPr>
        <w:t>(</w:t>
      </w:r>
      <w:r w:rsidRPr="00BE0182">
        <w:rPr>
          <w:i/>
          <w:lang w:val="es-ES_tradnl"/>
        </w:rPr>
        <w:t>p</w:t>
      </w:r>
      <w:r w:rsidRPr="00BE0182">
        <w:rPr>
          <w:lang w:val="es-ES_tradnl"/>
        </w:rPr>
        <w:t>) + </w:t>
      </w:r>
      <w:r w:rsidRPr="00BE0182">
        <w:rPr>
          <w:i/>
          <w:lang w:val="es-ES_tradnl"/>
        </w:rPr>
        <w:t>A</w:t>
      </w:r>
      <w:r w:rsidRPr="00BE0182">
        <w:rPr>
          <w:i/>
          <w:vertAlign w:val="subscript"/>
          <w:lang w:val="es-ES_tradnl"/>
        </w:rPr>
        <w:t>g</w:t>
      </w:r>
      <w:r w:rsidRPr="00BE0182">
        <w:rPr>
          <w:lang w:val="es-ES_tradnl"/>
        </w:rPr>
        <w:t>                </w:t>
      </w:r>
      <w:r w:rsidR="00472CE1" w:rsidRPr="00BE0182">
        <w:rPr>
          <w:lang w:val="es-ES_tradnl"/>
        </w:rPr>
        <w:t> dB</w:t>
      </w:r>
      <w:r w:rsidRPr="00BE0182">
        <w:rPr>
          <w:lang w:val="es-ES_tradnl"/>
        </w:rPr>
        <w:tab/>
        <w:t>(46)</w:t>
      </w:r>
    </w:p>
    <w:p w:rsidR="0051761D" w:rsidRPr="00D86B25" w:rsidRDefault="0051761D" w:rsidP="0087546A">
      <w:pPr>
        <w:keepNext/>
        <w:keepLines/>
        <w:rPr>
          <w:lang w:val="es-ES_tradnl"/>
        </w:rPr>
      </w:pPr>
      <w:r w:rsidRPr="00D86B25">
        <w:rPr>
          <w:lang w:val="es-ES_tradnl"/>
        </w:rPr>
        <w:t>siendo:</w:t>
      </w:r>
    </w:p>
    <w:p w:rsidR="0051761D" w:rsidRPr="00D86B25" w:rsidRDefault="0051761D" w:rsidP="0051761D">
      <w:pPr>
        <w:pStyle w:val="Equationlegend"/>
        <w:rPr>
          <w:lang w:val="es-ES_tradnl"/>
        </w:rPr>
      </w:pPr>
      <w:r w:rsidRPr="00D86B25">
        <w:rPr>
          <w:i/>
          <w:lang w:val="es-ES_tradnl"/>
        </w:rPr>
        <w:tab/>
        <w:t>A</w:t>
      </w:r>
      <w:r w:rsidRPr="00D86B25">
        <w:rPr>
          <w:i/>
          <w:vertAlign w:val="subscript"/>
          <w:lang w:val="es-ES_tradnl"/>
        </w:rPr>
        <w:t>f</w:t>
      </w:r>
      <w:r w:rsidRPr="00D86B25">
        <w:rPr>
          <w:rFonts w:ascii="Tms Rmn" w:hAnsi="Tms Rmn"/>
          <w:vertAlign w:val="subscript"/>
          <w:lang w:val="es-ES_tradnl"/>
        </w:rPr>
        <w:t> </w:t>
      </w:r>
      <w:r w:rsidRPr="00D86B25">
        <w:rPr>
          <w:lang w:val="es-ES_tradnl"/>
        </w:rPr>
        <w:t>:</w:t>
      </w:r>
      <w:r w:rsidRPr="00D86B25">
        <w:rPr>
          <w:lang w:val="es-ES_tradnl"/>
        </w:rPr>
        <w:tab/>
        <w:t>pérdidas totales fijas de acoplamiento (excepto para las pérdidas debidas a la ocupación del suelo) entre las antenas y la estructura de propagación anómala dentro de la atmósfera:</w:t>
      </w:r>
    </w:p>
    <w:p w:rsidR="0051761D" w:rsidRPr="00D86B25" w:rsidRDefault="0051761D" w:rsidP="0051761D">
      <w:pPr>
        <w:pStyle w:val="Blanc"/>
        <w:rPr>
          <w:lang w:val="es-ES_tradnl"/>
        </w:rPr>
      </w:pPr>
    </w:p>
    <w:p w:rsidR="0051761D" w:rsidRPr="000C7104" w:rsidRDefault="0051761D" w:rsidP="0051761D">
      <w:pPr>
        <w:pStyle w:val="Equation"/>
        <w:rPr>
          <w:lang w:val="en-US"/>
        </w:rPr>
      </w:pPr>
      <w:r w:rsidRPr="00D86B25">
        <w:rPr>
          <w:lang w:val="es-ES_tradnl"/>
        </w:rPr>
        <w:tab/>
      </w:r>
      <w:r w:rsidRPr="00D86B25">
        <w:rPr>
          <w:lang w:val="es-ES_tradnl"/>
        </w:rPr>
        <w:tab/>
      </w:r>
      <w:r w:rsidRPr="000C7104">
        <w:rPr>
          <w:i/>
          <w:lang w:val="en-US"/>
        </w:rPr>
        <w:t>A</w:t>
      </w:r>
      <w:r w:rsidRPr="000C7104">
        <w:rPr>
          <w:i/>
          <w:vertAlign w:val="subscript"/>
          <w:lang w:val="en-US"/>
        </w:rPr>
        <w:t>f</w:t>
      </w:r>
      <w:r w:rsidRPr="000C7104">
        <w:rPr>
          <w:lang w:val="en-US"/>
        </w:rPr>
        <w:t xml:space="preserve">  </w:t>
      </w:r>
      <w:r>
        <w:rPr>
          <w:lang w:val="en-US"/>
        </w:rPr>
        <w:t>=</w:t>
      </w:r>
      <w:r w:rsidRPr="000C7104">
        <w:rPr>
          <w:lang w:val="en-US"/>
        </w:rPr>
        <w:t xml:space="preserve"> 102,45 + 20 log </w:t>
      </w:r>
      <w:r w:rsidRPr="000C7104">
        <w:rPr>
          <w:i/>
          <w:lang w:val="en-US"/>
        </w:rPr>
        <w:t>f</w:t>
      </w:r>
      <w:r w:rsidRPr="000C7104">
        <w:rPr>
          <w:lang w:val="en-US"/>
        </w:rPr>
        <w:t xml:space="preserve"> + 20 log (</w:t>
      </w:r>
      <w:r w:rsidRPr="000C7104">
        <w:rPr>
          <w:i/>
          <w:lang w:val="en-US"/>
        </w:rPr>
        <w:t>d</w:t>
      </w:r>
      <w:r w:rsidRPr="000C7104">
        <w:rPr>
          <w:i/>
          <w:vertAlign w:val="subscript"/>
          <w:lang w:val="en-US"/>
        </w:rPr>
        <w:t>lt</w:t>
      </w:r>
      <w:r w:rsidRPr="000C7104">
        <w:rPr>
          <w:lang w:val="en-US"/>
        </w:rPr>
        <w:t xml:space="preserve"> + </w:t>
      </w:r>
      <w:r w:rsidRPr="000C7104">
        <w:rPr>
          <w:i/>
          <w:lang w:val="en-US"/>
        </w:rPr>
        <w:t>d</w:t>
      </w:r>
      <w:r w:rsidRPr="000C7104">
        <w:rPr>
          <w:i/>
          <w:vertAlign w:val="subscript"/>
          <w:lang w:val="en-US"/>
        </w:rPr>
        <w:t>lr</w:t>
      </w:r>
      <w:r w:rsidRPr="000C7104">
        <w:rPr>
          <w:lang w:val="en-US"/>
        </w:rPr>
        <w:t xml:space="preserve">) + </w:t>
      </w:r>
      <w:r w:rsidRPr="000C7104">
        <w:rPr>
          <w:i/>
          <w:lang w:val="en-US"/>
        </w:rPr>
        <w:t>A</w:t>
      </w:r>
      <w:r w:rsidRPr="000C7104">
        <w:rPr>
          <w:i/>
          <w:vertAlign w:val="subscript"/>
          <w:lang w:val="en-US"/>
        </w:rPr>
        <w:t>lf</w:t>
      </w:r>
      <w:r w:rsidRPr="000C7104">
        <w:rPr>
          <w:lang w:val="en-US"/>
        </w:rPr>
        <w:t xml:space="preserve"> + </w:t>
      </w:r>
      <w:r w:rsidRPr="000C7104">
        <w:rPr>
          <w:i/>
          <w:lang w:val="en-US"/>
        </w:rPr>
        <w:t>A</w:t>
      </w:r>
      <w:r w:rsidRPr="000C7104">
        <w:rPr>
          <w:i/>
          <w:vertAlign w:val="subscript"/>
          <w:lang w:val="en-US"/>
        </w:rPr>
        <w:t>st</w:t>
      </w:r>
      <w:r w:rsidRPr="000C7104">
        <w:rPr>
          <w:lang w:val="en-US"/>
        </w:rPr>
        <w:t xml:space="preserve"> + </w:t>
      </w:r>
      <w:r w:rsidRPr="000C7104">
        <w:rPr>
          <w:i/>
          <w:lang w:val="en-US"/>
        </w:rPr>
        <w:t>A</w:t>
      </w:r>
      <w:r w:rsidRPr="000C7104">
        <w:rPr>
          <w:i/>
          <w:vertAlign w:val="subscript"/>
          <w:lang w:val="en-US"/>
        </w:rPr>
        <w:t>sr</w:t>
      </w:r>
      <w:r w:rsidRPr="000C7104">
        <w:rPr>
          <w:lang w:val="en-US"/>
        </w:rPr>
        <w:t xml:space="preserve"> + </w:t>
      </w:r>
      <w:r w:rsidRPr="000C7104">
        <w:rPr>
          <w:i/>
          <w:lang w:val="en-US"/>
        </w:rPr>
        <w:t>A</w:t>
      </w:r>
      <w:r w:rsidRPr="000C7104">
        <w:rPr>
          <w:i/>
          <w:vertAlign w:val="subscript"/>
          <w:lang w:val="en-US"/>
        </w:rPr>
        <w:t>ct</w:t>
      </w:r>
      <w:r w:rsidRPr="000C7104">
        <w:rPr>
          <w:lang w:val="en-US"/>
        </w:rPr>
        <w:t xml:space="preserve"> + </w:t>
      </w:r>
      <w:r w:rsidRPr="000C7104">
        <w:rPr>
          <w:i/>
          <w:lang w:val="en-US"/>
        </w:rPr>
        <w:t>A</w:t>
      </w:r>
      <w:r w:rsidRPr="000C7104">
        <w:rPr>
          <w:i/>
          <w:vertAlign w:val="subscript"/>
          <w:lang w:val="en-US"/>
        </w:rPr>
        <w:t>cr</w:t>
      </w:r>
      <w:r w:rsidRPr="000C7104">
        <w:rPr>
          <w:lang w:val="en-US"/>
        </w:rPr>
        <w:t>       </w:t>
      </w:r>
      <w:r w:rsidR="00472CE1">
        <w:rPr>
          <w:lang w:val="en-US"/>
        </w:rPr>
        <w:t> dB</w:t>
      </w:r>
      <w:r w:rsidRPr="000C7104">
        <w:rPr>
          <w:lang w:val="en-US"/>
        </w:rPr>
        <w:tab/>
        <w:t>(47)</w:t>
      </w:r>
    </w:p>
    <w:p w:rsidR="0051761D" w:rsidRPr="000C7104" w:rsidRDefault="0051761D" w:rsidP="0051761D">
      <w:pPr>
        <w:pStyle w:val="Blanc"/>
        <w:rPr>
          <w:lang w:val="en-US"/>
        </w:rPr>
      </w:pPr>
    </w:p>
    <w:p w:rsidR="0051761D" w:rsidRPr="00D86B25" w:rsidRDefault="0051761D" w:rsidP="0051761D">
      <w:pPr>
        <w:pStyle w:val="Equationlegend"/>
        <w:rPr>
          <w:lang w:val="es-ES_tradnl" w:eastAsia="en-GB"/>
        </w:rPr>
      </w:pPr>
      <w:r w:rsidRPr="000C7104">
        <w:rPr>
          <w:rFonts w:ascii="TimesNewRoman,Italic" w:hAnsi="TimesNewRoman,Italic" w:cs="TimesNewRoman,Italic"/>
          <w:i/>
          <w:iCs/>
          <w:lang w:eastAsia="en-GB"/>
        </w:rPr>
        <w:tab/>
      </w:r>
      <w:r w:rsidRPr="00D86B25">
        <w:rPr>
          <w:rFonts w:ascii="TimesNewRoman,Italic" w:hAnsi="TimesNewRoman,Italic" w:cs="TimesNewRoman,Italic"/>
          <w:i/>
          <w:iCs/>
          <w:szCs w:val="24"/>
          <w:lang w:val="es-ES_tradnl" w:eastAsia="en-GB"/>
        </w:rPr>
        <w:t>A</w:t>
      </w:r>
      <w:r w:rsidRPr="00D86B25">
        <w:rPr>
          <w:rFonts w:ascii="TimesNewRoman,Italic" w:hAnsi="TimesNewRoman,Italic" w:cs="TimesNewRoman,Italic"/>
          <w:i/>
          <w:iCs/>
          <w:szCs w:val="24"/>
          <w:vertAlign w:val="subscript"/>
          <w:lang w:val="es-ES_tradnl" w:eastAsia="en-GB"/>
        </w:rPr>
        <w:t>lf</w:t>
      </w:r>
      <w:r w:rsidRPr="00D86B25">
        <w:rPr>
          <w:rFonts w:ascii="Tms Rmn" w:hAnsi="Tms Rmn"/>
          <w:vertAlign w:val="subscript"/>
          <w:lang w:val="es-ES_tradnl"/>
        </w:rPr>
        <w:t> </w:t>
      </w:r>
      <w:r w:rsidRPr="00D86B25">
        <w:rPr>
          <w:lang w:val="es-ES_tradnl"/>
        </w:rPr>
        <w:t>:</w:t>
      </w:r>
      <w:r w:rsidRPr="00D86B25">
        <w:rPr>
          <w:rFonts w:ascii="TimesNewRoman,Italic" w:hAnsi="TimesNewRoman,Italic" w:cs="TimesNewRoman,Italic"/>
          <w:i/>
          <w:iCs/>
          <w:sz w:val="20"/>
          <w:lang w:val="es-ES_tradnl" w:eastAsia="en-GB"/>
        </w:rPr>
        <w:tab/>
      </w:r>
      <w:r w:rsidRPr="00D86B25">
        <w:rPr>
          <w:lang w:val="es-ES_tradnl" w:eastAsia="en-GB"/>
        </w:rPr>
        <w:t>corrección empírica para tener en cuenta el aumento de la atenuación con la longitud de onda en la propagación por conductos</w:t>
      </w:r>
    </w:p>
    <w:p w:rsidR="0051761D" w:rsidRPr="00D86B25" w:rsidRDefault="0051761D" w:rsidP="0051761D">
      <w:pPr>
        <w:pStyle w:val="Blanc"/>
        <w:rPr>
          <w:lang w:val="es-ES_tradnl"/>
        </w:rPr>
      </w:pPr>
    </w:p>
    <w:p w:rsidR="0051761D" w:rsidRPr="00D86B25" w:rsidRDefault="0051761D" w:rsidP="0051761D">
      <w:pPr>
        <w:pStyle w:val="Equation"/>
        <w:tabs>
          <w:tab w:val="clear" w:pos="4820"/>
          <w:tab w:val="left" w:pos="1843"/>
          <w:tab w:val="left" w:pos="7371"/>
        </w:tabs>
        <w:rPr>
          <w:lang w:val="es-ES_tradnl"/>
        </w:rPr>
      </w:pPr>
      <w:r w:rsidRPr="00D86B25">
        <w:rPr>
          <w:lang w:val="es-ES_tradnl"/>
        </w:rPr>
        <w:tab/>
      </w:r>
      <w:r w:rsidRPr="00D86B25">
        <w:rPr>
          <w:lang w:val="es-ES_tradnl"/>
        </w:rPr>
        <w:tab/>
      </w:r>
      <w:r w:rsidRPr="00D86B25">
        <w:rPr>
          <w:i/>
          <w:lang w:val="es-ES_tradnl"/>
        </w:rPr>
        <w:t>A</w:t>
      </w:r>
      <w:r w:rsidRPr="00D86B25">
        <w:rPr>
          <w:i/>
          <w:vertAlign w:val="subscript"/>
          <w:lang w:val="es-ES_tradnl"/>
        </w:rPr>
        <w:t>lf</w:t>
      </w:r>
      <w:r w:rsidRPr="00D86B25">
        <w:rPr>
          <w:rFonts w:ascii="Tms Rmn" w:hAnsi="Tms Rmn"/>
          <w:vertAlign w:val="subscript"/>
          <w:lang w:val="es-ES_tradnl"/>
        </w:rPr>
        <w:t> </w:t>
      </w:r>
      <w:r w:rsidRPr="00D86B25">
        <w:rPr>
          <w:lang w:val="es-ES_tradnl"/>
        </w:rPr>
        <w:t>(</w:t>
      </w:r>
      <w:r w:rsidRPr="00D86B25">
        <w:rPr>
          <w:i/>
          <w:lang w:val="es-ES_tradnl"/>
        </w:rPr>
        <w:t>f</w:t>
      </w:r>
      <w:r w:rsidRPr="00D86B25">
        <w:rPr>
          <w:lang w:val="es-ES_tradnl"/>
        </w:rPr>
        <w:t>) = 45,375 – 137,0 · </w:t>
      </w:r>
      <w:r w:rsidRPr="00D86B25">
        <w:rPr>
          <w:i/>
          <w:lang w:val="es-ES_tradnl"/>
        </w:rPr>
        <w:t>f</w:t>
      </w:r>
      <w:r w:rsidRPr="00D86B25">
        <w:rPr>
          <w:lang w:val="es-ES_tradnl"/>
        </w:rPr>
        <w:t xml:space="preserve"> + 92,5 · </w:t>
      </w:r>
      <w:r w:rsidRPr="00D86B25">
        <w:rPr>
          <w:i/>
          <w:lang w:val="es-ES_tradnl"/>
        </w:rPr>
        <w:t xml:space="preserve">f </w:t>
      </w:r>
      <w:r w:rsidRPr="00D86B25">
        <w:rPr>
          <w:vertAlign w:val="superscript"/>
          <w:lang w:val="es-ES_tradnl"/>
        </w:rPr>
        <w:t>2</w:t>
      </w:r>
      <w:r w:rsidRPr="00D86B25">
        <w:rPr>
          <w:lang w:val="es-ES_tradnl"/>
        </w:rPr>
        <w:t>         </w:t>
      </w:r>
      <w:r w:rsidR="00472CE1">
        <w:rPr>
          <w:lang w:val="es-ES_tradnl"/>
        </w:rPr>
        <w:t> dB</w:t>
      </w:r>
      <w:r w:rsidRPr="00D86B25">
        <w:rPr>
          <w:lang w:val="es-ES_tradnl"/>
        </w:rPr>
        <w:tab/>
        <w:t xml:space="preserve">si </w:t>
      </w:r>
      <w:r w:rsidRPr="00D86B25">
        <w:rPr>
          <w:i/>
          <w:iCs/>
          <w:lang w:val="es-ES_tradnl"/>
        </w:rPr>
        <w:t>f</w:t>
      </w:r>
      <w:r w:rsidRPr="00D86B25">
        <w:rPr>
          <w:lang w:val="es-ES_tradnl"/>
        </w:rPr>
        <w:t xml:space="preserve"> &lt; 0,5 GHz</w:t>
      </w:r>
      <w:r w:rsidRPr="00D86B25">
        <w:rPr>
          <w:i/>
          <w:iCs/>
          <w:lang w:val="es-ES_tradnl"/>
        </w:rPr>
        <w:tab/>
      </w:r>
      <w:r w:rsidRPr="00D86B25">
        <w:rPr>
          <w:lang w:val="es-ES_tradnl"/>
        </w:rPr>
        <w:t>(47a)</w:t>
      </w:r>
    </w:p>
    <w:p w:rsidR="0051761D" w:rsidRPr="00D86B25" w:rsidRDefault="0051761D" w:rsidP="0051761D">
      <w:pPr>
        <w:pStyle w:val="Equation"/>
        <w:tabs>
          <w:tab w:val="left" w:pos="1843"/>
          <w:tab w:val="left" w:pos="7371"/>
        </w:tabs>
        <w:rPr>
          <w:lang w:val="es-ES_tradnl"/>
        </w:rPr>
      </w:pPr>
      <w:r w:rsidRPr="00D86B25">
        <w:rPr>
          <w:lang w:val="es-ES_tradnl"/>
        </w:rPr>
        <w:tab/>
      </w:r>
      <w:r w:rsidRPr="00D86B25">
        <w:rPr>
          <w:lang w:val="es-ES_tradnl"/>
        </w:rPr>
        <w:tab/>
        <w:t>      </w:t>
      </w:r>
      <w:r w:rsidRPr="00D86B25">
        <w:rPr>
          <w:i/>
          <w:lang w:val="es-ES_tradnl"/>
        </w:rPr>
        <w:t>A</w:t>
      </w:r>
      <w:r w:rsidRPr="00D86B25">
        <w:rPr>
          <w:i/>
          <w:vertAlign w:val="subscript"/>
          <w:lang w:val="es-ES_tradnl"/>
        </w:rPr>
        <w:t>lf</w:t>
      </w:r>
      <w:r w:rsidRPr="00D86B25">
        <w:rPr>
          <w:rFonts w:ascii="Tms Rmn" w:hAnsi="Tms Rmn"/>
          <w:vertAlign w:val="subscript"/>
          <w:lang w:val="es-ES_tradnl"/>
        </w:rPr>
        <w:t> </w:t>
      </w:r>
      <w:r w:rsidRPr="00D86B25">
        <w:rPr>
          <w:lang w:val="es-ES_tradnl"/>
        </w:rPr>
        <w:t>(</w:t>
      </w:r>
      <w:r w:rsidRPr="00D86B25">
        <w:rPr>
          <w:i/>
          <w:lang w:val="es-ES_tradnl"/>
        </w:rPr>
        <w:t>f</w:t>
      </w:r>
      <w:r w:rsidRPr="00D86B25">
        <w:rPr>
          <w:lang w:val="es-ES_tradnl"/>
        </w:rPr>
        <w:t>) = 0</w:t>
      </w:r>
      <w:r>
        <w:rPr>
          <w:lang w:val="es-ES_tradnl"/>
        </w:rPr>
        <w:t>,</w:t>
      </w:r>
      <w:r w:rsidRPr="00D86B25">
        <w:rPr>
          <w:lang w:val="es-ES_tradnl"/>
        </w:rPr>
        <w:t>0</w:t>
      </w:r>
      <w:r w:rsidR="00472CE1">
        <w:rPr>
          <w:lang w:val="es-ES_tradnl"/>
        </w:rPr>
        <w:t> dB</w:t>
      </w:r>
      <w:r w:rsidRPr="00D86B25">
        <w:rPr>
          <w:lang w:val="es-ES_tradnl"/>
        </w:rPr>
        <w:tab/>
      </w:r>
      <w:r w:rsidRPr="00D86B25">
        <w:rPr>
          <w:lang w:val="es-ES_tradnl"/>
        </w:rPr>
        <w:tab/>
        <w:t>en otro caso</w:t>
      </w:r>
    </w:p>
    <w:p w:rsidR="0051761D" w:rsidRPr="00D86B25" w:rsidRDefault="0051761D" w:rsidP="0051761D">
      <w:pPr>
        <w:pStyle w:val="Blanc"/>
        <w:rPr>
          <w:lang w:val="es-ES_tradnl"/>
        </w:rPr>
      </w:pPr>
    </w:p>
    <w:p w:rsidR="0051761D" w:rsidRPr="00D86B25" w:rsidRDefault="0051761D" w:rsidP="0051761D">
      <w:pPr>
        <w:pStyle w:val="Equationlegend"/>
        <w:rPr>
          <w:lang w:val="es-ES_tradnl"/>
        </w:rPr>
      </w:pPr>
      <w:r w:rsidRPr="007B7424">
        <w:rPr>
          <w:b/>
          <w:lang w:val="es-ES_tradnl"/>
        </w:rPr>
        <w:tab/>
      </w:r>
      <w:r w:rsidRPr="00D86B25">
        <w:rPr>
          <w:i/>
          <w:lang w:val="es-ES_tradnl"/>
        </w:rPr>
        <w:t>A</w:t>
      </w:r>
      <w:r w:rsidRPr="00D86B25">
        <w:rPr>
          <w:i/>
          <w:vertAlign w:val="subscript"/>
          <w:lang w:val="es-ES_tradnl"/>
        </w:rPr>
        <w:t>st</w:t>
      </w:r>
      <w:r w:rsidRPr="00D86B25">
        <w:rPr>
          <w:lang w:val="es-ES_tradnl"/>
        </w:rPr>
        <w:t xml:space="preserve">, </w:t>
      </w:r>
      <w:r w:rsidRPr="00D86B25">
        <w:rPr>
          <w:i/>
          <w:lang w:val="es-ES_tradnl"/>
        </w:rPr>
        <w:t>A</w:t>
      </w:r>
      <w:r w:rsidRPr="00D86B25">
        <w:rPr>
          <w:i/>
          <w:vertAlign w:val="subscript"/>
          <w:lang w:val="es-ES_tradnl"/>
        </w:rPr>
        <w:t>sr</w:t>
      </w:r>
      <w:r w:rsidRPr="00D86B25">
        <w:rPr>
          <w:lang w:val="es-ES_tradnl"/>
        </w:rPr>
        <w:t>:</w:t>
      </w:r>
      <w:r w:rsidRPr="00D86B25">
        <w:rPr>
          <w:lang w:val="es-ES_tradnl"/>
        </w:rPr>
        <w:tab/>
        <w:t>pérdidas de difracción debidas al apantallamiento del emplazamiento para las estaciones interferente e interferida, respectivamente:</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position w:val="-64"/>
          <w:lang w:val="es-ES_tradnl"/>
        </w:rPr>
        <w:object w:dxaOrig="8540" w:dyaOrig="1400">
          <v:shape id="_x0000_i1080" type="#_x0000_t75" style="width:405.5pt;height:67.4pt" o:ole="">
            <v:imagedata r:id="rId124" o:title=""/>
          </v:shape>
          <o:OLEObject Type="Embed" ProgID="Equation.3" ShapeID="_x0000_i1080" DrawAspect="Content" ObjectID="_1598248280" r:id="rId125"/>
        </w:object>
      </w:r>
      <w:r w:rsidRPr="00D86B25">
        <w:rPr>
          <w:lang w:val="es-ES_tradnl"/>
        </w:rPr>
        <w:tab/>
        <w:t>(48)</w:t>
      </w:r>
    </w:p>
    <w:p w:rsidR="0051761D" w:rsidRPr="00D86B25" w:rsidRDefault="0051761D" w:rsidP="0051761D">
      <w:pPr>
        <w:keepNext/>
        <w:keepLines/>
        <w:rPr>
          <w:lang w:val="es-ES_tradnl"/>
        </w:rPr>
      </w:pPr>
      <w:r w:rsidRPr="00D86B25">
        <w:rPr>
          <w:lang w:val="es-ES_tradnl"/>
        </w:rPr>
        <w:t>donde:</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3620" w:dyaOrig="380">
          <v:shape id="_x0000_i1081" type="#_x0000_t75" style="width:178pt;height:19.6pt" o:ole="">
            <v:imagedata r:id="rId126" o:title=""/>
          </v:shape>
          <o:OLEObject Type="Embed" ProgID="Equation.3" ShapeID="_x0000_i1081" DrawAspect="Content" ObjectID="_1598248281" r:id="rId127"/>
        </w:object>
      </w:r>
      <w:r w:rsidRPr="00D86B25">
        <w:rPr>
          <w:lang w:val="es-ES_tradnl"/>
        </w:rPr>
        <w:tab/>
        <w:t>(48a)</w:t>
      </w:r>
    </w:p>
    <w:p w:rsidR="0051761D" w:rsidRPr="00D86B25" w:rsidRDefault="0051761D" w:rsidP="0051761D">
      <w:pPr>
        <w:pStyle w:val="Blanc"/>
        <w:rPr>
          <w:lang w:val="es-ES_tradnl"/>
        </w:rPr>
      </w:pPr>
    </w:p>
    <w:p w:rsidR="0051761D" w:rsidRPr="00D86B25" w:rsidRDefault="0051761D" w:rsidP="0051761D">
      <w:pPr>
        <w:pStyle w:val="Equationlegend"/>
        <w:keepNext/>
        <w:rPr>
          <w:lang w:val="es-ES_tradnl"/>
        </w:rPr>
      </w:pPr>
      <w:r w:rsidRPr="00D86B25">
        <w:rPr>
          <w:i/>
          <w:lang w:val="es-ES_tradnl"/>
        </w:rPr>
        <w:tab/>
        <w:t>A</w:t>
      </w:r>
      <w:r w:rsidRPr="00D86B25">
        <w:rPr>
          <w:i/>
          <w:vertAlign w:val="subscript"/>
          <w:lang w:val="es-ES_tradnl"/>
        </w:rPr>
        <w:t>ct</w:t>
      </w:r>
      <w:r w:rsidRPr="00D86B25">
        <w:rPr>
          <w:i/>
          <w:lang w:val="es-ES_tradnl"/>
        </w:rPr>
        <w:t>,</w:t>
      </w:r>
      <w:r w:rsidRPr="00D86B25">
        <w:rPr>
          <w:lang w:val="es-ES_tradnl"/>
        </w:rPr>
        <w:t xml:space="preserve"> </w:t>
      </w:r>
      <w:r w:rsidRPr="00D86B25">
        <w:rPr>
          <w:i/>
          <w:lang w:val="es-ES_tradnl"/>
        </w:rPr>
        <w:t>A</w:t>
      </w:r>
      <w:r w:rsidRPr="00D86B25">
        <w:rPr>
          <w:i/>
          <w:vertAlign w:val="subscript"/>
          <w:lang w:val="es-ES_tradnl"/>
        </w:rPr>
        <w:t>cr</w:t>
      </w:r>
      <w:r w:rsidRPr="00D86B25">
        <w:rPr>
          <w:lang w:val="es-ES_tradnl"/>
        </w:rPr>
        <w:t>:</w:t>
      </w:r>
      <w:r w:rsidRPr="00D86B25">
        <w:rPr>
          <w:lang w:val="es-ES_tradnl"/>
        </w:rPr>
        <w:tab/>
        <w:t>correcciones del acoplamiento por conductos en la superficie sobre el mar, para las estaciones interferente e interferida, respectivamente:</w:t>
      </w:r>
    </w:p>
    <w:p w:rsidR="0051761D" w:rsidRPr="00D86B25" w:rsidRDefault="0051761D" w:rsidP="0051761D">
      <w:pPr>
        <w:pStyle w:val="Blanc"/>
        <w:rPr>
          <w:lang w:val="es-ES_tradnl"/>
        </w:rPr>
      </w:pPr>
    </w:p>
    <w:p w:rsidR="0051761D" w:rsidRPr="00D86B25" w:rsidRDefault="0051761D" w:rsidP="0051761D">
      <w:pPr>
        <w:pStyle w:val="Equation"/>
        <w:tabs>
          <w:tab w:val="clear" w:pos="794"/>
          <w:tab w:val="clear" w:pos="4820"/>
          <w:tab w:val="left" w:pos="426"/>
          <w:tab w:val="left" w:pos="1560"/>
          <w:tab w:val="center" w:pos="4678"/>
          <w:tab w:val="left" w:pos="5387"/>
          <w:tab w:val="left" w:pos="5783"/>
          <w:tab w:val="left" w:pos="5954"/>
          <w:tab w:val="left" w:pos="6663"/>
          <w:tab w:val="left" w:pos="7230"/>
        </w:tabs>
        <w:rPr>
          <w:lang w:val="es-ES_tradnl"/>
        </w:rPr>
      </w:pPr>
      <w:r w:rsidRPr="00D86B25">
        <w:rPr>
          <w:lang w:val="es-ES_tradnl"/>
        </w:rPr>
        <w:tab/>
      </w:r>
      <w:r w:rsidRPr="00D86B25">
        <w:rPr>
          <w:position w:val="-38"/>
          <w:lang w:val="es-ES_tradnl"/>
        </w:rPr>
        <w:object w:dxaOrig="5020" w:dyaOrig="880">
          <v:shape id="_x0000_i1082" type="#_x0000_t75" style="width:232.7pt;height:44.95pt" o:ole="">
            <v:imagedata r:id="rId128" o:title=""/>
          </v:shape>
          <o:OLEObject Type="Embed" ProgID="Equation.3" ShapeID="_x0000_i1082" DrawAspect="Content" ObjectID="_1598248282" r:id="rId129"/>
        </w:object>
      </w:r>
      <w:r w:rsidRPr="00D86B25">
        <w:rPr>
          <w:lang w:val="es-ES_tradnl"/>
        </w:rPr>
        <w:tab/>
        <w:t>dB</w:t>
      </w:r>
      <w:r>
        <w:rPr>
          <w:sz w:val="20"/>
          <w:lang w:val="es-ES_tradnl"/>
        </w:rPr>
        <w:t>     </w:t>
      </w:r>
      <w:r w:rsidRPr="00D86B25">
        <w:rPr>
          <w:lang w:val="es-ES_tradnl"/>
        </w:rPr>
        <w:t>para</w:t>
      </w:r>
      <w:r w:rsidRPr="00D86B25">
        <w:rPr>
          <w:lang w:val="es-ES_tradnl"/>
        </w:rPr>
        <w:tab/>
      </w:r>
      <w:r>
        <w:sym w:font="Symbol" w:char="F077"/>
      </w:r>
      <w:r w:rsidRPr="00D86B25">
        <w:rPr>
          <w:lang w:val="es-ES_tradnl"/>
        </w:rPr>
        <w:tab/>
      </w:r>
      <w:r>
        <w:rPr>
          <w:lang w:val="es-ES_tradnl"/>
        </w:rPr>
        <w:t>≥</w:t>
      </w:r>
      <w:r w:rsidRPr="00D86B25">
        <w:rPr>
          <w:lang w:val="es-ES_tradnl"/>
        </w:rPr>
        <w:t> 0,75</w:t>
      </w:r>
    </w:p>
    <w:p w:rsidR="0051761D" w:rsidRPr="00850F17" w:rsidRDefault="0051761D" w:rsidP="0051761D">
      <w:pPr>
        <w:pStyle w:val="Equation"/>
        <w:tabs>
          <w:tab w:val="left" w:pos="6662"/>
        </w:tabs>
        <w:jc w:val="left"/>
        <w:rPr>
          <w:lang w:val="es-ES_tradnl"/>
        </w:rPr>
      </w:pPr>
      <w:r w:rsidRPr="00D86B25">
        <w:rPr>
          <w:lang w:val="es-ES_tradnl"/>
        </w:rPr>
        <w:tab/>
      </w:r>
      <w:r w:rsidRPr="00D86B25">
        <w:rPr>
          <w:lang w:val="es-ES_tradnl"/>
        </w:rPr>
        <w:tab/>
      </w:r>
      <w:r w:rsidRPr="00850F17">
        <w:rPr>
          <w:i/>
          <w:iCs/>
          <w:lang w:val="es-ES_tradnl"/>
        </w:rPr>
        <w:t>d</w:t>
      </w:r>
      <w:r w:rsidRPr="00850F17">
        <w:rPr>
          <w:i/>
          <w:iCs/>
          <w:vertAlign w:val="subscript"/>
          <w:lang w:val="es-ES_tradnl"/>
        </w:rPr>
        <w:t>ct,cr</w:t>
      </w:r>
      <w:r w:rsidRPr="00850F17">
        <w:rPr>
          <w:lang w:val="es-ES_tradnl"/>
        </w:rPr>
        <w:t> ≥ </w:t>
      </w:r>
      <w:r w:rsidRPr="00850F17">
        <w:rPr>
          <w:i/>
          <w:iCs/>
          <w:lang w:val="es-ES_tradnl"/>
        </w:rPr>
        <w:t>d</w:t>
      </w:r>
      <w:r w:rsidRPr="00850F17">
        <w:rPr>
          <w:i/>
          <w:iCs/>
          <w:vertAlign w:val="subscript"/>
          <w:lang w:val="es-ES_tradnl"/>
        </w:rPr>
        <w:t>lt,lr</w:t>
      </w:r>
      <w:r w:rsidRPr="00850F17">
        <w:rPr>
          <w:i/>
          <w:iCs/>
          <w:lang w:val="es-ES_tradnl"/>
        </w:rPr>
        <w:tab/>
      </w:r>
      <w:r w:rsidRPr="00850F17">
        <w:rPr>
          <w:i/>
          <w:iCs/>
          <w:lang w:val="es-ES_tradnl"/>
        </w:rPr>
        <w:tab/>
      </w:r>
      <w:r w:rsidRPr="00850F17">
        <w:rPr>
          <w:lang w:val="es-ES_tradnl"/>
        </w:rPr>
        <w:t>(49)</w:t>
      </w:r>
    </w:p>
    <w:p w:rsidR="0051761D" w:rsidRPr="00850F17" w:rsidRDefault="0051761D" w:rsidP="0051761D">
      <w:pPr>
        <w:pStyle w:val="Equation"/>
        <w:tabs>
          <w:tab w:val="left" w:pos="6662"/>
        </w:tabs>
        <w:rPr>
          <w:lang w:val="es-ES_tradnl"/>
        </w:rPr>
      </w:pPr>
      <w:r w:rsidRPr="00850F17">
        <w:rPr>
          <w:lang w:val="es-ES_tradnl"/>
        </w:rPr>
        <w:tab/>
      </w:r>
      <w:r w:rsidRPr="00850F17">
        <w:rPr>
          <w:lang w:val="es-ES_tradnl"/>
        </w:rPr>
        <w:tab/>
      </w:r>
      <w:r w:rsidRPr="00850F17">
        <w:rPr>
          <w:i/>
          <w:iCs/>
          <w:lang w:val="es-ES_tradnl"/>
        </w:rPr>
        <w:t>d</w:t>
      </w:r>
      <w:r w:rsidRPr="00850F17">
        <w:rPr>
          <w:i/>
          <w:iCs/>
          <w:vertAlign w:val="subscript"/>
          <w:lang w:val="es-ES_tradnl"/>
        </w:rPr>
        <w:t>ct,cr</w:t>
      </w:r>
      <w:r w:rsidRPr="00850F17">
        <w:rPr>
          <w:lang w:val="es-ES_tradnl"/>
        </w:rPr>
        <w:t> </w:t>
      </w:r>
      <w:r w:rsidRPr="00D86B25">
        <w:rPr>
          <w:szCs w:val="24"/>
          <w:lang w:val="es-ES_tradnl"/>
        </w:rPr>
        <w:sym w:font="Symbol" w:char="F0A3"/>
      </w:r>
      <w:r w:rsidRPr="00850F17">
        <w:rPr>
          <w:lang w:val="es-ES_tradnl"/>
        </w:rPr>
        <w:t> 5 km</w:t>
      </w:r>
    </w:p>
    <w:p w:rsidR="0051761D" w:rsidRPr="00CC4319" w:rsidRDefault="0051761D" w:rsidP="0051761D">
      <w:pPr>
        <w:pStyle w:val="Equation"/>
        <w:rPr>
          <w:lang w:val="es-ES_tradnl"/>
        </w:rPr>
      </w:pPr>
      <w:r w:rsidRPr="00850F17">
        <w:rPr>
          <w:lang w:val="es-ES_tradnl"/>
        </w:rPr>
        <w:tab/>
      </w:r>
      <w:r w:rsidRPr="00850F17">
        <w:rPr>
          <w:lang w:val="es-ES_tradnl"/>
        </w:rPr>
        <w:tab/>
      </w:r>
      <w:r>
        <w:rPr>
          <w:i/>
          <w:iCs/>
          <w:lang w:val="es-ES_tradnl"/>
        </w:rPr>
        <w:t>A</w:t>
      </w:r>
      <w:r w:rsidRPr="00612F32">
        <w:rPr>
          <w:i/>
          <w:iCs/>
          <w:vertAlign w:val="subscript"/>
          <w:lang w:val="es-ES_tradnl"/>
        </w:rPr>
        <w:t>ct,cr</w:t>
      </w:r>
      <w:r w:rsidRPr="00612F32">
        <w:rPr>
          <w:lang w:val="es-ES_tradnl"/>
        </w:rPr>
        <w:t xml:space="preserve"> = 0</w:t>
      </w:r>
      <w:r>
        <w:rPr>
          <w:lang w:val="es-ES_tradnl"/>
        </w:rPr>
        <w:t xml:space="preserve">     </w:t>
      </w:r>
      <w:r w:rsidR="00472CE1">
        <w:rPr>
          <w:lang w:val="es-ES_tradnl"/>
        </w:rPr>
        <w:t> dB</w:t>
      </w:r>
      <w:r>
        <w:rPr>
          <w:lang w:val="es-ES_tradnl"/>
        </w:rPr>
        <w:t>         </w:t>
      </w:r>
      <w:r w:rsidRPr="00CB5631">
        <w:rPr>
          <w:szCs w:val="18"/>
          <w:lang w:val="es-ES_tradnl"/>
        </w:rPr>
        <w:t>para todas las demás</w:t>
      </w:r>
      <w:r w:rsidRPr="00CB5631">
        <w:rPr>
          <w:lang w:val="es-ES_tradnl"/>
        </w:rPr>
        <w:t xml:space="preserve"> condiciones</w:t>
      </w:r>
      <w:r>
        <w:rPr>
          <w:lang w:val="es-ES_tradnl"/>
        </w:rPr>
        <w:tab/>
      </w:r>
      <w:r w:rsidRPr="00CC4319">
        <w:rPr>
          <w:lang w:val="es-ES_tradnl"/>
        </w:rPr>
        <w:t>(49a)</w:t>
      </w:r>
    </w:p>
    <w:p w:rsidR="0051761D" w:rsidRPr="00D86B25" w:rsidRDefault="0051761D" w:rsidP="0051761D">
      <w:pPr>
        <w:pStyle w:val="Blanc"/>
        <w:rPr>
          <w:lang w:val="es-ES_tradnl"/>
        </w:rPr>
      </w:pPr>
    </w:p>
    <w:p w:rsidR="0051761D" w:rsidRPr="00D86B25" w:rsidRDefault="0051761D" w:rsidP="0051761D">
      <w:pPr>
        <w:rPr>
          <w:lang w:val="es-ES_tradnl"/>
        </w:rPr>
      </w:pPr>
      <w:r w:rsidRPr="00D86B25">
        <w:rPr>
          <w:lang w:val="es-ES_tradnl"/>
        </w:rPr>
        <w:t>Es útil señalar el conjunto limitado de condiciones para las que se necesita la ecuación (49).</w:t>
      </w:r>
    </w:p>
    <w:p w:rsidR="0051761D" w:rsidRPr="00D86B25" w:rsidRDefault="0051761D" w:rsidP="0051761D">
      <w:pPr>
        <w:pStyle w:val="Equationlegend"/>
        <w:keepNext/>
        <w:keepLines/>
        <w:rPr>
          <w:lang w:val="es-ES_tradnl"/>
        </w:rPr>
      </w:pPr>
      <w:r w:rsidRPr="00D86B25">
        <w:rPr>
          <w:i/>
          <w:lang w:val="es-ES_tradnl"/>
        </w:rPr>
        <w:tab/>
        <w:t>A</w:t>
      </w:r>
      <w:r w:rsidRPr="00D86B25">
        <w:rPr>
          <w:i/>
          <w:vertAlign w:val="subscript"/>
          <w:lang w:val="es-ES_tradnl"/>
        </w:rPr>
        <w:t>d</w:t>
      </w:r>
      <w:r w:rsidRPr="00D86B25">
        <w:rPr>
          <w:rFonts w:ascii="Tms Rmn" w:hAnsi="Tms Rmn"/>
          <w:vertAlign w:val="subscript"/>
          <w:lang w:val="es-ES_tradnl"/>
        </w:rPr>
        <w:t> </w:t>
      </w:r>
      <w:r w:rsidRPr="00D86B25">
        <w:rPr>
          <w:lang w:val="es-ES_tradnl"/>
        </w:rPr>
        <w:t>(</w:t>
      </w:r>
      <w:r w:rsidRPr="00D86B25">
        <w:rPr>
          <w:rFonts w:ascii="Tms Rmn" w:hAnsi="Tms Rmn"/>
          <w:sz w:val="16"/>
          <w:lang w:val="es-ES_tradnl"/>
        </w:rPr>
        <w:t> </w:t>
      </w:r>
      <w:r w:rsidRPr="00D86B25">
        <w:rPr>
          <w:i/>
          <w:lang w:val="es-ES_tradnl"/>
        </w:rPr>
        <w:t>p</w:t>
      </w:r>
      <w:r w:rsidRPr="00D86B25">
        <w:rPr>
          <w:lang w:val="es-ES_tradnl"/>
        </w:rPr>
        <w:t>):</w:t>
      </w:r>
      <w:r w:rsidRPr="00D86B25">
        <w:rPr>
          <w:lang w:val="es-ES_tradnl"/>
        </w:rPr>
        <w:tab/>
        <w:t>pérdidas dependientes del porcentaje de tiempo y de la distancia angular dentro del mecanismo de propagación anómala:</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i/>
          <w:lang w:val="es-ES_tradnl"/>
        </w:rPr>
        <w:t>A</w:t>
      </w:r>
      <w:r w:rsidRPr="00D86B25">
        <w:rPr>
          <w:i/>
          <w:vertAlign w:val="subscript"/>
          <w:lang w:val="es-ES_tradnl"/>
        </w:rPr>
        <w:t>d</w:t>
      </w:r>
      <w:r w:rsidRPr="00D86B25">
        <w:rPr>
          <w:rFonts w:ascii="Tms Rmn" w:hAnsi="Tms Rmn"/>
          <w:vertAlign w:val="subscript"/>
          <w:lang w:val="es-ES_tradnl"/>
        </w:rPr>
        <w:t> </w:t>
      </w:r>
      <w:r w:rsidRPr="00D86B25">
        <w:rPr>
          <w:lang w:val="es-ES_tradnl"/>
        </w:rPr>
        <w:t>(</w:t>
      </w:r>
      <w:r w:rsidRPr="00D86B25">
        <w:rPr>
          <w:sz w:val="16"/>
          <w:lang w:val="es-ES_tradnl"/>
        </w:rPr>
        <w:t> </w:t>
      </w:r>
      <w:r w:rsidRPr="00D86B25">
        <w:rPr>
          <w:i/>
          <w:lang w:val="es-ES_tradnl"/>
        </w:rPr>
        <w:t>p</w:t>
      </w:r>
      <w:r w:rsidRPr="00D86B25">
        <w:rPr>
          <w:lang w:val="es-ES_tradnl"/>
        </w:rPr>
        <w:t xml:space="preserve">) </w:t>
      </w:r>
      <w:r>
        <w:rPr>
          <w:lang w:val="es-ES_tradnl"/>
        </w:rPr>
        <w:t>=</w:t>
      </w:r>
      <w:r>
        <w:sym w:font="Symbol" w:char="F067"/>
      </w:r>
      <w:r w:rsidRPr="00D86B25">
        <w:rPr>
          <w:i/>
          <w:vertAlign w:val="subscript"/>
          <w:lang w:val="es-ES_tradnl"/>
        </w:rPr>
        <w:t>d</w:t>
      </w:r>
      <w:r w:rsidRPr="00D86B25">
        <w:rPr>
          <w:lang w:val="es-ES_tradnl"/>
        </w:rPr>
        <w:t xml:space="preserve"> · </w:t>
      </w:r>
      <w:r>
        <w:rPr>
          <w:lang w:val="es-ES_tradnl"/>
        </w:rPr>
        <w:sym w:font="Symbol" w:char="F071"/>
      </w:r>
      <w:r>
        <w:rPr>
          <w:lang w:val="es-ES_tradnl"/>
        </w:rPr>
        <w:t>'</w:t>
      </w:r>
      <w:r w:rsidRPr="00D86B25">
        <w:rPr>
          <w:lang w:val="es-ES_tradnl"/>
        </w:rPr>
        <w:t xml:space="preserve"> </w:t>
      </w:r>
      <w:r>
        <w:rPr>
          <w:lang w:val="es-ES_tradnl"/>
        </w:rPr>
        <w:t>+</w:t>
      </w:r>
      <w:r w:rsidRPr="00D86B25">
        <w:rPr>
          <w:lang w:val="es-ES_tradnl"/>
        </w:rPr>
        <w:t xml:space="preserve"> </w:t>
      </w:r>
      <w:r w:rsidRPr="00D86B25">
        <w:rPr>
          <w:i/>
          <w:lang w:val="es-ES_tradnl"/>
        </w:rPr>
        <w:t>A</w:t>
      </w:r>
      <w:r w:rsidRPr="00D86B25">
        <w:rPr>
          <w:lang w:val="es-ES_tradnl"/>
        </w:rPr>
        <w:t>(</w:t>
      </w:r>
      <w:r w:rsidRPr="00D86B25">
        <w:rPr>
          <w:sz w:val="16"/>
          <w:lang w:val="es-ES_tradnl"/>
        </w:rPr>
        <w:t> </w:t>
      </w:r>
      <w:r w:rsidRPr="00D86B25">
        <w:rPr>
          <w:i/>
          <w:lang w:val="es-ES_tradnl"/>
        </w:rPr>
        <w:t>p</w:t>
      </w:r>
      <w:r w:rsidRPr="00D86B25">
        <w:rPr>
          <w:lang w:val="es-ES_tradnl"/>
        </w:rPr>
        <w:t>)               </w:t>
      </w:r>
      <w:r w:rsidR="00472CE1">
        <w:rPr>
          <w:lang w:val="es-ES_tradnl"/>
        </w:rPr>
        <w:t> dB</w:t>
      </w:r>
      <w:r w:rsidRPr="00D86B25">
        <w:rPr>
          <w:lang w:val="es-ES_tradnl"/>
        </w:rPr>
        <w:tab/>
        <w:t>(50)</w:t>
      </w:r>
    </w:p>
    <w:p w:rsidR="0051761D" w:rsidRPr="00D86B25" w:rsidRDefault="0051761D" w:rsidP="001F2C39">
      <w:pPr>
        <w:keepNext/>
        <w:keepLines/>
        <w:rPr>
          <w:lang w:val="es-ES_tradnl"/>
        </w:rPr>
      </w:pPr>
      <w:r w:rsidRPr="00D86B25">
        <w:rPr>
          <w:lang w:val="es-ES_tradnl"/>
        </w:rPr>
        <w:t>siendo:</w:t>
      </w:r>
    </w:p>
    <w:p w:rsidR="0051761D" w:rsidRPr="00D86B25" w:rsidRDefault="0051761D" w:rsidP="0051761D">
      <w:pPr>
        <w:pStyle w:val="Equationlegend"/>
        <w:rPr>
          <w:lang w:val="es-ES_tradnl"/>
        </w:rPr>
      </w:pPr>
      <w:r w:rsidRPr="00D86B25">
        <w:rPr>
          <w:lang w:val="es-ES_tradnl"/>
        </w:rPr>
        <w:tab/>
      </w:r>
      <w:r>
        <w:sym w:font="Symbol" w:char="F067"/>
      </w:r>
      <w:r w:rsidRPr="00D86B25">
        <w:rPr>
          <w:i/>
          <w:vertAlign w:val="subscript"/>
          <w:lang w:val="es-ES_tradnl"/>
        </w:rPr>
        <w:t>d</w:t>
      </w:r>
      <w:r w:rsidRPr="00D86B25">
        <w:rPr>
          <w:lang w:val="es-ES_tradnl"/>
        </w:rPr>
        <w:t>:</w:t>
      </w:r>
      <w:r w:rsidRPr="00D86B25">
        <w:rPr>
          <w:lang w:val="es-ES_tradnl"/>
        </w:rPr>
        <w:tab/>
        <w:t>atenuación específica:</w:t>
      </w:r>
    </w:p>
    <w:p w:rsidR="0051761D" w:rsidRPr="00D86B25" w:rsidRDefault="0051761D" w:rsidP="0051761D">
      <w:pPr>
        <w:pStyle w:val="Blanc"/>
        <w:rPr>
          <w:lang w:val="es-ES_tradnl"/>
        </w:rPr>
      </w:pPr>
    </w:p>
    <w:p w:rsidR="0051761D" w:rsidRPr="00977918" w:rsidRDefault="0051761D" w:rsidP="0051761D">
      <w:pPr>
        <w:pStyle w:val="Equation"/>
        <w:rPr>
          <w:lang w:val="de-CH"/>
        </w:rPr>
      </w:pPr>
      <w:r w:rsidRPr="00D86B25">
        <w:rPr>
          <w:lang w:val="es-ES_tradnl"/>
        </w:rPr>
        <w:tab/>
      </w:r>
      <w:r w:rsidRPr="00D86B25">
        <w:rPr>
          <w:lang w:val="es-ES_tradnl"/>
        </w:rPr>
        <w:tab/>
      </w:r>
      <w:r>
        <w:sym w:font="Symbol" w:char="F067"/>
      </w:r>
      <w:r w:rsidRPr="00977918">
        <w:rPr>
          <w:i/>
          <w:vertAlign w:val="subscript"/>
          <w:lang w:val="de-CH"/>
        </w:rPr>
        <w:t>d</w:t>
      </w:r>
      <w:r w:rsidRPr="00977918">
        <w:rPr>
          <w:lang w:val="de-CH"/>
        </w:rPr>
        <w:t xml:space="preserve"> = 5 </w:t>
      </w:r>
      <w:r>
        <w:rPr>
          <w:lang w:val="es-ES_tradnl"/>
        </w:rPr>
        <w:sym w:font="Symbol" w:char="F0B4"/>
      </w:r>
      <w:r w:rsidRPr="00977918">
        <w:rPr>
          <w:lang w:val="de-CH"/>
        </w:rPr>
        <w:t xml:space="preserve"> 10</w:t>
      </w:r>
      <w:r w:rsidRPr="00977918">
        <w:rPr>
          <w:position w:val="8"/>
          <w:sz w:val="18"/>
          <w:lang w:val="de-CH"/>
        </w:rPr>
        <w:t>–5</w:t>
      </w:r>
      <w:r w:rsidRPr="00977918">
        <w:rPr>
          <w:lang w:val="de-CH"/>
        </w:rPr>
        <w:t xml:space="preserve"> </w:t>
      </w:r>
      <w:r w:rsidRPr="00977918">
        <w:rPr>
          <w:i/>
          <w:lang w:val="de-CH"/>
        </w:rPr>
        <w:t>a</w:t>
      </w:r>
      <w:r w:rsidRPr="00977918">
        <w:rPr>
          <w:i/>
          <w:vertAlign w:val="subscript"/>
          <w:lang w:val="de-CH"/>
        </w:rPr>
        <w:t>e</w:t>
      </w:r>
      <w:r w:rsidRPr="00977918">
        <w:rPr>
          <w:lang w:val="de-CH"/>
        </w:rPr>
        <w:t xml:space="preserve"> </w:t>
      </w:r>
      <w:r w:rsidRPr="00977918">
        <w:rPr>
          <w:i/>
          <w:lang w:val="de-CH"/>
        </w:rPr>
        <w:t>f</w:t>
      </w:r>
      <w:r w:rsidRPr="00977918">
        <w:rPr>
          <w:sz w:val="14"/>
          <w:lang w:val="de-CH"/>
        </w:rPr>
        <w:t> </w:t>
      </w:r>
      <w:r w:rsidRPr="00977918">
        <w:rPr>
          <w:position w:val="14"/>
          <w:sz w:val="16"/>
          <w:lang w:val="de-CH"/>
        </w:rPr>
        <w:t>1/3</w:t>
      </w:r>
      <w:r w:rsidRPr="00977918">
        <w:rPr>
          <w:lang w:val="de-CH"/>
        </w:rPr>
        <w:t>               </w:t>
      </w:r>
      <w:r w:rsidR="00472CE1">
        <w:rPr>
          <w:lang w:val="de-CH"/>
        </w:rPr>
        <w:t> dB</w:t>
      </w:r>
      <w:r w:rsidRPr="00977918">
        <w:rPr>
          <w:lang w:val="de-CH"/>
        </w:rPr>
        <w:t>/mrad</w:t>
      </w:r>
      <w:r w:rsidRPr="00977918">
        <w:rPr>
          <w:lang w:val="de-CH"/>
        </w:rPr>
        <w:tab/>
        <w:t>(51)</w:t>
      </w:r>
    </w:p>
    <w:p w:rsidR="0051761D" w:rsidRPr="00D86B25" w:rsidRDefault="0051761D" w:rsidP="0051761D">
      <w:pPr>
        <w:pStyle w:val="Equationlegend"/>
        <w:keepNext/>
        <w:rPr>
          <w:lang w:val="es-ES_tradnl"/>
        </w:rPr>
      </w:pPr>
      <w:r w:rsidRPr="00977918">
        <w:rPr>
          <w:lang w:val="de-CH"/>
        </w:rPr>
        <w:tab/>
      </w:r>
      <w:r>
        <w:rPr>
          <w:lang w:val="es-ES_tradnl"/>
        </w:rPr>
        <w:sym w:font="Symbol" w:char="F071"/>
      </w:r>
      <w:r>
        <w:rPr>
          <w:lang w:val="es-ES_tradnl"/>
        </w:rPr>
        <w:t>'</w:t>
      </w:r>
      <w:r w:rsidRPr="00D86B25">
        <w:rPr>
          <w:lang w:val="es-ES_tradnl"/>
        </w:rPr>
        <w:t>:</w:t>
      </w:r>
      <w:r w:rsidRPr="00D86B25">
        <w:rPr>
          <w:lang w:val="es-ES_tradnl"/>
        </w:rPr>
        <w:tab/>
        <w:t>distancia angular (corregida cuando proceda con la ecuación (52a) para poder aplicar el modelo de apantallamiento del emplazamiento de la ecuación (48)):</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3519" w:dyaOrig="760">
          <v:shape id="_x0000_i1083" type="#_x0000_t75" style="width:175.7pt;height:37.45pt" o:ole="">
            <v:imagedata r:id="rId130" o:title=""/>
          </v:shape>
          <o:OLEObject Type="Embed" ProgID="Equation.3" ShapeID="_x0000_i1083" DrawAspect="Content" ObjectID="_1598248283" r:id="rId131"/>
        </w:object>
      </w:r>
      <w:r w:rsidRPr="00D86B25">
        <w:rPr>
          <w:lang w:val="es-ES_tradnl"/>
        </w:rPr>
        <w:tab/>
        <w:t>(52)</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612F32">
        <w:rPr>
          <w:position w:val="-50"/>
          <w:lang w:val="es-ES_tradnl"/>
        </w:rPr>
        <w:object w:dxaOrig="5560" w:dyaOrig="1120">
          <v:shape id="_x0000_i1084" type="#_x0000_t75" style="width:278.2pt;height:56.45pt" o:ole="">
            <v:imagedata r:id="rId132" o:title=""/>
          </v:shape>
          <o:OLEObject Type="Embed" ProgID="Equation.3" ShapeID="_x0000_i1084" DrawAspect="Content" ObjectID="_1598248284" r:id="rId133"/>
        </w:object>
      </w:r>
      <w:r w:rsidRPr="00D86B25">
        <w:rPr>
          <w:lang w:val="es-ES_tradnl"/>
        </w:rPr>
        <w:tab/>
        <w:t>(52a)</w:t>
      </w:r>
    </w:p>
    <w:p w:rsidR="0051761D" w:rsidRPr="00D86B25" w:rsidRDefault="0051761D" w:rsidP="0051761D">
      <w:pPr>
        <w:pStyle w:val="Blanc"/>
        <w:rPr>
          <w:lang w:val="es-ES_tradnl"/>
        </w:rPr>
      </w:pPr>
    </w:p>
    <w:p w:rsidR="0051761D" w:rsidRPr="00D86B25" w:rsidRDefault="0051761D" w:rsidP="0051761D">
      <w:pPr>
        <w:pStyle w:val="Equationlegend"/>
        <w:rPr>
          <w:lang w:val="es-ES_tradnl"/>
        </w:rPr>
      </w:pPr>
      <w:r w:rsidRPr="00D86B25">
        <w:rPr>
          <w:lang w:val="es-ES_tradnl"/>
        </w:rPr>
        <w:tab/>
      </w:r>
      <w:r w:rsidRPr="00D86B25">
        <w:rPr>
          <w:i/>
          <w:lang w:val="es-ES_tradnl"/>
        </w:rPr>
        <w:t>A</w:t>
      </w:r>
      <w:r w:rsidRPr="00D86B25">
        <w:rPr>
          <w:lang w:val="es-ES_tradnl"/>
        </w:rPr>
        <w:t>(</w:t>
      </w:r>
      <w:r w:rsidRPr="00D86B25">
        <w:rPr>
          <w:rFonts w:ascii="Tms Rmn" w:hAnsi="Tms Rmn"/>
          <w:sz w:val="16"/>
          <w:lang w:val="es-ES_tradnl"/>
        </w:rPr>
        <w:t> </w:t>
      </w:r>
      <w:r w:rsidRPr="00D86B25">
        <w:rPr>
          <w:i/>
          <w:lang w:val="es-ES_tradnl"/>
        </w:rPr>
        <w:t>p</w:t>
      </w:r>
      <w:r w:rsidRPr="00D86B25">
        <w:rPr>
          <w:lang w:val="es-ES_tradnl"/>
        </w:rPr>
        <w:t>):</w:t>
      </w:r>
      <w:r w:rsidRPr="00D86B25">
        <w:rPr>
          <w:i/>
          <w:lang w:val="es-ES_tradnl"/>
        </w:rPr>
        <w:tab/>
      </w:r>
      <w:r w:rsidRPr="00D86B25">
        <w:rPr>
          <w:lang w:val="es-ES_tradnl"/>
        </w:rPr>
        <w:t>variabilidad del porcentaje de tiempo (distribución acumulativa):</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6580" w:dyaOrig="800">
          <v:shape id="_x0000_i1085" type="#_x0000_t75" style="width:327.75pt;height:39.75pt" o:ole="">
            <v:imagedata r:id="rId134" o:title=""/>
          </v:shape>
          <o:OLEObject Type="Embed" ProgID="Equation.3" ShapeID="_x0000_i1085" DrawAspect="Content" ObjectID="_1598248285" r:id="rId135"/>
        </w:object>
      </w:r>
      <w:r w:rsidRPr="00D86B25">
        <w:rPr>
          <w:lang w:val="es-ES_tradnl"/>
        </w:rPr>
        <w:tab/>
        <w:t>(53)</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4"/>
          <w:lang w:val="es-ES_tradnl"/>
        </w:rPr>
        <w:object w:dxaOrig="6759" w:dyaOrig="720">
          <v:shape id="_x0000_i1086" type="#_x0000_t75" style="width:338.7pt;height:36.3pt" o:ole="" fillcolor="window">
            <v:imagedata r:id="rId136" o:title=""/>
          </v:shape>
          <o:OLEObject Type="Embed" ProgID="Equation.3" ShapeID="_x0000_i1086" DrawAspect="Content" ObjectID="_1598248286" r:id="rId137"/>
        </w:object>
      </w:r>
      <w:r w:rsidRPr="00D86B25">
        <w:rPr>
          <w:lang w:val="es-ES_tradnl"/>
        </w:rPr>
        <w:tab/>
        <w:t>(53a)</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Pr>
          <w:lang w:val="es-ES_tradnl"/>
        </w:rPr>
        <w:sym w:font="Symbol" w:char="F062"/>
      </w:r>
      <w:r w:rsidRPr="00D86B25">
        <w:rPr>
          <w:lang w:val="es-ES_tradnl"/>
        </w:rPr>
        <w:t> </w:t>
      </w:r>
      <w:r>
        <w:rPr>
          <w:lang w:val="es-ES_tradnl"/>
        </w:rPr>
        <w:t>=</w:t>
      </w:r>
      <w:r w:rsidRPr="00D86B25">
        <w:rPr>
          <w:lang w:val="es-ES_tradnl"/>
        </w:rPr>
        <w:t> </w:t>
      </w:r>
      <w:r>
        <w:rPr>
          <w:lang w:val="es-ES_tradnl"/>
        </w:rPr>
        <w:sym w:font="Symbol" w:char="F062"/>
      </w:r>
      <w:r w:rsidRPr="00D86B25">
        <w:rPr>
          <w:vertAlign w:val="subscript"/>
          <w:lang w:val="es-ES_tradnl"/>
        </w:rPr>
        <w:t>0</w:t>
      </w:r>
      <w:r w:rsidRPr="00D86B25">
        <w:rPr>
          <w:lang w:val="es-ES_tradnl"/>
        </w:rPr>
        <w:t> · </w:t>
      </w:r>
      <w:r>
        <w:rPr>
          <w:lang w:val="es-ES_tradnl"/>
        </w:rPr>
        <w:t>µ</w:t>
      </w:r>
      <w:r w:rsidRPr="00D86B25">
        <w:rPr>
          <w:vertAlign w:val="subscript"/>
          <w:lang w:val="es-ES_tradnl"/>
        </w:rPr>
        <w:t>2</w:t>
      </w:r>
      <w:r w:rsidRPr="00D86B25">
        <w:rPr>
          <w:lang w:val="es-ES_tradnl"/>
        </w:rPr>
        <w:t> · </w:t>
      </w:r>
      <w:r>
        <w:rPr>
          <w:lang w:val="es-ES_tradnl"/>
        </w:rPr>
        <w:t>µ</w:t>
      </w:r>
      <w:r w:rsidRPr="00D86B25">
        <w:rPr>
          <w:vertAlign w:val="subscript"/>
          <w:lang w:val="es-ES_tradnl"/>
        </w:rPr>
        <w:t>3</w:t>
      </w:r>
      <w:r w:rsidRPr="00D86B25">
        <w:rPr>
          <w:lang w:val="es-ES_tradnl"/>
        </w:rPr>
        <w:t>               %</w:t>
      </w:r>
      <w:r w:rsidRPr="00D86B25">
        <w:rPr>
          <w:lang w:val="es-ES_tradnl"/>
        </w:rPr>
        <w:tab/>
        <w:t>(54)</w:t>
      </w:r>
    </w:p>
    <w:p w:rsidR="0051761D" w:rsidRPr="00D86B25" w:rsidRDefault="0051761D" w:rsidP="0051761D">
      <w:pPr>
        <w:pStyle w:val="Equationlegend"/>
        <w:keepNext/>
        <w:keepLines/>
        <w:rPr>
          <w:lang w:val="es-ES_tradnl"/>
        </w:rPr>
      </w:pPr>
      <w:r w:rsidRPr="002C7B97">
        <w:rPr>
          <w:lang w:val="es-ES_tradnl"/>
        </w:rPr>
        <w:tab/>
      </w:r>
      <w:bookmarkStart w:id="27" w:name="OLE_LINK1"/>
      <w:bookmarkStart w:id="28" w:name="OLE_LINK2"/>
      <w:r>
        <w:rPr>
          <w:lang w:val="es-ES_tradnl"/>
        </w:rPr>
        <w:t>µ</w:t>
      </w:r>
      <w:r w:rsidRPr="00D86B25">
        <w:rPr>
          <w:vertAlign w:val="subscript"/>
          <w:lang w:val="es-ES_tradnl"/>
        </w:rPr>
        <w:t>2</w:t>
      </w:r>
      <w:bookmarkEnd w:id="27"/>
      <w:bookmarkEnd w:id="28"/>
      <w:r w:rsidRPr="00D86B25">
        <w:rPr>
          <w:lang w:val="es-ES_tradnl"/>
        </w:rPr>
        <w:t>:</w:t>
      </w:r>
      <w:r w:rsidRPr="00D86B25">
        <w:rPr>
          <w:lang w:val="es-ES_tradnl"/>
        </w:rPr>
        <w:tab/>
        <w:t>corrección por la geometría del trayecto:</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44"/>
          <w:lang w:val="es-ES_tradnl"/>
        </w:rPr>
        <w:object w:dxaOrig="2960" w:dyaOrig="1080">
          <v:shape id="_x0000_i1087" type="#_x0000_t75" style="width:146.9pt;height:55.3pt" o:ole="">
            <v:imagedata r:id="rId138" o:title=""/>
          </v:shape>
          <o:OLEObject Type="Embed" ProgID="Equation.3" ShapeID="_x0000_i1087" DrawAspect="Content" ObjectID="_1598248287" r:id="rId139"/>
        </w:object>
      </w:r>
      <w:r w:rsidRPr="00D86B25">
        <w:rPr>
          <w:lang w:val="es-ES_tradnl"/>
        </w:rPr>
        <w:tab/>
        <w:t>(55)</w:t>
      </w:r>
    </w:p>
    <w:p w:rsidR="0051761D" w:rsidRPr="00D86B25" w:rsidRDefault="0051761D" w:rsidP="0051761D">
      <w:pPr>
        <w:rPr>
          <w:lang w:val="es-ES_tradnl"/>
        </w:rPr>
      </w:pPr>
      <w:r w:rsidRPr="00D86B25">
        <w:rPr>
          <w:lang w:val="es-ES_tradnl"/>
        </w:rPr>
        <w:t xml:space="preserve">El valor de </w:t>
      </w:r>
      <w:r>
        <w:rPr>
          <w:lang w:val="es-ES_tradnl"/>
        </w:rPr>
        <w:t>µ</w:t>
      </w:r>
      <w:r w:rsidRPr="00D86B25">
        <w:rPr>
          <w:vertAlign w:val="subscript"/>
          <w:lang w:val="es-ES_tradnl"/>
        </w:rPr>
        <w:t xml:space="preserve">2 </w:t>
      </w:r>
      <w:r w:rsidRPr="00D86B25">
        <w:rPr>
          <w:lang w:val="es-ES_tradnl"/>
        </w:rPr>
        <w:t>no excederá de 1.</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0"/>
          <w:lang w:val="es-ES_tradnl"/>
        </w:rPr>
        <w:object w:dxaOrig="2380" w:dyaOrig="400">
          <v:shape id="_x0000_i1088" type="#_x0000_t75" style="width:118.65pt;height:19.6pt" o:ole="">
            <v:imagedata r:id="rId140" o:title=""/>
          </v:shape>
          <o:OLEObject Type="Embed" ProgID="Equation.3" ShapeID="_x0000_i1088" DrawAspect="Content" ObjectID="_1598248288" r:id="rId141"/>
        </w:object>
      </w:r>
      <w:r w:rsidRPr="00D86B25">
        <w:rPr>
          <w:lang w:val="es-ES_tradnl"/>
        </w:rPr>
        <w:tab/>
        <w:t>(55a)</w:t>
      </w:r>
    </w:p>
    <w:p w:rsidR="0051761D" w:rsidRPr="00D86B25" w:rsidRDefault="0051761D" w:rsidP="0051761D">
      <w:pPr>
        <w:rPr>
          <w:lang w:val="es-ES_tradnl"/>
        </w:rPr>
      </w:pPr>
      <w:r w:rsidRPr="00D86B25">
        <w:rPr>
          <w:lang w:val="es-ES_tradnl"/>
        </w:rPr>
        <w:t>donde:</w:t>
      </w:r>
    </w:p>
    <w:p w:rsidR="0051761D" w:rsidRPr="00D86B25" w:rsidRDefault="0051761D" w:rsidP="0051761D">
      <w:pPr>
        <w:pStyle w:val="Equationlegend"/>
        <w:rPr>
          <w:lang w:val="es-ES_tradnl"/>
        </w:rPr>
      </w:pPr>
      <w:r w:rsidRPr="00D86B25">
        <w:rPr>
          <w:lang w:val="es-ES_tradnl"/>
        </w:rPr>
        <w:tab/>
      </w:r>
      <w:r w:rsidRPr="00D86B25">
        <w:rPr>
          <w:szCs w:val="24"/>
          <w:lang w:val="es-ES_tradnl"/>
        </w:rPr>
        <w:sym w:font="Symbol" w:char="F065"/>
      </w:r>
      <w:r w:rsidRPr="00D86B25">
        <w:rPr>
          <w:lang w:val="es-ES_tradnl"/>
        </w:rPr>
        <w:t> =</w:t>
      </w:r>
      <w:r w:rsidRPr="00D86B25">
        <w:rPr>
          <w:lang w:val="es-ES_tradnl"/>
        </w:rPr>
        <w:tab/>
        <w:t>3,5</w:t>
      </w:r>
    </w:p>
    <w:p w:rsidR="0051761D" w:rsidRPr="00D86B25" w:rsidRDefault="0051761D" w:rsidP="0051761D">
      <w:pPr>
        <w:pStyle w:val="Equationlegend"/>
        <w:rPr>
          <w:lang w:val="es-ES_tradnl"/>
        </w:rPr>
      </w:pPr>
      <w:r w:rsidRPr="00D86B25">
        <w:rPr>
          <w:lang w:val="es-ES_tradnl"/>
        </w:rPr>
        <w:tab/>
      </w:r>
      <w:r w:rsidRPr="00D86B25">
        <w:rPr>
          <w:szCs w:val="24"/>
          <w:lang w:val="es-ES_tradnl"/>
        </w:rPr>
        <w:sym w:font="Symbol" w:char="F074"/>
      </w:r>
      <w:r w:rsidRPr="00D86B25">
        <w:rPr>
          <w:lang w:val="es-ES_tradnl"/>
        </w:rPr>
        <w:t>:</w:t>
      </w:r>
      <w:r w:rsidRPr="00D86B25">
        <w:rPr>
          <w:lang w:val="es-ES_tradnl"/>
        </w:rPr>
        <w:tab/>
        <w:t>definida en la ecuación (3a)</w:t>
      </w:r>
    </w:p>
    <w:p w:rsidR="0051761D" w:rsidRPr="00D86B25" w:rsidRDefault="0051761D" w:rsidP="0051761D">
      <w:pPr>
        <w:pStyle w:val="Equationlegend"/>
        <w:rPr>
          <w:lang w:val="es-ES_tradnl"/>
        </w:rPr>
      </w:pPr>
      <w:r w:rsidRPr="00D86B25">
        <w:rPr>
          <w:lang w:val="es-ES_tradnl"/>
        </w:rPr>
        <w:tab/>
      </w:r>
      <w:r w:rsidRPr="00D86B25">
        <w:rPr>
          <w:lang w:val="es-ES_tradnl"/>
        </w:rPr>
        <w:tab/>
        <w:t xml:space="preserve">y el valor de </w:t>
      </w:r>
      <w:r w:rsidRPr="00D86B25">
        <w:rPr>
          <w:szCs w:val="24"/>
          <w:lang w:val="es-ES_tradnl"/>
        </w:rPr>
        <w:sym w:font="SymbolPS (PCL6)" w:char="F061"/>
      </w:r>
      <w:r w:rsidRPr="00D86B25">
        <w:rPr>
          <w:lang w:val="es-ES_tradnl"/>
        </w:rPr>
        <w:t xml:space="preserve"> no será inferior a –3,4</w:t>
      </w:r>
    </w:p>
    <w:p w:rsidR="0051761D" w:rsidRPr="00D86B25" w:rsidRDefault="0051761D" w:rsidP="0051761D">
      <w:pPr>
        <w:pStyle w:val="Equationlegend"/>
        <w:keepNext/>
        <w:keepLines/>
        <w:rPr>
          <w:lang w:val="es-ES_tradnl"/>
        </w:rPr>
      </w:pPr>
      <w:r w:rsidRPr="00D86B25">
        <w:rPr>
          <w:lang w:val="es-ES_tradnl"/>
        </w:rPr>
        <w:tab/>
      </w:r>
      <w:r>
        <w:rPr>
          <w:lang w:val="es-ES_tradnl"/>
        </w:rPr>
        <w:t>µ</w:t>
      </w:r>
      <w:r w:rsidRPr="00D86B25">
        <w:rPr>
          <w:vertAlign w:val="subscript"/>
          <w:lang w:val="es-ES_tradnl"/>
        </w:rPr>
        <w:t>3</w:t>
      </w:r>
      <w:r w:rsidRPr="00D86B25">
        <w:rPr>
          <w:lang w:val="es-ES_tradnl"/>
        </w:rPr>
        <w:t>:</w:t>
      </w:r>
      <w:r w:rsidRPr="00D86B25">
        <w:rPr>
          <w:lang w:val="es-ES_tradnl"/>
        </w:rPr>
        <w:tab/>
        <w:t>corrección por la rugosidad del terreno:</w:t>
      </w:r>
    </w:p>
    <w:p w:rsidR="0051761D" w:rsidRPr="000C7104" w:rsidRDefault="0051761D" w:rsidP="0051761D">
      <w:pPr>
        <w:pStyle w:val="Equation"/>
        <w:rPr>
          <w:lang w:val="en-US"/>
        </w:rPr>
      </w:pPr>
      <w:r w:rsidRPr="00D86B25">
        <w:rPr>
          <w:lang w:val="es-ES_tradnl"/>
        </w:rPr>
        <w:tab/>
      </w:r>
      <w:r w:rsidRPr="00D86B25">
        <w:rPr>
          <w:lang w:val="es-ES_tradnl"/>
        </w:rPr>
        <w:tab/>
      </w:r>
      <w:r w:rsidRPr="00D86B25">
        <w:rPr>
          <w:position w:val="-50"/>
          <w:lang w:val="es-ES_tradnl"/>
        </w:rPr>
        <w:object w:dxaOrig="6340" w:dyaOrig="1120">
          <v:shape id="_x0000_i1089" type="#_x0000_t75" style="width:315.65pt;height:56.45pt" o:ole="">
            <v:imagedata r:id="rId142" o:title=""/>
          </v:shape>
          <o:OLEObject Type="Embed" ProgID="Equation.3" ShapeID="_x0000_i1089" DrawAspect="Content" ObjectID="_1598248289" r:id="rId143"/>
        </w:object>
      </w:r>
      <w:r w:rsidRPr="000C7104">
        <w:rPr>
          <w:lang w:val="en-US"/>
        </w:rPr>
        <w:tab/>
        <w:t>(56)</w:t>
      </w:r>
    </w:p>
    <w:p w:rsidR="0051761D" w:rsidRPr="000C7104" w:rsidRDefault="0051761D" w:rsidP="0051761D">
      <w:pPr>
        <w:pStyle w:val="Equation"/>
        <w:rPr>
          <w:lang w:val="en-US"/>
        </w:rPr>
      </w:pPr>
      <w:r w:rsidRPr="000C7104">
        <w:rPr>
          <w:lang w:val="en-US"/>
        </w:rPr>
        <w:tab/>
      </w:r>
      <w:r w:rsidRPr="000C7104">
        <w:rPr>
          <w:lang w:val="en-US"/>
        </w:rPr>
        <w:tab/>
      </w:r>
      <w:r w:rsidRPr="000C7104">
        <w:rPr>
          <w:i/>
          <w:lang w:val="en-US"/>
        </w:rPr>
        <w:t>d</w:t>
      </w:r>
      <w:r w:rsidRPr="000C7104">
        <w:rPr>
          <w:i/>
          <w:vertAlign w:val="subscript"/>
          <w:lang w:val="en-US"/>
        </w:rPr>
        <w:t>I</w:t>
      </w:r>
      <w:r w:rsidRPr="000C7104">
        <w:rPr>
          <w:lang w:val="en-US"/>
        </w:rPr>
        <w:t> </w:t>
      </w:r>
      <w:r>
        <w:rPr>
          <w:lang w:val="en-US"/>
        </w:rPr>
        <w:t>=</w:t>
      </w:r>
      <w:r w:rsidRPr="000C7104">
        <w:rPr>
          <w:lang w:val="en-US"/>
        </w:rPr>
        <w:t> mín (</w:t>
      </w:r>
      <w:r w:rsidRPr="000C7104">
        <w:rPr>
          <w:i/>
          <w:lang w:val="en-US"/>
        </w:rPr>
        <w:t>d</w:t>
      </w:r>
      <w:r w:rsidRPr="000C7104">
        <w:rPr>
          <w:lang w:val="en-US"/>
        </w:rPr>
        <w:t> – </w:t>
      </w:r>
      <w:r w:rsidRPr="000C7104">
        <w:rPr>
          <w:i/>
          <w:lang w:val="en-US"/>
        </w:rPr>
        <w:t>d</w:t>
      </w:r>
      <w:r w:rsidRPr="000C7104">
        <w:rPr>
          <w:i/>
          <w:vertAlign w:val="subscript"/>
          <w:lang w:val="en-US"/>
        </w:rPr>
        <w:t>lt</w:t>
      </w:r>
      <w:r w:rsidRPr="000C7104">
        <w:rPr>
          <w:lang w:val="en-US"/>
        </w:rPr>
        <w:t> – </w:t>
      </w:r>
      <w:r w:rsidRPr="000C7104">
        <w:rPr>
          <w:i/>
          <w:lang w:val="en-US"/>
        </w:rPr>
        <w:t>d</w:t>
      </w:r>
      <w:r w:rsidRPr="000C7104">
        <w:rPr>
          <w:i/>
          <w:vertAlign w:val="subscript"/>
          <w:lang w:val="en-US"/>
        </w:rPr>
        <w:t>lr</w:t>
      </w:r>
      <w:r w:rsidRPr="000C7104">
        <w:rPr>
          <w:lang w:val="en-US"/>
        </w:rPr>
        <w:t>, 40)                km</w:t>
      </w:r>
      <w:r w:rsidRPr="000C7104">
        <w:rPr>
          <w:lang w:val="en-US"/>
        </w:rPr>
        <w:tab/>
        <w:t>(56a)</w:t>
      </w:r>
    </w:p>
    <w:p w:rsidR="0051761D" w:rsidRPr="00D86B25" w:rsidRDefault="0051761D" w:rsidP="0051761D">
      <w:pPr>
        <w:pStyle w:val="Equationlegend"/>
        <w:rPr>
          <w:lang w:val="es-ES_tradnl"/>
        </w:rPr>
      </w:pPr>
      <w:r w:rsidRPr="000C7104">
        <w:rPr>
          <w:i/>
        </w:rPr>
        <w:tab/>
      </w:r>
      <w:r w:rsidRPr="00D86B25">
        <w:rPr>
          <w:i/>
          <w:lang w:val="es-ES_tradnl"/>
        </w:rPr>
        <w:t>A</w:t>
      </w:r>
      <w:r w:rsidRPr="00D86B25">
        <w:rPr>
          <w:i/>
          <w:vertAlign w:val="subscript"/>
          <w:lang w:val="es-ES_tradnl"/>
        </w:rPr>
        <w:t>g</w:t>
      </w:r>
      <w:r w:rsidRPr="00D86B25">
        <w:rPr>
          <w:lang w:val="es-ES_tradnl"/>
        </w:rPr>
        <w:t>:</w:t>
      </w:r>
      <w:r w:rsidRPr="00D86B25">
        <w:rPr>
          <w:lang w:val="es-ES_tradnl"/>
        </w:rPr>
        <w:tab/>
        <w:t>absorción gaseosa total determinada a partir de las ecuaciones (9) y (9a).</w:t>
      </w:r>
    </w:p>
    <w:p w:rsidR="0051761D" w:rsidRPr="00D86B25" w:rsidRDefault="0051761D" w:rsidP="0051761D">
      <w:pPr>
        <w:rPr>
          <w:lang w:val="es-ES_tradnl"/>
        </w:rPr>
      </w:pPr>
      <w:r w:rsidRPr="00D86B25">
        <w:rPr>
          <w:lang w:val="es-ES_tradnl"/>
        </w:rPr>
        <w:t>Los términos restantes se han definido en los Cuadros 1 y 2 y en el Apéndice 2.</w:t>
      </w:r>
    </w:p>
    <w:p w:rsidR="0051761D" w:rsidRPr="00D86B25" w:rsidRDefault="0051761D" w:rsidP="0051761D">
      <w:pPr>
        <w:pStyle w:val="Heading2"/>
        <w:rPr>
          <w:lang w:val="es-ES_tradnl"/>
        </w:rPr>
      </w:pPr>
      <w:r w:rsidRPr="00D86B25">
        <w:rPr>
          <w:lang w:val="es-ES_tradnl"/>
        </w:rPr>
        <w:t>4.5</w:t>
      </w:r>
      <w:r w:rsidRPr="00D86B25">
        <w:rPr>
          <w:lang w:val="es-ES_tradnl"/>
        </w:rPr>
        <w:tab/>
        <w:t xml:space="preserve">Pérdidas adicionales debidas a la ocupación del suelo </w:t>
      </w:r>
    </w:p>
    <w:p w:rsidR="0051761D" w:rsidRPr="00D86B25" w:rsidRDefault="0051761D" w:rsidP="0051761D">
      <w:pPr>
        <w:pStyle w:val="Heading3"/>
        <w:rPr>
          <w:lang w:val="es-ES_tradnl"/>
        </w:rPr>
      </w:pPr>
      <w:r w:rsidRPr="00D86B25">
        <w:rPr>
          <w:lang w:val="es-ES_tradnl"/>
        </w:rPr>
        <w:t>4.5.1</w:t>
      </w:r>
      <w:r w:rsidRPr="00D86B25">
        <w:rPr>
          <w:lang w:val="es-ES_tradnl"/>
        </w:rPr>
        <w:tab/>
        <w:t>Generalidades</w:t>
      </w:r>
    </w:p>
    <w:p w:rsidR="0051761D" w:rsidRPr="00D86B25" w:rsidRDefault="0051761D" w:rsidP="0051761D">
      <w:pPr>
        <w:rPr>
          <w:lang w:val="es-ES_tradnl"/>
        </w:rPr>
      </w:pPr>
      <w:r w:rsidRPr="00D86B25">
        <w:rPr>
          <w:lang w:val="es-ES_tradnl"/>
        </w:rPr>
        <w:t>En términos de protección contra la interferencia, puede obtenerse una ventaja considerable de las pérdidas de difracción adicionales que pueden insertarse en antenas localizadas en zonas con cierto grado de ocupación del suelo (edificios, vegetación, etc.). Este procedimiento permite añadir dichas pérdidas debidas a la ocupación del suelo en uno o ambos extremos del trayecto, en aquellas situaciones en que se conocen las características de la ocupación del suelo. Éste predice una pérdida adicional máxima en cada uno de los extremos del trayecto, aplicada mediante una función de interpolación con forma de S destinada a evitar una sobreestimación de la pérdida por apantallamiento. La pérdida adicional máxima es de 20</w:t>
      </w:r>
      <w:r w:rsidR="00472CE1">
        <w:rPr>
          <w:lang w:val="es-ES_tradnl"/>
        </w:rPr>
        <w:t> dB</w:t>
      </w:r>
      <w:r w:rsidRPr="00D86B25">
        <w:rPr>
          <w:lang w:val="es-ES_tradnl"/>
        </w:rPr>
        <w:t xml:space="preserve"> por encima de 0,9 GHz, que disminuye paulatinamente a frecuencias in</w:t>
      </w:r>
      <w:r>
        <w:rPr>
          <w:lang w:val="es-ES_tradnl"/>
        </w:rPr>
        <w:t>feriores hasta 5</w:t>
      </w:r>
      <w:r w:rsidR="00472CE1">
        <w:rPr>
          <w:lang w:val="es-ES_tradnl"/>
        </w:rPr>
        <w:t> dB</w:t>
      </w:r>
      <w:r>
        <w:rPr>
          <w:lang w:val="es-ES_tradnl"/>
        </w:rPr>
        <w:t xml:space="preserve"> a 0,1 GHz. </w:t>
      </w:r>
      <w:r w:rsidRPr="00D86B25">
        <w:rPr>
          <w:lang w:val="es-ES_tradnl"/>
        </w:rPr>
        <w:t>Cuando hay dudas en cuanto a la naturaleza de la ocupación del suelo, no deben incluirse estas pérdidas adicionales. Si se utiliza la corrección, no cabe esperar grandes pérdidas por ocupación del suelo en las zonas urbanas de edificios muy altos que están separados por espacios abiertos. En tales zonas suelen observarse menores pérdidas por ocupación del suelo que en los centros urbanos más tradicionales formados por bloques edificios más bajos pero más juntos.</w:t>
      </w:r>
    </w:p>
    <w:p w:rsidR="0051761D" w:rsidRPr="00D86B25" w:rsidRDefault="0051761D" w:rsidP="00472CE1">
      <w:pPr>
        <w:keepLines/>
        <w:rPr>
          <w:lang w:val="es-ES_tradnl"/>
        </w:rPr>
      </w:pPr>
      <w:r w:rsidRPr="00D86B25">
        <w:rPr>
          <w:lang w:val="es-ES_tradnl"/>
        </w:rPr>
        <w:t xml:space="preserve">Las pérdidas por la ocupación del suelo se denominan </w:t>
      </w:r>
      <w:r w:rsidRPr="00D86B25">
        <w:rPr>
          <w:i/>
          <w:lang w:val="es-ES_tradnl"/>
        </w:rPr>
        <w:t>A</w:t>
      </w:r>
      <w:r w:rsidRPr="00D86B25">
        <w:rPr>
          <w:i/>
          <w:iCs/>
          <w:vertAlign w:val="subscript"/>
          <w:lang w:val="es-ES_tradnl"/>
        </w:rPr>
        <w:t>ht</w:t>
      </w:r>
      <w:r w:rsidR="00472CE1">
        <w:rPr>
          <w:lang w:val="es-ES_tradnl"/>
        </w:rPr>
        <w:t> </w:t>
      </w:r>
      <w:r w:rsidRPr="00D86B25">
        <w:rPr>
          <w:lang w:val="es-ES_tradnl"/>
        </w:rPr>
        <w:t xml:space="preserve">(dB) o </w:t>
      </w:r>
      <w:r w:rsidRPr="00D86B25">
        <w:rPr>
          <w:i/>
          <w:lang w:val="es-ES_tradnl"/>
        </w:rPr>
        <w:t>A</w:t>
      </w:r>
      <w:r w:rsidRPr="00D86B25">
        <w:rPr>
          <w:i/>
          <w:vertAlign w:val="subscript"/>
          <w:lang w:val="es-ES_tradnl"/>
        </w:rPr>
        <w:t>hr</w:t>
      </w:r>
      <w:r w:rsidR="00472CE1">
        <w:rPr>
          <w:lang w:val="es-ES_tradnl"/>
        </w:rPr>
        <w:t> </w:t>
      </w:r>
      <w:r w:rsidRPr="00D86B25">
        <w:rPr>
          <w:lang w:val="es-ES_tradnl"/>
        </w:rPr>
        <w:t>(dB) para las estaciones interferente e interferida, respectivamente. La protección adicional disponible depende de la altura y, por tanto, su modelo es una función de altura</w:t>
      </w:r>
      <w:r w:rsidRPr="00D86B25">
        <w:rPr>
          <w:lang w:val="es-ES_tradnl"/>
        </w:rPr>
        <w:noBreakHyphen/>
        <w:t>ganancia normalizada respecto a la altura nominal de la ocupación del suelo. Se dispone de alturas nominales de la ocupación del suelo para una serie de ellos.</w:t>
      </w:r>
    </w:p>
    <w:p w:rsidR="0051761D" w:rsidRPr="00D86B25" w:rsidRDefault="0051761D" w:rsidP="0051761D">
      <w:pPr>
        <w:rPr>
          <w:lang w:val="es-ES_tradnl"/>
        </w:rPr>
      </w:pPr>
      <w:r w:rsidRPr="00D86B25">
        <w:rPr>
          <w:lang w:val="es-ES_tradnl"/>
        </w:rPr>
        <w:t>La corrección se aplica a todas las predicciones de cielo despejado de esta Recomendación, es decir, para todos los modos de propagación y porcentajes de tiempo.</w:t>
      </w:r>
    </w:p>
    <w:p w:rsidR="0051761D" w:rsidRPr="00D86B25" w:rsidRDefault="0051761D" w:rsidP="0051761D">
      <w:pPr>
        <w:pStyle w:val="Heading3"/>
        <w:rPr>
          <w:lang w:val="es-ES_tradnl"/>
        </w:rPr>
      </w:pPr>
      <w:r w:rsidRPr="00D86B25">
        <w:rPr>
          <w:lang w:val="es-ES_tradnl"/>
        </w:rPr>
        <w:t>4.5.2</w:t>
      </w:r>
      <w:r w:rsidRPr="00D86B25">
        <w:rPr>
          <w:lang w:val="es-ES_tradnl"/>
        </w:rPr>
        <w:tab/>
        <w:t>Categorías de ocupación del suelo</w:t>
      </w:r>
    </w:p>
    <w:p w:rsidR="0051761D" w:rsidRPr="00D86B25" w:rsidRDefault="0051761D" w:rsidP="0051761D">
      <w:pPr>
        <w:rPr>
          <w:lang w:val="es-ES_tradnl"/>
        </w:rPr>
      </w:pPr>
      <w:r w:rsidRPr="00D86B25">
        <w:rPr>
          <w:lang w:val="es-ES_tradnl"/>
        </w:rPr>
        <w:t>El Cuadro 4 indica las categorías de ocupación del suelo (o de cobertura del terreno) definidas en la Recomendación UIT-R P.1058 a las que puede aplicarse la corrección de altura</w:t>
      </w:r>
      <w:r w:rsidRPr="00D86B25">
        <w:rPr>
          <w:lang w:val="es-ES_tradnl"/>
        </w:rPr>
        <w:noBreakHyphen/>
        <w:t xml:space="preserve">ganancia. Se considera que la altura nominal de la ocupación del suelo, </w:t>
      </w:r>
      <w:r w:rsidRPr="00D86B25">
        <w:rPr>
          <w:i/>
          <w:lang w:val="es-ES_tradnl"/>
        </w:rPr>
        <w:t>h</w:t>
      </w:r>
      <w:r w:rsidRPr="00D86B25">
        <w:rPr>
          <w:i/>
          <w:vertAlign w:val="subscript"/>
          <w:lang w:val="es-ES_tradnl"/>
        </w:rPr>
        <w:t>a</w:t>
      </w:r>
      <w:r w:rsidRPr="00D86B25">
        <w:rPr>
          <w:lang w:val="es-ES_tradnl"/>
        </w:rPr>
        <w:t xml:space="preserve"> (m), y la distancia respecto a la antena, </w:t>
      </w:r>
      <w:r w:rsidRPr="00D86B25">
        <w:rPr>
          <w:i/>
          <w:lang w:val="es-ES_tradnl"/>
        </w:rPr>
        <w:t>d</w:t>
      </w:r>
      <w:r w:rsidRPr="00D86B25">
        <w:rPr>
          <w:i/>
          <w:vertAlign w:val="subscript"/>
          <w:lang w:val="es-ES_tradnl"/>
        </w:rPr>
        <w:t>k</w:t>
      </w:r>
      <w:r w:rsidRPr="00D86B25">
        <w:rPr>
          <w:sz w:val="18"/>
          <w:lang w:val="es-ES_tradnl"/>
        </w:rPr>
        <w:t> </w:t>
      </w:r>
      <w:r w:rsidRPr="00D86B25">
        <w:rPr>
          <w:lang w:val="es-ES_tradnl"/>
        </w:rPr>
        <w:t>(km), son valores «promedio» más representativos del tipo de ocupación del suelo. No obstante, el modelo de corrección debe formarse con reservas reconociendo la incertidumbre que existe en cuanto a la altura real adecuada para cada una de las situaciones individuales. Cuando se conozcan de forma más precisa los parámetros de la ocupación del suelo, podrán sustituir directamente a los valores que se indican en el Cuadro 4.</w:t>
      </w:r>
    </w:p>
    <w:p w:rsidR="0051761D" w:rsidRPr="00D86B25" w:rsidRDefault="0051761D" w:rsidP="0051761D">
      <w:pPr>
        <w:spacing w:before="100"/>
        <w:rPr>
          <w:lang w:val="es-ES_tradnl"/>
        </w:rPr>
      </w:pPr>
      <w:r w:rsidRPr="00D86B25">
        <w:rPr>
          <w:lang w:val="es-ES_tradnl"/>
        </w:rPr>
        <w:t xml:space="preserve">Las alturas y distancias nominales del Cuadro 4 se aproximan a la altura característica, </w:t>
      </w:r>
      <w:r w:rsidRPr="00D86B25">
        <w:rPr>
          <w:i/>
          <w:iCs/>
          <w:lang w:val="es-ES_tradnl"/>
        </w:rPr>
        <w:t>H</w:t>
      </w:r>
      <w:r w:rsidRPr="00D86B25">
        <w:rPr>
          <w:i/>
          <w:iCs/>
          <w:vertAlign w:val="subscript"/>
          <w:lang w:val="es-ES_tradnl"/>
        </w:rPr>
        <w:t>c</w:t>
      </w:r>
      <w:r w:rsidRPr="00D86B25">
        <w:rPr>
          <w:lang w:val="es-ES_tradnl"/>
        </w:rPr>
        <w:t xml:space="preserve">, y a la separación horizontal, </w:t>
      </w:r>
      <w:r w:rsidRPr="00D86B25">
        <w:rPr>
          <w:i/>
          <w:iCs/>
          <w:lang w:val="es-ES_tradnl"/>
        </w:rPr>
        <w:t>G</w:t>
      </w:r>
      <w:r w:rsidRPr="00D86B25">
        <w:rPr>
          <w:i/>
          <w:iCs/>
          <w:vertAlign w:val="subscript"/>
          <w:lang w:val="es-ES_tradnl"/>
        </w:rPr>
        <w:t>c</w:t>
      </w:r>
      <w:r w:rsidRPr="00D86B25">
        <w:rPr>
          <w:lang w:val="es-ES_tradnl"/>
        </w:rPr>
        <w:t>, definidas en la Recomendación UIT-R P.1058. No obstante, se pretende que el modelo utilizado aquí para calcular las pérdidas adicionales debidas al apantallamiento por la ocupación del suelo (o la cobertura del terreno) dé estimaciones prudentes.</w:t>
      </w:r>
    </w:p>
    <w:p w:rsidR="0051761D" w:rsidRPr="00D86B25" w:rsidRDefault="0051761D" w:rsidP="0051761D">
      <w:pPr>
        <w:pStyle w:val="Heading3"/>
        <w:rPr>
          <w:lang w:val="es-ES_tradnl"/>
        </w:rPr>
      </w:pPr>
      <w:r w:rsidRPr="00D86B25">
        <w:rPr>
          <w:lang w:val="es-ES_tradnl"/>
        </w:rPr>
        <w:t>4.5.3</w:t>
      </w:r>
      <w:r w:rsidRPr="00D86B25">
        <w:rPr>
          <w:lang w:val="es-ES_tradnl"/>
        </w:rPr>
        <w:tab/>
        <w:t>Modelo de altura-ganancia</w:t>
      </w:r>
    </w:p>
    <w:p w:rsidR="0051761D" w:rsidRPr="00D86B25" w:rsidRDefault="0051761D" w:rsidP="0051761D">
      <w:pPr>
        <w:keepNext/>
        <w:keepLines/>
        <w:rPr>
          <w:lang w:val="es-ES_tradnl"/>
        </w:rPr>
      </w:pPr>
      <w:r w:rsidRPr="00D86B25">
        <w:rPr>
          <w:lang w:val="es-ES_tradnl"/>
        </w:rPr>
        <w:t>Las pérdidas adicionales debidas a la protección respecto a la ocupación del suelo local vienen dadas por la expresión:</w:t>
      </w:r>
    </w:p>
    <w:p w:rsidR="0051761D" w:rsidRPr="00D86B25" w:rsidRDefault="0051761D" w:rsidP="0051761D">
      <w:pPr>
        <w:pStyle w:val="Blanc"/>
        <w:rPr>
          <w:lang w:val="es-ES_tradnl"/>
        </w:rPr>
      </w:pPr>
    </w:p>
    <w:p w:rsidR="0051761D" w:rsidRDefault="0051761D" w:rsidP="00BE0182">
      <w:pPr>
        <w:pStyle w:val="Equation"/>
        <w:spacing w:before="0"/>
        <w:rPr>
          <w:lang w:val="es-ES_tradnl"/>
        </w:rPr>
      </w:pPr>
      <w:r w:rsidRPr="00D86B25">
        <w:rPr>
          <w:lang w:val="es-ES_tradnl"/>
        </w:rPr>
        <w:tab/>
      </w:r>
      <w:r w:rsidRPr="00D86B25">
        <w:rPr>
          <w:lang w:val="es-ES_tradnl"/>
        </w:rPr>
        <w:tab/>
      </w:r>
      <w:r w:rsidR="00BE0182" w:rsidRPr="00BE0182">
        <w:rPr>
          <w:position w:val="-72"/>
        </w:rPr>
        <w:object w:dxaOrig="5360" w:dyaOrig="1560">
          <v:shape id="_x0000_i1090" type="#_x0000_t75" style="width:267.85pt;height:77.75pt" o:ole="">
            <v:imagedata r:id="rId144" o:title=""/>
          </v:shape>
          <o:OLEObject Type="Embed" ProgID="Equation.DSMT4" ShapeID="_x0000_i1090" DrawAspect="Content" ObjectID="_1598248290" r:id="rId145"/>
        </w:object>
      </w:r>
      <w:r w:rsidRPr="00D86B25">
        <w:rPr>
          <w:lang w:val="es-ES_tradnl"/>
        </w:rPr>
        <w:t xml:space="preserve">              </w:t>
      </w:r>
      <w:r w:rsidR="00472CE1">
        <w:rPr>
          <w:lang w:val="es-ES_tradnl"/>
        </w:rPr>
        <w:t> dB</w:t>
      </w:r>
      <w:r w:rsidRPr="00D86B25">
        <w:rPr>
          <w:lang w:val="es-ES_tradnl"/>
        </w:rPr>
        <w:tab/>
        <w:t>(57)</w:t>
      </w:r>
    </w:p>
    <w:p w:rsidR="00BE0182" w:rsidRPr="00D86B25" w:rsidRDefault="00BE0182" w:rsidP="00BE0182">
      <w:pPr>
        <w:pStyle w:val="Equation"/>
        <w:spacing w:before="0"/>
        <w:rPr>
          <w:lang w:val="es-ES_tradnl"/>
        </w:rPr>
      </w:pPr>
    </w:p>
    <w:p w:rsidR="0051761D" w:rsidRPr="00D86B25" w:rsidRDefault="0051761D" w:rsidP="0087546A">
      <w:pPr>
        <w:keepNext/>
        <w:keepLines/>
        <w:rPr>
          <w:lang w:val="es-ES_tradnl"/>
        </w:rPr>
      </w:pPr>
      <w:r w:rsidRPr="00D86B25">
        <w:rPr>
          <w:lang w:val="es-ES_tradnl"/>
        </w:rPr>
        <w:t>siendo:</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3760" w:dyaOrig="380">
          <v:shape id="_x0000_i1091" type="#_x0000_t75" style="width:188.35pt;height:19.6pt" o:ole="">
            <v:imagedata r:id="rId146" o:title=""/>
          </v:shape>
          <o:OLEObject Type="Embed" ProgID="Equation.3" ShapeID="_x0000_i1091" DrawAspect="Content" ObjectID="_1598248291" r:id="rId147"/>
        </w:object>
      </w:r>
      <w:r w:rsidRPr="00D86B25">
        <w:rPr>
          <w:lang w:val="es-ES_tradnl"/>
        </w:rPr>
        <w:tab/>
        <w:t>(57a)</w:t>
      </w:r>
    </w:p>
    <w:p w:rsidR="0051761D" w:rsidRPr="00D86B25" w:rsidRDefault="0051761D" w:rsidP="0051761D">
      <w:pPr>
        <w:pStyle w:val="Blanc"/>
        <w:rPr>
          <w:lang w:val="es-ES_tradnl"/>
        </w:rPr>
      </w:pPr>
    </w:p>
    <w:p w:rsidR="0051761D" w:rsidRPr="00D86B25" w:rsidRDefault="0051761D" w:rsidP="0051761D">
      <w:pPr>
        <w:spacing w:before="0"/>
        <w:rPr>
          <w:lang w:val="es-ES_tradnl"/>
        </w:rPr>
      </w:pPr>
      <w:r w:rsidRPr="00D86B25">
        <w:rPr>
          <w:lang w:val="es-ES_tradnl"/>
        </w:rPr>
        <w:t>y</w:t>
      </w:r>
      <w:r>
        <w:rPr>
          <w:lang w:val="es-ES_tradnl"/>
        </w:rPr>
        <w:t>:</w:t>
      </w:r>
    </w:p>
    <w:p w:rsidR="0051761D" w:rsidRPr="00D86B25" w:rsidRDefault="0051761D" w:rsidP="0051761D">
      <w:pPr>
        <w:pStyle w:val="Equationlegend"/>
        <w:rPr>
          <w:lang w:val="es-ES_tradnl"/>
        </w:rPr>
      </w:pPr>
      <w:r w:rsidRPr="00D86B25">
        <w:rPr>
          <w:i/>
          <w:lang w:val="es-ES_tradnl"/>
        </w:rPr>
        <w:tab/>
        <w:t>d</w:t>
      </w:r>
      <w:r w:rsidRPr="00D86B25">
        <w:rPr>
          <w:i/>
          <w:vertAlign w:val="subscript"/>
          <w:lang w:val="es-ES_tradnl"/>
        </w:rPr>
        <w:t>k</w:t>
      </w:r>
      <w:r w:rsidRPr="00D86B25">
        <w:rPr>
          <w:lang w:val="es-ES_tradnl"/>
        </w:rPr>
        <w:t>:</w:t>
      </w:r>
      <w:r w:rsidRPr="00D86B25">
        <w:rPr>
          <w:lang w:val="es-ES_tradnl"/>
        </w:rPr>
        <w:tab/>
        <w:t>distancia (km) desde el punto nominal de la ocupación del suelo a la antena (véase la Fig. 3)</w:t>
      </w:r>
    </w:p>
    <w:p w:rsidR="0051761D" w:rsidRPr="00D86B25" w:rsidRDefault="0051761D" w:rsidP="0051761D">
      <w:pPr>
        <w:pStyle w:val="Equationlegend"/>
        <w:rPr>
          <w:lang w:val="es-ES_tradnl"/>
        </w:rPr>
      </w:pPr>
      <w:r w:rsidRPr="00D86B25">
        <w:rPr>
          <w:i/>
          <w:lang w:val="es-ES_tradnl"/>
        </w:rPr>
        <w:tab/>
        <w:t>h</w:t>
      </w:r>
      <w:r w:rsidRPr="00D86B25">
        <w:rPr>
          <w:lang w:val="es-ES_tradnl"/>
        </w:rPr>
        <w:t>:</w:t>
      </w:r>
      <w:r w:rsidRPr="00D86B25">
        <w:rPr>
          <w:lang w:val="es-ES_tradnl"/>
        </w:rPr>
        <w:tab/>
        <w:t>altura de la antena (m) por encima del nivel local del suelo</w:t>
      </w:r>
    </w:p>
    <w:p w:rsidR="0051761D" w:rsidRPr="00D86B25" w:rsidRDefault="0051761D" w:rsidP="0051761D">
      <w:pPr>
        <w:pStyle w:val="Equationlegend"/>
        <w:rPr>
          <w:lang w:val="es-ES_tradnl"/>
        </w:rPr>
      </w:pPr>
      <w:r w:rsidRPr="00D86B25">
        <w:rPr>
          <w:i/>
          <w:lang w:val="es-ES_tradnl"/>
        </w:rPr>
        <w:tab/>
        <w:t>h</w:t>
      </w:r>
      <w:r w:rsidRPr="00D86B25">
        <w:rPr>
          <w:i/>
          <w:vertAlign w:val="subscript"/>
          <w:lang w:val="es-ES_tradnl"/>
        </w:rPr>
        <w:t>a</w:t>
      </w:r>
      <w:r w:rsidRPr="00D86B25">
        <w:rPr>
          <w:lang w:val="es-ES_tradnl"/>
        </w:rPr>
        <w:t>:</w:t>
      </w:r>
      <w:r w:rsidRPr="00D86B25">
        <w:rPr>
          <w:lang w:val="es-ES_tradnl"/>
        </w:rPr>
        <w:tab/>
        <w:t>altura nominal de la ocupación del suelo (m) por encima del nivel local del suelo.</w:t>
      </w:r>
    </w:p>
    <w:p w:rsidR="0051761D" w:rsidRPr="00D86B25" w:rsidRDefault="0051761D" w:rsidP="0051761D">
      <w:pPr>
        <w:pStyle w:val="TableNo"/>
        <w:rPr>
          <w:lang w:val="es-ES_tradnl"/>
        </w:rPr>
      </w:pPr>
      <w:r>
        <w:rPr>
          <w:lang w:val="es-ES_tradnl"/>
        </w:rPr>
        <w:t xml:space="preserve">CUADRO </w:t>
      </w:r>
      <w:r w:rsidRPr="00D86B25">
        <w:rPr>
          <w:lang w:val="es-ES_tradnl"/>
        </w:rPr>
        <w:t>4</w:t>
      </w:r>
    </w:p>
    <w:p w:rsidR="0051761D" w:rsidRPr="00D86B25" w:rsidRDefault="0051761D" w:rsidP="0051761D">
      <w:pPr>
        <w:pStyle w:val="Tabletitle"/>
        <w:rPr>
          <w:lang w:val="es-ES_tradnl"/>
        </w:rPr>
      </w:pPr>
      <w:r w:rsidRPr="00D86B25">
        <w:rPr>
          <w:lang w:val="es-ES_tradnl"/>
        </w:rPr>
        <w:t>Alturas y distancias nominales de ocupación del suelo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49"/>
        <w:gridCol w:w="2268"/>
        <w:gridCol w:w="2381"/>
      </w:tblGrid>
      <w:tr w:rsidR="0051761D" w:rsidRPr="00D86B25" w:rsidTr="006A499C">
        <w:trPr>
          <w:jc w:val="center"/>
        </w:trPr>
        <w:tc>
          <w:tcPr>
            <w:tcW w:w="4649" w:type="dxa"/>
            <w:vAlign w:val="center"/>
          </w:tcPr>
          <w:p w:rsidR="0051761D" w:rsidRPr="00D86B25" w:rsidRDefault="0051761D" w:rsidP="006A499C">
            <w:pPr>
              <w:pStyle w:val="Tablehead"/>
              <w:rPr>
                <w:lang w:val="es-ES_tradnl"/>
              </w:rPr>
            </w:pPr>
            <w:r w:rsidRPr="00D86B25">
              <w:rPr>
                <w:lang w:val="es-ES_tradnl"/>
              </w:rPr>
              <w:t>Categoría de ocupación del suelo</w:t>
            </w:r>
            <w:r w:rsidRPr="00D86B25">
              <w:rPr>
                <w:lang w:val="es-ES_tradnl"/>
              </w:rPr>
              <w:br/>
              <w:t>(cobertura del terreno)</w:t>
            </w:r>
          </w:p>
        </w:tc>
        <w:tc>
          <w:tcPr>
            <w:tcW w:w="2268" w:type="dxa"/>
            <w:vAlign w:val="center"/>
          </w:tcPr>
          <w:p w:rsidR="0051761D" w:rsidRPr="00D86B25" w:rsidRDefault="0051761D" w:rsidP="006A499C">
            <w:pPr>
              <w:pStyle w:val="Tablehead"/>
              <w:rPr>
                <w:lang w:val="es-ES_tradnl"/>
              </w:rPr>
            </w:pPr>
            <w:r w:rsidRPr="00D86B25">
              <w:rPr>
                <w:lang w:val="es-ES_tradnl"/>
              </w:rPr>
              <w:t xml:space="preserve">Altura nominal, </w:t>
            </w:r>
            <w:r w:rsidRPr="00D86B25">
              <w:rPr>
                <w:i/>
                <w:iCs/>
                <w:lang w:val="es-ES_tradnl"/>
              </w:rPr>
              <w:t>h</w:t>
            </w:r>
            <w:r w:rsidRPr="00D86B25">
              <w:rPr>
                <w:i/>
                <w:iCs/>
                <w:vertAlign w:val="subscript"/>
                <w:lang w:val="es-ES_tradnl"/>
              </w:rPr>
              <w:t>a</w:t>
            </w:r>
            <w:r w:rsidRPr="00D86B25">
              <w:rPr>
                <w:lang w:val="es-ES_tradnl"/>
              </w:rPr>
              <w:br/>
              <w:t>(m)</w:t>
            </w:r>
          </w:p>
        </w:tc>
        <w:tc>
          <w:tcPr>
            <w:tcW w:w="2381" w:type="dxa"/>
            <w:vAlign w:val="center"/>
          </w:tcPr>
          <w:p w:rsidR="0051761D" w:rsidRPr="00D86B25" w:rsidRDefault="0051761D" w:rsidP="006A499C">
            <w:pPr>
              <w:pStyle w:val="Tablehead"/>
              <w:rPr>
                <w:lang w:val="es-ES_tradnl"/>
              </w:rPr>
            </w:pPr>
            <w:r w:rsidRPr="00D86B25">
              <w:rPr>
                <w:lang w:val="es-ES_tradnl"/>
              </w:rPr>
              <w:t xml:space="preserve">Distancia nominal, </w:t>
            </w:r>
            <w:r w:rsidRPr="00D86B25">
              <w:rPr>
                <w:i/>
                <w:iCs/>
                <w:lang w:val="es-ES_tradnl"/>
              </w:rPr>
              <w:t>d</w:t>
            </w:r>
            <w:r w:rsidRPr="00D86B25">
              <w:rPr>
                <w:i/>
                <w:iCs/>
                <w:vertAlign w:val="subscript"/>
                <w:lang w:val="es-ES_tradnl"/>
              </w:rPr>
              <w:t>k</w:t>
            </w:r>
            <w:r w:rsidRPr="00D86B25">
              <w:rPr>
                <w:lang w:val="es-ES_tradnl"/>
              </w:rPr>
              <w:br/>
              <w:t>(km)</w:t>
            </w:r>
          </w:p>
        </w:tc>
      </w:tr>
      <w:tr w:rsidR="0051761D" w:rsidRPr="00D86B25" w:rsidTr="006A499C">
        <w:trPr>
          <w:jc w:val="center"/>
        </w:trPr>
        <w:tc>
          <w:tcPr>
            <w:tcW w:w="4649" w:type="dxa"/>
          </w:tcPr>
          <w:p w:rsidR="0051761D" w:rsidRPr="00D86B25" w:rsidRDefault="0051761D" w:rsidP="006A499C">
            <w:pPr>
              <w:pStyle w:val="Tabletext"/>
              <w:keepNext/>
              <w:spacing w:after="20"/>
              <w:jc w:val="left"/>
              <w:rPr>
                <w:lang w:val="es-ES_tradnl"/>
              </w:rPr>
            </w:pPr>
            <w:r w:rsidRPr="00D86B25">
              <w:rPr>
                <w:lang w:val="es-ES_tradnl"/>
              </w:rPr>
              <w:t>Campos de cultivo alto</w:t>
            </w:r>
            <w:r w:rsidRPr="00D86B25">
              <w:rPr>
                <w:lang w:val="es-ES_tradnl"/>
              </w:rPr>
              <w:br/>
              <w:t>Parques</w:t>
            </w:r>
            <w:r w:rsidRPr="00D86B25">
              <w:rPr>
                <w:lang w:val="es-ES_tradnl"/>
              </w:rPr>
              <w:br/>
              <w:t>Árboles dispersos de forma irregular</w:t>
            </w:r>
            <w:r w:rsidRPr="00D86B25">
              <w:rPr>
                <w:lang w:val="es-ES_tradnl"/>
              </w:rPr>
              <w:br/>
              <w:t>Cultivos (separación uniforme)</w:t>
            </w:r>
            <w:r w:rsidRPr="00D86B25">
              <w:rPr>
                <w:lang w:val="es-ES_tradnl"/>
              </w:rPr>
              <w:br/>
              <w:t>Casas dispersas</w:t>
            </w:r>
          </w:p>
        </w:tc>
        <w:tc>
          <w:tcPr>
            <w:tcW w:w="2268" w:type="dxa"/>
            <w:vAlign w:val="center"/>
          </w:tcPr>
          <w:p w:rsidR="0051761D" w:rsidRPr="00D86B25" w:rsidRDefault="0051761D" w:rsidP="006A499C">
            <w:pPr>
              <w:pStyle w:val="Tabletext"/>
              <w:keepNext/>
              <w:spacing w:after="20"/>
              <w:jc w:val="center"/>
              <w:rPr>
                <w:lang w:val="es-ES_tradnl"/>
              </w:rPr>
            </w:pPr>
            <w:r w:rsidRPr="00D86B25">
              <w:rPr>
                <w:lang w:val="es-ES_tradnl"/>
              </w:rPr>
              <w:t>4</w:t>
            </w:r>
          </w:p>
        </w:tc>
        <w:tc>
          <w:tcPr>
            <w:tcW w:w="2381" w:type="dxa"/>
            <w:vAlign w:val="center"/>
          </w:tcPr>
          <w:p w:rsidR="0051761D" w:rsidRPr="00D86B25" w:rsidRDefault="0051761D" w:rsidP="006A499C">
            <w:pPr>
              <w:pStyle w:val="Tabletext"/>
              <w:keepNext/>
              <w:spacing w:after="20"/>
              <w:jc w:val="center"/>
              <w:rPr>
                <w:lang w:val="es-ES_tradnl"/>
              </w:rPr>
            </w:pPr>
            <w:r w:rsidRPr="00D86B25">
              <w:rPr>
                <w:lang w:val="es-ES_tradnl"/>
              </w:rPr>
              <w:t>0,1</w:t>
            </w:r>
          </w:p>
        </w:tc>
      </w:tr>
      <w:tr w:rsidR="0051761D" w:rsidRPr="00D86B25" w:rsidTr="006A499C">
        <w:trPr>
          <w:jc w:val="center"/>
        </w:trPr>
        <w:tc>
          <w:tcPr>
            <w:tcW w:w="4649" w:type="dxa"/>
          </w:tcPr>
          <w:p w:rsidR="0051761D" w:rsidRPr="00D86B25" w:rsidRDefault="0051761D" w:rsidP="006A499C">
            <w:pPr>
              <w:pStyle w:val="Tabletext"/>
              <w:spacing w:after="20"/>
              <w:jc w:val="left"/>
              <w:rPr>
                <w:lang w:val="es-ES_tradnl"/>
              </w:rPr>
            </w:pPr>
            <w:r w:rsidRPr="00D86B25">
              <w:rPr>
                <w:lang w:val="es-ES_tradnl"/>
              </w:rPr>
              <w:t>Centro de población rural</w:t>
            </w:r>
          </w:p>
        </w:tc>
        <w:tc>
          <w:tcPr>
            <w:tcW w:w="2268" w:type="dxa"/>
            <w:vAlign w:val="center"/>
          </w:tcPr>
          <w:p w:rsidR="0051761D" w:rsidRPr="00D86B25" w:rsidRDefault="0051761D" w:rsidP="006A499C">
            <w:pPr>
              <w:pStyle w:val="Tabletext"/>
              <w:spacing w:after="20"/>
              <w:jc w:val="center"/>
              <w:rPr>
                <w:lang w:val="es-ES_tradnl"/>
              </w:rPr>
            </w:pPr>
            <w:r w:rsidRPr="00D86B25">
              <w:rPr>
                <w:lang w:val="es-ES_tradnl"/>
              </w:rPr>
              <w:t>5</w:t>
            </w:r>
          </w:p>
        </w:tc>
        <w:tc>
          <w:tcPr>
            <w:tcW w:w="2381" w:type="dxa"/>
            <w:vAlign w:val="center"/>
          </w:tcPr>
          <w:p w:rsidR="0051761D" w:rsidRPr="00D86B25" w:rsidRDefault="0051761D" w:rsidP="006A499C">
            <w:pPr>
              <w:pStyle w:val="Tabletext"/>
              <w:spacing w:after="20"/>
              <w:jc w:val="center"/>
              <w:rPr>
                <w:lang w:val="es-ES_tradnl"/>
              </w:rPr>
            </w:pPr>
            <w:r w:rsidRPr="00D86B25">
              <w:rPr>
                <w:lang w:val="es-ES_tradnl"/>
              </w:rPr>
              <w:t>0,07</w:t>
            </w:r>
          </w:p>
        </w:tc>
      </w:tr>
      <w:tr w:rsidR="0051761D" w:rsidRPr="00D86B25" w:rsidTr="006A499C">
        <w:trPr>
          <w:jc w:val="center"/>
        </w:trPr>
        <w:tc>
          <w:tcPr>
            <w:tcW w:w="4649" w:type="dxa"/>
          </w:tcPr>
          <w:p w:rsidR="0051761D" w:rsidRPr="00D86B25" w:rsidRDefault="0051761D" w:rsidP="006A499C">
            <w:pPr>
              <w:pStyle w:val="Tabletext"/>
              <w:spacing w:after="20"/>
              <w:jc w:val="left"/>
              <w:rPr>
                <w:lang w:val="es-ES_tradnl"/>
              </w:rPr>
            </w:pPr>
            <w:r w:rsidRPr="00D86B25">
              <w:rPr>
                <w:lang w:val="es-ES_tradnl"/>
              </w:rPr>
              <w:t>Árboles de hoja caduca (separación irregular)</w:t>
            </w:r>
            <w:r w:rsidRPr="00D86B25">
              <w:rPr>
                <w:lang w:val="es-ES_tradnl"/>
              </w:rPr>
              <w:br/>
              <w:t>Árboles de hoja caduca (separación uniforme)</w:t>
            </w:r>
            <w:r w:rsidRPr="00D86B25">
              <w:rPr>
                <w:lang w:val="es-ES_tradnl"/>
              </w:rPr>
              <w:br/>
              <w:t>Bosque de árboles diversos</w:t>
            </w:r>
          </w:p>
        </w:tc>
        <w:tc>
          <w:tcPr>
            <w:tcW w:w="2268" w:type="dxa"/>
            <w:vAlign w:val="center"/>
          </w:tcPr>
          <w:p w:rsidR="0051761D" w:rsidRPr="00D86B25" w:rsidRDefault="0051761D" w:rsidP="006A499C">
            <w:pPr>
              <w:pStyle w:val="Tabletext"/>
              <w:spacing w:after="20"/>
              <w:jc w:val="center"/>
              <w:rPr>
                <w:lang w:val="es-ES_tradnl"/>
              </w:rPr>
            </w:pPr>
            <w:r w:rsidRPr="00D86B25">
              <w:rPr>
                <w:lang w:val="es-ES_tradnl"/>
              </w:rPr>
              <w:t>15</w:t>
            </w:r>
          </w:p>
        </w:tc>
        <w:tc>
          <w:tcPr>
            <w:tcW w:w="2381" w:type="dxa"/>
            <w:vAlign w:val="center"/>
          </w:tcPr>
          <w:p w:rsidR="0051761D" w:rsidRPr="00D86B25" w:rsidRDefault="0051761D" w:rsidP="006A499C">
            <w:pPr>
              <w:pStyle w:val="Tabletext"/>
              <w:spacing w:after="20"/>
              <w:jc w:val="center"/>
              <w:rPr>
                <w:lang w:val="es-ES_tradnl"/>
              </w:rPr>
            </w:pPr>
            <w:r w:rsidRPr="00D86B25">
              <w:rPr>
                <w:lang w:val="es-ES_tradnl"/>
              </w:rPr>
              <w:t>0,05</w:t>
            </w:r>
          </w:p>
        </w:tc>
      </w:tr>
      <w:tr w:rsidR="0051761D" w:rsidRPr="00D86B25" w:rsidTr="006A499C">
        <w:trPr>
          <w:jc w:val="center"/>
        </w:trPr>
        <w:tc>
          <w:tcPr>
            <w:tcW w:w="4649" w:type="dxa"/>
          </w:tcPr>
          <w:p w:rsidR="0051761D" w:rsidRPr="00D86B25" w:rsidRDefault="0051761D" w:rsidP="006A499C">
            <w:pPr>
              <w:pStyle w:val="Tabletext"/>
              <w:spacing w:after="20"/>
              <w:jc w:val="left"/>
              <w:rPr>
                <w:lang w:val="es-ES_tradnl"/>
              </w:rPr>
            </w:pPr>
            <w:r w:rsidRPr="00D86B25">
              <w:rPr>
                <w:lang w:val="es-ES_tradnl"/>
              </w:rPr>
              <w:t>Coníferas (separación irregular)</w:t>
            </w:r>
            <w:r w:rsidRPr="00D86B25">
              <w:rPr>
                <w:lang w:val="es-ES_tradnl"/>
              </w:rPr>
              <w:br/>
              <w:t>Coníferas (separación uniforme)</w:t>
            </w:r>
          </w:p>
        </w:tc>
        <w:tc>
          <w:tcPr>
            <w:tcW w:w="2268" w:type="dxa"/>
            <w:vAlign w:val="center"/>
          </w:tcPr>
          <w:p w:rsidR="0051761D" w:rsidRPr="00D86B25" w:rsidRDefault="0051761D" w:rsidP="006A499C">
            <w:pPr>
              <w:pStyle w:val="Tabletext"/>
              <w:spacing w:after="20"/>
              <w:jc w:val="center"/>
              <w:rPr>
                <w:lang w:val="es-ES_tradnl"/>
              </w:rPr>
            </w:pPr>
            <w:r w:rsidRPr="00D86B25">
              <w:rPr>
                <w:lang w:val="es-ES_tradnl"/>
              </w:rPr>
              <w:t>20</w:t>
            </w:r>
          </w:p>
        </w:tc>
        <w:tc>
          <w:tcPr>
            <w:tcW w:w="2381" w:type="dxa"/>
            <w:vAlign w:val="center"/>
          </w:tcPr>
          <w:p w:rsidR="0051761D" w:rsidRPr="00D86B25" w:rsidRDefault="0051761D" w:rsidP="006A499C">
            <w:pPr>
              <w:pStyle w:val="Tabletext"/>
              <w:spacing w:after="20"/>
              <w:jc w:val="center"/>
              <w:rPr>
                <w:lang w:val="es-ES_tradnl"/>
              </w:rPr>
            </w:pPr>
            <w:r w:rsidRPr="00D86B25">
              <w:rPr>
                <w:lang w:val="es-ES_tradnl"/>
              </w:rPr>
              <w:t>0,05</w:t>
            </w:r>
          </w:p>
        </w:tc>
      </w:tr>
      <w:tr w:rsidR="0051761D" w:rsidRPr="00D86B25" w:rsidTr="006A499C">
        <w:trPr>
          <w:jc w:val="center"/>
        </w:trPr>
        <w:tc>
          <w:tcPr>
            <w:tcW w:w="4649" w:type="dxa"/>
          </w:tcPr>
          <w:p w:rsidR="0051761D" w:rsidRPr="00D86B25" w:rsidRDefault="0051761D" w:rsidP="006A499C">
            <w:pPr>
              <w:pStyle w:val="Tabletext"/>
              <w:spacing w:after="20"/>
              <w:jc w:val="left"/>
              <w:rPr>
                <w:lang w:val="es-ES_tradnl"/>
              </w:rPr>
            </w:pPr>
            <w:r w:rsidRPr="00D86B25">
              <w:rPr>
                <w:lang w:val="es-ES_tradnl"/>
              </w:rPr>
              <w:t>Selva tropical húmeda</w:t>
            </w:r>
          </w:p>
        </w:tc>
        <w:tc>
          <w:tcPr>
            <w:tcW w:w="2268" w:type="dxa"/>
          </w:tcPr>
          <w:p w:rsidR="0051761D" w:rsidRPr="00D86B25" w:rsidRDefault="0051761D" w:rsidP="006A499C">
            <w:pPr>
              <w:pStyle w:val="Tabletext"/>
              <w:spacing w:after="20"/>
              <w:jc w:val="center"/>
              <w:rPr>
                <w:lang w:val="es-ES_tradnl"/>
              </w:rPr>
            </w:pPr>
            <w:r w:rsidRPr="00D86B25">
              <w:rPr>
                <w:lang w:val="es-ES_tradnl"/>
              </w:rPr>
              <w:t>20</w:t>
            </w:r>
          </w:p>
        </w:tc>
        <w:tc>
          <w:tcPr>
            <w:tcW w:w="2381" w:type="dxa"/>
          </w:tcPr>
          <w:p w:rsidR="0051761D" w:rsidRPr="00D86B25" w:rsidRDefault="0051761D" w:rsidP="006A499C">
            <w:pPr>
              <w:pStyle w:val="Tabletext"/>
              <w:spacing w:after="20"/>
              <w:jc w:val="center"/>
              <w:rPr>
                <w:lang w:val="es-ES_tradnl"/>
              </w:rPr>
            </w:pPr>
            <w:r w:rsidRPr="00D86B25">
              <w:rPr>
                <w:lang w:val="es-ES_tradnl"/>
              </w:rPr>
              <w:t>0,03</w:t>
            </w:r>
          </w:p>
        </w:tc>
      </w:tr>
      <w:tr w:rsidR="0051761D" w:rsidRPr="00D86B25" w:rsidTr="006A499C">
        <w:trPr>
          <w:jc w:val="center"/>
        </w:trPr>
        <w:tc>
          <w:tcPr>
            <w:tcW w:w="4649" w:type="dxa"/>
          </w:tcPr>
          <w:p w:rsidR="0051761D" w:rsidRPr="00D86B25" w:rsidRDefault="0051761D" w:rsidP="006A499C">
            <w:pPr>
              <w:pStyle w:val="Tabletext"/>
              <w:spacing w:after="20"/>
              <w:jc w:val="left"/>
              <w:rPr>
                <w:lang w:val="es-ES_tradnl"/>
              </w:rPr>
            </w:pPr>
            <w:r w:rsidRPr="00D86B25">
              <w:rPr>
                <w:lang w:val="es-ES_tradnl"/>
              </w:rPr>
              <w:t>Entorno suburbano</w:t>
            </w:r>
          </w:p>
        </w:tc>
        <w:tc>
          <w:tcPr>
            <w:tcW w:w="2268" w:type="dxa"/>
          </w:tcPr>
          <w:p w:rsidR="0051761D" w:rsidRPr="00D86B25" w:rsidRDefault="0051761D" w:rsidP="006A499C">
            <w:pPr>
              <w:pStyle w:val="Tabletext"/>
              <w:spacing w:after="20"/>
              <w:jc w:val="center"/>
              <w:rPr>
                <w:lang w:val="es-ES_tradnl"/>
              </w:rPr>
            </w:pPr>
            <w:r w:rsidRPr="00D86B25">
              <w:rPr>
                <w:lang w:val="es-ES_tradnl"/>
              </w:rPr>
              <w:t>9</w:t>
            </w:r>
          </w:p>
        </w:tc>
        <w:tc>
          <w:tcPr>
            <w:tcW w:w="2381" w:type="dxa"/>
          </w:tcPr>
          <w:p w:rsidR="0051761D" w:rsidRPr="00D86B25" w:rsidRDefault="0051761D" w:rsidP="006A499C">
            <w:pPr>
              <w:pStyle w:val="Tabletext"/>
              <w:spacing w:after="20"/>
              <w:jc w:val="center"/>
              <w:rPr>
                <w:lang w:val="es-ES_tradnl"/>
              </w:rPr>
            </w:pPr>
            <w:r>
              <w:rPr>
                <w:lang w:val="es-ES_tradnl"/>
              </w:rPr>
              <w:t xml:space="preserve">  </w:t>
            </w:r>
            <w:r w:rsidRPr="00D86B25">
              <w:rPr>
                <w:lang w:val="es-ES_tradnl"/>
              </w:rPr>
              <w:t>0,025</w:t>
            </w:r>
          </w:p>
        </w:tc>
      </w:tr>
      <w:tr w:rsidR="0051761D" w:rsidRPr="00D86B25" w:rsidTr="006A499C">
        <w:trPr>
          <w:jc w:val="center"/>
        </w:trPr>
        <w:tc>
          <w:tcPr>
            <w:tcW w:w="4649" w:type="dxa"/>
          </w:tcPr>
          <w:p w:rsidR="0051761D" w:rsidRPr="00D86B25" w:rsidRDefault="0051761D" w:rsidP="006A499C">
            <w:pPr>
              <w:pStyle w:val="Tabletext"/>
              <w:spacing w:after="20"/>
              <w:jc w:val="left"/>
              <w:rPr>
                <w:lang w:val="es-ES_tradnl"/>
              </w:rPr>
            </w:pPr>
            <w:r w:rsidRPr="00D86B25">
              <w:rPr>
                <w:lang w:val="es-ES_tradnl"/>
              </w:rPr>
              <w:t>Entorno suburbano denso</w:t>
            </w:r>
          </w:p>
        </w:tc>
        <w:tc>
          <w:tcPr>
            <w:tcW w:w="2268" w:type="dxa"/>
          </w:tcPr>
          <w:p w:rsidR="0051761D" w:rsidRPr="00D86B25" w:rsidRDefault="0051761D" w:rsidP="006A499C">
            <w:pPr>
              <w:pStyle w:val="Tabletext"/>
              <w:spacing w:after="20"/>
              <w:jc w:val="center"/>
              <w:rPr>
                <w:lang w:val="es-ES_tradnl"/>
              </w:rPr>
            </w:pPr>
            <w:r w:rsidRPr="00D86B25">
              <w:rPr>
                <w:lang w:val="es-ES_tradnl"/>
              </w:rPr>
              <w:t>12</w:t>
            </w:r>
          </w:p>
        </w:tc>
        <w:tc>
          <w:tcPr>
            <w:tcW w:w="2381" w:type="dxa"/>
          </w:tcPr>
          <w:p w:rsidR="0051761D" w:rsidRPr="00D86B25" w:rsidRDefault="0051761D" w:rsidP="006A499C">
            <w:pPr>
              <w:pStyle w:val="Tabletext"/>
              <w:spacing w:after="20"/>
              <w:jc w:val="center"/>
              <w:rPr>
                <w:lang w:val="es-ES_tradnl"/>
              </w:rPr>
            </w:pPr>
            <w:r w:rsidRPr="00D86B25">
              <w:rPr>
                <w:lang w:val="es-ES_tradnl"/>
              </w:rPr>
              <w:t>0,02</w:t>
            </w:r>
          </w:p>
        </w:tc>
      </w:tr>
      <w:tr w:rsidR="0051761D" w:rsidRPr="00D86B25" w:rsidTr="006A499C">
        <w:trPr>
          <w:jc w:val="center"/>
        </w:trPr>
        <w:tc>
          <w:tcPr>
            <w:tcW w:w="4649" w:type="dxa"/>
          </w:tcPr>
          <w:p w:rsidR="0051761D" w:rsidRPr="00D86B25" w:rsidRDefault="0051761D" w:rsidP="006A499C">
            <w:pPr>
              <w:pStyle w:val="Tabletext"/>
              <w:spacing w:after="20"/>
              <w:jc w:val="left"/>
              <w:rPr>
                <w:lang w:val="es-ES_tradnl"/>
              </w:rPr>
            </w:pPr>
            <w:r w:rsidRPr="00D86B25">
              <w:rPr>
                <w:lang w:val="es-ES_tradnl"/>
              </w:rPr>
              <w:t>Entorno urbano</w:t>
            </w:r>
          </w:p>
        </w:tc>
        <w:tc>
          <w:tcPr>
            <w:tcW w:w="2268" w:type="dxa"/>
          </w:tcPr>
          <w:p w:rsidR="0051761D" w:rsidRPr="00D86B25" w:rsidRDefault="0051761D" w:rsidP="006A499C">
            <w:pPr>
              <w:pStyle w:val="Tabletext"/>
              <w:spacing w:after="20"/>
              <w:jc w:val="center"/>
              <w:rPr>
                <w:lang w:val="es-ES_tradnl"/>
              </w:rPr>
            </w:pPr>
            <w:r w:rsidRPr="00D86B25">
              <w:rPr>
                <w:lang w:val="es-ES_tradnl"/>
              </w:rPr>
              <w:t>20</w:t>
            </w:r>
          </w:p>
        </w:tc>
        <w:tc>
          <w:tcPr>
            <w:tcW w:w="2381" w:type="dxa"/>
          </w:tcPr>
          <w:p w:rsidR="0051761D" w:rsidRPr="00D86B25" w:rsidRDefault="0051761D" w:rsidP="006A499C">
            <w:pPr>
              <w:pStyle w:val="Tabletext"/>
              <w:spacing w:after="20"/>
              <w:jc w:val="center"/>
              <w:rPr>
                <w:lang w:val="es-ES_tradnl"/>
              </w:rPr>
            </w:pPr>
            <w:r w:rsidRPr="00D86B25">
              <w:rPr>
                <w:lang w:val="es-ES_tradnl"/>
              </w:rPr>
              <w:t>0,02</w:t>
            </w:r>
          </w:p>
        </w:tc>
      </w:tr>
      <w:tr w:rsidR="0051761D" w:rsidRPr="00D86B25" w:rsidTr="006A499C">
        <w:trPr>
          <w:jc w:val="center"/>
        </w:trPr>
        <w:tc>
          <w:tcPr>
            <w:tcW w:w="4649" w:type="dxa"/>
          </w:tcPr>
          <w:p w:rsidR="0051761D" w:rsidRPr="00D86B25" w:rsidRDefault="0051761D" w:rsidP="006A499C">
            <w:pPr>
              <w:pStyle w:val="Tabletext"/>
              <w:spacing w:after="20"/>
              <w:jc w:val="left"/>
              <w:rPr>
                <w:lang w:val="es-ES_tradnl"/>
              </w:rPr>
            </w:pPr>
            <w:r w:rsidRPr="00D86B25">
              <w:rPr>
                <w:lang w:val="es-ES_tradnl"/>
              </w:rPr>
              <w:t>Entorno urbano denso</w:t>
            </w:r>
          </w:p>
        </w:tc>
        <w:tc>
          <w:tcPr>
            <w:tcW w:w="2268" w:type="dxa"/>
          </w:tcPr>
          <w:p w:rsidR="0051761D" w:rsidRPr="00D86B25" w:rsidRDefault="0051761D" w:rsidP="006A499C">
            <w:pPr>
              <w:pStyle w:val="Tabletext"/>
              <w:spacing w:after="20"/>
              <w:jc w:val="center"/>
              <w:rPr>
                <w:lang w:val="es-ES_tradnl"/>
              </w:rPr>
            </w:pPr>
            <w:r w:rsidRPr="00D86B25">
              <w:rPr>
                <w:lang w:val="es-ES_tradnl"/>
              </w:rPr>
              <w:t>25</w:t>
            </w:r>
          </w:p>
        </w:tc>
        <w:tc>
          <w:tcPr>
            <w:tcW w:w="2381" w:type="dxa"/>
          </w:tcPr>
          <w:p w:rsidR="0051761D" w:rsidRPr="00D86B25" w:rsidRDefault="0051761D" w:rsidP="006A499C">
            <w:pPr>
              <w:pStyle w:val="Tabletext"/>
              <w:spacing w:after="20"/>
              <w:jc w:val="center"/>
              <w:rPr>
                <w:lang w:val="es-ES_tradnl"/>
              </w:rPr>
            </w:pPr>
            <w:r w:rsidRPr="00D86B25">
              <w:rPr>
                <w:lang w:val="es-ES_tradnl"/>
              </w:rPr>
              <w:t>0,02</w:t>
            </w:r>
          </w:p>
        </w:tc>
      </w:tr>
      <w:tr w:rsidR="0051761D" w:rsidRPr="00D86B25" w:rsidTr="006A499C">
        <w:trPr>
          <w:jc w:val="center"/>
        </w:trPr>
        <w:tc>
          <w:tcPr>
            <w:tcW w:w="4649" w:type="dxa"/>
          </w:tcPr>
          <w:p w:rsidR="0051761D" w:rsidRPr="00D86B25" w:rsidRDefault="0051761D" w:rsidP="006A499C">
            <w:pPr>
              <w:pStyle w:val="Tabletext"/>
              <w:jc w:val="left"/>
              <w:rPr>
                <w:lang w:val="es-ES_tradnl"/>
              </w:rPr>
            </w:pPr>
            <w:r w:rsidRPr="00D86B25">
              <w:rPr>
                <w:lang w:val="es-ES_tradnl"/>
              </w:rPr>
              <w:t>Entorno urbano de edificios muy altos</w:t>
            </w:r>
          </w:p>
        </w:tc>
        <w:tc>
          <w:tcPr>
            <w:tcW w:w="2268" w:type="dxa"/>
          </w:tcPr>
          <w:p w:rsidR="0051761D" w:rsidRPr="00D86B25" w:rsidRDefault="0051761D" w:rsidP="006A499C">
            <w:pPr>
              <w:pStyle w:val="Tabletext"/>
              <w:jc w:val="center"/>
              <w:rPr>
                <w:lang w:val="es-ES_tradnl"/>
              </w:rPr>
            </w:pPr>
            <w:r w:rsidRPr="00D86B25">
              <w:rPr>
                <w:lang w:val="es-ES_tradnl"/>
              </w:rPr>
              <w:t>35</w:t>
            </w:r>
          </w:p>
        </w:tc>
        <w:tc>
          <w:tcPr>
            <w:tcW w:w="2381" w:type="dxa"/>
          </w:tcPr>
          <w:p w:rsidR="0051761D" w:rsidRPr="00D86B25" w:rsidRDefault="0051761D" w:rsidP="006A499C">
            <w:pPr>
              <w:pStyle w:val="Tabletext"/>
              <w:jc w:val="center"/>
              <w:rPr>
                <w:lang w:val="es-ES_tradnl"/>
              </w:rPr>
            </w:pPr>
            <w:r w:rsidRPr="00D86B25">
              <w:rPr>
                <w:lang w:val="es-ES_tradnl"/>
              </w:rPr>
              <w:t>0,02</w:t>
            </w:r>
          </w:p>
        </w:tc>
      </w:tr>
      <w:tr w:rsidR="0051761D" w:rsidRPr="00D86B25" w:rsidTr="006A499C">
        <w:trPr>
          <w:jc w:val="center"/>
        </w:trPr>
        <w:tc>
          <w:tcPr>
            <w:tcW w:w="4649" w:type="dxa"/>
          </w:tcPr>
          <w:p w:rsidR="0051761D" w:rsidRPr="00D86B25" w:rsidRDefault="0051761D" w:rsidP="006A499C">
            <w:pPr>
              <w:pStyle w:val="Tabletext"/>
              <w:jc w:val="left"/>
              <w:rPr>
                <w:lang w:val="es-ES_tradnl"/>
              </w:rPr>
            </w:pPr>
            <w:r w:rsidRPr="00D86B25">
              <w:rPr>
                <w:lang w:val="es-ES_tradnl"/>
              </w:rPr>
              <w:t>Zona industrial</w:t>
            </w:r>
          </w:p>
        </w:tc>
        <w:tc>
          <w:tcPr>
            <w:tcW w:w="2268" w:type="dxa"/>
          </w:tcPr>
          <w:p w:rsidR="0051761D" w:rsidRPr="00D86B25" w:rsidRDefault="0051761D" w:rsidP="006A499C">
            <w:pPr>
              <w:pStyle w:val="Tabletext"/>
              <w:jc w:val="center"/>
              <w:rPr>
                <w:lang w:val="es-ES_tradnl"/>
              </w:rPr>
            </w:pPr>
            <w:r w:rsidRPr="00D86B25">
              <w:rPr>
                <w:lang w:val="es-ES_tradnl"/>
              </w:rPr>
              <w:t>20</w:t>
            </w:r>
          </w:p>
        </w:tc>
        <w:tc>
          <w:tcPr>
            <w:tcW w:w="2381" w:type="dxa"/>
          </w:tcPr>
          <w:p w:rsidR="0051761D" w:rsidRPr="00D86B25" w:rsidRDefault="0051761D" w:rsidP="006A499C">
            <w:pPr>
              <w:pStyle w:val="Tabletext"/>
              <w:jc w:val="center"/>
              <w:rPr>
                <w:lang w:val="es-ES_tradnl"/>
              </w:rPr>
            </w:pPr>
            <w:r w:rsidRPr="00D86B25">
              <w:rPr>
                <w:lang w:val="es-ES_tradnl"/>
              </w:rPr>
              <w:t>0,05</w:t>
            </w:r>
          </w:p>
        </w:tc>
      </w:tr>
    </w:tbl>
    <w:p w:rsidR="0051761D" w:rsidRPr="00D86B25" w:rsidRDefault="0051761D" w:rsidP="0051761D">
      <w:pPr>
        <w:pStyle w:val="Tablefin"/>
        <w:rPr>
          <w:lang w:val="es-ES_tradnl"/>
        </w:rPr>
      </w:pPr>
    </w:p>
    <w:p w:rsidR="0051761D" w:rsidRDefault="0051761D" w:rsidP="0051761D">
      <w:pPr>
        <w:rPr>
          <w:lang w:val="es-ES_tradnl"/>
        </w:rPr>
      </w:pPr>
      <w:r w:rsidRPr="00D86B25">
        <w:rPr>
          <w:lang w:val="es-ES_tradnl"/>
        </w:rPr>
        <w:t>No puede hablarse de pérdidas adicionales debidas al apantallamiento por la ocupación del suelo (o cobertura del terreno) en las categorías no incluidas en el Cuadro 4.</w:t>
      </w:r>
    </w:p>
    <w:p w:rsidR="0051761D" w:rsidRDefault="0051761D" w:rsidP="0051761D">
      <w:pPr>
        <w:pStyle w:val="FigureNo"/>
        <w:rPr>
          <w:lang w:val="es-ES_tradnl"/>
        </w:rPr>
      </w:pPr>
      <w:r>
        <w:rPr>
          <w:lang w:val="es-ES_tradnl"/>
        </w:rPr>
        <w:t>FIGURA 3</w:t>
      </w:r>
    </w:p>
    <w:p w:rsidR="0051761D" w:rsidRPr="00D86B25" w:rsidRDefault="0051761D" w:rsidP="0051761D">
      <w:pPr>
        <w:pStyle w:val="Figuretitle"/>
        <w:rPr>
          <w:lang w:val="es-ES_tradnl"/>
        </w:rPr>
      </w:pPr>
      <w:r>
        <w:rPr>
          <w:lang w:val="es-ES_tradnl"/>
        </w:rPr>
        <w:t xml:space="preserve">Método de aplicación de la corrección altura-ganancia, </w:t>
      </w:r>
      <w:r w:rsidRPr="005075CC">
        <w:rPr>
          <w:i/>
          <w:iCs/>
          <w:lang w:val="es-ES_tradnl"/>
        </w:rPr>
        <w:t>A</w:t>
      </w:r>
      <w:r w:rsidRPr="005075CC">
        <w:rPr>
          <w:i/>
          <w:iCs/>
          <w:vertAlign w:val="subscript"/>
          <w:lang w:val="es-ES_tradnl"/>
        </w:rPr>
        <w:t>ht</w:t>
      </w:r>
      <w:r w:rsidRPr="005075CC">
        <w:rPr>
          <w:i/>
          <w:iCs/>
          <w:lang w:val="es-ES_tradnl"/>
        </w:rPr>
        <w:t xml:space="preserve"> </w:t>
      </w:r>
      <w:r>
        <w:rPr>
          <w:lang w:val="es-ES_tradnl"/>
        </w:rPr>
        <w:t xml:space="preserve">o </w:t>
      </w:r>
      <w:r w:rsidRPr="005075CC">
        <w:rPr>
          <w:i/>
          <w:iCs/>
          <w:lang w:val="es-ES_tradnl"/>
        </w:rPr>
        <w:t>A</w:t>
      </w:r>
      <w:r w:rsidRPr="005075CC">
        <w:rPr>
          <w:i/>
          <w:iCs/>
          <w:vertAlign w:val="subscript"/>
          <w:lang w:val="es-ES_tradnl"/>
        </w:rPr>
        <w:t>hr</w:t>
      </w:r>
    </w:p>
    <w:p w:rsidR="0051761D" w:rsidRPr="00D86B25" w:rsidRDefault="0051761D" w:rsidP="0051761D">
      <w:pPr>
        <w:pStyle w:val="Figure"/>
        <w:rPr>
          <w:lang w:val="es-ES_tradnl"/>
        </w:rPr>
      </w:pPr>
      <w:r w:rsidRPr="00D86B25">
        <w:rPr>
          <w:lang w:val="es-ES_tradnl"/>
        </w:rPr>
        <w:object w:dxaOrig="5641" w:dyaOrig="2994">
          <v:shape id="_x0000_i1092" type="#_x0000_t75" style="width:467.7pt;height:248.85pt" o:ole="">
            <v:imagedata r:id="rId148" o:title=""/>
          </v:shape>
          <o:OLEObject Type="Embed" ProgID="CorelDRAW.Graphic.14" ShapeID="_x0000_i1092" DrawAspect="Content" ObjectID="_1598248292" r:id="rId149"/>
        </w:object>
      </w:r>
    </w:p>
    <w:p w:rsidR="0051761D" w:rsidRPr="00D86B25" w:rsidRDefault="0051761D" w:rsidP="0051761D">
      <w:pPr>
        <w:pStyle w:val="Heading3"/>
        <w:rPr>
          <w:lang w:val="es-ES_tradnl"/>
        </w:rPr>
      </w:pPr>
      <w:r w:rsidRPr="00D86B25">
        <w:rPr>
          <w:lang w:val="es-ES_tradnl"/>
        </w:rPr>
        <w:t>4.5.4</w:t>
      </w:r>
      <w:r w:rsidRPr="00D86B25">
        <w:rPr>
          <w:lang w:val="es-ES_tradnl"/>
        </w:rPr>
        <w:tab/>
        <w:t>Método de aplicación</w:t>
      </w:r>
    </w:p>
    <w:p w:rsidR="0051761D" w:rsidRPr="00D86B25" w:rsidRDefault="0051761D" w:rsidP="0051761D">
      <w:pPr>
        <w:rPr>
          <w:lang w:val="es-ES_tradnl"/>
        </w:rPr>
      </w:pPr>
      <w:r w:rsidRPr="00D86B25">
        <w:rPr>
          <w:lang w:val="es-ES_tradnl"/>
        </w:rPr>
        <w:t xml:space="preserve">El método de aplicación de la corrección altura-ganancia, </w:t>
      </w:r>
      <w:r w:rsidRPr="00D86B25">
        <w:rPr>
          <w:i/>
          <w:lang w:val="es-ES_tradnl"/>
        </w:rPr>
        <w:t>A</w:t>
      </w:r>
      <w:r w:rsidRPr="00D86B25">
        <w:rPr>
          <w:i/>
          <w:vertAlign w:val="subscript"/>
          <w:lang w:val="es-ES_tradnl"/>
        </w:rPr>
        <w:t>ht</w:t>
      </w:r>
      <w:r w:rsidRPr="00D86B25">
        <w:rPr>
          <w:lang w:val="es-ES_tradnl"/>
        </w:rPr>
        <w:t xml:space="preserve"> o </w:t>
      </w:r>
      <w:r w:rsidRPr="00D86B25">
        <w:rPr>
          <w:i/>
          <w:lang w:val="es-ES_tradnl"/>
        </w:rPr>
        <w:t>A</w:t>
      </w:r>
      <w:r w:rsidRPr="00D86B25">
        <w:rPr>
          <w:i/>
          <w:vertAlign w:val="subscript"/>
          <w:lang w:val="es-ES_tradnl"/>
        </w:rPr>
        <w:t>hr</w:t>
      </w:r>
      <w:r w:rsidRPr="00D86B25">
        <w:rPr>
          <w:sz w:val="18"/>
          <w:lang w:val="es-ES_tradnl"/>
        </w:rPr>
        <w:t> </w:t>
      </w:r>
      <w:r w:rsidRPr="00D86B25">
        <w:rPr>
          <w:lang w:val="es-ES_tradnl"/>
        </w:rPr>
        <w:t>(dB) es directo y se indica en la Fig. 3.</w:t>
      </w:r>
    </w:p>
    <w:p w:rsidR="0051761D" w:rsidRPr="00D86B25" w:rsidRDefault="0051761D" w:rsidP="0051761D">
      <w:pPr>
        <w:rPr>
          <w:lang w:val="es-ES_tradnl"/>
        </w:rPr>
      </w:pPr>
      <w:r w:rsidRPr="00D86B25">
        <w:rPr>
          <w:lang w:val="es-ES_tradnl"/>
        </w:rPr>
        <w:t>Los pasos que hay que añadir al procedimiento básico de predicción son los siguientes:</w:t>
      </w:r>
    </w:p>
    <w:p w:rsidR="0051761D" w:rsidRPr="00D86B25" w:rsidRDefault="0051761D" w:rsidP="0051761D">
      <w:pPr>
        <w:rPr>
          <w:lang w:val="es-ES_tradnl"/>
        </w:rPr>
      </w:pPr>
      <w:r w:rsidRPr="00D86B25">
        <w:rPr>
          <w:i/>
          <w:lang w:val="es-ES_tradnl"/>
        </w:rPr>
        <w:t>Paso 1:  </w:t>
      </w:r>
      <w:r w:rsidRPr="00D86B25">
        <w:rPr>
          <w:lang w:val="es-ES_tradnl"/>
        </w:rPr>
        <w:t xml:space="preserve">Cuando se conoce el tipo de objeto reflectante o puede suponerse sin temor a error, se utiliza el procedimiento principal para calcular las pérdidas básicas de transmisión a la altura nominal, </w:t>
      </w:r>
      <w:r w:rsidRPr="00D86B25">
        <w:rPr>
          <w:i/>
          <w:lang w:val="es-ES_tradnl"/>
        </w:rPr>
        <w:t>h</w:t>
      </w:r>
      <w:r w:rsidRPr="00D86B25">
        <w:rPr>
          <w:i/>
          <w:vertAlign w:val="subscript"/>
          <w:lang w:val="es-ES_tradnl"/>
        </w:rPr>
        <w:t>a</w:t>
      </w:r>
      <w:r w:rsidRPr="00D86B25">
        <w:rPr>
          <w:lang w:val="es-ES_tradnl"/>
        </w:rPr>
        <w:t xml:space="preserve">, para el tipo adecuado de ocupación del suelo, a partir del Cuadro 4. La longitud del trayecto que hay que utilizar es </w:t>
      </w:r>
      <w:r w:rsidRPr="00D86B25">
        <w:rPr>
          <w:i/>
          <w:lang w:val="es-ES_tradnl"/>
        </w:rPr>
        <w:t>d</w:t>
      </w:r>
      <w:r w:rsidRPr="00D86B25">
        <w:rPr>
          <w:lang w:val="es-ES_tradnl"/>
        </w:rPr>
        <w:t> – </w:t>
      </w:r>
      <w:r w:rsidRPr="00D86B25">
        <w:rPr>
          <w:i/>
          <w:lang w:val="es-ES_tradnl"/>
        </w:rPr>
        <w:t>d</w:t>
      </w:r>
      <w:r w:rsidRPr="00D86B25">
        <w:rPr>
          <w:i/>
          <w:vertAlign w:val="subscript"/>
          <w:lang w:val="es-ES_tradnl"/>
        </w:rPr>
        <w:t>k</w:t>
      </w:r>
      <w:r w:rsidRPr="00D86B25">
        <w:rPr>
          <w:lang w:val="es-ES_tradnl"/>
        </w:rPr>
        <w:t xml:space="preserve"> (km). No obstante, cuando </w:t>
      </w:r>
      <w:r w:rsidRPr="00D86B25">
        <w:rPr>
          <w:i/>
          <w:lang w:val="es-ES_tradnl"/>
        </w:rPr>
        <w:t>d </w:t>
      </w:r>
      <w:r>
        <w:rPr>
          <w:i/>
          <w:lang w:val="es-ES_tradnl"/>
        </w:rPr>
        <w:t>&gt;&gt;</w:t>
      </w:r>
      <w:r w:rsidRPr="00D86B25">
        <w:rPr>
          <w:lang w:val="es-ES_tradnl"/>
        </w:rPr>
        <w:t> </w:t>
      </w:r>
      <w:r w:rsidRPr="00D86B25">
        <w:rPr>
          <w:i/>
          <w:lang w:val="es-ES_tradnl"/>
        </w:rPr>
        <w:t>d</w:t>
      </w:r>
      <w:r w:rsidRPr="00D86B25">
        <w:rPr>
          <w:i/>
          <w:vertAlign w:val="subscript"/>
          <w:lang w:val="es-ES_tradnl"/>
        </w:rPr>
        <w:t>k</w:t>
      </w:r>
      <w:r w:rsidRPr="00D86B25">
        <w:rPr>
          <w:lang w:val="es-ES_tradnl"/>
        </w:rPr>
        <w:t xml:space="preserve">, esta corrección menor para </w:t>
      </w:r>
      <w:r w:rsidRPr="00D86B25">
        <w:rPr>
          <w:i/>
          <w:lang w:val="es-ES_tradnl"/>
        </w:rPr>
        <w:t>d</w:t>
      </w:r>
      <w:r w:rsidRPr="00D86B25">
        <w:rPr>
          <w:i/>
          <w:vertAlign w:val="subscript"/>
          <w:lang w:val="es-ES_tradnl"/>
        </w:rPr>
        <w:t>k</w:t>
      </w:r>
      <w:r w:rsidRPr="00D86B25">
        <w:rPr>
          <w:lang w:val="es-ES_tradnl"/>
        </w:rPr>
        <w:t xml:space="preserve"> puede ignorarse sin problemas.</w:t>
      </w:r>
    </w:p>
    <w:p w:rsidR="0051761D" w:rsidRPr="00D86B25" w:rsidRDefault="0051761D" w:rsidP="0051761D">
      <w:pPr>
        <w:rPr>
          <w:lang w:val="es-ES_tradnl"/>
        </w:rPr>
      </w:pPr>
      <w:r w:rsidRPr="00D86B25">
        <w:rPr>
          <w:i/>
          <w:lang w:val="es-ES_tradnl"/>
        </w:rPr>
        <w:t>Paso 2:</w:t>
      </w:r>
      <w:r w:rsidRPr="00D86B25">
        <w:rPr>
          <w:lang w:val="es-ES_tradnl"/>
        </w:rPr>
        <w:t>  Cuando hay un obstáculo de «apantallamiento del terreno» que ofrezca protección al terminal, debe incluirse esta circunstancia en el cálculo básico, pero deben calcularse las pérdidas de apantallamiento (</w:t>
      </w:r>
      <w:r w:rsidRPr="00D86B25">
        <w:rPr>
          <w:i/>
          <w:lang w:val="es-ES_tradnl"/>
        </w:rPr>
        <w:t>A</w:t>
      </w:r>
      <w:r w:rsidRPr="00D86B25">
        <w:rPr>
          <w:i/>
          <w:vertAlign w:val="subscript"/>
          <w:lang w:val="es-ES_tradnl"/>
        </w:rPr>
        <w:t>st</w:t>
      </w:r>
      <w:r w:rsidRPr="00D86B25">
        <w:rPr>
          <w:lang w:val="es-ES_tradnl"/>
        </w:rPr>
        <w:t xml:space="preserve"> o </w:t>
      </w:r>
      <w:r w:rsidRPr="00D86B25">
        <w:rPr>
          <w:i/>
          <w:lang w:val="es-ES_tradnl"/>
        </w:rPr>
        <w:t>A</w:t>
      </w:r>
      <w:r w:rsidRPr="00D86B25">
        <w:rPr>
          <w:i/>
          <w:vertAlign w:val="subscript"/>
          <w:lang w:val="es-ES_tradnl"/>
        </w:rPr>
        <w:t>sr</w:t>
      </w:r>
      <w:r w:rsidRPr="00D86B25">
        <w:rPr>
          <w:lang w:val="es-ES_tradnl"/>
        </w:rPr>
        <w:t xml:space="preserve"> (dB)) a la altura </w:t>
      </w:r>
      <w:r w:rsidRPr="00D86B25">
        <w:rPr>
          <w:i/>
          <w:lang w:val="es-ES_tradnl"/>
        </w:rPr>
        <w:t>h</w:t>
      </w:r>
      <w:r w:rsidRPr="00D86B25">
        <w:rPr>
          <w:i/>
          <w:vertAlign w:val="subscript"/>
          <w:lang w:val="es-ES_tradnl"/>
        </w:rPr>
        <w:t>a</w:t>
      </w:r>
      <w:r w:rsidRPr="00D86B25">
        <w:rPr>
          <w:lang w:val="es-ES_tradnl"/>
        </w:rPr>
        <w:t xml:space="preserve"> y la distancia </w:t>
      </w:r>
      <w:r w:rsidRPr="00D86B25">
        <w:rPr>
          <w:i/>
          <w:lang w:val="es-ES_tradnl"/>
        </w:rPr>
        <w:t>d</w:t>
      </w:r>
      <w:r w:rsidRPr="00D86B25">
        <w:rPr>
          <w:i/>
          <w:vertAlign w:val="subscript"/>
          <w:lang w:val="es-ES_tradnl"/>
        </w:rPr>
        <w:t>s</w:t>
      </w:r>
      <w:r w:rsidRPr="00D86B25">
        <w:rPr>
          <w:sz w:val="18"/>
          <w:lang w:val="es-ES_tradnl"/>
        </w:rPr>
        <w:t>,</w:t>
      </w:r>
      <w:r w:rsidRPr="00D86B25">
        <w:rPr>
          <w:lang w:val="es-ES_tradnl"/>
        </w:rPr>
        <w:t xml:space="preserve"> y no a las de </w:t>
      </w:r>
      <w:r w:rsidRPr="00D86B25">
        <w:rPr>
          <w:i/>
          <w:lang w:val="es-ES_tradnl"/>
        </w:rPr>
        <w:t>h</w:t>
      </w:r>
      <w:r w:rsidRPr="00D86B25">
        <w:rPr>
          <w:lang w:val="es-ES_tradnl"/>
        </w:rPr>
        <w:t xml:space="preserve"> y </w:t>
      </w:r>
      <w:r w:rsidRPr="00D86B25">
        <w:rPr>
          <w:i/>
          <w:lang w:val="es-ES_tradnl"/>
        </w:rPr>
        <w:t>d</w:t>
      </w:r>
      <w:r w:rsidRPr="00D86B25">
        <w:rPr>
          <w:i/>
          <w:vertAlign w:val="subscript"/>
          <w:lang w:val="es-ES_tradnl"/>
        </w:rPr>
        <w:t>L</w:t>
      </w:r>
      <w:r w:rsidRPr="00D86B25">
        <w:rPr>
          <w:lang w:val="es-ES_tradnl"/>
        </w:rPr>
        <w:t xml:space="preserve"> como debe hacerse en caso contrario.</w:t>
      </w:r>
    </w:p>
    <w:p w:rsidR="0051761D" w:rsidRPr="00D86B25" w:rsidRDefault="0051761D" w:rsidP="0051761D">
      <w:pPr>
        <w:rPr>
          <w:lang w:val="es-ES_tradnl"/>
        </w:rPr>
      </w:pPr>
      <w:r w:rsidRPr="00D86B25">
        <w:rPr>
          <w:i/>
          <w:lang w:val="es-ES_tradnl"/>
        </w:rPr>
        <w:t>Paso 3:</w:t>
      </w:r>
      <w:r w:rsidRPr="00D86B25">
        <w:rPr>
          <w:lang w:val="es-ES_tradnl"/>
        </w:rPr>
        <w:t>  Una vez concluido el procedimiento principal, puede añadirse la corrección de altura</w:t>
      </w:r>
      <w:r w:rsidRPr="00D86B25">
        <w:rPr>
          <w:lang w:val="es-ES_tradnl"/>
        </w:rPr>
        <w:noBreakHyphen/>
        <w:t>ganancia de la ecuación (57), tal como se indica en la ecuación (64).</w:t>
      </w:r>
    </w:p>
    <w:p w:rsidR="0051761D" w:rsidRPr="00D86B25" w:rsidRDefault="0051761D" w:rsidP="0051761D">
      <w:pPr>
        <w:rPr>
          <w:lang w:val="es-ES_tradnl"/>
        </w:rPr>
      </w:pPr>
      <w:r w:rsidRPr="00D86B25">
        <w:rPr>
          <w:i/>
          <w:lang w:val="es-ES_tradnl"/>
        </w:rPr>
        <w:t>Paso 4:</w:t>
      </w:r>
      <w:r w:rsidRPr="00D86B25">
        <w:rPr>
          <w:lang w:val="es-ES_tradnl"/>
        </w:rPr>
        <w:t xml:space="preserve">  Cuando no se dispone de información de la ocupación del suelo, puede seguirse el cálculo básico utilizando las distancias </w:t>
      </w:r>
      <w:r w:rsidRPr="00D86B25">
        <w:rPr>
          <w:i/>
          <w:lang w:val="es-ES_tradnl"/>
        </w:rPr>
        <w:t>d</w:t>
      </w:r>
      <w:r w:rsidRPr="00D86B25">
        <w:rPr>
          <w:lang w:val="es-ES_tradnl"/>
        </w:rPr>
        <w:t xml:space="preserve"> y </w:t>
      </w:r>
      <w:r w:rsidRPr="00D86B25">
        <w:rPr>
          <w:i/>
          <w:lang w:val="es-ES_tradnl"/>
        </w:rPr>
        <w:t>d</w:t>
      </w:r>
      <w:r w:rsidRPr="00D86B25">
        <w:rPr>
          <w:i/>
          <w:vertAlign w:val="subscript"/>
          <w:lang w:val="es-ES_tradnl"/>
        </w:rPr>
        <w:t>L</w:t>
      </w:r>
      <w:r w:rsidRPr="00D86B25">
        <w:rPr>
          <w:sz w:val="18"/>
          <w:lang w:val="es-ES_tradnl"/>
        </w:rPr>
        <w:t xml:space="preserve"> </w:t>
      </w:r>
      <w:r w:rsidRPr="00D86B25">
        <w:rPr>
          <w:lang w:val="es-ES_tradnl"/>
        </w:rPr>
        <w:t>(si procede) y la altura </w:t>
      </w:r>
      <w:r w:rsidRPr="00D86B25">
        <w:rPr>
          <w:i/>
          <w:lang w:val="es-ES_tradnl"/>
        </w:rPr>
        <w:t>h</w:t>
      </w:r>
      <w:r w:rsidRPr="00D86B25">
        <w:rPr>
          <w:lang w:val="es-ES_tradnl"/>
        </w:rPr>
        <w:t>.</w:t>
      </w:r>
    </w:p>
    <w:p w:rsidR="0051761D" w:rsidRPr="00D86B25" w:rsidRDefault="0051761D" w:rsidP="0051761D">
      <w:pPr>
        <w:pStyle w:val="Note"/>
        <w:rPr>
          <w:lang w:val="es-ES_tradnl"/>
        </w:rPr>
      </w:pPr>
      <w:r w:rsidRPr="00D86B25">
        <w:rPr>
          <w:lang w:val="es-ES_tradnl"/>
        </w:rPr>
        <w:t>NOTA 1 – Las correcciones de altura-ganancia de la ocupación del suelo deben añadirse en ambos extremos del trayecto, cuando convenga.</w:t>
      </w:r>
    </w:p>
    <w:p w:rsidR="0051761D" w:rsidRPr="00D86B25" w:rsidRDefault="0051761D" w:rsidP="0051761D">
      <w:pPr>
        <w:pStyle w:val="Note"/>
        <w:rPr>
          <w:lang w:val="es-ES_tradnl"/>
        </w:rPr>
      </w:pPr>
      <w:r w:rsidRPr="00D86B25">
        <w:rPr>
          <w:lang w:val="es-ES_tradnl"/>
        </w:rPr>
        <w:t>NOTA 2 – Cuando haya que aplicar la corrección de altura-ganancia en tierra y la corrección de acoplamiento de conducto en mar (</w:t>
      </w:r>
      <w:r w:rsidRPr="00D86B25">
        <w:rPr>
          <w:i/>
          <w:lang w:val="es-ES_tradnl"/>
        </w:rPr>
        <w:t>A</w:t>
      </w:r>
      <w:r w:rsidRPr="00D86B25">
        <w:rPr>
          <w:i/>
          <w:iCs/>
          <w:vertAlign w:val="subscript"/>
          <w:lang w:val="es-ES_tradnl"/>
        </w:rPr>
        <w:t>ct</w:t>
      </w:r>
      <w:r w:rsidRPr="00D86B25">
        <w:rPr>
          <w:sz w:val="18"/>
          <w:lang w:val="es-ES_tradnl"/>
        </w:rPr>
        <w:t xml:space="preserve"> </w:t>
      </w:r>
      <w:r w:rsidRPr="00D86B25">
        <w:rPr>
          <w:lang w:val="es-ES_tradnl"/>
        </w:rPr>
        <w:t xml:space="preserve">o </w:t>
      </w:r>
      <w:r w:rsidRPr="00D86B25">
        <w:rPr>
          <w:i/>
          <w:lang w:val="es-ES_tradnl"/>
        </w:rPr>
        <w:t>A</w:t>
      </w:r>
      <w:r w:rsidRPr="00D86B25">
        <w:rPr>
          <w:i/>
          <w:iCs/>
          <w:vertAlign w:val="subscript"/>
          <w:lang w:val="es-ES_tradnl"/>
        </w:rPr>
        <w:t>cr</w:t>
      </w:r>
      <w:r w:rsidRPr="00D86B25">
        <w:rPr>
          <w:lang w:val="es-ES_tradnl"/>
        </w:rPr>
        <w:t xml:space="preserve"> (dB)) (es decir cuando la antena está próxima al mar pero hay situaciones de ocupación del suelo), pueden utilizarse a la vez las dos correcciones, ya que son complementarias y compatibles.</w:t>
      </w:r>
    </w:p>
    <w:p w:rsidR="0051761D" w:rsidRPr="00D86B25" w:rsidRDefault="0051761D" w:rsidP="0051761D">
      <w:pPr>
        <w:pStyle w:val="Note"/>
        <w:rPr>
          <w:lang w:val="es-ES_tradnl"/>
        </w:rPr>
      </w:pPr>
      <w:r w:rsidRPr="00D86B25">
        <w:rPr>
          <w:lang w:val="es-ES_tradnl"/>
        </w:rPr>
        <w:t xml:space="preserve">NOTA 3 – Si </w:t>
      </w:r>
      <w:r w:rsidRPr="00D86B25">
        <w:rPr>
          <w:i/>
          <w:lang w:val="es-ES_tradnl"/>
        </w:rPr>
        <w:t>d</w:t>
      </w:r>
      <w:r w:rsidRPr="00D86B25">
        <w:rPr>
          <w:lang w:val="es-ES_tradnl"/>
        </w:rPr>
        <w:t xml:space="preserve"> no es significativamente mayor que </w:t>
      </w:r>
      <w:r w:rsidRPr="00D86B25">
        <w:rPr>
          <w:i/>
          <w:lang w:val="es-ES_tradnl"/>
        </w:rPr>
        <w:t>d</w:t>
      </w:r>
      <w:r w:rsidRPr="00D86B25">
        <w:rPr>
          <w:i/>
          <w:iCs/>
          <w:vertAlign w:val="subscript"/>
          <w:lang w:val="es-ES_tradnl"/>
        </w:rPr>
        <w:t>k</w:t>
      </w:r>
      <w:r w:rsidRPr="00D86B25">
        <w:rPr>
          <w:lang w:val="es-ES_tradnl"/>
        </w:rPr>
        <w:t>, este modelo no es adecuado.</w:t>
      </w:r>
    </w:p>
    <w:p w:rsidR="0051761D" w:rsidRPr="00D86B25" w:rsidRDefault="0051761D" w:rsidP="0051761D">
      <w:pPr>
        <w:pStyle w:val="Heading2"/>
        <w:rPr>
          <w:lang w:val="es-ES_tradnl"/>
        </w:rPr>
      </w:pPr>
      <w:bookmarkStart w:id="29" w:name="_Toc108327050"/>
      <w:r w:rsidRPr="00D86B25">
        <w:rPr>
          <w:lang w:val="es-ES_tradnl"/>
        </w:rPr>
        <w:t>4.6</w:t>
      </w:r>
      <w:r w:rsidRPr="00D86B25">
        <w:rPr>
          <w:lang w:val="es-ES_tradnl"/>
        </w:rPr>
        <w:tab/>
        <w:t>Predicción general</w:t>
      </w:r>
      <w:bookmarkEnd w:id="29"/>
    </w:p>
    <w:p w:rsidR="0051761D" w:rsidRPr="00D86B25" w:rsidRDefault="0051761D" w:rsidP="0051761D">
      <w:pPr>
        <w:rPr>
          <w:lang w:val="es-ES_tradnl"/>
        </w:rPr>
      </w:pPr>
      <w:r w:rsidRPr="00D86B25">
        <w:rPr>
          <w:lang w:val="es-ES_tradnl"/>
        </w:rPr>
        <w:t>El procedimiento que se describe a continuación debería aplicarse a los resultados de los cálculos precedentes para todos los trayectos.</w:t>
      </w:r>
    </w:p>
    <w:p w:rsidR="0051761D" w:rsidRPr="00D86B25" w:rsidRDefault="0051761D" w:rsidP="0051761D">
      <w:pPr>
        <w:rPr>
          <w:lang w:val="es-ES_tradnl"/>
        </w:rPr>
      </w:pPr>
      <w:r w:rsidRPr="00D86B25">
        <w:rPr>
          <w:lang w:val="es-ES_tradnl"/>
        </w:rPr>
        <w:t xml:space="preserve">Calcular el factor de interpolación, </w:t>
      </w:r>
      <w:r w:rsidRPr="00D86B25">
        <w:rPr>
          <w:i/>
          <w:lang w:val="es-ES_tradnl"/>
        </w:rPr>
        <w:t>F</w:t>
      </w:r>
      <w:r w:rsidRPr="00D86B25">
        <w:rPr>
          <w:i/>
          <w:vertAlign w:val="subscript"/>
          <w:lang w:val="es-ES_tradnl"/>
        </w:rPr>
        <w:t>j</w:t>
      </w:r>
      <w:r w:rsidRPr="00D86B25">
        <w:rPr>
          <w:lang w:val="es-ES_tradnl"/>
        </w:rPr>
        <w:t>, para tener en cuenta la distancia angular del trayecto:</w:t>
      </w:r>
    </w:p>
    <w:p w:rsidR="0051761D" w:rsidRPr="00D86B25" w:rsidRDefault="0051761D" w:rsidP="0051761D">
      <w:pPr>
        <w:pStyle w:val="Equation"/>
        <w:tabs>
          <w:tab w:val="clear" w:pos="4820"/>
          <w:tab w:val="center" w:pos="4140"/>
        </w:tabs>
        <w:rPr>
          <w:lang w:val="es-ES_tradnl"/>
        </w:rPr>
      </w:pPr>
      <w:r w:rsidRPr="00D86B25">
        <w:rPr>
          <w:lang w:val="es-ES_tradnl"/>
        </w:rPr>
        <w:tab/>
      </w:r>
      <w:r w:rsidRPr="00D86B25">
        <w:rPr>
          <w:lang w:val="es-ES_tradnl"/>
        </w:rPr>
        <w:tab/>
      </w:r>
      <w:r w:rsidRPr="004510F1">
        <w:rPr>
          <w:position w:val="-30"/>
        </w:rPr>
        <w:object w:dxaOrig="4500" w:dyaOrig="720">
          <v:shape id="_x0000_i1093" type="#_x0000_t75" style="width:227.5pt;height:38pt" o:ole="" fillcolor="window">
            <v:imagedata r:id="rId150" o:title=""/>
          </v:shape>
          <o:OLEObject Type="Embed" ProgID="Equation.3" ShapeID="_x0000_i1093" DrawAspect="Content" ObjectID="_1598248293" r:id="rId151"/>
        </w:object>
      </w:r>
      <w:r w:rsidRPr="00D86B25">
        <w:rPr>
          <w:lang w:val="es-ES_tradnl"/>
        </w:rPr>
        <w:tab/>
        <w:t>(58)</w:t>
      </w:r>
    </w:p>
    <w:p w:rsidR="0051761D" w:rsidRPr="00D86B25" w:rsidRDefault="0051761D" w:rsidP="0051761D">
      <w:pPr>
        <w:pStyle w:val="enumlev2"/>
        <w:ind w:left="0" w:firstLine="0"/>
        <w:rPr>
          <w:lang w:val="es-ES_tradnl"/>
        </w:rPr>
      </w:pPr>
      <w:r w:rsidRPr="00D86B25">
        <w:rPr>
          <w:lang w:val="es-ES_tradnl"/>
        </w:rPr>
        <w:t>donde:</w:t>
      </w:r>
    </w:p>
    <w:p w:rsidR="0051761D" w:rsidRPr="00D86B25" w:rsidRDefault="0051761D" w:rsidP="00471930">
      <w:pPr>
        <w:pStyle w:val="Equationlegend"/>
        <w:rPr>
          <w:lang w:val="es-ES_tradnl"/>
        </w:rPr>
      </w:pPr>
      <w:r w:rsidRPr="00D86B25">
        <w:rPr>
          <w:lang w:val="es-ES_tradnl"/>
        </w:rPr>
        <w:tab/>
        <w:t>ξ</w:t>
      </w:r>
      <w:r>
        <w:rPr>
          <w:lang w:val="es-ES_tradnl"/>
        </w:rPr>
        <w:t>:</w:t>
      </w:r>
      <w:r>
        <w:rPr>
          <w:lang w:val="es-ES_tradnl"/>
        </w:rPr>
        <w:tab/>
        <w:t xml:space="preserve">parámetro ajustable fijado actualmente en </w:t>
      </w:r>
      <w:r w:rsidRPr="00D86B25">
        <w:rPr>
          <w:lang w:val="es-ES_tradnl"/>
        </w:rPr>
        <w:t>0,8</w:t>
      </w:r>
    </w:p>
    <w:p w:rsidR="0051761D" w:rsidRPr="00D86B25" w:rsidRDefault="0051761D" w:rsidP="0051761D">
      <w:pPr>
        <w:pStyle w:val="Equationlegend"/>
        <w:rPr>
          <w:lang w:val="es-ES_tradnl"/>
        </w:rPr>
      </w:pPr>
      <w:r w:rsidRPr="00D86B25">
        <w:rPr>
          <w:lang w:val="es-ES_tradnl"/>
        </w:rPr>
        <w:tab/>
      </w:r>
      <w:r w:rsidRPr="00977918">
        <w:rPr>
          <w:lang w:val="es-ES_tradnl"/>
        </w:rPr>
        <w:t>(</w:t>
      </w:r>
      <w:r w:rsidRPr="00977918">
        <w:rPr>
          <w:i/>
          <w:lang w:val="es-ES_tradnl"/>
        </w:rPr>
        <w:t>S</w:t>
      </w:r>
      <w:r w:rsidRPr="00977918">
        <w:rPr>
          <w:i/>
          <w:vertAlign w:val="subscript"/>
          <w:lang w:val="es-ES_tradnl"/>
        </w:rPr>
        <w:t>tim</w:t>
      </w:r>
      <w:r w:rsidRPr="00977918">
        <w:rPr>
          <w:lang w:val="es-ES_tradnl"/>
        </w:rPr>
        <w:t xml:space="preserve"> – </w:t>
      </w:r>
      <w:r w:rsidRPr="00977918">
        <w:rPr>
          <w:i/>
          <w:lang w:val="es-ES_tradnl"/>
        </w:rPr>
        <w:t>S</w:t>
      </w:r>
      <w:r w:rsidRPr="00977918">
        <w:rPr>
          <w:i/>
          <w:vertAlign w:val="subscript"/>
          <w:lang w:val="es-ES_tradnl"/>
        </w:rPr>
        <w:t>tr</w:t>
      </w:r>
      <w:r w:rsidRPr="00977918">
        <w:rPr>
          <w:lang w:val="es-ES_tradnl"/>
        </w:rPr>
        <w:t>):</w:t>
      </w:r>
      <w:r w:rsidRPr="00977918">
        <w:rPr>
          <w:lang w:val="es-ES_tradnl"/>
        </w:rPr>
        <w:tab/>
        <w:t>parámetros de pendiente definidos en las ecuaciones (14) y (15)</w:t>
      </w:r>
    </w:p>
    <w:p w:rsidR="0051761D" w:rsidRPr="00D86B25" w:rsidRDefault="0051761D" w:rsidP="0051761D">
      <w:pPr>
        <w:pStyle w:val="Equationlegend"/>
        <w:rPr>
          <w:lang w:val="es-ES_tradnl"/>
        </w:rPr>
      </w:pPr>
      <w:r w:rsidRPr="00D86B25">
        <w:rPr>
          <w:lang w:val="es-ES_tradnl"/>
        </w:rPr>
        <w:tab/>
      </w:r>
      <w:r w:rsidRPr="004510F1">
        <w:t>Θ</w:t>
      </w:r>
      <w:r w:rsidRPr="00977918">
        <w:rPr>
          <w:lang w:val="es-ES_tradnl"/>
        </w:rPr>
        <w:t>:</w:t>
      </w:r>
      <w:r w:rsidRPr="00D86B25">
        <w:rPr>
          <w:lang w:val="es-ES_tradnl"/>
        </w:rPr>
        <w:tab/>
      </w:r>
      <w:r w:rsidRPr="00BE10DE">
        <w:rPr>
          <w:lang w:val="es-ES_tradnl"/>
        </w:rPr>
        <w:t>parámetro ajustable fijado actualmente en 0,</w:t>
      </w:r>
      <w:r>
        <w:rPr>
          <w:lang w:val="es-ES_tradnl"/>
        </w:rPr>
        <w:t>3</w:t>
      </w:r>
      <w:r w:rsidRPr="00D86B25">
        <w:rPr>
          <w:lang w:val="es-ES_tradnl"/>
        </w:rPr>
        <w:t>.</w:t>
      </w:r>
    </w:p>
    <w:p w:rsidR="0051761D" w:rsidRPr="00D86B25" w:rsidRDefault="0051761D" w:rsidP="0051761D">
      <w:pPr>
        <w:rPr>
          <w:lang w:val="es-ES_tradnl"/>
        </w:rPr>
      </w:pPr>
      <w:r w:rsidRPr="00D86B25">
        <w:rPr>
          <w:lang w:val="es-ES_tradnl"/>
        </w:rPr>
        <w:t xml:space="preserve">Calcular un factor de interpolación, </w:t>
      </w:r>
      <w:r w:rsidRPr="00D86B25">
        <w:rPr>
          <w:i/>
          <w:lang w:val="es-ES_tradnl"/>
        </w:rPr>
        <w:t>F</w:t>
      </w:r>
      <w:r w:rsidRPr="00D86B25">
        <w:rPr>
          <w:i/>
          <w:vertAlign w:val="subscript"/>
          <w:lang w:val="es-ES_tradnl"/>
        </w:rPr>
        <w:t>k</w:t>
      </w:r>
      <w:r w:rsidRPr="00D86B25">
        <w:rPr>
          <w:lang w:val="es-ES_tradnl"/>
        </w:rPr>
        <w:t>, para tener en cuenta la distancia del círculo máximo del trayecto:</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4"/>
          <w:lang w:val="es-ES_tradnl"/>
        </w:rPr>
        <w:object w:dxaOrig="4180" w:dyaOrig="800">
          <v:shape id="_x0000_i1094" type="#_x0000_t75" style="width:208.5pt;height:39.75pt" o:ole="" fillcolor="window">
            <v:imagedata r:id="rId152" o:title=""/>
          </v:shape>
          <o:OLEObject Type="Embed" ProgID="Equation.3" ShapeID="_x0000_i1094" DrawAspect="Content" ObjectID="_1598248294" r:id="rId153"/>
        </w:object>
      </w:r>
      <w:r w:rsidRPr="00D86B25">
        <w:rPr>
          <w:lang w:val="es-ES_tradnl"/>
        </w:rPr>
        <w:tab/>
        <w:t>(59)</w:t>
      </w:r>
    </w:p>
    <w:p w:rsidR="0051761D" w:rsidRPr="00D86B25" w:rsidRDefault="0051761D" w:rsidP="0051761D">
      <w:pPr>
        <w:keepNext/>
        <w:rPr>
          <w:lang w:val="es-ES_tradnl"/>
        </w:rPr>
      </w:pPr>
      <w:r w:rsidRPr="00D86B25">
        <w:rPr>
          <w:lang w:val="es-ES_tradnl"/>
        </w:rPr>
        <w:t>donde:</w:t>
      </w:r>
    </w:p>
    <w:p w:rsidR="0051761D" w:rsidRPr="00D86B25" w:rsidRDefault="0051761D" w:rsidP="0051761D">
      <w:pPr>
        <w:pStyle w:val="Equationlegend"/>
        <w:keepNext/>
        <w:rPr>
          <w:lang w:val="es-ES_tradnl"/>
        </w:rPr>
      </w:pPr>
      <w:r w:rsidRPr="00D86B25">
        <w:rPr>
          <w:lang w:val="es-ES_tradnl"/>
        </w:rPr>
        <w:tab/>
      </w:r>
      <w:r w:rsidRPr="00D86B25">
        <w:rPr>
          <w:i/>
          <w:iCs/>
          <w:lang w:val="es-ES_tradnl"/>
        </w:rPr>
        <w:t>d</w:t>
      </w:r>
      <w:r w:rsidRPr="00D86B25">
        <w:rPr>
          <w:lang w:val="es-ES_tradnl"/>
        </w:rPr>
        <w:t>:</w:t>
      </w:r>
      <w:r w:rsidRPr="00D86B25">
        <w:rPr>
          <w:lang w:val="es-ES_tradnl"/>
        </w:rPr>
        <w:tab/>
        <w:t>longitud del trayecto sobre el círculo máximo (km) (definido en el Cuadro 3)</w:t>
      </w:r>
    </w:p>
    <w:p w:rsidR="0051761D" w:rsidRPr="00D86B25" w:rsidRDefault="0051761D" w:rsidP="0051761D">
      <w:pPr>
        <w:pStyle w:val="Equationlegend"/>
        <w:rPr>
          <w:lang w:val="es-ES_tradnl"/>
        </w:rPr>
      </w:pPr>
      <w:r w:rsidRPr="00D86B25">
        <w:rPr>
          <w:lang w:val="es-ES_tradnl"/>
        </w:rPr>
        <w:tab/>
      </w:r>
      <w:r w:rsidRPr="00D86B25">
        <w:rPr>
          <w:i/>
          <w:lang w:val="es-ES_tradnl"/>
        </w:rPr>
        <w:t>d</w:t>
      </w:r>
      <w:r w:rsidRPr="00D86B25">
        <w:rPr>
          <w:i/>
          <w:vertAlign w:val="subscript"/>
          <w:lang w:val="es-ES_tradnl"/>
        </w:rPr>
        <w:t>sw</w:t>
      </w:r>
      <w:r w:rsidRPr="00D86B25">
        <w:rPr>
          <w:lang w:val="es-ES_tradnl"/>
        </w:rPr>
        <w:t>:</w:t>
      </w:r>
      <w:r w:rsidRPr="00D86B25">
        <w:rPr>
          <w:lang w:val="es-ES_tradnl"/>
        </w:rPr>
        <w:tab/>
        <w:t>parámetro fijo que determina la gama de distancia de la correspondiente combinación, se fija en 20</w:t>
      </w:r>
    </w:p>
    <w:p w:rsidR="0051761D" w:rsidRPr="00D86B25" w:rsidRDefault="0051761D" w:rsidP="0051761D">
      <w:pPr>
        <w:pStyle w:val="Equationlegend"/>
        <w:rPr>
          <w:lang w:val="es-ES_tradnl"/>
        </w:rPr>
      </w:pPr>
      <w:r w:rsidRPr="00D86B25">
        <w:rPr>
          <w:lang w:val="es-ES_tradnl"/>
        </w:rPr>
        <w:tab/>
        <w:t>κ:</w:t>
      </w:r>
      <w:r w:rsidRPr="00D86B25">
        <w:rPr>
          <w:lang w:val="es-ES_tradnl"/>
        </w:rPr>
        <w:tab/>
        <w:t>parámetro fijo que determina la pendiente de aproximación en los extremos de la gama; se fija en 0,5.</w:t>
      </w:r>
    </w:p>
    <w:p w:rsidR="0051761D" w:rsidRPr="00D86B25" w:rsidRDefault="0051761D" w:rsidP="0051761D">
      <w:pPr>
        <w:rPr>
          <w:lang w:val="es-ES_tradnl"/>
        </w:rPr>
      </w:pPr>
      <w:r w:rsidRPr="00D86B25">
        <w:rPr>
          <w:lang w:val="es-ES_tradnl"/>
        </w:rPr>
        <w:t xml:space="preserve">Calcular la pérdida de transmisión básica mínima teórica, </w:t>
      </w:r>
      <w:r w:rsidRPr="00D86B25">
        <w:rPr>
          <w:i/>
          <w:lang w:val="es-ES_tradnl"/>
        </w:rPr>
        <w:t>L</w:t>
      </w:r>
      <w:r w:rsidRPr="00514CA9">
        <w:rPr>
          <w:iCs/>
          <w:vertAlign w:val="subscript"/>
          <w:lang w:val="es-ES_tradnl"/>
        </w:rPr>
        <w:t>m</w:t>
      </w:r>
      <w:r>
        <w:rPr>
          <w:iCs/>
          <w:vertAlign w:val="subscript"/>
          <w:lang w:val="es-ES_tradnl"/>
        </w:rPr>
        <w:t>í</w:t>
      </w:r>
      <w:r w:rsidRPr="00514CA9">
        <w:rPr>
          <w:iCs/>
          <w:vertAlign w:val="subscript"/>
          <w:lang w:val="es-ES_tradnl"/>
        </w:rPr>
        <w:t>n</w:t>
      </w:r>
      <w:r w:rsidRPr="00D86B25">
        <w:rPr>
          <w:i/>
          <w:vertAlign w:val="subscript"/>
          <w:lang w:val="es-ES_tradnl"/>
        </w:rPr>
        <w:t>b</w:t>
      </w:r>
      <w:r w:rsidRPr="00D86B25">
        <w:rPr>
          <w:vertAlign w:val="subscript"/>
          <w:lang w:val="es-ES_tradnl"/>
        </w:rPr>
        <w:t>0</w:t>
      </w:r>
      <w:r w:rsidRPr="00D86B25">
        <w:rPr>
          <w:i/>
          <w:vertAlign w:val="subscript"/>
          <w:lang w:val="es-ES_tradnl"/>
        </w:rPr>
        <w:t>p</w:t>
      </w:r>
      <w:r w:rsidRPr="00D86B25">
        <w:rPr>
          <w:lang w:val="es-ES_tradnl"/>
        </w:rPr>
        <w:t xml:space="preserve"> (dB) correspondiente a la propagación con visibilidad directa y la difracción del subtrayecto sobre el mar.</w:t>
      </w:r>
    </w:p>
    <w:p w:rsidR="0051761D" w:rsidRPr="00D86B25" w:rsidRDefault="0051761D" w:rsidP="0051761D">
      <w:pPr>
        <w:pStyle w:val="Equation"/>
        <w:rPr>
          <w:lang w:val="es-ES_tradnl"/>
        </w:rPr>
      </w:pPr>
      <w:r w:rsidRPr="00D86B25">
        <w:rPr>
          <w:lang w:val="es-ES_tradnl"/>
        </w:rPr>
        <w:tab/>
      </w:r>
      <w:r w:rsidRPr="00D86B25">
        <w:rPr>
          <w:lang w:val="es-ES_tradnl"/>
        </w:rPr>
        <w:tab/>
      </w:r>
      <w:r w:rsidRPr="00514CA9">
        <w:rPr>
          <w:position w:val="-32"/>
          <w:lang w:val="es-ES_tradnl"/>
        </w:rPr>
        <w:object w:dxaOrig="6619" w:dyaOrig="760">
          <v:shape id="_x0000_i1095" type="#_x0000_t75" style="width:332.35pt;height:38pt" o:ole="" fillcolor="window">
            <v:imagedata r:id="rId154" o:title=""/>
          </v:shape>
          <o:OLEObject Type="Embed" ProgID="Equation.3" ShapeID="_x0000_i1095" DrawAspect="Content" ObjectID="_1598248295" r:id="rId155"/>
        </w:object>
      </w:r>
      <w:r w:rsidRPr="00D86B25">
        <w:rPr>
          <w:lang w:val="es-ES_tradnl"/>
        </w:rPr>
        <w:t xml:space="preserve">    </w:t>
      </w:r>
      <w:r w:rsidR="00472CE1">
        <w:rPr>
          <w:lang w:val="es-ES_tradnl"/>
        </w:rPr>
        <w:t> dB</w:t>
      </w:r>
      <w:r w:rsidRPr="00D86B25">
        <w:rPr>
          <w:lang w:val="es-ES_tradnl"/>
        </w:rPr>
        <w:tab/>
        <w:t>(60)</w:t>
      </w:r>
    </w:p>
    <w:p w:rsidR="0051761D" w:rsidRPr="00D86B25" w:rsidRDefault="0051761D" w:rsidP="0051761D">
      <w:pPr>
        <w:pStyle w:val="enumlev2"/>
        <w:ind w:left="0" w:firstLine="0"/>
        <w:rPr>
          <w:lang w:val="es-ES_tradnl"/>
        </w:rPr>
      </w:pPr>
      <w:r w:rsidRPr="00D86B25">
        <w:rPr>
          <w:lang w:val="es-ES_tradnl"/>
        </w:rPr>
        <w:t>donde:</w:t>
      </w:r>
    </w:p>
    <w:p w:rsidR="0051761D" w:rsidRPr="00D86B25" w:rsidRDefault="0051761D" w:rsidP="0051761D">
      <w:pPr>
        <w:pStyle w:val="Equationlegend"/>
        <w:rPr>
          <w:lang w:val="es-ES_tradnl"/>
        </w:rPr>
      </w:pPr>
      <w:r w:rsidRPr="00D86B25">
        <w:rPr>
          <w:lang w:val="es-ES_tradnl"/>
        </w:rPr>
        <w:tab/>
      </w:r>
      <w:r w:rsidRPr="00D86B25">
        <w:rPr>
          <w:i/>
          <w:lang w:val="es-ES_tradnl"/>
        </w:rPr>
        <w:t>L</w:t>
      </w:r>
      <w:r w:rsidRPr="00D86B25">
        <w:rPr>
          <w:i/>
          <w:vertAlign w:val="subscript"/>
          <w:lang w:val="es-ES_tradnl"/>
        </w:rPr>
        <w:t>b</w:t>
      </w:r>
      <w:r w:rsidRPr="00D86B25">
        <w:rPr>
          <w:vertAlign w:val="subscript"/>
          <w:lang w:val="es-ES_tradnl"/>
        </w:rPr>
        <w:t>0</w:t>
      </w:r>
      <w:r w:rsidRPr="00D86B25">
        <w:rPr>
          <w:i/>
          <w:vertAlign w:val="subscript"/>
          <w:lang w:val="es-ES_tradnl"/>
        </w:rPr>
        <w:t>p</w:t>
      </w:r>
      <w:r w:rsidRPr="00D86B25">
        <w:rPr>
          <w:lang w:val="es-ES_tradnl"/>
        </w:rPr>
        <w:t>:</w:t>
      </w:r>
      <w:r w:rsidRPr="00D86B25">
        <w:rPr>
          <w:lang w:val="es-ES_tradnl"/>
        </w:rPr>
        <w:tab/>
        <w:t>pérdida de transmisión básica con visibilidad directa teórica no excedida durante el p% del tiempo, está dada por la ecuación (11)</w:t>
      </w:r>
    </w:p>
    <w:p w:rsidR="0051761D" w:rsidRPr="00D86B25" w:rsidRDefault="0051761D" w:rsidP="0051761D">
      <w:pPr>
        <w:pStyle w:val="Equationlegend"/>
        <w:rPr>
          <w:lang w:val="es-ES_tradnl"/>
        </w:rPr>
      </w:pPr>
      <w:r w:rsidRPr="00D86B25">
        <w:rPr>
          <w:lang w:val="es-ES_tradnl"/>
        </w:rPr>
        <w:tab/>
      </w:r>
      <w:r w:rsidRPr="00D86B25">
        <w:rPr>
          <w:i/>
          <w:lang w:val="es-ES_tradnl"/>
        </w:rPr>
        <w:t>L</w:t>
      </w:r>
      <w:r w:rsidRPr="00D86B25">
        <w:rPr>
          <w:i/>
          <w:vertAlign w:val="subscript"/>
          <w:lang w:val="es-ES_tradnl"/>
        </w:rPr>
        <w:t>b</w:t>
      </w:r>
      <w:r w:rsidRPr="00D86B25">
        <w:rPr>
          <w:vertAlign w:val="subscript"/>
          <w:lang w:val="es-ES_tradnl"/>
        </w:rPr>
        <w:t>0</w:t>
      </w:r>
      <w:r w:rsidRPr="00D86B25">
        <w:rPr>
          <w:szCs w:val="24"/>
          <w:vertAlign w:val="subscript"/>
          <w:lang w:val="es-ES_tradnl"/>
        </w:rPr>
        <w:sym w:font="Symbol" w:char="F062"/>
      </w:r>
      <w:r w:rsidRPr="00D86B25">
        <w:rPr>
          <w:lang w:val="es-ES_tradnl"/>
        </w:rPr>
        <w:t>:</w:t>
      </w:r>
      <w:r w:rsidRPr="00D86B25">
        <w:rPr>
          <w:lang w:val="es-ES_tradnl"/>
        </w:rPr>
        <w:tab/>
        <w:t>pérdida de transmisión básica con visibilidad directa teórica no excedida durante el </w:t>
      </w:r>
      <w:r w:rsidRPr="00D86B25">
        <w:rPr>
          <w:szCs w:val="24"/>
          <w:lang w:val="es-ES_tradnl"/>
        </w:rPr>
        <w:sym w:font="Symbol" w:char="F062"/>
      </w:r>
      <w:r w:rsidRPr="00D86B25">
        <w:rPr>
          <w:lang w:val="es-ES_tradnl"/>
        </w:rPr>
        <w:t>% del tiempo, está dada por la ecuación (12)</w:t>
      </w:r>
    </w:p>
    <w:p w:rsidR="0051761D" w:rsidRPr="00D86B25" w:rsidRDefault="0051761D" w:rsidP="0051761D">
      <w:pPr>
        <w:pStyle w:val="Equationlegend"/>
        <w:rPr>
          <w:lang w:val="es-ES_tradnl"/>
        </w:rPr>
      </w:pPr>
      <w:r w:rsidRPr="00D86B25">
        <w:rPr>
          <w:lang w:val="es-ES_tradnl"/>
        </w:rPr>
        <w:tab/>
      </w:r>
      <w:r w:rsidRPr="00D86B25">
        <w:rPr>
          <w:i/>
          <w:lang w:val="es-ES_tradnl"/>
        </w:rPr>
        <w:t>L</w:t>
      </w:r>
      <w:r w:rsidRPr="00D86B25">
        <w:rPr>
          <w:i/>
          <w:vertAlign w:val="subscript"/>
          <w:lang w:val="es-ES_tradnl"/>
        </w:rPr>
        <w:t>dp</w:t>
      </w:r>
      <w:r w:rsidRPr="00D86B25">
        <w:rPr>
          <w:lang w:val="es-ES_tradnl"/>
        </w:rPr>
        <w:t>:</w:t>
      </w:r>
      <w:r w:rsidRPr="00D86B25">
        <w:rPr>
          <w:lang w:val="es-ES_tradnl"/>
        </w:rPr>
        <w:tab/>
        <w:t xml:space="preserve">pérdida por difracción no excedida durante el p% del tiempo, calculada utilizando el método descrito en el </w:t>
      </w:r>
      <w:r w:rsidR="00D7611D">
        <w:rPr>
          <w:lang w:val="es-ES_tradnl"/>
        </w:rPr>
        <w:t>§ </w:t>
      </w:r>
      <w:r w:rsidRPr="00D86B25">
        <w:rPr>
          <w:lang w:val="es-ES_tradnl"/>
        </w:rPr>
        <w:t>4.2.</w:t>
      </w:r>
    </w:p>
    <w:p w:rsidR="0051761D" w:rsidRPr="00D86B25" w:rsidRDefault="0051761D" w:rsidP="0051761D">
      <w:pPr>
        <w:rPr>
          <w:lang w:val="es-ES_tradnl"/>
        </w:rPr>
      </w:pPr>
      <w:r w:rsidRPr="00D86B25">
        <w:rPr>
          <w:lang w:val="es-ES_tradnl"/>
        </w:rPr>
        <w:t xml:space="preserve">Calcular la pérdida de transmisión básica mínima teórica, </w:t>
      </w:r>
      <w:r w:rsidRPr="00D86B25">
        <w:rPr>
          <w:i/>
          <w:lang w:val="es-ES_tradnl"/>
        </w:rPr>
        <w:t>L</w:t>
      </w:r>
      <w:r w:rsidRPr="00514CA9">
        <w:rPr>
          <w:iCs/>
          <w:vertAlign w:val="subscript"/>
          <w:lang w:val="es-ES_tradnl"/>
        </w:rPr>
        <w:t>mín</w:t>
      </w:r>
      <w:r w:rsidRPr="00D86B25">
        <w:rPr>
          <w:i/>
          <w:vertAlign w:val="subscript"/>
          <w:lang w:val="es-ES_tradnl"/>
        </w:rPr>
        <w:t>bap</w:t>
      </w:r>
      <w:r w:rsidRPr="00D86B25">
        <w:rPr>
          <w:lang w:val="es-ES_tradnl"/>
        </w:rPr>
        <w:t xml:space="preserve"> (dB), correspondiente a la visibilidad directa y las mejoras de la señal transhorizonte:</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514CA9">
        <w:rPr>
          <w:position w:val="-32"/>
          <w:lang w:val="es-ES_tradnl"/>
        </w:rPr>
        <w:object w:dxaOrig="3640" w:dyaOrig="760">
          <v:shape id="_x0000_i1096" type="#_x0000_t75" style="width:180.85pt;height:38pt" o:ole="" fillcolor="window">
            <v:imagedata r:id="rId156" o:title=""/>
          </v:shape>
          <o:OLEObject Type="Embed" ProgID="Equation.3" ShapeID="_x0000_i1096" DrawAspect="Content" ObjectID="_1598248296" r:id="rId157"/>
        </w:object>
      </w:r>
      <w:r w:rsidRPr="00D86B25">
        <w:rPr>
          <w:lang w:val="es-ES_tradnl"/>
        </w:rPr>
        <w:t xml:space="preserve">              </w:t>
      </w:r>
      <w:r w:rsidR="00472CE1">
        <w:rPr>
          <w:lang w:val="es-ES_tradnl"/>
        </w:rPr>
        <w:t> dB</w:t>
      </w:r>
      <w:r w:rsidRPr="00D86B25">
        <w:rPr>
          <w:lang w:val="es-ES_tradnl"/>
        </w:rPr>
        <w:tab/>
        <w:t>(61)</w:t>
      </w:r>
    </w:p>
    <w:p w:rsidR="0051761D" w:rsidRPr="00D86B25" w:rsidRDefault="0051761D" w:rsidP="0051761D">
      <w:pPr>
        <w:rPr>
          <w:lang w:val="es-ES_tradnl"/>
        </w:rPr>
      </w:pPr>
      <w:r w:rsidRPr="00D86B25">
        <w:rPr>
          <w:lang w:val="es-ES_tradnl"/>
        </w:rPr>
        <w:t>donde:</w:t>
      </w:r>
    </w:p>
    <w:p w:rsidR="0051761D" w:rsidRPr="00D86B25" w:rsidRDefault="0051761D" w:rsidP="0051761D">
      <w:pPr>
        <w:pStyle w:val="Equationlegend"/>
        <w:rPr>
          <w:lang w:val="es-ES_tradnl"/>
        </w:rPr>
      </w:pPr>
      <w:r w:rsidRPr="00D86B25">
        <w:rPr>
          <w:lang w:val="es-ES_tradnl"/>
        </w:rPr>
        <w:tab/>
      </w:r>
      <w:r w:rsidRPr="00D86B25">
        <w:rPr>
          <w:i/>
          <w:iCs/>
          <w:lang w:val="es-ES_tradnl"/>
        </w:rPr>
        <w:t>L</w:t>
      </w:r>
      <w:r w:rsidRPr="00D86B25">
        <w:rPr>
          <w:i/>
          <w:iCs/>
          <w:vertAlign w:val="subscript"/>
          <w:lang w:val="es-ES_tradnl"/>
        </w:rPr>
        <w:t>ba</w:t>
      </w:r>
      <w:r w:rsidRPr="00D86B25">
        <w:rPr>
          <w:lang w:val="es-ES_tradnl"/>
        </w:rPr>
        <w:t>:</w:t>
      </w:r>
      <w:r w:rsidRPr="00D86B25">
        <w:rPr>
          <w:lang w:val="es-ES_tradnl"/>
        </w:rPr>
        <w:tab/>
        <w:t>pérdida de transmisión básica por conductos y por reflexión en capas no excedida durante el p% del tiempo, está dada por ecuación (36)</w:t>
      </w:r>
    </w:p>
    <w:p w:rsidR="0051761D" w:rsidRPr="00D86B25" w:rsidRDefault="0051761D" w:rsidP="0051761D">
      <w:pPr>
        <w:pStyle w:val="Equationlegend"/>
        <w:rPr>
          <w:lang w:val="es-ES_tradnl"/>
        </w:rPr>
      </w:pPr>
      <w:r w:rsidRPr="00D86B25">
        <w:rPr>
          <w:lang w:val="es-ES_tradnl"/>
        </w:rPr>
        <w:tab/>
        <w:t>L</w:t>
      </w:r>
      <w:r w:rsidRPr="00D86B25">
        <w:rPr>
          <w:i/>
          <w:iCs/>
          <w:vertAlign w:val="subscript"/>
          <w:lang w:val="es-ES_tradnl"/>
        </w:rPr>
        <w:t>b</w:t>
      </w:r>
      <w:r w:rsidRPr="00D86B25">
        <w:rPr>
          <w:vertAlign w:val="subscript"/>
          <w:lang w:val="es-ES_tradnl"/>
        </w:rPr>
        <w:t>0p</w:t>
      </w:r>
      <w:r w:rsidRPr="00D86B25">
        <w:rPr>
          <w:lang w:val="es-ES_tradnl"/>
        </w:rPr>
        <w:t>:</w:t>
      </w:r>
      <w:r w:rsidRPr="00D86B25">
        <w:rPr>
          <w:lang w:val="es-ES_tradnl"/>
        </w:rPr>
        <w:tab/>
        <w:t>pérdida de transmisión básica con visibilidad directa teórica, no excedida durante el p% del tiempo, está dada por la ecuación (11)</w:t>
      </w:r>
    </w:p>
    <w:p w:rsidR="0051761D" w:rsidRPr="00D86B25" w:rsidRDefault="0051761D" w:rsidP="0051761D">
      <w:pPr>
        <w:pStyle w:val="Equationlegend"/>
        <w:rPr>
          <w:lang w:val="es-ES_tradnl"/>
        </w:rPr>
      </w:pPr>
      <w:r w:rsidRPr="00D86B25">
        <w:rPr>
          <w:lang w:val="es-ES_tradnl"/>
        </w:rPr>
        <w:tab/>
        <w:t>η =</w:t>
      </w:r>
      <w:r w:rsidRPr="00D86B25">
        <w:rPr>
          <w:lang w:val="es-ES_tradnl"/>
        </w:rPr>
        <w:tab/>
        <w:t>2,5</w:t>
      </w:r>
      <w:r>
        <w:rPr>
          <w:lang w:val="es-ES_tradnl"/>
        </w:rPr>
        <w:t>.</w:t>
      </w:r>
    </w:p>
    <w:p w:rsidR="0051761D" w:rsidRPr="00D86B25" w:rsidRDefault="0051761D" w:rsidP="0051761D">
      <w:pPr>
        <w:rPr>
          <w:lang w:val="es-ES_tradnl"/>
        </w:rPr>
      </w:pPr>
      <w:r w:rsidRPr="00D86B25">
        <w:rPr>
          <w:lang w:val="es-ES_tradnl"/>
        </w:rPr>
        <w:t xml:space="preserve">Calcular la pérdida de transmisión básica teórica, </w:t>
      </w:r>
      <w:r w:rsidRPr="00D86B25">
        <w:rPr>
          <w:i/>
          <w:lang w:val="es-ES_tradnl"/>
        </w:rPr>
        <w:t>L</w:t>
      </w:r>
      <w:r w:rsidRPr="00D86B25">
        <w:rPr>
          <w:i/>
          <w:vertAlign w:val="subscript"/>
          <w:lang w:val="es-ES_tradnl"/>
        </w:rPr>
        <w:t>bda</w:t>
      </w:r>
      <w:r w:rsidRPr="00D86B25">
        <w:rPr>
          <w:lang w:val="es-ES_tradnl"/>
        </w:rPr>
        <w:t xml:space="preserve"> (dB), asociada a la difracción y a la visibilidad directa o las mejoras por conductos y por reflexión en capas:</w:t>
      </w:r>
    </w:p>
    <w:p w:rsidR="0051761D" w:rsidRPr="00D86B25" w:rsidRDefault="0051761D" w:rsidP="0051761D">
      <w:pPr>
        <w:pStyle w:val="Equation"/>
        <w:rPr>
          <w:lang w:val="es-ES_tradnl"/>
        </w:rPr>
      </w:pPr>
      <w:r w:rsidRPr="00D86B25">
        <w:rPr>
          <w:lang w:val="es-ES_tradnl"/>
        </w:rPr>
        <w:tab/>
      </w:r>
      <w:r>
        <w:rPr>
          <w:lang w:val="es-ES_tradnl"/>
        </w:rPr>
        <w:tab/>
      </w:r>
      <w:r w:rsidRPr="00514CA9">
        <w:rPr>
          <w:position w:val="-32"/>
          <w:lang w:val="es-ES_tradnl"/>
        </w:rPr>
        <w:object w:dxaOrig="5640" w:dyaOrig="760">
          <v:shape id="_x0000_i1097" type="#_x0000_t75" style="width:278.8pt;height:38pt" o:ole="">
            <v:imagedata r:id="rId158" o:title=""/>
          </v:shape>
          <o:OLEObject Type="Embed" ProgID="Equation.3" ShapeID="_x0000_i1097" DrawAspect="Content" ObjectID="_1598248297" r:id="rId159"/>
        </w:object>
      </w:r>
      <w:r w:rsidRPr="00D86B25">
        <w:rPr>
          <w:lang w:val="es-ES_tradnl"/>
        </w:rPr>
        <w:t xml:space="preserve">         </w:t>
      </w:r>
      <w:r w:rsidR="00472CE1">
        <w:rPr>
          <w:lang w:val="es-ES_tradnl"/>
        </w:rPr>
        <w:t> dB</w:t>
      </w:r>
      <w:r w:rsidRPr="00D86B25">
        <w:rPr>
          <w:lang w:val="es-ES_tradnl"/>
        </w:rPr>
        <w:tab/>
        <w:t>(62)</w:t>
      </w:r>
    </w:p>
    <w:p w:rsidR="0051761D" w:rsidRPr="00D86B25" w:rsidRDefault="0051761D" w:rsidP="0051761D">
      <w:pPr>
        <w:pStyle w:val="Equation"/>
        <w:tabs>
          <w:tab w:val="clear" w:pos="4820"/>
          <w:tab w:val="center" w:pos="8222"/>
        </w:tabs>
        <w:rPr>
          <w:lang w:val="es-ES_tradnl"/>
        </w:rPr>
      </w:pPr>
      <w:r w:rsidRPr="00D86B25">
        <w:rPr>
          <w:lang w:val="es-ES_tradnl"/>
        </w:rPr>
        <w:t>donde:</w:t>
      </w:r>
    </w:p>
    <w:p w:rsidR="0051761D" w:rsidRPr="00D86B25" w:rsidRDefault="0051761D" w:rsidP="0051761D">
      <w:pPr>
        <w:pStyle w:val="Equationlegend"/>
        <w:rPr>
          <w:lang w:val="es-ES_tradnl"/>
        </w:rPr>
      </w:pPr>
      <w:r w:rsidRPr="00D86B25">
        <w:rPr>
          <w:lang w:val="es-ES_tradnl"/>
        </w:rPr>
        <w:tab/>
      </w:r>
      <w:r w:rsidRPr="00D86B25">
        <w:rPr>
          <w:i/>
          <w:iCs/>
          <w:lang w:val="es-ES_tradnl"/>
        </w:rPr>
        <w:t>L</w:t>
      </w:r>
      <w:r w:rsidRPr="00D86B25">
        <w:rPr>
          <w:i/>
          <w:iCs/>
          <w:vertAlign w:val="subscript"/>
          <w:lang w:val="es-ES_tradnl"/>
        </w:rPr>
        <w:t>bd</w:t>
      </w:r>
      <w:r w:rsidRPr="00D86B25">
        <w:rPr>
          <w:lang w:val="es-ES_tradnl"/>
        </w:rPr>
        <w:t>:</w:t>
      </w:r>
      <w:r w:rsidRPr="00D86B25">
        <w:rPr>
          <w:lang w:val="es-ES_tradnl"/>
        </w:rPr>
        <w:tab/>
        <w:t>pérdida de transmisión básica para la difracción no excedida durante el p% del tiempo a partir de la ecuación (44)</w:t>
      </w:r>
    </w:p>
    <w:p w:rsidR="0051761D" w:rsidRPr="00D86B25" w:rsidRDefault="0051761D" w:rsidP="0051761D">
      <w:pPr>
        <w:pStyle w:val="Equationlegend"/>
        <w:rPr>
          <w:lang w:val="es-ES_tradnl"/>
        </w:rPr>
      </w:pPr>
      <w:r w:rsidRPr="00D86B25">
        <w:rPr>
          <w:lang w:val="es-ES_tradnl"/>
        </w:rPr>
        <w:tab/>
      </w:r>
      <w:r w:rsidRPr="00D86B25">
        <w:rPr>
          <w:i/>
          <w:iCs/>
          <w:lang w:val="es-ES_tradnl"/>
        </w:rPr>
        <w:t>F</w:t>
      </w:r>
      <w:r w:rsidRPr="00D86B25">
        <w:rPr>
          <w:i/>
          <w:iCs/>
          <w:vertAlign w:val="subscript"/>
          <w:lang w:val="es-ES_tradnl"/>
        </w:rPr>
        <w:t>k</w:t>
      </w:r>
      <w:r w:rsidRPr="00D86B25">
        <w:rPr>
          <w:lang w:val="es-ES_tradnl"/>
        </w:rPr>
        <w:t>:</w:t>
      </w:r>
      <w:r w:rsidRPr="00D86B25">
        <w:rPr>
          <w:lang w:val="es-ES_tradnl"/>
        </w:rPr>
        <w:tab/>
        <w:t>factor de interpolación dado por la ecuación (59) de conformidad con los valores de p y </w:t>
      </w:r>
      <w:r w:rsidRPr="00D86B25">
        <w:rPr>
          <w:szCs w:val="24"/>
          <w:lang w:val="es-ES_tradnl"/>
        </w:rPr>
        <w:sym w:font="Symbol" w:char="F062"/>
      </w:r>
      <w:r w:rsidRPr="00D86B25">
        <w:rPr>
          <w:lang w:val="es-ES_tradnl"/>
        </w:rPr>
        <w:t>0.</w:t>
      </w:r>
    </w:p>
    <w:p w:rsidR="0051761D" w:rsidRPr="00D86B25" w:rsidRDefault="0051761D" w:rsidP="0051761D">
      <w:pPr>
        <w:rPr>
          <w:lang w:val="es-ES_tradnl"/>
        </w:rPr>
      </w:pPr>
      <w:r w:rsidRPr="00D86B25">
        <w:rPr>
          <w:lang w:val="es-ES_tradnl"/>
        </w:rPr>
        <w:t xml:space="preserve">Calcular la pérdida de transmisión básica modificada, </w:t>
      </w:r>
      <w:r w:rsidRPr="00D86B25">
        <w:rPr>
          <w:i/>
          <w:lang w:val="es-ES_tradnl"/>
        </w:rPr>
        <w:t>L</w:t>
      </w:r>
      <w:r w:rsidRPr="00D86B25">
        <w:rPr>
          <w:i/>
          <w:vertAlign w:val="subscript"/>
          <w:lang w:val="es-ES_tradnl"/>
        </w:rPr>
        <w:t>bam</w:t>
      </w:r>
      <w:r w:rsidRPr="00D86B25">
        <w:rPr>
          <w:lang w:val="es-ES_tradnl"/>
        </w:rPr>
        <w:t xml:space="preserve"> (dB), que tiene en cuenta la difracción y la visibilidad directa o las mejoras por conductos y por reflexión en capas.</w:t>
      </w:r>
    </w:p>
    <w:p w:rsidR="0051761D" w:rsidRPr="00D86B25" w:rsidRDefault="0051761D" w:rsidP="0051761D">
      <w:pPr>
        <w:pStyle w:val="Equation"/>
        <w:rPr>
          <w:lang w:val="es-ES_tradnl"/>
        </w:rPr>
      </w:pPr>
      <w:r w:rsidRPr="00D86B25">
        <w:rPr>
          <w:lang w:val="es-ES_tradnl"/>
        </w:rPr>
        <w:tab/>
      </w:r>
      <w:r w:rsidRPr="00D86B25">
        <w:rPr>
          <w:lang w:val="es-ES_tradnl"/>
        </w:rPr>
        <w:tab/>
      </w:r>
      <w:r w:rsidRPr="00D7697A">
        <w:rPr>
          <w:position w:val="-14"/>
          <w:lang w:val="es-ES_tradnl"/>
        </w:rPr>
        <w:object w:dxaOrig="2960" w:dyaOrig="380">
          <v:shape id="_x0000_i1098" type="#_x0000_t75" style="width:148.05pt;height:20.15pt" o:ole="" fillcolor="window">
            <v:imagedata r:id="rId160" o:title=""/>
          </v:shape>
          <o:OLEObject Type="Embed" ProgID="Equation.3" ShapeID="_x0000_i1098" DrawAspect="Content" ObjectID="_1598248298" r:id="rId161"/>
        </w:object>
      </w:r>
      <w:r w:rsidRPr="00D86B25">
        <w:rPr>
          <w:lang w:val="es-ES_tradnl"/>
        </w:rPr>
        <w:t xml:space="preserve">              </w:t>
      </w:r>
      <w:r w:rsidR="00472CE1">
        <w:rPr>
          <w:lang w:val="es-ES_tradnl"/>
        </w:rPr>
        <w:t> dB</w:t>
      </w:r>
      <w:r w:rsidRPr="00D86B25">
        <w:rPr>
          <w:lang w:val="es-ES_tradnl"/>
        </w:rPr>
        <w:tab/>
        <w:t>(63)</w:t>
      </w:r>
    </w:p>
    <w:p w:rsidR="0051761D" w:rsidRPr="00D86B25" w:rsidRDefault="0051761D" w:rsidP="0051761D">
      <w:pPr>
        <w:keepNext/>
        <w:keepLines/>
        <w:rPr>
          <w:lang w:val="es-ES_tradnl"/>
        </w:rPr>
      </w:pPr>
      <w:r w:rsidRPr="00D86B25">
        <w:rPr>
          <w:lang w:val="es-ES_tradnl"/>
        </w:rPr>
        <w:t xml:space="preserve">Calcular la pérdida de transmisión básica final no excedida durante el </w:t>
      </w:r>
      <w:r w:rsidRPr="00D86B25">
        <w:rPr>
          <w:i/>
          <w:iCs/>
          <w:lang w:val="es-ES_tradnl"/>
        </w:rPr>
        <w:t>p</w:t>
      </w:r>
      <w:r w:rsidRPr="00D86B25">
        <w:rPr>
          <w:lang w:val="es-ES_tradnl"/>
        </w:rPr>
        <w:t xml:space="preserve">% del tiempo, </w:t>
      </w:r>
      <w:r w:rsidRPr="00D86B25">
        <w:rPr>
          <w:i/>
          <w:lang w:val="es-ES_tradnl"/>
        </w:rPr>
        <w:t>L</w:t>
      </w:r>
      <w:r w:rsidRPr="00D86B25">
        <w:rPr>
          <w:i/>
          <w:vertAlign w:val="subscript"/>
          <w:lang w:val="es-ES_tradnl"/>
        </w:rPr>
        <w:t>b</w:t>
      </w:r>
      <w:r w:rsidRPr="00D86B25">
        <w:rPr>
          <w:lang w:val="es-ES_tradnl"/>
        </w:rPr>
        <w:t xml:space="preserve"> (dB), según queda determinada por:</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4459" w:dyaOrig="440">
          <v:shape id="_x0000_i1099" type="#_x0000_t75" style="width:221.2pt;height:21.9pt" o:ole="">
            <v:imagedata r:id="rId162" o:title=""/>
          </v:shape>
          <o:OLEObject Type="Embed" ProgID="Equation.3" ShapeID="_x0000_i1099" DrawAspect="Content" ObjectID="_1598248299" r:id="rId163"/>
        </w:object>
      </w:r>
      <w:r w:rsidRPr="00D86B25">
        <w:rPr>
          <w:lang w:val="es-ES_tradnl"/>
        </w:rPr>
        <w:t xml:space="preserve">         </w:t>
      </w:r>
      <w:r w:rsidR="00472CE1">
        <w:rPr>
          <w:lang w:val="es-ES_tradnl"/>
        </w:rPr>
        <w:t> dB</w:t>
      </w:r>
      <w:r w:rsidRPr="00D86B25">
        <w:rPr>
          <w:lang w:val="es-ES_tradnl"/>
        </w:rPr>
        <w:tab/>
        <w:t>(64)</w:t>
      </w:r>
    </w:p>
    <w:p w:rsidR="0051761D" w:rsidRPr="00D86B25" w:rsidRDefault="0051761D" w:rsidP="0051761D">
      <w:pPr>
        <w:pStyle w:val="Equation"/>
        <w:keepNext/>
        <w:keepLines/>
        <w:tabs>
          <w:tab w:val="clear" w:pos="4820"/>
          <w:tab w:val="center" w:pos="8222"/>
        </w:tabs>
        <w:rPr>
          <w:lang w:val="es-ES_tradnl"/>
        </w:rPr>
      </w:pPr>
      <w:r w:rsidRPr="00D86B25">
        <w:rPr>
          <w:lang w:val="es-ES_tradnl"/>
        </w:rPr>
        <w:t>donde:</w:t>
      </w:r>
    </w:p>
    <w:p w:rsidR="0051761D" w:rsidRPr="00D86B25" w:rsidRDefault="0051761D" w:rsidP="0051761D">
      <w:pPr>
        <w:pStyle w:val="Equationlegend"/>
        <w:rPr>
          <w:lang w:val="es-ES_tradnl"/>
        </w:rPr>
      </w:pPr>
      <w:r w:rsidRPr="00D86B25">
        <w:rPr>
          <w:i/>
          <w:lang w:val="es-ES_tradnl"/>
        </w:rPr>
        <w:tab/>
        <w:t>A</w:t>
      </w:r>
      <w:r w:rsidRPr="00D86B25">
        <w:rPr>
          <w:i/>
          <w:vertAlign w:val="subscript"/>
          <w:lang w:val="es-ES_tradnl"/>
        </w:rPr>
        <w:t>ht,hr</w:t>
      </w:r>
      <w:r w:rsidRPr="00D86B25">
        <w:rPr>
          <w:lang w:val="es-ES_tradnl"/>
        </w:rPr>
        <w:t>:</w:t>
      </w:r>
      <w:r w:rsidRPr="00D86B25">
        <w:rPr>
          <w:lang w:val="es-ES_tradnl"/>
        </w:rPr>
        <w:tab/>
        <w:t>son las pérdidas adicionales para tener en cuenta el apantallamiento del transmisor y el receptor debido a la ocupación del suelo. En caso de que no haya tal apantallamiento éstos deben fijarse en cero.</w:t>
      </w:r>
    </w:p>
    <w:p w:rsidR="0051761D" w:rsidRPr="00D86B25" w:rsidRDefault="0051761D" w:rsidP="0051761D">
      <w:pPr>
        <w:pStyle w:val="Heading2"/>
        <w:rPr>
          <w:lang w:val="es-ES_tradnl"/>
        </w:rPr>
      </w:pPr>
      <w:r w:rsidRPr="00D86B25">
        <w:rPr>
          <w:lang w:val="es-ES_tradnl"/>
        </w:rPr>
        <w:t>4.7</w:t>
      </w:r>
      <w:r w:rsidRPr="00D86B25">
        <w:rPr>
          <w:lang w:val="es-ES_tradnl"/>
        </w:rPr>
        <w:tab/>
        <w:t>Cálculo de pérdidas de transmisión</w:t>
      </w:r>
    </w:p>
    <w:p w:rsidR="0051761D" w:rsidRPr="00D86B25" w:rsidRDefault="0051761D" w:rsidP="0051761D">
      <w:pPr>
        <w:rPr>
          <w:lang w:val="es-ES_tradnl"/>
        </w:rPr>
      </w:pPr>
      <w:r w:rsidRPr="00D86B25">
        <w:rPr>
          <w:lang w:val="es-ES_tradnl"/>
        </w:rPr>
        <w:t xml:space="preserve">El método descrito en los </w:t>
      </w:r>
      <w:r w:rsidR="00D7611D">
        <w:rPr>
          <w:lang w:val="es-ES_tradnl"/>
        </w:rPr>
        <w:t>§ </w:t>
      </w:r>
      <w:r w:rsidRPr="00D86B25">
        <w:rPr>
          <w:lang w:val="es-ES_tradnl"/>
        </w:rPr>
        <w:t>4.1 a 4.6 anteriores da la pérdida de transmisión básica entre las dos estaciones. A fin de calcular el nivel de señal en una estación debido a la interferencia de la otra es necesario conocer la pérdida de transmisión, que tiene en cuenta las ganancias de antena de las dos estaciones situadas en la dirección del trayecto radioeléctrico, es decir la interferencia, entre ambas.</w:t>
      </w:r>
    </w:p>
    <w:p w:rsidR="0051761D" w:rsidRPr="00D86B25" w:rsidRDefault="0051761D" w:rsidP="0051761D">
      <w:pPr>
        <w:rPr>
          <w:lang w:val="es-ES_tradnl"/>
        </w:rPr>
      </w:pPr>
      <w:r w:rsidRPr="00D86B25">
        <w:rPr>
          <w:lang w:val="es-ES_tradnl"/>
        </w:rPr>
        <w:t>El siguiente procedimiento ofrece un método para calcular la pérdida de transmisión entre las dos estaciones terrenales. A modo de paso intermedio del método, también facilita una serie de fórmulas para calcular la longitud del trayecto ortodrómico y la distancia angular basada en las coordenadas geográficas de las estaciones, en contraposición con la obtención de dichas cantidades a partir del perfil del trayecto, como se presupone en el Cuadro 3.</w:t>
      </w:r>
    </w:p>
    <w:p w:rsidR="0051761D" w:rsidRPr="00D86B25" w:rsidRDefault="0051761D" w:rsidP="0051761D">
      <w:pPr>
        <w:rPr>
          <w:lang w:val="es-ES_tradnl"/>
        </w:rPr>
      </w:pPr>
      <w:r w:rsidRPr="00D86B25">
        <w:rPr>
          <w:lang w:val="es-ES_tradnl"/>
        </w:rPr>
        <w:t>El ángulo subtendido por el trayecto con vértice en el centro de la Tierra, </w:t>
      </w:r>
      <w:r>
        <w:rPr>
          <w:lang w:val="es-ES_tradnl"/>
        </w:rPr>
        <w:sym w:font="Symbol" w:char="F064"/>
      </w:r>
      <w:r w:rsidRPr="00D86B25">
        <w:rPr>
          <w:lang w:val="es-ES_tradnl"/>
        </w:rPr>
        <w:t xml:space="preserve"> se calcula a partir de las coordenadas geográficas de las estaciones, utilizando:</w:t>
      </w:r>
    </w:p>
    <w:p w:rsidR="0051761D" w:rsidRPr="00D86B25" w:rsidRDefault="0051761D" w:rsidP="0051761D">
      <w:pPr>
        <w:pStyle w:val="Equation"/>
        <w:rPr>
          <w:lang w:val="es-ES_tradnl"/>
        </w:rPr>
      </w:pPr>
      <w:r w:rsidRPr="00D86B25">
        <w:rPr>
          <w:lang w:val="es-ES_tradnl"/>
        </w:rPr>
        <w:tab/>
      </w:r>
      <w:r w:rsidRPr="00D86B25">
        <w:rPr>
          <w:lang w:val="es-ES_tradnl"/>
        </w:rPr>
        <w:tab/>
      </w:r>
      <w:r w:rsidRPr="00CC6C6F">
        <w:sym w:font="Symbol" w:char="F064"/>
      </w:r>
      <w:r w:rsidRPr="00D86B25">
        <w:rPr>
          <w:lang w:val="es-ES_tradnl"/>
        </w:rPr>
        <w:t> </w:t>
      </w:r>
      <w:r>
        <w:rPr>
          <w:lang w:val="es-ES_tradnl"/>
        </w:rPr>
        <w:t>=</w:t>
      </w:r>
      <w:r w:rsidRPr="00D86B25">
        <w:rPr>
          <w:lang w:val="es-ES_tradnl"/>
        </w:rPr>
        <w:t> arccos(sen(</w:t>
      </w:r>
      <w:r>
        <w:rPr>
          <w:lang w:val="es-ES_tradnl"/>
        </w:rPr>
        <w:sym w:font="Symbol" w:char="F06A"/>
      </w:r>
      <w:r w:rsidRPr="00D86B25">
        <w:rPr>
          <w:i/>
          <w:iCs/>
          <w:vertAlign w:val="subscript"/>
          <w:lang w:val="es-ES_tradnl"/>
        </w:rPr>
        <w:t>t</w:t>
      </w:r>
      <w:r w:rsidRPr="00D86B25">
        <w:rPr>
          <w:lang w:val="es-ES_tradnl"/>
        </w:rPr>
        <w:t>) sen(</w:t>
      </w:r>
      <w:r>
        <w:rPr>
          <w:lang w:val="es-ES_tradnl"/>
        </w:rPr>
        <w:sym w:font="Symbol" w:char="F06A"/>
      </w:r>
      <w:r w:rsidRPr="00D86B25">
        <w:rPr>
          <w:i/>
          <w:iCs/>
          <w:vertAlign w:val="subscript"/>
          <w:lang w:val="es-ES_tradnl"/>
        </w:rPr>
        <w:t>r</w:t>
      </w:r>
      <w:r w:rsidRPr="00D86B25">
        <w:rPr>
          <w:lang w:val="es-ES_tradnl"/>
        </w:rPr>
        <w:t xml:space="preserve">) </w:t>
      </w:r>
      <w:r w:rsidRPr="002C7B97">
        <w:rPr>
          <w:lang w:val="es-ES_tradnl"/>
        </w:rPr>
        <w:t xml:space="preserve">+ </w:t>
      </w:r>
      <w:r w:rsidRPr="00D86B25">
        <w:rPr>
          <w:lang w:val="es-ES_tradnl"/>
        </w:rPr>
        <w:t>cos(</w:t>
      </w:r>
      <w:r>
        <w:rPr>
          <w:lang w:val="es-ES_tradnl"/>
        </w:rPr>
        <w:sym w:font="Symbol" w:char="F06A"/>
      </w:r>
      <w:r w:rsidRPr="00D86B25">
        <w:rPr>
          <w:i/>
          <w:iCs/>
          <w:lang w:val="es-ES_tradnl"/>
        </w:rPr>
        <w:t>t</w:t>
      </w:r>
      <w:r w:rsidRPr="00D86B25">
        <w:rPr>
          <w:lang w:val="es-ES_tradnl"/>
        </w:rPr>
        <w:t>) cos(</w:t>
      </w:r>
      <w:r>
        <w:rPr>
          <w:lang w:val="es-ES_tradnl"/>
        </w:rPr>
        <w:sym w:font="Symbol" w:char="F06A"/>
      </w:r>
      <w:r w:rsidRPr="00D86B25">
        <w:rPr>
          <w:i/>
          <w:iCs/>
          <w:vertAlign w:val="subscript"/>
          <w:lang w:val="es-ES_tradnl"/>
        </w:rPr>
        <w:t>r</w:t>
      </w:r>
      <w:r w:rsidRPr="00D86B25">
        <w:rPr>
          <w:lang w:val="es-ES_tradnl"/>
        </w:rPr>
        <w:t>) cos(</w:t>
      </w:r>
      <w:r>
        <w:rPr>
          <w:lang w:val="es-ES_tradnl"/>
        </w:rPr>
        <w:sym w:font="Symbol" w:char="F079"/>
      </w:r>
      <w:r w:rsidRPr="00D86B25">
        <w:rPr>
          <w:i/>
          <w:iCs/>
          <w:vertAlign w:val="subscript"/>
          <w:lang w:val="es-ES_tradnl"/>
        </w:rPr>
        <w:t>t</w:t>
      </w:r>
      <w:r w:rsidRPr="00D86B25">
        <w:rPr>
          <w:lang w:val="es-ES_tradnl"/>
        </w:rPr>
        <w:t xml:space="preserve"> – </w:t>
      </w:r>
      <w:r>
        <w:rPr>
          <w:lang w:val="es-ES_tradnl"/>
        </w:rPr>
        <w:sym w:font="Symbol" w:char="F079"/>
      </w:r>
      <w:r w:rsidRPr="00D86B25">
        <w:rPr>
          <w:i/>
          <w:iCs/>
          <w:vertAlign w:val="subscript"/>
          <w:lang w:val="es-ES_tradnl"/>
        </w:rPr>
        <w:t>r</w:t>
      </w:r>
      <w:r w:rsidRPr="00D86B25">
        <w:rPr>
          <w:lang w:val="es-ES_tradnl"/>
        </w:rPr>
        <w:t>))                rad</w:t>
      </w:r>
      <w:r w:rsidRPr="00D86B25">
        <w:rPr>
          <w:lang w:val="es-ES_tradnl"/>
        </w:rPr>
        <w:tab/>
        <w:t>(65)</w:t>
      </w:r>
    </w:p>
    <w:p w:rsidR="0051761D" w:rsidRPr="00D86B25" w:rsidRDefault="0051761D" w:rsidP="0051761D">
      <w:pPr>
        <w:rPr>
          <w:lang w:val="es-ES_tradnl"/>
        </w:rPr>
      </w:pPr>
      <w:r w:rsidRPr="00D86B25">
        <w:rPr>
          <w:lang w:val="es-ES_tradnl"/>
        </w:rPr>
        <w:t xml:space="preserve">La distancia de círculo máximo </w:t>
      </w:r>
      <w:r w:rsidRPr="00D86B25">
        <w:rPr>
          <w:i/>
          <w:iCs/>
          <w:lang w:val="es-ES_tradnl"/>
        </w:rPr>
        <w:t>d</w:t>
      </w:r>
      <w:r w:rsidRPr="00D86B25">
        <w:rPr>
          <w:lang w:val="es-ES_tradnl"/>
        </w:rPr>
        <w:t>, entre las estaciones es:</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i/>
          <w:iCs/>
          <w:lang w:val="es-ES_tradnl"/>
        </w:rPr>
        <w:t>d</w:t>
      </w:r>
      <w:r w:rsidRPr="00D86B25">
        <w:rPr>
          <w:lang w:val="es-ES_tradnl"/>
        </w:rPr>
        <w:t> </w:t>
      </w:r>
      <w:r>
        <w:rPr>
          <w:lang w:val="es-ES_tradnl"/>
        </w:rPr>
        <w:t>=</w:t>
      </w:r>
      <w:r w:rsidRPr="00D86B25">
        <w:rPr>
          <w:lang w:val="es-ES_tradnl"/>
        </w:rPr>
        <w:t> 6</w:t>
      </w:r>
      <w:r w:rsidRPr="00850F17">
        <w:rPr>
          <w:lang w:val="es-ES_tradnl"/>
        </w:rPr>
        <w:t> </w:t>
      </w:r>
      <w:r w:rsidRPr="00D86B25">
        <w:rPr>
          <w:lang w:val="es-ES_tradnl"/>
        </w:rPr>
        <w:t xml:space="preserve">371 · </w:t>
      </w:r>
      <w:r>
        <w:rPr>
          <w:lang w:val="es-ES_tradnl"/>
        </w:rPr>
        <w:sym w:font="Symbol" w:char="F064"/>
      </w:r>
      <w:r w:rsidRPr="00D86B25">
        <w:rPr>
          <w:lang w:val="es-ES_tradnl"/>
        </w:rPr>
        <w:t>                km</w:t>
      </w:r>
      <w:r w:rsidRPr="00D86B25">
        <w:rPr>
          <w:lang w:val="es-ES_tradnl"/>
        </w:rPr>
        <w:tab/>
        <w:t>(66)</w:t>
      </w:r>
    </w:p>
    <w:p w:rsidR="0051761D" w:rsidRPr="00D86B25" w:rsidRDefault="0051761D" w:rsidP="0051761D">
      <w:pPr>
        <w:keepNext/>
        <w:keepLines/>
        <w:rPr>
          <w:lang w:val="es-ES_tradnl"/>
        </w:rPr>
      </w:pPr>
      <w:r w:rsidRPr="00D86B25">
        <w:rPr>
          <w:lang w:val="es-ES_tradnl"/>
        </w:rPr>
        <w:t xml:space="preserve">La marcación (dirección acimutal a partir del norte verdadero, en el sentido de las agujas del reloj) de la estación </w:t>
      </w:r>
      <w:r w:rsidRPr="00D86B25">
        <w:rPr>
          <w:i/>
          <w:iCs/>
          <w:lang w:val="es-ES_tradnl"/>
        </w:rPr>
        <w:t>t</w:t>
      </w:r>
      <w:r w:rsidRPr="00D86B25">
        <w:rPr>
          <w:lang w:val="es-ES_tradnl"/>
        </w:rPr>
        <w:t xml:space="preserve"> a la estación </w:t>
      </w:r>
      <w:r w:rsidRPr="00D86B25">
        <w:rPr>
          <w:i/>
          <w:iCs/>
          <w:lang w:val="es-ES_tradnl"/>
        </w:rPr>
        <w:t>r</w:t>
      </w:r>
      <w:r w:rsidRPr="00D86B25">
        <w:rPr>
          <w:lang w:val="es-ES_tradnl"/>
        </w:rPr>
        <w:t xml:space="preserve"> se calcula utilizando:</w:t>
      </w:r>
    </w:p>
    <w:p w:rsidR="0051761D" w:rsidRPr="00070C1D" w:rsidRDefault="0051761D" w:rsidP="0051761D">
      <w:pPr>
        <w:pStyle w:val="Equation"/>
        <w:rPr>
          <w:lang w:val="en-US"/>
        </w:rPr>
      </w:pPr>
      <w:r w:rsidRPr="00D86B25">
        <w:rPr>
          <w:lang w:val="es-ES_tradnl"/>
        </w:rPr>
        <w:tab/>
      </w:r>
      <w:r w:rsidRPr="00D86B25">
        <w:rPr>
          <w:lang w:val="es-ES_tradnl"/>
        </w:rPr>
        <w:tab/>
      </w:r>
      <w:r>
        <w:rPr>
          <w:lang w:val="es-ES_tradnl"/>
        </w:rPr>
        <w:sym w:font="Symbol" w:char="F061"/>
      </w:r>
      <w:r w:rsidRPr="00070C1D">
        <w:rPr>
          <w:i/>
          <w:iCs/>
          <w:vertAlign w:val="subscript"/>
          <w:lang w:val="en-US"/>
        </w:rPr>
        <w:t>tr</w:t>
      </w:r>
      <w:r w:rsidRPr="00070C1D">
        <w:rPr>
          <w:lang w:val="en-US"/>
        </w:rPr>
        <w:t xml:space="preserve"> = arccos({sen(</w:t>
      </w:r>
      <w:r>
        <w:rPr>
          <w:lang w:val="es-ES_tradnl"/>
        </w:rPr>
        <w:sym w:font="Symbol" w:char="F06A"/>
      </w:r>
      <w:r w:rsidRPr="00070C1D">
        <w:rPr>
          <w:i/>
          <w:iCs/>
          <w:vertAlign w:val="subscript"/>
          <w:lang w:val="en-US"/>
        </w:rPr>
        <w:t>r</w:t>
      </w:r>
      <w:r w:rsidRPr="00070C1D">
        <w:rPr>
          <w:lang w:val="en-US"/>
        </w:rPr>
        <w:t>) – sen(</w:t>
      </w:r>
      <w:r>
        <w:rPr>
          <w:lang w:val="es-ES_tradnl"/>
        </w:rPr>
        <w:sym w:font="Symbol" w:char="F06A"/>
      </w:r>
      <w:r w:rsidRPr="00070C1D">
        <w:rPr>
          <w:i/>
          <w:iCs/>
          <w:vertAlign w:val="subscript"/>
          <w:lang w:val="en-US"/>
        </w:rPr>
        <w:t>t</w:t>
      </w:r>
      <w:r w:rsidRPr="00070C1D">
        <w:rPr>
          <w:lang w:val="en-US"/>
        </w:rPr>
        <w:t>) cos(</w:t>
      </w:r>
      <w:r>
        <w:rPr>
          <w:lang w:val="es-ES_tradnl"/>
        </w:rPr>
        <w:sym w:font="Symbol" w:char="F064"/>
      </w:r>
      <w:r w:rsidRPr="00070C1D">
        <w:rPr>
          <w:lang w:val="en-US"/>
        </w:rPr>
        <w:t>)}/sen(</w:t>
      </w:r>
      <w:r>
        <w:rPr>
          <w:lang w:val="es-ES_tradnl"/>
        </w:rPr>
        <w:sym w:font="Symbol" w:char="F064"/>
      </w:r>
      <w:r w:rsidRPr="00070C1D">
        <w:rPr>
          <w:lang w:val="en-US"/>
        </w:rPr>
        <w:t>) cos(</w:t>
      </w:r>
      <w:r>
        <w:rPr>
          <w:lang w:val="es-ES_tradnl"/>
        </w:rPr>
        <w:sym w:font="Symbol" w:char="F06A"/>
      </w:r>
      <w:r w:rsidRPr="00070C1D">
        <w:rPr>
          <w:i/>
          <w:iCs/>
          <w:vertAlign w:val="subscript"/>
          <w:lang w:val="en-US"/>
        </w:rPr>
        <w:t>t</w:t>
      </w:r>
      <w:r w:rsidRPr="00070C1D">
        <w:rPr>
          <w:lang w:val="en-US"/>
        </w:rPr>
        <w:t>))                rad</w:t>
      </w:r>
      <w:r w:rsidRPr="00070C1D">
        <w:rPr>
          <w:lang w:val="en-US"/>
        </w:rPr>
        <w:tab/>
        <w:t>(67)</w:t>
      </w:r>
    </w:p>
    <w:p w:rsidR="0051761D" w:rsidRPr="00D86B25" w:rsidRDefault="0051761D" w:rsidP="002B658B">
      <w:pPr>
        <w:keepNext/>
        <w:keepLines/>
        <w:rPr>
          <w:lang w:val="es-ES_tradnl"/>
        </w:rPr>
      </w:pPr>
      <w:r w:rsidRPr="00D86B25">
        <w:rPr>
          <w:lang w:val="es-ES_tradnl"/>
        </w:rPr>
        <w:t xml:space="preserve">Una vez aplicada la ecuación (67), si </w:t>
      </w:r>
      <w:r>
        <w:rPr>
          <w:lang w:val="es-ES_tradnl"/>
        </w:rPr>
        <w:sym w:font="Symbol" w:char="F079"/>
      </w:r>
      <w:r w:rsidRPr="00D86B25">
        <w:rPr>
          <w:i/>
          <w:iCs/>
          <w:vertAlign w:val="subscript"/>
          <w:lang w:val="es-ES_tradnl"/>
        </w:rPr>
        <w:t>t</w:t>
      </w:r>
      <w:r w:rsidRPr="00D86B25">
        <w:rPr>
          <w:lang w:val="es-ES_tradnl"/>
        </w:rPr>
        <w:t> – </w:t>
      </w:r>
      <w:r>
        <w:rPr>
          <w:lang w:val="es-ES_tradnl"/>
        </w:rPr>
        <w:sym w:font="Symbol" w:char="F079"/>
      </w:r>
      <w:r w:rsidRPr="00D86B25">
        <w:rPr>
          <w:i/>
          <w:iCs/>
          <w:vertAlign w:val="subscript"/>
          <w:lang w:val="es-ES_tradnl"/>
        </w:rPr>
        <w:t>r</w:t>
      </w:r>
      <w:r w:rsidRPr="00D86B25">
        <w:rPr>
          <w:lang w:val="es-ES_tradnl"/>
        </w:rPr>
        <w:t> </w:t>
      </w:r>
      <w:r>
        <w:rPr>
          <w:lang w:val="es-ES_tradnl"/>
        </w:rPr>
        <w:t>&gt;</w:t>
      </w:r>
      <w:r w:rsidRPr="00D86B25">
        <w:rPr>
          <w:lang w:val="es-ES_tradnl"/>
        </w:rPr>
        <w:t> 0 entonces:</w:t>
      </w:r>
    </w:p>
    <w:p w:rsidR="0051761D" w:rsidRPr="00D86B25" w:rsidRDefault="0051761D" w:rsidP="0051761D">
      <w:pPr>
        <w:pStyle w:val="Equation"/>
        <w:rPr>
          <w:lang w:val="es-ES_tradnl"/>
        </w:rPr>
      </w:pPr>
      <w:r w:rsidRPr="00D86B25">
        <w:rPr>
          <w:lang w:val="es-ES_tradnl"/>
        </w:rPr>
        <w:tab/>
      </w:r>
      <w:r w:rsidRPr="00D86B25">
        <w:rPr>
          <w:lang w:val="es-ES_tradnl"/>
        </w:rPr>
        <w:tab/>
      </w:r>
      <w:r>
        <w:rPr>
          <w:lang w:val="es-ES_tradnl"/>
        </w:rPr>
        <w:sym w:font="Symbol" w:char="F061"/>
      </w:r>
      <w:r w:rsidRPr="00D86B25">
        <w:rPr>
          <w:i/>
          <w:iCs/>
          <w:vertAlign w:val="subscript"/>
          <w:lang w:val="es-ES_tradnl"/>
        </w:rPr>
        <w:t>tr</w:t>
      </w:r>
      <w:r w:rsidRPr="00D86B25">
        <w:rPr>
          <w:lang w:val="es-ES_tradnl"/>
        </w:rPr>
        <w:t> </w:t>
      </w:r>
      <w:r w:rsidRPr="00070C1D">
        <w:rPr>
          <w:lang w:val="es-ES_tradnl"/>
        </w:rPr>
        <w:t>=</w:t>
      </w:r>
      <w:r w:rsidRPr="00D86B25">
        <w:rPr>
          <w:lang w:val="es-ES_tradnl"/>
        </w:rPr>
        <w:t> 2</w:t>
      </w:r>
      <w:r>
        <w:rPr>
          <w:lang w:val="es-ES_tradnl"/>
        </w:rPr>
        <w:sym w:font="Symbol" w:char="F070"/>
      </w:r>
      <w:r w:rsidRPr="00D86B25">
        <w:rPr>
          <w:lang w:val="es-ES_tradnl"/>
        </w:rPr>
        <w:t xml:space="preserve"> – </w:t>
      </w:r>
      <w:r>
        <w:rPr>
          <w:lang w:val="es-ES_tradnl"/>
        </w:rPr>
        <w:sym w:font="Symbol" w:char="F061"/>
      </w:r>
      <w:r w:rsidRPr="00D86B25">
        <w:rPr>
          <w:i/>
          <w:iCs/>
          <w:vertAlign w:val="subscript"/>
          <w:lang w:val="es-ES_tradnl"/>
        </w:rPr>
        <w:t>tr</w:t>
      </w:r>
      <w:r w:rsidRPr="00D86B25">
        <w:rPr>
          <w:lang w:val="es-ES_tradnl"/>
        </w:rPr>
        <w:t>                rad</w:t>
      </w:r>
      <w:r w:rsidRPr="00D86B25">
        <w:rPr>
          <w:lang w:val="es-ES_tradnl"/>
        </w:rPr>
        <w:tab/>
        <w:t>(68)</w:t>
      </w:r>
    </w:p>
    <w:p w:rsidR="0051761D" w:rsidRPr="00D86B25" w:rsidRDefault="0051761D" w:rsidP="0051761D">
      <w:pPr>
        <w:rPr>
          <w:lang w:val="es-ES_tradnl"/>
        </w:rPr>
      </w:pPr>
      <w:r w:rsidRPr="00D86B25">
        <w:rPr>
          <w:lang w:val="es-ES_tradnl"/>
        </w:rPr>
        <w:t xml:space="preserve">Se calcula la marcación de la estación, </w:t>
      </w:r>
      <w:r w:rsidRPr="00D86B25">
        <w:rPr>
          <w:i/>
          <w:iCs/>
          <w:lang w:val="es-ES_tradnl"/>
        </w:rPr>
        <w:t>r</w:t>
      </w:r>
      <w:r w:rsidRPr="00D86B25">
        <w:rPr>
          <w:lang w:val="es-ES_tradnl"/>
        </w:rPr>
        <w:t xml:space="preserve">, a la estación, </w:t>
      </w:r>
      <w:r w:rsidRPr="00D86B25">
        <w:rPr>
          <w:i/>
          <w:iCs/>
          <w:lang w:val="es-ES_tradnl"/>
        </w:rPr>
        <w:t>t</w:t>
      </w:r>
      <w:r w:rsidRPr="00D86B25">
        <w:rPr>
          <w:lang w:val="es-ES_tradnl"/>
        </w:rPr>
        <w:t xml:space="preserve">, </w:t>
      </w:r>
      <w:r>
        <w:rPr>
          <w:lang w:val="es-ES_tradnl"/>
        </w:rPr>
        <w:sym w:font="Symbol" w:char="F061"/>
      </w:r>
      <w:r w:rsidRPr="00D86B25">
        <w:rPr>
          <w:i/>
          <w:iCs/>
          <w:vertAlign w:val="subscript"/>
          <w:lang w:val="es-ES_tradnl"/>
        </w:rPr>
        <w:t>rt</w:t>
      </w:r>
      <w:r w:rsidRPr="00D86B25">
        <w:rPr>
          <w:lang w:val="es-ES_tradnl"/>
        </w:rPr>
        <w:t>, por simetría a partir de las ecuaciones (67) y (68).</w:t>
      </w:r>
    </w:p>
    <w:p w:rsidR="0051761D" w:rsidRPr="00D86B25" w:rsidRDefault="0051761D" w:rsidP="0051761D">
      <w:pPr>
        <w:rPr>
          <w:lang w:val="es-ES_tradnl"/>
        </w:rPr>
      </w:pPr>
      <w:r w:rsidRPr="00D86B25">
        <w:rPr>
          <w:lang w:val="es-ES_tradnl"/>
        </w:rPr>
        <w:t xml:space="preserve">A continuación, supongamos que la dirección del haz principal (puntería) de la estación </w:t>
      </w:r>
      <w:r w:rsidRPr="00D86B25">
        <w:rPr>
          <w:i/>
          <w:iCs/>
          <w:lang w:val="es-ES_tradnl"/>
        </w:rPr>
        <w:t>t</w:t>
      </w:r>
      <w:r w:rsidRPr="00D86B25">
        <w:rPr>
          <w:lang w:val="es-ES_tradnl"/>
        </w:rPr>
        <w:t xml:space="preserve"> es (</w:t>
      </w:r>
      <w:r>
        <w:rPr>
          <w:lang w:val="es-ES_tradnl"/>
        </w:rPr>
        <w:sym w:font="Symbol" w:char="F065"/>
      </w:r>
      <w:r w:rsidRPr="00D86B25">
        <w:rPr>
          <w:i/>
          <w:iCs/>
          <w:vertAlign w:val="subscript"/>
          <w:lang w:val="es-ES_tradnl"/>
        </w:rPr>
        <w:t>t</w:t>
      </w:r>
      <w:r w:rsidRPr="00D86B25">
        <w:rPr>
          <w:lang w:val="es-ES_tradnl"/>
        </w:rPr>
        <w:t>, </w:t>
      </w:r>
      <w:r>
        <w:rPr>
          <w:lang w:val="es-ES_tradnl"/>
        </w:rPr>
        <w:sym w:font="Symbol" w:char="F061"/>
      </w:r>
      <w:r w:rsidRPr="00D86B25">
        <w:rPr>
          <w:i/>
          <w:iCs/>
          <w:vertAlign w:val="subscript"/>
          <w:lang w:val="es-ES_tradnl"/>
        </w:rPr>
        <w:t>t</w:t>
      </w:r>
      <w:r w:rsidRPr="00D86B25">
        <w:rPr>
          <w:lang w:val="es-ES_tradnl"/>
        </w:rPr>
        <w:t xml:space="preserve">) en (elevación, marcación), mientras que la dirección del haz principal de la estación </w:t>
      </w:r>
      <w:r w:rsidRPr="00D86B25">
        <w:rPr>
          <w:i/>
          <w:iCs/>
          <w:lang w:val="es-ES_tradnl"/>
        </w:rPr>
        <w:t>r</w:t>
      </w:r>
      <w:r w:rsidRPr="00D86B25">
        <w:rPr>
          <w:lang w:val="es-ES_tradnl"/>
        </w:rPr>
        <w:t xml:space="preserve"> es (</w:t>
      </w:r>
      <w:r>
        <w:rPr>
          <w:lang w:val="es-ES_tradnl"/>
        </w:rPr>
        <w:sym w:font="Symbol" w:char="F065"/>
      </w:r>
      <w:r w:rsidRPr="00D86B25">
        <w:rPr>
          <w:i/>
          <w:iCs/>
          <w:vertAlign w:val="subscript"/>
          <w:lang w:val="es-ES_tradnl"/>
        </w:rPr>
        <w:t>r</w:t>
      </w:r>
      <w:r w:rsidRPr="00D86B25">
        <w:rPr>
          <w:lang w:val="es-ES_tradnl"/>
        </w:rPr>
        <w:t>, </w:t>
      </w:r>
      <w:r>
        <w:rPr>
          <w:lang w:val="es-ES_tradnl"/>
        </w:rPr>
        <w:sym w:font="Symbol" w:char="F061"/>
      </w:r>
      <w:r w:rsidRPr="00D86B25">
        <w:rPr>
          <w:i/>
          <w:iCs/>
          <w:vertAlign w:val="subscript"/>
          <w:lang w:val="es-ES_tradnl"/>
        </w:rPr>
        <w:t>r</w:t>
      </w:r>
      <w:r w:rsidRPr="00D86B25">
        <w:rPr>
          <w:lang w:val="es-ES_tradnl"/>
        </w:rPr>
        <w:t xml:space="preserve">). A fin de obtener los ángulos de elevación del trayecto radioeléctrico, es decir la interferencia, en las estaciones </w:t>
      </w:r>
      <w:r w:rsidRPr="00D86B25">
        <w:rPr>
          <w:i/>
          <w:iCs/>
          <w:lang w:val="es-ES_tradnl"/>
        </w:rPr>
        <w:t>t</w:t>
      </w:r>
      <w:r w:rsidRPr="00D86B25">
        <w:rPr>
          <w:lang w:val="es-ES_tradnl"/>
        </w:rPr>
        <w:t xml:space="preserve"> y </w:t>
      </w:r>
      <w:r w:rsidRPr="00D86B25">
        <w:rPr>
          <w:i/>
          <w:iCs/>
          <w:lang w:val="es-ES_tradnl"/>
        </w:rPr>
        <w:t>r</w:t>
      </w:r>
      <w:r w:rsidRPr="00D86B25">
        <w:rPr>
          <w:lang w:val="es-ES_tradnl"/>
        </w:rPr>
        <w:t xml:space="preserve">, </w:t>
      </w:r>
      <w:r>
        <w:rPr>
          <w:lang w:val="es-ES_tradnl"/>
        </w:rPr>
        <w:sym w:font="Symbol" w:char="F065"/>
      </w:r>
      <w:r w:rsidRPr="00D86B25">
        <w:rPr>
          <w:i/>
          <w:iCs/>
          <w:vertAlign w:val="subscript"/>
          <w:lang w:val="es-ES_tradnl"/>
        </w:rPr>
        <w:t xml:space="preserve">pt </w:t>
      </w:r>
      <w:r w:rsidRPr="00D86B25">
        <w:rPr>
          <w:lang w:val="es-ES_tradnl"/>
        </w:rPr>
        <w:t xml:space="preserve">y </w:t>
      </w:r>
      <w:r>
        <w:rPr>
          <w:lang w:val="es-ES_tradnl"/>
        </w:rPr>
        <w:sym w:font="Symbol" w:char="F065"/>
      </w:r>
      <w:r w:rsidRPr="00D86B25">
        <w:rPr>
          <w:i/>
          <w:iCs/>
          <w:vertAlign w:val="subscript"/>
          <w:lang w:val="es-ES_tradnl"/>
        </w:rPr>
        <w:t>pr</w:t>
      </w:r>
      <w:r w:rsidRPr="00D86B25">
        <w:rPr>
          <w:lang w:val="es-ES_tradnl"/>
        </w:rPr>
        <w:t>, respectivamente, es necesario distinguir entre el trayecto de visibilidad directa y el trayecto transhorizonte. Por ejemplo, para los trayectos de visibilidad directa,</w:t>
      </w:r>
    </w:p>
    <w:p w:rsidR="0051761D" w:rsidRPr="00D86B25" w:rsidRDefault="0051761D" w:rsidP="0051761D">
      <w:pPr>
        <w:pStyle w:val="Equation"/>
        <w:tabs>
          <w:tab w:val="left" w:pos="3544"/>
          <w:tab w:val="left" w:pos="6521"/>
        </w:tabs>
        <w:rPr>
          <w:lang w:val="es-ES_tradnl"/>
        </w:rPr>
      </w:pPr>
      <w:r w:rsidRPr="00D86B25">
        <w:rPr>
          <w:lang w:val="es-ES_tradnl"/>
        </w:rPr>
        <w:tab/>
      </w:r>
      <w:r w:rsidRPr="00D86B25">
        <w:rPr>
          <w:lang w:val="es-ES_tradnl"/>
        </w:rPr>
        <w:tab/>
      </w:r>
      <w:r w:rsidRPr="00D86B25">
        <w:rPr>
          <w:position w:val="-30"/>
          <w:lang w:val="es-ES_tradnl"/>
        </w:rPr>
        <w:object w:dxaOrig="1880" w:dyaOrig="680">
          <v:shape id="_x0000_i1100" type="#_x0000_t75" style="width:92.15pt;height:34.55pt" o:ole="">
            <v:imagedata r:id="rId164" o:title=""/>
          </v:shape>
          <o:OLEObject Type="Embed" ProgID="Equation.3" ShapeID="_x0000_i1100" DrawAspect="Content" ObjectID="_1598248300" r:id="rId165"/>
        </w:object>
      </w:r>
      <w:r w:rsidRPr="00D86B25">
        <w:rPr>
          <w:lang w:val="es-ES_tradnl"/>
        </w:rPr>
        <w:t>                rad</w:t>
      </w:r>
      <w:r w:rsidRPr="00D86B25">
        <w:rPr>
          <w:lang w:val="es-ES_tradnl"/>
        </w:rPr>
        <w:tab/>
        <w:t>(69a)</w:t>
      </w:r>
    </w:p>
    <w:p w:rsidR="0051761D" w:rsidRPr="00D86B25" w:rsidRDefault="0051761D" w:rsidP="0051761D">
      <w:pPr>
        <w:rPr>
          <w:lang w:val="es-ES_tradnl"/>
        </w:rPr>
      </w:pPr>
      <w:r w:rsidRPr="00D86B25">
        <w:rPr>
          <w:lang w:val="es-ES_tradnl"/>
        </w:rPr>
        <w:t>y</w:t>
      </w:r>
      <w:r>
        <w:rPr>
          <w:lang w:val="es-ES_tradnl"/>
        </w:rPr>
        <w:t>:</w:t>
      </w:r>
    </w:p>
    <w:p w:rsidR="0051761D" w:rsidRPr="00D86B25" w:rsidRDefault="0051761D" w:rsidP="0051761D">
      <w:pPr>
        <w:pStyle w:val="Equation"/>
        <w:tabs>
          <w:tab w:val="left" w:pos="3544"/>
          <w:tab w:val="left" w:pos="6521"/>
        </w:tabs>
        <w:rPr>
          <w:lang w:val="es-ES_tradnl"/>
        </w:rPr>
      </w:pPr>
      <w:r w:rsidRPr="00D86B25">
        <w:rPr>
          <w:lang w:val="es-ES_tradnl"/>
        </w:rPr>
        <w:tab/>
      </w:r>
      <w:r w:rsidRPr="00D86B25">
        <w:rPr>
          <w:lang w:val="es-ES_tradnl"/>
        </w:rPr>
        <w:tab/>
      </w:r>
      <w:r w:rsidRPr="00D86B25">
        <w:rPr>
          <w:position w:val="-30"/>
          <w:lang w:val="es-ES_tradnl"/>
        </w:rPr>
        <w:object w:dxaOrig="1900" w:dyaOrig="680">
          <v:shape id="_x0000_i1101" type="#_x0000_t75" style="width:94.45pt;height:34.55pt" o:ole="">
            <v:imagedata r:id="rId166" o:title=""/>
          </v:shape>
          <o:OLEObject Type="Embed" ProgID="Equation.3" ShapeID="_x0000_i1101" DrawAspect="Content" ObjectID="_1598248301" r:id="rId167"/>
        </w:object>
      </w:r>
      <w:r w:rsidRPr="00D86B25">
        <w:rPr>
          <w:lang w:val="es-ES_tradnl"/>
        </w:rPr>
        <w:t>                rad</w:t>
      </w:r>
      <w:r w:rsidRPr="00D86B25">
        <w:rPr>
          <w:lang w:val="es-ES_tradnl"/>
        </w:rPr>
        <w:tab/>
        <w:t>(69b)</w:t>
      </w:r>
    </w:p>
    <w:p w:rsidR="0051761D" w:rsidRPr="00D86B25" w:rsidRDefault="0051761D" w:rsidP="0051761D">
      <w:pPr>
        <w:keepNext/>
        <w:rPr>
          <w:lang w:val="es-ES_tradnl"/>
        </w:rPr>
      </w:pPr>
      <w:r w:rsidRPr="00D86B25">
        <w:rPr>
          <w:lang w:val="es-ES_tradnl"/>
        </w:rPr>
        <w:t xml:space="preserve">donde </w:t>
      </w:r>
      <w:r w:rsidRPr="00D86B25">
        <w:rPr>
          <w:i/>
          <w:iCs/>
          <w:lang w:val="es-ES_tradnl"/>
        </w:rPr>
        <w:t>h</w:t>
      </w:r>
      <w:r w:rsidRPr="00D86B25">
        <w:rPr>
          <w:i/>
          <w:iCs/>
          <w:vertAlign w:val="subscript"/>
          <w:lang w:val="es-ES_tradnl"/>
        </w:rPr>
        <w:t>t</w:t>
      </w:r>
      <w:r w:rsidRPr="00D86B25">
        <w:rPr>
          <w:lang w:val="es-ES_tradnl"/>
        </w:rPr>
        <w:t xml:space="preserve"> y </w:t>
      </w:r>
      <w:r w:rsidRPr="00D86B25">
        <w:rPr>
          <w:i/>
          <w:iCs/>
          <w:lang w:val="es-ES_tradnl"/>
        </w:rPr>
        <w:t>h</w:t>
      </w:r>
      <w:r w:rsidRPr="00D86B25">
        <w:rPr>
          <w:i/>
          <w:iCs/>
          <w:vertAlign w:val="subscript"/>
          <w:lang w:val="es-ES_tradnl"/>
        </w:rPr>
        <w:t>r</w:t>
      </w:r>
      <w:r w:rsidRPr="00D86B25">
        <w:rPr>
          <w:lang w:val="es-ES_tradnl"/>
        </w:rPr>
        <w:t xml:space="preserve"> son las alturas de las estaciones por encima del nivel medio del mar (km), mientras que para los trayectos transhorizonte, los ángulos de elevación vienen dados por los respectivos ángulos del horizonte, es decir:</w:t>
      </w:r>
    </w:p>
    <w:p w:rsidR="0051761D" w:rsidRPr="00D86B25" w:rsidRDefault="0051761D" w:rsidP="0051761D">
      <w:pPr>
        <w:pStyle w:val="Equation"/>
        <w:keepNext/>
        <w:rPr>
          <w:lang w:val="es-ES_tradnl"/>
        </w:rPr>
      </w:pPr>
      <w:r w:rsidRPr="00D86B25">
        <w:rPr>
          <w:lang w:val="es-ES_tradnl"/>
        </w:rPr>
        <w:tab/>
      </w:r>
      <w:r w:rsidRPr="00D86B25">
        <w:rPr>
          <w:lang w:val="es-ES_tradnl"/>
        </w:rPr>
        <w:tab/>
      </w:r>
      <w:r w:rsidRPr="00D86B25">
        <w:rPr>
          <w:position w:val="-30"/>
          <w:lang w:val="es-ES_tradnl"/>
        </w:rPr>
        <w:object w:dxaOrig="1160" w:dyaOrig="680">
          <v:shape id="_x0000_i1102" type="#_x0000_t75" style="width:58.75pt;height:34.55pt" o:ole="">
            <v:imagedata r:id="rId168" o:title=""/>
          </v:shape>
          <o:OLEObject Type="Embed" ProgID="Equation.3" ShapeID="_x0000_i1102" DrawAspect="Content" ObjectID="_1598248302" r:id="rId169"/>
        </w:object>
      </w:r>
      <w:r w:rsidRPr="00D86B25">
        <w:rPr>
          <w:lang w:val="es-ES_tradnl"/>
        </w:rPr>
        <w:t>                rad</w:t>
      </w:r>
      <w:r w:rsidRPr="00D86B25">
        <w:rPr>
          <w:vertAlign w:val="subscript"/>
          <w:lang w:val="es-ES_tradnl"/>
        </w:rPr>
        <w:tab/>
      </w:r>
      <w:r w:rsidRPr="00D86B25">
        <w:rPr>
          <w:lang w:val="es-ES_tradnl"/>
        </w:rPr>
        <w:t>(70a)</w:t>
      </w:r>
    </w:p>
    <w:p w:rsidR="0051761D" w:rsidRPr="00D86B25" w:rsidRDefault="0051761D" w:rsidP="0051761D">
      <w:pPr>
        <w:rPr>
          <w:lang w:val="es-ES_tradnl"/>
        </w:rPr>
      </w:pPr>
      <w:r w:rsidRPr="00D86B25">
        <w:rPr>
          <w:lang w:val="es-ES_tradnl"/>
        </w:rPr>
        <w:t>y</w:t>
      </w:r>
      <w:r>
        <w:rPr>
          <w:lang w:val="es-ES_tradnl"/>
        </w:rPr>
        <w:t>:</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1180" w:dyaOrig="680">
          <v:shape id="_x0000_i1103" type="#_x0000_t75" style="width:59.9pt;height:34.55pt" o:ole="">
            <v:imagedata r:id="rId170" o:title=""/>
          </v:shape>
          <o:OLEObject Type="Embed" ProgID="Equation.3" ShapeID="_x0000_i1103" DrawAspect="Content" ObjectID="_1598248303" r:id="rId171"/>
        </w:object>
      </w:r>
      <w:r w:rsidRPr="00D86B25">
        <w:rPr>
          <w:lang w:val="es-ES_tradnl"/>
        </w:rPr>
        <w:t>                rad</w:t>
      </w:r>
      <w:r w:rsidRPr="00D86B25">
        <w:rPr>
          <w:vertAlign w:val="subscript"/>
          <w:lang w:val="es-ES_tradnl"/>
        </w:rPr>
        <w:tab/>
      </w:r>
      <w:r w:rsidRPr="00D86B25">
        <w:rPr>
          <w:lang w:val="es-ES_tradnl"/>
        </w:rPr>
        <w:t>(70b)</w:t>
      </w:r>
    </w:p>
    <w:p w:rsidR="0051761D" w:rsidRPr="00D86B25" w:rsidRDefault="0051761D" w:rsidP="0051761D">
      <w:pPr>
        <w:rPr>
          <w:lang w:val="es-ES_tradnl"/>
        </w:rPr>
      </w:pPr>
      <w:r w:rsidRPr="00D86B25">
        <w:rPr>
          <w:lang w:val="es-ES_tradnl"/>
        </w:rPr>
        <w:t xml:space="preserve">Téngase en cuenta que los ángulos del horizonte radioeléctrico </w:t>
      </w:r>
      <w:r>
        <w:rPr>
          <w:lang w:val="es-ES_tradnl"/>
        </w:rPr>
        <w:sym w:font="Symbol" w:char="F071"/>
      </w:r>
      <w:r w:rsidRPr="00D86B25">
        <w:rPr>
          <w:i/>
          <w:iCs/>
          <w:vertAlign w:val="subscript"/>
          <w:lang w:val="es-ES_tradnl"/>
        </w:rPr>
        <w:t>t</w:t>
      </w:r>
      <w:r w:rsidRPr="00D86B25">
        <w:rPr>
          <w:lang w:val="es-ES_tradnl"/>
        </w:rPr>
        <w:t xml:space="preserve"> y </w:t>
      </w:r>
      <w:r>
        <w:rPr>
          <w:lang w:val="es-ES_tradnl"/>
        </w:rPr>
        <w:sym w:font="Symbol" w:char="F071"/>
      </w:r>
      <w:r w:rsidRPr="00D86B25">
        <w:rPr>
          <w:i/>
          <w:iCs/>
          <w:vertAlign w:val="subscript"/>
          <w:lang w:val="es-ES_tradnl"/>
        </w:rPr>
        <w:t>r</w:t>
      </w:r>
      <w:r w:rsidRPr="00D86B25">
        <w:rPr>
          <w:lang w:val="es-ES_tradnl"/>
        </w:rPr>
        <w:t xml:space="preserve"> (mrad), se introducen por primera vez en el Cuadro 3 y se definen, respectivamente en los </w:t>
      </w:r>
      <w:r w:rsidR="00D7611D">
        <w:rPr>
          <w:lang w:val="es-ES_tradnl"/>
        </w:rPr>
        <w:t>§ </w:t>
      </w:r>
      <w:r w:rsidRPr="00D86B25">
        <w:rPr>
          <w:lang w:val="es-ES_tradnl"/>
        </w:rPr>
        <w:t>5.1.1 y 5.1.3 del Apéndice 1 al Anexo 1.</w:t>
      </w:r>
    </w:p>
    <w:p w:rsidR="0051761D" w:rsidRPr="00D86B25" w:rsidRDefault="0051761D" w:rsidP="0051761D">
      <w:pPr>
        <w:rPr>
          <w:lang w:val="es-ES_tradnl"/>
        </w:rPr>
      </w:pPr>
      <w:r w:rsidRPr="00D86B25">
        <w:rPr>
          <w:lang w:val="es-ES_tradnl"/>
        </w:rPr>
        <w:t>Para calcular los ángulos con respecto al eje de puntería de las estaciones </w:t>
      </w:r>
      <w:r w:rsidRPr="00D86B25">
        <w:rPr>
          <w:i/>
          <w:iCs/>
          <w:lang w:val="es-ES_tradnl"/>
        </w:rPr>
        <w:t>t</w:t>
      </w:r>
      <w:r w:rsidRPr="00D86B25">
        <w:rPr>
          <w:lang w:val="es-ES_tradnl"/>
        </w:rPr>
        <w:t xml:space="preserve"> y </w:t>
      </w:r>
      <w:r w:rsidRPr="00D86B25">
        <w:rPr>
          <w:i/>
          <w:iCs/>
          <w:lang w:val="es-ES_tradnl"/>
        </w:rPr>
        <w:t>r</w:t>
      </w:r>
      <w:r w:rsidRPr="00D86B25">
        <w:rPr>
          <w:lang w:val="es-ES_tradnl"/>
        </w:rPr>
        <w:t xml:space="preserve">, </w:t>
      </w:r>
      <w:r w:rsidRPr="00D86B25">
        <w:rPr>
          <w:rFonts w:ascii="Tms Rmn" w:hAnsi="Tms Rmn"/>
          <w:lang w:val="es-ES_tradnl"/>
        </w:rPr>
        <w:t>χ</w:t>
      </w:r>
      <w:r w:rsidRPr="00D86B25">
        <w:rPr>
          <w:rFonts w:ascii="Tms Rmn" w:hAnsi="Tms Rmn"/>
          <w:i/>
          <w:iCs/>
          <w:vertAlign w:val="subscript"/>
          <w:lang w:val="es-ES_tradnl"/>
        </w:rPr>
        <w:t>t</w:t>
      </w:r>
      <w:r w:rsidRPr="00D86B25">
        <w:rPr>
          <w:lang w:val="es-ES_tradnl"/>
        </w:rPr>
        <w:t xml:space="preserve"> y χ</w:t>
      </w:r>
      <w:r w:rsidRPr="00D86B25">
        <w:rPr>
          <w:i/>
          <w:iCs/>
          <w:vertAlign w:val="subscript"/>
          <w:lang w:val="es-ES_tradnl"/>
        </w:rPr>
        <w:t>r</w:t>
      </w:r>
      <w:r w:rsidRPr="00D86B25">
        <w:rPr>
          <w:lang w:val="es-ES_tradnl"/>
        </w:rPr>
        <w:t xml:space="preserve">, respectivamente, en la dirección del trayecto de la interferencia en las estaciones </w:t>
      </w:r>
      <w:r w:rsidRPr="00D86B25">
        <w:rPr>
          <w:i/>
          <w:iCs/>
          <w:lang w:val="es-ES_tradnl"/>
        </w:rPr>
        <w:t>t</w:t>
      </w:r>
      <w:r w:rsidRPr="00D86B25">
        <w:rPr>
          <w:lang w:val="es-ES_tradnl"/>
        </w:rPr>
        <w:t xml:space="preserve"> y </w:t>
      </w:r>
      <w:r w:rsidRPr="00D86B25">
        <w:rPr>
          <w:i/>
          <w:iCs/>
          <w:lang w:val="es-ES_tradnl"/>
        </w:rPr>
        <w:t>r</w:t>
      </w:r>
      <w:r w:rsidRPr="00D86B25">
        <w:rPr>
          <w:lang w:val="es-ES_tradnl"/>
        </w:rPr>
        <w:t>, se recomienda utilizar:</w:t>
      </w:r>
    </w:p>
    <w:p w:rsidR="0051761D" w:rsidRPr="00070C1D" w:rsidRDefault="0051761D" w:rsidP="0051761D">
      <w:pPr>
        <w:pStyle w:val="Equation"/>
        <w:rPr>
          <w:lang w:val="en-US"/>
        </w:rPr>
      </w:pPr>
      <w:r w:rsidRPr="00D86B25">
        <w:rPr>
          <w:lang w:val="es-ES_tradnl"/>
        </w:rPr>
        <w:tab/>
      </w:r>
      <w:r w:rsidRPr="00D86B25">
        <w:rPr>
          <w:lang w:val="es-ES_tradnl"/>
        </w:rPr>
        <w:tab/>
        <w:t>χ</w:t>
      </w:r>
      <w:r w:rsidRPr="00070C1D">
        <w:rPr>
          <w:i/>
          <w:iCs/>
          <w:vertAlign w:val="subscript"/>
          <w:lang w:val="en-US"/>
        </w:rPr>
        <w:t>t</w:t>
      </w:r>
      <w:r w:rsidRPr="00070C1D">
        <w:rPr>
          <w:lang w:val="en-US"/>
        </w:rPr>
        <w:t xml:space="preserve"> = arccos(cos(</w:t>
      </w:r>
      <w:r w:rsidRPr="00D86B25">
        <w:rPr>
          <w:lang w:val="es-ES_tradnl"/>
        </w:rPr>
        <w:t>ε</w:t>
      </w:r>
      <w:r w:rsidRPr="00070C1D">
        <w:rPr>
          <w:i/>
          <w:iCs/>
          <w:vertAlign w:val="subscript"/>
          <w:lang w:val="en-US"/>
        </w:rPr>
        <w:t>t</w:t>
      </w:r>
      <w:r w:rsidRPr="00070C1D">
        <w:rPr>
          <w:lang w:val="en-US"/>
        </w:rPr>
        <w:t>) cos(</w:t>
      </w:r>
      <w:r w:rsidRPr="00D86B25">
        <w:rPr>
          <w:lang w:val="es-ES_tradnl"/>
        </w:rPr>
        <w:t>ε</w:t>
      </w:r>
      <w:r w:rsidRPr="00070C1D">
        <w:rPr>
          <w:i/>
          <w:iCs/>
          <w:vertAlign w:val="subscript"/>
          <w:lang w:val="en-US"/>
        </w:rPr>
        <w:t>pt</w:t>
      </w:r>
      <w:r w:rsidRPr="00070C1D">
        <w:rPr>
          <w:lang w:val="en-US"/>
        </w:rPr>
        <w:t>) cos(</w:t>
      </w:r>
      <w:r>
        <w:rPr>
          <w:lang w:val="es-ES_tradnl"/>
        </w:rPr>
        <w:sym w:font="Symbol" w:char="F061"/>
      </w:r>
      <w:r w:rsidRPr="00070C1D">
        <w:rPr>
          <w:i/>
          <w:iCs/>
          <w:vertAlign w:val="subscript"/>
          <w:lang w:val="en-US"/>
        </w:rPr>
        <w:t>tr</w:t>
      </w:r>
      <w:r w:rsidRPr="00070C1D">
        <w:rPr>
          <w:lang w:val="en-US"/>
        </w:rPr>
        <w:t xml:space="preserve"> – </w:t>
      </w:r>
      <w:r>
        <w:rPr>
          <w:lang w:val="es-ES_tradnl"/>
        </w:rPr>
        <w:sym w:font="Symbol" w:char="F061"/>
      </w:r>
      <w:r w:rsidRPr="00070C1D">
        <w:rPr>
          <w:i/>
          <w:iCs/>
          <w:vertAlign w:val="subscript"/>
          <w:lang w:val="en-US"/>
        </w:rPr>
        <w:t>t</w:t>
      </w:r>
      <w:r w:rsidRPr="00070C1D">
        <w:rPr>
          <w:lang w:val="en-US"/>
        </w:rPr>
        <w:t>) +sen(</w:t>
      </w:r>
      <w:r w:rsidRPr="00D86B25">
        <w:rPr>
          <w:lang w:val="es-ES_tradnl"/>
        </w:rPr>
        <w:t>ε</w:t>
      </w:r>
      <w:r w:rsidRPr="00070C1D">
        <w:rPr>
          <w:i/>
          <w:iCs/>
          <w:vertAlign w:val="subscript"/>
          <w:lang w:val="en-US"/>
        </w:rPr>
        <w:t>t</w:t>
      </w:r>
      <w:r w:rsidRPr="00070C1D">
        <w:rPr>
          <w:lang w:val="en-US"/>
        </w:rPr>
        <w:t>) sen(</w:t>
      </w:r>
      <w:r w:rsidRPr="00D86B25">
        <w:rPr>
          <w:lang w:val="es-ES_tradnl"/>
        </w:rPr>
        <w:t>ε</w:t>
      </w:r>
      <w:r w:rsidRPr="00070C1D">
        <w:rPr>
          <w:i/>
          <w:iCs/>
          <w:vertAlign w:val="subscript"/>
          <w:lang w:val="en-US"/>
        </w:rPr>
        <w:t>pt</w:t>
      </w:r>
      <w:r w:rsidRPr="00070C1D">
        <w:rPr>
          <w:lang w:val="en-US"/>
        </w:rPr>
        <w:t>))</w:t>
      </w:r>
      <w:r w:rsidRPr="00070C1D">
        <w:rPr>
          <w:lang w:val="en-US"/>
        </w:rPr>
        <w:tab/>
        <w:t>(71a)</w:t>
      </w:r>
    </w:p>
    <w:p w:rsidR="0051761D" w:rsidRPr="00BE0182" w:rsidRDefault="0051761D" w:rsidP="0051761D">
      <w:pPr>
        <w:spacing w:before="0"/>
        <w:rPr>
          <w:lang w:val="en-US"/>
        </w:rPr>
      </w:pPr>
      <w:r w:rsidRPr="00BE0182">
        <w:rPr>
          <w:lang w:val="en-US"/>
        </w:rPr>
        <w:t>y:</w:t>
      </w:r>
    </w:p>
    <w:p w:rsidR="0051761D" w:rsidRPr="00BE0182" w:rsidRDefault="0051761D" w:rsidP="0051761D">
      <w:pPr>
        <w:pStyle w:val="Equation"/>
        <w:rPr>
          <w:lang w:val="en-US"/>
        </w:rPr>
      </w:pPr>
      <w:r w:rsidRPr="00BE0182">
        <w:rPr>
          <w:lang w:val="en-US"/>
        </w:rPr>
        <w:tab/>
      </w:r>
      <w:r w:rsidRPr="00BE0182">
        <w:rPr>
          <w:lang w:val="en-US"/>
        </w:rPr>
        <w:tab/>
      </w:r>
      <w:r w:rsidRPr="00D86B25">
        <w:rPr>
          <w:lang w:val="es-ES_tradnl"/>
        </w:rPr>
        <w:t>χ</w:t>
      </w:r>
      <w:r w:rsidRPr="00BE0182">
        <w:rPr>
          <w:i/>
          <w:iCs/>
          <w:vertAlign w:val="subscript"/>
          <w:lang w:val="en-US"/>
        </w:rPr>
        <w:t>r</w:t>
      </w:r>
      <w:r w:rsidRPr="00BE0182">
        <w:rPr>
          <w:lang w:val="en-US"/>
        </w:rPr>
        <w:t xml:space="preserve"> = arccos(cos(</w:t>
      </w:r>
      <w:r w:rsidRPr="00D86B25">
        <w:rPr>
          <w:lang w:val="es-ES_tradnl"/>
        </w:rPr>
        <w:t>ε</w:t>
      </w:r>
      <w:r w:rsidRPr="00BE0182">
        <w:rPr>
          <w:i/>
          <w:iCs/>
          <w:vertAlign w:val="subscript"/>
          <w:lang w:val="en-US"/>
        </w:rPr>
        <w:t>r</w:t>
      </w:r>
      <w:r w:rsidRPr="00BE0182">
        <w:rPr>
          <w:lang w:val="en-US"/>
        </w:rPr>
        <w:t>) cos(</w:t>
      </w:r>
      <w:r w:rsidRPr="00D86B25">
        <w:rPr>
          <w:lang w:val="es-ES_tradnl"/>
        </w:rPr>
        <w:t>ε</w:t>
      </w:r>
      <w:r w:rsidRPr="00BE0182">
        <w:rPr>
          <w:i/>
          <w:iCs/>
          <w:vertAlign w:val="subscript"/>
          <w:lang w:val="en-US"/>
        </w:rPr>
        <w:t>pr</w:t>
      </w:r>
      <w:r w:rsidRPr="00BE0182">
        <w:rPr>
          <w:lang w:val="en-US"/>
        </w:rPr>
        <w:t>) cos(</w:t>
      </w:r>
      <w:r>
        <w:rPr>
          <w:lang w:val="es-ES_tradnl"/>
        </w:rPr>
        <w:sym w:font="Symbol" w:char="F061"/>
      </w:r>
      <w:r w:rsidRPr="00BE0182">
        <w:rPr>
          <w:i/>
          <w:iCs/>
          <w:vertAlign w:val="subscript"/>
          <w:lang w:val="en-US"/>
        </w:rPr>
        <w:t>rt</w:t>
      </w:r>
      <w:r w:rsidRPr="00BE0182">
        <w:rPr>
          <w:lang w:val="en-US"/>
        </w:rPr>
        <w:t xml:space="preserve"> – </w:t>
      </w:r>
      <w:r>
        <w:rPr>
          <w:lang w:val="es-ES_tradnl"/>
        </w:rPr>
        <w:sym w:font="Symbol" w:char="F061"/>
      </w:r>
      <w:r w:rsidRPr="00BE0182">
        <w:rPr>
          <w:i/>
          <w:iCs/>
          <w:vertAlign w:val="subscript"/>
          <w:lang w:val="en-US"/>
        </w:rPr>
        <w:t>r</w:t>
      </w:r>
      <w:r w:rsidRPr="00BE0182">
        <w:rPr>
          <w:lang w:val="en-US"/>
        </w:rPr>
        <w:t>) +sen(</w:t>
      </w:r>
      <w:r w:rsidRPr="00D86B25">
        <w:rPr>
          <w:lang w:val="es-ES_tradnl"/>
        </w:rPr>
        <w:t>ε</w:t>
      </w:r>
      <w:r w:rsidRPr="00BE0182">
        <w:rPr>
          <w:i/>
          <w:iCs/>
          <w:vertAlign w:val="subscript"/>
          <w:lang w:val="en-US"/>
        </w:rPr>
        <w:t>r</w:t>
      </w:r>
      <w:r w:rsidRPr="00BE0182">
        <w:rPr>
          <w:lang w:val="en-US"/>
        </w:rPr>
        <w:t>) sen(</w:t>
      </w:r>
      <w:r w:rsidRPr="00D86B25">
        <w:rPr>
          <w:lang w:val="es-ES_tradnl"/>
        </w:rPr>
        <w:t>ε</w:t>
      </w:r>
      <w:r w:rsidRPr="00BE0182">
        <w:rPr>
          <w:i/>
          <w:iCs/>
          <w:vertAlign w:val="subscript"/>
          <w:lang w:val="en-US"/>
        </w:rPr>
        <w:t>pr</w:t>
      </w:r>
      <w:r w:rsidRPr="00BE0182">
        <w:rPr>
          <w:lang w:val="en-US"/>
        </w:rPr>
        <w:t>))</w:t>
      </w:r>
      <w:r w:rsidRPr="00BE0182">
        <w:rPr>
          <w:lang w:val="en-US"/>
        </w:rPr>
        <w:tab/>
        <w:t>(71b)</w:t>
      </w:r>
    </w:p>
    <w:p w:rsidR="0051761D" w:rsidRPr="00D86B25" w:rsidRDefault="0051761D" w:rsidP="0051761D">
      <w:pPr>
        <w:rPr>
          <w:lang w:val="es-ES_tradnl"/>
        </w:rPr>
      </w:pPr>
      <w:r w:rsidRPr="00D86B25">
        <w:rPr>
          <w:lang w:val="es-ES_tradnl"/>
        </w:rPr>
        <w:t xml:space="preserve">Utilizando sus respectivos ángulos con respecto al eje de puntería, se obtienen las ganancias de antena para las estaciones </w:t>
      </w:r>
      <w:r w:rsidRPr="00D86B25">
        <w:rPr>
          <w:i/>
          <w:iCs/>
          <w:lang w:val="es-ES_tradnl"/>
        </w:rPr>
        <w:t>t</w:t>
      </w:r>
      <w:r w:rsidRPr="00D86B25">
        <w:rPr>
          <w:lang w:val="es-ES_tradnl"/>
        </w:rPr>
        <w:t xml:space="preserve"> y </w:t>
      </w:r>
      <w:r w:rsidRPr="00D86B25">
        <w:rPr>
          <w:i/>
          <w:iCs/>
          <w:lang w:val="es-ES_tradnl"/>
        </w:rPr>
        <w:t>r</w:t>
      </w:r>
      <w:r w:rsidRPr="00D86B25">
        <w:rPr>
          <w:lang w:val="es-ES_tradnl"/>
        </w:rPr>
        <w:t xml:space="preserve">, </w:t>
      </w:r>
      <w:r w:rsidRPr="00D86B25">
        <w:rPr>
          <w:i/>
          <w:iCs/>
          <w:lang w:val="es-ES_tradnl"/>
        </w:rPr>
        <w:t>G</w:t>
      </w:r>
      <w:r w:rsidRPr="00D86B25">
        <w:rPr>
          <w:i/>
          <w:iCs/>
          <w:vertAlign w:val="subscript"/>
          <w:lang w:val="es-ES_tradnl"/>
        </w:rPr>
        <w:t>t</w:t>
      </w:r>
      <w:r w:rsidRPr="00D86B25">
        <w:rPr>
          <w:vertAlign w:val="subscript"/>
          <w:lang w:val="es-ES_tradnl"/>
        </w:rPr>
        <w:t xml:space="preserve"> </w:t>
      </w:r>
      <w:r w:rsidRPr="00D86B25">
        <w:rPr>
          <w:lang w:val="es-ES_tradnl"/>
        </w:rPr>
        <w:t xml:space="preserve">y </w:t>
      </w:r>
      <w:r w:rsidRPr="00D86B25">
        <w:rPr>
          <w:i/>
          <w:iCs/>
          <w:lang w:val="es-ES_tradnl"/>
        </w:rPr>
        <w:t>G</w:t>
      </w:r>
      <w:r w:rsidRPr="00D86B25">
        <w:rPr>
          <w:i/>
          <w:iCs/>
          <w:vertAlign w:val="subscript"/>
          <w:lang w:val="es-ES_tradnl"/>
        </w:rPr>
        <w:t>r</w:t>
      </w:r>
      <w:r w:rsidRPr="00D86B25">
        <w:rPr>
          <w:lang w:val="es-ES_tradnl"/>
        </w:rPr>
        <w:t>, respectivamente (dB). Si no se dispone de los diagramas de antena reales, la variación de la ganancia en función del ángulo se puede obtener en la información de la Recomendación UIT</w:t>
      </w:r>
      <w:r w:rsidRPr="00D86B25">
        <w:rPr>
          <w:lang w:val="es-ES_tradnl"/>
        </w:rPr>
        <w:noBreakHyphen/>
        <w:t>R S.465.</w:t>
      </w:r>
    </w:p>
    <w:p w:rsidR="0051761D" w:rsidRPr="00D86B25" w:rsidRDefault="0051761D" w:rsidP="0051761D">
      <w:pPr>
        <w:rPr>
          <w:lang w:val="es-ES_tradnl"/>
        </w:rPr>
      </w:pPr>
      <w:r w:rsidRPr="00D86B25">
        <w:rPr>
          <w:lang w:val="es-ES_tradnl"/>
        </w:rPr>
        <w:t xml:space="preserve">Para obtener la pérdida de transmisión, </w:t>
      </w:r>
      <w:r w:rsidRPr="00D86B25">
        <w:rPr>
          <w:i/>
          <w:iCs/>
          <w:lang w:val="es-ES_tradnl"/>
        </w:rPr>
        <w:t>L</w:t>
      </w:r>
      <w:r w:rsidRPr="00D86B25">
        <w:rPr>
          <w:lang w:val="es-ES_tradnl"/>
        </w:rPr>
        <w:t>, se utiliza:</w:t>
      </w:r>
    </w:p>
    <w:p w:rsidR="0051761D" w:rsidRPr="00977918" w:rsidRDefault="0051761D" w:rsidP="0051761D">
      <w:pPr>
        <w:pStyle w:val="Equation"/>
        <w:rPr>
          <w:lang w:val="de-CH"/>
        </w:rPr>
      </w:pPr>
      <w:r w:rsidRPr="00D86B25">
        <w:rPr>
          <w:lang w:val="es-ES_tradnl"/>
        </w:rPr>
        <w:tab/>
      </w:r>
      <w:r w:rsidRPr="00D86B25">
        <w:rPr>
          <w:lang w:val="es-ES_tradnl"/>
        </w:rPr>
        <w:tab/>
      </w:r>
      <w:r w:rsidRPr="00977918">
        <w:rPr>
          <w:i/>
          <w:iCs/>
          <w:lang w:val="de-CH"/>
        </w:rPr>
        <w:t>L</w:t>
      </w:r>
      <w:r w:rsidRPr="00977918">
        <w:rPr>
          <w:lang w:val="de-CH"/>
        </w:rPr>
        <w:t> = </w:t>
      </w:r>
      <w:r w:rsidRPr="00977918">
        <w:rPr>
          <w:i/>
          <w:iCs/>
          <w:lang w:val="de-CH"/>
        </w:rPr>
        <w:t>L</w:t>
      </w:r>
      <w:r w:rsidRPr="00977918">
        <w:rPr>
          <w:i/>
          <w:iCs/>
          <w:vertAlign w:val="subscript"/>
          <w:lang w:val="de-CH"/>
        </w:rPr>
        <w:t>b</w:t>
      </w:r>
      <w:r w:rsidRPr="00977918">
        <w:rPr>
          <w:vertAlign w:val="subscript"/>
          <w:lang w:val="de-CH"/>
        </w:rPr>
        <w:t xml:space="preserve"> </w:t>
      </w:r>
      <w:r w:rsidRPr="00977918">
        <w:rPr>
          <w:lang w:val="de-CH"/>
        </w:rPr>
        <w:t>(</w:t>
      </w:r>
      <w:r w:rsidRPr="00977918">
        <w:rPr>
          <w:i/>
          <w:iCs/>
          <w:lang w:val="de-CH"/>
        </w:rPr>
        <w:t>p</w:t>
      </w:r>
      <w:r w:rsidRPr="00977918">
        <w:rPr>
          <w:lang w:val="de-CH"/>
        </w:rPr>
        <w:t>) – </w:t>
      </w:r>
      <w:r w:rsidRPr="00977918">
        <w:rPr>
          <w:i/>
          <w:iCs/>
          <w:lang w:val="de-CH"/>
        </w:rPr>
        <w:t>G</w:t>
      </w:r>
      <w:r w:rsidRPr="00977918">
        <w:rPr>
          <w:i/>
          <w:iCs/>
          <w:vertAlign w:val="subscript"/>
          <w:lang w:val="de-CH"/>
        </w:rPr>
        <w:t>t</w:t>
      </w:r>
      <w:r w:rsidRPr="00977918">
        <w:rPr>
          <w:lang w:val="de-CH"/>
        </w:rPr>
        <w:t> – </w:t>
      </w:r>
      <w:r w:rsidRPr="00977918">
        <w:rPr>
          <w:i/>
          <w:iCs/>
          <w:lang w:val="de-CH"/>
        </w:rPr>
        <w:t>G</w:t>
      </w:r>
      <w:r w:rsidRPr="00977918">
        <w:rPr>
          <w:i/>
          <w:iCs/>
          <w:vertAlign w:val="subscript"/>
          <w:lang w:val="de-CH"/>
        </w:rPr>
        <w:t>r</w:t>
      </w:r>
      <w:r w:rsidRPr="00977918">
        <w:rPr>
          <w:lang w:val="de-CH"/>
        </w:rPr>
        <w:t>               </w:t>
      </w:r>
      <w:r w:rsidR="00472CE1">
        <w:rPr>
          <w:lang w:val="de-CH"/>
        </w:rPr>
        <w:t> dB</w:t>
      </w:r>
      <w:r w:rsidRPr="00977918">
        <w:rPr>
          <w:vertAlign w:val="subscript"/>
          <w:lang w:val="de-CH"/>
        </w:rPr>
        <w:tab/>
      </w:r>
      <w:r w:rsidRPr="00977918">
        <w:rPr>
          <w:lang w:val="de-CH"/>
        </w:rPr>
        <w:t>(72)</w:t>
      </w:r>
    </w:p>
    <w:p w:rsidR="0051761D" w:rsidRPr="00D86B25" w:rsidRDefault="0051761D" w:rsidP="0051761D">
      <w:pPr>
        <w:rPr>
          <w:lang w:val="es-ES_tradnl"/>
        </w:rPr>
      </w:pPr>
      <w:r w:rsidRPr="00D86B25">
        <w:rPr>
          <w:lang w:val="es-ES_tradnl"/>
        </w:rPr>
        <w:t xml:space="preserve">En los casos de interferencia con cielo despejado, en los que la propagación radioeléctrica está dominada por la dispersión troposférica, los ángulos de elevación serán un poco mayores que los ángulos del horizonte radioeléctrico, </w:t>
      </w:r>
      <w:r>
        <w:rPr>
          <w:lang w:val="es-ES_tradnl"/>
        </w:rPr>
        <w:sym w:font="Symbol" w:char="F071"/>
      </w:r>
      <w:r w:rsidRPr="00D86B25">
        <w:rPr>
          <w:i/>
          <w:iCs/>
          <w:vertAlign w:val="subscript"/>
          <w:lang w:val="es-ES_tradnl"/>
        </w:rPr>
        <w:t>t</w:t>
      </w:r>
      <w:r w:rsidRPr="00D86B25">
        <w:rPr>
          <w:lang w:val="es-ES_tradnl"/>
        </w:rPr>
        <w:t xml:space="preserve"> y </w:t>
      </w:r>
      <w:r>
        <w:rPr>
          <w:lang w:val="es-ES_tradnl"/>
        </w:rPr>
        <w:sym w:font="Symbol" w:char="F071"/>
      </w:r>
      <w:r w:rsidRPr="00D86B25">
        <w:rPr>
          <w:i/>
          <w:iCs/>
          <w:vertAlign w:val="subscript"/>
          <w:lang w:val="es-ES_tradnl"/>
        </w:rPr>
        <w:t>r</w:t>
      </w:r>
      <w:r w:rsidRPr="00D86B25">
        <w:rPr>
          <w:lang w:val="es-ES_tradnl"/>
        </w:rPr>
        <w:t>. El uso de dichos ángulos debería introducir errores despreciables, a menos que éstos también coincidan con las direcciones de apuntamiento de las respectivas estaciones.</w:t>
      </w:r>
    </w:p>
    <w:p w:rsidR="0051761D" w:rsidRPr="00D86B25" w:rsidRDefault="0051761D" w:rsidP="0051761D">
      <w:pPr>
        <w:pStyle w:val="Heading1"/>
        <w:rPr>
          <w:lang w:val="es-ES_tradnl"/>
        </w:rPr>
      </w:pPr>
      <w:r w:rsidRPr="00D86B25">
        <w:rPr>
          <w:lang w:val="es-ES_tradnl"/>
        </w:rPr>
        <w:t>5</w:t>
      </w:r>
      <w:r w:rsidRPr="00D86B25">
        <w:rPr>
          <w:lang w:val="es-ES_tradnl"/>
        </w:rPr>
        <w:tab/>
        <w:t>Predicción de la interferencia por dispersión debida a los hidrometeoros</w:t>
      </w:r>
    </w:p>
    <w:p w:rsidR="0051761D" w:rsidRPr="00D86B25" w:rsidRDefault="0051761D" w:rsidP="0051761D">
      <w:pPr>
        <w:rPr>
          <w:lang w:val="es-ES_tradnl"/>
        </w:rPr>
      </w:pPr>
      <w:r w:rsidRPr="00D86B25">
        <w:rPr>
          <w:lang w:val="es-ES_tradnl"/>
        </w:rPr>
        <w:t>Al contrario de lo que ocurre con los citados métodos de predicción de la interferencia con cielo despejado, el método de predicción de la interferencia debida a los hidrometeoros que se describe a continuación expresa directamente las pérdidas de transmisión entre dos estaciones, ya que exige conocer los diagramas de radiación de las antenas interferente e interferida para cada estación.</w:t>
      </w:r>
    </w:p>
    <w:p w:rsidR="0051761D" w:rsidRPr="00D86B25" w:rsidRDefault="0051761D" w:rsidP="0051761D">
      <w:pPr>
        <w:tabs>
          <w:tab w:val="left" w:pos="4738"/>
        </w:tabs>
        <w:rPr>
          <w:lang w:val="es-ES_tradnl"/>
        </w:rPr>
      </w:pPr>
      <w:r w:rsidRPr="00D86B25">
        <w:rPr>
          <w:lang w:val="es-ES_tradnl"/>
        </w:rPr>
        <w:t>El método es bastante general puesto que puede utilizarse con cualquier diagrama de radiación de antena que proporcione un método de determinación de la ganancia de antena para cualquier ángulo con respecto al eje de puntería de la misma. Pueden utilizarse todos los diagramas de radiación como los que aparecen en las Recomendaciones UIT</w:t>
      </w:r>
      <w:r w:rsidRPr="00D86B25">
        <w:rPr>
          <w:lang w:val="es-ES_tradnl"/>
        </w:rPr>
        <w:noBreakHyphen/>
        <w:t>R P.620, UIT-R F.699, UIT-R F.1245, UIT</w:t>
      </w:r>
      <w:r w:rsidRPr="00D86B25">
        <w:rPr>
          <w:lang w:val="es-ES_tradnl"/>
        </w:rPr>
        <w:noBreakHyphen/>
        <w:t>R S.465 y UIT-R S.580, así como otros diagramas más complejos basados en las funciones de Bessel y diagramas medidos reales, si se dispone de ellos. El método también puede utilizarse con antenas unidireccionales o sectoriales, como las que se caracterizan en la Recomendación UIT</w:t>
      </w:r>
      <w:r w:rsidRPr="00D86B25">
        <w:rPr>
          <w:lang w:val="es-ES_tradnl"/>
        </w:rPr>
        <w:noBreakHyphen/>
        <w:t>R F.1336, cuyas ganancias vienen generalmente determinadas a partir del ángulo vertical con respecto al eje de puntería (es decir, la elevación relativa al ángulo de máxima ganancia).</w:t>
      </w:r>
    </w:p>
    <w:p w:rsidR="0051761D" w:rsidRPr="00D86B25" w:rsidRDefault="0051761D" w:rsidP="0051761D">
      <w:pPr>
        <w:rPr>
          <w:lang w:val="es-ES_tradnl"/>
        </w:rPr>
      </w:pPr>
      <w:r w:rsidRPr="00D86B25">
        <w:rPr>
          <w:lang w:val="es-ES_tradnl"/>
        </w:rPr>
        <w:t>El método también es general en el sentido de que no está restringido a ninguna geometría en particular, siempre que se disponga de los diagramas de radiación de antena con una cobertura de </w:t>
      </w:r>
      <w:r w:rsidRPr="00D86B25">
        <w:rPr>
          <w:szCs w:val="24"/>
          <w:lang w:val="es-ES_tradnl"/>
        </w:rPr>
        <w:sym w:font="Symbol" w:char="F0B1"/>
      </w:r>
      <w:r w:rsidRPr="00D86B25">
        <w:rPr>
          <w:lang w:val="es-ES_tradnl"/>
        </w:rPr>
        <w:t>180</w:t>
      </w:r>
      <w:r w:rsidRPr="00D86B25">
        <w:rPr>
          <w:szCs w:val="24"/>
          <w:lang w:val="es-ES_tradnl"/>
        </w:rPr>
        <w:sym w:font="Symbol" w:char="F0B0"/>
      </w:r>
      <w:r w:rsidRPr="00D86B25">
        <w:rPr>
          <w:lang w:val="es-ES_tradnl"/>
        </w:rPr>
        <w:t>. Por consiguiente, incluye los acoplamientos haz principal a haz principal y lóbulo lateral a haz principal, y las geometrías de dispersión de círculo máximo y dispersión lateral. El método puede calcular los niveles de interferencia para geometrías de trayectos largos (&gt; 100 km) y de trayectos cortos (hasta unos pocos kilómetros) con ángulos de elevación y acimutales arbitrarios en cualquiera de las estaciones. Por lo tanto, la metodología es adecuada para un amplio caso de hipótesis y servicios, incluida la determinación de la interferencia por dispersión debida a la lluvia entre dos estaciones terrenales, entre una estación terrenal y una estación terrena y entre dos estaciones terrenas que funcionen en bandas de frecuencias atribuidas bidireccionalmente.</w:t>
      </w:r>
    </w:p>
    <w:p w:rsidR="0051761D" w:rsidRPr="00D86B25" w:rsidRDefault="0051761D" w:rsidP="0051761D">
      <w:pPr>
        <w:pStyle w:val="Heading2"/>
        <w:rPr>
          <w:lang w:val="es-ES_tradnl"/>
        </w:rPr>
      </w:pPr>
      <w:bookmarkStart w:id="30" w:name="_Toc108327053"/>
      <w:r w:rsidRPr="00D86B25">
        <w:rPr>
          <w:lang w:val="es-ES_tradnl"/>
        </w:rPr>
        <w:t>5.1</w:t>
      </w:r>
      <w:r w:rsidRPr="00D86B25">
        <w:rPr>
          <w:lang w:val="es-ES_tradnl"/>
        </w:rPr>
        <w:tab/>
        <w:t>Introducción</w:t>
      </w:r>
      <w:bookmarkEnd w:id="30"/>
    </w:p>
    <w:p w:rsidR="0051761D" w:rsidRPr="00D86B25" w:rsidRDefault="0051761D" w:rsidP="0051761D">
      <w:pPr>
        <w:rPr>
          <w:iCs/>
          <w:lang w:val="es-ES_tradnl"/>
        </w:rPr>
      </w:pPr>
      <w:r w:rsidRPr="00D86B25">
        <w:rPr>
          <w:lang w:val="es-ES_tradnl"/>
        </w:rPr>
        <w:t>La metodología se basa en la aplicación de la ecuación del radar biestático, que relaciona la potencia</w:t>
      </w:r>
      <w:r w:rsidRPr="00D86B25">
        <w:rPr>
          <w:i/>
          <w:lang w:val="es-ES_tradnl"/>
        </w:rPr>
        <w:t> P</w:t>
      </w:r>
      <w:r w:rsidRPr="00D86B25">
        <w:rPr>
          <w:i/>
          <w:vertAlign w:val="subscript"/>
          <w:lang w:val="es-ES_tradnl"/>
        </w:rPr>
        <w:t>r</w:t>
      </w:r>
      <w:r w:rsidRPr="00D86B25">
        <w:rPr>
          <w:iCs/>
          <w:lang w:val="es-ES_tradnl"/>
        </w:rPr>
        <w:t xml:space="preserve"> que llega a una estación receptora procedente de la dispersión debida a la lluvia con la potencia</w:t>
      </w:r>
      <w:r w:rsidRPr="00D86B25">
        <w:rPr>
          <w:i/>
          <w:lang w:val="es-ES_tradnl"/>
        </w:rPr>
        <w:t xml:space="preserve"> P</w:t>
      </w:r>
      <w:r w:rsidRPr="00D86B25">
        <w:rPr>
          <w:i/>
          <w:vertAlign w:val="subscript"/>
          <w:lang w:val="es-ES_tradnl"/>
        </w:rPr>
        <w:t>t</w:t>
      </w:r>
      <w:r w:rsidRPr="00D86B25">
        <w:rPr>
          <w:iCs/>
          <w:lang w:val="es-ES_tradnl"/>
        </w:rPr>
        <w:t xml:space="preserve"> transmitida por una estación transmisora:</w:t>
      </w:r>
    </w:p>
    <w:p w:rsidR="0051761D" w:rsidRPr="00D86B25" w:rsidRDefault="0051761D" w:rsidP="0051761D">
      <w:pPr>
        <w:pStyle w:val="Blanc"/>
        <w:rPr>
          <w:lang w:val="es-ES_tradnl"/>
        </w:rPr>
      </w:pPr>
    </w:p>
    <w:p w:rsidR="0051761D" w:rsidRPr="00D86B25" w:rsidRDefault="0051761D" w:rsidP="0051761D">
      <w:pPr>
        <w:pStyle w:val="Equation"/>
        <w:tabs>
          <w:tab w:val="left" w:pos="7230"/>
        </w:tabs>
        <w:rPr>
          <w:lang w:val="es-ES_tradnl"/>
        </w:rPr>
      </w:pPr>
      <w:r w:rsidRPr="00D86B25">
        <w:rPr>
          <w:lang w:val="es-ES_tradnl"/>
        </w:rPr>
        <w:tab/>
      </w:r>
      <w:r w:rsidRPr="00D86B25">
        <w:rPr>
          <w:lang w:val="es-ES_tradnl"/>
        </w:rPr>
        <w:tab/>
      </w:r>
      <w:r w:rsidR="00195F44" w:rsidRPr="00D86B25">
        <w:rPr>
          <w:position w:val="-40"/>
          <w:lang w:val="es-ES_tradnl"/>
        </w:rPr>
        <w:object w:dxaOrig="3620" w:dyaOrig="840">
          <v:shape id="_x0000_i1104" type="#_x0000_t75" style="width:178pt;height:43.8pt" o:ole="" fillcolor="window">
            <v:imagedata r:id="rId172" o:title=""/>
          </v:shape>
          <o:OLEObject Type="Embed" ProgID="Equation.3" ShapeID="_x0000_i1104" DrawAspect="Content" ObjectID="_1598248304" r:id="rId173"/>
        </w:object>
      </w:r>
      <w:r w:rsidRPr="00D86B25">
        <w:rPr>
          <w:lang w:val="es-ES_tradnl"/>
        </w:rPr>
        <w:tab/>
        <w:t>W</w:t>
      </w:r>
      <w:r w:rsidRPr="00D86B25">
        <w:rPr>
          <w:lang w:val="es-ES_tradnl"/>
        </w:rPr>
        <w:tab/>
        <w:t>(73)</w:t>
      </w:r>
    </w:p>
    <w:p w:rsidR="0051761D" w:rsidRPr="00D86B25" w:rsidRDefault="0051761D" w:rsidP="0051761D">
      <w:pPr>
        <w:rPr>
          <w:lang w:val="es-ES_tradnl"/>
        </w:rPr>
      </w:pPr>
      <w:r w:rsidRPr="00D86B25">
        <w:rPr>
          <w:lang w:val="es-ES_tradnl"/>
        </w:rPr>
        <w:t>donde:</w:t>
      </w:r>
    </w:p>
    <w:p w:rsidR="0051761D" w:rsidRPr="00D86B25" w:rsidRDefault="0051761D" w:rsidP="0051761D">
      <w:pPr>
        <w:pStyle w:val="Equationlegend"/>
        <w:rPr>
          <w:lang w:val="es-ES_tradnl"/>
        </w:rPr>
      </w:pPr>
      <w:r w:rsidRPr="00D86B25">
        <w:rPr>
          <w:lang w:val="es-ES_tradnl"/>
        </w:rPr>
        <w:tab/>
      </w:r>
      <w:r w:rsidRPr="00D86B25">
        <w:rPr>
          <w:szCs w:val="24"/>
          <w:lang w:val="es-ES_tradnl"/>
        </w:rPr>
        <w:sym w:font="Symbol" w:char="F06C"/>
      </w:r>
      <w:r w:rsidRPr="00D86B25">
        <w:rPr>
          <w:lang w:val="es-ES_tradnl"/>
        </w:rPr>
        <w:t>:</w:t>
      </w:r>
      <w:r w:rsidRPr="00D86B25">
        <w:rPr>
          <w:i/>
          <w:iCs/>
          <w:lang w:val="es-ES_tradnl"/>
        </w:rPr>
        <w:tab/>
      </w:r>
      <w:r w:rsidRPr="00D86B25">
        <w:rPr>
          <w:lang w:val="es-ES_tradnl"/>
        </w:rPr>
        <w:t>longitud de onda</w:t>
      </w:r>
    </w:p>
    <w:p w:rsidR="0051761D" w:rsidRPr="00D86B25" w:rsidRDefault="0051761D" w:rsidP="0051761D">
      <w:pPr>
        <w:pStyle w:val="Equationlegend"/>
        <w:rPr>
          <w:lang w:val="es-ES_tradnl"/>
        </w:rPr>
      </w:pPr>
      <w:r w:rsidRPr="00D86B25">
        <w:rPr>
          <w:i/>
          <w:iCs/>
          <w:lang w:val="es-ES_tradnl"/>
        </w:rPr>
        <w:tab/>
        <w:t>G</w:t>
      </w:r>
      <w:r w:rsidRPr="00D86B25">
        <w:rPr>
          <w:i/>
          <w:iCs/>
          <w:vertAlign w:val="subscript"/>
          <w:lang w:val="es-ES_tradnl"/>
        </w:rPr>
        <w:t>t</w:t>
      </w:r>
      <w:r w:rsidRPr="00D86B25">
        <w:rPr>
          <w:lang w:val="es-ES_tradnl"/>
        </w:rPr>
        <w:t>:</w:t>
      </w:r>
      <w:r w:rsidRPr="00D86B25">
        <w:rPr>
          <w:vertAlign w:val="subscript"/>
          <w:lang w:val="es-ES_tradnl"/>
        </w:rPr>
        <w:tab/>
      </w:r>
      <w:r w:rsidRPr="00D86B25">
        <w:rPr>
          <w:lang w:val="es-ES_tradnl"/>
        </w:rPr>
        <w:t>ganancia (lineal) de la antena transmisora</w:t>
      </w:r>
    </w:p>
    <w:p w:rsidR="0051761D" w:rsidRPr="00D86B25" w:rsidRDefault="0051761D" w:rsidP="0051761D">
      <w:pPr>
        <w:pStyle w:val="Equationlegend"/>
        <w:rPr>
          <w:lang w:val="es-ES_tradnl"/>
        </w:rPr>
      </w:pPr>
      <w:r w:rsidRPr="00D86B25">
        <w:rPr>
          <w:i/>
          <w:iCs/>
          <w:lang w:val="es-ES_tradnl"/>
        </w:rPr>
        <w:tab/>
        <w:t>G</w:t>
      </w:r>
      <w:r w:rsidRPr="00D86B25">
        <w:rPr>
          <w:i/>
          <w:iCs/>
          <w:vertAlign w:val="subscript"/>
          <w:lang w:val="es-ES_tradnl"/>
        </w:rPr>
        <w:t>r</w:t>
      </w:r>
      <w:r w:rsidRPr="00D86B25">
        <w:rPr>
          <w:lang w:val="es-ES_tradnl"/>
        </w:rPr>
        <w:t>:</w:t>
      </w:r>
      <w:r w:rsidRPr="00D86B25">
        <w:rPr>
          <w:vertAlign w:val="subscript"/>
          <w:lang w:val="es-ES_tradnl"/>
        </w:rPr>
        <w:tab/>
      </w:r>
      <w:r w:rsidRPr="00D86B25">
        <w:rPr>
          <w:lang w:val="es-ES_tradnl"/>
        </w:rPr>
        <w:t>ganancia (lineal) de la antena receptora</w:t>
      </w:r>
    </w:p>
    <w:p w:rsidR="0051761D" w:rsidRPr="00D86B25" w:rsidRDefault="0051761D" w:rsidP="0051761D">
      <w:pPr>
        <w:pStyle w:val="Equationlegend"/>
        <w:rPr>
          <w:lang w:val="es-ES_tradnl"/>
        </w:rPr>
      </w:pPr>
      <w:r w:rsidRPr="00D86B25">
        <w:rPr>
          <w:lang w:val="es-ES_tradnl"/>
        </w:rPr>
        <w:tab/>
      </w:r>
      <w:r w:rsidRPr="00D86B25">
        <w:rPr>
          <w:szCs w:val="24"/>
          <w:lang w:val="es-ES_tradnl"/>
        </w:rPr>
        <w:sym w:font="Symbol" w:char="F068"/>
      </w:r>
      <w:r w:rsidRPr="00D86B25">
        <w:rPr>
          <w:lang w:val="es-ES_tradnl"/>
        </w:rPr>
        <w:t>:</w:t>
      </w:r>
      <w:r w:rsidRPr="00D86B25">
        <w:rPr>
          <w:lang w:val="es-ES_tradnl"/>
        </w:rPr>
        <w:tab/>
        <w:t xml:space="preserve">sección transversal de dispersión por unidad de volumen </w:t>
      </w:r>
      <w:r w:rsidRPr="00D86B25">
        <w:rPr>
          <w:szCs w:val="24"/>
          <w:lang w:val="es-ES_tradnl"/>
        </w:rPr>
        <w:sym w:font="Symbol" w:char="F064"/>
      </w:r>
      <w:r w:rsidRPr="00D86B25">
        <w:rPr>
          <w:i/>
          <w:iCs/>
          <w:lang w:val="es-ES_tradnl"/>
        </w:rPr>
        <w:t>V</w:t>
      </w:r>
      <w:r w:rsidRPr="00D86B25">
        <w:rPr>
          <w:lang w:val="es-ES_tradnl"/>
        </w:rPr>
        <w:t xml:space="preserve"> (m</w:t>
      </w:r>
      <w:r w:rsidRPr="00D86B25">
        <w:rPr>
          <w:vertAlign w:val="superscript"/>
          <w:lang w:val="es-ES_tradnl"/>
        </w:rPr>
        <w:t>2</w:t>
      </w:r>
      <w:r w:rsidRPr="00D86B25">
        <w:rPr>
          <w:lang w:val="es-ES_tradnl"/>
        </w:rPr>
        <w:t>/m</w:t>
      </w:r>
      <w:r w:rsidRPr="00D86B25">
        <w:rPr>
          <w:vertAlign w:val="superscript"/>
          <w:lang w:val="es-ES_tradnl"/>
        </w:rPr>
        <w:t>3</w:t>
      </w:r>
      <w:r w:rsidRPr="00D86B25">
        <w:rPr>
          <w:lang w:val="es-ES_tradnl"/>
        </w:rPr>
        <w:t>)</w:t>
      </w:r>
    </w:p>
    <w:p w:rsidR="0051761D" w:rsidRPr="00D86B25" w:rsidRDefault="0051761D" w:rsidP="0051761D">
      <w:pPr>
        <w:pStyle w:val="Equationlegend"/>
        <w:rPr>
          <w:lang w:val="es-ES_tradnl"/>
        </w:rPr>
      </w:pPr>
      <w:r w:rsidRPr="00D86B25">
        <w:rPr>
          <w:i/>
          <w:iCs/>
          <w:lang w:val="es-ES_tradnl"/>
        </w:rPr>
        <w:tab/>
        <w:t>A</w:t>
      </w:r>
      <w:r w:rsidRPr="00D86B25">
        <w:rPr>
          <w:lang w:val="es-ES_tradnl"/>
        </w:rPr>
        <w:t>:</w:t>
      </w:r>
      <w:r w:rsidRPr="00D86B25">
        <w:rPr>
          <w:lang w:val="es-ES_tradnl"/>
        </w:rPr>
        <w:tab/>
        <w:t>atenuación a lo largo del trayecto del transmisor al receptor (en términos lineales)</w:t>
      </w:r>
    </w:p>
    <w:p w:rsidR="0051761D" w:rsidRPr="00D86B25" w:rsidRDefault="0051761D" w:rsidP="0051761D">
      <w:pPr>
        <w:pStyle w:val="Equationlegend"/>
        <w:rPr>
          <w:lang w:val="es-ES_tradnl"/>
        </w:rPr>
      </w:pPr>
      <w:r w:rsidRPr="00D86B25">
        <w:rPr>
          <w:i/>
          <w:iCs/>
          <w:lang w:val="es-ES_tradnl"/>
        </w:rPr>
        <w:tab/>
        <w:t>r</w:t>
      </w:r>
      <w:r w:rsidRPr="00D86B25">
        <w:rPr>
          <w:i/>
          <w:iCs/>
          <w:vertAlign w:val="subscript"/>
          <w:lang w:val="es-ES_tradnl"/>
        </w:rPr>
        <w:t>t</w:t>
      </w:r>
      <w:r w:rsidRPr="00D86B25">
        <w:rPr>
          <w:lang w:val="es-ES_tradnl"/>
        </w:rPr>
        <w:t>:</w:t>
      </w:r>
      <w:r w:rsidRPr="00D86B25">
        <w:rPr>
          <w:vertAlign w:val="subscript"/>
          <w:lang w:val="es-ES_tradnl"/>
        </w:rPr>
        <w:tab/>
      </w:r>
      <w:r w:rsidRPr="00D86B25">
        <w:rPr>
          <w:lang w:val="es-ES_tradnl"/>
        </w:rPr>
        <w:t>distancia del transmisor al elemento de volumen de dispersión</w:t>
      </w:r>
    </w:p>
    <w:p w:rsidR="0051761D" w:rsidRPr="00D86B25" w:rsidRDefault="0051761D" w:rsidP="0051761D">
      <w:pPr>
        <w:pStyle w:val="Equationlegend"/>
        <w:rPr>
          <w:lang w:val="es-ES_tradnl"/>
        </w:rPr>
      </w:pPr>
      <w:r w:rsidRPr="00D86B25">
        <w:rPr>
          <w:i/>
          <w:iCs/>
          <w:lang w:val="es-ES_tradnl"/>
        </w:rPr>
        <w:tab/>
        <w:t>r</w:t>
      </w:r>
      <w:r w:rsidRPr="00D86B25">
        <w:rPr>
          <w:i/>
          <w:iCs/>
          <w:vertAlign w:val="subscript"/>
          <w:lang w:val="es-ES_tradnl"/>
        </w:rPr>
        <w:t>r</w:t>
      </w:r>
      <w:r w:rsidRPr="00D86B25">
        <w:rPr>
          <w:lang w:val="es-ES_tradnl"/>
        </w:rPr>
        <w:t>:</w:t>
      </w:r>
      <w:r w:rsidRPr="00D86B25">
        <w:rPr>
          <w:vertAlign w:val="subscript"/>
          <w:lang w:val="es-ES_tradnl"/>
        </w:rPr>
        <w:tab/>
      </w:r>
      <w:r w:rsidRPr="00D86B25">
        <w:rPr>
          <w:lang w:val="es-ES_tradnl"/>
        </w:rPr>
        <w:t>distancia del elemento de volumen de dispersión al receptor.</w:t>
      </w:r>
    </w:p>
    <w:p w:rsidR="0051761D" w:rsidRPr="00D86B25" w:rsidRDefault="0051761D" w:rsidP="0051761D">
      <w:pPr>
        <w:rPr>
          <w:lang w:val="es-ES_tradnl"/>
        </w:rPr>
      </w:pPr>
      <w:r w:rsidRPr="00D86B25">
        <w:rPr>
          <w:lang w:val="es-ES_tradnl"/>
        </w:rPr>
        <w:t>Expresada en términos de pérdidas de transmisión (dB), para la dispersión entre dos estaciones, Estación 1 y Estación 2, la ecuación del radar biestático pasa a ser:</w:t>
      </w:r>
    </w:p>
    <w:p w:rsidR="0051761D" w:rsidRPr="00D86B25" w:rsidRDefault="0051761D" w:rsidP="0051761D">
      <w:pPr>
        <w:pStyle w:val="Blanc"/>
        <w:rPr>
          <w:lang w:val="es-ES_tradnl"/>
        </w:rPr>
      </w:pPr>
    </w:p>
    <w:p w:rsidR="0051761D" w:rsidRPr="00977918" w:rsidRDefault="0051761D" w:rsidP="0051761D">
      <w:pPr>
        <w:pStyle w:val="Equation"/>
        <w:rPr>
          <w:lang w:val="es-ES_tradnl"/>
        </w:rPr>
      </w:pPr>
      <w:r w:rsidRPr="00D86B25">
        <w:rPr>
          <w:lang w:val="es-ES_tradnl"/>
        </w:rPr>
        <w:tab/>
      </w:r>
      <w:r w:rsidRPr="00D86B25">
        <w:rPr>
          <w:lang w:val="es-ES_tradnl"/>
        </w:rPr>
        <w:tab/>
      </w:r>
      <w:r w:rsidRPr="004510F1">
        <w:rPr>
          <w:position w:val="-14"/>
        </w:rPr>
        <w:object w:dxaOrig="6800" w:dyaOrig="380">
          <v:shape id="_x0000_i1105" type="#_x0000_t75" style="width:339.25pt;height:17.85pt" o:ole="" fillcolor="window">
            <v:imagedata r:id="rId174" o:title=""/>
          </v:shape>
          <o:OLEObject Type="Embed" ProgID="Equation.3" ShapeID="_x0000_i1105" DrawAspect="Content" ObjectID="_1598248305" r:id="rId175"/>
        </w:object>
      </w:r>
      <w:r w:rsidRPr="00977918">
        <w:rPr>
          <w:lang w:val="es-ES_tradnl"/>
        </w:rPr>
        <w:t>              </w:t>
      </w:r>
      <w:r w:rsidR="00472CE1">
        <w:rPr>
          <w:lang w:val="es-ES_tradnl"/>
        </w:rPr>
        <w:t> dB</w:t>
      </w:r>
      <w:r w:rsidRPr="00977918">
        <w:rPr>
          <w:lang w:val="es-ES_tradnl"/>
        </w:rPr>
        <w:tab/>
        <w:t>(74)</w:t>
      </w:r>
    </w:p>
    <w:p w:rsidR="0051761D" w:rsidRPr="00977918" w:rsidRDefault="0051761D" w:rsidP="002B658B">
      <w:pPr>
        <w:keepNext/>
        <w:keepLines/>
        <w:rPr>
          <w:lang w:val="es-ES_tradnl"/>
        </w:rPr>
      </w:pPr>
      <w:r w:rsidRPr="00977918">
        <w:rPr>
          <w:lang w:val="es-ES_tradnl"/>
        </w:rPr>
        <w:t>donde:</w:t>
      </w:r>
    </w:p>
    <w:p w:rsidR="0051761D" w:rsidRPr="00977918" w:rsidRDefault="0051761D" w:rsidP="0051761D">
      <w:pPr>
        <w:pStyle w:val="Equationlegend"/>
        <w:keepNext/>
        <w:keepLines/>
        <w:rPr>
          <w:i/>
          <w:iCs/>
          <w:lang w:val="es-ES_tradnl"/>
        </w:rPr>
      </w:pPr>
      <w:r w:rsidRPr="00977918">
        <w:rPr>
          <w:i/>
          <w:iCs/>
          <w:lang w:val="es-ES_tradnl"/>
        </w:rPr>
        <w:tab/>
        <w:t>N:</w:t>
      </w:r>
      <w:r w:rsidRPr="00977918">
        <w:rPr>
          <w:i/>
          <w:iCs/>
          <w:lang w:val="es-ES_tradnl"/>
        </w:rPr>
        <w:tab/>
      </w:r>
      <w:r w:rsidRPr="00977918">
        <w:rPr>
          <w:lang w:val="es-ES_tradnl"/>
        </w:rPr>
        <w:t xml:space="preserve">índice de refracción dependiente del término de dispersión de Rayleigh </w:t>
      </w:r>
    </w:p>
    <w:p w:rsidR="002B658B" w:rsidRPr="00D86B25" w:rsidRDefault="002B658B" w:rsidP="002B658B">
      <w:pPr>
        <w:pStyle w:val="Blanc"/>
        <w:rPr>
          <w:lang w:val="es-ES_tradnl"/>
        </w:rPr>
      </w:pPr>
    </w:p>
    <w:p w:rsidR="0051761D" w:rsidRPr="00977918" w:rsidRDefault="0051761D" w:rsidP="0051761D">
      <w:pPr>
        <w:pStyle w:val="Equation"/>
        <w:rPr>
          <w:lang w:val="es-ES_tradnl"/>
        </w:rPr>
      </w:pPr>
      <w:r w:rsidRPr="00977918">
        <w:rPr>
          <w:lang w:val="es-ES_tradnl"/>
        </w:rPr>
        <w:tab/>
      </w:r>
      <w:r w:rsidRPr="00977918">
        <w:rPr>
          <w:lang w:val="es-ES_tradnl"/>
        </w:rPr>
        <w:tab/>
      </w:r>
      <w:r w:rsidRPr="004510F1">
        <w:rPr>
          <w:position w:val="-32"/>
        </w:rPr>
        <w:object w:dxaOrig="1359" w:dyaOrig="800">
          <v:shape id="_x0000_i1106" type="#_x0000_t75" style="width:67.95pt;height:39.75pt" o:ole="">
            <v:imagedata r:id="rId176" o:title=""/>
          </v:shape>
          <o:OLEObject Type="Embed" ProgID="Equation.3" ShapeID="_x0000_i1106" DrawAspect="Content" ObjectID="_1598248306" r:id="rId177"/>
        </w:object>
      </w:r>
      <w:r w:rsidRPr="00977918">
        <w:rPr>
          <w:lang w:val="es-ES_tradnl"/>
        </w:rPr>
        <w:tab/>
        <w:t>(74a)</w:t>
      </w:r>
    </w:p>
    <w:p w:rsidR="002B658B" w:rsidRPr="00D86B25" w:rsidRDefault="002B658B" w:rsidP="002B658B">
      <w:pPr>
        <w:pStyle w:val="Blanc"/>
        <w:rPr>
          <w:lang w:val="es-ES_tradnl"/>
        </w:rPr>
      </w:pPr>
    </w:p>
    <w:p w:rsidR="0051761D" w:rsidRPr="00977918" w:rsidRDefault="0051761D" w:rsidP="0051761D">
      <w:pPr>
        <w:pStyle w:val="Equationlegend"/>
        <w:keepNext/>
        <w:keepLines/>
        <w:rPr>
          <w:i/>
          <w:iCs/>
          <w:lang w:val="es-ES_tradnl"/>
        </w:rPr>
      </w:pPr>
      <w:r w:rsidRPr="00977918">
        <w:rPr>
          <w:lang w:val="es-ES_tradnl"/>
        </w:rPr>
        <w:tab/>
      </w:r>
      <w:r w:rsidRPr="00977918">
        <w:rPr>
          <w:i/>
          <w:iCs/>
          <w:lang w:val="es-ES_tradnl"/>
        </w:rPr>
        <w:t>m</w:t>
      </w:r>
      <w:r w:rsidRPr="00977918">
        <w:rPr>
          <w:lang w:val="es-ES_tradnl"/>
        </w:rPr>
        <w:t>:</w:t>
      </w:r>
      <w:r w:rsidRPr="00977918">
        <w:rPr>
          <w:lang w:val="es-ES_tradnl"/>
        </w:rPr>
        <w:tab/>
        <w:t>índice de refracción complejo en función de la frecuencia y las condiciones atmosféricas</w:t>
      </w:r>
    </w:p>
    <w:p w:rsidR="0051761D" w:rsidRPr="00977918" w:rsidRDefault="0051761D" w:rsidP="0051761D">
      <w:pPr>
        <w:pStyle w:val="Equationlegend"/>
        <w:keepNext/>
        <w:keepLines/>
        <w:rPr>
          <w:lang w:val="es-ES_tradnl"/>
        </w:rPr>
      </w:pPr>
      <w:r w:rsidRPr="00977918">
        <w:rPr>
          <w:i/>
          <w:iCs/>
          <w:lang w:val="es-ES_tradnl"/>
        </w:rPr>
        <w:tab/>
        <w:t>f</w:t>
      </w:r>
      <w:r w:rsidRPr="00977918">
        <w:rPr>
          <w:sz w:val="12"/>
          <w:lang w:val="es-ES_tradnl"/>
        </w:rPr>
        <w:t> </w:t>
      </w:r>
      <w:r w:rsidRPr="00977918">
        <w:rPr>
          <w:lang w:val="es-ES_tradnl"/>
        </w:rPr>
        <w:t>:</w:t>
      </w:r>
      <w:r w:rsidRPr="00977918">
        <w:rPr>
          <w:lang w:val="es-ES_tradnl"/>
        </w:rPr>
        <w:tab/>
        <w:t>frecuencia (GHz)</w:t>
      </w:r>
    </w:p>
    <w:p w:rsidR="0051761D" w:rsidRPr="00977918" w:rsidRDefault="0051761D" w:rsidP="002B658B">
      <w:pPr>
        <w:pStyle w:val="Equationlegend"/>
        <w:rPr>
          <w:lang w:val="es-ES_tradnl"/>
        </w:rPr>
      </w:pPr>
      <w:r w:rsidRPr="00977918">
        <w:rPr>
          <w:i/>
          <w:iCs/>
          <w:lang w:val="es-ES_tradnl"/>
        </w:rPr>
        <w:tab/>
        <w:t>Z</w:t>
      </w:r>
      <w:r w:rsidRPr="00977918">
        <w:rPr>
          <w:i/>
          <w:iCs/>
          <w:vertAlign w:val="subscript"/>
          <w:lang w:val="es-ES_tradnl"/>
        </w:rPr>
        <w:t>R</w:t>
      </w:r>
      <w:r w:rsidRPr="00977918">
        <w:rPr>
          <w:lang w:val="es-ES_tradnl"/>
        </w:rPr>
        <w:t>:</w:t>
      </w:r>
      <w:r w:rsidRPr="00977918">
        <w:rPr>
          <w:vertAlign w:val="subscript"/>
          <w:lang w:val="es-ES_tradnl"/>
        </w:rPr>
        <w:tab/>
      </w:r>
      <w:r w:rsidRPr="00977918">
        <w:rPr>
          <w:lang w:val="es-ES_tradnl"/>
        </w:rPr>
        <w:t xml:space="preserve">reflectividad de radar a nivel del suelo, que puede expresarse en términos de intensidad de la lluvia, </w:t>
      </w:r>
      <w:r w:rsidRPr="00977918">
        <w:rPr>
          <w:i/>
          <w:iCs/>
          <w:lang w:val="es-ES_tradnl"/>
        </w:rPr>
        <w:t>R</w:t>
      </w:r>
      <w:r w:rsidRPr="00977918">
        <w:rPr>
          <w:lang w:val="es-ES_tradnl"/>
        </w:rPr>
        <w:t xml:space="preserve"> (mm/h):</w:t>
      </w:r>
    </w:p>
    <w:p w:rsidR="002B658B" w:rsidRPr="00D86B25" w:rsidRDefault="002B658B" w:rsidP="002B658B">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0"/>
          <w:lang w:val="es-ES_tradnl"/>
        </w:rPr>
        <w:object w:dxaOrig="1340" w:dyaOrig="420">
          <v:shape id="_x0000_i1107" type="#_x0000_t75" style="width:66.25pt;height:20.15pt" o:ole="" fillcolor="window">
            <v:imagedata r:id="rId178" o:title=""/>
          </v:shape>
          <o:OLEObject Type="Embed" ProgID="Equation.3" ShapeID="_x0000_i1107" DrawAspect="Content" ObjectID="_1598248307" r:id="rId179"/>
        </w:object>
      </w:r>
      <w:r w:rsidRPr="00D86B25">
        <w:rPr>
          <w:lang w:val="es-ES_tradnl"/>
        </w:rPr>
        <w:tab/>
        <w:t>(75)</w:t>
      </w:r>
    </w:p>
    <w:p w:rsidR="002B658B" w:rsidRPr="00D86B25" w:rsidRDefault="002B658B" w:rsidP="002B658B">
      <w:pPr>
        <w:pStyle w:val="Blanc"/>
        <w:rPr>
          <w:lang w:val="es-ES_tradnl"/>
        </w:rPr>
      </w:pPr>
    </w:p>
    <w:p w:rsidR="0051761D" w:rsidRPr="00D86B25" w:rsidRDefault="0051761D" w:rsidP="0051761D">
      <w:pPr>
        <w:pStyle w:val="Equationlegend"/>
        <w:keepNext/>
        <w:rPr>
          <w:lang w:val="es-ES_tradnl"/>
        </w:rPr>
      </w:pPr>
      <w:r w:rsidRPr="00D86B25">
        <w:rPr>
          <w:i/>
          <w:iCs/>
          <w:lang w:val="es-ES_tradnl"/>
        </w:rPr>
        <w:tab/>
      </w:r>
      <w:r w:rsidRPr="00D86B25">
        <w:rPr>
          <w:lang w:val="es-ES_tradnl"/>
        </w:rPr>
        <w:t xml:space="preserve">10 log </w:t>
      </w:r>
      <w:r w:rsidRPr="00D86B25">
        <w:rPr>
          <w:i/>
          <w:iCs/>
          <w:lang w:val="es-ES_tradnl"/>
        </w:rPr>
        <w:t>S</w:t>
      </w:r>
      <w:r w:rsidRPr="00D86B25">
        <w:rPr>
          <w:lang w:val="es-ES_tradnl"/>
        </w:rPr>
        <w:t>:</w:t>
      </w:r>
      <w:r w:rsidRPr="00D86B25">
        <w:rPr>
          <w:lang w:val="es-ES_tradnl"/>
        </w:rPr>
        <w:tab/>
        <w:t>factor de corrección (dB), que tiene en cuenta la desviación con respecto a la dispersión de Rayleigh en frecuencias superiores a 10 GHz:</w:t>
      </w:r>
    </w:p>
    <w:p w:rsidR="0051761D" w:rsidRPr="00D86B25" w:rsidRDefault="0051761D" w:rsidP="0051761D">
      <w:pPr>
        <w:pStyle w:val="Blanc"/>
        <w:rPr>
          <w:lang w:val="es-ES_tradnl"/>
        </w:rPr>
      </w:pPr>
    </w:p>
    <w:p w:rsidR="0051761D" w:rsidRPr="00D86B25" w:rsidRDefault="0051761D" w:rsidP="0051761D">
      <w:pPr>
        <w:pStyle w:val="Equation"/>
        <w:keepNext/>
        <w:tabs>
          <w:tab w:val="clear" w:pos="794"/>
          <w:tab w:val="clear" w:pos="4820"/>
          <w:tab w:val="left" w:pos="567"/>
          <w:tab w:val="center" w:pos="4678"/>
        </w:tabs>
        <w:rPr>
          <w:lang w:val="es-ES_tradnl"/>
        </w:rPr>
      </w:pPr>
      <w:r w:rsidRPr="004510F1">
        <w:rPr>
          <w:position w:val="-50"/>
        </w:rPr>
        <w:object w:dxaOrig="9060" w:dyaOrig="1120">
          <v:shape id="_x0000_i1108" type="#_x0000_t75" style="width:451pt;height:54.15pt" o:ole="" fillcolor="window">
            <v:imagedata r:id="rId180" o:title=""/>
          </v:shape>
          <o:OLEObject Type="Embed" ProgID="Equation.3" ShapeID="_x0000_i1108" DrawAspect="Content" ObjectID="_1598248308" r:id="rId181"/>
        </w:object>
      </w:r>
      <w:r w:rsidRPr="00D86B25">
        <w:rPr>
          <w:lang w:val="es-ES_tradnl"/>
        </w:rPr>
        <w:tab/>
        <w:t>(76)</w:t>
      </w:r>
    </w:p>
    <w:p w:rsidR="002B658B" w:rsidRPr="00D86B25" w:rsidRDefault="002B658B" w:rsidP="002B658B">
      <w:pPr>
        <w:pStyle w:val="Blanc"/>
        <w:rPr>
          <w:lang w:val="es-ES_tradnl"/>
        </w:rPr>
      </w:pPr>
    </w:p>
    <w:p w:rsidR="0051761D" w:rsidRPr="00D86B25" w:rsidRDefault="0051761D" w:rsidP="0051761D">
      <w:pPr>
        <w:rPr>
          <w:lang w:val="es-ES_tradnl"/>
        </w:rPr>
      </w:pPr>
      <w:r w:rsidRPr="00D86B25">
        <w:rPr>
          <w:lang w:val="es-ES_tradnl"/>
        </w:rPr>
        <w:t>donde:</w:t>
      </w:r>
    </w:p>
    <w:p w:rsidR="0051761D" w:rsidRPr="00D86B25" w:rsidRDefault="0051761D" w:rsidP="0051761D">
      <w:pPr>
        <w:pStyle w:val="Equationlegend"/>
        <w:rPr>
          <w:lang w:val="es-ES_tradnl"/>
        </w:rPr>
      </w:pPr>
      <w:r w:rsidRPr="00D86B25">
        <w:rPr>
          <w:i/>
          <w:lang w:val="es-ES_tradnl"/>
        </w:rPr>
        <w:tab/>
      </w:r>
      <w:r w:rsidRPr="00D86B25">
        <w:rPr>
          <w:iCs/>
          <w:szCs w:val="24"/>
          <w:lang w:val="es-ES_tradnl"/>
        </w:rPr>
        <w:sym w:font="Symbol" w:char="F06A"/>
      </w:r>
      <w:r w:rsidRPr="00D86B25">
        <w:rPr>
          <w:i/>
          <w:vertAlign w:val="subscript"/>
          <w:lang w:val="es-ES_tradnl"/>
        </w:rPr>
        <w:t>S</w:t>
      </w:r>
      <w:r w:rsidRPr="00D86B25">
        <w:rPr>
          <w:lang w:val="es-ES_tradnl"/>
        </w:rPr>
        <w:t>:</w:t>
      </w:r>
      <w:r w:rsidRPr="00D86B25">
        <w:rPr>
          <w:i/>
          <w:vertAlign w:val="subscript"/>
          <w:lang w:val="es-ES_tradnl"/>
        </w:rPr>
        <w:tab/>
      </w:r>
      <w:r w:rsidRPr="00D86B25">
        <w:rPr>
          <w:lang w:val="es-ES_tradnl"/>
        </w:rPr>
        <w:t>ángulo de dispersión</w:t>
      </w:r>
    </w:p>
    <w:p w:rsidR="0051761D" w:rsidRPr="00D86B25" w:rsidRDefault="0051761D" w:rsidP="0051761D">
      <w:pPr>
        <w:pStyle w:val="Equationlegend"/>
        <w:rPr>
          <w:lang w:val="es-ES_tradnl"/>
        </w:rPr>
      </w:pPr>
      <w:r w:rsidRPr="00D86B25">
        <w:rPr>
          <w:i/>
          <w:lang w:val="es-ES_tradnl"/>
        </w:rPr>
        <w:tab/>
        <w:t>A</w:t>
      </w:r>
      <w:r w:rsidRPr="00D86B25">
        <w:rPr>
          <w:i/>
          <w:vertAlign w:val="subscript"/>
          <w:lang w:val="es-ES_tradnl"/>
        </w:rPr>
        <w:t>g</w:t>
      </w:r>
      <w:r w:rsidRPr="00D86B25">
        <w:rPr>
          <w:lang w:val="es-ES_tradnl"/>
        </w:rPr>
        <w:t>:</w:t>
      </w:r>
      <w:r w:rsidRPr="00D86B25">
        <w:rPr>
          <w:i/>
          <w:vertAlign w:val="subscript"/>
          <w:lang w:val="es-ES_tradnl"/>
        </w:rPr>
        <w:tab/>
      </w:r>
      <w:r w:rsidRPr="00D86B25">
        <w:rPr>
          <w:iCs/>
          <w:lang w:val="es-ES_tradnl"/>
        </w:rPr>
        <w:t>atenuación debida a los gases atmosféricos a lo largo del trayecto del transmisor al receptor (dB), calculada a partir de la Recomendación UIT</w:t>
      </w:r>
      <w:r w:rsidRPr="00D86B25">
        <w:rPr>
          <w:iCs/>
          <w:lang w:val="es-ES_tradnl"/>
        </w:rPr>
        <w:noBreakHyphen/>
      </w:r>
      <w:r w:rsidRPr="00D86B25">
        <w:rPr>
          <w:lang w:val="es-ES_tradnl"/>
        </w:rPr>
        <w:t>R P.676 Anexo 2</w:t>
      </w:r>
    </w:p>
    <w:p w:rsidR="0051761D" w:rsidRPr="00D86B25" w:rsidRDefault="0051761D" w:rsidP="0051761D">
      <w:pPr>
        <w:pStyle w:val="Equationlegend"/>
        <w:rPr>
          <w:lang w:val="es-ES_tradnl"/>
        </w:rPr>
      </w:pPr>
      <w:r w:rsidRPr="00D86B25">
        <w:rPr>
          <w:i/>
          <w:lang w:val="es-ES_tradnl"/>
        </w:rPr>
        <w:tab/>
        <w:t>M</w:t>
      </w:r>
      <w:r w:rsidRPr="00D86B25">
        <w:rPr>
          <w:lang w:val="es-ES_tradnl"/>
        </w:rPr>
        <w:t>:</w:t>
      </w:r>
      <w:r w:rsidRPr="00D86B25">
        <w:rPr>
          <w:i/>
          <w:vertAlign w:val="subscript"/>
          <w:lang w:val="es-ES_tradnl"/>
        </w:rPr>
        <w:tab/>
      </w:r>
      <w:r w:rsidRPr="00D86B25">
        <w:rPr>
          <w:lang w:val="es-ES_tradnl"/>
        </w:rPr>
        <w:t>cualquier desadaptación de la polarización entre los sistemas de transmisión y recepción (dB).</w:t>
      </w:r>
    </w:p>
    <w:p w:rsidR="0051761D" w:rsidRPr="00D86B25" w:rsidRDefault="0051761D" w:rsidP="0051761D">
      <w:pPr>
        <w:rPr>
          <w:lang w:val="es-ES_tradnl"/>
        </w:rPr>
      </w:pPr>
      <w:r w:rsidRPr="00D86B25">
        <w:rPr>
          <w:lang w:val="es-ES_tradnl"/>
        </w:rPr>
        <w:t>En el modelo que aquí se indica, la dispersión está confinada a la que se produce en el interior de una célula de lluvia, que se define como una sección transversal circular con un diámetro que depende de la intensidad de lluvia:</w:t>
      </w:r>
    </w:p>
    <w:p w:rsidR="002B658B" w:rsidRPr="00D86B25" w:rsidRDefault="002B658B" w:rsidP="002B658B">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1420" w:dyaOrig="420">
          <v:shape id="_x0000_i1109" type="#_x0000_t75" style="width:70.25pt;height:20.15pt" o:ole="" fillcolor="window">
            <v:imagedata r:id="rId182" o:title=""/>
          </v:shape>
          <o:OLEObject Type="Embed" ProgID="Equation.3" ShapeID="_x0000_i1109" DrawAspect="Content" ObjectID="_1598248309" r:id="rId183"/>
        </w:object>
      </w:r>
      <w:r w:rsidRPr="00D86B25">
        <w:rPr>
          <w:lang w:val="es-ES_tradnl"/>
        </w:rPr>
        <w:t>              km</w:t>
      </w:r>
      <w:r w:rsidRPr="00D86B25">
        <w:rPr>
          <w:lang w:val="es-ES_tradnl"/>
        </w:rPr>
        <w:tab/>
        <w:t>(77)</w:t>
      </w:r>
    </w:p>
    <w:p w:rsidR="002B658B" w:rsidRPr="00D86B25" w:rsidRDefault="002B658B" w:rsidP="002B658B">
      <w:pPr>
        <w:pStyle w:val="Blanc"/>
        <w:rPr>
          <w:lang w:val="es-ES_tradnl"/>
        </w:rPr>
      </w:pPr>
    </w:p>
    <w:p w:rsidR="0051761D" w:rsidRPr="00D86B25" w:rsidRDefault="0051761D" w:rsidP="0051761D">
      <w:pPr>
        <w:rPr>
          <w:lang w:val="es-ES_tradnl"/>
        </w:rPr>
      </w:pPr>
      <w:r w:rsidRPr="00D86B25">
        <w:rPr>
          <w:lang w:val="es-ES_tradnl"/>
        </w:rPr>
        <w:t xml:space="preserve">Dentro de la célula de lluvia, la intensidad de lluvia, y por consiguiente la reflectividad del radar, se supone constante hasta la altura de la lluvia, </w:t>
      </w:r>
      <w:r w:rsidRPr="00D86B25">
        <w:rPr>
          <w:i/>
          <w:lang w:val="es-ES_tradnl"/>
        </w:rPr>
        <w:t>h</w:t>
      </w:r>
      <w:r w:rsidRPr="00D86B25">
        <w:rPr>
          <w:i/>
          <w:vertAlign w:val="subscript"/>
          <w:lang w:val="es-ES_tradnl"/>
        </w:rPr>
        <w:t>R</w:t>
      </w:r>
      <w:r w:rsidRPr="00D86B25">
        <w:rPr>
          <w:lang w:val="es-ES_tradnl"/>
        </w:rPr>
        <w:t>. Por encima de dicha altura, se supone que la reflectividad disminuye linealmente con la altura a un ritmo de –6,5</w:t>
      </w:r>
      <w:r w:rsidR="00472CE1">
        <w:rPr>
          <w:lang w:val="es-ES_tradnl"/>
        </w:rPr>
        <w:t> dB</w:t>
      </w:r>
      <w:r w:rsidRPr="00D86B25">
        <w:rPr>
          <w:lang w:val="es-ES_tradnl"/>
        </w:rPr>
        <w:t>/km.</w:t>
      </w:r>
    </w:p>
    <w:p w:rsidR="0051761D" w:rsidRPr="00D86B25" w:rsidRDefault="0051761D" w:rsidP="0051761D">
      <w:pPr>
        <w:rPr>
          <w:lang w:val="es-ES_tradnl"/>
        </w:rPr>
      </w:pPr>
      <w:r w:rsidRPr="00D86B25">
        <w:rPr>
          <w:lang w:val="es-ES_tradnl"/>
        </w:rPr>
        <w:t xml:space="preserve">La función de transferencia de la dispersión </w:t>
      </w:r>
      <w:r w:rsidRPr="00D86B25">
        <w:rPr>
          <w:i/>
          <w:lang w:val="es-ES_tradnl"/>
        </w:rPr>
        <w:t>C</w:t>
      </w:r>
      <w:r w:rsidRPr="00D86B25">
        <w:rPr>
          <w:lang w:val="es-ES_tradnl"/>
        </w:rPr>
        <w:t>, es la integral de volumen a lo largo de la célula de lluvia y puede expresarse, en coordenadas cilíndricas, de la forma siguiente:</w:t>
      </w:r>
    </w:p>
    <w:p w:rsidR="002B658B" w:rsidRPr="00D86B25" w:rsidRDefault="002B658B" w:rsidP="002B658B">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6"/>
          <w:lang w:val="es-ES_tradnl"/>
        </w:rPr>
        <w:object w:dxaOrig="3340" w:dyaOrig="1060">
          <v:shape id="_x0000_i1110" type="#_x0000_t75" style="width:168.75pt;height:53pt" o:ole="" fillcolor="window">
            <v:imagedata r:id="rId184" o:title=""/>
          </v:shape>
          <o:OLEObject Type="Embed" ProgID="Equation.3" ShapeID="_x0000_i1110" DrawAspect="Content" ObjectID="_1598248310" r:id="rId185"/>
        </w:object>
      </w:r>
      <w:r w:rsidRPr="00D86B25">
        <w:rPr>
          <w:lang w:val="es-ES_tradnl"/>
        </w:rPr>
        <w:tab/>
        <w:t>(78)</w:t>
      </w:r>
    </w:p>
    <w:p w:rsidR="0051761D" w:rsidRPr="00D86B25" w:rsidRDefault="0051761D" w:rsidP="0051761D">
      <w:pPr>
        <w:keepNext/>
        <w:keepLines/>
        <w:rPr>
          <w:lang w:val="es-ES_tradnl"/>
        </w:rPr>
      </w:pPr>
      <w:r w:rsidRPr="00D86B25">
        <w:rPr>
          <w:lang w:val="es-ES_tradnl"/>
        </w:rPr>
        <w:t>donde:</w:t>
      </w:r>
    </w:p>
    <w:p w:rsidR="0051761D" w:rsidRPr="00D86B25" w:rsidRDefault="0051761D" w:rsidP="0051761D">
      <w:pPr>
        <w:pStyle w:val="Equationlegend"/>
        <w:keepNext/>
        <w:keepLines/>
        <w:rPr>
          <w:iCs/>
          <w:lang w:val="es-ES_tradnl"/>
        </w:rPr>
      </w:pPr>
      <w:r w:rsidRPr="00D86B25">
        <w:rPr>
          <w:i/>
          <w:lang w:val="es-ES_tradnl"/>
        </w:rPr>
        <w:tab/>
        <w:t>G</w:t>
      </w:r>
      <w:r w:rsidRPr="00D86B25">
        <w:rPr>
          <w:iCs/>
          <w:vertAlign w:val="subscript"/>
          <w:lang w:val="es-ES_tradnl"/>
        </w:rPr>
        <w:t>1</w:t>
      </w:r>
      <w:r w:rsidRPr="00D86B25">
        <w:rPr>
          <w:iCs/>
          <w:lang w:val="es-ES_tradnl"/>
        </w:rPr>
        <w:t>,</w:t>
      </w:r>
      <w:r>
        <w:rPr>
          <w:iCs/>
          <w:lang w:val="es-ES_tradnl"/>
        </w:rPr>
        <w:t xml:space="preserve"> </w:t>
      </w:r>
      <w:r w:rsidRPr="00D86B25">
        <w:rPr>
          <w:i/>
          <w:lang w:val="es-ES_tradnl"/>
        </w:rPr>
        <w:t>G</w:t>
      </w:r>
      <w:r w:rsidRPr="00D86B25">
        <w:rPr>
          <w:iCs/>
          <w:vertAlign w:val="subscript"/>
          <w:lang w:val="es-ES_tradnl"/>
        </w:rPr>
        <w:t>2</w:t>
      </w:r>
      <w:r w:rsidRPr="00D86B25">
        <w:rPr>
          <w:lang w:val="es-ES_tradnl"/>
        </w:rPr>
        <w:t>:</w:t>
      </w:r>
      <w:r w:rsidRPr="00D86B25">
        <w:rPr>
          <w:i/>
          <w:vertAlign w:val="subscript"/>
          <w:lang w:val="es-ES_tradnl"/>
        </w:rPr>
        <w:tab/>
      </w:r>
      <w:r w:rsidRPr="00D86B25">
        <w:rPr>
          <w:iCs/>
          <w:lang w:val="es-ES_tradnl"/>
        </w:rPr>
        <w:t>ganancias lineales de la Estación 1 y la Estación 2, respectivamente</w:t>
      </w:r>
    </w:p>
    <w:p w:rsidR="0051761D" w:rsidRPr="00D86B25" w:rsidRDefault="0051761D" w:rsidP="002B658B">
      <w:pPr>
        <w:pStyle w:val="Equationlegend"/>
        <w:keepNext/>
        <w:keepLines/>
        <w:rPr>
          <w:iCs/>
          <w:lang w:val="es-ES_tradnl"/>
        </w:rPr>
      </w:pPr>
      <w:r w:rsidRPr="00D86B25">
        <w:rPr>
          <w:i/>
          <w:lang w:val="es-ES_tradnl"/>
        </w:rPr>
        <w:tab/>
        <w:t>r</w:t>
      </w:r>
      <w:r w:rsidRPr="00D86B25">
        <w:rPr>
          <w:vertAlign w:val="subscript"/>
          <w:lang w:val="es-ES_tradnl"/>
        </w:rPr>
        <w:t>1</w:t>
      </w:r>
      <w:r w:rsidRPr="00D86B25">
        <w:rPr>
          <w:lang w:val="es-ES_tradnl"/>
        </w:rPr>
        <w:t xml:space="preserve">, </w:t>
      </w:r>
      <w:r w:rsidRPr="00D86B25">
        <w:rPr>
          <w:i/>
          <w:lang w:val="es-ES_tradnl"/>
        </w:rPr>
        <w:t>r</w:t>
      </w:r>
      <w:r w:rsidRPr="00D86B25">
        <w:rPr>
          <w:vertAlign w:val="subscript"/>
          <w:lang w:val="es-ES_tradnl"/>
        </w:rPr>
        <w:t>2</w:t>
      </w:r>
      <w:r w:rsidRPr="00D86B25">
        <w:rPr>
          <w:lang w:val="es-ES_tradnl"/>
        </w:rPr>
        <w:t>:</w:t>
      </w:r>
      <w:r w:rsidRPr="00D86B25">
        <w:rPr>
          <w:vertAlign w:val="subscript"/>
          <w:lang w:val="es-ES_tradnl"/>
        </w:rPr>
        <w:tab/>
      </w:r>
      <w:r w:rsidRPr="00D86B25">
        <w:rPr>
          <w:lang w:val="es-ES_tradnl"/>
        </w:rPr>
        <w:t xml:space="preserve">distancias (km), desde el elemento de integración </w:t>
      </w:r>
      <w:r w:rsidRPr="00D86B25">
        <w:rPr>
          <w:iCs/>
          <w:szCs w:val="24"/>
          <w:lang w:val="es-ES_tradnl"/>
        </w:rPr>
        <w:sym w:font="Symbol" w:char="F064"/>
      </w:r>
      <w:r w:rsidRPr="00D86B25">
        <w:rPr>
          <w:i/>
          <w:lang w:val="es-ES_tradnl"/>
        </w:rPr>
        <w:t xml:space="preserve">V </w:t>
      </w:r>
      <w:r w:rsidRPr="00D86B25">
        <w:rPr>
          <w:iCs/>
          <w:lang w:val="es-ES_tradnl"/>
        </w:rPr>
        <w:t>a la Estación 1 y a la Estación 2, respectivamente</w:t>
      </w:r>
    </w:p>
    <w:p w:rsidR="0051761D" w:rsidRPr="00D86B25" w:rsidRDefault="0051761D" w:rsidP="0051761D">
      <w:pPr>
        <w:pStyle w:val="Equationlegend"/>
        <w:rPr>
          <w:iCs/>
          <w:lang w:val="es-ES_tradnl"/>
        </w:rPr>
      </w:pPr>
      <w:r w:rsidRPr="00D86B25">
        <w:rPr>
          <w:i/>
          <w:lang w:val="es-ES_tradnl"/>
        </w:rPr>
        <w:tab/>
        <w:t>A</w:t>
      </w:r>
      <w:r w:rsidRPr="00D86B25">
        <w:rPr>
          <w:lang w:val="es-ES_tradnl"/>
        </w:rPr>
        <w:t>:</w:t>
      </w:r>
      <w:r w:rsidRPr="00D86B25">
        <w:rPr>
          <w:i/>
          <w:lang w:val="es-ES_tradnl"/>
        </w:rPr>
        <w:tab/>
      </w:r>
      <w:r w:rsidRPr="00D86B25">
        <w:rPr>
          <w:iCs/>
          <w:lang w:val="es-ES_tradnl"/>
        </w:rPr>
        <w:t>atenuación debida a la lluvia, tanto dentro como fuera de la célula de lluvia, expresada en términos lineales</w:t>
      </w:r>
    </w:p>
    <w:p w:rsidR="0051761D" w:rsidRPr="00D86B25" w:rsidRDefault="0051761D" w:rsidP="002B658B">
      <w:pPr>
        <w:pStyle w:val="Equationlegend"/>
        <w:keepNext/>
        <w:keepLines/>
        <w:rPr>
          <w:lang w:val="es-ES_tradnl"/>
        </w:rPr>
      </w:pPr>
      <w:r w:rsidRPr="00D86B25">
        <w:rPr>
          <w:lang w:val="es-ES_tradnl"/>
        </w:rPr>
        <w:tab/>
      </w:r>
      <w:r w:rsidRPr="00D86B25">
        <w:rPr>
          <w:szCs w:val="24"/>
          <w:lang w:val="es-ES_tradnl"/>
        </w:rPr>
        <w:sym w:font="Symbol" w:char="F07A"/>
      </w:r>
      <w:r w:rsidRPr="00D86B25">
        <w:rPr>
          <w:lang w:val="es-ES_tradnl"/>
        </w:rPr>
        <w:t>:</w:t>
      </w:r>
      <w:r w:rsidRPr="00D86B25">
        <w:rPr>
          <w:lang w:val="es-ES_tradnl"/>
        </w:rPr>
        <w:tab/>
        <w:t>dependencia con la altura de la reflectividad del radar:</w:t>
      </w:r>
    </w:p>
    <w:p w:rsidR="002B658B" w:rsidRPr="00D86B25" w:rsidRDefault="002B658B" w:rsidP="002B658B">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6"/>
          <w:lang w:val="es-ES_tradnl"/>
        </w:rPr>
        <w:object w:dxaOrig="3400" w:dyaOrig="840">
          <v:shape id="_x0000_i1111" type="#_x0000_t75" style="width:168.75pt;height:43.8pt" o:ole="" fillcolor="window">
            <v:imagedata r:id="rId186" o:title=""/>
          </v:shape>
          <o:OLEObject Type="Embed" ProgID="Equation.3" ShapeID="_x0000_i1111" DrawAspect="Content" ObjectID="_1598248311" r:id="rId187"/>
        </w:object>
      </w:r>
      <w:r w:rsidRPr="00D86B25">
        <w:rPr>
          <w:lang w:val="es-ES_tradnl"/>
        </w:rPr>
        <w:tab/>
        <w:t>(79)</w:t>
      </w:r>
    </w:p>
    <w:p w:rsidR="002B658B" w:rsidRPr="00D86B25" w:rsidRDefault="002B658B" w:rsidP="002B658B">
      <w:pPr>
        <w:pStyle w:val="Blanc"/>
        <w:rPr>
          <w:lang w:val="es-ES_tradnl"/>
        </w:rPr>
      </w:pPr>
    </w:p>
    <w:p w:rsidR="0051761D" w:rsidRPr="00D86B25" w:rsidRDefault="0051761D" w:rsidP="0051761D">
      <w:pPr>
        <w:pStyle w:val="Equationlegend"/>
        <w:rPr>
          <w:lang w:val="es-ES_tradnl"/>
        </w:rPr>
      </w:pPr>
      <w:r w:rsidRPr="00D86B25">
        <w:rPr>
          <w:i/>
          <w:lang w:val="es-ES_tradnl"/>
        </w:rPr>
        <w:tab/>
        <w:t>h</w:t>
      </w:r>
      <w:r w:rsidRPr="00D86B25">
        <w:rPr>
          <w:i/>
          <w:vertAlign w:val="subscript"/>
          <w:lang w:val="es-ES_tradnl"/>
        </w:rPr>
        <w:t>R</w:t>
      </w:r>
      <w:r w:rsidRPr="00D86B25">
        <w:rPr>
          <w:lang w:val="es-ES_tradnl"/>
        </w:rPr>
        <w:t>:</w:t>
      </w:r>
      <w:r w:rsidRPr="00D86B25">
        <w:rPr>
          <w:i/>
          <w:vertAlign w:val="subscript"/>
          <w:lang w:val="es-ES_tradnl"/>
        </w:rPr>
        <w:tab/>
      </w:r>
      <w:r w:rsidRPr="00D86B25">
        <w:rPr>
          <w:lang w:val="es-ES_tradnl"/>
        </w:rPr>
        <w:t>altura de la lluvia (km)</w:t>
      </w:r>
    </w:p>
    <w:p w:rsidR="0051761D" w:rsidRPr="00D86B25" w:rsidRDefault="0051761D" w:rsidP="0051761D">
      <w:pPr>
        <w:pStyle w:val="Equationlegend"/>
        <w:rPr>
          <w:lang w:val="es-ES_tradnl"/>
        </w:rPr>
      </w:pPr>
      <w:r w:rsidRPr="00D86B25">
        <w:rPr>
          <w:i/>
          <w:lang w:val="es-ES_tradnl"/>
        </w:rPr>
        <w:tab/>
        <w:t>r</w:t>
      </w:r>
      <w:r w:rsidRPr="00D86B25">
        <w:rPr>
          <w:lang w:val="es-ES_tradnl"/>
        </w:rPr>
        <w:t xml:space="preserve">, </w:t>
      </w:r>
      <w:r w:rsidRPr="00D86B25">
        <w:rPr>
          <w:szCs w:val="24"/>
          <w:lang w:val="es-ES_tradnl"/>
        </w:rPr>
        <w:sym w:font="Symbol" w:char="F06A"/>
      </w:r>
      <w:r w:rsidRPr="00D86B25">
        <w:rPr>
          <w:iCs/>
          <w:lang w:val="es-ES_tradnl"/>
        </w:rPr>
        <w:t xml:space="preserve">, </w:t>
      </w:r>
      <w:r w:rsidRPr="00D86B25">
        <w:rPr>
          <w:i/>
          <w:lang w:val="es-ES_tradnl"/>
        </w:rPr>
        <w:t>h</w:t>
      </w:r>
      <w:r w:rsidRPr="00D86B25">
        <w:rPr>
          <w:lang w:val="es-ES_tradnl"/>
        </w:rPr>
        <w:t>:</w:t>
      </w:r>
      <w:r w:rsidRPr="00D86B25">
        <w:rPr>
          <w:i/>
          <w:lang w:val="es-ES_tradnl"/>
        </w:rPr>
        <w:tab/>
      </w:r>
      <w:r w:rsidRPr="00D86B25">
        <w:rPr>
          <w:lang w:val="es-ES_tradnl"/>
        </w:rPr>
        <w:t>variables de integración dentro de la célula de lluvia.</w:t>
      </w:r>
    </w:p>
    <w:p w:rsidR="0051761D" w:rsidRPr="00D86B25" w:rsidRDefault="0051761D" w:rsidP="0051761D">
      <w:pPr>
        <w:rPr>
          <w:lang w:val="es-ES_tradnl"/>
        </w:rPr>
      </w:pPr>
      <w:r w:rsidRPr="00D86B25">
        <w:rPr>
          <w:lang w:val="es-ES_tradnl"/>
        </w:rPr>
        <w:t>La integración se realiza numéricamente, en coordenadas cilíndricas. Sin embargo, es conveniente considerar inicialmente la geometría de la dispersión desde la estación transmisora a través de una célula de lluvia hasta la estación receptora, en términos de un sistema de coordenadas cartesiano tomando como origen a la Estación 1, ya que la posición real de la célula de lluvia no vendrá definida inmediatamente, especialmente en el caso de dispersión lateral.</w:t>
      </w:r>
    </w:p>
    <w:p w:rsidR="0051761D" w:rsidRPr="00D86B25" w:rsidRDefault="0051761D" w:rsidP="0051761D">
      <w:pPr>
        <w:rPr>
          <w:lang w:val="es-ES_tradnl"/>
        </w:rPr>
      </w:pPr>
      <w:r w:rsidRPr="00D86B25">
        <w:rPr>
          <w:lang w:val="es-ES_tradnl"/>
        </w:rPr>
        <w:t>En la referencia de coordenadas cartesianas es conveniente, para mayor sencillez, convertir en primer lugar los diversos parámetros geométricos de sus valores reales referidos a una Tierra curva a los valores que se obtendrían en una representación plana de la Tierra.</w:t>
      </w:r>
    </w:p>
    <w:p w:rsidR="0051761D" w:rsidRPr="00D86B25" w:rsidRDefault="0051761D" w:rsidP="0051761D">
      <w:pPr>
        <w:rPr>
          <w:lang w:val="es-ES_tradnl"/>
        </w:rPr>
      </w:pPr>
      <w:r w:rsidRPr="00D86B25">
        <w:rPr>
          <w:lang w:val="es-ES_tradnl"/>
        </w:rPr>
        <w:t>La existencia de un acoplamiento de haz principal a haz principal entre las antenas se establece a partir de la geometría y la célula de lluvia se sitúa en el punto de intersección entre los ejes del haz principal. Si no existe el acoplamiento de haz principal a haz principal, la célula de lluvia se sitúa a lo largo del eje del haz principal de la Estación 1, centrada en el punto más próximo al eje del haz principal de la Estación 2. En este caso, las pérdidas de transmisión deben determinarse para un segundo caso intercambiando los parámetros de cada estación y tomando como representativas las pérdidas de caso más desfavorable de los niveles de interferencia probables.</w:t>
      </w:r>
    </w:p>
    <w:p w:rsidR="0051761D" w:rsidRPr="00D86B25" w:rsidRDefault="0051761D" w:rsidP="0051761D">
      <w:pPr>
        <w:pStyle w:val="Heading2"/>
        <w:rPr>
          <w:lang w:val="es-ES_tradnl"/>
        </w:rPr>
      </w:pPr>
      <w:bookmarkStart w:id="31" w:name="_Toc108327054"/>
      <w:r w:rsidRPr="00D86B25">
        <w:rPr>
          <w:lang w:val="es-ES_tradnl"/>
        </w:rPr>
        <w:t>5.2</w:t>
      </w:r>
      <w:r w:rsidRPr="00D86B25">
        <w:rPr>
          <w:lang w:val="es-ES_tradnl"/>
        </w:rPr>
        <w:tab/>
        <w:t>Parámetros de partida</w:t>
      </w:r>
      <w:bookmarkEnd w:id="31"/>
    </w:p>
    <w:p w:rsidR="0051761D" w:rsidRPr="00D86B25" w:rsidRDefault="0051761D" w:rsidP="0051761D">
      <w:pPr>
        <w:rPr>
          <w:lang w:val="es-ES_tradnl"/>
        </w:rPr>
      </w:pPr>
      <w:r w:rsidRPr="00D86B25">
        <w:rPr>
          <w:lang w:val="es-ES_tradnl"/>
        </w:rPr>
        <w:t>En el Cuadro 5 aparecen todos los parámetros de partida necesarios para aplicar el método que calcula la distribución acumulativa de las pérdidas de transmisión entre dos estaciones debidas a la dispersión por lluvia.</w:t>
      </w:r>
    </w:p>
    <w:p w:rsidR="0051761D" w:rsidRPr="00D86B25" w:rsidRDefault="0051761D" w:rsidP="0051761D">
      <w:pPr>
        <w:pStyle w:val="TableNo"/>
        <w:rPr>
          <w:lang w:val="es-ES_tradnl"/>
        </w:rPr>
      </w:pPr>
      <w:r w:rsidRPr="00D86B25">
        <w:rPr>
          <w:lang w:val="es-ES_tradnl"/>
        </w:rPr>
        <w:t>CUADRO 5</w:t>
      </w:r>
    </w:p>
    <w:p w:rsidR="0051761D" w:rsidRPr="00D86B25" w:rsidRDefault="0051761D" w:rsidP="0051761D">
      <w:pPr>
        <w:pStyle w:val="Tabletitle"/>
        <w:rPr>
          <w:lang w:val="es-ES_tradnl"/>
        </w:rPr>
      </w:pPr>
      <w:r w:rsidRPr="00D86B25">
        <w:rPr>
          <w:lang w:val="es-ES_tradnl"/>
        </w:rPr>
        <w:t>Lista de parámetros de partida</w:t>
      </w:r>
    </w:p>
    <w:p w:rsidR="0051761D" w:rsidRPr="00D86B25" w:rsidRDefault="0051761D" w:rsidP="0051761D">
      <w:pPr>
        <w:pStyle w:val="Tabletitle"/>
        <w:rPr>
          <w:b w:val="0"/>
          <w:bCs/>
          <w:lang w:val="es-ES_tradnl"/>
        </w:rPr>
      </w:pPr>
      <w:r w:rsidRPr="00D86B25">
        <w:rPr>
          <w:b w:val="0"/>
          <w:bCs/>
          <w:lang w:val="es-ES_tradnl"/>
        </w:rPr>
        <w:t>(El sufijo 1 se refiere a parámetros para la Estación 1</w:t>
      </w:r>
      <w:r w:rsidRPr="00D86B25">
        <w:rPr>
          <w:b w:val="0"/>
          <w:bCs/>
          <w:lang w:val="es-ES_tradnl"/>
        </w:rPr>
        <w:br/>
        <w:t>y el sufijo 2 a parámetros para la Estación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200"/>
        <w:gridCol w:w="6640"/>
      </w:tblGrid>
      <w:tr w:rsidR="0051761D" w:rsidRPr="00D86B25" w:rsidTr="002B658B">
        <w:trPr>
          <w:jc w:val="center"/>
        </w:trPr>
        <w:tc>
          <w:tcPr>
            <w:tcW w:w="1799" w:type="dxa"/>
            <w:vAlign w:val="center"/>
          </w:tcPr>
          <w:p w:rsidR="0051761D" w:rsidRPr="00D86B25" w:rsidRDefault="0051761D" w:rsidP="006A499C">
            <w:pPr>
              <w:pStyle w:val="Tablehead"/>
              <w:keepLines/>
              <w:rPr>
                <w:lang w:val="es-ES_tradnl"/>
              </w:rPr>
            </w:pPr>
            <w:r w:rsidRPr="00D86B25">
              <w:rPr>
                <w:lang w:val="es-ES_tradnl"/>
              </w:rPr>
              <w:t>Parámetro</w:t>
            </w:r>
          </w:p>
        </w:tc>
        <w:tc>
          <w:tcPr>
            <w:tcW w:w="1200" w:type="dxa"/>
            <w:vAlign w:val="center"/>
          </w:tcPr>
          <w:p w:rsidR="0051761D" w:rsidRPr="00D86B25" w:rsidRDefault="0051761D" w:rsidP="006A499C">
            <w:pPr>
              <w:pStyle w:val="Tablehead"/>
              <w:keepLines/>
              <w:rPr>
                <w:lang w:val="es-ES_tradnl"/>
              </w:rPr>
            </w:pPr>
            <w:r w:rsidRPr="00D86B25">
              <w:rPr>
                <w:lang w:val="es-ES_tradnl"/>
              </w:rPr>
              <w:t>Unidades</w:t>
            </w:r>
          </w:p>
        </w:tc>
        <w:tc>
          <w:tcPr>
            <w:tcW w:w="6640" w:type="dxa"/>
            <w:vAlign w:val="center"/>
          </w:tcPr>
          <w:p w:rsidR="0051761D" w:rsidRPr="00D86B25" w:rsidRDefault="0051761D" w:rsidP="006A499C">
            <w:pPr>
              <w:pStyle w:val="Tablehead"/>
              <w:keepLines/>
              <w:rPr>
                <w:lang w:val="es-ES_tradnl"/>
              </w:rPr>
            </w:pPr>
            <w:r w:rsidRPr="00D86B25">
              <w:rPr>
                <w:lang w:val="es-ES_tradnl"/>
              </w:rPr>
              <w:t>Descripción</w:t>
            </w:r>
          </w:p>
        </w:tc>
      </w:tr>
      <w:tr w:rsidR="0051761D" w:rsidRPr="00D86B25" w:rsidTr="002B658B">
        <w:trPr>
          <w:jc w:val="center"/>
        </w:trPr>
        <w:tc>
          <w:tcPr>
            <w:tcW w:w="1799" w:type="dxa"/>
          </w:tcPr>
          <w:p w:rsidR="0051761D" w:rsidRPr="00D86B25" w:rsidRDefault="0051761D" w:rsidP="006A499C">
            <w:pPr>
              <w:pStyle w:val="Tabletext"/>
              <w:keepNext/>
              <w:keepLines/>
              <w:jc w:val="center"/>
              <w:rPr>
                <w:i/>
                <w:lang w:val="es-ES_tradnl"/>
              </w:rPr>
            </w:pPr>
            <w:r w:rsidRPr="00D86B25">
              <w:rPr>
                <w:i/>
                <w:lang w:val="es-ES_tradnl"/>
              </w:rPr>
              <w:t>d</w:t>
            </w:r>
          </w:p>
        </w:tc>
        <w:tc>
          <w:tcPr>
            <w:tcW w:w="1200" w:type="dxa"/>
          </w:tcPr>
          <w:p w:rsidR="0051761D" w:rsidRPr="00D86B25" w:rsidRDefault="0051761D" w:rsidP="006A499C">
            <w:pPr>
              <w:pStyle w:val="Tabletext"/>
              <w:keepNext/>
              <w:keepLines/>
              <w:jc w:val="center"/>
              <w:rPr>
                <w:lang w:val="es-ES_tradnl"/>
              </w:rPr>
            </w:pPr>
            <w:r w:rsidRPr="00D86B25">
              <w:rPr>
                <w:lang w:val="es-ES_tradnl"/>
              </w:rPr>
              <w:t>km</w:t>
            </w:r>
          </w:p>
        </w:tc>
        <w:tc>
          <w:tcPr>
            <w:tcW w:w="6640" w:type="dxa"/>
            <w:vAlign w:val="center"/>
          </w:tcPr>
          <w:p w:rsidR="0051761D" w:rsidRPr="00D86B25" w:rsidRDefault="0051761D" w:rsidP="006A499C">
            <w:pPr>
              <w:pStyle w:val="Tabletext"/>
              <w:keepNext/>
              <w:keepLines/>
              <w:rPr>
                <w:lang w:val="es-ES_tradnl"/>
              </w:rPr>
            </w:pPr>
            <w:r w:rsidRPr="00D86B25">
              <w:rPr>
                <w:lang w:val="es-ES_tradnl"/>
              </w:rPr>
              <w:t>Distancia entre estaciones</w:t>
            </w:r>
          </w:p>
        </w:tc>
      </w:tr>
      <w:tr w:rsidR="0051761D" w:rsidRPr="00D86B25" w:rsidTr="002B658B">
        <w:trPr>
          <w:jc w:val="center"/>
        </w:trPr>
        <w:tc>
          <w:tcPr>
            <w:tcW w:w="1799" w:type="dxa"/>
          </w:tcPr>
          <w:p w:rsidR="0051761D" w:rsidRPr="00D86B25" w:rsidRDefault="0051761D" w:rsidP="006A499C">
            <w:pPr>
              <w:pStyle w:val="Tabletext"/>
              <w:keepNext/>
              <w:keepLines/>
              <w:jc w:val="center"/>
              <w:rPr>
                <w:i/>
                <w:lang w:val="es-ES_tradnl"/>
              </w:rPr>
            </w:pPr>
            <w:r w:rsidRPr="00D86B25">
              <w:rPr>
                <w:i/>
                <w:lang w:val="es-ES_tradnl"/>
              </w:rPr>
              <w:t>f</w:t>
            </w:r>
          </w:p>
        </w:tc>
        <w:tc>
          <w:tcPr>
            <w:tcW w:w="1200" w:type="dxa"/>
          </w:tcPr>
          <w:p w:rsidR="0051761D" w:rsidRPr="00D86B25" w:rsidRDefault="0051761D" w:rsidP="006A499C">
            <w:pPr>
              <w:pStyle w:val="Tabletext"/>
              <w:keepNext/>
              <w:keepLines/>
              <w:jc w:val="center"/>
              <w:rPr>
                <w:lang w:val="es-ES_tradnl"/>
              </w:rPr>
            </w:pPr>
            <w:r w:rsidRPr="00D86B25">
              <w:rPr>
                <w:lang w:val="es-ES_tradnl"/>
              </w:rPr>
              <w:t>GHz</w:t>
            </w:r>
          </w:p>
        </w:tc>
        <w:tc>
          <w:tcPr>
            <w:tcW w:w="6640" w:type="dxa"/>
            <w:vAlign w:val="center"/>
          </w:tcPr>
          <w:p w:rsidR="0051761D" w:rsidRPr="00D86B25" w:rsidRDefault="0051761D" w:rsidP="006A499C">
            <w:pPr>
              <w:pStyle w:val="Tabletext"/>
              <w:keepNext/>
              <w:keepLines/>
              <w:rPr>
                <w:lang w:val="es-ES_tradnl"/>
              </w:rPr>
            </w:pPr>
            <w:r w:rsidRPr="00D86B25">
              <w:rPr>
                <w:lang w:val="es-ES_tradnl"/>
              </w:rPr>
              <w:t>Frecuencia</w:t>
            </w:r>
          </w:p>
        </w:tc>
      </w:tr>
      <w:tr w:rsidR="0051761D" w:rsidRPr="007F4649" w:rsidTr="002B658B">
        <w:trPr>
          <w:jc w:val="center"/>
        </w:trPr>
        <w:tc>
          <w:tcPr>
            <w:tcW w:w="1799" w:type="dxa"/>
          </w:tcPr>
          <w:p w:rsidR="0051761D" w:rsidRPr="00D86B25" w:rsidRDefault="0051761D" w:rsidP="006A499C">
            <w:pPr>
              <w:pStyle w:val="Tabletext"/>
              <w:keepNext/>
              <w:keepLines/>
              <w:jc w:val="center"/>
              <w:rPr>
                <w:i/>
                <w:vertAlign w:val="subscript"/>
                <w:lang w:val="es-ES_tradnl"/>
              </w:rPr>
            </w:pPr>
            <w:r w:rsidRPr="00D86B25">
              <w:rPr>
                <w:i/>
                <w:lang w:val="es-ES_tradnl"/>
              </w:rPr>
              <w:t>h</w:t>
            </w:r>
            <w:r w:rsidRPr="00D86B25">
              <w:rPr>
                <w:vertAlign w:val="subscript"/>
                <w:lang w:val="es-ES_tradnl"/>
              </w:rPr>
              <w:t>1_</w:t>
            </w:r>
            <w:r w:rsidRPr="00D86B25">
              <w:rPr>
                <w:i/>
                <w:vertAlign w:val="subscript"/>
                <w:lang w:val="es-ES_tradnl"/>
              </w:rPr>
              <w:t>loc</w:t>
            </w:r>
            <w:r w:rsidRPr="00D86B25">
              <w:rPr>
                <w:lang w:val="es-ES_tradnl"/>
              </w:rPr>
              <w:t xml:space="preserve">, </w:t>
            </w:r>
            <w:r w:rsidRPr="00D86B25">
              <w:rPr>
                <w:i/>
                <w:lang w:val="es-ES_tradnl"/>
              </w:rPr>
              <w:t>h</w:t>
            </w:r>
            <w:r w:rsidRPr="00D86B25">
              <w:rPr>
                <w:vertAlign w:val="subscript"/>
                <w:lang w:val="es-ES_tradnl"/>
              </w:rPr>
              <w:t>2_</w:t>
            </w:r>
            <w:r w:rsidRPr="00D86B25">
              <w:rPr>
                <w:i/>
                <w:vertAlign w:val="subscript"/>
                <w:lang w:val="es-ES_tradnl"/>
              </w:rPr>
              <w:t>loc</w:t>
            </w:r>
          </w:p>
        </w:tc>
        <w:tc>
          <w:tcPr>
            <w:tcW w:w="1200" w:type="dxa"/>
          </w:tcPr>
          <w:p w:rsidR="0051761D" w:rsidRPr="00D86B25" w:rsidRDefault="0051761D" w:rsidP="006A499C">
            <w:pPr>
              <w:pStyle w:val="Tabletext"/>
              <w:keepNext/>
              <w:keepLines/>
              <w:jc w:val="center"/>
              <w:rPr>
                <w:lang w:val="es-ES_tradnl"/>
              </w:rPr>
            </w:pPr>
            <w:r w:rsidRPr="00D86B25">
              <w:rPr>
                <w:lang w:val="es-ES_tradnl"/>
              </w:rPr>
              <w:t>km</w:t>
            </w:r>
          </w:p>
        </w:tc>
        <w:tc>
          <w:tcPr>
            <w:tcW w:w="6640" w:type="dxa"/>
            <w:vAlign w:val="center"/>
          </w:tcPr>
          <w:p w:rsidR="0051761D" w:rsidRPr="00D86B25" w:rsidRDefault="0051761D" w:rsidP="006A499C">
            <w:pPr>
              <w:pStyle w:val="Tabletext"/>
              <w:keepNext/>
              <w:keepLines/>
              <w:jc w:val="left"/>
              <w:rPr>
                <w:lang w:val="es-ES_tradnl"/>
              </w:rPr>
            </w:pPr>
            <w:r w:rsidRPr="00D86B25">
              <w:rPr>
                <w:lang w:val="es-ES_tradnl"/>
              </w:rPr>
              <w:t>Alturas locales sobre el nivel medio del mar de la Estación 1, Estación 2</w:t>
            </w:r>
          </w:p>
        </w:tc>
      </w:tr>
      <w:tr w:rsidR="0051761D" w:rsidRPr="007F4649" w:rsidTr="002B658B">
        <w:trPr>
          <w:jc w:val="center"/>
        </w:trPr>
        <w:tc>
          <w:tcPr>
            <w:tcW w:w="1799" w:type="dxa"/>
          </w:tcPr>
          <w:p w:rsidR="0051761D" w:rsidRPr="00D86B25" w:rsidRDefault="0051761D" w:rsidP="006A499C">
            <w:pPr>
              <w:pStyle w:val="Tabletext"/>
              <w:keepNext/>
              <w:keepLines/>
              <w:jc w:val="center"/>
              <w:rPr>
                <w:vertAlign w:val="subscript"/>
                <w:lang w:val="es-ES_tradnl"/>
              </w:rPr>
            </w:pPr>
            <w:r w:rsidRPr="00D86B25">
              <w:rPr>
                <w:i/>
                <w:lang w:val="es-ES_tradnl"/>
              </w:rPr>
              <w:t>G</w:t>
            </w:r>
            <w:r w:rsidRPr="00D86B25">
              <w:rPr>
                <w:i/>
                <w:vertAlign w:val="subscript"/>
                <w:lang w:val="es-ES_tradnl"/>
              </w:rPr>
              <w:t>máx</w:t>
            </w:r>
            <w:r w:rsidRPr="00D86B25">
              <w:rPr>
                <w:vertAlign w:val="subscript"/>
                <w:lang w:val="es-ES_tradnl"/>
              </w:rPr>
              <w:t>-1</w:t>
            </w:r>
            <w:r w:rsidRPr="00D86B25">
              <w:rPr>
                <w:lang w:val="es-ES_tradnl"/>
              </w:rPr>
              <w:t xml:space="preserve">, </w:t>
            </w:r>
            <w:r w:rsidRPr="00D86B25">
              <w:rPr>
                <w:i/>
                <w:lang w:val="es-ES_tradnl"/>
              </w:rPr>
              <w:t>G</w:t>
            </w:r>
            <w:r w:rsidRPr="00D86B25">
              <w:rPr>
                <w:i/>
                <w:vertAlign w:val="subscript"/>
                <w:lang w:val="es-ES_tradnl"/>
              </w:rPr>
              <w:t>máx</w:t>
            </w:r>
            <w:r w:rsidRPr="00D86B25">
              <w:rPr>
                <w:vertAlign w:val="subscript"/>
                <w:lang w:val="es-ES_tradnl"/>
              </w:rPr>
              <w:t>-2</w:t>
            </w:r>
          </w:p>
        </w:tc>
        <w:tc>
          <w:tcPr>
            <w:tcW w:w="1200" w:type="dxa"/>
          </w:tcPr>
          <w:p w:rsidR="0051761D" w:rsidRPr="00D86B25" w:rsidRDefault="0051761D" w:rsidP="006A499C">
            <w:pPr>
              <w:pStyle w:val="Tabletext"/>
              <w:keepNext/>
              <w:keepLines/>
              <w:jc w:val="center"/>
              <w:rPr>
                <w:lang w:val="es-ES_tradnl"/>
              </w:rPr>
            </w:pPr>
            <w:r w:rsidRPr="00D86B25">
              <w:rPr>
                <w:lang w:val="es-ES_tradnl"/>
              </w:rPr>
              <w:t>dB</w:t>
            </w:r>
          </w:p>
        </w:tc>
        <w:tc>
          <w:tcPr>
            <w:tcW w:w="6640" w:type="dxa"/>
            <w:vAlign w:val="center"/>
          </w:tcPr>
          <w:p w:rsidR="0051761D" w:rsidRPr="00D86B25" w:rsidRDefault="0051761D" w:rsidP="006A499C">
            <w:pPr>
              <w:pStyle w:val="Tabletext"/>
              <w:keepNext/>
              <w:keepLines/>
              <w:jc w:val="left"/>
              <w:rPr>
                <w:lang w:val="es-ES_tradnl"/>
              </w:rPr>
            </w:pPr>
            <w:r w:rsidRPr="00D86B25">
              <w:rPr>
                <w:lang w:val="es-ES_tradnl"/>
              </w:rPr>
              <w:t>Máximas ganancias para cada antena</w:t>
            </w:r>
          </w:p>
        </w:tc>
      </w:tr>
      <w:tr w:rsidR="0051761D" w:rsidRPr="007F4649" w:rsidTr="002B658B">
        <w:trPr>
          <w:jc w:val="center"/>
        </w:trPr>
        <w:tc>
          <w:tcPr>
            <w:tcW w:w="1799" w:type="dxa"/>
          </w:tcPr>
          <w:p w:rsidR="0051761D" w:rsidRPr="00D86B25" w:rsidRDefault="0051761D" w:rsidP="006A499C">
            <w:pPr>
              <w:pStyle w:val="Tabletext"/>
              <w:keepNext/>
              <w:keepLines/>
              <w:jc w:val="center"/>
              <w:rPr>
                <w:lang w:val="es-ES_tradnl"/>
              </w:rPr>
            </w:pPr>
            <w:r w:rsidRPr="00D86B25">
              <w:rPr>
                <w:i/>
                <w:lang w:val="es-ES_tradnl"/>
              </w:rPr>
              <w:t>h</w:t>
            </w:r>
            <w:r w:rsidRPr="00D86B25">
              <w:rPr>
                <w:i/>
                <w:vertAlign w:val="subscript"/>
                <w:lang w:val="es-ES_tradnl"/>
              </w:rPr>
              <w:t>R</w:t>
            </w:r>
            <w:r w:rsidRPr="00D86B25">
              <w:rPr>
                <w:lang w:val="es-ES_tradnl"/>
              </w:rPr>
              <w:t>(</w:t>
            </w:r>
            <w:r w:rsidRPr="00D86B25">
              <w:rPr>
                <w:i/>
                <w:lang w:val="es-ES_tradnl"/>
              </w:rPr>
              <w:t>p</w:t>
            </w:r>
            <w:r w:rsidRPr="00D86B25">
              <w:rPr>
                <w:i/>
                <w:vertAlign w:val="subscript"/>
                <w:lang w:val="es-ES_tradnl"/>
              </w:rPr>
              <w:t>h</w:t>
            </w:r>
            <w:r w:rsidRPr="00D86B25">
              <w:rPr>
                <w:lang w:val="es-ES_tradnl"/>
              </w:rPr>
              <w:t>)</w:t>
            </w:r>
          </w:p>
        </w:tc>
        <w:tc>
          <w:tcPr>
            <w:tcW w:w="1200" w:type="dxa"/>
          </w:tcPr>
          <w:p w:rsidR="0051761D" w:rsidRPr="00D86B25" w:rsidRDefault="0051761D" w:rsidP="006A499C">
            <w:pPr>
              <w:pStyle w:val="Tabletext"/>
              <w:keepNext/>
              <w:keepLines/>
              <w:jc w:val="center"/>
              <w:rPr>
                <w:lang w:val="es-ES_tradnl"/>
              </w:rPr>
            </w:pPr>
            <w:r w:rsidRPr="00D86B25">
              <w:rPr>
                <w:lang w:val="es-ES_tradnl"/>
              </w:rPr>
              <w:t>km</w:t>
            </w:r>
          </w:p>
        </w:tc>
        <w:tc>
          <w:tcPr>
            <w:tcW w:w="6640" w:type="dxa"/>
            <w:vAlign w:val="center"/>
          </w:tcPr>
          <w:p w:rsidR="0051761D" w:rsidRPr="00D86B25" w:rsidRDefault="0051761D" w:rsidP="006A499C">
            <w:pPr>
              <w:pStyle w:val="Tabletext"/>
              <w:keepNext/>
              <w:keepLines/>
              <w:jc w:val="left"/>
              <w:rPr>
                <w:lang w:val="es-ES_tradnl"/>
              </w:rPr>
            </w:pPr>
            <w:r w:rsidRPr="00D86B25">
              <w:rPr>
                <w:lang w:val="es-ES_tradnl"/>
              </w:rPr>
              <w:t xml:space="preserve">Distribución acumulativa de la altura de la lluvia rebasada en función del porcentaje de tiempo </w:t>
            </w:r>
            <w:r w:rsidRPr="00D86B25">
              <w:rPr>
                <w:i/>
                <w:lang w:val="es-ES_tradnl"/>
              </w:rPr>
              <w:t>p</w:t>
            </w:r>
            <w:r w:rsidRPr="00D86B25">
              <w:rPr>
                <w:i/>
                <w:vertAlign w:val="subscript"/>
                <w:lang w:val="es-ES_tradnl"/>
              </w:rPr>
              <w:t xml:space="preserve">h </w:t>
            </w:r>
            <w:r w:rsidRPr="00D86B25">
              <w:rPr>
                <w:lang w:val="es-ES_tradnl"/>
              </w:rPr>
              <w:t xml:space="preserve">(véase la Nota 1) </w:t>
            </w:r>
          </w:p>
        </w:tc>
      </w:tr>
      <w:tr w:rsidR="0051761D" w:rsidRPr="007F4649" w:rsidTr="002B658B">
        <w:trPr>
          <w:jc w:val="center"/>
        </w:trPr>
        <w:tc>
          <w:tcPr>
            <w:tcW w:w="1799" w:type="dxa"/>
          </w:tcPr>
          <w:p w:rsidR="0051761D" w:rsidRPr="00D86B25" w:rsidRDefault="0051761D" w:rsidP="006A499C">
            <w:pPr>
              <w:pStyle w:val="Tabletext"/>
              <w:keepNext/>
              <w:keepLines/>
              <w:jc w:val="center"/>
              <w:rPr>
                <w:i/>
                <w:lang w:val="es-ES_tradnl"/>
              </w:rPr>
            </w:pPr>
            <w:r w:rsidRPr="00D86B25">
              <w:rPr>
                <w:i/>
                <w:lang w:val="es-ES_tradnl"/>
              </w:rPr>
              <w:t>M</w:t>
            </w:r>
          </w:p>
        </w:tc>
        <w:tc>
          <w:tcPr>
            <w:tcW w:w="1200" w:type="dxa"/>
          </w:tcPr>
          <w:p w:rsidR="0051761D" w:rsidRPr="00D86B25" w:rsidRDefault="0051761D" w:rsidP="006A499C">
            <w:pPr>
              <w:pStyle w:val="Tabletext"/>
              <w:keepNext/>
              <w:keepLines/>
              <w:jc w:val="center"/>
              <w:rPr>
                <w:lang w:val="es-ES_tradnl"/>
              </w:rPr>
            </w:pPr>
            <w:r w:rsidRPr="00D86B25">
              <w:rPr>
                <w:lang w:val="es-ES_tradnl"/>
              </w:rPr>
              <w:t>dB</w:t>
            </w:r>
          </w:p>
        </w:tc>
        <w:tc>
          <w:tcPr>
            <w:tcW w:w="6640" w:type="dxa"/>
            <w:vAlign w:val="center"/>
          </w:tcPr>
          <w:p w:rsidR="0051761D" w:rsidRPr="00D86B25" w:rsidRDefault="0051761D" w:rsidP="006A499C">
            <w:pPr>
              <w:pStyle w:val="Tabletext"/>
              <w:keepNext/>
              <w:keepLines/>
              <w:jc w:val="left"/>
              <w:rPr>
                <w:lang w:val="es-ES_tradnl"/>
              </w:rPr>
            </w:pPr>
            <w:r w:rsidRPr="00D86B25">
              <w:rPr>
                <w:lang w:val="es-ES_tradnl"/>
              </w:rPr>
              <w:t>Desadaptación de la polarización entre sistemas</w:t>
            </w:r>
          </w:p>
        </w:tc>
      </w:tr>
      <w:tr w:rsidR="0051761D" w:rsidRPr="007F4649" w:rsidTr="002B658B">
        <w:trPr>
          <w:jc w:val="center"/>
        </w:trPr>
        <w:tc>
          <w:tcPr>
            <w:tcW w:w="1799" w:type="dxa"/>
          </w:tcPr>
          <w:p w:rsidR="0051761D" w:rsidRPr="00D86B25" w:rsidRDefault="0051761D" w:rsidP="006A499C">
            <w:pPr>
              <w:pStyle w:val="Tabletext"/>
              <w:jc w:val="center"/>
              <w:rPr>
                <w:i/>
                <w:lang w:val="es-ES_tradnl"/>
              </w:rPr>
            </w:pPr>
            <w:r w:rsidRPr="00D86B25">
              <w:rPr>
                <w:i/>
                <w:lang w:val="es-ES_tradnl"/>
              </w:rPr>
              <w:t>P</w:t>
            </w:r>
          </w:p>
        </w:tc>
        <w:tc>
          <w:tcPr>
            <w:tcW w:w="1200" w:type="dxa"/>
          </w:tcPr>
          <w:p w:rsidR="0051761D" w:rsidRPr="00D86B25" w:rsidRDefault="0051761D" w:rsidP="006A499C">
            <w:pPr>
              <w:pStyle w:val="Tabletext"/>
              <w:jc w:val="center"/>
              <w:rPr>
                <w:lang w:val="es-ES_tradnl"/>
              </w:rPr>
            </w:pPr>
            <w:r w:rsidRPr="00D86B25">
              <w:rPr>
                <w:lang w:val="es-ES_tradnl"/>
              </w:rPr>
              <w:t>hPa</w:t>
            </w:r>
          </w:p>
        </w:tc>
        <w:tc>
          <w:tcPr>
            <w:tcW w:w="6640" w:type="dxa"/>
            <w:vAlign w:val="center"/>
          </w:tcPr>
          <w:p w:rsidR="0051761D" w:rsidRPr="00D86B25" w:rsidRDefault="0051761D" w:rsidP="006A499C">
            <w:pPr>
              <w:pStyle w:val="Tabletext"/>
              <w:jc w:val="left"/>
              <w:rPr>
                <w:lang w:val="es-ES_tradnl"/>
              </w:rPr>
            </w:pPr>
            <w:r w:rsidRPr="00D86B25">
              <w:rPr>
                <w:lang w:val="es-ES_tradnl"/>
              </w:rPr>
              <w:t>Presión en la superficie (por defecto 1013,25 hPa)</w:t>
            </w:r>
          </w:p>
        </w:tc>
      </w:tr>
      <w:tr w:rsidR="0051761D" w:rsidRPr="007F4649" w:rsidTr="002B658B">
        <w:trPr>
          <w:jc w:val="center"/>
        </w:trPr>
        <w:tc>
          <w:tcPr>
            <w:tcW w:w="1799" w:type="dxa"/>
          </w:tcPr>
          <w:p w:rsidR="0051761D" w:rsidRPr="00D86B25" w:rsidRDefault="0051761D" w:rsidP="006A499C">
            <w:pPr>
              <w:pStyle w:val="Tabletext"/>
              <w:jc w:val="center"/>
              <w:rPr>
                <w:lang w:val="es-ES_tradnl"/>
              </w:rPr>
            </w:pPr>
            <w:r w:rsidRPr="00D86B25">
              <w:rPr>
                <w:i/>
                <w:lang w:val="es-ES_tradnl"/>
              </w:rPr>
              <w:t>R</w:t>
            </w:r>
            <w:r w:rsidRPr="00D86B25">
              <w:rPr>
                <w:lang w:val="es-ES_tradnl"/>
              </w:rPr>
              <w:t>(</w:t>
            </w:r>
            <w:r w:rsidRPr="00D86B25">
              <w:rPr>
                <w:i/>
                <w:lang w:val="es-ES_tradnl"/>
              </w:rPr>
              <w:t>p</w:t>
            </w:r>
            <w:r w:rsidRPr="00D86B25">
              <w:rPr>
                <w:i/>
                <w:vertAlign w:val="subscript"/>
                <w:lang w:val="es-ES_tradnl"/>
              </w:rPr>
              <w:t>R</w:t>
            </w:r>
            <w:r w:rsidRPr="00D86B25">
              <w:rPr>
                <w:lang w:val="es-ES_tradnl"/>
              </w:rPr>
              <w:t>)</w:t>
            </w:r>
          </w:p>
        </w:tc>
        <w:tc>
          <w:tcPr>
            <w:tcW w:w="1200" w:type="dxa"/>
          </w:tcPr>
          <w:p w:rsidR="0051761D" w:rsidRPr="00D86B25" w:rsidRDefault="0051761D" w:rsidP="006A499C">
            <w:pPr>
              <w:pStyle w:val="Tabletext"/>
              <w:jc w:val="center"/>
              <w:rPr>
                <w:lang w:val="es-ES_tradnl"/>
              </w:rPr>
            </w:pPr>
            <w:r w:rsidRPr="00D86B25">
              <w:rPr>
                <w:lang w:val="es-ES_tradnl"/>
              </w:rPr>
              <w:t>mm/h</w:t>
            </w:r>
          </w:p>
        </w:tc>
        <w:tc>
          <w:tcPr>
            <w:tcW w:w="6640" w:type="dxa"/>
            <w:vAlign w:val="center"/>
          </w:tcPr>
          <w:p w:rsidR="0051761D" w:rsidRPr="00D86B25" w:rsidRDefault="0051761D" w:rsidP="006A499C">
            <w:pPr>
              <w:pStyle w:val="Tabletext"/>
              <w:jc w:val="left"/>
              <w:rPr>
                <w:lang w:val="es-ES_tradnl"/>
              </w:rPr>
            </w:pPr>
            <w:r w:rsidRPr="00D86B25">
              <w:rPr>
                <w:lang w:val="es-ES_tradnl"/>
              </w:rPr>
              <w:t xml:space="preserve">Distribución acumulativa de la intensidad de lluvia rebasada en función del porcentaje de tiempo </w:t>
            </w:r>
            <w:r w:rsidRPr="00D86B25">
              <w:rPr>
                <w:i/>
                <w:lang w:val="es-ES_tradnl"/>
              </w:rPr>
              <w:t>p</w:t>
            </w:r>
            <w:r w:rsidRPr="00D86B25">
              <w:rPr>
                <w:i/>
                <w:vertAlign w:val="subscript"/>
                <w:lang w:val="es-ES_tradnl"/>
              </w:rPr>
              <w:t>R</w:t>
            </w:r>
          </w:p>
        </w:tc>
      </w:tr>
      <w:tr w:rsidR="0051761D" w:rsidRPr="007F4649" w:rsidTr="002B658B">
        <w:trPr>
          <w:jc w:val="center"/>
        </w:trPr>
        <w:tc>
          <w:tcPr>
            <w:tcW w:w="1799" w:type="dxa"/>
          </w:tcPr>
          <w:p w:rsidR="0051761D" w:rsidRPr="00D86B25" w:rsidRDefault="0051761D" w:rsidP="006A499C">
            <w:pPr>
              <w:pStyle w:val="Tabletext"/>
              <w:jc w:val="center"/>
              <w:rPr>
                <w:i/>
                <w:lang w:val="es-ES_tradnl"/>
              </w:rPr>
            </w:pPr>
            <w:r w:rsidRPr="00D86B25">
              <w:rPr>
                <w:i/>
                <w:lang w:val="es-ES_tradnl"/>
              </w:rPr>
              <w:t>T</w:t>
            </w:r>
          </w:p>
        </w:tc>
        <w:tc>
          <w:tcPr>
            <w:tcW w:w="1200" w:type="dxa"/>
          </w:tcPr>
          <w:p w:rsidR="0051761D" w:rsidRPr="00D86B25" w:rsidRDefault="0051761D" w:rsidP="006A499C">
            <w:pPr>
              <w:pStyle w:val="Tabletext"/>
              <w:jc w:val="center"/>
              <w:rPr>
                <w:lang w:val="es-ES_tradnl"/>
              </w:rPr>
            </w:pPr>
            <w:r w:rsidRPr="00D86B25">
              <w:rPr>
                <w:szCs w:val="22"/>
                <w:lang w:val="es-ES_tradnl"/>
              </w:rPr>
              <w:sym w:font="Symbol" w:char="F0B0"/>
            </w:r>
            <w:r w:rsidRPr="00D86B25">
              <w:rPr>
                <w:lang w:val="es-ES_tradnl"/>
              </w:rPr>
              <w:t>C</w:t>
            </w:r>
          </w:p>
        </w:tc>
        <w:tc>
          <w:tcPr>
            <w:tcW w:w="6640" w:type="dxa"/>
            <w:vAlign w:val="center"/>
          </w:tcPr>
          <w:p w:rsidR="0051761D" w:rsidRPr="00D86B25" w:rsidRDefault="0051761D" w:rsidP="006A499C">
            <w:pPr>
              <w:pStyle w:val="Tabletext"/>
              <w:jc w:val="left"/>
              <w:rPr>
                <w:lang w:val="es-ES_tradnl"/>
              </w:rPr>
            </w:pPr>
            <w:r w:rsidRPr="00D86B25">
              <w:rPr>
                <w:lang w:val="es-ES_tradnl"/>
              </w:rPr>
              <w:t>Temperatura de la superficie (por defecto, 15</w:t>
            </w:r>
            <w:r w:rsidRPr="00D86B25">
              <w:rPr>
                <w:szCs w:val="22"/>
                <w:lang w:val="es-ES_tradnl"/>
              </w:rPr>
              <w:sym w:font="Symbol" w:char="F0B0"/>
            </w:r>
            <w:r w:rsidRPr="00D86B25">
              <w:rPr>
                <w:lang w:val="es-ES_tradnl"/>
              </w:rPr>
              <w:t xml:space="preserve"> C)</w:t>
            </w:r>
          </w:p>
        </w:tc>
      </w:tr>
      <w:tr w:rsidR="0051761D" w:rsidRPr="007F4649" w:rsidTr="002B658B">
        <w:trPr>
          <w:jc w:val="center"/>
        </w:trPr>
        <w:tc>
          <w:tcPr>
            <w:tcW w:w="1799" w:type="dxa"/>
          </w:tcPr>
          <w:p w:rsidR="0051761D" w:rsidRPr="00D86B25" w:rsidRDefault="0051761D" w:rsidP="006A499C">
            <w:pPr>
              <w:pStyle w:val="Tabletext"/>
              <w:jc w:val="center"/>
              <w:rPr>
                <w:i/>
                <w:vertAlign w:val="subscript"/>
                <w:lang w:val="es-ES_tradnl"/>
              </w:rPr>
            </w:pPr>
            <w:r w:rsidRPr="00D86B25">
              <w:rPr>
                <w:iCs/>
                <w:szCs w:val="22"/>
                <w:lang w:val="es-ES_tradnl"/>
              </w:rPr>
              <w:sym w:font="Symbol" w:char="F061"/>
            </w:r>
            <w:r w:rsidRPr="00D86B25">
              <w:rPr>
                <w:vertAlign w:val="subscript"/>
                <w:lang w:val="es-ES_tradnl"/>
              </w:rPr>
              <w:t>1_</w:t>
            </w:r>
            <w:r w:rsidRPr="00D86B25">
              <w:rPr>
                <w:i/>
                <w:vertAlign w:val="subscript"/>
                <w:lang w:val="es-ES_tradnl"/>
              </w:rPr>
              <w:t>loc</w:t>
            </w:r>
            <w:r w:rsidRPr="00D86B25">
              <w:rPr>
                <w:lang w:val="es-ES_tradnl"/>
              </w:rPr>
              <w:t xml:space="preserve">, </w:t>
            </w:r>
            <w:r w:rsidRPr="00D86B25">
              <w:rPr>
                <w:iCs/>
                <w:szCs w:val="22"/>
                <w:lang w:val="es-ES_tradnl"/>
              </w:rPr>
              <w:sym w:font="Symbol" w:char="F061"/>
            </w:r>
            <w:r w:rsidRPr="00D86B25">
              <w:rPr>
                <w:vertAlign w:val="subscript"/>
                <w:lang w:val="es-ES_tradnl"/>
              </w:rPr>
              <w:t>2_</w:t>
            </w:r>
            <w:r w:rsidRPr="00D86B25">
              <w:rPr>
                <w:i/>
                <w:vertAlign w:val="subscript"/>
                <w:lang w:val="es-ES_tradnl"/>
              </w:rPr>
              <w:t>loc</w:t>
            </w:r>
          </w:p>
        </w:tc>
        <w:tc>
          <w:tcPr>
            <w:tcW w:w="1200" w:type="dxa"/>
          </w:tcPr>
          <w:p w:rsidR="0051761D" w:rsidRPr="00D86B25" w:rsidRDefault="0051761D" w:rsidP="006A499C">
            <w:pPr>
              <w:pStyle w:val="Tabletext"/>
              <w:jc w:val="center"/>
              <w:rPr>
                <w:lang w:val="es-ES_tradnl"/>
              </w:rPr>
            </w:pPr>
            <w:r w:rsidRPr="00D86B25">
              <w:rPr>
                <w:lang w:val="es-ES_tradnl"/>
              </w:rPr>
              <w:t>rad</w:t>
            </w:r>
          </w:p>
        </w:tc>
        <w:tc>
          <w:tcPr>
            <w:tcW w:w="6640" w:type="dxa"/>
            <w:vAlign w:val="center"/>
          </w:tcPr>
          <w:p w:rsidR="0051761D" w:rsidRPr="00D86B25" w:rsidRDefault="0051761D" w:rsidP="006A499C">
            <w:pPr>
              <w:pStyle w:val="Tabletext"/>
              <w:jc w:val="left"/>
              <w:rPr>
                <w:lang w:val="es-ES_tradnl"/>
              </w:rPr>
            </w:pPr>
            <w:r w:rsidRPr="00D86B25">
              <w:rPr>
                <w:lang w:val="es-ES_tradnl"/>
              </w:rPr>
              <w:t>Marcaciones locales de la Estación 1 desde la Estación 2 y de la Estación 2 desde la Estación 1, en sentido de las agujas del reloj</w:t>
            </w:r>
          </w:p>
        </w:tc>
      </w:tr>
      <w:tr w:rsidR="0051761D" w:rsidRPr="007F4649" w:rsidTr="002B658B">
        <w:trPr>
          <w:jc w:val="center"/>
        </w:trPr>
        <w:tc>
          <w:tcPr>
            <w:tcW w:w="1799" w:type="dxa"/>
          </w:tcPr>
          <w:p w:rsidR="0051761D" w:rsidRPr="00D86B25" w:rsidRDefault="0051761D" w:rsidP="006A499C">
            <w:pPr>
              <w:pStyle w:val="Tabletext"/>
              <w:jc w:val="center"/>
              <w:rPr>
                <w:vertAlign w:val="subscript"/>
                <w:lang w:val="es-ES_tradnl"/>
              </w:rPr>
            </w:pPr>
            <w:r w:rsidRPr="00D86B25">
              <w:rPr>
                <w:iCs/>
                <w:szCs w:val="22"/>
                <w:lang w:val="es-ES_tradnl"/>
              </w:rPr>
              <w:sym w:font="Symbol" w:char="F065"/>
            </w:r>
            <w:r w:rsidRPr="00D86B25">
              <w:rPr>
                <w:i/>
                <w:vertAlign w:val="subscript"/>
                <w:lang w:val="es-ES_tradnl"/>
              </w:rPr>
              <w:t>H</w:t>
            </w:r>
            <w:r w:rsidRPr="00D86B25">
              <w:rPr>
                <w:vertAlign w:val="subscript"/>
                <w:lang w:val="es-ES_tradnl"/>
              </w:rPr>
              <w:t>1_</w:t>
            </w:r>
            <w:r w:rsidRPr="00D86B25">
              <w:rPr>
                <w:i/>
                <w:vertAlign w:val="subscript"/>
                <w:lang w:val="es-ES_tradnl"/>
              </w:rPr>
              <w:t>loc</w:t>
            </w:r>
            <w:r w:rsidRPr="00D86B25">
              <w:rPr>
                <w:lang w:val="es-ES_tradnl"/>
              </w:rPr>
              <w:t>,</w:t>
            </w:r>
            <w:r w:rsidRPr="00D86B25">
              <w:rPr>
                <w:i/>
                <w:lang w:val="es-ES_tradnl"/>
              </w:rPr>
              <w:t xml:space="preserve"> </w:t>
            </w:r>
            <w:r w:rsidRPr="00D86B25">
              <w:rPr>
                <w:iCs/>
                <w:szCs w:val="22"/>
                <w:lang w:val="es-ES_tradnl"/>
              </w:rPr>
              <w:sym w:font="Symbol" w:char="F065"/>
            </w:r>
            <w:r w:rsidRPr="00D86B25">
              <w:rPr>
                <w:i/>
                <w:vertAlign w:val="subscript"/>
                <w:lang w:val="es-ES_tradnl"/>
              </w:rPr>
              <w:t>H</w:t>
            </w:r>
            <w:r w:rsidRPr="00D86B25">
              <w:rPr>
                <w:vertAlign w:val="subscript"/>
                <w:lang w:val="es-ES_tradnl"/>
              </w:rPr>
              <w:t>2</w:t>
            </w:r>
            <w:r w:rsidRPr="00D86B25">
              <w:rPr>
                <w:i/>
                <w:vertAlign w:val="subscript"/>
                <w:lang w:val="es-ES_tradnl"/>
              </w:rPr>
              <w:t>_</w:t>
            </w:r>
            <w:r w:rsidRPr="00D86B25">
              <w:rPr>
                <w:vertAlign w:val="subscript"/>
                <w:lang w:val="es-ES_tradnl"/>
              </w:rPr>
              <w:t>loc</w:t>
            </w:r>
          </w:p>
        </w:tc>
        <w:tc>
          <w:tcPr>
            <w:tcW w:w="1200" w:type="dxa"/>
          </w:tcPr>
          <w:p w:rsidR="0051761D" w:rsidRPr="00D86B25" w:rsidRDefault="0051761D" w:rsidP="006A499C">
            <w:pPr>
              <w:pStyle w:val="Tabletext"/>
              <w:jc w:val="center"/>
              <w:rPr>
                <w:lang w:val="es-ES_tradnl"/>
              </w:rPr>
            </w:pPr>
            <w:r w:rsidRPr="00D86B25">
              <w:rPr>
                <w:lang w:val="es-ES_tradnl"/>
              </w:rPr>
              <w:t>rad</w:t>
            </w:r>
          </w:p>
        </w:tc>
        <w:tc>
          <w:tcPr>
            <w:tcW w:w="6640" w:type="dxa"/>
            <w:vAlign w:val="center"/>
          </w:tcPr>
          <w:p w:rsidR="0051761D" w:rsidRPr="00D86B25" w:rsidRDefault="0051761D" w:rsidP="006A499C">
            <w:pPr>
              <w:pStyle w:val="Tabletext"/>
              <w:rPr>
                <w:lang w:val="es-ES_tradnl"/>
              </w:rPr>
            </w:pPr>
            <w:r w:rsidRPr="00D86B25">
              <w:rPr>
                <w:lang w:val="es-ES_tradnl"/>
              </w:rPr>
              <w:t>Ángulos del horizonte local para la Estación 1 y la Estación 2</w:t>
            </w:r>
          </w:p>
        </w:tc>
      </w:tr>
      <w:tr w:rsidR="0051761D" w:rsidRPr="007F4649" w:rsidTr="002B658B">
        <w:trPr>
          <w:jc w:val="center"/>
        </w:trPr>
        <w:tc>
          <w:tcPr>
            <w:tcW w:w="1799" w:type="dxa"/>
          </w:tcPr>
          <w:p w:rsidR="0051761D" w:rsidRPr="00D86B25" w:rsidRDefault="0051761D" w:rsidP="006A499C">
            <w:pPr>
              <w:pStyle w:val="Tabletext"/>
              <w:jc w:val="center"/>
              <w:rPr>
                <w:iCs/>
                <w:lang w:val="es-ES_tradnl"/>
              </w:rPr>
            </w:pPr>
            <w:r w:rsidRPr="00D86B25">
              <w:rPr>
                <w:iCs/>
                <w:szCs w:val="22"/>
                <w:lang w:val="es-ES_tradnl"/>
              </w:rPr>
              <w:sym w:font="Symbol" w:char="F072"/>
            </w:r>
          </w:p>
        </w:tc>
        <w:tc>
          <w:tcPr>
            <w:tcW w:w="1200" w:type="dxa"/>
          </w:tcPr>
          <w:p w:rsidR="0051761D" w:rsidRPr="00D86B25" w:rsidRDefault="0051761D" w:rsidP="006A499C">
            <w:pPr>
              <w:pStyle w:val="Tabletext"/>
              <w:jc w:val="center"/>
              <w:rPr>
                <w:vertAlign w:val="superscript"/>
                <w:lang w:val="es-ES_tradnl"/>
              </w:rPr>
            </w:pPr>
            <w:r w:rsidRPr="00D86B25">
              <w:rPr>
                <w:lang w:val="es-ES_tradnl"/>
              </w:rPr>
              <w:t>g/m</w:t>
            </w:r>
            <w:r w:rsidRPr="00D86B25">
              <w:rPr>
                <w:vertAlign w:val="superscript"/>
                <w:lang w:val="es-ES_tradnl"/>
              </w:rPr>
              <w:t>3</w:t>
            </w:r>
          </w:p>
        </w:tc>
        <w:tc>
          <w:tcPr>
            <w:tcW w:w="6640" w:type="dxa"/>
            <w:vAlign w:val="center"/>
          </w:tcPr>
          <w:p w:rsidR="0051761D" w:rsidRPr="00D86B25" w:rsidRDefault="0051761D" w:rsidP="006A499C">
            <w:pPr>
              <w:pStyle w:val="Tabletext"/>
              <w:rPr>
                <w:lang w:val="es-ES_tradnl"/>
              </w:rPr>
            </w:pPr>
            <w:r w:rsidRPr="00D86B25">
              <w:rPr>
                <w:lang w:val="es-ES_tradnl"/>
              </w:rPr>
              <w:t>Densidad de vapor de agua de la superficie (por defecto, 8 g/m</w:t>
            </w:r>
            <w:r w:rsidRPr="00D86B25">
              <w:rPr>
                <w:vertAlign w:val="superscript"/>
                <w:lang w:val="es-ES_tradnl"/>
              </w:rPr>
              <w:t>3</w:t>
            </w:r>
            <w:r w:rsidRPr="00D86B25">
              <w:rPr>
                <w:lang w:val="es-ES_tradnl"/>
              </w:rPr>
              <w:t>)</w:t>
            </w:r>
          </w:p>
        </w:tc>
      </w:tr>
      <w:tr w:rsidR="0051761D" w:rsidRPr="007F4649" w:rsidTr="002B658B">
        <w:trPr>
          <w:jc w:val="center"/>
        </w:trPr>
        <w:tc>
          <w:tcPr>
            <w:tcW w:w="1799" w:type="dxa"/>
          </w:tcPr>
          <w:p w:rsidR="0051761D" w:rsidRPr="00D86B25" w:rsidRDefault="0051761D" w:rsidP="006A499C">
            <w:pPr>
              <w:pStyle w:val="Tabletext"/>
              <w:jc w:val="center"/>
              <w:rPr>
                <w:iCs/>
                <w:lang w:val="es-ES_tradnl"/>
              </w:rPr>
            </w:pPr>
            <w:r w:rsidRPr="00D86B25">
              <w:rPr>
                <w:iCs/>
                <w:szCs w:val="22"/>
                <w:lang w:val="es-ES_tradnl"/>
              </w:rPr>
              <w:sym w:font="Symbol" w:char="F074"/>
            </w:r>
          </w:p>
        </w:tc>
        <w:tc>
          <w:tcPr>
            <w:tcW w:w="1200" w:type="dxa"/>
          </w:tcPr>
          <w:p w:rsidR="0051761D" w:rsidRPr="00D86B25" w:rsidRDefault="0051761D" w:rsidP="006A499C">
            <w:pPr>
              <w:pStyle w:val="Tabletext"/>
              <w:jc w:val="center"/>
              <w:rPr>
                <w:lang w:val="es-ES_tradnl"/>
              </w:rPr>
            </w:pPr>
            <w:r w:rsidRPr="00D86B25">
              <w:rPr>
                <w:lang w:val="es-ES_tradnl"/>
              </w:rPr>
              <w:t>grados</w:t>
            </w:r>
          </w:p>
        </w:tc>
        <w:tc>
          <w:tcPr>
            <w:tcW w:w="6640" w:type="dxa"/>
            <w:vAlign w:val="center"/>
          </w:tcPr>
          <w:p w:rsidR="0051761D" w:rsidRPr="00D86B25" w:rsidRDefault="0051761D" w:rsidP="006A499C">
            <w:pPr>
              <w:pStyle w:val="Tabletext"/>
              <w:jc w:val="left"/>
              <w:rPr>
                <w:lang w:val="es-ES_tradnl"/>
              </w:rPr>
            </w:pPr>
            <w:r w:rsidRPr="00D86B25">
              <w:rPr>
                <w:lang w:val="es-ES_tradnl"/>
              </w:rPr>
              <w:t>Ángulo de polarización del enlace (0</w:t>
            </w:r>
            <w:r w:rsidRPr="00D86B25">
              <w:rPr>
                <w:szCs w:val="22"/>
                <w:lang w:val="es-ES_tradnl"/>
              </w:rPr>
              <w:sym w:font="Symbol" w:char="F0B0"/>
            </w:r>
            <w:r w:rsidRPr="00D86B25">
              <w:rPr>
                <w:lang w:val="es-ES_tradnl"/>
              </w:rPr>
              <w:t xml:space="preserve"> para polarización horizontal, 90</w:t>
            </w:r>
            <w:r w:rsidRPr="00D86B25">
              <w:rPr>
                <w:szCs w:val="22"/>
                <w:lang w:val="es-ES_tradnl"/>
              </w:rPr>
              <w:sym w:font="Symbol" w:char="F0B0"/>
            </w:r>
            <w:r w:rsidRPr="00D86B25">
              <w:rPr>
                <w:lang w:val="es-ES_tradnl"/>
              </w:rPr>
              <w:t> para polarización vertical)</w:t>
            </w:r>
          </w:p>
        </w:tc>
      </w:tr>
      <w:tr w:rsidR="0051761D" w:rsidRPr="007F4649" w:rsidTr="002B658B">
        <w:trPr>
          <w:jc w:val="center"/>
        </w:trPr>
        <w:tc>
          <w:tcPr>
            <w:tcW w:w="9639" w:type="dxa"/>
            <w:gridSpan w:val="3"/>
            <w:tcBorders>
              <w:left w:val="nil"/>
              <w:bottom w:val="nil"/>
              <w:right w:val="nil"/>
            </w:tcBorders>
            <w:vAlign w:val="center"/>
          </w:tcPr>
          <w:p w:rsidR="0051761D" w:rsidRPr="00D86B25" w:rsidRDefault="0051761D" w:rsidP="006A499C">
            <w:pPr>
              <w:pStyle w:val="Tablelegend"/>
              <w:ind w:left="-85" w:firstLine="0"/>
              <w:rPr>
                <w:lang w:val="es-ES_tradnl"/>
              </w:rPr>
            </w:pPr>
            <w:r w:rsidRPr="00D86B25">
              <w:rPr>
                <w:lang w:val="es-ES_tradnl"/>
              </w:rPr>
              <w:t xml:space="preserve">NOTA 1 – Si no se dispone de la distribución, se utiliza el valor mediano de la altura de la lluvia </w:t>
            </w:r>
            <w:r w:rsidRPr="00D86B25">
              <w:rPr>
                <w:i/>
                <w:iCs/>
                <w:lang w:val="es-ES_tradnl"/>
              </w:rPr>
              <w:t>h</w:t>
            </w:r>
            <w:r w:rsidRPr="00D86B25">
              <w:rPr>
                <w:i/>
                <w:iCs/>
                <w:vertAlign w:val="subscript"/>
                <w:lang w:val="es-ES_tradnl"/>
              </w:rPr>
              <w:t>R</w:t>
            </w:r>
            <w:r w:rsidRPr="00D86B25">
              <w:rPr>
                <w:lang w:val="es-ES_tradnl"/>
              </w:rPr>
              <w:t>, junto con el Cuadro 6.</w:t>
            </w:r>
          </w:p>
        </w:tc>
      </w:tr>
    </w:tbl>
    <w:p w:rsidR="0051761D" w:rsidRPr="00D86B25" w:rsidRDefault="0051761D" w:rsidP="0051761D">
      <w:pPr>
        <w:pStyle w:val="Tablefin"/>
        <w:rPr>
          <w:lang w:val="es-ES_tradnl"/>
        </w:rPr>
      </w:pPr>
      <w:bookmarkStart w:id="32" w:name="_Toc108327055"/>
    </w:p>
    <w:p w:rsidR="0051761D" w:rsidRPr="00D86B25" w:rsidRDefault="0051761D" w:rsidP="0051761D">
      <w:pPr>
        <w:pStyle w:val="Heading2"/>
        <w:rPr>
          <w:lang w:val="es-ES_tradnl"/>
        </w:rPr>
      </w:pPr>
      <w:r w:rsidRPr="00D86B25">
        <w:rPr>
          <w:lang w:val="es-ES_tradnl"/>
        </w:rPr>
        <w:t>5.3</w:t>
      </w:r>
      <w:r w:rsidRPr="00D86B25">
        <w:rPr>
          <w:lang w:val="es-ES_tradnl"/>
        </w:rPr>
        <w:tab/>
        <w:t>El procedimiento paso a paso</w:t>
      </w:r>
      <w:bookmarkEnd w:id="32"/>
    </w:p>
    <w:p w:rsidR="0051761D" w:rsidRPr="00D86B25" w:rsidRDefault="0051761D" w:rsidP="0051761D">
      <w:pPr>
        <w:pStyle w:val="Headingi"/>
        <w:rPr>
          <w:lang w:val="es-ES_tradnl"/>
        </w:rPr>
      </w:pPr>
      <w:r w:rsidRPr="00D86B25">
        <w:rPr>
          <w:lang w:val="es-ES_tradnl"/>
        </w:rPr>
        <w:t>Paso 1: Determinación de los parámetros meteorológicos</w:t>
      </w:r>
    </w:p>
    <w:p w:rsidR="0051761D" w:rsidRPr="00D86B25" w:rsidRDefault="0051761D" w:rsidP="0051761D">
      <w:pPr>
        <w:rPr>
          <w:lang w:val="es-ES_tradnl"/>
        </w:rPr>
      </w:pPr>
      <w:r w:rsidRPr="00D86B25">
        <w:rPr>
          <w:lang w:val="es-ES_tradnl"/>
        </w:rPr>
        <w:t>Para obtener la distribución acumulativa de las pérdidas de transmisión debidas a la dispersión por lluvia en términos del porcentaje de tiempo durante el cual se rebasan dichas pérdidas, los parámetros de partida necesarios son las distribuciones de probabilidad de la intensidad de lluvia y la altura de la lluvia. Si se dispone de los valores locales de estos parámetros, deben utilizarse. En ausencia de dichos valores locales, puede emplearse la Recomendación UIT</w:t>
      </w:r>
      <w:r w:rsidRPr="00D86B25">
        <w:rPr>
          <w:lang w:val="es-ES_tradnl"/>
        </w:rPr>
        <w:noBreakHyphen/>
        <w:t>R P.837 para obtener las distribuciones acumulativas de la intensidad de lluvia en cualquier emplazamiento, y el valor mediano de la altura de la lluvia puede obtenerse utilizando la Recomendación UIT</w:t>
      </w:r>
      <w:r w:rsidRPr="00D86B25">
        <w:rPr>
          <w:lang w:val="es-ES_tradnl"/>
        </w:rPr>
        <w:noBreakHyphen/>
        <w:t>R P.839. Como valor por defecto de la distribución acumulativa de la altura de la lluvia, puede utilizarse la distribución de la altura de la lluvia relativa al valor mediano indicado en el Cuadro 6.</w:t>
      </w:r>
    </w:p>
    <w:p w:rsidR="0051761D" w:rsidRPr="00D86B25" w:rsidRDefault="0051761D" w:rsidP="0051761D">
      <w:pPr>
        <w:pStyle w:val="TableNo"/>
        <w:rPr>
          <w:lang w:val="es-ES_tradnl"/>
        </w:rPr>
      </w:pPr>
      <w:r w:rsidRPr="00D86B25">
        <w:rPr>
          <w:lang w:val="es-ES_tradnl"/>
        </w:rPr>
        <w:t>CUADRO 6</w:t>
      </w:r>
    </w:p>
    <w:p w:rsidR="0051761D" w:rsidRPr="00D86B25" w:rsidRDefault="0051761D" w:rsidP="00F03046">
      <w:pPr>
        <w:pStyle w:val="Tabletitle"/>
        <w:rPr>
          <w:lang w:val="es-ES_tradnl"/>
        </w:rPr>
      </w:pPr>
      <w:r w:rsidRPr="00D86B25">
        <w:rPr>
          <w:lang w:val="es-ES_tradnl"/>
        </w:rPr>
        <w:t>Distribución acumulativa de la altura de la lluvia</w:t>
      </w:r>
      <w:r w:rsidR="00F03046">
        <w:rPr>
          <w:lang w:val="es-ES_tradnl"/>
        </w:rPr>
        <w:t xml:space="preserve"> </w:t>
      </w:r>
      <w:r w:rsidRPr="00D86B25">
        <w:rPr>
          <w:lang w:val="es-ES_tradnl"/>
        </w:rPr>
        <w:t>relativa a su valor mediano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51761D" w:rsidRPr="00D86B25" w:rsidTr="002B658B">
        <w:trPr>
          <w:jc w:val="center"/>
        </w:trPr>
        <w:tc>
          <w:tcPr>
            <w:tcW w:w="3969" w:type="dxa"/>
          </w:tcPr>
          <w:p w:rsidR="0051761D" w:rsidRPr="00D86B25" w:rsidRDefault="0051761D" w:rsidP="006A499C">
            <w:pPr>
              <w:pStyle w:val="Tablehead"/>
              <w:keepLines/>
              <w:rPr>
                <w:lang w:val="es-ES_tradnl"/>
              </w:rPr>
            </w:pPr>
            <w:r w:rsidRPr="00D86B25">
              <w:rPr>
                <w:lang w:val="es-ES_tradnl"/>
              </w:rPr>
              <w:t>Diferencia de altura de la lluvia</w:t>
            </w:r>
            <w:r w:rsidRPr="00D86B25">
              <w:rPr>
                <w:lang w:val="es-ES_tradnl"/>
              </w:rPr>
              <w:br/>
              <w:t>(km)</w:t>
            </w:r>
          </w:p>
        </w:tc>
        <w:tc>
          <w:tcPr>
            <w:tcW w:w="3969" w:type="dxa"/>
            <w:vAlign w:val="center"/>
          </w:tcPr>
          <w:p w:rsidR="0051761D" w:rsidRPr="00D86B25" w:rsidRDefault="00A76AB0" w:rsidP="006A499C">
            <w:pPr>
              <w:pStyle w:val="Tablehead"/>
              <w:keepLines/>
              <w:rPr>
                <w:lang w:val="es-ES_tradnl"/>
              </w:rPr>
            </w:pPr>
            <w:r>
              <w:rPr>
                <w:lang w:val="es-ES_tradnl"/>
              </w:rPr>
              <w:t>Probabilidad de rebasamiento</w:t>
            </w:r>
            <w:r w:rsidR="0051761D" w:rsidRPr="00D86B25">
              <w:rPr>
                <w:lang w:val="es-ES_tradnl"/>
              </w:rPr>
              <w:br/>
              <w:t>(%)</w:t>
            </w:r>
          </w:p>
        </w:tc>
      </w:tr>
      <w:tr w:rsidR="0051761D" w:rsidRPr="00D86B25" w:rsidTr="002B658B">
        <w:trPr>
          <w:jc w:val="center"/>
        </w:trPr>
        <w:tc>
          <w:tcPr>
            <w:tcW w:w="3969" w:type="dxa"/>
          </w:tcPr>
          <w:p w:rsidR="0051761D" w:rsidRPr="00D86B25" w:rsidRDefault="0051761D" w:rsidP="006A499C">
            <w:pPr>
              <w:pStyle w:val="Tabletext"/>
              <w:keepNext/>
              <w:keepLines/>
              <w:jc w:val="center"/>
              <w:rPr>
                <w:lang w:val="es-ES_tradnl"/>
              </w:rPr>
            </w:pPr>
            <w:r w:rsidRPr="00D86B25">
              <w:rPr>
                <w:lang w:val="es-ES_tradnl"/>
              </w:rPr>
              <w:t>−1,625</w:t>
            </w:r>
          </w:p>
        </w:tc>
        <w:tc>
          <w:tcPr>
            <w:tcW w:w="3969" w:type="dxa"/>
          </w:tcPr>
          <w:p w:rsidR="0051761D" w:rsidRPr="00D86B25" w:rsidRDefault="0051761D" w:rsidP="006A499C">
            <w:pPr>
              <w:pStyle w:val="Tabletext"/>
              <w:keepNext/>
              <w:keepLines/>
              <w:jc w:val="center"/>
              <w:rPr>
                <w:lang w:val="es-ES_tradnl"/>
              </w:rPr>
            </w:pPr>
            <w:r w:rsidRPr="00D86B25">
              <w:rPr>
                <w:lang w:val="es-ES_tradnl"/>
              </w:rPr>
              <w:t>100,0</w:t>
            </w:r>
          </w:p>
        </w:tc>
      </w:tr>
      <w:tr w:rsidR="0051761D" w:rsidRPr="00D86B25" w:rsidTr="002B658B">
        <w:trPr>
          <w:jc w:val="center"/>
        </w:trPr>
        <w:tc>
          <w:tcPr>
            <w:tcW w:w="3969" w:type="dxa"/>
          </w:tcPr>
          <w:p w:rsidR="0051761D" w:rsidRPr="00D86B25" w:rsidRDefault="0051761D" w:rsidP="006A499C">
            <w:pPr>
              <w:pStyle w:val="Tabletext"/>
              <w:keepNext/>
              <w:keepLines/>
              <w:jc w:val="center"/>
              <w:rPr>
                <w:lang w:val="es-ES_tradnl"/>
              </w:rPr>
            </w:pPr>
            <w:r w:rsidRPr="00D86B25">
              <w:rPr>
                <w:lang w:val="es-ES_tradnl"/>
              </w:rPr>
              <w:t>−1,375</w:t>
            </w:r>
          </w:p>
        </w:tc>
        <w:tc>
          <w:tcPr>
            <w:tcW w:w="3969" w:type="dxa"/>
          </w:tcPr>
          <w:p w:rsidR="0051761D" w:rsidRPr="00D86B25" w:rsidRDefault="0051761D" w:rsidP="006A499C">
            <w:pPr>
              <w:pStyle w:val="Tabletext"/>
              <w:keepNext/>
              <w:keepLines/>
              <w:jc w:val="center"/>
              <w:rPr>
                <w:lang w:val="es-ES_tradnl"/>
              </w:rPr>
            </w:pPr>
            <w:r w:rsidRPr="00D86B25">
              <w:rPr>
                <w:lang w:val="es-ES_tradnl"/>
              </w:rPr>
              <w:t>99,1</w:t>
            </w:r>
          </w:p>
        </w:tc>
      </w:tr>
      <w:tr w:rsidR="0051761D" w:rsidRPr="00D86B25" w:rsidTr="002B658B">
        <w:trPr>
          <w:jc w:val="center"/>
        </w:trPr>
        <w:tc>
          <w:tcPr>
            <w:tcW w:w="3969" w:type="dxa"/>
          </w:tcPr>
          <w:p w:rsidR="0051761D" w:rsidRPr="00D86B25" w:rsidRDefault="0051761D" w:rsidP="006A499C">
            <w:pPr>
              <w:pStyle w:val="Tabletext"/>
              <w:keepNext/>
              <w:keepLines/>
              <w:jc w:val="center"/>
              <w:rPr>
                <w:lang w:val="es-ES_tradnl"/>
              </w:rPr>
            </w:pPr>
            <w:r w:rsidRPr="00D86B25">
              <w:rPr>
                <w:lang w:val="es-ES_tradnl"/>
              </w:rPr>
              <w:t>−1,125</w:t>
            </w:r>
          </w:p>
        </w:tc>
        <w:tc>
          <w:tcPr>
            <w:tcW w:w="3969" w:type="dxa"/>
          </w:tcPr>
          <w:p w:rsidR="0051761D" w:rsidRPr="00D86B25" w:rsidRDefault="0051761D" w:rsidP="006A499C">
            <w:pPr>
              <w:pStyle w:val="Tabletext"/>
              <w:keepNext/>
              <w:keepLines/>
              <w:jc w:val="center"/>
              <w:rPr>
                <w:lang w:val="es-ES_tradnl"/>
              </w:rPr>
            </w:pPr>
            <w:r w:rsidRPr="00D86B25">
              <w:rPr>
                <w:lang w:val="es-ES_tradnl"/>
              </w:rPr>
              <w:t>96,9</w:t>
            </w:r>
          </w:p>
        </w:tc>
      </w:tr>
      <w:tr w:rsidR="0051761D" w:rsidRPr="00D86B25" w:rsidTr="002B658B">
        <w:trPr>
          <w:jc w:val="center"/>
        </w:trPr>
        <w:tc>
          <w:tcPr>
            <w:tcW w:w="3969" w:type="dxa"/>
          </w:tcPr>
          <w:p w:rsidR="0051761D" w:rsidRPr="00D86B25" w:rsidRDefault="0051761D" w:rsidP="006A499C">
            <w:pPr>
              <w:pStyle w:val="Tabletext"/>
              <w:keepNext/>
              <w:keepLines/>
              <w:jc w:val="center"/>
              <w:rPr>
                <w:lang w:val="es-ES_tradnl"/>
              </w:rPr>
            </w:pPr>
            <w:r w:rsidRPr="00D86B25">
              <w:rPr>
                <w:lang w:val="es-ES_tradnl"/>
              </w:rPr>
              <w:t>−0,875</w:t>
            </w:r>
          </w:p>
        </w:tc>
        <w:tc>
          <w:tcPr>
            <w:tcW w:w="3969" w:type="dxa"/>
          </w:tcPr>
          <w:p w:rsidR="0051761D" w:rsidRPr="00D86B25" w:rsidRDefault="0051761D" w:rsidP="006A499C">
            <w:pPr>
              <w:pStyle w:val="Tabletext"/>
              <w:keepNext/>
              <w:keepLines/>
              <w:jc w:val="center"/>
              <w:rPr>
                <w:lang w:val="es-ES_tradnl"/>
              </w:rPr>
            </w:pPr>
            <w:r w:rsidRPr="00D86B25">
              <w:rPr>
                <w:lang w:val="es-ES_tradnl"/>
              </w:rPr>
              <w:t>91,0</w:t>
            </w:r>
          </w:p>
        </w:tc>
      </w:tr>
      <w:tr w:rsidR="0051761D" w:rsidRPr="00D86B25" w:rsidTr="002B658B">
        <w:trPr>
          <w:jc w:val="center"/>
        </w:trPr>
        <w:tc>
          <w:tcPr>
            <w:tcW w:w="3969" w:type="dxa"/>
          </w:tcPr>
          <w:p w:rsidR="0051761D" w:rsidRPr="00D86B25" w:rsidRDefault="0051761D" w:rsidP="006A499C">
            <w:pPr>
              <w:pStyle w:val="Tabletext"/>
              <w:jc w:val="center"/>
              <w:rPr>
                <w:lang w:val="es-ES_tradnl"/>
              </w:rPr>
            </w:pPr>
            <w:r w:rsidRPr="00D86B25">
              <w:rPr>
                <w:lang w:val="es-ES_tradnl"/>
              </w:rPr>
              <w:t>−0,625</w:t>
            </w:r>
          </w:p>
        </w:tc>
        <w:tc>
          <w:tcPr>
            <w:tcW w:w="3969" w:type="dxa"/>
          </w:tcPr>
          <w:p w:rsidR="0051761D" w:rsidRPr="00D86B25" w:rsidRDefault="0051761D" w:rsidP="006A499C">
            <w:pPr>
              <w:pStyle w:val="Tabletext"/>
              <w:jc w:val="center"/>
              <w:rPr>
                <w:lang w:val="es-ES_tradnl"/>
              </w:rPr>
            </w:pPr>
            <w:r w:rsidRPr="00D86B25">
              <w:rPr>
                <w:lang w:val="es-ES_tradnl"/>
              </w:rPr>
              <w:t>80,0</w:t>
            </w:r>
          </w:p>
        </w:tc>
      </w:tr>
      <w:tr w:rsidR="0051761D" w:rsidRPr="00D86B25" w:rsidTr="002B658B">
        <w:trPr>
          <w:jc w:val="center"/>
        </w:trPr>
        <w:tc>
          <w:tcPr>
            <w:tcW w:w="3969" w:type="dxa"/>
          </w:tcPr>
          <w:p w:rsidR="0051761D" w:rsidRPr="00D86B25" w:rsidRDefault="0051761D" w:rsidP="006A499C">
            <w:pPr>
              <w:pStyle w:val="Tabletext"/>
              <w:jc w:val="center"/>
              <w:rPr>
                <w:lang w:val="es-ES_tradnl"/>
              </w:rPr>
            </w:pPr>
            <w:r w:rsidRPr="00D86B25">
              <w:rPr>
                <w:lang w:val="es-ES_tradnl"/>
              </w:rPr>
              <w:t>−0,375</w:t>
            </w:r>
          </w:p>
        </w:tc>
        <w:tc>
          <w:tcPr>
            <w:tcW w:w="3969" w:type="dxa"/>
          </w:tcPr>
          <w:p w:rsidR="0051761D" w:rsidRPr="00D86B25" w:rsidRDefault="0051761D" w:rsidP="006A499C">
            <w:pPr>
              <w:pStyle w:val="Tabletext"/>
              <w:jc w:val="center"/>
              <w:rPr>
                <w:lang w:val="es-ES_tradnl"/>
              </w:rPr>
            </w:pPr>
            <w:r w:rsidRPr="00D86B25">
              <w:rPr>
                <w:lang w:val="es-ES_tradnl"/>
              </w:rPr>
              <w:t>68,5</w:t>
            </w:r>
          </w:p>
        </w:tc>
      </w:tr>
      <w:tr w:rsidR="0051761D" w:rsidRPr="00D86B25" w:rsidTr="002B658B">
        <w:trPr>
          <w:jc w:val="center"/>
        </w:trPr>
        <w:tc>
          <w:tcPr>
            <w:tcW w:w="3969" w:type="dxa"/>
          </w:tcPr>
          <w:p w:rsidR="0051761D" w:rsidRPr="00D86B25" w:rsidRDefault="0051761D" w:rsidP="006A499C">
            <w:pPr>
              <w:pStyle w:val="Tabletext"/>
              <w:jc w:val="center"/>
              <w:rPr>
                <w:lang w:val="es-ES_tradnl"/>
              </w:rPr>
            </w:pPr>
            <w:r w:rsidRPr="00D86B25">
              <w:rPr>
                <w:lang w:val="es-ES_tradnl"/>
              </w:rPr>
              <w:t>−0,125</w:t>
            </w:r>
          </w:p>
        </w:tc>
        <w:tc>
          <w:tcPr>
            <w:tcW w:w="3969" w:type="dxa"/>
          </w:tcPr>
          <w:p w:rsidR="0051761D" w:rsidRPr="00D86B25" w:rsidRDefault="0051761D" w:rsidP="006A499C">
            <w:pPr>
              <w:pStyle w:val="Tabletext"/>
              <w:jc w:val="center"/>
              <w:rPr>
                <w:lang w:val="es-ES_tradnl"/>
              </w:rPr>
            </w:pPr>
            <w:r w:rsidRPr="00D86B25">
              <w:rPr>
                <w:lang w:val="es-ES_tradnl"/>
              </w:rPr>
              <w:t>56,5</w:t>
            </w:r>
          </w:p>
        </w:tc>
      </w:tr>
      <w:tr w:rsidR="0051761D" w:rsidRPr="00D86B25" w:rsidTr="002B658B">
        <w:trPr>
          <w:jc w:val="center"/>
        </w:trPr>
        <w:tc>
          <w:tcPr>
            <w:tcW w:w="3969" w:type="dxa"/>
          </w:tcPr>
          <w:p w:rsidR="0051761D" w:rsidRPr="00D86B25" w:rsidRDefault="0051761D" w:rsidP="006A499C">
            <w:pPr>
              <w:pStyle w:val="Tabletext"/>
              <w:jc w:val="center"/>
              <w:rPr>
                <w:lang w:val="es-ES_tradnl"/>
              </w:rPr>
            </w:pPr>
            <w:r w:rsidRPr="00D86B25">
              <w:rPr>
                <w:lang w:val="es-ES_tradnl"/>
              </w:rPr>
              <w:t>0,125</w:t>
            </w:r>
          </w:p>
        </w:tc>
        <w:tc>
          <w:tcPr>
            <w:tcW w:w="3969" w:type="dxa"/>
          </w:tcPr>
          <w:p w:rsidR="0051761D" w:rsidRPr="00D86B25" w:rsidRDefault="0051761D" w:rsidP="006A499C">
            <w:pPr>
              <w:pStyle w:val="Tabletext"/>
              <w:jc w:val="center"/>
              <w:rPr>
                <w:lang w:val="es-ES_tradnl"/>
              </w:rPr>
            </w:pPr>
            <w:r w:rsidRPr="00D86B25">
              <w:rPr>
                <w:lang w:val="es-ES_tradnl"/>
              </w:rPr>
              <w:t>44,2</w:t>
            </w:r>
          </w:p>
        </w:tc>
      </w:tr>
      <w:tr w:rsidR="0051761D" w:rsidRPr="00D86B25" w:rsidTr="002B658B">
        <w:trPr>
          <w:jc w:val="center"/>
        </w:trPr>
        <w:tc>
          <w:tcPr>
            <w:tcW w:w="3969" w:type="dxa"/>
          </w:tcPr>
          <w:p w:rsidR="0051761D" w:rsidRPr="00D86B25" w:rsidRDefault="0051761D" w:rsidP="006A499C">
            <w:pPr>
              <w:pStyle w:val="Tabletext"/>
              <w:jc w:val="center"/>
              <w:rPr>
                <w:lang w:val="es-ES_tradnl"/>
              </w:rPr>
            </w:pPr>
            <w:r w:rsidRPr="00D86B25">
              <w:rPr>
                <w:lang w:val="es-ES_tradnl"/>
              </w:rPr>
              <w:t>0,375</w:t>
            </w:r>
          </w:p>
        </w:tc>
        <w:tc>
          <w:tcPr>
            <w:tcW w:w="3969" w:type="dxa"/>
          </w:tcPr>
          <w:p w:rsidR="0051761D" w:rsidRPr="00D86B25" w:rsidRDefault="0051761D" w:rsidP="006A499C">
            <w:pPr>
              <w:pStyle w:val="Tabletext"/>
              <w:jc w:val="center"/>
              <w:rPr>
                <w:lang w:val="es-ES_tradnl"/>
              </w:rPr>
            </w:pPr>
            <w:r w:rsidRPr="00D86B25">
              <w:rPr>
                <w:lang w:val="es-ES_tradnl"/>
              </w:rPr>
              <w:t>33,5</w:t>
            </w:r>
          </w:p>
        </w:tc>
      </w:tr>
      <w:tr w:rsidR="0051761D" w:rsidRPr="00D86B25" w:rsidTr="002B658B">
        <w:trPr>
          <w:jc w:val="center"/>
        </w:trPr>
        <w:tc>
          <w:tcPr>
            <w:tcW w:w="3969" w:type="dxa"/>
          </w:tcPr>
          <w:p w:rsidR="0051761D" w:rsidRPr="00D86B25" w:rsidRDefault="0051761D" w:rsidP="006A499C">
            <w:pPr>
              <w:pStyle w:val="Tabletext"/>
              <w:jc w:val="center"/>
              <w:rPr>
                <w:lang w:val="es-ES_tradnl"/>
              </w:rPr>
            </w:pPr>
            <w:r w:rsidRPr="00D86B25">
              <w:rPr>
                <w:lang w:val="es-ES_tradnl"/>
              </w:rPr>
              <w:t>0,625</w:t>
            </w:r>
          </w:p>
        </w:tc>
        <w:tc>
          <w:tcPr>
            <w:tcW w:w="3969" w:type="dxa"/>
          </w:tcPr>
          <w:p w:rsidR="0051761D" w:rsidRPr="00D86B25" w:rsidRDefault="0051761D" w:rsidP="006A499C">
            <w:pPr>
              <w:pStyle w:val="Tabletext"/>
              <w:jc w:val="center"/>
              <w:rPr>
                <w:lang w:val="es-ES_tradnl"/>
              </w:rPr>
            </w:pPr>
            <w:r w:rsidRPr="00D86B25">
              <w:rPr>
                <w:lang w:val="es-ES_tradnl"/>
              </w:rPr>
              <w:t>24,0</w:t>
            </w:r>
          </w:p>
        </w:tc>
      </w:tr>
      <w:tr w:rsidR="0051761D" w:rsidRPr="00D86B25" w:rsidTr="002B658B">
        <w:trPr>
          <w:jc w:val="center"/>
        </w:trPr>
        <w:tc>
          <w:tcPr>
            <w:tcW w:w="3969" w:type="dxa"/>
          </w:tcPr>
          <w:p w:rsidR="0051761D" w:rsidRPr="00D86B25" w:rsidRDefault="0051761D" w:rsidP="006A499C">
            <w:pPr>
              <w:pStyle w:val="Tabletext"/>
              <w:jc w:val="center"/>
              <w:rPr>
                <w:lang w:val="es-ES_tradnl"/>
              </w:rPr>
            </w:pPr>
            <w:r w:rsidRPr="00D86B25">
              <w:rPr>
                <w:lang w:val="es-ES_tradnl"/>
              </w:rPr>
              <w:t>0,875</w:t>
            </w:r>
          </w:p>
        </w:tc>
        <w:tc>
          <w:tcPr>
            <w:tcW w:w="3969" w:type="dxa"/>
          </w:tcPr>
          <w:p w:rsidR="0051761D" w:rsidRPr="00D86B25" w:rsidRDefault="0051761D" w:rsidP="006A499C">
            <w:pPr>
              <w:pStyle w:val="Tabletext"/>
              <w:jc w:val="center"/>
              <w:rPr>
                <w:lang w:val="es-ES_tradnl"/>
              </w:rPr>
            </w:pPr>
            <w:r w:rsidRPr="00D86B25">
              <w:rPr>
                <w:lang w:val="es-ES_tradnl"/>
              </w:rPr>
              <w:t>16,3</w:t>
            </w:r>
          </w:p>
        </w:tc>
      </w:tr>
      <w:tr w:rsidR="0051761D" w:rsidRPr="00D86B25" w:rsidTr="002B658B">
        <w:trPr>
          <w:jc w:val="center"/>
        </w:trPr>
        <w:tc>
          <w:tcPr>
            <w:tcW w:w="3969" w:type="dxa"/>
          </w:tcPr>
          <w:p w:rsidR="0051761D" w:rsidRPr="00D86B25" w:rsidRDefault="0051761D" w:rsidP="006A499C">
            <w:pPr>
              <w:pStyle w:val="Tabletext"/>
              <w:jc w:val="center"/>
              <w:rPr>
                <w:lang w:val="es-ES_tradnl"/>
              </w:rPr>
            </w:pPr>
            <w:r w:rsidRPr="00D86B25">
              <w:rPr>
                <w:lang w:val="es-ES_tradnl"/>
              </w:rPr>
              <w:t>1,125</w:t>
            </w:r>
          </w:p>
        </w:tc>
        <w:tc>
          <w:tcPr>
            <w:tcW w:w="3969" w:type="dxa"/>
          </w:tcPr>
          <w:p w:rsidR="0051761D" w:rsidRPr="00D86B25" w:rsidRDefault="0051761D" w:rsidP="006A499C">
            <w:pPr>
              <w:pStyle w:val="Tabletext"/>
              <w:jc w:val="center"/>
              <w:rPr>
                <w:lang w:val="es-ES_tradnl"/>
              </w:rPr>
            </w:pPr>
            <w:r w:rsidRPr="00D86B25">
              <w:rPr>
                <w:lang w:val="es-ES_tradnl"/>
              </w:rPr>
              <w:t>10,2</w:t>
            </w:r>
          </w:p>
        </w:tc>
      </w:tr>
      <w:tr w:rsidR="0051761D" w:rsidRPr="00D86B25" w:rsidTr="002B658B">
        <w:trPr>
          <w:jc w:val="center"/>
        </w:trPr>
        <w:tc>
          <w:tcPr>
            <w:tcW w:w="3969" w:type="dxa"/>
          </w:tcPr>
          <w:p w:rsidR="0051761D" w:rsidRPr="00D86B25" w:rsidRDefault="0051761D" w:rsidP="006A499C">
            <w:pPr>
              <w:pStyle w:val="Tabletext"/>
              <w:jc w:val="center"/>
              <w:rPr>
                <w:lang w:val="es-ES_tradnl"/>
              </w:rPr>
            </w:pPr>
            <w:r w:rsidRPr="00D86B25">
              <w:rPr>
                <w:lang w:val="es-ES_tradnl"/>
              </w:rPr>
              <w:t>1,375</w:t>
            </w:r>
          </w:p>
        </w:tc>
        <w:tc>
          <w:tcPr>
            <w:tcW w:w="3969" w:type="dxa"/>
          </w:tcPr>
          <w:p w:rsidR="0051761D" w:rsidRPr="00D86B25" w:rsidRDefault="0051761D" w:rsidP="006A499C">
            <w:pPr>
              <w:pStyle w:val="Tabletext"/>
              <w:jc w:val="center"/>
              <w:rPr>
                <w:lang w:val="es-ES_tradnl"/>
              </w:rPr>
            </w:pPr>
            <w:r w:rsidRPr="00D86B25">
              <w:rPr>
                <w:lang w:val="es-ES_tradnl"/>
              </w:rPr>
              <w:t>6,1</w:t>
            </w:r>
          </w:p>
        </w:tc>
      </w:tr>
      <w:tr w:rsidR="0051761D" w:rsidRPr="00D86B25" w:rsidTr="002B658B">
        <w:trPr>
          <w:jc w:val="center"/>
        </w:trPr>
        <w:tc>
          <w:tcPr>
            <w:tcW w:w="3969" w:type="dxa"/>
          </w:tcPr>
          <w:p w:rsidR="0051761D" w:rsidRPr="00D86B25" w:rsidRDefault="0051761D" w:rsidP="006A499C">
            <w:pPr>
              <w:pStyle w:val="Tabletext"/>
              <w:jc w:val="center"/>
              <w:rPr>
                <w:lang w:val="es-ES_tradnl"/>
              </w:rPr>
            </w:pPr>
            <w:r w:rsidRPr="00D86B25">
              <w:rPr>
                <w:lang w:val="es-ES_tradnl"/>
              </w:rPr>
              <w:t>1,625</w:t>
            </w:r>
          </w:p>
        </w:tc>
        <w:tc>
          <w:tcPr>
            <w:tcW w:w="3969" w:type="dxa"/>
          </w:tcPr>
          <w:p w:rsidR="0051761D" w:rsidRPr="00D86B25" w:rsidRDefault="0051761D" w:rsidP="006A499C">
            <w:pPr>
              <w:pStyle w:val="Tabletext"/>
              <w:jc w:val="center"/>
              <w:rPr>
                <w:lang w:val="es-ES_tradnl"/>
              </w:rPr>
            </w:pPr>
            <w:r w:rsidRPr="00D86B25">
              <w:rPr>
                <w:lang w:val="es-ES_tradnl"/>
              </w:rPr>
              <w:t>3,4</w:t>
            </w:r>
          </w:p>
        </w:tc>
      </w:tr>
      <w:tr w:rsidR="0051761D" w:rsidRPr="00D86B25" w:rsidTr="002B658B">
        <w:trPr>
          <w:jc w:val="center"/>
        </w:trPr>
        <w:tc>
          <w:tcPr>
            <w:tcW w:w="3969" w:type="dxa"/>
          </w:tcPr>
          <w:p w:rsidR="0051761D" w:rsidRPr="00D86B25" w:rsidRDefault="0051761D" w:rsidP="006A499C">
            <w:pPr>
              <w:pStyle w:val="Tabletext"/>
              <w:jc w:val="center"/>
              <w:rPr>
                <w:lang w:val="es-ES_tradnl"/>
              </w:rPr>
            </w:pPr>
            <w:r w:rsidRPr="00D86B25">
              <w:rPr>
                <w:lang w:val="es-ES_tradnl"/>
              </w:rPr>
              <w:t>1,875</w:t>
            </w:r>
          </w:p>
        </w:tc>
        <w:tc>
          <w:tcPr>
            <w:tcW w:w="3969" w:type="dxa"/>
          </w:tcPr>
          <w:p w:rsidR="0051761D" w:rsidRPr="00D86B25" w:rsidRDefault="0051761D" w:rsidP="006A499C">
            <w:pPr>
              <w:pStyle w:val="Tabletext"/>
              <w:jc w:val="center"/>
              <w:rPr>
                <w:lang w:val="es-ES_tradnl"/>
              </w:rPr>
            </w:pPr>
            <w:r w:rsidRPr="00D86B25">
              <w:rPr>
                <w:lang w:val="es-ES_tradnl"/>
              </w:rPr>
              <w:t>1,8</w:t>
            </w:r>
          </w:p>
        </w:tc>
      </w:tr>
      <w:tr w:rsidR="0051761D" w:rsidRPr="00D86B25" w:rsidTr="002B658B">
        <w:trPr>
          <w:jc w:val="center"/>
        </w:trPr>
        <w:tc>
          <w:tcPr>
            <w:tcW w:w="3969" w:type="dxa"/>
          </w:tcPr>
          <w:p w:rsidR="0051761D" w:rsidRPr="00D86B25" w:rsidRDefault="0051761D" w:rsidP="006A499C">
            <w:pPr>
              <w:pStyle w:val="Tabletext"/>
              <w:jc w:val="center"/>
              <w:rPr>
                <w:lang w:val="es-ES_tradnl"/>
              </w:rPr>
            </w:pPr>
            <w:r w:rsidRPr="00D86B25">
              <w:rPr>
                <w:lang w:val="es-ES_tradnl"/>
              </w:rPr>
              <w:t>2,125</w:t>
            </w:r>
          </w:p>
        </w:tc>
        <w:tc>
          <w:tcPr>
            <w:tcW w:w="3969" w:type="dxa"/>
          </w:tcPr>
          <w:p w:rsidR="0051761D" w:rsidRPr="00D86B25" w:rsidRDefault="0051761D" w:rsidP="006A499C">
            <w:pPr>
              <w:pStyle w:val="Tabletext"/>
              <w:jc w:val="center"/>
              <w:rPr>
                <w:lang w:val="es-ES_tradnl"/>
              </w:rPr>
            </w:pPr>
            <w:r w:rsidRPr="00D86B25">
              <w:rPr>
                <w:lang w:val="es-ES_tradnl"/>
              </w:rPr>
              <w:t>0,9</w:t>
            </w:r>
          </w:p>
        </w:tc>
      </w:tr>
      <w:tr w:rsidR="0051761D" w:rsidRPr="00D86B25" w:rsidTr="002B658B">
        <w:trPr>
          <w:jc w:val="center"/>
        </w:trPr>
        <w:tc>
          <w:tcPr>
            <w:tcW w:w="3969" w:type="dxa"/>
          </w:tcPr>
          <w:p w:rsidR="0051761D" w:rsidRPr="00D86B25" w:rsidRDefault="0051761D" w:rsidP="006A499C">
            <w:pPr>
              <w:pStyle w:val="Tabletext"/>
              <w:jc w:val="center"/>
              <w:rPr>
                <w:lang w:val="es-ES_tradnl"/>
              </w:rPr>
            </w:pPr>
            <w:r w:rsidRPr="00D86B25">
              <w:rPr>
                <w:lang w:val="es-ES_tradnl"/>
              </w:rPr>
              <w:t>2,375</w:t>
            </w:r>
          </w:p>
        </w:tc>
        <w:tc>
          <w:tcPr>
            <w:tcW w:w="3969" w:type="dxa"/>
          </w:tcPr>
          <w:p w:rsidR="0051761D" w:rsidRPr="00D86B25" w:rsidRDefault="0051761D" w:rsidP="006A499C">
            <w:pPr>
              <w:pStyle w:val="Tabletext"/>
              <w:jc w:val="center"/>
              <w:rPr>
                <w:lang w:val="es-ES_tradnl"/>
              </w:rPr>
            </w:pPr>
            <w:r w:rsidRPr="00D86B25">
              <w:rPr>
                <w:lang w:val="es-ES_tradnl"/>
              </w:rPr>
              <w:t>0,0</w:t>
            </w:r>
          </w:p>
        </w:tc>
      </w:tr>
    </w:tbl>
    <w:p w:rsidR="0051761D" w:rsidRPr="00A76AB0" w:rsidRDefault="0051761D" w:rsidP="0051761D">
      <w:pPr>
        <w:pStyle w:val="Tablefin"/>
        <w:rPr>
          <w:sz w:val="18"/>
          <w:szCs w:val="18"/>
          <w:lang w:val="es-ES_tradnl"/>
        </w:rPr>
      </w:pPr>
    </w:p>
    <w:p w:rsidR="0051761D" w:rsidRPr="00D86B25" w:rsidRDefault="0051761D" w:rsidP="00A24DFB">
      <w:pPr>
        <w:rPr>
          <w:iCs/>
          <w:lang w:val="es-ES_tradnl"/>
        </w:rPr>
      </w:pPr>
      <w:r w:rsidRPr="00D86B25">
        <w:rPr>
          <w:lang w:val="es-ES_tradnl"/>
        </w:rPr>
        <w:t>Las distribuciones acumulativas de la intensidad de lluvia y la altura de la lluvia pueden convertirse en funciones de densidad de probabilidad de la siguiente forma. Para cada intervalo entre dos valores adyacentes de intensidad de lluvia o altura de la lluvia, se considera que el valor medio es el representativo de dicho intervalo y su probabilidad de aparición es la diferencia entre las dos</w:t>
      </w:r>
      <w:r w:rsidR="00A24DFB">
        <w:rPr>
          <w:lang w:val="es-ES_tradnl"/>
        </w:rPr>
        <w:t xml:space="preserve"> </w:t>
      </w:r>
      <w:r w:rsidRPr="00D86B25">
        <w:rPr>
          <w:lang w:val="es-ES_tradnl"/>
        </w:rPr>
        <w:t xml:space="preserve">correspondientes probabilidades de rebasamiento. Cualquiera de los valores para los cuales </w:t>
      </w:r>
      <w:r w:rsidRPr="00D86B25">
        <w:rPr>
          <w:i/>
          <w:lang w:val="es-ES_tradnl"/>
        </w:rPr>
        <w:t>h</w:t>
      </w:r>
      <w:r w:rsidRPr="00D86B25">
        <w:rPr>
          <w:i/>
          <w:vertAlign w:val="subscript"/>
          <w:lang w:val="es-ES_tradnl"/>
        </w:rPr>
        <w:t xml:space="preserve">R </w:t>
      </w:r>
      <w:r w:rsidRPr="00D86B25">
        <w:rPr>
          <w:iCs/>
          <w:lang w:val="es-ES_tradnl"/>
        </w:rPr>
        <w:t>es</w:t>
      </w:r>
      <w:r w:rsidR="00A24DFB">
        <w:rPr>
          <w:iCs/>
          <w:lang w:val="es-ES_tradnl"/>
        </w:rPr>
        <w:t xml:space="preserve"> </w:t>
      </w:r>
      <w:r w:rsidRPr="00D86B25">
        <w:rPr>
          <w:iCs/>
          <w:lang w:val="es-ES_tradnl"/>
        </w:rPr>
        <w:t>inferior a 0 km cuando se utiliza el Cuadro </w:t>
      </w:r>
      <w:r w:rsidR="002908BE">
        <w:rPr>
          <w:iCs/>
          <w:lang w:val="es-ES_tradnl"/>
        </w:rPr>
        <w:t>5</w:t>
      </w:r>
      <w:r w:rsidRPr="00D86B25">
        <w:rPr>
          <w:iCs/>
          <w:lang w:val="es-ES_tradnl"/>
        </w:rPr>
        <w:t xml:space="preserve">, se fija </w:t>
      </w:r>
      <w:r w:rsidR="002908BE">
        <w:rPr>
          <w:iCs/>
          <w:lang w:val="es-ES_tradnl"/>
        </w:rPr>
        <w:t xml:space="preserve">en </w:t>
      </w:r>
      <w:r w:rsidRPr="00D86B25">
        <w:rPr>
          <w:iCs/>
          <w:lang w:val="es-ES_tradnl"/>
        </w:rPr>
        <w:t>un valor de 0 km y se suman sus probabilidades.</w:t>
      </w:r>
    </w:p>
    <w:p w:rsidR="0051761D" w:rsidRPr="00D86B25" w:rsidRDefault="0051761D" w:rsidP="0051761D">
      <w:pPr>
        <w:rPr>
          <w:iCs/>
          <w:lang w:val="es-ES_tradnl"/>
        </w:rPr>
      </w:pPr>
      <w:r w:rsidRPr="00D86B25">
        <w:rPr>
          <w:iCs/>
          <w:lang w:val="es-ES_tradnl"/>
        </w:rPr>
        <w:t>Se supone que la intensidad de lluvia y la altura de la lluvia son estadísticamente independientes entre sí, de manera que la probabilidad de aparición de un determinado par de combinaciones intensidad de lluvia/altura de la lluvia es simplemente el producto de las probabilidades individuales.</w:t>
      </w:r>
    </w:p>
    <w:p w:rsidR="0051761D" w:rsidRPr="00D86B25" w:rsidRDefault="0051761D" w:rsidP="0051761D">
      <w:pPr>
        <w:rPr>
          <w:iCs/>
          <w:lang w:val="es-ES_tradnl"/>
        </w:rPr>
      </w:pPr>
      <w:r w:rsidRPr="00D86B25">
        <w:rPr>
          <w:iCs/>
          <w:lang w:val="es-ES_tradnl"/>
        </w:rPr>
        <w:t>Para cada par de valores de intensidad de lluvia y altura de la lluvia, las pérdidas de transmisión se calculan de acuerdo con los siguientes pasos.</w:t>
      </w:r>
    </w:p>
    <w:p w:rsidR="0051761D" w:rsidRPr="00D86B25" w:rsidRDefault="0051761D" w:rsidP="0051761D">
      <w:pPr>
        <w:pStyle w:val="Headingi"/>
        <w:rPr>
          <w:lang w:val="es-ES_tradnl"/>
        </w:rPr>
      </w:pPr>
      <w:r w:rsidRPr="00D86B25">
        <w:rPr>
          <w:lang w:val="es-ES_tradnl"/>
        </w:rPr>
        <w:t>Paso 2: Conversión de parámetros geométricos a representación de Tierra plana</w:t>
      </w:r>
    </w:p>
    <w:p w:rsidR="0051761D" w:rsidRPr="00D86B25" w:rsidRDefault="0051761D" w:rsidP="002B658B">
      <w:pPr>
        <w:rPr>
          <w:lang w:val="es-ES_tradnl"/>
        </w:rPr>
      </w:pPr>
      <w:r w:rsidRPr="00D86B25">
        <w:rPr>
          <w:iCs/>
          <w:lang w:val="es-ES_tradnl"/>
        </w:rPr>
        <w:t xml:space="preserve">La geometría de la dispersión por lluvia entre dos estaciones viene determinada a partir de los siguientes parámetros de partida básicos: distancia de círculo máximo </w:t>
      </w:r>
      <w:r w:rsidRPr="00D86B25">
        <w:rPr>
          <w:i/>
          <w:lang w:val="es-ES_tradnl"/>
        </w:rPr>
        <w:t>d</w:t>
      </w:r>
      <w:r w:rsidRPr="00D86B25">
        <w:rPr>
          <w:iCs/>
          <w:lang w:val="es-ES_tradnl"/>
        </w:rPr>
        <w:t xml:space="preserve"> entre las dos estaciones, valores locales para los ángulos de elevación de la antena de la estación terrena, </w:t>
      </w:r>
      <w:r w:rsidRPr="00D86B25">
        <w:rPr>
          <w:iCs/>
          <w:szCs w:val="24"/>
          <w:lang w:val="es-ES_tradnl"/>
        </w:rPr>
        <w:sym w:font="Symbol" w:char="F065"/>
      </w:r>
      <w:r w:rsidRPr="00D86B25">
        <w:rPr>
          <w:vertAlign w:val="subscript"/>
          <w:lang w:val="es-ES_tradnl"/>
        </w:rPr>
        <w:t>1</w:t>
      </w:r>
      <w:r w:rsidRPr="00D86B25">
        <w:rPr>
          <w:i/>
          <w:iCs/>
          <w:vertAlign w:val="subscript"/>
          <w:lang w:val="es-ES_tradnl"/>
        </w:rPr>
        <w:t>-loc</w:t>
      </w:r>
      <w:r w:rsidRPr="00D86B25">
        <w:rPr>
          <w:lang w:val="es-ES_tradnl"/>
        </w:rPr>
        <w:t xml:space="preserve"> y </w:t>
      </w:r>
      <w:r w:rsidRPr="00D86B25">
        <w:rPr>
          <w:iCs/>
          <w:szCs w:val="24"/>
          <w:lang w:val="es-ES_tradnl"/>
        </w:rPr>
        <w:sym w:font="Symbol" w:char="F065"/>
      </w:r>
      <w:r w:rsidRPr="00D86B25">
        <w:rPr>
          <w:vertAlign w:val="subscript"/>
          <w:lang w:val="es-ES_tradnl"/>
        </w:rPr>
        <w:t>2</w:t>
      </w:r>
      <w:r w:rsidRPr="00D86B25">
        <w:rPr>
          <w:i/>
          <w:iCs/>
          <w:vertAlign w:val="subscript"/>
          <w:lang w:val="es-ES_tradnl"/>
        </w:rPr>
        <w:t>-loc</w:t>
      </w:r>
      <w:r w:rsidRPr="00D86B25">
        <w:rPr>
          <w:lang w:val="es-ES_tradnl"/>
        </w:rPr>
        <w:t>, y desplazamientos acimutales de los ejes del haz principal de la antena para cada estación con respecto a la dirección de la otra estación definidos como positivos en el sentido de las agujas del reloj </w:t>
      </w:r>
      <w:r w:rsidRPr="00D86B25">
        <w:rPr>
          <w:iCs/>
          <w:szCs w:val="24"/>
          <w:lang w:val="es-ES_tradnl"/>
        </w:rPr>
        <w:sym w:font="Symbol" w:char="F061"/>
      </w:r>
      <w:r w:rsidRPr="00D86B25">
        <w:rPr>
          <w:vertAlign w:val="subscript"/>
          <w:lang w:val="es-ES_tradnl"/>
        </w:rPr>
        <w:t>1-</w:t>
      </w:r>
      <w:r w:rsidRPr="00D86B25">
        <w:rPr>
          <w:i/>
          <w:iCs/>
          <w:vertAlign w:val="subscript"/>
          <w:lang w:val="es-ES_tradnl"/>
        </w:rPr>
        <w:t>loc</w:t>
      </w:r>
      <w:r w:rsidRPr="00D86B25">
        <w:rPr>
          <w:lang w:val="es-ES_tradnl"/>
        </w:rPr>
        <w:t xml:space="preserve"> y</w:t>
      </w:r>
      <w:r w:rsidR="002B658B">
        <w:rPr>
          <w:lang w:val="es-ES_tradnl"/>
        </w:rPr>
        <w:t> </w:t>
      </w:r>
      <w:r w:rsidRPr="00D86B25">
        <w:rPr>
          <w:iCs/>
          <w:szCs w:val="24"/>
          <w:lang w:val="es-ES_tradnl"/>
        </w:rPr>
        <w:sym w:font="Symbol" w:char="F061"/>
      </w:r>
      <w:r w:rsidRPr="00D86B25">
        <w:rPr>
          <w:vertAlign w:val="subscript"/>
          <w:lang w:val="es-ES_tradnl"/>
        </w:rPr>
        <w:t>2-</w:t>
      </w:r>
      <w:r w:rsidRPr="00D86B25">
        <w:rPr>
          <w:i/>
          <w:iCs/>
          <w:vertAlign w:val="subscript"/>
          <w:lang w:val="es-ES_tradnl"/>
        </w:rPr>
        <w:t>loc</w:t>
      </w:r>
      <w:r w:rsidRPr="00D86B25">
        <w:rPr>
          <w:lang w:val="es-ES_tradnl"/>
        </w:rPr>
        <w:t>. La Estación 1 se toma como la posición de referencia, es decir, el origen del sistema de coordenadas cartesianas y por consiguiente los parámetros de referencia son:</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6"/>
          <w:lang w:val="es-ES_tradnl"/>
        </w:rPr>
        <w:object w:dxaOrig="1020" w:dyaOrig="400">
          <v:shape id="_x0000_i1112" type="#_x0000_t75" style="width:52.4pt;height:20.75pt" o:ole="" fillcolor="window">
            <v:imagedata r:id="rId188" o:title=""/>
          </v:shape>
          <o:OLEObject Type="Embed" ProgID="Equation.3" ShapeID="_x0000_i1112" DrawAspect="Content" ObjectID="_1598248312" r:id="rId189"/>
        </w:object>
      </w:r>
      <w:r w:rsidRPr="00D86B25">
        <w:rPr>
          <w:lang w:val="es-ES_tradnl"/>
        </w:rPr>
        <w:t xml:space="preserve">, </w:t>
      </w:r>
      <w:r w:rsidRPr="00D86B25">
        <w:rPr>
          <w:position w:val="-16"/>
          <w:lang w:val="es-ES_tradnl"/>
        </w:rPr>
        <w:object w:dxaOrig="1120" w:dyaOrig="400">
          <v:shape id="_x0000_i1113" type="#_x0000_t75" style="width:56.45pt;height:20.75pt" o:ole="" fillcolor="window">
            <v:imagedata r:id="rId190" o:title=""/>
          </v:shape>
          <o:OLEObject Type="Embed" ProgID="Equation.3" ShapeID="_x0000_i1113" DrawAspect="Content" ObjectID="_1598248313" r:id="rId191"/>
        </w:object>
      </w:r>
      <w:r w:rsidRPr="00D86B25">
        <w:rPr>
          <w:lang w:val="es-ES_tradnl"/>
        </w:rPr>
        <w:t>   y:  </w:t>
      </w:r>
      <w:r w:rsidRPr="00D86B25">
        <w:rPr>
          <w:position w:val="-16"/>
          <w:lang w:val="es-ES_tradnl"/>
        </w:rPr>
        <w:object w:dxaOrig="1400" w:dyaOrig="400">
          <v:shape id="_x0000_i1114" type="#_x0000_t75" style="width:69.1pt;height:20.75pt" o:ole="" fillcolor="window">
            <v:imagedata r:id="rId192" o:title=""/>
          </v:shape>
          <o:OLEObject Type="Embed" ProgID="Equation.3" ShapeID="_x0000_i1114" DrawAspect="Content" ObjectID="_1598248314" r:id="rId193"/>
        </w:object>
      </w:r>
      <w:r w:rsidRPr="00D86B25">
        <w:rPr>
          <w:lang w:val="es-ES_tradnl"/>
        </w:rPr>
        <w:t>               rad</w:t>
      </w:r>
      <w:r w:rsidRPr="00D86B25">
        <w:rPr>
          <w:lang w:val="es-ES_tradnl"/>
        </w:rPr>
        <w:tab/>
        <w:t>(80)</w:t>
      </w:r>
    </w:p>
    <w:p w:rsidR="0051761D" w:rsidRPr="00D86B25" w:rsidRDefault="0051761D" w:rsidP="0051761D">
      <w:pPr>
        <w:rPr>
          <w:iCs/>
          <w:lang w:val="es-ES_tradnl"/>
        </w:rPr>
      </w:pPr>
      <w:r w:rsidRPr="00D86B25">
        <w:rPr>
          <w:lang w:val="es-ES_tradnl"/>
        </w:rPr>
        <w:t>En primer lugar, se convierten todos los parámetros geométricos a un sistema de coordenadas cartesianas común, tomando la Estación 1 como origen, el plano horizontal es el plano </w:t>
      </w:r>
      <w:r w:rsidRPr="00D86B25">
        <w:rPr>
          <w:i/>
          <w:lang w:val="es-ES_tradnl"/>
        </w:rPr>
        <w:t>x-y</w:t>
      </w:r>
      <w:r w:rsidRPr="00D86B25">
        <w:rPr>
          <w:iCs/>
          <w:lang w:val="es-ES_tradnl"/>
        </w:rPr>
        <w:t>, el eje </w:t>
      </w:r>
      <w:r w:rsidRPr="00D86B25">
        <w:rPr>
          <w:i/>
          <w:lang w:val="es-ES_tradnl"/>
        </w:rPr>
        <w:t>x</w:t>
      </w:r>
      <w:r w:rsidRPr="00D86B25">
        <w:rPr>
          <w:iCs/>
          <w:lang w:val="es-ES_tradnl"/>
        </w:rPr>
        <w:t xml:space="preserve"> apunta en dirección de la Estación 2 y el eje </w:t>
      </w:r>
      <w:r w:rsidRPr="00D86B25">
        <w:rPr>
          <w:i/>
          <w:lang w:val="es-ES_tradnl"/>
        </w:rPr>
        <w:t>z</w:t>
      </w:r>
      <w:r w:rsidRPr="00D86B25">
        <w:rPr>
          <w:iCs/>
          <w:lang w:val="es-ES_tradnl"/>
        </w:rPr>
        <w:t xml:space="preserve"> apunta verticalmente hacia arriba. La Fig. 4 ilustra la geometría en una Tierra curva (para el caso simplificado de dispersión hacia adelante, es decir a lo largo del círculo máximo), siendo </w:t>
      </w:r>
      <w:r w:rsidRPr="00D86B25">
        <w:rPr>
          <w:i/>
          <w:lang w:val="es-ES_tradnl"/>
        </w:rPr>
        <w:t>r</w:t>
      </w:r>
      <w:r w:rsidRPr="00D86B25">
        <w:rPr>
          <w:i/>
          <w:vertAlign w:val="subscript"/>
          <w:lang w:val="es-ES_tradnl"/>
        </w:rPr>
        <w:t>eff</w:t>
      </w:r>
      <w:r w:rsidRPr="00D86B25">
        <w:rPr>
          <w:lang w:val="es-ES_tradnl"/>
        </w:rPr>
        <w:t xml:space="preserve"> el radio efectivo de la Tierra.</w:t>
      </w:r>
    </w:p>
    <w:p w:rsidR="00C96F3E" w:rsidRPr="00D86B25" w:rsidRDefault="00C96F3E" w:rsidP="00C96F3E">
      <w:pPr>
        <w:pStyle w:val="Blanc"/>
        <w:rPr>
          <w:lang w:val="es-ES_tradnl"/>
        </w:rPr>
      </w:pP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16"/>
          <w:lang w:val="es-ES_tradnl"/>
        </w:rPr>
        <w:object w:dxaOrig="1219" w:dyaOrig="400">
          <v:shape id="_x0000_i1115" type="#_x0000_t75" style="width:60.5pt;height:20.75pt" o:ole="" fillcolor="window">
            <v:imagedata r:id="rId194" o:title=""/>
          </v:shape>
          <o:OLEObject Type="Embed" ProgID="Equation.3" ShapeID="_x0000_i1115" DrawAspect="Content" ObjectID="_1598248315" r:id="rId195"/>
        </w:object>
      </w:r>
      <w:r w:rsidRPr="00D86B25">
        <w:rPr>
          <w:lang w:val="es-ES_tradnl"/>
        </w:rPr>
        <w:tab/>
        <w:t>km</w:t>
      </w:r>
      <w:r w:rsidRPr="00D86B25">
        <w:rPr>
          <w:lang w:val="es-ES_tradnl"/>
        </w:rPr>
        <w:tab/>
        <w:t>(81)</w:t>
      </w:r>
    </w:p>
    <w:p w:rsidR="0051761D" w:rsidRPr="00D86B25" w:rsidRDefault="0051761D" w:rsidP="0051761D">
      <w:pPr>
        <w:keepNext/>
        <w:keepLines/>
        <w:rPr>
          <w:lang w:val="es-ES_tradnl"/>
        </w:rPr>
      </w:pPr>
      <w:r w:rsidRPr="00D86B25">
        <w:rPr>
          <w:lang w:val="es-ES_tradnl"/>
        </w:rPr>
        <w:t>donde:</w:t>
      </w:r>
    </w:p>
    <w:p w:rsidR="0051761D" w:rsidRPr="00D86B25" w:rsidRDefault="0051761D" w:rsidP="0051761D">
      <w:pPr>
        <w:pStyle w:val="Equationlegend"/>
        <w:keepNext/>
        <w:keepLines/>
        <w:rPr>
          <w:lang w:val="es-ES_tradnl"/>
        </w:rPr>
      </w:pPr>
      <w:r w:rsidRPr="00D86B25">
        <w:rPr>
          <w:lang w:val="es-ES_tradnl"/>
        </w:rPr>
        <w:tab/>
      </w:r>
      <w:r w:rsidRPr="00D86B25">
        <w:rPr>
          <w:i/>
          <w:lang w:val="es-ES_tradnl"/>
        </w:rPr>
        <w:t>k</w:t>
      </w:r>
      <w:r w:rsidRPr="00D86B25">
        <w:rPr>
          <w:vertAlign w:val="subscript"/>
          <w:lang w:val="es-ES_tradnl"/>
        </w:rPr>
        <w:t>50</w:t>
      </w:r>
      <w:r w:rsidRPr="00D86B25">
        <w:rPr>
          <w:lang w:val="es-ES_tradnl"/>
        </w:rPr>
        <w:t xml:space="preserve">: </w:t>
      </w:r>
      <w:r w:rsidRPr="00D86B25">
        <w:rPr>
          <w:lang w:val="es-ES_tradnl"/>
        </w:rPr>
        <w:tab/>
        <w:t>valor mediano del factor de radio efectivo de la Tierra = 1,33</w:t>
      </w:r>
    </w:p>
    <w:p w:rsidR="0051761D" w:rsidRPr="00D86B25" w:rsidRDefault="0051761D" w:rsidP="0051761D">
      <w:pPr>
        <w:pStyle w:val="Equationlegend"/>
        <w:rPr>
          <w:lang w:val="es-ES_tradnl"/>
        </w:rPr>
      </w:pPr>
      <w:r w:rsidRPr="00D86B25">
        <w:rPr>
          <w:lang w:val="es-ES_tradnl"/>
        </w:rPr>
        <w:tab/>
      </w:r>
      <w:r w:rsidRPr="00D86B25">
        <w:rPr>
          <w:i/>
          <w:lang w:val="es-ES_tradnl"/>
        </w:rPr>
        <w:t>R</w:t>
      </w:r>
      <w:r w:rsidRPr="00D86B25">
        <w:rPr>
          <w:i/>
          <w:vertAlign w:val="subscript"/>
          <w:lang w:val="es-ES_tradnl"/>
        </w:rPr>
        <w:t>E</w:t>
      </w:r>
      <w:r w:rsidRPr="00D86B25">
        <w:rPr>
          <w:iCs/>
          <w:lang w:val="es-ES_tradnl"/>
        </w:rPr>
        <w:t>:</w:t>
      </w:r>
      <w:r w:rsidRPr="00D86B25">
        <w:rPr>
          <w:lang w:val="es-ES_tradnl"/>
        </w:rPr>
        <w:t xml:space="preserve"> </w:t>
      </w:r>
      <w:r w:rsidRPr="00D86B25">
        <w:rPr>
          <w:lang w:val="es-ES_tradnl"/>
        </w:rPr>
        <w:tab/>
        <w:t xml:space="preserve">radio verdadero de la Tierra = 6 371 km. </w:t>
      </w:r>
    </w:p>
    <w:p w:rsidR="0051761D" w:rsidRPr="00D86B25" w:rsidRDefault="0051761D" w:rsidP="0051761D">
      <w:pPr>
        <w:rPr>
          <w:lang w:val="es-ES_tradnl"/>
        </w:rPr>
      </w:pPr>
      <w:r w:rsidRPr="00D86B25">
        <w:rPr>
          <w:lang w:val="es-ES_tradnl"/>
        </w:rPr>
        <w:t xml:space="preserve">Las dos estaciones están separadas por la distancia de círculo máximo </w:t>
      </w:r>
      <w:r w:rsidRPr="00D86B25">
        <w:rPr>
          <w:i/>
          <w:iCs/>
          <w:lang w:val="es-ES_tradnl"/>
        </w:rPr>
        <w:t>d</w:t>
      </w:r>
      <w:r w:rsidRPr="00D86B25">
        <w:rPr>
          <w:lang w:val="es-ES_tradnl"/>
        </w:rPr>
        <w:t xml:space="preserve"> (km), subtendida por un ángulo </w:t>
      </w:r>
      <w:r w:rsidRPr="00D86B25">
        <w:rPr>
          <w:iCs/>
          <w:szCs w:val="24"/>
          <w:lang w:val="es-ES_tradnl"/>
        </w:rPr>
        <w:sym w:font="Symbol" w:char="F064"/>
      </w:r>
      <w:r w:rsidRPr="00D86B25">
        <w:rPr>
          <w:iCs/>
          <w:lang w:val="es-ES_tradnl"/>
        </w:rPr>
        <w:t xml:space="preserve"> </w:t>
      </w:r>
      <w:r w:rsidRPr="00D86B25">
        <w:rPr>
          <w:lang w:val="es-ES_tradnl"/>
        </w:rPr>
        <w:t>cuyo vértice es el centro de la Tierra:</w:t>
      </w:r>
    </w:p>
    <w:p w:rsidR="00C96F3E" w:rsidRPr="00D86B25" w:rsidRDefault="00C96F3E" w:rsidP="00C96F3E">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4"/>
          <w:lang w:val="es-ES_tradnl"/>
        </w:rPr>
        <w:object w:dxaOrig="2560" w:dyaOrig="720">
          <v:shape id="_x0000_i1116" type="#_x0000_t75" style="width:126.15pt;height:36.3pt" o:ole="" fillcolor="window">
            <v:imagedata r:id="rId196" o:title=""/>
          </v:shape>
          <o:OLEObject Type="Embed" ProgID="Equation.3" ShapeID="_x0000_i1116" DrawAspect="Content" ObjectID="_1598248316" r:id="rId197"/>
        </w:object>
      </w:r>
      <w:r w:rsidRPr="00D86B25">
        <w:rPr>
          <w:lang w:val="es-ES_tradnl"/>
        </w:rPr>
        <w:tab/>
        <w:t>(82)</w:t>
      </w:r>
    </w:p>
    <w:p w:rsidR="002B658B" w:rsidRPr="00D86B25" w:rsidRDefault="002B658B" w:rsidP="002B658B">
      <w:pPr>
        <w:pStyle w:val="Blanc"/>
        <w:rPr>
          <w:lang w:val="es-ES_tradnl"/>
        </w:rPr>
      </w:pPr>
    </w:p>
    <w:p w:rsidR="0051761D" w:rsidRPr="00D86B25" w:rsidRDefault="0051761D" w:rsidP="0051761D">
      <w:pPr>
        <w:rPr>
          <w:iCs/>
          <w:lang w:val="es-ES_tradnl"/>
        </w:rPr>
      </w:pPr>
      <w:r w:rsidRPr="00D86B25">
        <w:rPr>
          <w:lang w:val="es-ES_tradnl"/>
        </w:rPr>
        <w:t xml:space="preserve">La vertical local en la Estación 2 está inclinada un ángulo </w:t>
      </w:r>
      <w:r w:rsidRPr="00D86B25">
        <w:rPr>
          <w:iCs/>
          <w:szCs w:val="24"/>
          <w:lang w:val="es-ES_tradnl"/>
        </w:rPr>
        <w:sym w:font="Symbol" w:char="F064"/>
      </w:r>
      <w:r w:rsidRPr="00D86B25">
        <w:rPr>
          <w:i/>
          <w:lang w:val="es-ES_tradnl"/>
        </w:rPr>
        <w:t xml:space="preserve"> </w:t>
      </w:r>
      <w:r w:rsidRPr="00D86B25">
        <w:rPr>
          <w:iCs/>
          <w:lang w:val="es-ES_tradnl"/>
        </w:rPr>
        <w:t>con respecto a la vertical local en la Estación 2, es decir el eje </w:t>
      </w:r>
      <w:r w:rsidRPr="00D86B25">
        <w:rPr>
          <w:i/>
          <w:lang w:val="es-ES_tradnl"/>
        </w:rPr>
        <w:t>z</w:t>
      </w:r>
      <w:r w:rsidRPr="00D86B25">
        <w:rPr>
          <w:iCs/>
          <w:lang w:val="es-ES_tradnl"/>
        </w:rPr>
        <w:t>. Los ángulos de elevación y acimutal de la Estación 2 se convierten a una representación de Tierra plana de la forma siguiente, donde el subíndice </w:t>
      </w:r>
      <w:r w:rsidRPr="00D86B25">
        <w:rPr>
          <w:i/>
          <w:lang w:val="es-ES_tradnl"/>
        </w:rPr>
        <w:t>loc</w:t>
      </w:r>
      <w:r w:rsidRPr="00D86B25">
        <w:rPr>
          <w:iCs/>
          <w:lang w:val="es-ES_tradnl"/>
        </w:rPr>
        <w:t xml:space="preserve"> se refiere a valores locales.</w:t>
      </w:r>
    </w:p>
    <w:p w:rsidR="0051761D" w:rsidRPr="00D86B25" w:rsidRDefault="0051761D" w:rsidP="0051761D">
      <w:pPr>
        <w:rPr>
          <w:lang w:val="es-ES_tradnl"/>
        </w:rPr>
      </w:pPr>
      <w:r w:rsidRPr="00D86B25">
        <w:rPr>
          <w:lang w:val="es-ES_tradnl"/>
        </w:rPr>
        <w:t>Se calcula el ángulo de elevación de la Estación 2:</w:t>
      </w:r>
    </w:p>
    <w:p w:rsidR="00C96F3E" w:rsidRPr="00D86B25" w:rsidRDefault="00C96F3E" w:rsidP="00C96F3E">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005D2BD2" w:rsidRPr="00D86B25">
        <w:rPr>
          <w:position w:val="-14"/>
          <w:lang w:val="es-ES_tradnl"/>
        </w:rPr>
        <w:object w:dxaOrig="5520" w:dyaOrig="380">
          <v:shape id="_x0000_i1117" type="#_x0000_t75" style="width:275.9pt;height:19.6pt" o:ole="" fillcolor="window">
            <v:imagedata r:id="rId198" o:title=""/>
          </v:shape>
          <o:OLEObject Type="Embed" ProgID="Equation.3" ShapeID="_x0000_i1117" DrawAspect="Content" ObjectID="_1598248317" r:id="rId199"/>
        </w:object>
      </w:r>
      <w:r w:rsidRPr="00D86B25">
        <w:rPr>
          <w:lang w:val="es-ES_tradnl"/>
        </w:rPr>
        <w:tab/>
        <w:t>(83)</w:t>
      </w:r>
    </w:p>
    <w:p w:rsidR="0051761D" w:rsidRPr="00D86B25" w:rsidRDefault="0051761D" w:rsidP="0051761D">
      <w:pPr>
        <w:rPr>
          <w:lang w:val="es-ES_tradnl"/>
        </w:rPr>
      </w:pPr>
      <w:r w:rsidRPr="00D86B25">
        <w:rPr>
          <w:lang w:val="es-ES_tradnl"/>
        </w:rPr>
        <w:t>y el ángulo horizontal en la Estación 2:</w:t>
      </w:r>
    </w:p>
    <w:p w:rsidR="00C96F3E" w:rsidRPr="00D86B25" w:rsidRDefault="00C96F3E" w:rsidP="00C96F3E">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005D2BD2" w:rsidRPr="00D86B25">
        <w:rPr>
          <w:position w:val="-14"/>
          <w:lang w:val="es-ES_tradnl"/>
        </w:rPr>
        <w:object w:dxaOrig="5980" w:dyaOrig="380">
          <v:shape id="_x0000_i1118" type="#_x0000_t75" style="width:298.95pt;height:20.15pt" o:ole="" fillcolor="window">
            <v:imagedata r:id="rId200" o:title=""/>
          </v:shape>
          <o:OLEObject Type="Embed" ProgID="Equation.3" ShapeID="_x0000_i1118" DrawAspect="Content" ObjectID="_1598248318" r:id="rId201"/>
        </w:object>
      </w:r>
      <w:r w:rsidRPr="00D86B25">
        <w:rPr>
          <w:lang w:val="es-ES_tradnl"/>
        </w:rPr>
        <w:tab/>
        <w:t>(84)</w:t>
      </w:r>
    </w:p>
    <w:p w:rsidR="00371DCB" w:rsidRPr="00D86B25" w:rsidRDefault="00371DCB" w:rsidP="00371DCB">
      <w:pPr>
        <w:pStyle w:val="Blanc"/>
        <w:rPr>
          <w:lang w:val="es-ES_tradnl"/>
        </w:rPr>
      </w:pPr>
    </w:p>
    <w:p w:rsidR="0051761D" w:rsidRPr="00D86B25" w:rsidRDefault="0051761D" w:rsidP="0051761D">
      <w:pPr>
        <w:keepNext/>
        <w:keepLines/>
        <w:rPr>
          <w:lang w:val="es-ES_tradnl"/>
        </w:rPr>
      </w:pPr>
      <w:r w:rsidRPr="00D86B25">
        <w:rPr>
          <w:lang w:val="es-ES_tradnl"/>
        </w:rPr>
        <w:t>El desplazamiento acimutal de la Estación 2 con respecto a la Estación 1 es:</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6"/>
          <w:lang w:val="es-ES_tradnl"/>
        </w:rPr>
        <w:object w:dxaOrig="5500" w:dyaOrig="840">
          <v:shape id="_x0000_i1119" type="#_x0000_t75" style="width:275.35pt;height:43.8pt" o:ole="" fillcolor="window">
            <v:imagedata r:id="rId202" o:title=""/>
          </v:shape>
          <o:OLEObject Type="Embed" ProgID="Equation.3" ShapeID="_x0000_i1119" DrawAspect="Content" ObjectID="_1598248319" r:id="rId203"/>
        </w:object>
      </w:r>
      <w:r w:rsidRPr="00D86B25">
        <w:rPr>
          <w:lang w:val="es-ES_tradnl"/>
        </w:rPr>
        <w:tab/>
        <w:t>(85)</w:t>
      </w:r>
    </w:p>
    <w:p w:rsidR="0051761D" w:rsidRPr="00D86B25" w:rsidRDefault="0051761D" w:rsidP="0051761D">
      <w:pPr>
        <w:rPr>
          <w:lang w:val="es-ES_tradnl"/>
        </w:rPr>
      </w:pPr>
      <w:r w:rsidRPr="00D86B25">
        <w:rPr>
          <w:lang w:val="es-ES_tradnl"/>
        </w:rPr>
        <w:t>y la altura de la Estación 2 por encima del plano de referencia viene dada por la expresión:</w:t>
      </w:r>
    </w:p>
    <w:p w:rsidR="00C96F3E" w:rsidRPr="00D86B25" w:rsidRDefault="00C96F3E" w:rsidP="00C96F3E">
      <w:pPr>
        <w:pStyle w:val="Blanc"/>
        <w:rPr>
          <w:lang w:val="es-ES_tradnl"/>
        </w:rPr>
      </w:pP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24"/>
          <w:lang w:val="es-ES_tradnl"/>
        </w:rPr>
        <w:object w:dxaOrig="2000" w:dyaOrig="620">
          <v:shape id="_x0000_i1120" type="#_x0000_t75" style="width:99.05pt;height:31.1pt" o:ole="" fillcolor="window">
            <v:imagedata r:id="rId204" o:title=""/>
          </v:shape>
          <o:OLEObject Type="Embed" ProgID="Equation.3" ShapeID="_x0000_i1120" DrawAspect="Content" ObjectID="_1598248320" r:id="rId205"/>
        </w:object>
      </w:r>
      <w:r w:rsidRPr="00D86B25">
        <w:rPr>
          <w:lang w:val="es-ES_tradnl"/>
        </w:rPr>
        <w:tab/>
        <w:t>km</w:t>
      </w:r>
      <w:r w:rsidRPr="00D86B25">
        <w:rPr>
          <w:lang w:val="es-ES_tradnl"/>
        </w:rPr>
        <w:tab/>
        <w:t>(86)</w:t>
      </w:r>
    </w:p>
    <w:p w:rsidR="00C96F3E" w:rsidRPr="00D86B25" w:rsidRDefault="00C96F3E" w:rsidP="00C96F3E">
      <w:pPr>
        <w:pStyle w:val="Blanc"/>
        <w:rPr>
          <w:lang w:val="es-ES_tradnl"/>
        </w:rPr>
      </w:pPr>
    </w:p>
    <w:p w:rsidR="0051761D" w:rsidRPr="00D86B25" w:rsidRDefault="0051761D" w:rsidP="0051761D">
      <w:pPr>
        <w:rPr>
          <w:lang w:val="es-ES_tradnl"/>
        </w:rPr>
      </w:pPr>
      <w:r w:rsidRPr="00D86B25">
        <w:rPr>
          <w:lang w:val="es-ES_tradnl"/>
        </w:rPr>
        <w:t>La separación acimutal entre las dos estaciones en el punto de intersección entre las proyecciones del plano del suelo y los ejes del haz principal es:</w:t>
      </w:r>
    </w:p>
    <w:p w:rsidR="0051761D" w:rsidRPr="00D86B25" w:rsidRDefault="0051761D" w:rsidP="0051761D">
      <w:pPr>
        <w:pStyle w:val="Blanc"/>
        <w:rPr>
          <w:lang w:val="es-ES_tradnl"/>
        </w:rPr>
      </w:pP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12"/>
          <w:lang w:val="es-ES_tradnl"/>
        </w:rPr>
        <w:object w:dxaOrig="1740" w:dyaOrig="360">
          <v:shape id="_x0000_i1121" type="#_x0000_t75" style="width:88.7pt;height:19.6pt" o:ole="" fillcolor="window">
            <v:imagedata r:id="rId206" o:title=""/>
          </v:shape>
          <o:OLEObject Type="Embed" ProgID="Equation.3" ShapeID="_x0000_i1121" DrawAspect="Content" ObjectID="_1598248321" r:id="rId207"/>
        </w:object>
      </w:r>
      <w:r w:rsidRPr="00D86B25">
        <w:rPr>
          <w:lang w:val="es-ES_tradnl"/>
        </w:rPr>
        <w:t xml:space="preserve"> </w:t>
      </w:r>
      <w:r w:rsidRPr="00D86B25">
        <w:rPr>
          <w:lang w:val="es-ES_tradnl"/>
        </w:rPr>
        <w:tab/>
        <w:t>rad</w:t>
      </w:r>
      <w:r w:rsidRPr="00D86B25">
        <w:rPr>
          <w:lang w:val="es-ES_tradnl"/>
        </w:rPr>
        <w:tab/>
        <w:t>(87)</w:t>
      </w:r>
    </w:p>
    <w:p w:rsidR="0051761D" w:rsidRPr="00D86B25" w:rsidRDefault="0051761D" w:rsidP="0051761D">
      <w:pPr>
        <w:pStyle w:val="FigureNo"/>
        <w:rPr>
          <w:lang w:val="es-ES_tradnl"/>
        </w:rPr>
      </w:pPr>
      <w:r w:rsidRPr="00D86B25">
        <w:rPr>
          <w:lang w:val="es-ES_tradnl"/>
        </w:rPr>
        <w:t>FIGURA 4</w:t>
      </w:r>
    </w:p>
    <w:p w:rsidR="0051761D" w:rsidRPr="00D86B25" w:rsidRDefault="0051761D" w:rsidP="0051761D">
      <w:pPr>
        <w:pStyle w:val="Figuretitle"/>
        <w:rPr>
          <w:lang w:val="es-ES_tradnl"/>
        </w:rPr>
      </w:pPr>
      <w:r w:rsidRPr="00D86B25">
        <w:rPr>
          <w:lang w:val="es-ES_tradnl"/>
        </w:rPr>
        <w:t>Geometría de las estaciones en una Tierra curva</w:t>
      </w:r>
    </w:p>
    <w:p w:rsidR="0051761D" w:rsidRPr="00D86B25" w:rsidRDefault="0051761D" w:rsidP="0051761D">
      <w:pPr>
        <w:pStyle w:val="Figure"/>
        <w:rPr>
          <w:lang w:val="es-ES_tradnl"/>
        </w:rPr>
      </w:pPr>
      <w:r w:rsidRPr="00D86B25">
        <w:rPr>
          <w:lang w:val="es-ES_tradnl"/>
        </w:rPr>
        <w:object w:dxaOrig="5290" w:dyaOrig="3870">
          <v:shape id="_x0000_i1122" type="#_x0000_t75" style="width:439.5pt;height:321.4pt" o:ole="">
            <v:imagedata r:id="rId208" o:title=""/>
          </v:shape>
          <o:OLEObject Type="Embed" ProgID="CorelDRAW.Graphic.14" ShapeID="_x0000_i1122" DrawAspect="Content" ObjectID="_1598248322" r:id="rId209"/>
        </w:object>
      </w:r>
    </w:p>
    <w:p w:rsidR="0051761D" w:rsidRPr="00D86B25" w:rsidRDefault="0051761D" w:rsidP="0051761D">
      <w:pPr>
        <w:pStyle w:val="Blanc"/>
        <w:rPr>
          <w:szCs w:val="16"/>
          <w:lang w:val="es-ES_tradnl"/>
        </w:rPr>
      </w:pPr>
    </w:p>
    <w:p w:rsidR="0051761D" w:rsidRPr="00D86B25" w:rsidRDefault="0051761D" w:rsidP="0051761D">
      <w:pPr>
        <w:pStyle w:val="Headingi"/>
        <w:rPr>
          <w:lang w:val="es-ES_tradnl"/>
        </w:rPr>
      </w:pPr>
      <w:r w:rsidRPr="00D86B25">
        <w:rPr>
          <w:lang w:val="es-ES_tradnl"/>
        </w:rPr>
        <w:t>Paso 3: Determinación de la geometría del enlace</w:t>
      </w:r>
    </w:p>
    <w:p w:rsidR="0051761D" w:rsidRPr="00D86B25" w:rsidRDefault="0051761D" w:rsidP="0051761D">
      <w:pPr>
        <w:tabs>
          <w:tab w:val="left" w:pos="7088"/>
        </w:tabs>
        <w:rPr>
          <w:lang w:val="es-ES_tradnl"/>
        </w:rPr>
      </w:pPr>
      <w:r w:rsidRPr="00D86B25">
        <w:rPr>
          <w:lang w:val="es-ES_tradnl"/>
        </w:rPr>
        <w:t xml:space="preserve">El método para determinar la geometría de los enlaces de dispersión utiliza la notación vectorial en la cual un vector en el espacio tridimensional se representa mediante una matriz de una sola columna y tres elementos que comprenden las longitudes de las proyecciones de la línea correspondiente en los ejes cartesianos </w:t>
      </w:r>
      <w:r w:rsidRPr="00D86B25">
        <w:rPr>
          <w:i/>
          <w:iCs/>
          <w:lang w:val="es-ES_tradnl"/>
        </w:rPr>
        <w:t>x</w:t>
      </w:r>
      <w:r w:rsidRPr="00D86B25">
        <w:rPr>
          <w:lang w:val="es-ES_tradnl"/>
        </w:rPr>
        <w:t xml:space="preserve">, </w:t>
      </w:r>
      <w:r w:rsidRPr="00D86B25">
        <w:rPr>
          <w:i/>
          <w:iCs/>
          <w:lang w:val="es-ES_tradnl"/>
        </w:rPr>
        <w:t>y</w:t>
      </w:r>
      <w:r w:rsidRPr="00D86B25">
        <w:rPr>
          <w:lang w:val="es-ES_tradnl"/>
        </w:rPr>
        <w:t xml:space="preserve"> y </w:t>
      </w:r>
      <w:r w:rsidRPr="00D86B25">
        <w:rPr>
          <w:i/>
          <w:iCs/>
          <w:lang w:val="es-ES_tradnl"/>
        </w:rPr>
        <w:t>z</w:t>
      </w:r>
      <w:r w:rsidRPr="00D86B25">
        <w:rPr>
          <w:lang w:val="es-ES_tradnl"/>
        </w:rPr>
        <w:t>. Un vector se representa mediante un símbolo en negritas. Por consiguiente, una asignación de vector puede en general escribirse como sigue:</w:t>
      </w:r>
    </w:p>
    <w:p w:rsidR="0051761D" w:rsidRPr="00D86B25" w:rsidRDefault="0051761D" w:rsidP="0051761D">
      <w:pPr>
        <w:pStyle w:val="Blanc"/>
        <w:rPr>
          <w:szCs w:val="16"/>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50"/>
          <w:lang w:val="es-ES_tradnl"/>
        </w:rPr>
        <w:object w:dxaOrig="800" w:dyaOrig="1120">
          <v:shape id="_x0000_i1123" type="#_x0000_t75" style="width:39.75pt;height:56.45pt" o:ole="" fillcolor="window">
            <v:imagedata r:id="rId210" o:title=""/>
          </v:shape>
          <o:OLEObject Type="Embed" ProgID="Equation.3" ShapeID="_x0000_i1123" DrawAspect="Content" ObjectID="_1598248323" r:id="rId211"/>
        </w:object>
      </w:r>
    </w:p>
    <w:p w:rsidR="0051761D" w:rsidRPr="00D86B25" w:rsidRDefault="0051761D" w:rsidP="0051761D">
      <w:pPr>
        <w:pStyle w:val="Blanc"/>
        <w:rPr>
          <w:szCs w:val="16"/>
          <w:lang w:val="es-ES_tradnl"/>
        </w:rPr>
      </w:pPr>
    </w:p>
    <w:p w:rsidR="0051761D" w:rsidRPr="00D86B25" w:rsidRDefault="0051761D" w:rsidP="0051761D">
      <w:pPr>
        <w:rPr>
          <w:lang w:val="es-ES_tradnl"/>
        </w:rPr>
      </w:pPr>
      <w:r w:rsidRPr="00D86B25">
        <w:rPr>
          <w:lang w:val="es-ES_tradnl"/>
        </w:rPr>
        <w:t xml:space="preserve">Un vector de longitud unitaria vendrá generalmente representado por el símbolo, </w:t>
      </w:r>
      <w:r w:rsidRPr="00D86B25">
        <w:rPr>
          <w:b/>
          <w:bCs/>
          <w:lang w:val="es-ES_tradnl"/>
        </w:rPr>
        <w:t>V</w:t>
      </w:r>
      <w:r w:rsidRPr="00D86B25">
        <w:rPr>
          <w:lang w:val="es-ES_tradnl"/>
        </w:rPr>
        <w:t xml:space="preserve">, mientras que un vector general (es decir, que incluye una magnitud) se representará por otro símbolo apropiado, por ejemplo, </w:t>
      </w:r>
      <w:r w:rsidRPr="00D86B25">
        <w:rPr>
          <w:b/>
          <w:bCs/>
          <w:lang w:val="es-ES_tradnl"/>
        </w:rPr>
        <w:t>R</w:t>
      </w:r>
      <w:r w:rsidRPr="00D86B25">
        <w:rPr>
          <w:lang w:val="es-ES_tradnl"/>
        </w:rPr>
        <w:t>.</w:t>
      </w:r>
    </w:p>
    <w:p w:rsidR="0051761D" w:rsidRPr="00D86B25" w:rsidRDefault="0051761D" w:rsidP="0051761D">
      <w:pPr>
        <w:rPr>
          <w:lang w:val="es-ES_tradnl"/>
        </w:rPr>
      </w:pPr>
      <w:r w:rsidRPr="00D86B25">
        <w:rPr>
          <w:lang w:val="es-ES_tradnl"/>
        </w:rPr>
        <w:t>La geometría básica de la dispersión por lluvia se ilustra esquemáticamente en la Fig. 5 para el caso general de dispersión lateral donde los dos ejes principales de hecho no se intersectan. En otras palabras, este ejemplo representa un acoplamiento de lóbulo lateral a lóbulo principal. El trayecto de interferencia puede ir de los lóbulos laterales de la Estación 2 al haz principal de la Estación 1 o viceversa.</w:t>
      </w:r>
    </w:p>
    <w:p w:rsidR="0051761D" w:rsidRPr="00D86B25" w:rsidRDefault="0051761D" w:rsidP="0051761D">
      <w:pPr>
        <w:pStyle w:val="FigureNo"/>
        <w:rPr>
          <w:lang w:val="es-ES_tradnl"/>
        </w:rPr>
      </w:pPr>
      <w:r w:rsidRPr="00D86B25">
        <w:rPr>
          <w:lang w:val="es-ES_tradnl"/>
        </w:rPr>
        <w:t>figura 5</w:t>
      </w:r>
    </w:p>
    <w:p w:rsidR="0051761D" w:rsidRPr="00D86B25" w:rsidRDefault="0051761D" w:rsidP="0051761D">
      <w:pPr>
        <w:pStyle w:val="Figuretitle"/>
        <w:rPr>
          <w:lang w:val="es-ES_tradnl"/>
        </w:rPr>
      </w:pPr>
      <w:r w:rsidRPr="00D86B25">
        <w:rPr>
          <w:lang w:val="es-ES_tradnl"/>
        </w:rPr>
        <w:t>Esquema de la geometría de dispersión por lluvia para el caso general de dispersión lateral</w:t>
      </w:r>
    </w:p>
    <w:p w:rsidR="0051761D" w:rsidRPr="00D86B25" w:rsidRDefault="0051761D" w:rsidP="00371DCB">
      <w:pPr>
        <w:pStyle w:val="Figuretitle"/>
        <w:rPr>
          <w:rFonts w:ascii="Times New Roman" w:hAnsi="Times New Roman"/>
          <w:b w:val="0"/>
          <w:bCs/>
          <w:lang w:val="es-ES_tradnl"/>
        </w:rPr>
      </w:pPr>
      <w:r w:rsidRPr="00D86B25">
        <w:rPr>
          <w:rFonts w:ascii="Times New Roman" w:hAnsi="Times New Roman"/>
          <w:b w:val="0"/>
          <w:bCs/>
          <w:lang w:val="es-ES_tradnl"/>
        </w:rPr>
        <w:t>(Obsérvese que los haces de antena no coinciden en este ejemplo,</w:t>
      </w:r>
      <w:r w:rsidR="00371DCB">
        <w:rPr>
          <w:rFonts w:ascii="Times New Roman" w:hAnsi="Times New Roman"/>
          <w:b w:val="0"/>
          <w:bCs/>
          <w:lang w:val="es-ES_tradnl"/>
        </w:rPr>
        <w:br/>
      </w:r>
      <w:r w:rsidRPr="00D86B25">
        <w:rPr>
          <w:rFonts w:ascii="Times New Roman" w:hAnsi="Times New Roman"/>
          <w:b w:val="0"/>
          <w:bCs/>
          <w:lang w:val="es-ES_tradnl"/>
        </w:rPr>
        <w:t>y el «ángulo de estrabismo»</w:t>
      </w:r>
      <w:r w:rsidR="00371DCB">
        <w:rPr>
          <w:rFonts w:ascii="Times New Roman" w:hAnsi="Times New Roman"/>
          <w:b w:val="0"/>
          <w:bCs/>
          <w:lang w:val="es-ES_tradnl"/>
        </w:rPr>
        <w:t xml:space="preserve"> </w:t>
      </w:r>
      <w:r w:rsidRPr="00D86B25">
        <w:rPr>
          <w:rFonts w:ascii="Times New Roman" w:hAnsi="Times New Roman"/>
          <w:b w:val="0"/>
          <w:bCs/>
          <w:lang w:val="es-ES_tradnl"/>
        </w:rPr>
        <w:t>no es cero –</w:t>
      </w:r>
      <w:r w:rsidR="00371DCB">
        <w:rPr>
          <w:rFonts w:ascii="Times New Roman" w:hAnsi="Times New Roman"/>
          <w:b w:val="0"/>
          <w:bCs/>
          <w:lang w:val="es-ES_tradnl"/>
        </w:rPr>
        <w:br/>
      </w:r>
      <w:r w:rsidR="00371DCB" w:rsidRPr="00D86B25">
        <w:rPr>
          <w:rFonts w:ascii="Times New Roman" w:hAnsi="Times New Roman"/>
          <w:b w:val="0"/>
          <w:bCs/>
          <w:lang w:val="es-ES_tradnl"/>
        </w:rPr>
        <w:t xml:space="preserve">Véanse </w:t>
      </w:r>
      <w:r w:rsidRPr="00D86B25">
        <w:rPr>
          <w:rFonts w:ascii="Times New Roman" w:hAnsi="Times New Roman"/>
          <w:b w:val="0"/>
          <w:bCs/>
          <w:lang w:val="es-ES_tradnl"/>
        </w:rPr>
        <w:t>las ecuaciones (</w:t>
      </w:r>
      <w:r>
        <w:rPr>
          <w:rFonts w:ascii="Times New Roman" w:hAnsi="Times New Roman"/>
          <w:b w:val="0"/>
          <w:bCs/>
          <w:lang w:val="es-ES_tradnl"/>
        </w:rPr>
        <w:t>89</w:t>
      </w:r>
      <w:r w:rsidRPr="00D86B25">
        <w:rPr>
          <w:rFonts w:ascii="Times New Roman" w:hAnsi="Times New Roman"/>
          <w:b w:val="0"/>
          <w:bCs/>
          <w:lang w:val="es-ES_tradnl"/>
        </w:rPr>
        <w:t>) y (</w:t>
      </w:r>
      <w:r>
        <w:rPr>
          <w:rFonts w:ascii="Times New Roman" w:hAnsi="Times New Roman"/>
          <w:b w:val="0"/>
          <w:bCs/>
          <w:lang w:val="es-ES_tradnl"/>
        </w:rPr>
        <w:t>90</w:t>
      </w:r>
      <w:r w:rsidRPr="00D86B25">
        <w:rPr>
          <w:rFonts w:ascii="Times New Roman" w:hAnsi="Times New Roman"/>
          <w:b w:val="0"/>
          <w:bCs/>
          <w:lang w:val="es-ES_tradnl"/>
        </w:rPr>
        <w:t>))</w:t>
      </w:r>
    </w:p>
    <w:p w:rsidR="0051761D" w:rsidRPr="00D86B25" w:rsidRDefault="00E04756" w:rsidP="0051761D">
      <w:pPr>
        <w:pStyle w:val="Figure"/>
        <w:rPr>
          <w:lang w:val="es-ES_tradnl"/>
        </w:rPr>
      </w:pPr>
      <w:r w:rsidRPr="00750129">
        <w:object w:dxaOrig="4542" w:dyaOrig="3741">
          <v:shape id="_x0000_i1124" type="#_x0000_t75" style="width:376.7pt;height:310.45pt" o:ole="">
            <v:imagedata r:id="rId212" o:title=""/>
          </v:shape>
          <o:OLEObject Type="Embed" ProgID="CorelDraw.Graphic.16" ShapeID="_x0000_i1124" DrawAspect="Content" ObjectID="_1598248324" r:id="rId213"/>
        </w:object>
      </w:r>
    </w:p>
    <w:p w:rsidR="0051761D" w:rsidRPr="00D86B25" w:rsidRDefault="0051761D" w:rsidP="0051761D">
      <w:pPr>
        <w:rPr>
          <w:lang w:val="es-ES_tradnl"/>
        </w:rPr>
      </w:pPr>
      <w:r w:rsidRPr="00D86B25">
        <w:rPr>
          <w:lang w:val="es-ES_tradnl"/>
        </w:rPr>
        <w:t>El centro de la célula de lluvia está situado a lo largo del eje del haz princ</w:t>
      </w:r>
      <w:bookmarkStart w:id="33" w:name="_GoBack"/>
      <w:bookmarkEnd w:id="33"/>
      <w:r w:rsidRPr="00D86B25">
        <w:rPr>
          <w:lang w:val="es-ES_tradnl"/>
        </w:rPr>
        <w:t>ipal de la antena de la Estación 1 en el punto más próximo entre los dos haces de antena. La geometría se establece en notación vectorial de la forma siguiente.</w:t>
      </w:r>
    </w:p>
    <w:p w:rsidR="0051761D" w:rsidRPr="00D86B25" w:rsidRDefault="0051761D" w:rsidP="0051761D">
      <w:pPr>
        <w:rPr>
          <w:lang w:val="es-ES_tradnl"/>
        </w:rPr>
      </w:pPr>
      <w:r w:rsidRPr="00D86B25">
        <w:rPr>
          <w:lang w:val="es-ES_tradnl"/>
        </w:rPr>
        <w:t>El vector de la Estación 1 a la Estación 2 se define como:</w:t>
      </w:r>
    </w:p>
    <w:p w:rsidR="0051761D" w:rsidRPr="00D86B25" w:rsidRDefault="0051761D" w:rsidP="0051761D">
      <w:pPr>
        <w:pStyle w:val="Blanc"/>
        <w:rPr>
          <w:lang w:val="es-ES_tradnl"/>
        </w:rPr>
      </w:pP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50"/>
          <w:lang w:val="es-ES_tradnl"/>
        </w:rPr>
        <w:object w:dxaOrig="1120" w:dyaOrig="1120">
          <v:shape id="_x0000_i1125" type="#_x0000_t75" style="width:56.45pt;height:56.45pt" o:ole="" fillcolor="window">
            <v:imagedata r:id="rId214" o:title=""/>
          </v:shape>
          <o:OLEObject Type="Embed" ProgID="Equation.3" ShapeID="_x0000_i1125" DrawAspect="Content" ObjectID="_1598248325" r:id="rId215"/>
        </w:object>
      </w:r>
      <w:r w:rsidRPr="00D86B25">
        <w:rPr>
          <w:lang w:val="es-ES_tradnl"/>
        </w:rPr>
        <w:tab/>
        <w:t>km</w:t>
      </w:r>
      <w:r w:rsidRPr="00D86B25">
        <w:rPr>
          <w:lang w:val="es-ES_tradnl"/>
        </w:rPr>
        <w:tab/>
        <w:t>(88)</w:t>
      </w:r>
    </w:p>
    <w:p w:rsidR="000B2613" w:rsidRPr="00D86B25" w:rsidRDefault="000B2613" w:rsidP="000B2613">
      <w:pPr>
        <w:pStyle w:val="Blanc"/>
        <w:rPr>
          <w:lang w:val="es-ES_tradnl"/>
        </w:rPr>
      </w:pPr>
    </w:p>
    <w:p w:rsidR="0051761D" w:rsidRPr="00D86B25" w:rsidRDefault="0051761D" w:rsidP="00217525">
      <w:pPr>
        <w:rPr>
          <w:lang w:val="es-ES_tradnl"/>
        </w:rPr>
      </w:pPr>
      <w:r w:rsidRPr="00D86B25">
        <w:rPr>
          <w:lang w:val="es-ES_tradnl"/>
        </w:rPr>
        <w:t xml:space="preserve">Los vectores </w:t>
      </w:r>
      <w:r w:rsidRPr="00D86B25">
        <w:rPr>
          <w:b/>
          <w:lang w:val="es-ES_tradnl"/>
        </w:rPr>
        <w:t>R</w:t>
      </w:r>
      <w:r w:rsidRPr="00D86B25">
        <w:rPr>
          <w:b/>
          <w:vertAlign w:val="subscript"/>
          <w:lang w:val="es-ES_tradnl"/>
        </w:rPr>
        <w:t>12</w:t>
      </w:r>
      <w:r w:rsidRPr="00D86B25">
        <w:rPr>
          <w:lang w:val="es-ES_tradnl"/>
        </w:rPr>
        <w:t xml:space="preserve">, </w:t>
      </w:r>
      <w:r w:rsidRPr="00D86B25">
        <w:rPr>
          <w:i/>
          <w:lang w:val="es-ES_tradnl"/>
        </w:rPr>
        <w:t>r</w:t>
      </w:r>
      <w:r w:rsidRPr="00D86B25">
        <w:rPr>
          <w:vertAlign w:val="subscript"/>
          <w:lang w:val="es-ES_tradnl"/>
        </w:rPr>
        <w:t>2</w:t>
      </w:r>
      <w:r w:rsidRPr="00D86B25">
        <w:rPr>
          <w:b/>
          <w:lang w:val="es-ES_tradnl"/>
        </w:rPr>
        <w:t>V</w:t>
      </w:r>
      <w:r w:rsidRPr="00D86B25">
        <w:rPr>
          <w:b/>
          <w:vertAlign w:val="subscript"/>
          <w:lang w:val="es-ES_tradnl"/>
        </w:rPr>
        <w:t>20</w:t>
      </w:r>
      <w:r w:rsidRPr="00D86B25">
        <w:rPr>
          <w:lang w:val="es-ES_tradnl"/>
        </w:rPr>
        <w:t xml:space="preserve">, </w:t>
      </w:r>
      <w:r w:rsidRPr="00D86B25">
        <w:rPr>
          <w:i/>
          <w:lang w:val="es-ES_tradnl"/>
        </w:rPr>
        <w:t>r</w:t>
      </w:r>
      <w:r w:rsidRPr="00D86B25">
        <w:rPr>
          <w:i/>
          <w:vertAlign w:val="subscript"/>
          <w:lang w:val="es-ES_tradnl"/>
        </w:rPr>
        <w:t>S</w:t>
      </w:r>
      <w:r w:rsidRPr="00D86B25">
        <w:rPr>
          <w:b/>
          <w:lang w:val="es-ES_tradnl"/>
        </w:rPr>
        <w:t>V</w:t>
      </w:r>
      <w:r w:rsidRPr="00D86B25">
        <w:rPr>
          <w:b/>
          <w:vertAlign w:val="subscript"/>
          <w:lang w:val="es-ES_tradnl"/>
        </w:rPr>
        <w:t>S0</w:t>
      </w:r>
      <w:r w:rsidRPr="00D86B25">
        <w:rPr>
          <w:lang w:val="es-ES_tradnl"/>
        </w:rPr>
        <w:t xml:space="preserve"> y </w:t>
      </w:r>
      <w:r w:rsidRPr="00D86B25">
        <w:rPr>
          <w:i/>
          <w:lang w:val="es-ES_tradnl"/>
        </w:rPr>
        <w:t>r</w:t>
      </w:r>
      <w:r w:rsidRPr="00D86B25">
        <w:rPr>
          <w:vertAlign w:val="subscript"/>
          <w:lang w:val="es-ES_tradnl"/>
        </w:rPr>
        <w:t>1</w:t>
      </w:r>
      <w:r w:rsidRPr="00D86B25">
        <w:rPr>
          <w:b/>
          <w:lang w:val="es-ES_tradnl"/>
        </w:rPr>
        <w:t>V</w:t>
      </w:r>
      <w:r w:rsidRPr="00D86B25">
        <w:rPr>
          <w:b/>
          <w:vertAlign w:val="subscript"/>
          <w:lang w:val="es-ES_tradnl"/>
        </w:rPr>
        <w:t>10</w:t>
      </w:r>
      <w:r w:rsidRPr="00D86B25">
        <w:rPr>
          <w:lang w:val="es-ES_tradnl"/>
        </w:rPr>
        <w:t xml:space="preserve"> forman un polígono tridimensional cerrado, siendo el vector </w:t>
      </w:r>
      <w:r w:rsidRPr="00D86B25">
        <w:rPr>
          <w:b/>
          <w:lang w:val="es-ES_tradnl"/>
        </w:rPr>
        <w:t>V</w:t>
      </w:r>
      <w:r w:rsidRPr="00D86B25">
        <w:rPr>
          <w:b/>
          <w:vertAlign w:val="subscript"/>
          <w:lang w:val="es-ES_tradnl"/>
        </w:rPr>
        <w:t>S0</w:t>
      </w:r>
      <w:r w:rsidRPr="00D86B25">
        <w:rPr>
          <w:lang w:val="es-ES_tradnl"/>
        </w:rPr>
        <w:t xml:space="preserve"> perpendicular a </w:t>
      </w:r>
      <w:r w:rsidRPr="00D86B25">
        <w:rPr>
          <w:b/>
          <w:lang w:val="es-ES_tradnl"/>
        </w:rPr>
        <w:t>V</w:t>
      </w:r>
      <w:r w:rsidRPr="00D86B25">
        <w:rPr>
          <w:b/>
          <w:vertAlign w:val="subscript"/>
          <w:lang w:val="es-ES_tradnl"/>
        </w:rPr>
        <w:t>10</w:t>
      </w:r>
      <w:r w:rsidRPr="00D86B25">
        <w:rPr>
          <w:lang w:val="es-ES_tradnl"/>
        </w:rPr>
        <w:t xml:space="preserve"> y </w:t>
      </w:r>
      <w:r w:rsidRPr="00D86B25">
        <w:rPr>
          <w:b/>
          <w:lang w:val="es-ES_tradnl"/>
        </w:rPr>
        <w:t>V</w:t>
      </w:r>
      <w:r w:rsidRPr="00D86B25">
        <w:rPr>
          <w:b/>
          <w:vertAlign w:val="subscript"/>
          <w:lang w:val="es-ES_tradnl"/>
        </w:rPr>
        <w:t>20</w:t>
      </w:r>
      <w:r w:rsidRPr="00D86B25">
        <w:rPr>
          <w:lang w:val="es-ES_tradnl"/>
        </w:rPr>
        <w:t>. En el ejemplo ilustrado en la Fig. 5, el vector </w:t>
      </w:r>
      <w:r w:rsidRPr="00D86B25">
        <w:rPr>
          <w:b/>
          <w:lang w:val="es-ES_tradnl"/>
        </w:rPr>
        <w:t>V</w:t>
      </w:r>
      <w:r w:rsidRPr="00D86B25">
        <w:rPr>
          <w:b/>
          <w:vertAlign w:val="subscript"/>
          <w:lang w:val="es-ES_tradnl"/>
        </w:rPr>
        <w:t>S0</w:t>
      </w:r>
      <w:r w:rsidRPr="00D86B25">
        <w:rPr>
          <w:lang w:val="es-ES_tradnl"/>
        </w:rPr>
        <w:t xml:space="preserve"> está dirigido hacia </w:t>
      </w:r>
      <w:r w:rsidR="00217525">
        <w:rPr>
          <w:lang w:val="es-ES_tradnl"/>
        </w:rPr>
        <w:t>dentro</w:t>
      </w:r>
      <w:r w:rsidRPr="00D86B25">
        <w:rPr>
          <w:lang w:val="es-ES_tradnl"/>
        </w:rPr>
        <w:t xml:space="preserve"> de la página.</w:t>
      </w:r>
    </w:p>
    <w:p w:rsidR="0051761D" w:rsidRPr="00D86B25" w:rsidRDefault="0051761D" w:rsidP="0051761D">
      <w:pPr>
        <w:keepNext/>
        <w:rPr>
          <w:lang w:val="es-ES_tradnl"/>
        </w:rPr>
      </w:pPr>
      <w:r w:rsidRPr="00D86B25">
        <w:rPr>
          <w:lang w:val="es-ES_tradnl"/>
        </w:rPr>
        <w:t>Teniendo en cuenta la curvatura de la Tierra, se calcula el vector de longitud unidad </w:t>
      </w:r>
      <w:r w:rsidRPr="00D86B25">
        <w:rPr>
          <w:b/>
          <w:lang w:val="es-ES_tradnl"/>
        </w:rPr>
        <w:t>V</w:t>
      </w:r>
      <w:r w:rsidRPr="00D86B25">
        <w:rPr>
          <w:b/>
          <w:vertAlign w:val="subscript"/>
          <w:lang w:val="es-ES_tradnl"/>
        </w:rPr>
        <w:t>10</w:t>
      </w:r>
      <w:r w:rsidRPr="00D86B25">
        <w:rPr>
          <w:lang w:val="es-ES_tradnl"/>
        </w:rPr>
        <w:t xml:space="preserve"> en dirección del haz principal de la antena de la Estación 1:</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50"/>
          <w:lang w:val="es-ES_tradnl"/>
        </w:rPr>
        <w:object w:dxaOrig="2180" w:dyaOrig="1120">
          <v:shape id="_x0000_i1126" type="#_x0000_t75" style="width:108.3pt;height:56.45pt" o:ole="" fillcolor="window">
            <v:imagedata r:id="rId216" o:title=""/>
          </v:shape>
          <o:OLEObject Type="Embed" ProgID="Equation.3" ShapeID="_x0000_i1126" DrawAspect="Content" ObjectID="_1598248326" r:id="rId217"/>
        </w:object>
      </w:r>
      <w:r w:rsidRPr="00D86B25">
        <w:rPr>
          <w:lang w:val="es-ES_tradnl"/>
        </w:rPr>
        <w:tab/>
        <w:t>(89)</w:t>
      </w:r>
    </w:p>
    <w:p w:rsidR="0051761D" w:rsidRPr="00D86B25" w:rsidRDefault="0051761D" w:rsidP="0051761D">
      <w:pPr>
        <w:keepNext/>
        <w:rPr>
          <w:bCs/>
          <w:lang w:val="es-ES_tradnl"/>
        </w:rPr>
      </w:pPr>
      <w:r w:rsidRPr="00D86B25">
        <w:rPr>
          <w:lang w:val="es-ES_tradnl"/>
        </w:rPr>
        <w:t xml:space="preserve">y el vector de longitud unitaria </w:t>
      </w:r>
      <w:r w:rsidRPr="00D86B25">
        <w:rPr>
          <w:b/>
          <w:lang w:val="es-ES_tradnl"/>
        </w:rPr>
        <w:t>V</w:t>
      </w:r>
      <w:r w:rsidRPr="00D86B25">
        <w:rPr>
          <w:b/>
          <w:vertAlign w:val="subscript"/>
          <w:lang w:val="es-ES_tradnl"/>
        </w:rPr>
        <w:t>20</w:t>
      </w:r>
      <w:r w:rsidRPr="00D86B25">
        <w:rPr>
          <w:b/>
          <w:lang w:val="es-ES_tradnl"/>
        </w:rPr>
        <w:t xml:space="preserve"> </w:t>
      </w:r>
      <w:r w:rsidRPr="00D86B25">
        <w:rPr>
          <w:bCs/>
          <w:lang w:val="es-ES_tradnl"/>
        </w:rPr>
        <w:t>en dirección del haz principal de la antena de la Estación 2:</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52"/>
          <w:lang w:val="es-ES_tradnl"/>
        </w:rPr>
        <w:object w:dxaOrig="4920" w:dyaOrig="1160">
          <v:shape id="_x0000_i1127" type="#_x0000_t75" style="width:243.05pt;height:58.75pt" o:ole="" fillcolor="window">
            <v:imagedata r:id="rId218" o:title=""/>
          </v:shape>
          <o:OLEObject Type="Embed" ProgID="Equation.3" ShapeID="_x0000_i1127" DrawAspect="Content" ObjectID="_1598248327" r:id="rId219"/>
        </w:object>
      </w:r>
      <w:r w:rsidRPr="00D86B25">
        <w:rPr>
          <w:position w:val="-10"/>
          <w:lang w:val="es-ES_tradnl"/>
        </w:rPr>
        <w:object w:dxaOrig="180" w:dyaOrig="340">
          <v:shape id="_x0000_i1128" type="#_x0000_t75" style="width:9.2pt;height:17.85pt" o:ole="" fillcolor="window">
            <v:imagedata r:id="rId220" o:title=""/>
          </v:shape>
          <o:OLEObject Type="Embed" ProgID="Equation.3" ShapeID="_x0000_i1128" DrawAspect="Content" ObjectID="_1598248328" r:id="rId221"/>
        </w:object>
      </w:r>
      <w:r w:rsidRPr="00D86B25">
        <w:rPr>
          <w:lang w:val="es-ES_tradnl"/>
        </w:rPr>
        <w:tab/>
        <w:t>(90)</w:t>
      </w:r>
    </w:p>
    <w:p w:rsidR="0051761D" w:rsidRPr="00D86B25" w:rsidRDefault="0051761D" w:rsidP="0051761D">
      <w:pPr>
        <w:pStyle w:val="Blanc"/>
        <w:rPr>
          <w:lang w:val="es-ES_tradnl"/>
        </w:rPr>
      </w:pPr>
    </w:p>
    <w:p w:rsidR="0051761D" w:rsidRDefault="0051761D" w:rsidP="0051761D">
      <w:pPr>
        <w:rPr>
          <w:lang w:val="es-ES_tradnl"/>
        </w:rPr>
      </w:pPr>
      <w:r w:rsidRPr="00D86B25">
        <w:rPr>
          <w:lang w:val="es-ES_tradnl"/>
        </w:rPr>
        <w:t>El método utiliza ahora el producto escalar de dos vectores que se escribe y evalúa de la forma siguiente:</w:t>
      </w:r>
    </w:p>
    <w:p w:rsidR="0051761D" w:rsidRDefault="0051761D" w:rsidP="0051761D">
      <w:pPr>
        <w:pStyle w:val="Equation"/>
        <w:rPr>
          <w:lang w:val="es-ES_tradnl"/>
        </w:rPr>
      </w:pPr>
      <w:r w:rsidRPr="00D86B25">
        <w:rPr>
          <w:lang w:val="es-ES_tradnl"/>
        </w:rPr>
        <w:tab/>
      </w:r>
      <w:r w:rsidRPr="00D86B25">
        <w:rPr>
          <w:lang w:val="es-ES_tradnl"/>
        </w:rPr>
        <w:tab/>
      </w:r>
      <w:r w:rsidRPr="00D86B25">
        <w:rPr>
          <w:position w:val="-10"/>
          <w:lang w:val="es-ES_tradnl"/>
        </w:rPr>
        <w:object w:dxaOrig="2900" w:dyaOrig="340">
          <v:shape id="_x0000_i1129" type="#_x0000_t75" style="width:2in;height:17.85pt" o:ole="" fillcolor="window">
            <v:imagedata r:id="rId222" o:title=""/>
          </v:shape>
          <o:OLEObject Type="Embed" ProgID="Equation.3" ShapeID="_x0000_i1129" DrawAspect="Content" ObjectID="_1598248329" r:id="rId223"/>
        </w:object>
      </w:r>
    </w:p>
    <w:p w:rsidR="0051761D" w:rsidRDefault="0051761D" w:rsidP="0051761D">
      <w:pPr>
        <w:rPr>
          <w:lang w:val="es-ES_tradnl"/>
        </w:rPr>
      </w:pPr>
      <w:r w:rsidRPr="00D86B25">
        <w:rPr>
          <w:lang w:val="es-ES_tradnl"/>
        </w:rPr>
        <w:t>donde</w:t>
      </w:r>
      <w:r>
        <w:rPr>
          <w:lang w:val="es-ES_tradnl"/>
        </w:rPr>
        <w:t>:</w:t>
      </w:r>
    </w:p>
    <w:p w:rsidR="0051761D" w:rsidRPr="00D86B25" w:rsidRDefault="0051761D" w:rsidP="0051761D">
      <w:pPr>
        <w:pStyle w:val="Equation"/>
        <w:rPr>
          <w:lang w:val="es-ES_tradnl"/>
        </w:rPr>
      </w:pPr>
      <w:r>
        <w:rPr>
          <w:lang w:val="es-ES_tradnl"/>
        </w:rPr>
        <w:tab/>
      </w:r>
      <w:r>
        <w:rPr>
          <w:lang w:val="es-ES_tradnl"/>
        </w:rPr>
        <w:tab/>
      </w:r>
      <w:r w:rsidRPr="00D86B25">
        <w:rPr>
          <w:position w:val="-50"/>
          <w:lang w:val="es-ES_tradnl"/>
        </w:rPr>
        <w:object w:dxaOrig="960" w:dyaOrig="1120">
          <v:shape id="_x0000_i1130" type="#_x0000_t75" style="width:48.95pt;height:56.45pt" o:ole="" fillcolor="window">
            <v:imagedata r:id="rId224" o:title=""/>
          </v:shape>
          <o:OLEObject Type="Embed" ProgID="Equation.3" ShapeID="_x0000_i1130" DrawAspect="Content" ObjectID="_1598248330" r:id="rId225"/>
        </w:object>
      </w:r>
    </w:p>
    <w:p w:rsidR="0051761D" w:rsidRPr="00D86B25" w:rsidRDefault="0051761D" w:rsidP="0051761D">
      <w:pPr>
        <w:rPr>
          <w:lang w:val="es-ES_tradnl"/>
        </w:rPr>
      </w:pPr>
      <w:r w:rsidRPr="00D86B25">
        <w:rPr>
          <w:lang w:val="es-ES_tradnl"/>
        </w:rPr>
        <w:t xml:space="preserve">El ángulo de dispersión </w:t>
      </w:r>
      <w:r w:rsidRPr="00D86B25">
        <w:rPr>
          <w:iCs/>
          <w:szCs w:val="24"/>
          <w:lang w:val="es-ES_tradnl"/>
        </w:rPr>
        <w:sym w:font="Symbol" w:char="F06A"/>
      </w:r>
      <w:r w:rsidRPr="00D86B25">
        <w:rPr>
          <w:i/>
          <w:vertAlign w:val="subscript"/>
          <w:lang w:val="es-ES_tradnl"/>
        </w:rPr>
        <w:t>S</w:t>
      </w:r>
      <w:r w:rsidRPr="00D86B25">
        <w:rPr>
          <w:lang w:val="es-ES_tradnl"/>
        </w:rPr>
        <w:t xml:space="preserve">, es decir el ángulo entre los dos haces de antena, se determina a partir del producto escalar de los dos vectores </w:t>
      </w:r>
      <w:r w:rsidRPr="00D86B25">
        <w:rPr>
          <w:b/>
          <w:lang w:val="es-ES_tradnl"/>
        </w:rPr>
        <w:t>V</w:t>
      </w:r>
      <w:r w:rsidRPr="00D86B25">
        <w:rPr>
          <w:b/>
          <w:vertAlign w:val="subscript"/>
          <w:lang w:val="es-ES_tradnl"/>
        </w:rPr>
        <w:t>10</w:t>
      </w:r>
      <w:r w:rsidRPr="00D86B25">
        <w:rPr>
          <w:lang w:val="es-ES_tradnl"/>
        </w:rPr>
        <w:t xml:space="preserve"> y </w:t>
      </w:r>
      <w:r w:rsidRPr="00D86B25">
        <w:rPr>
          <w:b/>
          <w:lang w:val="es-ES_tradnl"/>
        </w:rPr>
        <w:t>V</w:t>
      </w:r>
      <w:r w:rsidRPr="00D86B25">
        <w:rPr>
          <w:b/>
          <w:vertAlign w:val="subscript"/>
          <w:lang w:val="es-ES_tradnl"/>
        </w:rPr>
        <w:t>20</w:t>
      </w:r>
      <w:r w:rsidRPr="00D86B25">
        <w:rPr>
          <w:lang w:val="es-ES_tradnl"/>
        </w:rPr>
        <w:t>:</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2420" w:dyaOrig="360">
          <v:shape id="_x0000_i1131" type="#_x0000_t75" style="width:119.8pt;height:19.6pt" o:ole="" fillcolor="window">
            <v:imagedata r:id="rId226" o:title=""/>
          </v:shape>
          <o:OLEObject Type="Embed" ProgID="Equation.3" ShapeID="_x0000_i1131" DrawAspect="Content" ObjectID="_1598248331" r:id="rId227"/>
        </w:object>
      </w:r>
      <w:r w:rsidRPr="00D86B25">
        <w:rPr>
          <w:lang w:val="es-ES_tradnl"/>
        </w:rPr>
        <w:tab/>
        <w:t>(91)</w:t>
      </w:r>
    </w:p>
    <w:p w:rsidR="0051761D" w:rsidRPr="00D86B25" w:rsidRDefault="0051761D" w:rsidP="0051761D">
      <w:pPr>
        <w:pStyle w:val="Blanc"/>
        <w:rPr>
          <w:lang w:val="es-ES_tradnl"/>
        </w:rPr>
      </w:pPr>
    </w:p>
    <w:p w:rsidR="0051761D" w:rsidRPr="00D86B25" w:rsidRDefault="0051761D" w:rsidP="008B7BB4">
      <w:pPr>
        <w:rPr>
          <w:lang w:val="es-ES_tradnl"/>
        </w:rPr>
      </w:pPr>
      <w:r w:rsidRPr="00D86B25">
        <w:rPr>
          <w:lang w:val="es-ES_tradnl"/>
        </w:rPr>
        <w:t xml:space="preserve">Si </w:t>
      </w:r>
      <w:r w:rsidRPr="00D86B25">
        <w:rPr>
          <w:iCs/>
          <w:szCs w:val="24"/>
          <w:lang w:val="es-ES_tradnl"/>
        </w:rPr>
        <w:sym w:font="Symbol" w:char="F06A"/>
      </w:r>
      <w:r w:rsidRPr="00D86B25">
        <w:rPr>
          <w:i/>
          <w:vertAlign w:val="subscript"/>
          <w:lang w:val="es-ES_tradnl"/>
        </w:rPr>
        <w:t>S</w:t>
      </w:r>
      <w:r w:rsidRPr="00D86B25">
        <w:rPr>
          <w:lang w:val="es-ES_tradnl"/>
        </w:rPr>
        <w:t xml:space="preserve"> &lt; 0,001</w:t>
      </w:r>
      <w:r w:rsidR="008B7BB4">
        <w:rPr>
          <w:lang w:val="es-ES_tradnl"/>
        </w:rPr>
        <w:t> </w:t>
      </w:r>
      <w:r w:rsidRPr="00D86B25">
        <w:rPr>
          <w:lang w:val="es-ES_tradnl"/>
        </w:rPr>
        <w:t>rad, los dos haces de antena son aproximadamente paralelos y puede suponerse que cualquier acoplamiento por dispersión debida a la lluvia será despreciable.</w:t>
      </w:r>
    </w:p>
    <w:p w:rsidR="0051761D" w:rsidRPr="00D86B25" w:rsidRDefault="0051761D" w:rsidP="0051761D">
      <w:pPr>
        <w:keepNext/>
        <w:rPr>
          <w:lang w:val="es-ES_tradnl"/>
        </w:rPr>
      </w:pPr>
      <w:r w:rsidRPr="00D86B25">
        <w:rPr>
          <w:lang w:val="es-ES_tradnl"/>
        </w:rPr>
        <w:t>Como se ilustra en la Fig. 5, los cuatro</w:t>
      </w:r>
      <w:r>
        <w:rPr>
          <w:lang w:val="es-ES_tradnl"/>
        </w:rPr>
        <w:t xml:space="preserve"> </w:t>
      </w:r>
      <w:r w:rsidRPr="00D86B25">
        <w:rPr>
          <w:lang w:val="es-ES_tradnl"/>
        </w:rPr>
        <w:t>vectores</w:t>
      </w:r>
      <w:r>
        <w:rPr>
          <w:lang w:val="es-ES_tradnl"/>
        </w:rPr>
        <w:t xml:space="preserve"> </w:t>
      </w:r>
      <w:r w:rsidRPr="00D86B25">
        <w:rPr>
          <w:b/>
          <w:lang w:val="es-ES_tradnl"/>
        </w:rPr>
        <w:t>R</w:t>
      </w:r>
      <w:r w:rsidRPr="00D86B25">
        <w:rPr>
          <w:b/>
          <w:vertAlign w:val="subscript"/>
          <w:lang w:val="es-ES_tradnl"/>
        </w:rPr>
        <w:t>12</w:t>
      </w:r>
      <w:r w:rsidRPr="00D86B25">
        <w:rPr>
          <w:lang w:val="es-ES_tradnl"/>
        </w:rPr>
        <w:t xml:space="preserve">, </w:t>
      </w:r>
      <w:r w:rsidRPr="00D86B25">
        <w:rPr>
          <w:i/>
          <w:lang w:val="es-ES_tradnl"/>
        </w:rPr>
        <w:t>r</w:t>
      </w:r>
      <w:r w:rsidRPr="00D86B25">
        <w:rPr>
          <w:vertAlign w:val="subscript"/>
          <w:lang w:val="es-ES_tradnl"/>
        </w:rPr>
        <w:t>2</w:t>
      </w:r>
      <w:r w:rsidRPr="00D86B25">
        <w:rPr>
          <w:b/>
          <w:lang w:val="es-ES_tradnl"/>
        </w:rPr>
        <w:t>V</w:t>
      </w:r>
      <w:r w:rsidRPr="00D86B25">
        <w:rPr>
          <w:b/>
          <w:vertAlign w:val="subscript"/>
          <w:lang w:val="es-ES_tradnl"/>
        </w:rPr>
        <w:t>20</w:t>
      </w:r>
      <w:r w:rsidRPr="00D86B25">
        <w:rPr>
          <w:lang w:val="es-ES_tradnl"/>
        </w:rPr>
        <w:t xml:space="preserve">, </w:t>
      </w:r>
      <w:r w:rsidRPr="00D86B25">
        <w:rPr>
          <w:i/>
          <w:lang w:val="es-ES_tradnl"/>
        </w:rPr>
        <w:t>r</w:t>
      </w:r>
      <w:r w:rsidRPr="00D86B25">
        <w:rPr>
          <w:i/>
          <w:vertAlign w:val="subscript"/>
          <w:lang w:val="es-ES_tradnl"/>
        </w:rPr>
        <w:t>S</w:t>
      </w:r>
      <w:r w:rsidRPr="00D86B25">
        <w:rPr>
          <w:b/>
          <w:lang w:val="es-ES_tradnl"/>
        </w:rPr>
        <w:t>V</w:t>
      </w:r>
      <w:r w:rsidRPr="00D86B25">
        <w:rPr>
          <w:b/>
          <w:vertAlign w:val="subscript"/>
          <w:lang w:val="es-ES_tradnl"/>
        </w:rPr>
        <w:t>S0</w:t>
      </w:r>
      <w:r w:rsidRPr="00D86B25">
        <w:rPr>
          <w:lang w:val="es-ES_tradnl"/>
        </w:rPr>
        <w:t xml:space="preserve"> y </w:t>
      </w:r>
      <w:r w:rsidRPr="00D86B25">
        <w:rPr>
          <w:i/>
          <w:lang w:val="es-ES_tradnl"/>
        </w:rPr>
        <w:t>r</w:t>
      </w:r>
      <w:r w:rsidRPr="00D86B25">
        <w:rPr>
          <w:vertAlign w:val="subscript"/>
          <w:lang w:val="es-ES_tradnl"/>
        </w:rPr>
        <w:t>1</w:t>
      </w:r>
      <w:r w:rsidRPr="00D86B25">
        <w:rPr>
          <w:b/>
          <w:lang w:val="es-ES_tradnl"/>
        </w:rPr>
        <w:t>V</w:t>
      </w:r>
      <w:r w:rsidRPr="00D86B25">
        <w:rPr>
          <w:b/>
          <w:vertAlign w:val="subscript"/>
          <w:lang w:val="es-ES_tradnl"/>
        </w:rPr>
        <w:t>10</w:t>
      </w:r>
      <w:r w:rsidRPr="00D86B25">
        <w:rPr>
          <w:lang w:val="es-ES_tradnl"/>
        </w:rPr>
        <w:t xml:space="preserve"> forman un polígono tridimensional cerrado, es decir:</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4510F1">
        <w:rPr>
          <w:position w:val="-12"/>
        </w:rPr>
        <w:object w:dxaOrig="2980" w:dyaOrig="360">
          <v:shape id="_x0000_i1132" type="#_x0000_t75" style="width:149.2pt;height:19pt" o:ole="" fillcolor="window">
            <v:imagedata r:id="rId228" o:title=""/>
          </v:shape>
          <o:OLEObject Type="Embed" ProgID="Equation.3" ShapeID="_x0000_i1132" DrawAspect="Content" ObjectID="_1598248332" r:id="rId229"/>
        </w:object>
      </w:r>
      <w:r w:rsidRPr="00D86B25">
        <w:rPr>
          <w:lang w:val="es-ES_tradnl"/>
        </w:rPr>
        <w:tab/>
        <w:t>(92)</w:t>
      </w:r>
    </w:p>
    <w:p w:rsidR="0051761D" w:rsidRPr="00D86B25" w:rsidRDefault="0051761D" w:rsidP="0051761D">
      <w:pPr>
        <w:rPr>
          <w:lang w:val="es-ES_tradnl"/>
        </w:rPr>
      </w:pPr>
      <w:r w:rsidRPr="00D86B25">
        <w:rPr>
          <w:lang w:val="es-ES_tradnl"/>
        </w:rPr>
        <w:t>la ecuación puede resolverse para las distancias </w:t>
      </w:r>
      <w:r w:rsidRPr="00D86B25">
        <w:rPr>
          <w:i/>
          <w:lang w:val="es-ES_tradnl"/>
        </w:rPr>
        <w:t>r</w:t>
      </w:r>
      <w:r w:rsidRPr="00D86B25">
        <w:rPr>
          <w:i/>
          <w:vertAlign w:val="subscript"/>
          <w:lang w:val="es-ES_tradnl"/>
        </w:rPr>
        <w:t>i</w:t>
      </w:r>
      <w:r w:rsidRPr="00D86B25">
        <w:rPr>
          <w:lang w:val="es-ES_tradnl"/>
        </w:rPr>
        <w:t>. El método utiliza el producto vectorial de dos vectores, que se escribe y evalúa de la forma siguiente. El producto vectorial (o cruzado) es:</w:t>
      </w:r>
    </w:p>
    <w:p w:rsidR="0051761D" w:rsidRPr="00D86B25" w:rsidRDefault="0051761D" w:rsidP="0051761D">
      <w:pPr>
        <w:pStyle w:val="Blanc"/>
        <w:rPr>
          <w:lang w:val="es-ES_tradnl"/>
        </w:rPr>
      </w:pPr>
    </w:p>
    <w:p w:rsidR="0051761D" w:rsidRPr="00D86B25" w:rsidRDefault="0051761D" w:rsidP="0051761D">
      <w:pPr>
        <w:pStyle w:val="Equation"/>
        <w:jc w:val="center"/>
        <w:rPr>
          <w:lang w:val="es-ES_tradnl"/>
        </w:rPr>
      </w:pPr>
      <w:r w:rsidRPr="00D86B25">
        <w:rPr>
          <w:position w:val="-50"/>
          <w:lang w:val="es-ES_tradnl"/>
        </w:rPr>
        <w:object w:dxaOrig="2260" w:dyaOrig="1120">
          <v:shape id="_x0000_i1133" type="#_x0000_t75" style="width:112.9pt;height:56.45pt" o:ole="" fillcolor="window">
            <v:imagedata r:id="rId230" o:title=""/>
          </v:shape>
          <o:OLEObject Type="Embed" ProgID="Equation.3" ShapeID="_x0000_i1133" DrawAspect="Content" ObjectID="_1598248333" r:id="rId231"/>
        </w:object>
      </w:r>
    </w:p>
    <w:p w:rsidR="0051761D" w:rsidRPr="00D86B25" w:rsidRDefault="0051761D" w:rsidP="0051761D">
      <w:pPr>
        <w:rPr>
          <w:lang w:val="es-ES_tradnl"/>
        </w:rPr>
      </w:pPr>
      <w:r w:rsidRPr="00D86B25">
        <w:rPr>
          <w:lang w:val="es-ES_tradnl"/>
        </w:rPr>
        <w:t xml:space="preserve">El vector de longitud unitaria </w:t>
      </w:r>
      <w:r w:rsidRPr="00D86B25">
        <w:rPr>
          <w:b/>
          <w:lang w:val="es-ES_tradnl"/>
        </w:rPr>
        <w:t>V</w:t>
      </w:r>
      <w:r w:rsidRPr="00D86B25">
        <w:rPr>
          <w:b/>
          <w:position w:val="-4"/>
          <w:sz w:val="16"/>
          <w:szCs w:val="16"/>
          <w:lang w:val="es-ES_tradnl"/>
        </w:rPr>
        <w:t>S0</w:t>
      </w:r>
      <w:r w:rsidRPr="00D86B25">
        <w:rPr>
          <w:lang w:val="es-ES_tradnl"/>
        </w:rPr>
        <w:t xml:space="preserve">, que es perpendicular a ambos haces de antena, se calcula a partir del producto vectorial </w:t>
      </w:r>
      <w:r w:rsidRPr="00D86B25">
        <w:rPr>
          <w:b/>
          <w:lang w:val="es-ES_tradnl"/>
        </w:rPr>
        <w:t>V</w:t>
      </w:r>
      <w:r w:rsidRPr="00D86B25">
        <w:rPr>
          <w:b/>
          <w:position w:val="-4"/>
          <w:sz w:val="16"/>
          <w:szCs w:val="16"/>
          <w:lang w:val="es-ES_tradnl"/>
        </w:rPr>
        <w:t>20</w:t>
      </w:r>
      <w:r w:rsidRPr="00D86B25">
        <w:rPr>
          <w:lang w:val="es-ES_tradnl"/>
        </w:rPr>
        <w:t> </w:t>
      </w:r>
      <w:r w:rsidRPr="00D86B25">
        <w:rPr>
          <w:szCs w:val="24"/>
          <w:lang w:val="es-ES_tradnl"/>
        </w:rPr>
        <w:sym w:font="Symbol" w:char="F0B4"/>
      </w:r>
      <w:r w:rsidRPr="00D86B25">
        <w:rPr>
          <w:lang w:val="es-ES_tradnl"/>
        </w:rPr>
        <w:t> </w:t>
      </w:r>
      <w:r w:rsidRPr="00D86B25">
        <w:rPr>
          <w:b/>
          <w:lang w:val="es-ES_tradnl"/>
        </w:rPr>
        <w:t>V</w:t>
      </w:r>
      <w:r w:rsidRPr="00D86B25">
        <w:rPr>
          <w:b/>
          <w:position w:val="-4"/>
          <w:sz w:val="16"/>
          <w:szCs w:val="16"/>
          <w:lang w:val="es-ES_tradnl"/>
        </w:rPr>
        <w:t>10</w:t>
      </w:r>
      <w:r w:rsidRPr="009054E6">
        <w:rPr>
          <w:lang w:val="es-ES_tradnl"/>
        </w:rPr>
        <w:t>:</w:t>
      </w:r>
    </w:p>
    <w:p w:rsidR="000B2613" w:rsidRPr="00D86B25" w:rsidRDefault="000B2613" w:rsidP="000B2613">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1640" w:dyaOrig="680">
          <v:shape id="_x0000_i1134" type="#_x0000_t75" style="width:81.2pt;height:34.55pt" o:ole="" fillcolor="window">
            <v:imagedata r:id="rId232" o:title=""/>
          </v:shape>
          <o:OLEObject Type="Embed" ProgID="Equation.3" ShapeID="_x0000_i1134" DrawAspect="Content" ObjectID="_1598248334" r:id="rId233"/>
        </w:object>
      </w:r>
      <w:r w:rsidRPr="00D86B25">
        <w:rPr>
          <w:lang w:val="es-ES_tradnl"/>
        </w:rPr>
        <w:tab/>
        <w:t>(93)</w:t>
      </w:r>
    </w:p>
    <w:p w:rsidR="0051761D" w:rsidRPr="00D86B25" w:rsidRDefault="0051761D" w:rsidP="0051761D">
      <w:pPr>
        <w:keepNext/>
        <w:keepLines/>
        <w:rPr>
          <w:lang w:val="es-ES_tradnl"/>
        </w:rPr>
      </w:pPr>
      <w:r w:rsidRPr="00D86B25">
        <w:rPr>
          <w:lang w:val="es-ES_tradnl"/>
        </w:rPr>
        <w:t>La ecuación (82) puede resolverse utilizando el determinante de tres vectores que se escribe y evalúa como sigue:</w:t>
      </w:r>
    </w:p>
    <w:p w:rsidR="000B2613" w:rsidRPr="00D86B25" w:rsidRDefault="000B2613" w:rsidP="000B2613">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50"/>
          <w:lang w:val="es-ES_tradnl"/>
        </w:rPr>
        <w:object w:dxaOrig="8540" w:dyaOrig="1120">
          <v:shape id="_x0000_i1135" type="#_x0000_t75" style="width:423.35pt;height:56.45pt" o:ole="">
            <v:imagedata r:id="rId234" o:title=""/>
          </v:shape>
          <o:OLEObject Type="Embed" ProgID="Equation.3" ShapeID="_x0000_i1135" DrawAspect="Content" ObjectID="_1598248335" r:id="rId235"/>
        </w:object>
      </w:r>
    </w:p>
    <w:p w:rsidR="0051761D" w:rsidRPr="00D86B25" w:rsidRDefault="0051761D" w:rsidP="0051761D">
      <w:pPr>
        <w:keepNext/>
        <w:rPr>
          <w:lang w:val="es-ES_tradnl"/>
        </w:rPr>
      </w:pPr>
      <w:r w:rsidRPr="00D86B25">
        <w:rPr>
          <w:lang w:val="es-ES_tradnl"/>
        </w:rPr>
        <w:t>Se calcula la distancia entre los dos haces en su máxima aproximación:</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4510F1">
        <w:rPr>
          <w:position w:val="-30"/>
        </w:rPr>
        <w:object w:dxaOrig="2460" w:dyaOrig="680">
          <v:shape id="_x0000_i1136" type="#_x0000_t75" style="width:121.55pt;height:32.85pt" o:ole="" fillcolor="window">
            <v:imagedata r:id="rId236" o:title=""/>
          </v:shape>
          <o:OLEObject Type="Embed" ProgID="Equation.3" ShapeID="_x0000_i1136" DrawAspect="Content" ObjectID="_1598248336" r:id="rId237"/>
        </w:object>
      </w:r>
      <w:r w:rsidRPr="00D86B25">
        <w:rPr>
          <w:lang w:val="es-ES_tradnl"/>
        </w:rPr>
        <w:tab/>
        <w:t>(94)</w:t>
      </w:r>
    </w:p>
    <w:p w:rsidR="0051761D" w:rsidRPr="00D86B25" w:rsidRDefault="0051761D" w:rsidP="0051761D">
      <w:pPr>
        <w:pStyle w:val="Blanc"/>
        <w:rPr>
          <w:lang w:val="es-ES_tradnl"/>
        </w:rPr>
      </w:pPr>
    </w:p>
    <w:p w:rsidR="0051761D" w:rsidRPr="00D86B25" w:rsidRDefault="0051761D" w:rsidP="0051761D">
      <w:pPr>
        <w:keepNext/>
        <w:rPr>
          <w:lang w:val="es-ES_tradnl"/>
        </w:rPr>
      </w:pPr>
      <w:r w:rsidRPr="00D86B25">
        <w:rPr>
          <w:lang w:val="es-ES_tradnl"/>
        </w:rPr>
        <w:t xml:space="preserve">La distancia de trayecto oblicuo </w:t>
      </w:r>
      <w:r w:rsidRPr="00D86B25">
        <w:rPr>
          <w:i/>
          <w:lang w:val="es-ES_tradnl"/>
        </w:rPr>
        <w:t>r</w:t>
      </w:r>
      <w:r w:rsidRPr="00D86B25">
        <w:rPr>
          <w:position w:val="-4"/>
          <w:sz w:val="16"/>
          <w:szCs w:val="16"/>
          <w:lang w:val="es-ES_tradnl"/>
        </w:rPr>
        <w:t>1</w:t>
      </w:r>
      <w:r w:rsidRPr="00D86B25">
        <w:rPr>
          <w:lang w:val="es-ES_tradnl"/>
        </w:rPr>
        <w:t xml:space="preserve"> desde la Estación 1 a lo largo de su haz principal hasta el punto más próximo al haz principal de la Estación 2 es:</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Pr>
          <w:noProof/>
          <w:position w:val="-30"/>
          <w:lang w:val="en-GB" w:eastAsia="en-GB"/>
        </w:rPr>
        <w:drawing>
          <wp:inline distT="0" distB="0" distL="0" distR="0" wp14:anchorId="39FAA9F6" wp14:editId="605725B8">
            <wp:extent cx="1543685" cy="4171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543685" cy="417195"/>
                    </a:xfrm>
                    <a:prstGeom prst="rect">
                      <a:avLst/>
                    </a:prstGeom>
                    <a:noFill/>
                    <a:ln>
                      <a:noFill/>
                    </a:ln>
                  </pic:spPr>
                </pic:pic>
              </a:graphicData>
            </a:graphic>
          </wp:inline>
        </w:drawing>
      </w:r>
      <w:r w:rsidRPr="00D86B25">
        <w:rPr>
          <w:lang w:val="es-ES_tradnl"/>
        </w:rPr>
        <w:tab/>
        <w:t>(95)</w:t>
      </w:r>
    </w:p>
    <w:p w:rsidR="0051761D" w:rsidRPr="00D86B25" w:rsidRDefault="0051761D" w:rsidP="0051761D">
      <w:pPr>
        <w:rPr>
          <w:lang w:val="es-ES_tradnl"/>
        </w:rPr>
      </w:pPr>
      <w:r w:rsidRPr="00D86B25">
        <w:rPr>
          <w:lang w:val="es-ES_tradnl"/>
        </w:rPr>
        <w:t xml:space="preserve">mientras que la correspondiente distancia de trayecto oblicuo </w:t>
      </w:r>
      <w:r w:rsidRPr="00D86B25">
        <w:rPr>
          <w:i/>
          <w:lang w:val="es-ES_tradnl"/>
        </w:rPr>
        <w:t>r</w:t>
      </w:r>
      <w:r w:rsidRPr="00D86B25">
        <w:rPr>
          <w:position w:val="-4"/>
          <w:sz w:val="16"/>
          <w:szCs w:val="16"/>
          <w:lang w:val="es-ES_tradnl"/>
        </w:rPr>
        <w:t>2</w:t>
      </w:r>
      <w:r w:rsidRPr="00D86B25">
        <w:rPr>
          <w:lang w:val="es-ES_tradnl"/>
        </w:rPr>
        <w:t xml:space="preserve"> desde la Estación 2 a lo largo de su haz principal hasta el punto más próximo al haz principal de la Estación 1 (teniendo en cuenta el signo menos) es:</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4510F1">
        <w:rPr>
          <w:position w:val="-30"/>
        </w:rPr>
        <w:object w:dxaOrig="2620" w:dyaOrig="680">
          <v:shape id="_x0000_i1137" type="#_x0000_t75" style="width:129pt;height:32.85pt" o:ole="" fillcolor="window">
            <v:imagedata r:id="rId239" o:title=""/>
          </v:shape>
          <o:OLEObject Type="Embed" ProgID="Equation.3" ShapeID="_x0000_i1137" DrawAspect="Content" ObjectID="_1598248337" r:id="rId240"/>
        </w:object>
      </w:r>
      <w:r w:rsidRPr="00D86B25">
        <w:rPr>
          <w:lang w:val="es-ES_tradnl"/>
        </w:rPr>
        <w:tab/>
        <w:t>(96)</w:t>
      </w:r>
    </w:p>
    <w:p w:rsidR="0051761D" w:rsidRPr="00D86B25" w:rsidRDefault="0051761D" w:rsidP="0051761D">
      <w:pPr>
        <w:pStyle w:val="Blanc"/>
        <w:rPr>
          <w:lang w:val="es-ES_tradnl"/>
        </w:rPr>
      </w:pPr>
    </w:p>
    <w:p w:rsidR="0051761D" w:rsidRPr="00D86B25" w:rsidRDefault="0051761D" w:rsidP="0051761D">
      <w:pPr>
        <w:keepNext/>
        <w:rPr>
          <w:lang w:val="es-ES_tradnl"/>
        </w:rPr>
      </w:pPr>
      <w:r w:rsidRPr="00D86B25">
        <w:rPr>
          <w:lang w:val="es-ES_tradnl"/>
        </w:rPr>
        <w:t xml:space="preserve">Se calcula el ángulo de estrabismo con respecto al eje </w:t>
      </w:r>
      <w:r w:rsidRPr="00D86B25">
        <w:rPr>
          <w:szCs w:val="24"/>
          <w:lang w:val="es-ES_tradnl"/>
        </w:rPr>
        <w:sym w:font="Symbol" w:char="F079"/>
      </w:r>
      <w:r w:rsidRPr="00D86B25">
        <w:rPr>
          <w:position w:val="-4"/>
          <w:sz w:val="16"/>
          <w:szCs w:val="16"/>
          <w:lang w:val="es-ES_tradnl"/>
        </w:rPr>
        <w:t>1</w:t>
      </w:r>
      <w:r w:rsidRPr="00D86B25">
        <w:rPr>
          <w:lang w:val="es-ES_tradnl"/>
        </w:rPr>
        <w:t xml:space="preserve"> en la Estación 1 del punto más próximo en el eje del haz principal de la Estación 2:</w:t>
      </w:r>
    </w:p>
    <w:p w:rsidR="0051761D" w:rsidRPr="00D86B25" w:rsidRDefault="0051761D" w:rsidP="0051761D">
      <w:pPr>
        <w:pStyle w:val="Blanc"/>
        <w:rPr>
          <w:lang w:val="es-ES_tradnl"/>
        </w:rPr>
      </w:pPr>
    </w:p>
    <w:p w:rsidR="0051761D" w:rsidRPr="00D86B25" w:rsidRDefault="0051761D" w:rsidP="0051761D">
      <w:pPr>
        <w:pStyle w:val="Equation"/>
        <w:keepNext/>
        <w:rPr>
          <w:lang w:val="es-ES_tradnl"/>
        </w:rPr>
      </w:pPr>
      <w:r w:rsidRPr="00D86B25">
        <w:rPr>
          <w:lang w:val="es-ES_tradnl"/>
        </w:rPr>
        <w:tab/>
      </w:r>
      <w:r w:rsidRPr="00D86B25">
        <w:rPr>
          <w:lang w:val="es-ES_tradnl"/>
        </w:rPr>
        <w:tab/>
      </w:r>
      <w:r w:rsidRPr="00D86B25">
        <w:rPr>
          <w:position w:val="-32"/>
          <w:lang w:val="es-ES_tradnl"/>
        </w:rPr>
        <w:object w:dxaOrig="1600" w:dyaOrig="760">
          <v:shape id="_x0000_i1138" type="#_x0000_t75" style="width:80.05pt;height:37.45pt" o:ole="">
            <v:imagedata r:id="rId241" o:title=""/>
          </v:shape>
          <o:OLEObject Type="Embed" ProgID="Equation.3" ShapeID="_x0000_i1138" DrawAspect="Content" ObjectID="_1598248338" r:id="rId242"/>
        </w:object>
      </w:r>
      <w:r w:rsidRPr="00D86B25">
        <w:rPr>
          <w:lang w:val="es-ES_tradnl"/>
        </w:rPr>
        <w:tab/>
        <w:t>(97)</w:t>
      </w:r>
    </w:p>
    <w:p w:rsidR="0051761D" w:rsidRPr="00D86B25" w:rsidRDefault="0051761D" w:rsidP="0051761D">
      <w:pPr>
        <w:pStyle w:val="Blanc"/>
        <w:rPr>
          <w:lang w:val="es-ES_tradnl"/>
        </w:rPr>
      </w:pPr>
    </w:p>
    <w:p w:rsidR="0051761D" w:rsidRPr="00D86B25" w:rsidRDefault="0051761D" w:rsidP="0051761D">
      <w:pPr>
        <w:rPr>
          <w:lang w:val="es-ES_tradnl"/>
        </w:rPr>
      </w:pPr>
      <w:r w:rsidRPr="00D86B25">
        <w:rPr>
          <w:lang w:val="es-ES_tradnl"/>
        </w:rPr>
        <w:t>y el correspondiente ángulo de estrabismo con respecto al eje en la Estación 1 del punto más próximo en el eje del haz principal de la Estación 1:</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2"/>
          <w:lang w:val="es-ES_tradnl"/>
        </w:rPr>
        <w:object w:dxaOrig="1640" w:dyaOrig="760">
          <v:shape id="_x0000_i1139" type="#_x0000_t75" style="width:81.2pt;height:37.45pt" o:ole="">
            <v:imagedata r:id="rId243" o:title=""/>
          </v:shape>
          <o:OLEObject Type="Embed" ProgID="Equation.3" ShapeID="_x0000_i1139" DrawAspect="Content" ObjectID="_1598248339" r:id="rId244"/>
        </w:object>
      </w:r>
      <w:r w:rsidRPr="00D86B25">
        <w:rPr>
          <w:lang w:val="es-ES_tradnl"/>
        </w:rPr>
        <w:tab/>
        <w:t>(98)</w:t>
      </w:r>
    </w:p>
    <w:p w:rsidR="0051761D" w:rsidRPr="00D86B25" w:rsidRDefault="0051761D" w:rsidP="0051761D">
      <w:pPr>
        <w:pStyle w:val="Blanc"/>
        <w:rPr>
          <w:lang w:val="es-ES_tradnl"/>
        </w:rPr>
      </w:pPr>
    </w:p>
    <w:p w:rsidR="0051761D" w:rsidRPr="00D86B25" w:rsidRDefault="0051761D" w:rsidP="0051761D">
      <w:pPr>
        <w:rPr>
          <w:lang w:val="es-ES_tradnl"/>
        </w:rPr>
      </w:pPr>
      <w:r w:rsidRPr="00D86B25">
        <w:rPr>
          <w:lang w:val="es-ES_tradnl"/>
        </w:rPr>
        <w:t>A partir de estos parámetros, se determina si se produce o no acoplamiento de haz principal a haz principal entre las dos estaciones. Para que se produzca dicho acoplamiento, el ángulo de estrabismo debe ser inferior a la anchura de haz a 3</w:t>
      </w:r>
      <w:r w:rsidR="00472CE1">
        <w:rPr>
          <w:lang w:val="es-ES_tradnl"/>
        </w:rPr>
        <w:t> dB</w:t>
      </w:r>
      <w:r w:rsidRPr="00D86B25">
        <w:rPr>
          <w:lang w:val="es-ES_tradnl"/>
        </w:rPr>
        <w:t xml:space="preserve"> de la antena correspondiente. Para ángulos de estrabismo mayores a éste, el acoplamiento de haz principal a haz principal será inexistente o muy reducido y el trayecto de transmisión estará influenciado fundamentalmente por el acoplamiento de lóbulo lateral a haz principal. De ser así, deben considerarse dos posibilidades, cuando el centro de la célula de lluvia está situado a lo largo del eje del haz principal de cada una de las antenas y cuando se considera que las pérdidas de transmisión más bajas representan la situación de caso más desfavorable. Como el emplazamiento por defecto de la célula de lluvia es el punto más próximo a lo largo del eje del haz</w:t>
      </w:r>
      <w:r>
        <w:rPr>
          <w:lang w:val="es-ES_tradnl"/>
        </w:rPr>
        <w:t xml:space="preserve"> </w:t>
      </w:r>
      <w:r w:rsidRPr="00D86B25">
        <w:rPr>
          <w:lang w:val="es-ES_tradnl"/>
        </w:rPr>
        <w:t>principal de la Estación 2, esto puede lograrse fácilmente sustituyendo los parámetros de la Estación</w:t>
      </w:r>
      <w:r>
        <w:rPr>
          <w:lang w:val="es-ES_tradnl"/>
        </w:rPr>
        <w:t> </w:t>
      </w:r>
      <w:r w:rsidRPr="00D86B25">
        <w:rPr>
          <w:lang w:val="es-ES_tradnl"/>
        </w:rPr>
        <w:t xml:space="preserve">2 por los de la Estación 1, y viceversa. </w:t>
      </w:r>
    </w:p>
    <w:p w:rsidR="0051761D" w:rsidRDefault="0051761D" w:rsidP="0051761D">
      <w:pPr>
        <w:rPr>
          <w:lang w:val="es-ES_tradnl"/>
        </w:rPr>
      </w:pPr>
      <w:r w:rsidRPr="00D86B25">
        <w:rPr>
          <w:lang w:val="es-ES_tradnl"/>
        </w:rPr>
        <w:t>Por último, es necesario determinar también las proyecciones horizontales de las diversas distancias calculadas anteriormente a partir de las cuales puede establecerse el emplazamiento de las células de lluvia. La Fig. 6 representa una vista en planta del caso general de dispersión lateral.</w:t>
      </w:r>
    </w:p>
    <w:p w:rsidR="003135D0" w:rsidRDefault="003135D0" w:rsidP="003135D0">
      <w:pPr>
        <w:pStyle w:val="FigureNo"/>
        <w:rPr>
          <w:lang w:val="es-ES_tradnl"/>
        </w:rPr>
      </w:pPr>
      <w:r>
        <w:rPr>
          <w:lang w:val="es-ES_tradnl"/>
        </w:rPr>
        <w:t>FIGURA 6</w:t>
      </w:r>
    </w:p>
    <w:p w:rsidR="003135D0" w:rsidRPr="003135D0" w:rsidRDefault="003135D0" w:rsidP="003135D0">
      <w:pPr>
        <w:pStyle w:val="Figuretitle"/>
        <w:rPr>
          <w:lang w:val="es-ES_tradnl"/>
        </w:rPr>
      </w:pPr>
      <w:r>
        <w:rPr>
          <w:lang w:val="es-ES_tradnl"/>
        </w:rPr>
        <w:t>Vista en planta de la geometría de la dispersión lateral</w:t>
      </w:r>
    </w:p>
    <w:p w:rsidR="0051761D" w:rsidRPr="00D86B25" w:rsidRDefault="003135D0" w:rsidP="00F34778">
      <w:pPr>
        <w:pStyle w:val="Figure"/>
        <w:rPr>
          <w:lang w:val="es-ES_tradnl"/>
        </w:rPr>
      </w:pPr>
      <w:r w:rsidRPr="00D86B25">
        <w:rPr>
          <w:lang w:val="es-ES_tradnl"/>
        </w:rPr>
        <w:object w:dxaOrig="5677" w:dyaOrig="3904">
          <v:shape id="_x0000_i1140" type="#_x0000_t75" style="width:379pt;height:258.05pt;mso-position-horizontal:absolute" o:ole="">
            <v:imagedata r:id="rId245" o:title="" croptop="-1047f" cropleft="-589f" cropright="-1227f"/>
          </v:shape>
          <o:OLEObject Type="Embed" ProgID="CorelDraw.Graphic.16" ShapeID="_x0000_i1140" DrawAspect="Content" ObjectID="_1598248340" r:id="rId246"/>
        </w:object>
      </w:r>
    </w:p>
    <w:p w:rsidR="0051761D" w:rsidRPr="00D86B25" w:rsidRDefault="0051761D" w:rsidP="0051761D">
      <w:pPr>
        <w:pStyle w:val="Blanc"/>
      </w:pPr>
    </w:p>
    <w:p w:rsidR="0051761D" w:rsidRPr="00D86B25" w:rsidRDefault="0051761D" w:rsidP="0051761D">
      <w:pPr>
        <w:rPr>
          <w:lang w:val="es-ES_tradnl"/>
        </w:rPr>
      </w:pPr>
      <w:r w:rsidRPr="00D86B25">
        <w:rPr>
          <w:lang w:val="es-ES_tradnl"/>
        </w:rPr>
        <w:t>Se calcula la distancia horizontal desde la Estación 1 hasta el centro de la célula de lluvia, definido como el punto en el suelo inmediatamente por debajo del punto más próximo al eje del haz principal de la Estación 1:</w:t>
      </w:r>
    </w:p>
    <w:p w:rsidR="0051761D" w:rsidRPr="00D86B25" w:rsidRDefault="0051761D" w:rsidP="0051761D">
      <w:pPr>
        <w:pStyle w:val="Blanc"/>
        <w:rPr>
          <w:lang w:val="es-ES_tradnl"/>
        </w:rPr>
      </w:pP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10"/>
          <w:lang w:val="es-ES_tradnl"/>
        </w:rPr>
        <w:object w:dxaOrig="1219" w:dyaOrig="340">
          <v:shape id="_x0000_i1141" type="#_x0000_t75" style="width:60.5pt;height:17.85pt" o:ole="">
            <v:imagedata r:id="rId247" o:title=""/>
          </v:shape>
          <o:OLEObject Type="Embed" ProgID="Equation.3" ShapeID="_x0000_i1141" DrawAspect="Content" ObjectID="_1598248341" r:id="rId248"/>
        </w:object>
      </w:r>
      <w:r w:rsidRPr="00D86B25">
        <w:rPr>
          <w:lang w:val="es-ES_tradnl"/>
        </w:rPr>
        <w:tab/>
        <w:t>km</w:t>
      </w:r>
      <w:r w:rsidRPr="00D86B25">
        <w:rPr>
          <w:lang w:val="es-ES_tradnl"/>
        </w:rPr>
        <w:tab/>
        <w:t>(99)</w:t>
      </w:r>
    </w:p>
    <w:p w:rsidR="0051761D" w:rsidRPr="00D86B25" w:rsidRDefault="0051761D" w:rsidP="0051761D">
      <w:pPr>
        <w:pStyle w:val="Blanc"/>
        <w:rPr>
          <w:lang w:val="es-ES_tradnl"/>
        </w:rPr>
      </w:pPr>
    </w:p>
    <w:p w:rsidR="0051761D" w:rsidRPr="00D86B25" w:rsidRDefault="0051761D" w:rsidP="0051761D">
      <w:pPr>
        <w:keepNext/>
        <w:rPr>
          <w:lang w:val="es-ES_tradnl"/>
        </w:rPr>
      </w:pPr>
      <w:r w:rsidRPr="00D86B25">
        <w:rPr>
          <w:lang w:val="es-ES_tradnl"/>
        </w:rPr>
        <w:t>y la correspondiente distancia horizontal desde la Estación 2 hasta la proyección sobre el plano del suelo de su punto más cercano:</w:t>
      </w:r>
    </w:p>
    <w:p w:rsidR="0051761D" w:rsidRPr="00D86B25" w:rsidRDefault="0051761D" w:rsidP="0051761D">
      <w:pPr>
        <w:pStyle w:val="Blanc"/>
        <w:rPr>
          <w:lang w:val="es-ES_tradnl"/>
        </w:rPr>
      </w:pPr>
    </w:p>
    <w:p w:rsidR="0051761D" w:rsidRPr="00D86B25" w:rsidRDefault="0051761D" w:rsidP="0051761D">
      <w:pPr>
        <w:pStyle w:val="Equation"/>
        <w:keepNext/>
        <w:tabs>
          <w:tab w:val="left" w:pos="7088"/>
        </w:tabs>
        <w:rPr>
          <w:lang w:val="es-ES_tradnl"/>
        </w:rPr>
      </w:pPr>
      <w:r w:rsidRPr="00D86B25">
        <w:rPr>
          <w:lang w:val="es-ES_tradnl"/>
        </w:rPr>
        <w:tab/>
      </w:r>
      <w:r w:rsidRPr="00D86B25">
        <w:rPr>
          <w:lang w:val="es-ES_tradnl"/>
        </w:rPr>
        <w:tab/>
      </w:r>
      <w:r w:rsidRPr="00D86B25">
        <w:rPr>
          <w:position w:val="-10"/>
          <w:lang w:val="es-ES_tradnl"/>
        </w:rPr>
        <w:object w:dxaOrig="1340" w:dyaOrig="340">
          <v:shape id="_x0000_i1142" type="#_x0000_t75" style="width:67.4pt;height:17.85pt" o:ole="">
            <v:imagedata r:id="rId249" o:title=""/>
          </v:shape>
          <o:OLEObject Type="Embed" ProgID="Equation.3" ShapeID="_x0000_i1142" DrawAspect="Content" ObjectID="_1598248342" r:id="rId250"/>
        </w:object>
      </w:r>
      <w:r w:rsidRPr="00D86B25">
        <w:rPr>
          <w:lang w:val="es-ES_tradnl"/>
        </w:rPr>
        <w:tab/>
        <w:t>km</w:t>
      </w:r>
      <w:r w:rsidRPr="00D86B25">
        <w:rPr>
          <w:lang w:val="es-ES_tradnl"/>
        </w:rPr>
        <w:tab/>
        <w:t>(100)</w:t>
      </w:r>
    </w:p>
    <w:p w:rsidR="0051761D" w:rsidRPr="00D86B25" w:rsidRDefault="0051761D" w:rsidP="0051761D">
      <w:pPr>
        <w:pStyle w:val="Blanc"/>
        <w:rPr>
          <w:lang w:val="es-ES_tradnl"/>
        </w:rPr>
      </w:pPr>
    </w:p>
    <w:p w:rsidR="0051761D" w:rsidRPr="00D86B25" w:rsidRDefault="0051761D" w:rsidP="0051761D">
      <w:pPr>
        <w:rPr>
          <w:lang w:val="es-ES_tradnl"/>
        </w:rPr>
      </w:pPr>
      <w:r w:rsidRPr="00D86B25">
        <w:rPr>
          <w:lang w:val="es-ES_tradnl"/>
        </w:rPr>
        <w:t>La altura sobre el suelo del punto más cercano en el eje principal de la Estación 1 es:</w:t>
      </w:r>
    </w:p>
    <w:p w:rsidR="0051761D" w:rsidRPr="00D86B25" w:rsidRDefault="0051761D" w:rsidP="0051761D">
      <w:pPr>
        <w:pStyle w:val="Blanc"/>
        <w:rPr>
          <w:lang w:val="es-ES_tradnl"/>
        </w:rPr>
      </w:pP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14"/>
          <w:lang w:val="es-ES_tradnl"/>
        </w:rPr>
        <w:object w:dxaOrig="1300" w:dyaOrig="400">
          <v:shape id="_x0000_i1143" type="#_x0000_t75" style="width:64.5pt;height:20.75pt" o:ole="">
            <v:imagedata r:id="rId251" o:title=""/>
          </v:shape>
          <o:OLEObject Type="Embed" ProgID="Equation.3" ShapeID="_x0000_i1143" DrawAspect="Content" ObjectID="_1598248343" r:id="rId252"/>
        </w:object>
      </w:r>
      <w:r w:rsidRPr="00D86B25">
        <w:rPr>
          <w:lang w:val="es-ES_tradnl"/>
        </w:rPr>
        <w:tab/>
        <w:t>km</w:t>
      </w:r>
      <w:r w:rsidRPr="00D86B25">
        <w:rPr>
          <w:lang w:val="es-ES_tradnl"/>
        </w:rPr>
        <w:tab/>
        <w:t>(101)</w:t>
      </w:r>
    </w:p>
    <w:p w:rsidR="0051761D" w:rsidRPr="00D86B25" w:rsidRDefault="0051761D" w:rsidP="0051761D">
      <w:pPr>
        <w:pStyle w:val="Blanc"/>
        <w:rPr>
          <w:lang w:val="es-ES_tradnl"/>
        </w:rPr>
      </w:pPr>
    </w:p>
    <w:p w:rsidR="0051761D" w:rsidRPr="00D86B25" w:rsidRDefault="0051761D" w:rsidP="0051761D">
      <w:pPr>
        <w:rPr>
          <w:lang w:val="es-ES_tradnl"/>
        </w:rPr>
      </w:pPr>
      <w:r w:rsidRPr="00D86B25">
        <w:rPr>
          <w:lang w:val="es-ES_tradnl"/>
        </w:rPr>
        <w:t>mientras que en los casos donde no hay acoplamiento de haz principal a haz principal, la altura del punto más próximo en el eje principal de la Estación 2 es:</w:t>
      </w:r>
    </w:p>
    <w:p w:rsidR="0051761D" w:rsidRPr="00D86B25" w:rsidRDefault="0051761D" w:rsidP="0051761D">
      <w:pPr>
        <w:pStyle w:val="Blanc"/>
        <w:rPr>
          <w:lang w:val="es-ES_tradnl"/>
        </w:rPr>
      </w:pP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4510F1">
        <w:rPr>
          <w:position w:val="-16"/>
        </w:rPr>
        <w:object w:dxaOrig="2640" w:dyaOrig="440">
          <v:shape id="_x0000_i1144" type="#_x0000_t75" style="width:135.95pt;height:19.6pt" o:ole="" fillcolor="window">
            <v:imagedata r:id="rId253" o:title=""/>
          </v:shape>
          <o:OLEObject Type="Embed" ProgID="Equation.3" ShapeID="_x0000_i1144" DrawAspect="Content" ObjectID="_1598248344" r:id="rId254"/>
        </w:object>
      </w:r>
      <w:r w:rsidRPr="00D86B25">
        <w:rPr>
          <w:lang w:val="es-ES_tradnl"/>
        </w:rPr>
        <w:tab/>
        <w:t>km</w:t>
      </w:r>
      <w:r w:rsidRPr="00D86B25">
        <w:rPr>
          <w:lang w:val="es-ES_tradnl"/>
        </w:rPr>
        <w:tab/>
        <w:t>(102)</w:t>
      </w:r>
    </w:p>
    <w:p w:rsidR="000B2613" w:rsidRPr="00D86B25" w:rsidRDefault="000B2613" w:rsidP="000B2613">
      <w:pPr>
        <w:pStyle w:val="Blanc"/>
        <w:rPr>
          <w:lang w:val="es-ES_tradnl"/>
        </w:rPr>
      </w:pPr>
    </w:p>
    <w:p w:rsidR="0051761D" w:rsidRPr="00D86B25" w:rsidRDefault="0051761D" w:rsidP="0051761D">
      <w:pPr>
        <w:rPr>
          <w:lang w:val="es-ES_tradnl"/>
        </w:rPr>
      </w:pPr>
      <w:r w:rsidRPr="00D86B25">
        <w:rPr>
          <w:lang w:val="es-ES_tradnl"/>
        </w:rPr>
        <w:t>Los parámetros de altura asociados con la célula de lluvia deben corregirse para tener en cuenta todo desplazamiento que se haya producido con respecto al trayecto de círculo máximo en el caso de dispersión lateral. La distancia en el trayecto de círculo máximo entre las dos estaciones es:</w:t>
      </w:r>
    </w:p>
    <w:p w:rsidR="0051761D" w:rsidRPr="00D86B25" w:rsidRDefault="0051761D" w:rsidP="0051761D">
      <w:pPr>
        <w:pStyle w:val="Blanc"/>
        <w:rPr>
          <w:lang w:val="es-ES_tradnl"/>
        </w:rPr>
      </w:pP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14"/>
          <w:lang w:val="es-ES_tradnl"/>
        </w:rPr>
        <w:object w:dxaOrig="1380" w:dyaOrig="380">
          <v:shape id="_x0000_i1145" type="#_x0000_t75" style="width:69.1pt;height:19.6pt" o:ole="">
            <v:imagedata r:id="rId255" o:title=""/>
          </v:shape>
          <o:OLEObject Type="Embed" ProgID="Equation.3" ShapeID="_x0000_i1145" DrawAspect="Content" ObjectID="_1598248345" r:id="rId256"/>
        </w:object>
      </w:r>
      <w:r w:rsidRPr="00D86B25">
        <w:rPr>
          <w:lang w:val="es-ES_tradnl"/>
        </w:rPr>
        <w:tab/>
      </w:r>
      <w:r w:rsidRPr="00D86B25">
        <w:rPr>
          <w:lang w:val="es-ES_tradnl"/>
        </w:rPr>
        <w:tab/>
        <w:t>(103)</w:t>
      </w:r>
    </w:p>
    <w:p w:rsidR="0051761D" w:rsidRPr="00D86B25" w:rsidRDefault="0051761D" w:rsidP="0051761D">
      <w:pPr>
        <w:keepNext/>
        <w:keepLines/>
        <w:rPr>
          <w:lang w:val="es-ES_tradnl"/>
        </w:rPr>
      </w:pPr>
      <w:r w:rsidRPr="00D86B25">
        <w:rPr>
          <w:lang w:val="es-ES_tradnl"/>
        </w:rPr>
        <w:t>y, por consiguiente, la separación angular es:</w:t>
      </w: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34"/>
          <w:lang w:val="es-ES_tradnl"/>
        </w:rPr>
        <w:object w:dxaOrig="940" w:dyaOrig="820">
          <v:shape id="_x0000_i1146" type="#_x0000_t75" style="width:47.25pt;height:40.9pt" o:ole="" fillcolor="window">
            <v:imagedata r:id="rId257" o:title=""/>
          </v:shape>
          <o:OLEObject Type="Embed" ProgID="Equation.3" ShapeID="_x0000_i1146" DrawAspect="Content" ObjectID="_1598248346" r:id="rId258"/>
        </w:object>
      </w:r>
      <w:r w:rsidRPr="00D86B25">
        <w:rPr>
          <w:lang w:val="es-ES_tradnl"/>
        </w:rPr>
        <w:tab/>
        <w:t>km</w:t>
      </w:r>
      <w:r w:rsidRPr="00D86B25">
        <w:rPr>
          <w:lang w:val="es-ES_tradnl"/>
        </w:rPr>
        <w:tab/>
        <w:t>(104)</w:t>
      </w:r>
    </w:p>
    <w:p w:rsidR="0051761D" w:rsidRPr="00D86B25" w:rsidRDefault="0051761D" w:rsidP="0051761D">
      <w:pPr>
        <w:keepNext/>
        <w:rPr>
          <w:lang w:val="es-ES_tradnl"/>
        </w:rPr>
      </w:pPr>
      <w:r w:rsidRPr="00D86B25">
        <w:rPr>
          <w:lang w:val="es-ES_tradnl"/>
        </w:rPr>
        <w:t>A continuación se determina la corrección para la dispersión lateral:</w:t>
      </w:r>
    </w:p>
    <w:p w:rsidR="0051761D" w:rsidRPr="00D86B25" w:rsidRDefault="0051761D" w:rsidP="0051761D">
      <w:pPr>
        <w:pStyle w:val="Blanc"/>
        <w:rPr>
          <w:lang w:val="es-ES_tradnl"/>
        </w:rPr>
      </w:pP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5C078B">
        <w:rPr>
          <w:position w:val="-36"/>
        </w:rPr>
        <w:object w:dxaOrig="2980" w:dyaOrig="840">
          <v:shape id="_x0000_i1147" type="#_x0000_t75" style="width:150.9pt;height:42.05pt" o:ole="" fillcolor="window">
            <v:imagedata r:id="rId259" o:title=""/>
          </v:shape>
          <o:OLEObject Type="Embed" ProgID="Equation.3" ShapeID="_x0000_i1147" DrawAspect="Content" ObjectID="_1598248347" r:id="rId260"/>
        </w:object>
      </w:r>
      <w:r w:rsidRPr="00D86B25">
        <w:rPr>
          <w:lang w:val="es-ES_tradnl"/>
        </w:rPr>
        <w:tab/>
        <w:t>km</w:t>
      </w:r>
      <w:r w:rsidRPr="00D86B25">
        <w:rPr>
          <w:lang w:val="es-ES_tradnl"/>
        </w:rPr>
        <w:tab/>
        <w:t>(105)</w:t>
      </w:r>
    </w:p>
    <w:p w:rsidR="0051761D" w:rsidRPr="00D86B25" w:rsidRDefault="0051761D" w:rsidP="0051761D">
      <w:pPr>
        <w:pStyle w:val="Blanc"/>
        <w:rPr>
          <w:lang w:val="es-ES_tradnl"/>
        </w:rPr>
      </w:pPr>
    </w:p>
    <w:p w:rsidR="0051761D" w:rsidRPr="00D86B25" w:rsidRDefault="0051761D" w:rsidP="0051761D">
      <w:pPr>
        <w:rPr>
          <w:lang w:val="es-ES_tradnl"/>
        </w:rPr>
      </w:pPr>
      <w:r w:rsidRPr="00D86B25">
        <w:rPr>
          <w:lang w:val="es-ES_tradnl"/>
        </w:rPr>
        <w:t xml:space="preserve">Obsérvese que esta corrección también se aplica a otros parámetros asociados con la célula de lluvia; es decir, la altura de la lluvia, </w:t>
      </w:r>
      <w:r w:rsidRPr="00D86B25">
        <w:rPr>
          <w:i/>
          <w:lang w:val="es-ES_tradnl"/>
        </w:rPr>
        <w:t>h</w:t>
      </w:r>
      <w:r w:rsidRPr="00D86B25">
        <w:rPr>
          <w:i/>
          <w:position w:val="-4"/>
          <w:sz w:val="16"/>
          <w:szCs w:val="16"/>
          <w:lang w:val="es-ES_tradnl"/>
        </w:rPr>
        <w:t>R</w:t>
      </w:r>
      <w:r w:rsidRPr="00D86B25">
        <w:rPr>
          <w:lang w:val="es-ES_tradnl"/>
        </w:rPr>
        <w:t xml:space="preserve"> y el límite superior para la integración, </w:t>
      </w:r>
      <w:r w:rsidRPr="00D86B25">
        <w:rPr>
          <w:i/>
          <w:lang w:val="es-ES_tradnl"/>
        </w:rPr>
        <w:t>h</w:t>
      </w:r>
      <w:r w:rsidRPr="00D86B25">
        <w:rPr>
          <w:i/>
          <w:position w:val="-4"/>
          <w:sz w:val="16"/>
          <w:szCs w:val="16"/>
          <w:lang w:val="es-ES_tradnl"/>
        </w:rPr>
        <w:t>top</w:t>
      </w:r>
      <w:r w:rsidRPr="00D86B25">
        <w:rPr>
          <w:lang w:val="es-ES_tradnl"/>
        </w:rPr>
        <w:t>, y en la determinación de la atenuación gaseosa (véase el Paso 8), que requiere la utilización de parámetros locales.</w:t>
      </w:r>
    </w:p>
    <w:p w:rsidR="0051761D" w:rsidRPr="00D86B25" w:rsidRDefault="0051761D" w:rsidP="0051761D">
      <w:pPr>
        <w:rPr>
          <w:lang w:val="es-ES_tradnl"/>
        </w:rPr>
      </w:pPr>
      <w:r w:rsidRPr="00D86B25">
        <w:rPr>
          <w:lang w:val="es-ES_tradnl"/>
        </w:rPr>
        <w:t xml:space="preserve">Con ello se han establecido los principales parámetros de geometría estática para ubicar la célula de lluvia con respecto a las estaciones y evaluar las pérdidas de transmisión debidas a la dispersión por lluvia. Es necesario considerar a continuación la geometría del elemento de integración, que puede encontrarse en cualquier parte dentro de la célula de lluvia, hasta un límite superior predeterminado para la integración, </w:t>
      </w:r>
      <w:r w:rsidRPr="00D86B25">
        <w:rPr>
          <w:i/>
          <w:lang w:val="es-ES_tradnl"/>
        </w:rPr>
        <w:t>h</w:t>
      </w:r>
      <w:r w:rsidRPr="00D86B25">
        <w:rPr>
          <w:i/>
          <w:position w:val="-4"/>
          <w:sz w:val="16"/>
          <w:szCs w:val="16"/>
          <w:lang w:val="es-ES_tradnl"/>
        </w:rPr>
        <w:t>top</w:t>
      </w:r>
      <w:r w:rsidRPr="00D86B25">
        <w:rPr>
          <w:lang w:val="es-ES_tradnl"/>
        </w:rPr>
        <w:t>, a fin de establecer las ganancias de antena en cada punto dentro de la célula de lluvia y las atenuaciones del trayecto en la célula de lluvia en dirección de cada estación. Para ello se cambia el sistema de coordenadas a coordenadas cilíndricas (</w:t>
      </w:r>
      <w:r w:rsidRPr="00D86B25">
        <w:rPr>
          <w:i/>
          <w:lang w:val="es-ES_tradnl"/>
        </w:rPr>
        <w:t>r</w:t>
      </w:r>
      <w:r w:rsidRPr="00D86B25">
        <w:rPr>
          <w:lang w:val="es-ES_tradnl"/>
        </w:rPr>
        <w:t xml:space="preserve">, </w:t>
      </w:r>
      <w:r w:rsidRPr="00D86B25">
        <w:rPr>
          <w:szCs w:val="24"/>
          <w:lang w:val="es-ES_tradnl"/>
        </w:rPr>
        <w:sym w:font="Symbol" w:char="F06A"/>
      </w:r>
      <w:r w:rsidRPr="00D86B25">
        <w:rPr>
          <w:lang w:val="es-ES_tradnl"/>
        </w:rPr>
        <w:t xml:space="preserve">, </w:t>
      </w:r>
      <w:r w:rsidRPr="00D86B25">
        <w:rPr>
          <w:i/>
          <w:lang w:val="es-ES_tradnl"/>
        </w:rPr>
        <w:t>h</w:t>
      </w:r>
      <w:r w:rsidRPr="00D86B25">
        <w:rPr>
          <w:lang w:val="es-ES_tradnl"/>
        </w:rPr>
        <w:t>), centrado en la célula de lluvia.</w:t>
      </w:r>
    </w:p>
    <w:p w:rsidR="0051761D" w:rsidRPr="00D86B25" w:rsidRDefault="0051761D" w:rsidP="0051761D">
      <w:pPr>
        <w:pStyle w:val="Headingi"/>
        <w:rPr>
          <w:lang w:val="es-ES_tradnl"/>
        </w:rPr>
      </w:pPr>
      <w:r w:rsidRPr="00D86B25">
        <w:rPr>
          <w:lang w:val="es-ES_tradnl"/>
        </w:rPr>
        <w:t>Paso 4: Determinación de la geometría para las ganancias de antena</w:t>
      </w:r>
    </w:p>
    <w:p w:rsidR="0051761D" w:rsidRPr="00D86B25" w:rsidRDefault="0051761D" w:rsidP="006D4DE1">
      <w:pPr>
        <w:rPr>
          <w:lang w:val="es-ES_tradnl"/>
        </w:rPr>
      </w:pPr>
      <w:r w:rsidRPr="00D86B25">
        <w:rPr>
          <w:lang w:val="es-ES_tradnl"/>
        </w:rPr>
        <w:t>Con objeto de calcular la ganancia de cada antena para el elemento de integración en las coordenadas (</w:t>
      </w:r>
      <w:r w:rsidRPr="00D86B25">
        <w:rPr>
          <w:i/>
          <w:lang w:val="es-ES_tradnl"/>
        </w:rPr>
        <w:t>r</w:t>
      </w:r>
      <w:r w:rsidRPr="00D86B25">
        <w:rPr>
          <w:lang w:val="es-ES_tradnl"/>
        </w:rPr>
        <w:t xml:space="preserve">, </w:t>
      </w:r>
      <w:r w:rsidRPr="00D86B25">
        <w:rPr>
          <w:szCs w:val="24"/>
          <w:lang w:val="es-ES_tradnl"/>
        </w:rPr>
        <w:sym w:font="Symbol" w:char="F06A"/>
      </w:r>
      <w:r w:rsidRPr="00D86B25">
        <w:rPr>
          <w:lang w:val="es-ES_tradnl"/>
        </w:rPr>
        <w:t xml:space="preserve">, </w:t>
      </w:r>
      <w:r w:rsidRPr="00D86B25">
        <w:rPr>
          <w:i/>
          <w:lang w:val="es-ES_tradnl"/>
        </w:rPr>
        <w:t>h</w:t>
      </w:r>
      <w:r w:rsidRPr="00D86B25">
        <w:rPr>
          <w:lang w:val="es-ES_tradnl"/>
        </w:rPr>
        <w:t>) utilizando dicho diagrama de radiación de antena, y la atenuación de trayecto dentro de la célula de lluvia, es necesario calcular el ángulo de puntería con respecto al eje en la posición del elemento de integración y las longitudes de los trayectos desde el elemento de integración hasta el borde de la célula de lluvia en las direcciones de cada estación. La Fig. 7 ilustra la geometría correspondiente donde el punto</w:t>
      </w:r>
      <w:r w:rsidR="006D4DE1">
        <w:rPr>
          <w:lang w:val="es-ES_tradnl"/>
        </w:rPr>
        <w:t> </w:t>
      </w:r>
      <w:r w:rsidRPr="00D86B25">
        <w:rPr>
          <w:lang w:val="es-ES_tradnl"/>
        </w:rPr>
        <w:t>A representa un elemento de integración arbitrario situado en las coordenadas (</w:t>
      </w:r>
      <w:r w:rsidRPr="00D86B25">
        <w:rPr>
          <w:i/>
          <w:lang w:val="es-ES_tradnl"/>
        </w:rPr>
        <w:t>r</w:t>
      </w:r>
      <w:r w:rsidRPr="00D86B25">
        <w:rPr>
          <w:lang w:val="es-ES_tradnl"/>
        </w:rPr>
        <w:t xml:space="preserve">, </w:t>
      </w:r>
      <w:r w:rsidRPr="00D86B25">
        <w:rPr>
          <w:szCs w:val="24"/>
          <w:lang w:val="es-ES_tradnl"/>
        </w:rPr>
        <w:sym w:font="Symbol" w:char="F06A"/>
      </w:r>
      <w:r w:rsidRPr="00D86B25">
        <w:rPr>
          <w:lang w:val="es-ES_tradnl"/>
        </w:rPr>
        <w:t xml:space="preserve">, </w:t>
      </w:r>
      <w:r w:rsidRPr="00D86B25">
        <w:rPr>
          <w:i/>
          <w:lang w:val="es-ES_tradnl"/>
        </w:rPr>
        <w:t>h</w:t>
      </w:r>
      <w:r w:rsidRPr="00D86B25">
        <w:rPr>
          <w:lang w:val="es-ES_tradnl"/>
        </w:rPr>
        <w:t>) y el punto</w:t>
      </w:r>
      <w:r w:rsidR="006D4DE1">
        <w:rPr>
          <w:lang w:val="es-ES_tradnl"/>
        </w:rPr>
        <w:t> </w:t>
      </w:r>
      <w:r w:rsidRPr="00D86B25">
        <w:rPr>
          <w:lang w:val="es-ES_tradnl"/>
        </w:rPr>
        <w:t>B es la proyección de este punto sobre el plano del suelo. En la Fig. 8 aparece una vista en planta de la geometría.</w:t>
      </w:r>
    </w:p>
    <w:p w:rsidR="0051761D" w:rsidRPr="00D86B25" w:rsidRDefault="0051761D" w:rsidP="0051761D">
      <w:pPr>
        <w:pStyle w:val="FigureNo"/>
        <w:rPr>
          <w:lang w:val="es-ES_tradnl"/>
        </w:rPr>
      </w:pPr>
      <w:r w:rsidRPr="00D86B25">
        <w:rPr>
          <w:lang w:val="es-ES_tradnl"/>
        </w:rPr>
        <w:t>FIGURa 7</w:t>
      </w:r>
    </w:p>
    <w:p w:rsidR="0051761D" w:rsidRPr="00D86B25" w:rsidRDefault="0051761D" w:rsidP="0051761D">
      <w:pPr>
        <w:pStyle w:val="Figuretitle"/>
        <w:rPr>
          <w:lang w:val="es-ES_tradnl"/>
        </w:rPr>
      </w:pPr>
      <w:r w:rsidRPr="00D86B25">
        <w:rPr>
          <w:lang w:val="es-ES_tradnl"/>
        </w:rPr>
        <w:t>Geometría para determinar las ganancias de antena y la atenuación</w:t>
      </w:r>
      <w:r w:rsidRPr="00D86B25">
        <w:rPr>
          <w:lang w:val="es-ES_tradnl"/>
        </w:rPr>
        <w:br/>
        <w:t>del trayecto dentro de la célula de lluvia</w:t>
      </w:r>
    </w:p>
    <w:p w:rsidR="0051761D" w:rsidRDefault="00C47BED" w:rsidP="0051761D">
      <w:pPr>
        <w:pStyle w:val="Figure"/>
        <w:rPr>
          <w:lang w:val="es-ES_tradnl"/>
        </w:rPr>
      </w:pPr>
      <w:r>
        <w:rPr>
          <w:lang w:val="es-ES_tradnl"/>
        </w:rPr>
        <w:object w:dxaOrig="4521" w:dyaOrig="3668">
          <v:shape id="_x0000_i1148" type="#_x0000_t75" style="width:377.3pt;height:305.85pt" o:ole="">
            <v:imagedata r:id="rId261" o:title=""/>
          </v:shape>
          <o:OLEObject Type="Embed" ProgID="CorelDraw.Graphic.16" ShapeID="_x0000_i1148" DrawAspect="Content" ObjectID="_1598248348" r:id="rId262"/>
        </w:object>
      </w:r>
    </w:p>
    <w:p w:rsidR="0051761D" w:rsidRPr="00D86B25" w:rsidRDefault="0051761D" w:rsidP="0051761D">
      <w:pPr>
        <w:pStyle w:val="FigureNo"/>
        <w:rPr>
          <w:lang w:val="es-ES_tradnl"/>
        </w:rPr>
      </w:pPr>
      <w:r>
        <w:rPr>
          <w:lang w:val="es-ES_tradnl"/>
        </w:rPr>
        <w:t>FIGURa 8</w:t>
      </w:r>
    </w:p>
    <w:p w:rsidR="0051761D" w:rsidRPr="00D86B25" w:rsidRDefault="0051761D" w:rsidP="0051761D">
      <w:pPr>
        <w:pStyle w:val="Figuretitle"/>
        <w:rPr>
          <w:lang w:val="es-ES_tradnl"/>
        </w:rPr>
      </w:pPr>
      <w:r>
        <w:rPr>
          <w:lang w:val="es-ES_tradnl"/>
        </w:rPr>
        <w:t>Vista en planta de la geometría para determinar las ganancias de antenas</w:t>
      </w:r>
    </w:p>
    <w:p w:rsidR="0051761D" w:rsidRPr="00D86B25" w:rsidRDefault="00F34778" w:rsidP="0051761D">
      <w:pPr>
        <w:pStyle w:val="Figure"/>
        <w:rPr>
          <w:lang w:val="es-ES_tradnl"/>
        </w:rPr>
      </w:pPr>
      <w:r w:rsidRPr="00D86B25">
        <w:rPr>
          <w:lang w:val="es-ES_tradnl"/>
        </w:rPr>
        <w:object w:dxaOrig="4249" w:dyaOrig="3463">
          <v:shape id="_x0000_i1149" type="#_x0000_t75" style="width:362.9pt;height:297.2pt" o:ole="">
            <v:imagedata r:id="rId263" o:title="" cropbottom="-1121f" cropright="-1800f"/>
          </v:shape>
          <o:OLEObject Type="Embed" ProgID="CorelDraw.Graphic.16" ShapeID="_x0000_i1149" DrawAspect="Content" ObjectID="_1598248349" r:id="rId264"/>
        </w:object>
      </w:r>
    </w:p>
    <w:p w:rsidR="0051761D" w:rsidRPr="00D86B25" w:rsidRDefault="0051761D" w:rsidP="0051761D">
      <w:pPr>
        <w:pStyle w:val="Normalaftertitle"/>
        <w:keepNext/>
        <w:rPr>
          <w:lang w:val="es-ES_tradnl"/>
        </w:rPr>
      </w:pPr>
      <w:r w:rsidRPr="00D86B25">
        <w:rPr>
          <w:lang w:val="es-ES_tradnl"/>
        </w:rPr>
        <w:t>Se calcula la distancia horizontal desde la Estación 1 al punto B:</w:t>
      </w:r>
    </w:p>
    <w:p w:rsidR="0051761D" w:rsidRPr="00D86B25" w:rsidRDefault="0051761D" w:rsidP="0051761D">
      <w:pPr>
        <w:pStyle w:val="Blanc"/>
        <w:rPr>
          <w:lang w:val="es-ES_tradnl"/>
        </w:rPr>
      </w:pP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12"/>
          <w:lang w:val="es-ES_tradnl"/>
        </w:rPr>
        <w:object w:dxaOrig="2720" w:dyaOrig="460">
          <v:shape id="_x0000_i1150" type="#_x0000_t75" style="width:134.8pt;height:24.2pt" o:ole="">
            <v:imagedata r:id="rId265" o:title=""/>
          </v:shape>
          <o:OLEObject Type="Embed" ProgID="Equation.3" ShapeID="_x0000_i1150" DrawAspect="Content" ObjectID="_1598248350" r:id="rId266"/>
        </w:object>
      </w:r>
      <w:r w:rsidRPr="00D86B25">
        <w:rPr>
          <w:lang w:val="es-ES_tradnl"/>
        </w:rPr>
        <w:tab/>
        <w:t>km</w:t>
      </w:r>
      <w:r w:rsidRPr="00D86B25">
        <w:rPr>
          <w:lang w:val="es-ES_tradnl"/>
        </w:rPr>
        <w:tab/>
        <w:t>(106)</w:t>
      </w:r>
    </w:p>
    <w:p w:rsidR="0051761D" w:rsidRPr="00D86B25" w:rsidRDefault="0051761D" w:rsidP="0051761D">
      <w:pPr>
        <w:pStyle w:val="Blanc"/>
        <w:rPr>
          <w:lang w:val="es-ES_tradnl"/>
        </w:rPr>
      </w:pPr>
    </w:p>
    <w:p w:rsidR="0051761D" w:rsidRPr="00D86B25" w:rsidRDefault="0051761D" w:rsidP="0051761D">
      <w:pPr>
        <w:rPr>
          <w:lang w:val="es-ES_tradnl"/>
        </w:rPr>
      </w:pPr>
      <w:r w:rsidRPr="00D86B25">
        <w:rPr>
          <w:lang w:val="es-ES_tradnl"/>
        </w:rPr>
        <w:t>y el ángulo que forma este trayecto y la proyección horizontal del eje del haz principal de la antena de la Estación 1:</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2"/>
          <w:lang w:val="es-ES_tradnl"/>
        </w:rPr>
        <w:object w:dxaOrig="2180" w:dyaOrig="760">
          <v:shape id="_x0000_i1151" type="#_x0000_t75" style="width:108.3pt;height:37.45pt" o:ole="">
            <v:imagedata r:id="rId267" o:title=""/>
          </v:shape>
          <o:OLEObject Type="Embed" ProgID="Equation.3" ShapeID="_x0000_i1151" DrawAspect="Content" ObjectID="_1598248351" r:id="rId268"/>
        </w:object>
      </w:r>
      <w:r w:rsidRPr="00D86B25">
        <w:rPr>
          <w:lang w:val="es-ES_tradnl"/>
        </w:rPr>
        <w:tab/>
        <w:t>(107)</w:t>
      </w:r>
    </w:p>
    <w:p w:rsidR="0051761D" w:rsidRPr="00D86B25" w:rsidRDefault="0051761D" w:rsidP="0051761D">
      <w:pPr>
        <w:rPr>
          <w:lang w:val="es-ES_tradnl"/>
        </w:rPr>
      </w:pPr>
      <w:r w:rsidRPr="00D86B25">
        <w:rPr>
          <w:lang w:val="es-ES_tradnl"/>
        </w:rPr>
        <w:t>El ángulo de elevación del punto A desde la Estación 1 viene dado por la expresión:</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2"/>
          <w:lang w:val="es-ES_tradnl"/>
        </w:rPr>
        <w:object w:dxaOrig="1719" w:dyaOrig="760">
          <v:shape id="_x0000_i1152" type="#_x0000_t75" style="width:85.25pt;height:37.45pt" o:ole="">
            <v:imagedata r:id="rId269" o:title=""/>
          </v:shape>
          <o:OLEObject Type="Embed" ProgID="Equation.3" ShapeID="_x0000_i1152" DrawAspect="Content" ObjectID="_1598248352" r:id="rId270"/>
        </w:object>
      </w:r>
      <w:r w:rsidRPr="00D86B25">
        <w:rPr>
          <w:lang w:val="es-ES_tradnl"/>
        </w:rPr>
        <w:tab/>
        <w:t>(108)</w:t>
      </w:r>
    </w:p>
    <w:p w:rsidR="0051761D" w:rsidRPr="00D86B25" w:rsidRDefault="0051761D" w:rsidP="0051761D">
      <w:pPr>
        <w:rPr>
          <w:lang w:val="es-ES_tradnl"/>
        </w:rPr>
      </w:pPr>
      <w:r w:rsidRPr="00D86B25">
        <w:rPr>
          <w:lang w:val="es-ES_tradnl"/>
        </w:rPr>
        <w:t>El vector de longitud unitaria de la Estación 1 al punto A se define como sigue:</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50"/>
          <w:lang w:val="es-ES_tradnl"/>
        </w:rPr>
        <w:object w:dxaOrig="3019" w:dyaOrig="1120">
          <v:shape id="_x0000_i1153" type="#_x0000_t75" style="width:150.9pt;height:56.45pt" o:ole="">
            <v:imagedata r:id="rId271" o:title=""/>
          </v:shape>
          <o:OLEObject Type="Embed" ProgID="Equation.3" ShapeID="_x0000_i1153" DrawAspect="Content" ObjectID="_1598248353" r:id="rId272"/>
        </w:object>
      </w:r>
      <w:r w:rsidRPr="00D86B25">
        <w:rPr>
          <w:lang w:val="es-ES_tradnl"/>
        </w:rPr>
        <w:tab/>
        <w:t>(109)</w:t>
      </w:r>
    </w:p>
    <w:p w:rsidR="0051761D" w:rsidRPr="00D86B25" w:rsidRDefault="0051761D" w:rsidP="0051761D">
      <w:pPr>
        <w:pStyle w:val="Blanc"/>
        <w:rPr>
          <w:lang w:val="es-ES_tradnl"/>
        </w:rPr>
      </w:pPr>
    </w:p>
    <w:p w:rsidR="0051761D" w:rsidRPr="00D86B25" w:rsidRDefault="0051761D" w:rsidP="0051761D">
      <w:pPr>
        <w:rPr>
          <w:lang w:val="es-ES_tradnl"/>
        </w:rPr>
      </w:pPr>
      <w:r w:rsidRPr="00D86B25">
        <w:rPr>
          <w:lang w:val="es-ES_tradnl"/>
        </w:rPr>
        <w:t>Se determina el ángulo de puntería con respecto al eje de la antena del punto (</w:t>
      </w:r>
      <w:r w:rsidRPr="00D86B25">
        <w:rPr>
          <w:i/>
          <w:lang w:val="es-ES_tradnl"/>
        </w:rPr>
        <w:t>r</w:t>
      </w:r>
      <w:r w:rsidRPr="00D86B25">
        <w:rPr>
          <w:lang w:val="es-ES_tradnl"/>
        </w:rPr>
        <w:t xml:space="preserve">, </w:t>
      </w:r>
      <w:r w:rsidRPr="00D86B25">
        <w:rPr>
          <w:szCs w:val="24"/>
          <w:lang w:val="es-ES_tradnl"/>
        </w:rPr>
        <w:sym w:font="Symbol" w:char="F06A"/>
      </w:r>
      <w:r w:rsidRPr="00D86B25">
        <w:rPr>
          <w:lang w:val="es-ES_tradnl"/>
        </w:rPr>
        <w:t xml:space="preserve">, </w:t>
      </w:r>
      <w:r w:rsidRPr="00D86B25">
        <w:rPr>
          <w:i/>
          <w:lang w:val="es-ES_tradnl"/>
        </w:rPr>
        <w:t>h</w:t>
      </w:r>
      <w:r w:rsidRPr="00D86B25">
        <w:rPr>
          <w:lang w:val="es-ES_tradnl"/>
        </w:rPr>
        <w:t>) para la antena de la Estación 1:</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2220" w:dyaOrig="360">
          <v:shape id="_x0000_i1154" type="#_x0000_t75" style="width:110.6pt;height:19.6pt" o:ole="">
            <v:imagedata r:id="rId273" o:title=""/>
          </v:shape>
          <o:OLEObject Type="Embed" ProgID="Equation.3" ShapeID="_x0000_i1154" DrawAspect="Content" ObjectID="_1598248354" r:id="rId274"/>
        </w:object>
      </w:r>
      <w:r w:rsidRPr="00D86B25">
        <w:rPr>
          <w:lang w:val="es-ES_tradnl"/>
        </w:rPr>
        <w:tab/>
        <w:t>(110)</w:t>
      </w:r>
    </w:p>
    <w:p w:rsidR="0051761D" w:rsidRPr="00D86B25" w:rsidRDefault="0051761D" w:rsidP="0051761D">
      <w:pPr>
        <w:pStyle w:val="Blanc"/>
        <w:rPr>
          <w:lang w:val="es-ES_tradnl"/>
        </w:rPr>
      </w:pPr>
    </w:p>
    <w:p w:rsidR="0051761D" w:rsidRPr="00D86B25" w:rsidRDefault="0051761D" w:rsidP="0051761D">
      <w:pPr>
        <w:keepNext/>
        <w:keepLines/>
        <w:rPr>
          <w:lang w:val="es-ES_tradnl"/>
        </w:rPr>
      </w:pPr>
      <w:r w:rsidRPr="00D86B25">
        <w:rPr>
          <w:lang w:val="es-ES_tradnl"/>
        </w:rPr>
        <w:t>La distancia desde la Estación 1 al punto A es:</w:t>
      </w: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30"/>
          <w:lang w:val="es-ES_tradnl"/>
        </w:rPr>
        <w:object w:dxaOrig="1280" w:dyaOrig="680">
          <v:shape id="_x0000_i1155" type="#_x0000_t75" style="width:63.95pt;height:34.55pt" o:ole="">
            <v:imagedata r:id="rId275" o:title=""/>
          </v:shape>
          <o:OLEObject Type="Embed" ProgID="Equation.3" ShapeID="_x0000_i1155" DrawAspect="Content" ObjectID="_1598248355" r:id="rId276"/>
        </w:object>
      </w:r>
      <w:r w:rsidRPr="00D86B25">
        <w:rPr>
          <w:lang w:val="es-ES_tradnl"/>
        </w:rPr>
        <w:tab/>
        <w:t>km</w:t>
      </w:r>
      <w:r w:rsidRPr="00D86B25">
        <w:rPr>
          <w:lang w:val="es-ES_tradnl"/>
        </w:rPr>
        <w:tab/>
        <w:t>(111)</w:t>
      </w:r>
    </w:p>
    <w:p w:rsidR="0051761D" w:rsidRPr="00D86B25" w:rsidRDefault="0051761D" w:rsidP="0051761D">
      <w:pPr>
        <w:rPr>
          <w:lang w:val="es-ES_tradnl"/>
        </w:rPr>
      </w:pPr>
      <w:r w:rsidRPr="00D86B25">
        <w:rPr>
          <w:lang w:val="es-ES_tradnl"/>
        </w:rPr>
        <w:t xml:space="preserve">y, observando que los vectores </w:t>
      </w:r>
      <w:r w:rsidRPr="00D86B25">
        <w:rPr>
          <w:b/>
          <w:lang w:val="es-ES_tradnl"/>
        </w:rPr>
        <w:t>R</w:t>
      </w:r>
      <w:r w:rsidRPr="00D86B25">
        <w:rPr>
          <w:b/>
          <w:position w:val="-4"/>
          <w:sz w:val="16"/>
          <w:szCs w:val="16"/>
          <w:lang w:val="es-ES_tradnl"/>
        </w:rPr>
        <w:t>12</w:t>
      </w:r>
      <w:r w:rsidRPr="00D86B25">
        <w:rPr>
          <w:lang w:val="es-ES_tradnl"/>
        </w:rPr>
        <w:t xml:space="preserve">, </w:t>
      </w:r>
      <w:r w:rsidRPr="00D86B25">
        <w:rPr>
          <w:b/>
          <w:lang w:val="es-ES_tradnl"/>
        </w:rPr>
        <w:t>R</w:t>
      </w:r>
      <w:r w:rsidRPr="00D86B25">
        <w:rPr>
          <w:b/>
          <w:position w:val="-4"/>
          <w:sz w:val="16"/>
          <w:szCs w:val="16"/>
          <w:lang w:val="es-ES_tradnl"/>
        </w:rPr>
        <w:t>A2</w:t>
      </w:r>
      <w:r w:rsidRPr="00D86B25">
        <w:rPr>
          <w:lang w:val="es-ES_tradnl"/>
        </w:rPr>
        <w:t xml:space="preserve"> y </w:t>
      </w:r>
      <w:r w:rsidRPr="00D86B25">
        <w:rPr>
          <w:b/>
          <w:lang w:val="es-ES_tradnl"/>
        </w:rPr>
        <w:t>R</w:t>
      </w:r>
      <w:r w:rsidRPr="00D86B25">
        <w:rPr>
          <w:b/>
          <w:position w:val="-4"/>
          <w:sz w:val="16"/>
          <w:szCs w:val="16"/>
          <w:lang w:val="es-ES_tradnl"/>
        </w:rPr>
        <w:t>A1</w:t>
      </w:r>
      <w:r w:rsidRPr="00D86B25">
        <w:rPr>
          <w:lang w:val="es-ES_tradnl"/>
        </w:rPr>
        <w:t> = </w:t>
      </w:r>
      <w:r w:rsidRPr="00D86B25">
        <w:rPr>
          <w:i/>
          <w:lang w:val="es-ES_tradnl"/>
        </w:rPr>
        <w:t>r</w:t>
      </w:r>
      <w:r w:rsidRPr="00D86B25">
        <w:rPr>
          <w:i/>
          <w:position w:val="-4"/>
          <w:sz w:val="16"/>
          <w:szCs w:val="16"/>
          <w:lang w:val="es-ES_tradnl"/>
        </w:rPr>
        <w:t>A</w:t>
      </w:r>
      <w:r w:rsidRPr="00D86B25">
        <w:rPr>
          <w:position w:val="-4"/>
          <w:sz w:val="16"/>
          <w:szCs w:val="16"/>
          <w:lang w:val="es-ES_tradnl"/>
        </w:rPr>
        <w:t>1</w:t>
      </w:r>
      <w:r w:rsidRPr="00D86B25">
        <w:rPr>
          <w:b/>
          <w:lang w:val="es-ES_tradnl"/>
        </w:rPr>
        <w:t>V</w:t>
      </w:r>
      <w:r w:rsidRPr="00D86B25">
        <w:rPr>
          <w:b/>
          <w:position w:val="-4"/>
          <w:sz w:val="16"/>
          <w:szCs w:val="16"/>
          <w:lang w:val="es-ES_tradnl"/>
        </w:rPr>
        <w:t>A1</w:t>
      </w:r>
      <w:r w:rsidRPr="00D86B25">
        <w:rPr>
          <w:lang w:val="es-ES_tradnl"/>
        </w:rPr>
        <w:t xml:space="preserve"> forman un triángulo cerrado, el vector entre la Estación 2 y el punto A en (</w:t>
      </w:r>
      <w:r w:rsidRPr="00D86B25">
        <w:rPr>
          <w:i/>
          <w:lang w:val="es-ES_tradnl"/>
        </w:rPr>
        <w:t>r</w:t>
      </w:r>
      <w:r w:rsidRPr="00D86B25">
        <w:rPr>
          <w:lang w:val="es-ES_tradnl"/>
        </w:rPr>
        <w:t xml:space="preserve">, </w:t>
      </w:r>
      <w:r w:rsidRPr="00D86B25">
        <w:rPr>
          <w:szCs w:val="24"/>
          <w:lang w:val="es-ES_tradnl"/>
        </w:rPr>
        <w:sym w:font="Symbol" w:char="F06A"/>
      </w:r>
      <w:r w:rsidRPr="00D86B25">
        <w:rPr>
          <w:lang w:val="es-ES_tradnl"/>
        </w:rPr>
        <w:t xml:space="preserve">, </w:t>
      </w:r>
      <w:r w:rsidRPr="00D86B25">
        <w:rPr>
          <w:i/>
          <w:lang w:val="es-ES_tradnl"/>
        </w:rPr>
        <w:t>h</w:t>
      </w:r>
      <w:r w:rsidRPr="00D86B25">
        <w:rPr>
          <w:lang w:val="es-ES_tradnl"/>
        </w:rPr>
        <w:t>) puede determinarse a partir de la expresión:</w:t>
      </w:r>
    </w:p>
    <w:p w:rsidR="0051761D" w:rsidRPr="00D86B25" w:rsidRDefault="0051761D" w:rsidP="0051761D">
      <w:pPr>
        <w:pStyle w:val="Blanc"/>
        <w:rPr>
          <w:lang w:val="es-ES_tradnl"/>
        </w:rPr>
      </w:pP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10"/>
          <w:lang w:val="es-ES_tradnl"/>
        </w:rPr>
        <w:object w:dxaOrig="2000" w:dyaOrig="340">
          <v:shape id="_x0000_i1156" type="#_x0000_t75" style="width:99.05pt;height:17.85pt" o:ole="">
            <v:imagedata r:id="rId277" o:title=""/>
          </v:shape>
          <o:OLEObject Type="Embed" ProgID="Equation.3" ShapeID="_x0000_i1156" DrawAspect="Content" ObjectID="_1598248356" r:id="rId278"/>
        </w:object>
      </w:r>
      <w:r w:rsidRPr="00D86B25">
        <w:rPr>
          <w:lang w:val="es-ES_tradnl"/>
        </w:rPr>
        <w:tab/>
        <w:t>km</w:t>
      </w:r>
      <w:r w:rsidRPr="00D86B25">
        <w:rPr>
          <w:lang w:val="es-ES_tradnl"/>
        </w:rPr>
        <w:tab/>
        <w:t>(112)</w:t>
      </w:r>
    </w:p>
    <w:p w:rsidR="0051761D" w:rsidRPr="00D86B25" w:rsidRDefault="0051761D" w:rsidP="0051761D">
      <w:pPr>
        <w:pStyle w:val="Blanc"/>
        <w:rPr>
          <w:lang w:val="es-ES_tradnl"/>
        </w:rPr>
      </w:pPr>
    </w:p>
    <w:p w:rsidR="0051761D" w:rsidRPr="00D86B25" w:rsidRDefault="0051761D" w:rsidP="0051761D">
      <w:pPr>
        <w:rPr>
          <w:lang w:val="es-ES_tradnl"/>
        </w:rPr>
      </w:pPr>
      <w:r w:rsidRPr="00D86B25">
        <w:rPr>
          <w:lang w:val="es-ES_tradnl"/>
        </w:rPr>
        <w:t>La distancia entre la Estación 2 y el punto A se calcula, pues, como sigue:</w:t>
      </w:r>
    </w:p>
    <w:p w:rsidR="0051761D" w:rsidRPr="00D86B25" w:rsidRDefault="0051761D" w:rsidP="0051761D">
      <w:pPr>
        <w:pStyle w:val="Blanc"/>
        <w:rPr>
          <w:lang w:val="es-ES_tradnl"/>
        </w:rPr>
      </w:pP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14"/>
          <w:lang w:val="es-ES_tradnl"/>
        </w:rPr>
        <w:object w:dxaOrig="1140" w:dyaOrig="400">
          <v:shape id="_x0000_i1157" type="#_x0000_t75" style="width:56.45pt;height:20.75pt" o:ole="">
            <v:imagedata r:id="rId279" o:title=""/>
          </v:shape>
          <o:OLEObject Type="Embed" ProgID="Equation.3" ShapeID="_x0000_i1157" DrawAspect="Content" ObjectID="_1598248357" r:id="rId280"/>
        </w:object>
      </w:r>
      <w:r w:rsidRPr="00D86B25">
        <w:rPr>
          <w:lang w:val="es-ES_tradnl"/>
        </w:rPr>
        <w:tab/>
        <w:t>km</w:t>
      </w:r>
      <w:r w:rsidRPr="00D86B25">
        <w:rPr>
          <w:lang w:val="es-ES_tradnl"/>
        </w:rPr>
        <w:tab/>
        <w:t>(113)</w:t>
      </w:r>
    </w:p>
    <w:p w:rsidR="0051761D" w:rsidRPr="00D86B25" w:rsidRDefault="0051761D" w:rsidP="0051761D">
      <w:pPr>
        <w:rPr>
          <w:lang w:val="es-ES_tradnl"/>
        </w:rPr>
      </w:pPr>
      <w:r w:rsidRPr="00D86B25">
        <w:rPr>
          <w:lang w:val="es-ES_tradnl"/>
        </w:rPr>
        <w:t>mientras que el vector unitario desde la Estación 1 en dirección del elemento de integración es:</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1200" w:dyaOrig="680">
          <v:shape id="_x0000_i1158" type="#_x0000_t75" style="width:59.9pt;height:34.55pt" o:ole="">
            <v:imagedata r:id="rId281" o:title=""/>
          </v:shape>
          <o:OLEObject Type="Embed" ProgID="Equation.3" ShapeID="_x0000_i1158" DrawAspect="Content" ObjectID="_1598248358" r:id="rId282"/>
        </w:object>
      </w:r>
      <w:r w:rsidRPr="00D86B25">
        <w:rPr>
          <w:lang w:val="es-ES_tradnl"/>
        </w:rPr>
        <w:tab/>
        <w:t>(114)</w:t>
      </w:r>
    </w:p>
    <w:p w:rsidR="0051761D" w:rsidRPr="00D86B25" w:rsidRDefault="0051761D" w:rsidP="0051761D">
      <w:pPr>
        <w:rPr>
          <w:lang w:val="es-ES_tradnl"/>
        </w:rPr>
      </w:pPr>
      <w:r w:rsidRPr="00D86B25">
        <w:rPr>
          <w:lang w:val="es-ES_tradnl"/>
        </w:rPr>
        <w:t>A continuación, se determina el ángulo de puntería con respecto al eje de la antena de la Estación 2 del elemento de integración en el punto A, con las coordenadas (</w:t>
      </w:r>
      <w:r w:rsidRPr="00D86B25">
        <w:rPr>
          <w:i/>
          <w:lang w:val="es-ES_tradnl"/>
        </w:rPr>
        <w:t>r</w:t>
      </w:r>
      <w:r w:rsidRPr="00D86B25">
        <w:rPr>
          <w:lang w:val="es-ES_tradnl"/>
        </w:rPr>
        <w:t xml:space="preserve">, </w:t>
      </w:r>
      <w:r w:rsidRPr="00D86B25">
        <w:rPr>
          <w:szCs w:val="24"/>
          <w:lang w:val="es-ES_tradnl"/>
        </w:rPr>
        <w:sym w:font="Symbol" w:char="F06A"/>
      </w:r>
      <w:r w:rsidRPr="00D86B25">
        <w:rPr>
          <w:lang w:val="es-ES_tradnl"/>
        </w:rPr>
        <w:t xml:space="preserve">, </w:t>
      </w:r>
      <w:r w:rsidRPr="00D86B25">
        <w:rPr>
          <w:i/>
          <w:lang w:val="es-ES_tradnl"/>
        </w:rPr>
        <w:t>h</w:t>
      </w:r>
      <w:r w:rsidRPr="00D86B25">
        <w:rPr>
          <w:lang w:val="es-ES_tradnl"/>
        </w:rPr>
        <w:t>):</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2439" w:dyaOrig="360">
          <v:shape id="_x0000_i1159" type="#_x0000_t75" style="width:123.25pt;height:19.6pt" o:ole="">
            <v:imagedata r:id="rId283" o:title=""/>
          </v:shape>
          <o:OLEObject Type="Embed" ProgID="Equation.3" ShapeID="_x0000_i1159" DrawAspect="Content" ObjectID="_1598248359" r:id="rId284"/>
        </w:object>
      </w:r>
      <w:r w:rsidRPr="00D86B25">
        <w:rPr>
          <w:lang w:val="es-ES_tradnl"/>
        </w:rPr>
        <w:tab/>
        <w:t>(115)</w:t>
      </w:r>
    </w:p>
    <w:p w:rsidR="0051761D" w:rsidRPr="00D86B25" w:rsidRDefault="0051761D" w:rsidP="0051761D">
      <w:pPr>
        <w:keepNext/>
        <w:rPr>
          <w:lang w:val="es-ES_tradnl"/>
        </w:rPr>
      </w:pPr>
      <w:r w:rsidRPr="00D86B25">
        <w:rPr>
          <w:lang w:val="es-ES_tradnl"/>
        </w:rPr>
        <w:t>El método anterior para calcular las ganancias de antena sólo es apropiado en el caso de antenas circulares. Si la antena de la Estación 1 es una antena sectorial u omnidireccional, como las que se instalan en los sistemas de difusión punto a multipunto, por ejemplo, se utiliza un método algo diferente para determinar la ganancia de antena que variará únicamente en la dirección vertical (dentro de la zona cubierta por la célula de lluvia). En este caso, el ángulo de puntería con respecto al eje en la dirección vertical se determina de manera más sencilla a partir de la fórmula:</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1380" w:dyaOrig="400">
          <v:shape id="_x0000_i1160" type="#_x0000_t75" style="width:69.1pt;height:20.75pt" o:ole="">
            <v:imagedata r:id="rId285" o:title=""/>
          </v:shape>
          <o:OLEObject Type="Embed" ProgID="Equation.3" ShapeID="_x0000_i1160" DrawAspect="Content" ObjectID="_1598248360" r:id="rId286"/>
        </w:object>
      </w:r>
      <w:r w:rsidRPr="00D86B25">
        <w:rPr>
          <w:lang w:val="es-ES_tradnl"/>
        </w:rPr>
        <w:tab/>
        <w:t>(116)</w:t>
      </w:r>
    </w:p>
    <w:p w:rsidR="0051761D" w:rsidRPr="00D86B25" w:rsidRDefault="0051761D" w:rsidP="0051761D">
      <w:pPr>
        <w:rPr>
          <w:lang w:val="es-ES_tradnl"/>
        </w:rPr>
      </w:pPr>
      <w:r w:rsidRPr="00D86B25">
        <w:rPr>
          <w:lang w:val="es-ES_tradnl"/>
        </w:rPr>
        <w:t>De forma similar, si la antena de la Estación 2 es una antena sectorial u omnidireccional, el ángulo de puntería con respecto al eje en dirección vertical se determina a partir de la fórmula:</w:t>
      </w:r>
    </w:p>
    <w:p w:rsidR="0051761D" w:rsidRPr="00D86B25" w:rsidRDefault="0051761D" w:rsidP="0051761D">
      <w:pPr>
        <w:pStyle w:val="Equation"/>
        <w:keepNext/>
        <w:rPr>
          <w:lang w:val="es-ES_tradnl"/>
        </w:rPr>
      </w:pPr>
      <w:r w:rsidRPr="00D86B25">
        <w:rPr>
          <w:lang w:val="es-ES_tradnl"/>
        </w:rPr>
        <w:tab/>
      </w:r>
      <w:r w:rsidRPr="00D86B25">
        <w:rPr>
          <w:lang w:val="es-ES_tradnl"/>
        </w:rPr>
        <w:tab/>
      </w:r>
      <w:r w:rsidRPr="00D86B25">
        <w:rPr>
          <w:position w:val="-14"/>
          <w:lang w:val="es-ES_tradnl"/>
        </w:rPr>
        <w:object w:dxaOrig="1520" w:dyaOrig="400">
          <v:shape id="_x0000_i1161" type="#_x0000_t75" style="width:76.6pt;height:20.75pt" o:ole="">
            <v:imagedata r:id="rId287" o:title=""/>
          </v:shape>
          <o:OLEObject Type="Embed" ProgID="Equation.3" ShapeID="_x0000_i1161" DrawAspect="Content" ObjectID="_1598248361" r:id="rId288"/>
        </w:object>
      </w:r>
      <w:r w:rsidRPr="00D86B25">
        <w:rPr>
          <w:lang w:val="es-ES_tradnl"/>
        </w:rPr>
        <w:tab/>
        <w:t>(117)</w:t>
      </w:r>
    </w:p>
    <w:p w:rsidR="0024603F" w:rsidRPr="00D86B25" w:rsidRDefault="0024603F" w:rsidP="0024603F">
      <w:pPr>
        <w:pStyle w:val="Blanc"/>
        <w:rPr>
          <w:lang w:val="es-ES_tradnl"/>
        </w:rPr>
      </w:pPr>
    </w:p>
    <w:p w:rsidR="0051761D" w:rsidRPr="00D86B25" w:rsidRDefault="0051761D" w:rsidP="0051761D">
      <w:pPr>
        <w:rPr>
          <w:lang w:val="es-ES_tradnl"/>
        </w:rPr>
      </w:pPr>
      <w:r w:rsidRPr="00D86B25">
        <w:rPr>
          <w:lang w:val="es-ES_tradnl"/>
        </w:rPr>
        <w:t>donde:</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2"/>
          <w:lang w:val="es-ES_tradnl"/>
        </w:rPr>
        <w:object w:dxaOrig="1800" w:dyaOrig="760">
          <v:shape id="_x0000_i1162" type="#_x0000_t75" style="width:90.45pt;height:37.45pt" o:ole="">
            <v:imagedata r:id="rId289" o:title=""/>
          </v:shape>
          <o:OLEObject Type="Embed" ProgID="Equation.3" ShapeID="_x0000_i1162" DrawAspect="Content" ObjectID="_1598248362" r:id="rId290"/>
        </w:object>
      </w:r>
      <w:r w:rsidRPr="00D86B25">
        <w:rPr>
          <w:lang w:val="es-ES_tradnl"/>
        </w:rPr>
        <w:tab/>
        <w:t>(118)</w:t>
      </w:r>
    </w:p>
    <w:p w:rsidR="0051761D" w:rsidRPr="00D86B25" w:rsidRDefault="0051761D" w:rsidP="0051761D">
      <w:pPr>
        <w:pStyle w:val="Equation"/>
        <w:rPr>
          <w:lang w:val="es-ES_tradnl"/>
        </w:rPr>
      </w:pPr>
      <w:r w:rsidRPr="00D86B25">
        <w:rPr>
          <w:lang w:val="es-ES_tradnl"/>
        </w:rPr>
        <w:t>y</w:t>
      </w:r>
      <w:r>
        <w:rPr>
          <w:lang w:val="es-ES_tradnl"/>
        </w:rPr>
        <w:t>:</w:t>
      </w: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12"/>
          <w:lang w:val="es-ES_tradnl"/>
        </w:rPr>
        <w:object w:dxaOrig="4120" w:dyaOrig="460">
          <v:shape id="_x0000_i1163" type="#_x0000_t75" style="width:205.65pt;height:24.2pt" o:ole="">
            <v:imagedata r:id="rId291" o:title=""/>
          </v:shape>
          <o:OLEObject Type="Embed" ProgID="Equation.3" ShapeID="_x0000_i1163" DrawAspect="Content" ObjectID="_1598248363" r:id="rId292"/>
        </w:object>
      </w:r>
      <w:r w:rsidRPr="00D86B25">
        <w:rPr>
          <w:lang w:val="es-ES_tradnl"/>
        </w:rPr>
        <w:tab/>
        <w:t>km</w:t>
      </w:r>
      <w:r w:rsidRPr="00D86B25">
        <w:rPr>
          <w:lang w:val="es-ES_tradnl"/>
        </w:rPr>
        <w:tab/>
        <w:t>(119)</w:t>
      </w:r>
    </w:p>
    <w:p w:rsidR="0024603F" w:rsidRPr="00D86B25" w:rsidRDefault="0024603F" w:rsidP="0024603F">
      <w:pPr>
        <w:pStyle w:val="Blanc"/>
        <w:rPr>
          <w:lang w:val="es-ES_tradnl"/>
        </w:rPr>
      </w:pPr>
    </w:p>
    <w:p w:rsidR="0051761D" w:rsidRPr="00D86B25" w:rsidRDefault="0051761D" w:rsidP="0051761D">
      <w:pPr>
        <w:rPr>
          <w:lang w:val="es-ES_tradnl"/>
        </w:rPr>
      </w:pPr>
      <w:r w:rsidRPr="00D86B25">
        <w:rPr>
          <w:lang w:val="es-ES_tradnl"/>
        </w:rPr>
        <w:t>Es importante recordar que los ángulos de puntería con respecto al eje se especifican normalmente en grados cuando se utilizan en los diagramas de radiación de antena típicos, mientras que las funciones trigonométricas en la mayoría de los paquetes informáticos generalmente se calculan en radianes. Por consiguiente, es necesario realizar una sencilla conversión de radianes a grados antes de utilizar estos ángulos en los procedimientos de integración.</w:t>
      </w:r>
    </w:p>
    <w:p w:rsidR="0051761D" w:rsidRPr="00D86B25" w:rsidRDefault="0051761D" w:rsidP="0051761D">
      <w:pPr>
        <w:rPr>
          <w:lang w:val="es-ES_tradnl"/>
        </w:rPr>
      </w:pPr>
      <w:r w:rsidRPr="00D86B25">
        <w:rPr>
          <w:lang w:val="es-ES_tradnl"/>
        </w:rPr>
        <w:t>Las ganancias de antena pueden obtenerse entonces a partir del diagrama de radiación de antena, de la máxima ganancia de la antena y del ángulo de puntería con respecto al eje, que es función del emplazamiento dentro de la célula de lluvia. Por defecto, pueden utilizarse los diagramas de radiación de las Recomendaciones UIT</w:t>
      </w:r>
      <w:r w:rsidRPr="00D86B25">
        <w:rPr>
          <w:lang w:val="es-ES_tradnl"/>
        </w:rPr>
        <w:noBreakHyphen/>
        <w:t>R P.620 (también UIT-R F.699) o UIT-R F.1245, observando que en esta última aparecen unos niveles del lóbulo lateral inferiores. Cabe señalar que es necesario expresar las ganancias en términos lineales para efectuar la integración.</w:t>
      </w:r>
    </w:p>
    <w:p w:rsidR="0051761D" w:rsidRPr="00D86B25" w:rsidRDefault="0051761D" w:rsidP="0051761D">
      <w:pPr>
        <w:pStyle w:val="Headingi"/>
        <w:rPr>
          <w:lang w:val="es-ES_tradnl"/>
        </w:rPr>
      </w:pPr>
      <w:r w:rsidRPr="00D86B25">
        <w:rPr>
          <w:lang w:val="es-ES_tradnl"/>
        </w:rPr>
        <w:t>Paso 5: Determinación de las longitudes del trayecto dentro de la célula de lluvia</w:t>
      </w:r>
    </w:p>
    <w:p w:rsidR="0051761D" w:rsidRPr="00D86B25" w:rsidRDefault="0051761D" w:rsidP="0051761D">
      <w:pPr>
        <w:rPr>
          <w:lang w:val="es-ES_tradnl"/>
        </w:rPr>
      </w:pPr>
      <w:r w:rsidRPr="00D86B25">
        <w:rPr>
          <w:lang w:val="es-ES_tradnl"/>
        </w:rPr>
        <w:t xml:space="preserve">A continuación se determinan las pérdidas del trayecto desde el elemento de integración hacia cada una de las estaciones, </w:t>
      </w:r>
      <w:r w:rsidRPr="00D86B25">
        <w:rPr>
          <w:i/>
          <w:lang w:val="es-ES_tradnl"/>
        </w:rPr>
        <w:t>A</w:t>
      </w:r>
      <w:r w:rsidRPr="00D86B25">
        <w:rPr>
          <w:position w:val="-4"/>
          <w:sz w:val="16"/>
          <w:szCs w:val="16"/>
          <w:lang w:val="es-ES_tradnl"/>
        </w:rPr>
        <w:t>1</w:t>
      </w:r>
      <w:r w:rsidRPr="00D86B25">
        <w:rPr>
          <w:lang w:val="es-ES_tradnl"/>
        </w:rPr>
        <w:t xml:space="preserve"> y </w:t>
      </w:r>
      <w:r w:rsidRPr="00D86B25">
        <w:rPr>
          <w:i/>
          <w:lang w:val="es-ES_tradnl"/>
        </w:rPr>
        <w:t>A</w:t>
      </w:r>
      <w:r w:rsidRPr="00D86B25">
        <w:rPr>
          <w:position w:val="-4"/>
          <w:sz w:val="16"/>
          <w:szCs w:val="16"/>
          <w:lang w:val="es-ES_tradnl"/>
        </w:rPr>
        <w:t>2</w:t>
      </w:r>
      <w:r w:rsidRPr="00D86B25">
        <w:rPr>
          <w:lang w:val="es-ES_tradnl"/>
        </w:rPr>
        <w:t>, que dependen de las longitudes del trayecto y de la posición del elemento de integración dentro de la célula de lluvia.</w:t>
      </w:r>
    </w:p>
    <w:p w:rsidR="0051761D" w:rsidRDefault="0051761D" w:rsidP="0051761D">
      <w:pPr>
        <w:rPr>
          <w:lang w:val="es-ES_tradnl"/>
        </w:rPr>
      </w:pPr>
      <w:r w:rsidRPr="00D86B25">
        <w:rPr>
          <w:lang w:val="es-ES_tradnl"/>
        </w:rPr>
        <w:t xml:space="preserve">La célula de lluvia se divide en tres volúmenes, como muestra la Fig. 9. En el volumen inferior, la sección transversal de dispersión es constante a lo largo de la célula de lluvia y viene determinada por la reflectividad del radar </w:t>
      </w:r>
      <w:r w:rsidRPr="00D86B25">
        <w:rPr>
          <w:i/>
          <w:lang w:val="es-ES_tradnl"/>
        </w:rPr>
        <w:t>Z</w:t>
      </w:r>
      <w:r w:rsidRPr="00D86B25">
        <w:rPr>
          <w:i/>
          <w:position w:val="-4"/>
          <w:sz w:val="16"/>
          <w:szCs w:val="16"/>
          <w:lang w:val="es-ES_tradnl"/>
        </w:rPr>
        <w:t>R</w:t>
      </w:r>
      <w:r w:rsidRPr="00D86B25">
        <w:rPr>
          <w:lang w:val="es-ES_tradnl"/>
        </w:rPr>
        <w:t xml:space="preserve"> a nivel del suelo, siendo </w:t>
      </w:r>
      <w:r w:rsidRPr="00D86B25">
        <w:rPr>
          <w:szCs w:val="24"/>
          <w:lang w:val="es-ES_tradnl"/>
        </w:rPr>
        <w:sym w:font="Symbol" w:char="F07A"/>
      </w:r>
      <w:r w:rsidRPr="00D86B25">
        <w:rPr>
          <w:lang w:val="es-ES_tradnl"/>
        </w:rPr>
        <w:t>(</w:t>
      </w:r>
      <w:r w:rsidRPr="00D86B25">
        <w:rPr>
          <w:i/>
          <w:lang w:val="es-ES_tradnl"/>
        </w:rPr>
        <w:t>h</w:t>
      </w:r>
      <w:r w:rsidRPr="00D86B25">
        <w:rPr>
          <w:lang w:val="es-ES_tradnl"/>
        </w:rPr>
        <w:t xml:space="preserve">) = 1. Los trayectos dentro de la célula de lluvia en las direcciones hacia cada estación, </w:t>
      </w:r>
      <w:r w:rsidRPr="00D86B25">
        <w:rPr>
          <w:i/>
          <w:lang w:val="es-ES_tradnl"/>
        </w:rPr>
        <w:t>x</w:t>
      </w:r>
      <w:r w:rsidRPr="00D86B25">
        <w:rPr>
          <w:position w:val="-4"/>
          <w:sz w:val="16"/>
          <w:szCs w:val="16"/>
          <w:lang w:val="es-ES_tradnl"/>
        </w:rPr>
        <w:t>1</w:t>
      </w:r>
      <w:r w:rsidRPr="00D86B25">
        <w:rPr>
          <w:lang w:val="es-ES_tradnl"/>
        </w:rPr>
        <w:t xml:space="preserve"> y </w:t>
      </w:r>
      <w:r w:rsidRPr="00D86B25">
        <w:rPr>
          <w:i/>
          <w:lang w:val="es-ES_tradnl"/>
        </w:rPr>
        <w:t>x</w:t>
      </w:r>
      <w:r w:rsidRPr="00D86B25">
        <w:rPr>
          <w:position w:val="-4"/>
          <w:sz w:val="16"/>
          <w:szCs w:val="16"/>
          <w:lang w:val="es-ES_tradnl"/>
        </w:rPr>
        <w:t>2</w:t>
      </w:r>
      <w:r w:rsidRPr="00D86B25">
        <w:rPr>
          <w:lang w:val="es-ES_tradnl"/>
        </w:rPr>
        <w:t>, están sujetos a la atenuación por lluvia. En el volumen medio, el elemento de integración se encuentra por encima de la altura de la lluvia y la sección transversal de dispersión disminuye en función de la altura por encima de la altura de la lluvia, a un ritmo de –6,5</w:t>
      </w:r>
      <w:r w:rsidR="00472CE1">
        <w:rPr>
          <w:lang w:val="es-ES_tradnl"/>
        </w:rPr>
        <w:t> dB</w:t>
      </w:r>
      <w:r w:rsidRPr="00D86B25">
        <w:rPr>
          <w:lang w:val="es-ES_tradnl"/>
        </w:rPr>
        <w:t xml:space="preserve">/km. Sin embargo, una fracción </w:t>
      </w:r>
      <w:r w:rsidRPr="00D86B25">
        <w:rPr>
          <w:i/>
          <w:lang w:val="es-ES_tradnl"/>
        </w:rPr>
        <w:t>f</w:t>
      </w:r>
      <w:r w:rsidRPr="00D86B25">
        <w:rPr>
          <w:lang w:val="es-ES_tradnl"/>
        </w:rPr>
        <w:t xml:space="preserve"> de cada trayecto puede que siga pasando a través de la lluvia por debajo de la altura de la lluvia, dependiendo de la geometría, y en consecuencia estos trayectos están sujetos a la atenuación adicional por lluvia a lo largo de estas longitudes de trayecto fraccionarios </w:t>
      </w:r>
      <w:r w:rsidRPr="00D86B25">
        <w:rPr>
          <w:i/>
          <w:lang w:val="es-ES_tradnl"/>
        </w:rPr>
        <w:t>f</w:t>
      </w:r>
      <w:r w:rsidRPr="00D86B25">
        <w:rPr>
          <w:i/>
          <w:vertAlign w:val="subscript"/>
          <w:lang w:val="es-ES_tradnl"/>
        </w:rPr>
        <w:t>x</w:t>
      </w:r>
      <w:r w:rsidRPr="00D86B25">
        <w:rPr>
          <w:vertAlign w:val="subscript"/>
          <w:lang w:val="es-ES_tradnl"/>
        </w:rPr>
        <w:t xml:space="preserve">1,2 </w:t>
      </w:r>
      <w:r w:rsidRPr="00D86B25">
        <w:rPr>
          <w:lang w:val="es-ES_tradnl"/>
        </w:rPr>
        <w:t>que pasan a través de la célula.</w:t>
      </w:r>
    </w:p>
    <w:p w:rsidR="0051761D" w:rsidRPr="00D86B25" w:rsidRDefault="0051761D" w:rsidP="0051761D">
      <w:pPr>
        <w:rPr>
          <w:lang w:val="es-ES_tradnl"/>
        </w:rPr>
      </w:pPr>
      <w:r w:rsidRPr="00D86B25">
        <w:rPr>
          <w:lang w:val="es-ES_tradnl"/>
        </w:rPr>
        <w:t>En el volumen superior, el elemento de integración se encuentra por encima de la célula de lluvia y ninguna porción de los trayectos pasa a través de la célula de lluvia por debajo de la altura de la lluvia. En consecuencia, tales trayectos no sufren ninguna atenuación por lluvia.</w:t>
      </w:r>
    </w:p>
    <w:p w:rsidR="0051761D" w:rsidRDefault="0051761D" w:rsidP="0051761D">
      <w:pPr>
        <w:rPr>
          <w:lang w:val="es-ES_tradnl"/>
        </w:rPr>
      </w:pPr>
      <w:r w:rsidRPr="00D86B25">
        <w:rPr>
          <w:lang w:val="es-ES_tradnl"/>
        </w:rPr>
        <w:t>Las longitudes de trayecto en estos volúmenes se evalúan de la forma siguiente.</w:t>
      </w:r>
    </w:p>
    <w:p w:rsidR="0051761D" w:rsidRDefault="0051761D" w:rsidP="0051761D">
      <w:pPr>
        <w:pStyle w:val="FigureNo"/>
        <w:rPr>
          <w:lang w:val="es-ES_tradnl"/>
        </w:rPr>
      </w:pPr>
      <w:r>
        <w:rPr>
          <w:lang w:val="es-ES_tradnl"/>
        </w:rPr>
        <w:t>Figura 9</w:t>
      </w:r>
    </w:p>
    <w:p w:rsidR="0051761D" w:rsidRPr="00E04C0E" w:rsidRDefault="0051761D" w:rsidP="0051761D">
      <w:pPr>
        <w:pStyle w:val="Figuretitle"/>
        <w:rPr>
          <w:lang w:val="es-ES_tradnl"/>
        </w:rPr>
      </w:pPr>
      <w:r>
        <w:rPr>
          <w:lang w:val="es-ES_tradnl"/>
        </w:rPr>
        <w:t>Volúmenes de integración dentro de la célula de lluvia</w:t>
      </w:r>
    </w:p>
    <w:p w:rsidR="0051761D" w:rsidRPr="00D86B25" w:rsidRDefault="00F1482E" w:rsidP="0051761D">
      <w:pPr>
        <w:pStyle w:val="Figure"/>
        <w:rPr>
          <w:lang w:val="es-ES_tradnl"/>
        </w:rPr>
      </w:pPr>
      <w:r w:rsidRPr="00D86B25">
        <w:rPr>
          <w:lang w:val="es-ES_tradnl"/>
        </w:rPr>
        <w:object w:dxaOrig="5350" w:dyaOrig="3996">
          <v:shape id="_x0000_i1164" type="#_x0000_t75" style="width:451pt;height:343.85pt" o:ole="">
            <v:imagedata r:id="rId293" o:title="" cropbottom="-1709f" cropright="-550f"/>
          </v:shape>
          <o:OLEObject Type="Embed" ProgID="CorelDraw.Graphic.16" ShapeID="_x0000_i1164" DrawAspect="Content" ObjectID="_1598248364" r:id="rId294"/>
        </w:object>
      </w:r>
    </w:p>
    <w:p w:rsidR="0051761D" w:rsidRPr="00D86B25" w:rsidRDefault="0051761D" w:rsidP="0051761D">
      <w:pPr>
        <w:pStyle w:val="Headingb"/>
        <w:rPr>
          <w:lang w:val="es-ES_tradnl"/>
        </w:rPr>
      </w:pPr>
      <w:r w:rsidRPr="00D86B25">
        <w:rPr>
          <w:lang w:val="es-ES_tradnl"/>
        </w:rPr>
        <w:t>Volumen inferior</w:t>
      </w:r>
    </w:p>
    <w:p w:rsidR="0051761D" w:rsidRPr="00D86B25" w:rsidRDefault="0051761D" w:rsidP="0051761D">
      <w:pPr>
        <w:rPr>
          <w:lang w:val="es-ES_tradnl"/>
        </w:rPr>
      </w:pPr>
      <w:r w:rsidRPr="00D86B25">
        <w:rPr>
          <w:lang w:val="es-ES_tradnl"/>
        </w:rPr>
        <w:t xml:space="preserve">En el volumen inferior, el elemento de integración se encuentra siempre por debajo de la altura de la lluvia, </w:t>
      </w:r>
      <w:r w:rsidRPr="00D86B25">
        <w:rPr>
          <w:i/>
          <w:lang w:val="es-ES_tradnl"/>
        </w:rPr>
        <w:t>h</w:t>
      </w:r>
      <w:r w:rsidRPr="00D86B25">
        <w:rPr>
          <w:i/>
          <w:position w:val="-4"/>
          <w:sz w:val="16"/>
          <w:szCs w:val="16"/>
          <w:lang w:val="es-ES_tradnl"/>
        </w:rPr>
        <w:t>R</w:t>
      </w:r>
      <w:r w:rsidRPr="00D86B25">
        <w:rPr>
          <w:lang w:val="es-ES_tradnl"/>
        </w:rPr>
        <w:t>, y los trayectos dentro de la célula de lluvia están todos ellos sujetos a atenuación por lluvia, es decir:</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1480" w:dyaOrig="380">
          <v:shape id="_x0000_i1165" type="#_x0000_t75" style="width:74.9pt;height:19.6pt" o:ole="">
            <v:imagedata r:id="rId295" o:title=""/>
          </v:shape>
          <o:OLEObject Type="Embed" ProgID="Equation.3" ShapeID="_x0000_i1165" DrawAspect="Content" ObjectID="_1598248365" r:id="rId296"/>
        </w:object>
      </w:r>
      <w:r w:rsidRPr="00D86B25">
        <w:rPr>
          <w:lang w:val="es-ES_tradnl"/>
        </w:rPr>
        <w:t>               </w:t>
      </w:r>
      <w:r w:rsidR="00472CE1">
        <w:rPr>
          <w:lang w:val="es-ES_tradnl"/>
        </w:rPr>
        <w:t> dB</w:t>
      </w:r>
      <w:r w:rsidRPr="00D86B25">
        <w:rPr>
          <w:lang w:val="es-ES_tradnl"/>
        </w:rPr>
        <w:tab/>
        <w:t>(120)</w:t>
      </w:r>
    </w:p>
    <w:p w:rsidR="0051761D" w:rsidRPr="00D86B25" w:rsidRDefault="0051761D" w:rsidP="0051761D">
      <w:pPr>
        <w:rPr>
          <w:lang w:val="es-ES_tradnl"/>
        </w:rPr>
      </w:pPr>
      <w:r w:rsidRPr="00D86B25">
        <w:rPr>
          <w:lang w:val="es-ES_tradnl"/>
        </w:rPr>
        <w:t xml:space="preserve">donde </w:t>
      </w:r>
      <w:r w:rsidRPr="00D86B25">
        <w:rPr>
          <w:position w:val="-14"/>
          <w:lang w:val="es-ES_tradnl"/>
        </w:rPr>
        <w:object w:dxaOrig="1640" w:dyaOrig="480">
          <v:shape id="_x0000_i1166" type="#_x0000_t75" style="width:81.2pt;height:23.05pt" o:ole="" fillcolor="window">
            <v:imagedata r:id="rId297" o:title=""/>
          </v:shape>
          <o:OLEObject Type="Embed" ProgID="Equation.3" ShapeID="_x0000_i1166" DrawAspect="Content" ObjectID="_1598248366" r:id="rId298"/>
        </w:object>
      </w:r>
      <w:r w:rsidRPr="00D86B25">
        <w:rPr>
          <w:lang w:val="es-ES_tradnl"/>
        </w:rPr>
        <w:t xml:space="preserve"> es la atenuación específica por lluvia (dB/km), y los coeficientes </w:t>
      </w:r>
      <w:r w:rsidRPr="00D86B25">
        <w:rPr>
          <w:i/>
          <w:lang w:val="es-ES_tradnl"/>
        </w:rPr>
        <w:t>k</w:t>
      </w:r>
      <w:r w:rsidRPr="00D86B25">
        <w:rPr>
          <w:position w:val="-4"/>
          <w:sz w:val="16"/>
          <w:szCs w:val="16"/>
          <w:lang w:val="es-ES_tradnl"/>
        </w:rPr>
        <w:t>1,2</w:t>
      </w:r>
      <w:r w:rsidRPr="00D86B25">
        <w:rPr>
          <w:lang w:val="es-ES_tradnl"/>
        </w:rPr>
        <w:t xml:space="preserve"> y </w:t>
      </w:r>
      <w:r w:rsidRPr="00D86B25">
        <w:rPr>
          <w:iCs/>
          <w:szCs w:val="24"/>
          <w:lang w:val="es-ES_tradnl"/>
        </w:rPr>
        <w:sym w:font="Symbol" w:char="F061"/>
      </w:r>
      <w:r w:rsidRPr="00D86B25">
        <w:rPr>
          <w:vertAlign w:val="subscript"/>
          <w:lang w:val="es-ES_tradnl"/>
        </w:rPr>
        <w:t>1,2</w:t>
      </w:r>
      <w:r w:rsidRPr="00D86B25">
        <w:rPr>
          <w:lang w:val="es-ES_tradnl"/>
        </w:rPr>
        <w:t xml:space="preserve"> son funciones de la frecuencia </w:t>
      </w:r>
      <w:r w:rsidRPr="00D86B25">
        <w:rPr>
          <w:i/>
          <w:lang w:val="es-ES_tradnl"/>
        </w:rPr>
        <w:t>f</w:t>
      </w:r>
      <w:r w:rsidRPr="00D86B25">
        <w:rPr>
          <w:lang w:val="es-ES_tradnl"/>
        </w:rPr>
        <w:t xml:space="preserve">, de la polarización </w:t>
      </w:r>
      <w:r w:rsidRPr="00D86B25">
        <w:rPr>
          <w:szCs w:val="24"/>
          <w:lang w:val="es-ES_tradnl"/>
        </w:rPr>
        <w:sym w:font="Symbol" w:char="F074"/>
      </w:r>
      <w:r w:rsidRPr="00D86B25">
        <w:rPr>
          <w:lang w:val="es-ES_tradnl"/>
        </w:rPr>
        <w:t xml:space="preserve"> y de la elevación del trayecto </w:t>
      </w:r>
      <w:r w:rsidRPr="00D86B25">
        <w:rPr>
          <w:szCs w:val="24"/>
          <w:lang w:val="es-ES_tradnl"/>
        </w:rPr>
        <w:sym w:font="Symbol" w:char="F065"/>
      </w:r>
      <w:r w:rsidRPr="00D86B25">
        <w:rPr>
          <w:position w:val="-4"/>
          <w:sz w:val="16"/>
          <w:szCs w:val="16"/>
          <w:lang w:val="es-ES_tradnl"/>
        </w:rPr>
        <w:t>1,2</w:t>
      </w:r>
      <w:r w:rsidRPr="00D86B25">
        <w:rPr>
          <w:lang w:val="es-ES_tradnl"/>
        </w:rPr>
        <w:t xml:space="preserve"> según la Recomendación UIT</w:t>
      </w:r>
      <w:r w:rsidRPr="00D86B25">
        <w:rPr>
          <w:lang w:val="es-ES_tradnl"/>
        </w:rPr>
        <w:noBreakHyphen/>
        <w:t>R P.838. Obsérvese que la atenuación por lluvia específica depende del ángulo de elevación del trayecto y, en principio, debe calcularse para cada elemento de integración y para cada valor de las coordenadas (</w:t>
      </w:r>
      <w:r w:rsidRPr="00D86B25">
        <w:rPr>
          <w:i/>
          <w:lang w:val="es-ES_tradnl"/>
        </w:rPr>
        <w:t>r</w:t>
      </w:r>
      <w:r w:rsidRPr="00D86B25">
        <w:rPr>
          <w:lang w:val="es-ES_tradnl"/>
        </w:rPr>
        <w:t>, </w:t>
      </w:r>
      <w:r w:rsidRPr="00D86B25">
        <w:rPr>
          <w:szCs w:val="24"/>
          <w:lang w:val="es-ES_tradnl"/>
        </w:rPr>
        <w:sym w:font="Symbol" w:char="F06A"/>
      </w:r>
      <w:r w:rsidRPr="00D86B25">
        <w:rPr>
          <w:lang w:val="es-ES_tradnl"/>
        </w:rPr>
        <w:t>, </w:t>
      </w:r>
      <w:r w:rsidRPr="00D86B25">
        <w:rPr>
          <w:i/>
          <w:lang w:val="es-ES_tradnl"/>
        </w:rPr>
        <w:t>h</w:t>
      </w:r>
      <w:r w:rsidRPr="00D86B25">
        <w:rPr>
          <w:lang w:val="es-ES_tradnl"/>
        </w:rPr>
        <w:t xml:space="preserve">). Sin embargo, la variación con el ángulo de elevación es pequeña y es suficiente para determinar los valores de </w:t>
      </w:r>
      <w:r w:rsidRPr="00D86B25">
        <w:rPr>
          <w:szCs w:val="24"/>
          <w:lang w:val="es-ES_tradnl"/>
        </w:rPr>
        <w:sym w:font="Symbol" w:char="F067"/>
      </w:r>
      <w:r w:rsidRPr="00D86B25">
        <w:rPr>
          <w:i/>
          <w:position w:val="-4"/>
          <w:sz w:val="16"/>
          <w:szCs w:val="16"/>
          <w:lang w:val="es-ES_tradnl"/>
        </w:rPr>
        <w:t>R</w:t>
      </w:r>
      <w:r w:rsidRPr="00D86B25">
        <w:rPr>
          <w:lang w:val="es-ES_tradnl"/>
        </w:rPr>
        <w:t xml:space="preserve"> únicamente una vez para los trayectos dirigidos hacia cada estación basándose en los respectivos </w:t>
      </w:r>
      <w:r w:rsidR="0024603F">
        <w:rPr>
          <w:lang w:val="es-ES_tradnl"/>
        </w:rPr>
        <w:t>ángulos de elevación de antena.</w:t>
      </w:r>
    </w:p>
    <w:p w:rsidR="0051761D" w:rsidRDefault="0051761D" w:rsidP="0051761D">
      <w:pPr>
        <w:rPr>
          <w:lang w:val="es-ES_tradnl"/>
        </w:rPr>
      </w:pPr>
      <w:r w:rsidRPr="00D86B25">
        <w:rPr>
          <w:lang w:val="es-ES_tradnl"/>
        </w:rPr>
        <w:t xml:space="preserve">Las longitudes del trayecto </w:t>
      </w:r>
      <w:r w:rsidRPr="00D86B25">
        <w:rPr>
          <w:i/>
          <w:lang w:val="es-ES_tradnl"/>
        </w:rPr>
        <w:t>r</w:t>
      </w:r>
      <w:r w:rsidRPr="00D86B25">
        <w:rPr>
          <w:i/>
          <w:position w:val="-4"/>
          <w:sz w:val="16"/>
          <w:szCs w:val="16"/>
          <w:lang w:val="es-ES_tradnl"/>
        </w:rPr>
        <w:t>x</w:t>
      </w:r>
      <w:r w:rsidRPr="00D86B25">
        <w:rPr>
          <w:position w:val="-4"/>
          <w:sz w:val="16"/>
          <w:szCs w:val="16"/>
          <w:lang w:val="es-ES_tradnl"/>
        </w:rPr>
        <w:t>1</w:t>
      </w:r>
      <w:r w:rsidRPr="00D86B25">
        <w:rPr>
          <w:lang w:val="es-ES_tradnl"/>
        </w:rPr>
        <w:t xml:space="preserve">, </w:t>
      </w:r>
      <w:r w:rsidRPr="00D86B25">
        <w:rPr>
          <w:i/>
          <w:lang w:val="es-ES_tradnl"/>
        </w:rPr>
        <w:t>r</w:t>
      </w:r>
      <w:r w:rsidRPr="00D86B25">
        <w:rPr>
          <w:i/>
          <w:position w:val="-4"/>
          <w:sz w:val="16"/>
          <w:szCs w:val="16"/>
          <w:lang w:val="es-ES_tradnl"/>
        </w:rPr>
        <w:t>x</w:t>
      </w:r>
      <w:r w:rsidRPr="00D86B25">
        <w:rPr>
          <w:position w:val="-4"/>
          <w:sz w:val="16"/>
          <w:szCs w:val="16"/>
          <w:lang w:val="es-ES_tradnl"/>
        </w:rPr>
        <w:t>2</w:t>
      </w:r>
      <w:r w:rsidRPr="00D86B25">
        <w:rPr>
          <w:lang w:val="es-ES_tradnl"/>
        </w:rPr>
        <w:t xml:space="preserve">, </w:t>
      </w:r>
      <w:r w:rsidRPr="00D86B25">
        <w:rPr>
          <w:i/>
          <w:lang w:val="es-ES_tradnl"/>
        </w:rPr>
        <w:t>x</w:t>
      </w:r>
      <w:r w:rsidRPr="00D86B25">
        <w:rPr>
          <w:position w:val="-4"/>
          <w:sz w:val="16"/>
          <w:szCs w:val="16"/>
          <w:lang w:val="es-ES_tradnl"/>
        </w:rPr>
        <w:t>1</w:t>
      </w:r>
      <w:r w:rsidRPr="00D86B25">
        <w:rPr>
          <w:lang w:val="es-ES_tradnl"/>
        </w:rPr>
        <w:t xml:space="preserve"> y </w:t>
      </w:r>
      <w:r w:rsidRPr="00D86B25">
        <w:rPr>
          <w:i/>
          <w:lang w:val="es-ES_tradnl"/>
        </w:rPr>
        <w:t>x</w:t>
      </w:r>
      <w:r w:rsidRPr="00D86B25">
        <w:rPr>
          <w:position w:val="-4"/>
          <w:sz w:val="16"/>
          <w:szCs w:val="16"/>
          <w:lang w:val="es-ES_tradnl"/>
        </w:rPr>
        <w:t>2</w:t>
      </w:r>
      <w:r w:rsidRPr="00D86B25">
        <w:rPr>
          <w:lang w:val="es-ES_tradnl"/>
        </w:rPr>
        <w:t xml:space="preserve"> se obtienen a partir </w:t>
      </w:r>
      <w:r w:rsidR="0024603F">
        <w:rPr>
          <w:lang w:val="es-ES_tradnl"/>
        </w:rPr>
        <w:t xml:space="preserve">de la geometría, como sigue. La </w:t>
      </w:r>
      <w:r w:rsidRPr="00D86B25">
        <w:rPr>
          <w:lang w:val="es-ES_tradnl"/>
        </w:rPr>
        <w:t xml:space="preserve">Fig. 10 representa una vista en planta horizontal siendo B el punto de proyección sobre el plano del suelo del elemento de integración A. En este caso, la altura corregida de la Estación 2, </w:t>
      </w:r>
      <w:r w:rsidRPr="00D86B25">
        <w:rPr>
          <w:i/>
          <w:lang w:val="es-ES_tradnl"/>
        </w:rPr>
        <w:t>h</w:t>
      </w:r>
      <w:r w:rsidRPr="00D86B25">
        <w:rPr>
          <w:position w:val="-4"/>
          <w:sz w:val="16"/>
          <w:szCs w:val="16"/>
          <w:lang w:val="es-ES_tradnl"/>
        </w:rPr>
        <w:t>2</w:t>
      </w:r>
      <w:r w:rsidRPr="00D86B25">
        <w:rPr>
          <w:lang w:val="es-ES_tradnl"/>
        </w:rPr>
        <w:t>, se supone inicialmente de un valor cero y esto se tiene en cuenta posteriormente.</w:t>
      </w:r>
    </w:p>
    <w:p w:rsidR="0051761D" w:rsidRDefault="0051761D" w:rsidP="0051761D">
      <w:pPr>
        <w:pStyle w:val="FigureNo"/>
        <w:rPr>
          <w:lang w:val="es-ES_tradnl"/>
        </w:rPr>
      </w:pPr>
      <w:r>
        <w:rPr>
          <w:lang w:val="es-ES_tradnl"/>
        </w:rPr>
        <w:t>Figura 10</w:t>
      </w:r>
    </w:p>
    <w:p w:rsidR="0051761D" w:rsidRDefault="0051761D" w:rsidP="0051761D">
      <w:pPr>
        <w:pStyle w:val="Figuretitle"/>
        <w:rPr>
          <w:lang w:val="es-ES_tradnl"/>
        </w:rPr>
      </w:pPr>
      <w:r>
        <w:rPr>
          <w:lang w:val="es-ES_tradnl"/>
        </w:rPr>
        <w:t>Vista en planta de la geometría de dispersión a través del elemento de integración</w:t>
      </w:r>
    </w:p>
    <w:p w:rsidR="0051761D" w:rsidRPr="00D86B25" w:rsidRDefault="00C718BA" w:rsidP="0051761D">
      <w:pPr>
        <w:pStyle w:val="Figure"/>
        <w:rPr>
          <w:lang w:val="es-ES_tradnl"/>
        </w:rPr>
      </w:pPr>
      <w:r w:rsidRPr="00D86B25">
        <w:rPr>
          <w:lang w:val="es-ES_tradnl"/>
        </w:rPr>
        <w:object w:dxaOrig="6110" w:dyaOrig="4815">
          <v:shape id="_x0000_i1167" type="#_x0000_t75" style="width:406.1pt;height:319.1pt" o:ole="">
            <v:imagedata r:id="rId299" o:title="" cropbottom="-1003f" cropright="-1216f"/>
          </v:shape>
          <o:OLEObject Type="Embed" ProgID="CorelDraw.Graphic.16" ShapeID="_x0000_i1167" DrawAspect="Content" ObjectID="_1598248367" r:id="rId300"/>
        </w:object>
      </w:r>
    </w:p>
    <w:p w:rsidR="0051761D" w:rsidRPr="00D86B25" w:rsidRDefault="0051761D" w:rsidP="0051761D">
      <w:pPr>
        <w:pStyle w:val="Normalaftertitle"/>
        <w:rPr>
          <w:lang w:val="es-ES_tradnl"/>
        </w:rPr>
      </w:pPr>
      <w:r w:rsidRPr="00D86B25">
        <w:rPr>
          <w:lang w:val="es-ES_tradnl"/>
        </w:rPr>
        <w:t xml:space="preserve">Se calcula la distancia horizontal </w:t>
      </w:r>
      <w:r w:rsidRPr="00D86B25">
        <w:rPr>
          <w:i/>
          <w:lang w:val="es-ES_tradnl"/>
        </w:rPr>
        <w:t>d</w:t>
      </w:r>
      <w:r w:rsidRPr="00D86B25">
        <w:rPr>
          <w:i/>
          <w:vertAlign w:val="subscript"/>
          <w:lang w:val="es-ES_tradnl"/>
        </w:rPr>
        <w:t>x</w:t>
      </w:r>
      <w:r w:rsidRPr="00D86B25">
        <w:rPr>
          <w:position w:val="-4"/>
          <w:sz w:val="16"/>
          <w:szCs w:val="16"/>
          <w:lang w:val="es-ES_tradnl"/>
        </w:rPr>
        <w:t>1</w:t>
      </w:r>
      <w:r w:rsidRPr="00D86B25">
        <w:rPr>
          <w:lang w:val="es-ES_tradnl"/>
        </w:rPr>
        <w:t xml:space="preserve"> desde la Estación 1 al borde de la célula de lluvia (punto X</w:t>
      </w:r>
      <w:r w:rsidRPr="00D86B25">
        <w:rPr>
          <w:position w:val="-4"/>
          <w:sz w:val="16"/>
          <w:szCs w:val="16"/>
          <w:lang w:val="es-ES_tradnl"/>
        </w:rPr>
        <w:t>1</w:t>
      </w:r>
      <w:r w:rsidRPr="00D86B25">
        <w:rPr>
          <w:lang w:val="es-ES_tradnl"/>
        </w:rPr>
        <w:t>), mediante la regla del coseno (tomando el signo negativo ya que es el borde más cercano):</w:t>
      </w:r>
    </w:p>
    <w:p w:rsidR="006D4DE1" w:rsidRPr="00D86B25" w:rsidRDefault="006D4DE1" w:rsidP="006D4DE1">
      <w:pPr>
        <w:pStyle w:val="Blanc"/>
        <w:rPr>
          <w:lang w:val="es-ES_tradnl"/>
        </w:rPr>
      </w:pPr>
    </w:p>
    <w:p w:rsidR="0051761D" w:rsidRPr="00D86B25" w:rsidRDefault="0051761D" w:rsidP="0051761D">
      <w:pPr>
        <w:pStyle w:val="Equation"/>
        <w:tabs>
          <w:tab w:val="left" w:pos="7371"/>
        </w:tabs>
        <w:rPr>
          <w:lang w:val="es-ES_tradnl"/>
        </w:rPr>
      </w:pPr>
      <w:r w:rsidRPr="00D86B25">
        <w:rPr>
          <w:lang w:val="es-ES_tradnl"/>
        </w:rPr>
        <w:tab/>
      </w:r>
      <w:r w:rsidRPr="00D86B25">
        <w:rPr>
          <w:lang w:val="es-ES_tradnl"/>
        </w:rPr>
        <w:tab/>
      </w:r>
      <w:r w:rsidRPr="00D86B25">
        <w:rPr>
          <w:position w:val="-30"/>
          <w:lang w:val="es-ES_tradnl"/>
        </w:rPr>
        <w:object w:dxaOrig="4320" w:dyaOrig="840">
          <v:shape id="_x0000_i1168" type="#_x0000_t75" style="width:3in;height:43.8pt" o:ole="" fillcolor="window">
            <v:imagedata r:id="rId301" o:title=""/>
          </v:shape>
          <o:OLEObject Type="Embed" ProgID="Equation.3" ShapeID="_x0000_i1168" DrawAspect="Content" ObjectID="_1598248368" r:id="rId302"/>
        </w:object>
      </w:r>
      <w:r w:rsidRPr="00D86B25">
        <w:rPr>
          <w:lang w:val="es-ES_tradnl"/>
        </w:rPr>
        <w:t>                km</w:t>
      </w:r>
      <w:r w:rsidRPr="00D86B25">
        <w:rPr>
          <w:lang w:val="es-ES_tradnl"/>
        </w:rPr>
        <w:tab/>
        <w:t>(121)</w:t>
      </w:r>
    </w:p>
    <w:p w:rsidR="006D4DE1" w:rsidRPr="00D86B25" w:rsidRDefault="006D4DE1" w:rsidP="006D4DE1">
      <w:pPr>
        <w:pStyle w:val="Blanc"/>
        <w:rPr>
          <w:lang w:val="es-ES_tradnl"/>
        </w:rPr>
      </w:pPr>
    </w:p>
    <w:p w:rsidR="0051761D" w:rsidRPr="00D86B25" w:rsidRDefault="0051761D" w:rsidP="0051761D">
      <w:pPr>
        <w:keepNext/>
        <w:keepLines/>
        <w:rPr>
          <w:lang w:val="es-ES_tradnl"/>
        </w:rPr>
      </w:pPr>
      <w:r w:rsidRPr="00D86B25">
        <w:rPr>
          <w:lang w:val="es-ES_tradnl"/>
        </w:rPr>
        <w:t>La distancia de trayecto oblicuo hasta el borde de la célula de lluvia es, por consiguiente:</w:t>
      </w:r>
    </w:p>
    <w:p w:rsidR="006D4DE1" w:rsidRPr="00D86B25" w:rsidRDefault="006D4DE1" w:rsidP="006D4DE1">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1260" w:dyaOrig="720">
          <v:shape id="_x0000_i1169" type="#_x0000_t75" style="width:62.8pt;height:36.3pt" o:ole="">
            <v:imagedata r:id="rId303" o:title=""/>
          </v:shape>
          <o:OLEObject Type="Embed" ProgID="Equation.3" ShapeID="_x0000_i1169" DrawAspect="Content" ObjectID="_1598248369" r:id="rId304"/>
        </w:object>
      </w:r>
      <w:r w:rsidRPr="00D86B25">
        <w:rPr>
          <w:lang w:val="es-ES_tradnl"/>
        </w:rPr>
        <w:t>                km</w:t>
      </w:r>
      <w:r w:rsidRPr="00D86B25">
        <w:rPr>
          <w:lang w:val="es-ES_tradnl"/>
        </w:rPr>
        <w:tab/>
        <w:t>(122)</w:t>
      </w:r>
    </w:p>
    <w:p w:rsidR="006D4DE1" w:rsidRPr="00D86B25" w:rsidRDefault="006D4DE1" w:rsidP="006D4DE1">
      <w:pPr>
        <w:pStyle w:val="Blanc"/>
        <w:rPr>
          <w:lang w:val="es-ES_tradnl"/>
        </w:rPr>
      </w:pPr>
    </w:p>
    <w:p w:rsidR="0051761D" w:rsidRPr="00D86B25" w:rsidRDefault="0051761D" w:rsidP="0051761D">
      <w:pPr>
        <w:rPr>
          <w:lang w:val="es-ES_tradnl"/>
        </w:rPr>
      </w:pPr>
      <w:r w:rsidRPr="00D86B25">
        <w:rPr>
          <w:lang w:val="es-ES_tradnl"/>
        </w:rPr>
        <w:t>Se determina el ángulo de desplazamiento del elemento de integración en el punto A para la Estación 2:</w:t>
      </w:r>
    </w:p>
    <w:p w:rsidR="006D4DE1" w:rsidRPr="00D86B25" w:rsidRDefault="006D4DE1" w:rsidP="006D4DE1">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2"/>
          <w:lang w:val="es-ES_tradnl"/>
        </w:rPr>
        <w:object w:dxaOrig="3180" w:dyaOrig="760">
          <v:shape id="_x0000_i1170" type="#_x0000_t75" style="width:159.55pt;height:37.45pt" o:ole="">
            <v:imagedata r:id="rId305" o:title=""/>
          </v:shape>
          <o:OLEObject Type="Embed" ProgID="Equation.3" ShapeID="_x0000_i1170" DrawAspect="Content" ObjectID="_1598248370" r:id="rId306"/>
        </w:object>
      </w:r>
      <w:r w:rsidRPr="00D86B25">
        <w:rPr>
          <w:lang w:val="es-ES_tradnl"/>
        </w:rPr>
        <w:tab/>
        <w:t>(123)</w:t>
      </w:r>
    </w:p>
    <w:p w:rsidR="0051761D" w:rsidRPr="00D86B25" w:rsidRDefault="0051761D" w:rsidP="006D4DE1">
      <w:pPr>
        <w:keepNext/>
        <w:keepLines/>
        <w:rPr>
          <w:lang w:val="es-ES_tradnl"/>
        </w:rPr>
      </w:pPr>
      <w:r w:rsidRPr="00D86B25">
        <w:rPr>
          <w:lang w:val="es-ES_tradnl"/>
        </w:rPr>
        <w:t xml:space="preserve">donde </w:t>
      </w:r>
      <w:r w:rsidRPr="00D86B25">
        <w:rPr>
          <w:position w:val="-12"/>
          <w:lang w:val="es-ES_tradnl"/>
        </w:rPr>
        <w:object w:dxaOrig="320" w:dyaOrig="360">
          <v:shape id="_x0000_i1171" type="#_x0000_t75" style="width:16.7pt;height:19.6pt" o:ole="">
            <v:imagedata r:id="rId307" o:title=""/>
          </v:shape>
          <o:OLEObject Type="Embed" ProgID="Equation.3" ShapeID="_x0000_i1171" DrawAspect="Content" ObjectID="_1598248371" r:id="rId308"/>
        </w:object>
      </w:r>
      <w:r w:rsidRPr="00D86B25">
        <w:rPr>
          <w:lang w:val="es-ES_tradnl"/>
        </w:rPr>
        <w:t xml:space="preserve"> viene dado por la expresión</w:t>
      </w:r>
      <w:r w:rsidR="006D4DE1">
        <w:rPr>
          <w:lang w:val="es-ES_tradnl"/>
        </w:rPr>
        <w:t>:</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2"/>
          <w:lang w:val="es-ES_tradnl"/>
        </w:rPr>
        <w:object w:dxaOrig="2380" w:dyaOrig="760">
          <v:shape id="_x0000_i1172" type="#_x0000_t75" style="width:119.25pt;height:37.45pt" o:ole="">
            <v:imagedata r:id="rId309" o:title=""/>
          </v:shape>
          <o:OLEObject Type="Embed" ProgID="Equation.3" ShapeID="_x0000_i1172" DrawAspect="Content" ObjectID="_1598248372" r:id="rId310"/>
        </w:object>
      </w:r>
      <w:r w:rsidRPr="00D86B25">
        <w:rPr>
          <w:lang w:val="es-ES_tradnl"/>
        </w:rPr>
        <w:tab/>
        <w:t>(124)</w:t>
      </w:r>
    </w:p>
    <w:p w:rsidR="0051761D" w:rsidRPr="00D86B25" w:rsidRDefault="0051761D" w:rsidP="0051761D">
      <w:pPr>
        <w:keepNext/>
        <w:rPr>
          <w:lang w:val="es-ES_tradnl"/>
        </w:rPr>
      </w:pPr>
      <w:r w:rsidRPr="00D86B25">
        <w:rPr>
          <w:lang w:val="es-ES_tradnl"/>
        </w:rPr>
        <w:t>y</w:t>
      </w:r>
      <w:r>
        <w:rPr>
          <w:lang w:val="es-ES_tradnl"/>
        </w:rPr>
        <w:t>:</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3060" w:dyaOrig="460">
          <v:shape id="_x0000_i1173" type="#_x0000_t75" style="width:154.95pt;height:24.2pt" o:ole="">
            <v:imagedata r:id="rId311" o:title=""/>
          </v:shape>
          <o:OLEObject Type="Embed" ProgID="Equation.3" ShapeID="_x0000_i1173" DrawAspect="Content" ObjectID="_1598248373" r:id="rId312"/>
        </w:object>
      </w:r>
      <w:r w:rsidRPr="00D86B25">
        <w:rPr>
          <w:lang w:val="es-ES_tradnl"/>
        </w:rPr>
        <w:t>                km</w:t>
      </w:r>
      <w:r w:rsidRPr="00D86B25">
        <w:rPr>
          <w:lang w:val="es-ES_tradnl"/>
        </w:rPr>
        <w:tab/>
        <w:t>(125)</w:t>
      </w:r>
    </w:p>
    <w:p w:rsidR="0051761D" w:rsidRPr="00D86B25" w:rsidRDefault="0051761D" w:rsidP="0051761D">
      <w:pPr>
        <w:keepNext/>
        <w:keepLines/>
        <w:rPr>
          <w:lang w:val="es-ES_tradnl"/>
        </w:rPr>
      </w:pPr>
      <w:r w:rsidRPr="00D86B25">
        <w:rPr>
          <w:lang w:val="es-ES_tradnl"/>
        </w:rPr>
        <w:t xml:space="preserve">A continuación, se calcula la distancia horizontal </w:t>
      </w:r>
      <w:r w:rsidRPr="00D86B25">
        <w:rPr>
          <w:i/>
          <w:lang w:val="es-ES_tradnl"/>
        </w:rPr>
        <w:t>d</w:t>
      </w:r>
      <w:r w:rsidRPr="00D86B25">
        <w:rPr>
          <w:i/>
          <w:vertAlign w:val="subscript"/>
          <w:lang w:val="es-ES_tradnl"/>
        </w:rPr>
        <w:t>x</w:t>
      </w:r>
      <w:r w:rsidRPr="00D86B25">
        <w:rPr>
          <w:vertAlign w:val="subscript"/>
          <w:lang w:val="es-ES_tradnl"/>
        </w:rPr>
        <w:t>2</w:t>
      </w:r>
      <w:r w:rsidRPr="00D86B25">
        <w:rPr>
          <w:lang w:val="es-ES_tradnl"/>
        </w:rPr>
        <w:t xml:space="preserve"> a partir de la regla del coseno:</w:t>
      </w:r>
    </w:p>
    <w:p w:rsidR="006D4DE1" w:rsidRPr="00D86B25" w:rsidRDefault="006D4DE1" w:rsidP="006D4DE1">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4040" w:dyaOrig="820">
          <v:shape id="_x0000_i1174" type="#_x0000_t75" style="width:199.3pt;height:40.9pt" o:ole="" fillcolor="window">
            <v:imagedata r:id="rId313" o:title=""/>
          </v:shape>
          <o:OLEObject Type="Embed" ProgID="Equation.3" ShapeID="_x0000_i1174" DrawAspect="Content" ObjectID="_1598248374" r:id="rId314"/>
        </w:object>
      </w:r>
      <w:r w:rsidRPr="00D86B25">
        <w:rPr>
          <w:lang w:val="es-ES_tradnl"/>
        </w:rPr>
        <w:t>                km</w:t>
      </w:r>
      <w:r w:rsidRPr="00D86B25">
        <w:rPr>
          <w:lang w:val="es-ES_tradnl"/>
        </w:rPr>
        <w:tab/>
        <w:t>(126)</w:t>
      </w:r>
    </w:p>
    <w:p w:rsidR="0051761D" w:rsidRPr="00D86B25" w:rsidRDefault="0051761D" w:rsidP="0051761D">
      <w:pPr>
        <w:rPr>
          <w:lang w:val="es-ES_tradnl"/>
        </w:rPr>
      </w:pPr>
      <w:r w:rsidRPr="00D86B25">
        <w:rPr>
          <w:lang w:val="es-ES_tradnl"/>
        </w:rPr>
        <w:t>Se calcula la distancia de</w:t>
      </w:r>
      <w:r>
        <w:rPr>
          <w:lang w:val="es-ES_tradnl"/>
        </w:rPr>
        <w:t xml:space="preserve"> la Estación 2 al borde de la célula</w:t>
      </w:r>
      <w:r w:rsidRPr="00D86B25">
        <w:rPr>
          <w:lang w:val="es-ES_tradnl"/>
        </w:rPr>
        <w:t>:</w:t>
      </w:r>
    </w:p>
    <w:p w:rsidR="006D4DE1" w:rsidRPr="00D86B25" w:rsidRDefault="006D4DE1" w:rsidP="006D4DE1">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1320" w:dyaOrig="680">
          <v:shape id="_x0000_i1175" type="#_x0000_t75" style="width:65.1pt;height:34.55pt" o:ole="" fillcolor="window">
            <v:imagedata r:id="rId315" o:title=""/>
          </v:shape>
          <o:OLEObject Type="Embed" ProgID="Equation.3" ShapeID="_x0000_i1175" DrawAspect="Content" ObjectID="_1598248375" r:id="rId316"/>
        </w:object>
      </w:r>
      <w:r w:rsidRPr="00D86B25">
        <w:rPr>
          <w:lang w:val="es-ES_tradnl"/>
        </w:rPr>
        <w:t>                km</w:t>
      </w:r>
      <w:r w:rsidRPr="00D86B25">
        <w:rPr>
          <w:lang w:val="es-ES_tradnl"/>
        </w:rPr>
        <w:tab/>
        <w:t>(127)</w:t>
      </w:r>
    </w:p>
    <w:p w:rsidR="0051761D" w:rsidRPr="00D86B25" w:rsidRDefault="0051761D" w:rsidP="0051761D">
      <w:pPr>
        <w:rPr>
          <w:lang w:val="es-ES_tradnl"/>
        </w:rPr>
      </w:pPr>
      <w:r w:rsidRPr="00D86B25">
        <w:rPr>
          <w:lang w:val="es-ES_tradnl"/>
        </w:rPr>
        <w:t>A continuación es preciso considerar dos casos:</w:t>
      </w:r>
    </w:p>
    <w:p w:rsidR="0051761D" w:rsidRPr="00D86B25" w:rsidRDefault="0051761D" w:rsidP="0051761D">
      <w:pPr>
        <w:rPr>
          <w:lang w:val="es-ES_tradnl"/>
        </w:rPr>
      </w:pPr>
      <w:r w:rsidRPr="00D86B25">
        <w:rPr>
          <w:i/>
          <w:lang w:val="es-ES_tradnl"/>
        </w:rPr>
        <w:t>Caso 1</w:t>
      </w:r>
      <w:r w:rsidRPr="00D86B25">
        <w:rPr>
          <w:lang w:val="es-ES_tradnl"/>
        </w:rPr>
        <w:t xml:space="preserve">: Cuando la Estación 1 está situada fuera de la célula de lluvia; es decir, cuando </w:t>
      </w:r>
      <w:r w:rsidRPr="00D86B25">
        <w:rPr>
          <w:i/>
          <w:lang w:val="es-ES_tradnl"/>
        </w:rPr>
        <w:t>d</w:t>
      </w:r>
      <w:r w:rsidRPr="00D86B25">
        <w:rPr>
          <w:vertAlign w:val="subscript"/>
          <w:lang w:val="es-ES_tradnl"/>
        </w:rPr>
        <w:t xml:space="preserve">1 </w:t>
      </w:r>
      <w:r w:rsidRPr="00D86B25">
        <w:rPr>
          <w:lang w:val="es-ES_tradnl"/>
        </w:rPr>
        <w:t xml:space="preserve">&gt; </w:t>
      </w:r>
      <w:r w:rsidRPr="00D86B25">
        <w:rPr>
          <w:i/>
          <w:lang w:val="es-ES_tradnl"/>
        </w:rPr>
        <w:t>d</w:t>
      </w:r>
      <w:r w:rsidRPr="00D86B25">
        <w:rPr>
          <w:i/>
          <w:vertAlign w:val="subscript"/>
          <w:lang w:val="es-ES_tradnl"/>
        </w:rPr>
        <w:t>c</w:t>
      </w:r>
      <w:r w:rsidRPr="00D86B25">
        <w:rPr>
          <w:lang w:val="es-ES_tradnl"/>
        </w:rPr>
        <w:t>/2. En este caso, únicamente una parte del trayecto que va desde el elemento de integración A hasta la Estación 1 se encontrará dentro de la célula de lluvia y, por consiguiente, sujeto a atenuación;</w:t>
      </w:r>
    </w:p>
    <w:p w:rsidR="0051761D" w:rsidRPr="00D86B25" w:rsidRDefault="0051761D" w:rsidP="0051761D">
      <w:pPr>
        <w:rPr>
          <w:lang w:val="es-ES_tradnl"/>
        </w:rPr>
      </w:pPr>
      <w:r w:rsidRPr="00D86B25">
        <w:rPr>
          <w:i/>
          <w:lang w:val="es-ES_tradnl"/>
        </w:rPr>
        <w:t>Caso 2</w:t>
      </w:r>
      <w:r w:rsidRPr="00D86B25">
        <w:rPr>
          <w:lang w:val="es-ES_tradnl"/>
        </w:rPr>
        <w:t xml:space="preserve">: Cuando el ángulo de elevación es muy alto y la Estación 1 está situada dentro de la célula de lluvia; es decir, cuando </w:t>
      </w:r>
      <w:r w:rsidRPr="00D86B25">
        <w:rPr>
          <w:i/>
          <w:lang w:val="es-ES_tradnl"/>
        </w:rPr>
        <w:t>d</w:t>
      </w:r>
      <w:r w:rsidRPr="00D86B25">
        <w:rPr>
          <w:vertAlign w:val="subscript"/>
          <w:lang w:val="es-ES_tradnl"/>
        </w:rPr>
        <w:t xml:space="preserve">1 </w:t>
      </w:r>
      <w:r w:rsidRPr="00D86B25">
        <w:rPr>
          <w:szCs w:val="24"/>
          <w:lang w:val="es-ES_tradnl"/>
        </w:rPr>
        <w:sym w:font="Symbol" w:char="F0A3"/>
      </w:r>
      <w:r w:rsidRPr="00D86B25">
        <w:rPr>
          <w:lang w:val="es-ES_tradnl"/>
        </w:rPr>
        <w:t xml:space="preserve"> </w:t>
      </w:r>
      <w:r w:rsidRPr="00D86B25">
        <w:rPr>
          <w:i/>
          <w:lang w:val="es-ES_tradnl"/>
        </w:rPr>
        <w:t>d</w:t>
      </w:r>
      <w:r w:rsidRPr="00D86B25">
        <w:rPr>
          <w:i/>
          <w:vertAlign w:val="subscript"/>
          <w:lang w:val="es-ES_tradnl"/>
        </w:rPr>
        <w:t>c</w:t>
      </w:r>
      <w:r w:rsidRPr="00D86B25">
        <w:rPr>
          <w:lang w:val="es-ES_tradnl"/>
        </w:rPr>
        <w:t>/2. En este caso, todo el trayecto hasta la altura de la lluvia se encontrará siempre dentro de la célula de lluvia y, en consecuencia, sufrirá atenuación.</w:t>
      </w:r>
    </w:p>
    <w:p w:rsidR="0051761D" w:rsidRPr="00D86B25" w:rsidRDefault="0051761D" w:rsidP="0051761D">
      <w:pPr>
        <w:rPr>
          <w:lang w:val="es-ES_tradnl"/>
        </w:rPr>
      </w:pPr>
      <w:r w:rsidRPr="00D86B25">
        <w:rPr>
          <w:lang w:val="es-ES_tradnl"/>
        </w:rPr>
        <w:t xml:space="preserve">La longitud de trayecto </w:t>
      </w:r>
      <w:r w:rsidRPr="00D86B25">
        <w:rPr>
          <w:i/>
          <w:lang w:val="es-ES_tradnl"/>
        </w:rPr>
        <w:t>x</w:t>
      </w:r>
      <w:r w:rsidRPr="00D86B25">
        <w:rPr>
          <w:position w:val="-4"/>
          <w:sz w:val="16"/>
          <w:szCs w:val="16"/>
          <w:lang w:val="es-ES_tradnl"/>
        </w:rPr>
        <w:t>1</w:t>
      </w:r>
      <w:r w:rsidRPr="00D86B25">
        <w:rPr>
          <w:lang w:val="es-ES_tradnl"/>
        </w:rPr>
        <w:t xml:space="preserve"> para la atenuación por lluvia a lo largo del trayecto hacia la Estación 1 viene determinada por la siguiente expresión:</w:t>
      </w:r>
    </w:p>
    <w:p w:rsidR="006D4DE1" w:rsidRPr="00D86B25" w:rsidRDefault="006D4DE1" w:rsidP="006D4DE1">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60"/>
          <w:lang w:val="es-ES_tradnl"/>
        </w:rPr>
        <w:object w:dxaOrig="3080" w:dyaOrig="1320">
          <v:shape id="_x0000_i1176" type="#_x0000_t75" style="width:152.05pt;height:65.1pt" o:ole="" fillcolor="window">
            <v:imagedata r:id="rId317" o:title=""/>
          </v:shape>
          <o:OLEObject Type="Embed" ProgID="Equation.3" ShapeID="_x0000_i1176" DrawAspect="Content" ObjectID="_1598248376" r:id="rId318"/>
        </w:object>
      </w:r>
      <w:r w:rsidRPr="00D86B25">
        <w:rPr>
          <w:lang w:val="es-ES_tradnl"/>
        </w:rPr>
        <w:t>                km</w:t>
      </w:r>
      <w:r w:rsidRPr="00D86B25">
        <w:rPr>
          <w:lang w:val="es-ES_tradnl"/>
        </w:rPr>
        <w:tab/>
        <w:t>(128)</w:t>
      </w:r>
    </w:p>
    <w:p w:rsidR="0051761D" w:rsidRPr="00D86B25" w:rsidRDefault="0051761D" w:rsidP="0051761D">
      <w:pPr>
        <w:rPr>
          <w:lang w:val="es-ES_tradnl"/>
        </w:rPr>
      </w:pPr>
      <w:r w:rsidRPr="00D86B25">
        <w:rPr>
          <w:lang w:val="es-ES_tradnl"/>
        </w:rPr>
        <w:t xml:space="preserve">y la longitud del trayecto </w:t>
      </w:r>
      <w:r w:rsidRPr="00D86B25">
        <w:rPr>
          <w:i/>
          <w:lang w:val="es-ES_tradnl"/>
        </w:rPr>
        <w:t>x</w:t>
      </w:r>
      <w:r w:rsidRPr="00D86B25">
        <w:rPr>
          <w:position w:val="-4"/>
          <w:sz w:val="16"/>
          <w:szCs w:val="16"/>
          <w:lang w:val="es-ES_tradnl"/>
        </w:rPr>
        <w:t>2</w:t>
      </w:r>
      <w:r w:rsidRPr="00D86B25">
        <w:rPr>
          <w:lang w:val="es-ES_tradnl"/>
        </w:rPr>
        <w:t xml:space="preserve"> para la atenuación por lluvia a lo largo del trayecto hacia la Estación 2 viene determinada por la siguiente expresión:</w:t>
      </w:r>
    </w:p>
    <w:p w:rsidR="006D4DE1" w:rsidRPr="00D86B25" w:rsidRDefault="006D4DE1" w:rsidP="006D4DE1">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60"/>
          <w:lang w:val="es-ES_tradnl"/>
        </w:rPr>
        <w:object w:dxaOrig="3120" w:dyaOrig="1320">
          <v:shape id="_x0000_i1177" type="#_x0000_t75" style="width:156.1pt;height:65.1pt" o:ole="" fillcolor="window">
            <v:imagedata r:id="rId319" o:title=""/>
          </v:shape>
          <o:OLEObject Type="Embed" ProgID="Equation.3" ShapeID="_x0000_i1177" DrawAspect="Content" ObjectID="_1598248377" r:id="rId320"/>
        </w:object>
      </w:r>
      <w:r w:rsidRPr="00D86B25">
        <w:rPr>
          <w:lang w:val="es-ES_tradnl"/>
        </w:rPr>
        <w:t>                km</w:t>
      </w:r>
      <w:r w:rsidRPr="00D86B25">
        <w:rPr>
          <w:lang w:val="es-ES_tradnl"/>
        </w:rPr>
        <w:tab/>
        <w:t>(129)</w:t>
      </w:r>
    </w:p>
    <w:p w:rsidR="0051761D" w:rsidRPr="00D86B25" w:rsidRDefault="0051761D" w:rsidP="0051761D">
      <w:pPr>
        <w:rPr>
          <w:lang w:val="es-ES_tradnl"/>
        </w:rPr>
      </w:pPr>
      <w:r w:rsidRPr="00D86B25">
        <w:rPr>
          <w:lang w:val="es-ES_tradnl"/>
        </w:rPr>
        <w:t>Por consiguiente, en los casos en que el elemento de integración se encuentre por debajo de la altura de la lluvia, puede determinarse la atenuación a través de la célula de lluvia, en términos lineales, a partir de la siguiente expresión:</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4300" w:dyaOrig="360">
          <v:shape id="_x0000_i1178" type="#_x0000_t75" style="width:213.1pt;height:19.6pt" o:ole="">
            <v:imagedata r:id="rId321" o:title=""/>
          </v:shape>
          <o:OLEObject Type="Embed" ProgID="Equation.3" ShapeID="_x0000_i1178" DrawAspect="Content" ObjectID="_1598248378" r:id="rId322"/>
        </w:object>
      </w:r>
      <w:r w:rsidRPr="00D86B25">
        <w:rPr>
          <w:lang w:val="es-ES_tradnl"/>
        </w:rPr>
        <w:tab/>
        <w:t>(130)</w:t>
      </w:r>
    </w:p>
    <w:p w:rsidR="0051761D" w:rsidRPr="00D86B25" w:rsidRDefault="0051761D" w:rsidP="0051761D">
      <w:pPr>
        <w:rPr>
          <w:lang w:val="es-ES_tradnl"/>
        </w:rPr>
      </w:pPr>
      <w:r w:rsidRPr="00D86B25">
        <w:rPr>
          <w:lang w:val="es-ES_tradnl"/>
        </w:rPr>
        <w:t xml:space="preserve">donde </w:t>
      </w:r>
      <w:r w:rsidRPr="00D86B25">
        <w:rPr>
          <w:i/>
          <w:lang w:val="es-ES_tradnl"/>
        </w:rPr>
        <w:t>k</w:t>
      </w:r>
      <w:r w:rsidRPr="00D86B25">
        <w:rPr>
          <w:lang w:val="es-ES_tradnl"/>
        </w:rPr>
        <w:t> = 0,23026 es una constante para convertir la atenuación expresada en</w:t>
      </w:r>
      <w:r w:rsidR="00472CE1">
        <w:rPr>
          <w:lang w:val="es-ES_tradnl"/>
        </w:rPr>
        <w:t> dB</w:t>
      </w:r>
      <w:r w:rsidRPr="00D86B25">
        <w:rPr>
          <w:lang w:val="es-ES_tradnl"/>
        </w:rPr>
        <w:t xml:space="preserve"> a atenuación expresada en neperios.</w:t>
      </w:r>
    </w:p>
    <w:p w:rsidR="0051761D" w:rsidRPr="00D86B25" w:rsidRDefault="0051761D" w:rsidP="0051761D">
      <w:pPr>
        <w:pStyle w:val="Headingb"/>
        <w:rPr>
          <w:lang w:val="es-ES_tradnl"/>
        </w:rPr>
      </w:pPr>
      <w:r w:rsidRPr="00D86B25">
        <w:rPr>
          <w:lang w:val="es-ES_tradnl"/>
        </w:rPr>
        <w:t>Volúmenes medio e inferior</w:t>
      </w:r>
    </w:p>
    <w:p w:rsidR="0051761D" w:rsidRPr="00D86B25" w:rsidRDefault="0051761D" w:rsidP="0051761D">
      <w:pPr>
        <w:rPr>
          <w:lang w:val="es-ES_tradnl"/>
        </w:rPr>
      </w:pPr>
      <w:r w:rsidRPr="00D86B25">
        <w:rPr>
          <w:lang w:val="es-ES_tradnl"/>
        </w:rPr>
        <w:t xml:space="preserve">En estos volúmenes el elemento de integración se encuentra por encima de la altura de la lluvia, </w:t>
      </w:r>
      <w:r w:rsidRPr="00D86B25">
        <w:rPr>
          <w:i/>
          <w:lang w:val="es-ES_tradnl"/>
        </w:rPr>
        <w:t>h</w:t>
      </w:r>
      <w:r w:rsidRPr="00D86B25">
        <w:rPr>
          <w:i/>
          <w:position w:val="-4"/>
          <w:sz w:val="16"/>
          <w:szCs w:val="16"/>
          <w:lang w:val="es-ES_tradnl"/>
        </w:rPr>
        <w:t>R</w:t>
      </w:r>
      <w:r w:rsidRPr="00D86B25">
        <w:rPr>
          <w:lang w:val="es-ES_tradnl"/>
        </w:rPr>
        <w:t xml:space="preserve">, pero algunas partes de los trayectos hacia cada una de las estaciones pueden atravesar la lluvia por debajo de la altura </w:t>
      </w:r>
      <w:r w:rsidRPr="00D86B25">
        <w:rPr>
          <w:i/>
          <w:lang w:val="es-ES_tradnl"/>
        </w:rPr>
        <w:t>h</w:t>
      </w:r>
      <w:r w:rsidRPr="00D86B25">
        <w:rPr>
          <w:i/>
          <w:position w:val="-4"/>
          <w:sz w:val="16"/>
          <w:szCs w:val="16"/>
          <w:lang w:val="es-ES_tradnl"/>
        </w:rPr>
        <w:t>R</w:t>
      </w:r>
      <w:r w:rsidRPr="00D86B25">
        <w:rPr>
          <w:lang w:val="es-ES_tradnl"/>
        </w:rPr>
        <w:t xml:space="preserve">. Ello ocurrirá únicamente cuando los ángulos de elevación del elemento de integración A, </w:t>
      </w:r>
      <w:r w:rsidRPr="00D86B25">
        <w:rPr>
          <w:szCs w:val="24"/>
          <w:lang w:val="es-ES_tradnl"/>
        </w:rPr>
        <w:sym w:font="Symbol" w:char="F065"/>
      </w:r>
      <w:r w:rsidRPr="00D86B25">
        <w:rPr>
          <w:i/>
          <w:position w:val="-4"/>
          <w:sz w:val="16"/>
          <w:szCs w:val="16"/>
          <w:lang w:val="es-ES_tradnl"/>
        </w:rPr>
        <w:t>A</w:t>
      </w:r>
      <w:r w:rsidRPr="00D86B25">
        <w:rPr>
          <w:position w:val="-4"/>
          <w:sz w:val="16"/>
          <w:szCs w:val="16"/>
          <w:lang w:val="es-ES_tradnl"/>
        </w:rPr>
        <w:t>1,2</w:t>
      </w:r>
      <w:r w:rsidRPr="00D86B25">
        <w:rPr>
          <w:lang w:val="es-ES_tradnl"/>
        </w:rPr>
        <w:t xml:space="preserve">, sean inferiores a los ángulos </w:t>
      </w:r>
      <w:r w:rsidRPr="00D86B25">
        <w:rPr>
          <w:szCs w:val="24"/>
          <w:lang w:val="es-ES_tradnl"/>
        </w:rPr>
        <w:sym w:font="Symbol" w:char="F065"/>
      </w:r>
      <w:r w:rsidRPr="00D86B25">
        <w:rPr>
          <w:i/>
          <w:position w:val="-4"/>
          <w:sz w:val="16"/>
          <w:szCs w:val="16"/>
          <w:lang w:val="es-ES_tradnl"/>
        </w:rPr>
        <w:t>C</w:t>
      </w:r>
      <w:r w:rsidRPr="00D86B25">
        <w:rPr>
          <w:position w:val="-4"/>
          <w:sz w:val="16"/>
          <w:szCs w:val="16"/>
          <w:lang w:val="es-ES_tradnl"/>
        </w:rPr>
        <w:t>1,2</w:t>
      </w:r>
      <w:r w:rsidRPr="00D86B25">
        <w:rPr>
          <w:lang w:val="es-ES_tradnl"/>
        </w:rPr>
        <w:t xml:space="preserve"> subtendidos en cada estación por la esquina superior más próxima de la célula de lluvia, es decir si: </w:t>
      </w:r>
    </w:p>
    <w:p w:rsidR="0051761D" w:rsidRDefault="0051761D" w:rsidP="0051761D">
      <w:pPr>
        <w:pStyle w:val="Equation"/>
        <w:rPr>
          <w:lang w:val="es-ES_tradnl"/>
        </w:rPr>
      </w:pPr>
      <w:r w:rsidRPr="00D86B25">
        <w:rPr>
          <w:lang w:val="es-ES_tradnl"/>
        </w:rPr>
        <w:tab/>
      </w:r>
      <w:r w:rsidRPr="00D86B25">
        <w:rPr>
          <w:lang w:val="es-ES_tradnl"/>
        </w:rPr>
        <w:tab/>
      </w:r>
      <w:r w:rsidRPr="00D86B25">
        <w:rPr>
          <w:position w:val="-32"/>
          <w:lang w:val="es-ES_tradnl"/>
        </w:rPr>
        <w:object w:dxaOrig="2260" w:dyaOrig="760">
          <v:shape id="_x0000_i1179" type="#_x0000_t75" style="width:112.9pt;height:37.45pt" o:ole="" fillcolor="window">
            <v:imagedata r:id="rId323" o:title=""/>
          </v:shape>
          <o:OLEObject Type="Embed" ProgID="Equation.3" ShapeID="_x0000_i1179" DrawAspect="Content" ObjectID="_1598248379" r:id="rId324"/>
        </w:object>
      </w:r>
    </w:p>
    <w:p w:rsidR="0051761D" w:rsidRDefault="0051761D" w:rsidP="0051761D">
      <w:pPr>
        <w:keepNext/>
        <w:keepLines/>
        <w:rPr>
          <w:lang w:val="es-ES_tradnl"/>
        </w:rPr>
      </w:pPr>
      <w:r w:rsidRPr="00D86B25">
        <w:rPr>
          <w:lang w:val="es-ES_tradnl"/>
        </w:rPr>
        <w:t>y</w:t>
      </w:r>
      <w:r>
        <w:rPr>
          <w:lang w:val="es-ES_tradnl"/>
        </w:rPr>
        <w:t>:</w:t>
      </w:r>
    </w:p>
    <w:p w:rsidR="0051761D" w:rsidRPr="00D86B25" w:rsidRDefault="0051761D" w:rsidP="0051761D">
      <w:pPr>
        <w:pStyle w:val="Equation"/>
        <w:rPr>
          <w:lang w:val="es-ES_tradnl"/>
        </w:rPr>
      </w:pPr>
      <w:r>
        <w:rPr>
          <w:lang w:val="es-ES_tradnl"/>
        </w:rPr>
        <w:tab/>
      </w:r>
      <w:r>
        <w:rPr>
          <w:lang w:val="es-ES_tradnl"/>
        </w:rPr>
        <w:tab/>
      </w:r>
      <w:r w:rsidRPr="00D86B25">
        <w:rPr>
          <w:position w:val="-32"/>
          <w:lang w:val="es-ES_tradnl"/>
        </w:rPr>
        <w:object w:dxaOrig="2720" w:dyaOrig="760">
          <v:shape id="_x0000_i1180" type="#_x0000_t75" style="width:134.8pt;height:37.45pt" o:ole="" fillcolor="window">
            <v:imagedata r:id="rId325" o:title=""/>
          </v:shape>
          <o:OLEObject Type="Embed" ProgID="Equation.3" ShapeID="_x0000_i1180" DrawAspect="Content" ObjectID="_1598248380" r:id="rId326"/>
        </w:object>
      </w:r>
    </w:p>
    <w:p w:rsidR="0051761D" w:rsidRPr="00D86B25" w:rsidRDefault="0051761D" w:rsidP="0051761D">
      <w:pPr>
        <w:rPr>
          <w:lang w:val="es-ES_tradnl"/>
        </w:rPr>
      </w:pPr>
      <w:r w:rsidRPr="00D86B25">
        <w:rPr>
          <w:lang w:val="es-ES_tradnl"/>
        </w:rPr>
        <w:t>En estos casos, debe tenerse en cuenta la atenuación resultante. Esta circunstancia es especialmente importante en el Caso 2 anterior, cuando una de las antenas tiene un ángulo de elevación muy alto y la estación está situada dentro de la célula de lluvia.</w:t>
      </w:r>
    </w:p>
    <w:p w:rsidR="0051761D" w:rsidRPr="00D86B25" w:rsidRDefault="0051761D" w:rsidP="0051761D">
      <w:pPr>
        <w:rPr>
          <w:lang w:val="es-ES_tradnl"/>
        </w:rPr>
      </w:pPr>
      <w:r w:rsidRPr="00D86B25">
        <w:rPr>
          <w:lang w:val="es-ES_tradnl"/>
        </w:rPr>
        <w:t>En la Fig. 9, las alturas a las cuales los rayos procedentes del elemento de integración en el punto A pasan a través de los bordes de la célula de lluvia pueden determinarse a partir de las relaciones entre las distancias horizontales desde cada estación al borde de la célula de lluvia y al punto B:</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64"/>
          <w:lang w:val="es-ES_tradnl"/>
        </w:rPr>
        <w:object w:dxaOrig="2280" w:dyaOrig="1400">
          <v:shape id="_x0000_i1181" type="#_x0000_t75" style="width:115.2pt;height:69.1pt" o:ole="" fillcolor="window">
            <v:imagedata r:id="rId327" o:title=""/>
          </v:shape>
          <o:OLEObject Type="Embed" ProgID="Equation.3" ShapeID="_x0000_i1181" DrawAspect="Content" ObjectID="_1598248381" r:id="rId328"/>
        </w:object>
      </w:r>
      <w:r w:rsidRPr="00D86B25">
        <w:rPr>
          <w:lang w:val="es-ES_tradnl"/>
        </w:rPr>
        <w:t>                km</w:t>
      </w:r>
      <w:r w:rsidRPr="00D86B25">
        <w:rPr>
          <w:lang w:val="es-ES_tradnl"/>
        </w:rPr>
        <w:tab/>
        <w:t>(131)</w:t>
      </w:r>
    </w:p>
    <w:p w:rsidR="0051761D" w:rsidRPr="00D86B25" w:rsidRDefault="0051761D" w:rsidP="0051761D">
      <w:pPr>
        <w:rPr>
          <w:lang w:val="es-ES_tradnl"/>
        </w:rPr>
      </w:pPr>
      <w:r w:rsidRPr="00D86B25">
        <w:rPr>
          <w:lang w:val="es-ES_tradnl"/>
        </w:rPr>
        <w:t xml:space="preserve">La parte fraccionaria de las longitudes de trayecto </w:t>
      </w:r>
      <w:r w:rsidRPr="00D86B25">
        <w:rPr>
          <w:i/>
          <w:lang w:val="es-ES_tradnl"/>
        </w:rPr>
        <w:t>f</w:t>
      </w:r>
      <w:r w:rsidRPr="00D86B25">
        <w:rPr>
          <w:i/>
          <w:vertAlign w:val="subscript"/>
          <w:lang w:val="es-ES_tradnl"/>
        </w:rPr>
        <w:t>x</w:t>
      </w:r>
      <w:r w:rsidRPr="00D86B25">
        <w:rPr>
          <w:position w:val="-4"/>
          <w:sz w:val="16"/>
          <w:szCs w:val="16"/>
          <w:lang w:val="es-ES_tradnl"/>
        </w:rPr>
        <w:t>1,2</w:t>
      </w:r>
      <w:r w:rsidRPr="00D86B25">
        <w:rPr>
          <w:lang w:val="es-ES_tradnl"/>
        </w:rPr>
        <w:t xml:space="preserve"> que pasa a través de la célula de lluvia puede determinarse a partir de las relaciones:</w:t>
      </w:r>
    </w:p>
    <w:p w:rsidR="0051761D" w:rsidRPr="00D86B25" w:rsidRDefault="0051761D" w:rsidP="0051761D">
      <w:pPr>
        <w:pStyle w:val="Equation"/>
        <w:tabs>
          <w:tab w:val="left" w:pos="8222"/>
        </w:tabs>
        <w:rPr>
          <w:lang w:val="es-ES_tradnl"/>
        </w:rPr>
      </w:pPr>
      <w:r w:rsidRPr="00D86B25">
        <w:rPr>
          <w:lang w:val="es-ES_tradnl"/>
        </w:rPr>
        <w:tab/>
      </w:r>
      <w:r w:rsidRPr="00D86B25">
        <w:rPr>
          <w:lang w:val="es-ES_tradnl"/>
        </w:rPr>
        <w:tab/>
      </w:r>
      <w:r w:rsidRPr="00D86B25">
        <w:rPr>
          <w:position w:val="-54"/>
          <w:lang w:val="es-ES_tradnl"/>
        </w:rPr>
        <w:object w:dxaOrig="5860" w:dyaOrig="1200">
          <v:shape id="_x0000_i1182" type="#_x0000_t75" style="width:293.2pt;height:59.9pt" o:ole="" fillcolor="window">
            <v:imagedata r:id="rId329" o:title=""/>
          </v:shape>
          <o:OLEObject Type="Embed" ProgID="Equation.3" ShapeID="_x0000_i1182" DrawAspect="Content" ObjectID="_1598248382" r:id="rId330"/>
        </w:object>
      </w:r>
      <w:r w:rsidRPr="00D86B25">
        <w:rPr>
          <w:lang w:val="es-ES_tradnl"/>
        </w:rPr>
        <w:tab/>
        <w:t>km</w:t>
      </w:r>
      <w:r w:rsidRPr="00D86B25">
        <w:rPr>
          <w:lang w:val="es-ES_tradnl"/>
        </w:rPr>
        <w:tab/>
        <w:t>(132)</w:t>
      </w:r>
    </w:p>
    <w:p w:rsidR="0051761D" w:rsidRPr="00D86B25" w:rsidRDefault="0051761D" w:rsidP="0051761D">
      <w:pPr>
        <w:rPr>
          <w:lang w:val="es-ES_tradnl"/>
        </w:rPr>
      </w:pPr>
      <w:r w:rsidRPr="00D86B25">
        <w:rPr>
          <w:lang w:val="es-ES_tradnl"/>
        </w:rPr>
        <w:t xml:space="preserve">Por último, se calcula la atenuación en términos lineales para los casos en los que el elemento de integración se encuentra por encima de la altura de la lluvia, </w:t>
      </w:r>
      <w:r w:rsidRPr="00D86B25">
        <w:rPr>
          <w:i/>
          <w:lang w:val="es-ES_tradnl"/>
        </w:rPr>
        <w:t>h</w:t>
      </w:r>
      <w:r w:rsidRPr="00D86B25">
        <w:rPr>
          <w:i/>
          <w:position w:val="-4"/>
          <w:sz w:val="16"/>
          <w:szCs w:val="16"/>
          <w:lang w:val="es-ES_tradnl"/>
        </w:rPr>
        <w:t>R</w:t>
      </w:r>
      <w:r w:rsidRPr="00D86B25">
        <w:rPr>
          <w:lang w:val="es-ES_tradnl"/>
        </w:rPr>
        <w:t>:</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6280" w:dyaOrig="360">
          <v:shape id="_x0000_i1183" type="#_x0000_t75" style="width:315.05pt;height:19.6pt" o:ole="" fillcolor="window">
            <v:imagedata r:id="rId331" o:title=""/>
          </v:shape>
          <o:OLEObject Type="Embed" ProgID="Equation.3" ShapeID="_x0000_i1183" DrawAspect="Content" ObjectID="_1598248383" r:id="rId332"/>
        </w:object>
      </w:r>
      <w:r w:rsidRPr="00D86B25">
        <w:rPr>
          <w:lang w:val="es-ES_tradnl"/>
        </w:rPr>
        <w:tab/>
        <w:t>(133)</w:t>
      </w:r>
    </w:p>
    <w:p w:rsidR="0051761D" w:rsidRPr="00D86B25" w:rsidRDefault="0051761D" w:rsidP="0051761D">
      <w:pPr>
        <w:rPr>
          <w:lang w:val="es-ES_tradnl"/>
        </w:rPr>
      </w:pPr>
      <w:r w:rsidRPr="00D86B25">
        <w:rPr>
          <w:lang w:val="es-ES_tradnl"/>
        </w:rPr>
        <w:t>Este Paso define a continuación el integrando para la función de transferencia de dispersión.</w:t>
      </w:r>
    </w:p>
    <w:p w:rsidR="0051761D" w:rsidRPr="00D86B25" w:rsidRDefault="0051761D" w:rsidP="0051761D">
      <w:pPr>
        <w:pStyle w:val="Headingi"/>
        <w:rPr>
          <w:lang w:val="es-ES_tradnl"/>
        </w:rPr>
      </w:pPr>
      <w:r w:rsidRPr="00D86B25">
        <w:rPr>
          <w:lang w:val="es-ES_tradnl"/>
        </w:rPr>
        <w:t>Paso 6: Atenuación fuera de la célula de lluvia</w:t>
      </w:r>
    </w:p>
    <w:p w:rsidR="0051761D" w:rsidRPr="00D86B25" w:rsidRDefault="0051761D" w:rsidP="0051761D">
      <w:pPr>
        <w:rPr>
          <w:lang w:val="es-ES_tradnl"/>
        </w:rPr>
      </w:pPr>
      <w:r w:rsidRPr="00D86B25">
        <w:rPr>
          <w:lang w:val="es-ES_tradnl"/>
        </w:rPr>
        <w:t>En la formulación aquí utilizada, la lluvia está confinada únicamente a una célula con un diámetro </w:t>
      </w:r>
      <w:r w:rsidRPr="00D86B25">
        <w:rPr>
          <w:i/>
          <w:lang w:val="es-ES_tradnl"/>
        </w:rPr>
        <w:t>d</w:t>
      </w:r>
      <w:r w:rsidRPr="00D86B25">
        <w:rPr>
          <w:i/>
          <w:position w:val="-4"/>
          <w:sz w:val="16"/>
          <w:szCs w:val="16"/>
          <w:lang w:val="es-ES_tradnl"/>
        </w:rPr>
        <w:t>c</w:t>
      </w:r>
      <w:r w:rsidRPr="00D86B25">
        <w:rPr>
          <w:lang w:val="es-ES_tradnl"/>
        </w:rPr>
        <w:t>, definida por la geometría indicada en el Paso 2 y la intensidad de lluvia se considera uniforme dentro de dicha célula. Por regla general, la lluvia se extenderá más allá de esta región disminuyendo en intensidad a medida que aumenta la distancia desde el centro de la célula y esta circunstancia debe tenerse en cuenta. Sin embargo, si la estación está ubicada dentro de la célula de lluvia, no se producirá atenuación debida a la lluvia externa que deba ser considerada para esa estación. Además, si el elemento de integración está lo suficientemente alejado por encima de la altura de la lluvia de manera que ninguna parte del trayecto hacia cualquier estación pase a través de la célula de lluvia, no se incluye ninguna atenuación externa a lo largo de ese trayecto.</w:t>
      </w:r>
    </w:p>
    <w:p w:rsidR="0051761D" w:rsidRPr="00D86B25" w:rsidRDefault="0051761D" w:rsidP="0051761D">
      <w:pPr>
        <w:rPr>
          <w:lang w:val="es-ES_tradnl"/>
        </w:rPr>
      </w:pPr>
      <w:r w:rsidRPr="00D86B25">
        <w:rPr>
          <w:lang w:val="es-ES_tradnl"/>
        </w:rPr>
        <w:t>Como una aproximación, se considera que la lluvia fuera de la célula de lluvia disminuye con la distancia de la manera indicada por la siguiente expresión:</w:t>
      </w:r>
    </w:p>
    <w:p w:rsidR="0051761D" w:rsidRPr="00D86B25" w:rsidRDefault="0051761D" w:rsidP="0051761D">
      <w:pPr>
        <w:pStyle w:val="Equation"/>
        <w:tabs>
          <w:tab w:val="left" w:pos="6804"/>
        </w:tabs>
        <w:rPr>
          <w:lang w:val="es-ES_tradnl"/>
        </w:rPr>
      </w:pPr>
      <w:r w:rsidRPr="00D86B25">
        <w:rPr>
          <w:lang w:val="es-ES_tradnl"/>
        </w:rPr>
        <w:tab/>
      </w:r>
      <w:r w:rsidRPr="00D86B25">
        <w:rPr>
          <w:lang w:val="es-ES_tradnl"/>
        </w:rPr>
        <w:tab/>
      </w:r>
      <w:r w:rsidRPr="00D86B25">
        <w:rPr>
          <w:position w:val="-12"/>
          <w:lang w:val="es-ES_tradnl"/>
        </w:rPr>
        <w:object w:dxaOrig="2420" w:dyaOrig="460">
          <v:shape id="_x0000_i1184" type="#_x0000_t75" style="width:119.8pt;height:24.2pt" o:ole="" fillcolor="window">
            <v:imagedata r:id="rId333" o:title=""/>
          </v:shape>
          <o:OLEObject Type="Embed" ProgID="Equation.3" ShapeID="_x0000_i1184" DrawAspect="Content" ObjectID="_1598248384" r:id="rId334"/>
        </w:object>
      </w:r>
      <w:r w:rsidRPr="00D86B25">
        <w:rPr>
          <w:lang w:val="es-ES_tradnl"/>
        </w:rPr>
        <w:tab/>
        <w:t>km</w:t>
      </w:r>
      <w:r w:rsidRPr="00D86B25">
        <w:rPr>
          <w:lang w:val="es-ES_tradnl"/>
        </w:rPr>
        <w:tab/>
        <w:t>(134)</w:t>
      </w:r>
    </w:p>
    <w:p w:rsidR="0051761D" w:rsidRPr="00D86B25" w:rsidRDefault="0051761D" w:rsidP="0051761D">
      <w:pPr>
        <w:keepNext/>
        <w:keepLines/>
        <w:rPr>
          <w:lang w:val="es-ES_tradnl"/>
        </w:rPr>
      </w:pPr>
      <w:r w:rsidRPr="00D86B25">
        <w:rPr>
          <w:lang w:val="es-ES_tradnl"/>
        </w:rPr>
        <w:t>Para la dispersión por debajo de la altura de la lluvia, se calcula la atenuación fuera de la célula de lluvia utilizando la siguiente expresión:</w:t>
      </w:r>
    </w:p>
    <w:p w:rsidR="006D4DE1" w:rsidRPr="00D86B25" w:rsidRDefault="006D4DE1" w:rsidP="006D4DE1">
      <w:pPr>
        <w:pStyle w:val="Blanc"/>
        <w:rPr>
          <w:lang w:val="es-ES_tradnl"/>
        </w:rPr>
      </w:pPr>
    </w:p>
    <w:p w:rsidR="0051761D" w:rsidRPr="00D86B25" w:rsidRDefault="0051761D" w:rsidP="0051761D">
      <w:pPr>
        <w:pStyle w:val="Equation"/>
        <w:rPr>
          <w:lang w:val="es-ES_tradnl"/>
        </w:rPr>
      </w:pPr>
      <w:r w:rsidRPr="00D86B25">
        <w:rPr>
          <w:lang w:val="es-ES_tradnl"/>
        </w:rPr>
        <w:tab/>
      </w:r>
      <w:r w:rsidR="004D7B93" w:rsidRPr="004D7B93">
        <w:rPr>
          <w:position w:val="-64"/>
        </w:rPr>
        <w:object w:dxaOrig="6860" w:dyaOrig="1400">
          <v:shape id="_x0000_i1185" type="#_x0000_t75" style="width:345pt;height:73.15pt" o:ole="" fillcolor="window">
            <v:imagedata r:id="rId335" o:title=""/>
          </v:shape>
          <o:OLEObject Type="Embed" ProgID="Equation.3" ShapeID="_x0000_i1185" DrawAspect="Content" ObjectID="_1598248385" r:id="rId336"/>
        </w:object>
      </w:r>
      <w:r w:rsidRPr="00D86B25">
        <w:rPr>
          <w:lang w:val="es-ES_tradnl"/>
        </w:rPr>
        <w:t>               </w:t>
      </w:r>
      <w:r w:rsidR="00472CE1">
        <w:rPr>
          <w:lang w:val="es-ES_tradnl"/>
        </w:rPr>
        <w:t> dB</w:t>
      </w:r>
      <w:r w:rsidRPr="00D86B25">
        <w:rPr>
          <w:lang w:val="es-ES_tradnl"/>
        </w:rPr>
        <w:tab/>
        <w:t>(135)</w:t>
      </w:r>
    </w:p>
    <w:p w:rsidR="0051761D" w:rsidRPr="00D86B25" w:rsidRDefault="0051761D" w:rsidP="0051761D">
      <w:pPr>
        <w:keepNext/>
        <w:keepLines/>
        <w:rPr>
          <w:lang w:val="es-ES_tradnl"/>
        </w:rPr>
      </w:pPr>
      <w:r w:rsidRPr="00D86B25">
        <w:rPr>
          <w:lang w:val="es-ES_tradnl"/>
        </w:rPr>
        <w:t>es decir, la atenuación a lo largo de cualquier trayecto se fija a cero si la estación correspondiente está situada dentro de la célula de lluvia (</w:t>
      </w:r>
      <w:r w:rsidRPr="00D86B25">
        <w:rPr>
          <w:i/>
          <w:lang w:val="es-ES_tradnl"/>
        </w:rPr>
        <w:t>d</w:t>
      </w:r>
      <w:r w:rsidRPr="00D86B25">
        <w:rPr>
          <w:vertAlign w:val="subscript"/>
          <w:lang w:val="es-ES_tradnl"/>
        </w:rPr>
        <w:t xml:space="preserve">1, 2 </w:t>
      </w:r>
      <w:r w:rsidRPr="00D86B25">
        <w:rPr>
          <w:szCs w:val="24"/>
          <w:lang w:val="es-ES_tradnl"/>
        </w:rPr>
        <w:sym w:font="Symbol" w:char="F0A3"/>
      </w:r>
      <w:r w:rsidRPr="00D86B25">
        <w:rPr>
          <w:lang w:val="es-ES_tradnl"/>
        </w:rPr>
        <w:t xml:space="preserve"> </w:t>
      </w:r>
      <w:r w:rsidRPr="00D86B25">
        <w:rPr>
          <w:i/>
          <w:lang w:val="es-ES_tradnl"/>
        </w:rPr>
        <w:t>d</w:t>
      </w:r>
      <w:r w:rsidRPr="00D86B25">
        <w:rPr>
          <w:i/>
          <w:vertAlign w:val="subscript"/>
          <w:lang w:val="es-ES_tradnl"/>
        </w:rPr>
        <w:t>c</w:t>
      </w:r>
      <w:r w:rsidRPr="00D86B25">
        <w:rPr>
          <w:lang w:val="es-ES_tradnl"/>
        </w:rPr>
        <w:t xml:space="preserve">/2) o si el elemento de integración se encuentra por encima de la célula de lluvia y ninguna parte del trayecto atraviesa la célula de lluvia, lo que viene determinado por el hecho de si los trayectos fraccionarios </w:t>
      </w:r>
      <w:r w:rsidRPr="00D86B25">
        <w:rPr>
          <w:i/>
          <w:lang w:val="es-ES_tradnl"/>
        </w:rPr>
        <w:t>f</w:t>
      </w:r>
      <w:r w:rsidRPr="00D86B25">
        <w:rPr>
          <w:i/>
          <w:vertAlign w:val="subscript"/>
          <w:lang w:val="es-ES_tradnl"/>
        </w:rPr>
        <w:t>x</w:t>
      </w:r>
      <w:r w:rsidRPr="00D86B25">
        <w:rPr>
          <w:vertAlign w:val="subscript"/>
          <w:lang w:val="es-ES_tradnl"/>
        </w:rPr>
        <w:t xml:space="preserve">1,2 </w:t>
      </w:r>
      <w:r w:rsidRPr="00D86B25">
        <w:rPr>
          <w:lang w:val="es-ES_tradnl"/>
        </w:rPr>
        <w:t>son cero o no.</w:t>
      </w:r>
    </w:p>
    <w:p w:rsidR="0051761D" w:rsidRPr="00D86B25" w:rsidRDefault="0051761D" w:rsidP="0051761D">
      <w:pPr>
        <w:pStyle w:val="Headingi"/>
        <w:rPr>
          <w:lang w:val="es-ES_tradnl"/>
        </w:rPr>
      </w:pPr>
      <w:r w:rsidRPr="00D86B25">
        <w:rPr>
          <w:lang w:val="es-ES_tradnl"/>
        </w:rPr>
        <w:t>Paso 7: Integración numérica de la función de transferencia de dispersión</w:t>
      </w:r>
    </w:p>
    <w:p w:rsidR="0051761D" w:rsidRPr="00D86B25" w:rsidRDefault="0051761D" w:rsidP="0051761D">
      <w:pPr>
        <w:rPr>
          <w:lang w:val="es-ES_tradnl"/>
        </w:rPr>
      </w:pPr>
      <w:r w:rsidRPr="00D86B25">
        <w:rPr>
          <w:lang w:val="es-ES_tradnl"/>
        </w:rPr>
        <w:t>La integración se divide en dos secciones, para la dispersión por debajo de la altura de la lluvia y la dispersión por encima de la altura de la lluvia:</w:t>
      </w:r>
    </w:p>
    <w:p w:rsidR="006D4DE1" w:rsidRPr="00D86B25" w:rsidRDefault="006D4DE1" w:rsidP="006D4DE1">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40"/>
          <w:lang w:val="es-ES_tradnl"/>
        </w:rPr>
        <w:object w:dxaOrig="6800" w:dyaOrig="1100">
          <v:shape id="_x0000_i1186" type="#_x0000_t75" style="width:336.4pt;height:54.15pt" o:ole="" fillcolor="window">
            <v:imagedata r:id="rId337" o:title=""/>
          </v:shape>
          <o:OLEObject Type="Embed" ProgID="Equation.3" ShapeID="_x0000_i1186" DrawAspect="Content" ObjectID="_1598248386" r:id="rId338"/>
        </w:object>
      </w:r>
      <w:r w:rsidRPr="00D86B25">
        <w:rPr>
          <w:lang w:val="es-ES_tradnl"/>
        </w:rPr>
        <w:tab/>
        <w:t>(136)</w:t>
      </w:r>
    </w:p>
    <w:p w:rsidR="0051761D" w:rsidRPr="00D86B25" w:rsidRDefault="0051761D" w:rsidP="0051761D">
      <w:pPr>
        <w:pStyle w:val="Blanc"/>
        <w:rPr>
          <w:lang w:val="es-ES_tradnl"/>
        </w:rPr>
      </w:pPr>
    </w:p>
    <w:p w:rsidR="0051761D" w:rsidRPr="00D86B25" w:rsidRDefault="006C3BC6" w:rsidP="0051761D">
      <w:pPr>
        <w:pStyle w:val="Equation"/>
        <w:rPr>
          <w:lang w:val="es-ES_tradnl"/>
        </w:rPr>
      </w:pPr>
      <w:r>
        <w:rPr>
          <w:lang w:val="es-ES_tradnl"/>
        </w:rPr>
        <w:t>       </w:t>
      </w:r>
      <w:r w:rsidR="0051761D" w:rsidRPr="00D86B25">
        <w:rPr>
          <w:position w:val="-40"/>
          <w:lang w:val="es-ES_tradnl"/>
        </w:rPr>
        <w:object w:dxaOrig="8220" w:dyaOrig="1100">
          <v:shape id="_x0000_i1187" type="#_x0000_t75" style="width:411.85pt;height:54.15pt" o:ole="" fillcolor="window">
            <v:imagedata r:id="rId339" o:title=""/>
          </v:shape>
          <o:OLEObject Type="Embed" ProgID="Equation.3" ShapeID="_x0000_i1187" DrawAspect="Content" ObjectID="_1598248387" r:id="rId340"/>
        </w:object>
      </w:r>
      <w:r w:rsidR="0051761D" w:rsidRPr="00D86B25">
        <w:rPr>
          <w:lang w:val="es-ES_tradnl"/>
        </w:rPr>
        <w:tab/>
        <w:t>(137)</w:t>
      </w:r>
    </w:p>
    <w:p w:rsidR="0051761D" w:rsidRPr="00D86B25" w:rsidRDefault="0051761D" w:rsidP="0051761D">
      <w:pPr>
        <w:pStyle w:val="Blanc"/>
        <w:rPr>
          <w:lang w:val="es-ES_tradnl"/>
        </w:rPr>
      </w:pPr>
    </w:p>
    <w:p w:rsidR="0051761D" w:rsidRDefault="0051761D" w:rsidP="0051761D">
      <w:pPr>
        <w:rPr>
          <w:lang w:val="es-ES_tradnl"/>
        </w:rPr>
      </w:pPr>
      <w:r w:rsidRPr="00D86B25">
        <w:rPr>
          <w:lang w:val="es-ES_tradnl"/>
        </w:rPr>
        <w:t xml:space="preserve">donde las ganancias de antenas se especifican en términos lineales como funciones de los ángulos de puntería con respecto al eje </w:t>
      </w:r>
      <w:r w:rsidRPr="00D86B25">
        <w:rPr>
          <w:szCs w:val="24"/>
          <w:lang w:val="es-ES_tradnl"/>
        </w:rPr>
        <w:sym w:font="Symbol" w:char="F071"/>
      </w:r>
      <w:r w:rsidRPr="00D86B25">
        <w:rPr>
          <w:i/>
          <w:position w:val="-4"/>
          <w:sz w:val="16"/>
          <w:szCs w:val="16"/>
          <w:lang w:val="es-ES_tradnl"/>
        </w:rPr>
        <w:t>b</w:t>
      </w:r>
      <w:r w:rsidRPr="00D86B25">
        <w:rPr>
          <w:position w:val="-4"/>
          <w:sz w:val="16"/>
          <w:szCs w:val="16"/>
          <w:lang w:val="es-ES_tradnl"/>
        </w:rPr>
        <w:t>1,2</w:t>
      </w:r>
      <w:r w:rsidRPr="00D86B25">
        <w:rPr>
          <w:lang w:val="es-ES_tradnl"/>
        </w:rPr>
        <w:t>(</w:t>
      </w:r>
      <w:r w:rsidRPr="00D86B25">
        <w:rPr>
          <w:i/>
          <w:lang w:val="es-ES_tradnl"/>
        </w:rPr>
        <w:t>r</w:t>
      </w:r>
      <w:r w:rsidRPr="00D86B25">
        <w:rPr>
          <w:lang w:val="es-ES_tradnl"/>
        </w:rPr>
        <w:t>, </w:t>
      </w:r>
      <w:r w:rsidRPr="00D86B25">
        <w:rPr>
          <w:szCs w:val="24"/>
          <w:lang w:val="es-ES_tradnl"/>
        </w:rPr>
        <w:sym w:font="Symbol" w:char="F06A"/>
      </w:r>
      <w:r w:rsidRPr="00D86B25">
        <w:rPr>
          <w:lang w:val="es-ES_tradnl"/>
        </w:rPr>
        <w:t>, </w:t>
      </w:r>
      <w:r w:rsidRPr="00D86B25">
        <w:rPr>
          <w:i/>
          <w:lang w:val="es-ES_tradnl"/>
        </w:rPr>
        <w:t>h</w:t>
      </w:r>
      <w:r w:rsidRPr="00D86B25">
        <w:rPr>
          <w:lang w:val="es-ES_tradnl"/>
        </w:rPr>
        <w:t>)</w:t>
      </w:r>
      <w:r>
        <w:rPr>
          <w:lang w:val="es-ES_tradnl"/>
        </w:rPr>
        <w:t xml:space="preserve"> y donde:</w:t>
      </w:r>
    </w:p>
    <w:p w:rsidR="0051761D" w:rsidRPr="00094DCB" w:rsidRDefault="0051761D" w:rsidP="0051761D">
      <w:pPr>
        <w:pStyle w:val="Equation"/>
        <w:rPr>
          <w:rFonts w:eastAsiaTheme="minorEastAsia"/>
          <w:lang w:val="en-US"/>
        </w:rPr>
      </w:pPr>
      <w:r w:rsidRPr="00977918">
        <w:rPr>
          <w:rFonts w:eastAsiaTheme="minorEastAsia"/>
          <w:lang w:val="es-ES_tradnl"/>
        </w:rPr>
        <w:tab/>
      </w:r>
      <m:oMath>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lang w:val="en-US"/>
              </w:rPr>
              <m:t>1,2</m:t>
            </m:r>
          </m:sub>
        </m:sSub>
        <m:d>
          <m:dPr>
            <m:ctrlPr>
              <w:rPr>
                <w:rFonts w:ascii="Cambria Math" w:hAnsi="Cambria Math"/>
              </w:rPr>
            </m:ctrlPr>
          </m:dPr>
          <m:e>
            <m:r>
              <w:rPr>
                <w:rFonts w:ascii="Cambria Math" w:hAnsi="Cambria Math"/>
              </w:rPr>
              <m:t>r</m:t>
            </m:r>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r>
              <m:rPr>
                <m:sty m:val="p"/>
              </m:rPr>
              <w:rPr>
                <w:rFonts w:ascii="Cambria Math" w:hAnsi="Cambria Math"/>
              </w:rPr>
              <m:t>φ</m:t>
            </m:r>
          </m:e>
        </m:d>
        <m:r>
          <m:rPr>
            <m:sty m:val="p"/>
          </m:rPr>
          <w:rPr>
            <w:rFonts w:ascii="Cambria Math" w:hAnsi="Cambria Math"/>
            <w:lang w:val="en-US"/>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r</m:t>
                    </m:r>
                    <m:r>
                      <m:rPr>
                        <m:sty m:val="p"/>
                      </m:rPr>
                      <w:rPr>
                        <w:rFonts w:ascii="Cambria Math" w:hAnsi="Cambria Math"/>
                        <w:lang w:val="en-US"/>
                      </w:rPr>
                      <m:t>cos</m:t>
                    </m:r>
                    <m:r>
                      <m:rPr>
                        <m:sty m:val="p"/>
                      </m:rPr>
                      <w:rPr>
                        <w:rFonts w:ascii="Cambria Math" w:hAnsi="Cambria Math"/>
                      </w:rPr>
                      <m:t>φ</m:t>
                    </m:r>
                    <m:r>
                      <m:rPr>
                        <m:sty m:val="p"/>
                      </m:rPr>
                      <w:rPr>
                        <w:rFonts w:ascii="Cambria Math" w:hAnsi="Cambria Math"/>
                        <w:lang w:val="en-US"/>
                      </w:rPr>
                      <m:t>-</m:t>
                    </m:r>
                    <m:sSub>
                      <m:sSubPr>
                        <m:ctrlPr>
                          <w:rPr>
                            <w:rFonts w:ascii="Cambria Math" w:hAnsi="Cambria Math"/>
                          </w:rPr>
                        </m:ctrlPr>
                      </m:sSubPr>
                      <m:e>
                        <m:r>
                          <w:rPr>
                            <w:rFonts w:ascii="Cambria Math" w:hAnsi="Cambria Math"/>
                          </w:rPr>
                          <m:t>d</m:t>
                        </m:r>
                      </m:e>
                      <m:sub>
                        <m:r>
                          <m:rPr>
                            <m:sty m:val="p"/>
                          </m:rPr>
                          <w:rPr>
                            <w:rFonts w:ascii="Cambria Math" w:hAnsi="Cambria Math"/>
                            <w:lang w:val="en-US"/>
                          </w:rPr>
                          <m:t>1,2</m:t>
                        </m:r>
                      </m:sub>
                    </m:sSub>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rPr>
                </m:ctrlPr>
              </m:sSupPr>
              <m:e>
                <m:r>
                  <w:rPr>
                    <w:rFonts w:ascii="Cambria Math" w:hAnsi="Cambria Math"/>
                  </w:rPr>
                  <m:t>r</m:t>
                </m:r>
              </m:e>
              <m:sup>
                <m:r>
                  <m:rPr>
                    <m:sty m:val="p"/>
                  </m:rPr>
                  <w:rPr>
                    <w:rFonts w:ascii="Cambria Math" w:hAnsi="Cambria Math"/>
                    <w:lang w:val="en-US"/>
                  </w:rPr>
                  <m:t>2</m:t>
                </m:r>
              </m:sup>
            </m:sSup>
            <m:sSup>
              <m:sSupPr>
                <m:ctrlPr>
                  <w:rPr>
                    <w:rFonts w:ascii="Cambria Math" w:hAnsi="Cambria Math"/>
                  </w:rPr>
                </m:ctrlPr>
              </m:sSupPr>
              <m:e>
                <m:r>
                  <m:rPr>
                    <m:sty m:val="p"/>
                  </m:rPr>
                  <w:rPr>
                    <w:rFonts w:ascii="Cambria Math" w:hAnsi="Cambria Math"/>
                    <w:lang w:val="en-US"/>
                  </w:rPr>
                  <m:t>sen</m:t>
                </m:r>
              </m:e>
              <m:sup>
                <m:r>
                  <m:rPr>
                    <m:sty m:val="p"/>
                  </m:rPr>
                  <w:rPr>
                    <w:rFonts w:ascii="Cambria Math" w:hAnsi="Cambria Math"/>
                    <w:lang w:val="en-US"/>
                  </w:rPr>
                  <m:t>2</m:t>
                </m:r>
              </m:sup>
            </m:sSup>
            <m:r>
              <m:rPr>
                <m:sty m:val="p"/>
              </m:rPr>
              <w:rPr>
                <w:rFonts w:ascii="Cambria Math" w:hAnsi="Cambria Math"/>
              </w:rPr>
              <m:t>φ</m:t>
            </m:r>
            <m:r>
              <m:rPr>
                <m:sty m:val="p"/>
              </m:rPr>
              <w:rPr>
                <w:rFonts w:ascii="Cambria Math" w:hAnsi="Cambria Math"/>
                <w:lang w:val="en-US"/>
              </w:rPr>
              <m:t>+</m:t>
            </m:r>
            <m:sSup>
              <m:sSupPr>
                <m:ctrlPr>
                  <w:rPr>
                    <w:rFonts w:ascii="Cambria Math" w:hAnsi="Cambria Math"/>
                  </w:rPr>
                </m:ctrlPr>
              </m:sSupPr>
              <m:e>
                <m:d>
                  <m:dPr>
                    <m:ctrlPr>
                      <w:rPr>
                        <w:rFonts w:ascii="Cambria Math" w:hAnsi="Cambria Math"/>
                      </w:rPr>
                    </m:ctrlPr>
                  </m:dPr>
                  <m:e>
                    <m:r>
                      <w:rPr>
                        <w:rFonts w:ascii="Cambria Math" w:hAnsi="Cambria Math"/>
                        <w:lang w:val="en-US"/>
                      </w:rPr>
                      <m:t>h</m:t>
                    </m:r>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1,2</m:t>
                        </m:r>
                      </m:sub>
                    </m:sSub>
                  </m:e>
                </m:d>
              </m:e>
              <m:sup>
                <m:r>
                  <m:rPr>
                    <m:sty m:val="p"/>
                  </m:rPr>
                  <w:rPr>
                    <w:rFonts w:ascii="Cambria Math" w:hAnsi="Cambria Math"/>
                    <w:lang w:val="en-US"/>
                  </w:rPr>
                  <m:t>2</m:t>
                </m:r>
              </m:sup>
            </m:sSup>
          </m:e>
        </m:rad>
      </m:oMath>
      <w:r w:rsidRPr="00094DCB">
        <w:rPr>
          <w:rFonts w:eastAsiaTheme="minorEastAsia"/>
          <w:szCs w:val="24"/>
          <w:lang w:val="en-US"/>
        </w:rPr>
        <w:t xml:space="preserve">     </w:t>
      </w:r>
      <w:r w:rsidRPr="00094DCB">
        <w:rPr>
          <w:rFonts w:eastAsiaTheme="minorEastAsia"/>
          <w:szCs w:val="24"/>
          <w:lang w:val="en-GB"/>
        </w:rPr>
        <w:t>km</w:t>
      </w:r>
      <w:r w:rsidRPr="00094DCB">
        <w:rPr>
          <w:rFonts w:eastAsiaTheme="minorEastAsia"/>
          <w:szCs w:val="24"/>
          <w:lang w:val="en-US"/>
        </w:rPr>
        <w:tab/>
        <w:t>(137a)</w:t>
      </w:r>
    </w:p>
    <w:p w:rsidR="0051761D" w:rsidRDefault="0051761D" w:rsidP="00B5641E">
      <w:pPr>
        <w:rPr>
          <w:lang w:val="es-ES_tradnl"/>
        </w:rPr>
      </w:pPr>
      <w:r w:rsidRPr="00D86B25">
        <w:rPr>
          <w:lang w:val="es-ES_tradnl"/>
        </w:rPr>
        <w:t xml:space="preserve">La integración, en coordenadas cilíndricas, se realiza a lo largo de las siguientes gamas: para </w:t>
      </w:r>
      <w:r w:rsidRPr="00D86B25">
        <w:rPr>
          <w:i/>
          <w:lang w:val="es-ES_tradnl"/>
        </w:rPr>
        <w:t>r</w:t>
      </w:r>
      <w:r w:rsidRPr="00D86B25">
        <w:rPr>
          <w:lang w:val="es-ES_tradnl"/>
        </w:rPr>
        <w:t xml:space="preserve"> desde 0 hasta el radio de la célula  lluvia, </w:t>
      </w:r>
      <w:r w:rsidRPr="00D86B25">
        <w:rPr>
          <w:i/>
          <w:lang w:val="es-ES_tradnl"/>
        </w:rPr>
        <w:t>d</w:t>
      </w:r>
      <w:r w:rsidRPr="00D86B25">
        <w:rPr>
          <w:i/>
          <w:position w:val="-4"/>
          <w:sz w:val="16"/>
          <w:szCs w:val="16"/>
          <w:lang w:val="es-ES_tradnl"/>
        </w:rPr>
        <w:t>c</w:t>
      </w:r>
      <w:r w:rsidRPr="00D86B25">
        <w:rPr>
          <w:lang w:val="es-ES_tradnl"/>
        </w:rPr>
        <w:t xml:space="preserve">/2, y para </w:t>
      </w:r>
      <w:r w:rsidRPr="00D86B25">
        <w:rPr>
          <w:szCs w:val="24"/>
          <w:lang w:val="es-ES_tradnl"/>
        </w:rPr>
        <w:sym w:font="Symbol" w:char="F06A"/>
      </w:r>
      <w:r w:rsidRPr="00D86B25">
        <w:rPr>
          <w:lang w:val="es-ES_tradnl"/>
        </w:rPr>
        <w:t xml:space="preserve"> desde 0 hasta 2</w:t>
      </w:r>
      <w:r w:rsidRPr="00D86B25">
        <w:rPr>
          <w:szCs w:val="24"/>
          <w:lang w:val="es-ES_tradnl"/>
        </w:rPr>
        <w:sym w:font="Symbol" w:char="F070"/>
      </w:r>
      <w:r w:rsidRPr="00D86B25">
        <w:rPr>
          <w:lang w:val="es-ES_tradnl"/>
        </w:rPr>
        <w:t xml:space="preserve">. Pueden imponerse algunas limitaciones en la variable de la tercera integración, </w:t>
      </w:r>
      <w:r w:rsidRPr="00D86B25">
        <w:rPr>
          <w:i/>
          <w:lang w:val="es-ES_tradnl"/>
        </w:rPr>
        <w:t>h</w:t>
      </w:r>
      <w:r w:rsidRPr="00D86B25">
        <w:rPr>
          <w:lang w:val="es-ES_tradnl"/>
        </w:rPr>
        <w:t xml:space="preserve">, que es la altura en el interior de la célula de lluvia. La mínima altura, </w:t>
      </w:r>
      <w:r w:rsidRPr="00D86B25">
        <w:rPr>
          <w:i/>
          <w:lang w:val="es-ES_tradnl"/>
        </w:rPr>
        <w:t>h</w:t>
      </w:r>
      <w:r w:rsidRPr="00D86B25">
        <w:rPr>
          <w:i/>
          <w:position w:val="-4"/>
          <w:sz w:val="16"/>
          <w:szCs w:val="16"/>
          <w:lang w:val="es-ES_tradnl"/>
        </w:rPr>
        <w:t>mín</w:t>
      </w:r>
      <w:r w:rsidRPr="00D86B25">
        <w:rPr>
          <w:lang w:val="es-ES_tradnl"/>
        </w:rPr>
        <w:t xml:space="preserve">, viene determinada por la visibilidad de la célula de lluvia desde cada una de las estaciones. </w:t>
      </w:r>
    </w:p>
    <w:p w:rsidR="0051761D" w:rsidRPr="00D86B25" w:rsidRDefault="0051761D" w:rsidP="0051761D">
      <w:pPr>
        <w:rPr>
          <w:lang w:val="es-ES_tradnl"/>
        </w:rPr>
      </w:pPr>
      <w:r w:rsidRPr="00D86B25">
        <w:rPr>
          <w:lang w:val="es-ES_tradnl"/>
        </w:rPr>
        <w:t>Si existe algún apantallamiento causado por el terreno en las proximidades de alguna de las estaciones, la dispersión desde las alturas dentro de la célula de lluvia que no son visibles desde ninguna estación debe eliminarse de la integración. Por consiguiente, la mínima altura para la integración puede determinarse a partir de los ángulos del horizonte para cada estación, de la forma siguiente:</w:t>
      </w:r>
    </w:p>
    <w:p w:rsidR="0051761D" w:rsidRPr="00D86B25" w:rsidRDefault="0051761D" w:rsidP="0051761D">
      <w:pPr>
        <w:pStyle w:val="Equation"/>
        <w:tabs>
          <w:tab w:val="left" w:pos="7655"/>
        </w:tabs>
        <w:rPr>
          <w:lang w:val="es-ES_tradnl"/>
        </w:rPr>
      </w:pPr>
      <w:r w:rsidRPr="00D86B25">
        <w:rPr>
          <w:lang w:val="es-ES_tradnl"/>
        </w:rPr>
        <w:tab/>
      </w:r>
      <w:r w:rsidRPr="00D86B25">
        <w:rPr>
          <w:lang w:val="es-ES_tradnl"/>
        </w:rPr>
        <w:tab/>
      </w:r>
      <w:r w:rsidR="005D07B0" w:rsidRPr="00D86B25">
        <w:rPr>
          <w:position w:val="-12"/>
          <w:lang w:val="es-ES_tradnl"/>
        </w:rPr>
        <w:object w:dxaOrig="3480" w:dyaOrig="360">
          <v:shape id="_x0000_i1188" type="#_x0000_t75" style="width:173.4pt;height:19.6pt" o:ole="">
            <v:imagedata r:id="rId341" o:title=""/>
          </v:shape>
          <o:OLEObject Type="Embed" ProgID="Equation.3" ShapeID="_x0000_i1188" DrawAspect="Content" ObjectID="_1598248388" r:id="rId342"/>
        </w:object>
      </w:r>
      <w:r w:rsidRPr="00D86B25">
        <w:rPr>
          <w:lang w:val="es-ES_tradnl"/>
        </w:rPr>
        <w:t>                km</w:t>
      </w:r>
      <w:r w:rsidRPr="00D86B25">
        <w:rPr>
          <w:lang w:val="es-ES_tradnl"/>
        </w:rPr>
        <w:tab/>
      </w:r>
      <w:r w:rsidRPr="00D86B25">
        <w:rPr>
          <w:lang w:val="es-ES_tradnl"/>
        </w:rPr>
        <w:tab/>
        <w:t>(138)</w:t>
      </w:r>
    </w:p>
    <w:p w:rsidR="0051761D" w:rsidRPr="00D86B25" w:rsidRDefault="0051761D" w:rsidP="0051761D">
      <w:pPr>
        <w:rPr>
          <w:lang w:val="es-ES_tradnl"/>
        </w:rPr>
      </w:pPr>
      <w:r w:rsidRPr="00D86B25">
        <w:rPr>
          <w:lang w:val="es-ES_tradnl"/>
        </w:rPr>
        <w:t>Obsérvese que en este caso se utilizan valores locales puesto que en la determinación de los ángulos de puntería con respecto al eje ya se ha tenido en cuenta cualquier apantallamiento inherente debido a la curvatura de la Tierra para un ángulo de elevación cero.</w:t>
      </w:r>
    </w:p>
    <w:p w:rsidR="0051761D" w:rsidRPr="00D86B25" w:rsidRDefault="0051761D" w:rsidP="0051761D">
      <w:pPr>
        <w:rPr>
          <w:lang w:val="es-ES_tradnl"/>
        </w:rPr>
      </w:pPr>
      <w:r w:rsidRPr="00D86B25">
        <w:rPr>
          <w:lang w:val="es-ES_tradnl"/>
        </w:rPr>
        <w:t xml:space="preserve">Puede definirse la máxima altura para la integración, </w:t>
      </w:r>
      <w:r w:rsidRPr="00D86B25">
        <w:rPr>
          <w:i/>
          <w:lang w:val="es-ES_tradnl"/>
        </w:rPr>
        <w:t>h</w:t>
      </w:r>
      <w:r w:rsidRPr="00D86B25">
        <w:rPr>
          <w:i/>
          <w:position w:val="-4"/>
          <w:sz w:val="16"/>
          <w:szCs w:val="16"/>
          <w:lang w:val="es-ES_tradnl"/>
        </w:rPr>
        <w:t>top</w:t>
      </w:r>
      <w:r w:rsidRPr="00D86B25">
        <w:rPr>
          <w:lang w:val="es-ES_tradnl"/>
        </w:rPr>
        <w:t>, a fin de minimizar los requisitos de cálculo, ya que por regla general no será necesario integrar la sección transversal de dispersión a alturas por encima de las cuales los lóbulos laterales de la antena se han reducido significativamente. Se suponen 15 km como valor por defecto de la altura por encima de la cual puede finalizar la integración sin que disminuya la precisión.</w:t>
      </w:r>
    </w:p>
    <w:p w:rsidR="0051761D" w:rsidRPr="0088332B" w:rsidRDefault="0051761D" w:rsidP="0051761D">
      <w:pPr>
        <w:rPr>
          <w:lang w:val="es-ES_tradnl"/>
        </w:rPr>
      </w:pPr>
      <w:r>
        <w:rPr>
          <w:lang w:val="es-ES_tradnl"/>
        </w:rPr>
        <w:t>Las intensidades de campo cercano de las antenas dependen en gran medida de los detalles del material específico, y es posible que no se disponga inmediatamente de dicha información para el análisis de interferencia básica</w:t>
      </w:r>
      <w:r w:rsidRPr="0088332B">
        <w:rPr>
          <w:lang w:val="es-ES_tradnl"/>
        </w:rPr>
        <w:t>.</w:t>
      </w:r>
      <w:r>
        <w:rPr>
          <w:lang w:val="es-ES_tradnl"/>
        </w:rPr>
        <w:t xml:space="preserve"> En consecuencia, resulta apropiado suponer que la intensidad de campo será aproximadamente de un orden de magnitud similar al encontrado al inicio de</w:t>
      </w:r>
      <w:r w:rsidRPr="0088332B">
        <w:rPr>
          <w:lang w:val="es-ES_tradnl"/>
        </w:rPr>
        <w:t xml:space="preserve"> la región de campo lejano. </w:t>
      </w:r>
      <w:r>
        <w:rPr>
          <w:lang w:val="es-ES_tradnl"/>
        </w:rPr>
        <w:t xml:space="preserve">Esta aproximación aparenta ser cierta en general a efectos de las mediciones reales de las intensidades de campo cercano. </w:t>
      </w:r>
    </w:p>
    <w:p w:rsidR="0051761D" w:rsidRPr="0088332B" w:rsidRDefault="0051761D" w:rsidP="0051761D">
      <w:pPr>
        <w:rPr>
          <w:szCs w:val="24"/>
          <w:lang w:val="es-ES_tradnl"/>
        </w:rPr>
      </w:pPr>
      <w:r>
        <w:rPr>
          <w:szCs w:val="24"/>
          <w:lang w:val="es-ES_tradnl"/>
        </w:rPr>
        <w:t xml:space="preserve">Procedimiento para aplicar para la </w:t>
      </w:r>
      <w:r w:rsidRPr="0088332B">
        <w:rPr>
          <w:szCs w:val="24"/>
          <w:lang w:val="es-ES_tradnl"/>
        </w:rPr>
        <w:t xml:space="preserve">densidad de potencia </w:t>
      </w:r>
      <w:r>
        <w:rPr>
          <w:szCs w:val="24"/>
          <w:lang w:val="es-ES_tradnl"/>
        </w:rPr>
        <w:t xml:space="preserve">de dispersión </w:t>
      </w:r>
      <w:r w:rsidRPr="0088332B">
        <w:rPr>
          <w:szCs w:val="24"/>
          <w:lang w:val="es-ES_tradnl"/>
        </w:rPr>
        <w:t>de campo cercano:</w:t>
      </w:r>
    </w:p>
    <w:p w:rsidR="0051761D" w:rsidRPr="0088332B" w:rsidRDefault="0051761D" w:rsidP="006D4DE1">
      <w:pPr>
        <w:pStyle w:val="enumlev1"/>
        <w:rPr>
          <w:lang w:val="es-ES_tradnl"/>
        </w:rPr>
      </w:pPr>
      <w:r w:rsidRPr="0088332B">
        <w:rPr>
          <w:lang w:val="es-ES_tradnl"/>
        </w:rPr>
        <w:t>1)</w:t>
      </w:r>
      <w:r w:rsidRPr="0088332B">
        <w:rPr>
          <w:lang w:val="es-ES_tradnl"/>
        </w:rPr>
        <w:tab/>
        <w:t>Determin</w:t>
      </w:r>
      <w:r>
        <w:rPr>
          <w:lang w:val="es-ES_tradnl"/>
        </w:rPr>
        <w:t xml:space="preserve">ar si el radio de campo cercano del transmisor o del receptor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nf</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2cG</m:t>
            </m:r>
          </m:num>
          <m:den>
            <m:sSup>
              <m:sSupPr>
                <m:ctrlPr>
                  <w:rPr>
                    <w:rFonts w:ascii="Cambria Math" w:hAnsi="Cambria Math"/>
                    <w:i/>
                    <w:lang w:val="es-ES_tradnl"/>
                  </w:rPr>
                </m:ctrlPr>
              </m:sSupPr>
              <m:e>
                <m:r>
                  <w:rPr>
                    <w:rFonts w:ascii="Cambria Math" w:hAnsi="Cambria Math"/>
                    <w:lang w:val="es-ES_tradnl"/>
                  </w:rPr>
                  <m:t>π</m:t>
                </m:r>
              </m:e>
              <m:sup>
                <m:r>
                  <w:rPr>
                    <w:rFonts w:ascii="Cambria Math" w:hAnsi="Cambria Math"/>
                    <w:lang w:val="es-ES_tradnl"/>
                  </w:rPr>
                  <m:t>2</m:t>
                </m:r>
              </m:sup>
            </m:sSup>
            <m:r>
              <w:rPr>
                <w:rFonts w:ascii="Cambria Math" w:hAnsi="Cambria Math"/>
                <w:lang w:val="es-ES_tradnl"/>
              </w:rPr>
              <m:t>f</m:t>
            </m:r>
          </m:den>
        </m:f>
      </m:oMath>
      <w:r w:rsidRPr="0088332B">
        <w:rPr>
          <w:lang w:val="es-ES_tradnl"/>
        </w:rPr>
        <w:t xml:space="preserve"> </w:t>
      </w:r>
      <w:r>
        <w:rPr>
          <w:lang w:val="es-ES_tradnl"/>
        </w:rPr>
        <w:t xml:space="preserve"> está contenido en el radio de la célula de lluvia. La condición para ello es </w:t>
      </w:r>
      <w:r w:rsidRPr="0088332B">
        <w:rPr>
          <w:i/>
          <w:iCs/>
          <w:lang w:val="es-ES_tradnl"/>
        </w:rPr>
        <w:t>d</w:t>
      </w:r>
      <w:r w:rsidRPr="0088332B">
        <w:rPr>
          <w:vertAlign w:val="subscript"/>
          <w:lang w:val="es-ES_tradnl"/>
        </w:rPr>
        <w:t>1,2</w:t>
      </w:r>
      <w:r w:rsidRPr="0088332B">
        <w:rPr>
          <w:lang w:val="es-ES_tradnl"/>
        </w:rPr>
        <w:t xml:space="preserve"> + </w:t>
      </w:r>
      <w:r w:rsidRPr="0088332B">
        <w:rPr>
          <w:i/>
          <w:iCs/>
          <w:lang w:val="es-ES_tradnl"/>
        </w:rPr>
        <w:t>d</w:t>
      </w:r>
      <w:r w:rsidRPr="0088332B">
        <w:rPr>
          <w:i/>
          <w:iCs/>
          <w:vertAlign w:val="subscript"/>
          <w:lang w:val="es-ES_tradnl"/>
        </w:rPr>
        <w:t>nf</w:t>
      </w:r>
      <w:r w:rsidRPr="0088332B">
        <w:rPr>
          <w:lang w:val="es-ES_tradnl"/>
        </w:rPr>
        <w:t xml:space="preserve"> &lt; </w:t>
      </w:r>
      <w:r w:rsidRPr="0088332B">
        <w:rPr>
          <w:i/>
          <w:iCs/>
          <w:lang w:val="es-ES_tradnl"/>
        </w:rPr>
        <w:t>d</w:t>
      </w:r>
      <w:r w:rsidRPr="0088332B">
        <w:rPr>
          <w:i/>
          <w:iCs/>
          <w:vertAlign w:val="subscript"/>
          <w:lang w:val="es-ES_tradnl"/>
        </w:rPr>
        <w:t>c</w:t>
      </w:r>
      <w:r w:rsidRPr="0088332B">
        <w:rPr>
          <w:lang w:val="es-ES_tradnl"/>
        </w:rPr>
        <w:t xml:space="preserve">/2. </w:t>
      </w:r>
      <w:r>
        <w:rPr>
          <w:lang w:val="es-ES_tradnl"/>
        </w:rPr>
        <w:t xml:space="preserve">Si sólo está contenido parcialmente de modo que </w:t>
      </w:r>
      <w:r w:rsidRPr="0088332B">
        <w:rPr>
          <w:i/>
          <w:iCs/>
          <w:lang w:val="es-ES_tradnl"/>
        </w:rPr>
        <w:t>d</w:t>
      </w:r>
      <w:r w:rsidRPr="0088332B">
        <w:rPr>
          <w:vertAlign w:val="subscript"/>
          <w:lang w:val="es-ES_tradnl"/>
        </w:rPr>
        <w:t>1,2</w:t>
      </w:r>
      <w:r w:rsidR="006D4DE1">
        <w:rPr>
          <w:lang w:val="es-ES_tradnl"/>
        </w:rPr>
        <w:t> </w:t>
      </w:r>
      <w:r w:rsidRPr="0088332B">
        <w:rPr>
          <w:lang w:val="es-ES_tradnl"/>
        </w:rPr>
        <w:t>−</w:t>
      </w:r>
      <w:r w:rsidR="006D4DE1">
        <w:rPr>
          <w:lang w:val="es-ES_tradnl"/>
        </w:rPr>
        <w:t> </w:t>
      </w:r>
      <w:r w:rsidRPr="0088332B">
        <w:rPr>
          <w:i/>
          <w:iCs/>
          <w:lang w:val="es-ES_tradnl"/>
        </w:rPr>
        <w:t>d</w:t>
      </w:r>
      <w:r w:rsidRPr="0088332B">
        <w:rPr>
          <w:i/>
          <w:iCs/>
          <w:vertAlign w:val="subscript"/>
          <w:lang w:val="es-ES_tradnl"/>
        </w:rPr>
        <w:t>nf</w:t>
      </w:r>
      <w:r w:rsidR="006D4DE1" w:rsidRPr="006D4DE1">
        <w:rPr>
          <w:lang w:val="es-ES_tradnl"/>
        </w:rPr>
        <w:t> </w:t>
      </w:r>
      <w:r w:rsidRPr="0088332B">
        <w:rPr>
          <w:lang w:val="es-ES_tradnl"/>
        </w:rPr>
        <w:t>&lt;</w:t>
      </w:r>
      <w:r w:rsidR="006D4DE1">
        <w:rPr>
          <w:lang w:val="es-ES_tradnl"/>
        </w:rPr>
        <w:t> </w:t>
      </w:r>
      <w:r w:rsidRPr="0088332B">
        <w:rPr>
          <w:i/>
          <w:iCs/>
          <w:lang w:val="es-ES_tradnl"/>
        </w:rPr>
        <w:t>d</w:t>
      </w:r>
      <w:r w:rsidRPr="0088332B">
        <w:rPr>
          <w:i/>
          <w:iCs/>
          <w:vertAlign w:val="subscript"/>
          <w:lang w:val="es-ES_tradnl"/>
        </w:rPr>
        <w:t>c</w:t>
      </w:r>
      <w:r w:rsidRPr="0088332B">
        <w:rPr>
          <w:lang w:val="es-ES_tradnl"/>
        </w:rPr>
        <w:t xml:space="preserve">/2, </w:t>
      </w:r>
      <w:r>
        <w:rPr>
          <w:lang w:val="es-ES_tradnl"/>
        </w:rPr>
        <w:t>entonces puede asumirse como aproximación que está totalmente contenido</w:t>
      </w:r>
      <w:r w:rsidRPr="0088332B">
        <w:rPr>
          <w:lang w:val="es-ES_tradnl"/>
        </w:rPr>
        <w:t>.</w:t>
      </w:r>
    </w:p>
    <w:p w:rsidR="0051761D" w:rsidRPr="0088332B" w:rsidRDefault="0051761D" w:rsidP="0051761D">
      <w:pPr>
        <w:pStyle w:val="enumlev1"/>
        <w:rPr>
          <w:lang w:val="es-ES_tradnl"/>
        </w:rPr>
      </w:pPr>
      <w:r w:rsidRPr="0088332B">
        <w:rPr>
          <w:lang w:val="es-ES_tradnl"/>
        </w:rPr>
        <w:t>2)</w:t>
      </w:r>
      <w:r w:rsidRPr="0088332B">
        <w:rPr>
          <w:lang w:val="es-ES_tradnl"/>
        </w:rPr>
        <w:tab/>
      </w:r>
      <w:r>
        <w:rPr>
          <w:lang w:val="es-ES_tradnl"/>
        </w:rPr>
        <w:t xml:space="preserve">Aplíquese la siguiente condición al procedimiento de integración para las ecuaciones </w:t>
      </w:r>
      <w:r w:rsidRPr="0088332B">
        <w:rPr>
          <w:lang w:val="es-ES_tradnl"/>
        </w:rPr>
        <w:t xml:space="preserve">(136) </w:t>
      </w:r>
      <w:r>
        <w:rPr>
          <w:lang w:val="es-ES_tradnl"/>
        </w:rPr>
        <w:t>y</w:t>
      </w:r>
      <w:r w:rsidRPr="0088332B">
        <w:rPr>
          <w:lang w:val="es-ES_tradnl"/>
        </w:rPr>
        <w:t xml:space="preserve"> (137): </w:t>
      </w:r>
    </w:p>
    <w:p w:rsidR="0051761D" w:rsidRPr="002908BE" w:rsidRDefault="0051761D" w:rsidP="005D07B0">
      <w:pPr>
        <w:pStyle w:val="Equationlegend"/>
        <w:rPr>
          <w:lang w:val="es-ES_tradnl"/>
        </w:rPr>
      </w:pPr>
      <w:r w:rsidRPr="002908BE">
        <w:rPr>
          <w:lang w:val="es-ES_tradnl"/>
        </w:rPr>
        <w:tab/>
        <w:t xml:space="preserve">si </w:t>
      </w:r>
      <w:r w:rsidRPr="002908BE">
        <w:rPr>
          <w:lang w:val="es-ES_tradnl"/>
        </w:rPr>
        <w:tab/>
      </w:r>
      <w:r w:rsidRPr="002908BE">
        <w:rPr>
          <w:i/>
          <w:iCs/>
          <w:lang w:val="es-ES_tradnl"/>
        </w:rPr>
        <w:t>r</w:t>
      </w:r>
      <w:r w:rsidRPr="002908BE">
        <w:rPr>
          <w:i/>
          <w:iCs/>
          <w:vertAlign w:val="subscript"/>
          <w:lang w:val="es-ES_tradnl"/>
        </w:rPr>
        <w:t>A</w:t>
      </w:r>
      <w:r w:rsidRPr="002908BE">
        <w:rPr>
          <w:vertAlign w:val="subscript"/>
          <w:lang w:val="es-ES_tradnl"/>
        </w:rPr>
        <w:t>1,2</w:t>
      </w:r>
      <w:r w:rsidRPr="002908BE">
        <w:rPr>
          <w:lang w:val="es-ES_tradnl"/>
        </w:rPr>
        <w:t xml:space="preserve"> &lt; </w:t>
      </w:r>
      <w:r w:rsidRPr="002908BE">
        <w:rPr>
          <w:i/>
          <w:iCs/>
          <w:lang w:val="es-ES_tradnl"/>
        </w:rPr>
        <w:t>r</w:t>
      </w:r>
      <w:r w:rsidRPr="002908BE">
        <w:rPr>
          <w:i/>
          <w:iCs/>
          <w:vertAlign w:val="subscript"/>
          <w:lang w:val="es-ES_tradnl"/>
        </w:rPr>
        <w:t>nf</w:t>
      </w:r>
      <w:r w:rsidRPr="002908BE">
        <w:rPr>
          <w:lang w:val="es-ES_tradnl"/>
        </w:rPr>
        <w:t xml:space="preserve"> </w:t>
      </w:r>
      <w:r w:rsidRPr="002908BE">
        <w:rPr>
          <w:lang w:val="es-ES_tradnl"/>
        </w:rPr>
        <w:tab/>
        <w:t xml:space="preserve">entonces </w:t>
      </w:r>
      <w:r w:rsidRPr="002908BE">
        <w:rPr>
          <w:lang w:val="es-ES_tradnl"/>
        </w:rPr>
        <w:tab/>
      </w:r>
      <w:r w:rsidRPr="002908BE">
        <w:rPr>
          <w:i/>
          <w:iCs/>
          <w:lang w:val="es-ES_tradnl"/>
        </w:rPr>
        <w:t>r</w:t>
      </w:r>
      <w:r w:rsidRPr="002908BE">
        <w:rPr>
          <w:i/>
          <w:iCs/>
          <w:vertAlign w:val="subscript"/>
          <w:lang w:val="es-ES_tradnl"/>
        </w:rPr>
        <w:t>A</w:t>
      </w:r>
      <w:r w:rsidRPr="002908BE">
        <w:rPr>
          <w:vertAlign w:val="subscript"/>
          <w:lang w:val="es-ES_tradnl"/>
        </w:rPr>
        <w:t>1,2</w:t>
      </w:r>
      <w:r w:rsidRPr="002908BE">
        <w:rPr>
          <w:lang w:val="es-ES_tradnl"/>
        </w:rPr>
        <w:t xml:space="preserve"> = </w:t>
      </w:r>
      <w:r w:rsidRPr="002908BE">
        <w:rPr>
          <w:i/>
          <w:iCs/>
          <w:lang w:val="es-ES_tradnl"/>
        </w:rPr>
        <w:t>r</w:t>
      </w:r>
      <w:r w:rsidRPr="002908BE">
        <w:rPr>
          <w:i/>
          <w:iCs/>
          <w:vertAlign w:val="subscript"/>
          <w:lang w:val="es-ES_tradnl"/>
        </w:rPr>
        <w:t>nf</w:t>
      </w:r>
      <w:r w:rsidRPr="002908BE">
        <w:rPr>
          <w:lang w:val="es-ES_tradnl"/>
        </w:rPr>
        <w:t xml:space="preserve">. </w:t>
      </w:r>
    </w:p>
    <w:p w:rsidR="0051761D" w:rsidRPr="00D86B25" w:rsidRDefault="0051761D" w:rsidP="0051761D">
      <w:pPr>
        <w:rPr>
          <w:lang w:val="es-ES_tradnl"/>
        </w:rPr>
      </w:pPr>
      <w:r w:rsidRPr="00D86B25">
        <w:rPr>
          <w:i/>
          <w:iCs/>
          <w:lang w:val="es-ES_tradnl"/>
        </w:rPr>
        <w:t>Integración numérica</w:t>
      </w:r>
      <w:r w:rsidRPr="00D86B25">
        <w:rPr>
          <w:lang w:val="es-ES_tradnl"/>
        </w:rPr>
        <w:t>: Existen varios métodos disponibles para la integración numérica y muchos paquetes informáticos matemáticos incluyen funciones de integración intrínseca que pueden explotarse eficazmente. En los casos en que el usuario desea elaborar un paquete informático especializado en otros lenguajes de programación, se ha demostrado la eficacia de los métodos basados en técnicas de bisección iterativa. Una de dichas técnicas es el método de Romberg que se trata de una variante de orden más elevado de la regla trapezoidal básica (es decir, la regla de Simpson) para realizar la integración mediante sucesivas bisecciones de los intervalos de integración.</w:t>
      </w:r>
    </w:p>
    <w:p w:rsidR="0051761D" w:rsidRPr="00D86B25" w:rsidRDefault="0051761D" w:rsidP="0051761D">
      <w:pPr>
        <w:rPr>
          <w:lang w:val="es-ES_tradnl"/>
        </w:rPr>
      </w:pPr>
      <w:r w:rsidRPr="00D86B25">
        <w:rPr>
          <w:lang w:val="es-ES_tradnl"/>
        </w:rPr>
        <w:t>La integración de Romberg utiliza una combinación de dos métodos numéricos para calcular una aproximación a una integral propia, es decir:</w:t>
      </w:r>
    </w:p>
    <w:p w:rsidR="006D4DE1" w:rsidRPr="00D86B25" w:rsidRDefault="006D4DE1" w:rsidP="006D4DE1">
      <w:pPr>
        <w:pStyle w:val="Blanc"/>
        <w:rPr>
          <w:lang w:val="es-ES_tradnl"/>
        </w:rPr>
      </w:pPr>
    </w:p>
    <w:p w:rsidR="0051761D" w:rsidRPr="00D86B25" w:rsidRDefault="005D07B0" w:rsidP="005D07B0">
      <w:pPr>
        <w:pStyle w:val="Equation"/>
        <w:rPr>
          <w:lang w:val="es-ES_tradnl"/>
        </w:rPr>
      </w:pPr>
      <w:r>
        <w:rPr>
          <w:lang w:val="es-ES_tradnl"/>
        </w:rPr>
        <w:tab/>
      </w:r>
      <w:r>
        <w:rPr>
          <w:lang w:val="es-ES_tradnl"/>
        </w:rPr>
        <w:tab/>
      </w:r>
      <w:r w:rsidR="0051761D" w:rsidRPr="00D86B25">
        <w:rPr>
          <w:lang w:val="es-ES_tradnl"/>
        </w:rPr>
        <w:object w:dxaOrig="1219" w:dyaOrig="840">
          <v:shape id="_x0000_i1189" type="#_x0000_t75" style="width:60.5pt;height:43.8pt" o:ole="">
            <v:imagedata r:id="rId343" o:title=""/>
          </v:shape>
          <o:OLEObject Type="Embed" ProgID="Equation.3" ShapeID="_x0000_i1189" DrawAspect="Content" ObjectID="_1598248389" r:id="rId344"/>
        </w:object>
      </w:r>
    </w:p>
    <w:p w:rsidR="006D4DE1" w:rsidRPr="00D86B25" w:rsidRDefault="006D4DE1" w:rsidP="006D4DE1">
      <w:pPr>
        <w:pStyle w:val="Blanc"/>
        <w:rPr>
          <w:lang w:val="es-ES_tradnl"/>
        </w:rPr>
      </w:pPr>
    </w:p>
    <w:p w:rsidR="0051761D" w:rsidRPr="00D86B25" w:rsidRDefault="0051761D" w:rsidP="0051761D">
      <w:pPr>
        <w:rPr>
          <w:lang w:val="es-ES_tradnl"/>
        </w:rPr>
      </w:pPr>
      <w:r w:rsidRPr="00D86B25">
        <w:rPr>
          <w:lang w:val="es-ES_tradnl"/>
        </w:rPr>
        <w:t>La regla trapezoidal ampliada se utiliza para calcular una secuencia de aproximaciones a la integral, dividiendo por dos cada término entre los intervalos entre las evaluaciones de la función. A continuación, se usa la extrapolación polinómica para extrapolar la secuencia a un intervalo de longitud cero. El método puede resumirse mediante el bucle de seudocódigo:</w:t>
      </w:r>
    </w:p>
    <w:p w:rsidR="0051761D" w:rsidRPr="00D86B25" w:rsidRDefault="0051761D" w:rsidP="0051761D">
      <w:pPr>
        <w:pStyle w:val="enumlev1"/>
        <w:jc w:val="left"/>
        <w:rPr>
          <w:lang w:val="es-ES_tradnl"/>
        </w:rPr>
      </w:pPr>
      <w:r w:rsidRPr="00D86B25">
        <w:rPr>
          <w:lang w:val="es-ES_tradnl"/>
        </w:rPr>
        <w:tab/>
      </w:r>
      <w:r w:rsidRPr="00D86B25">
        <w:rPr>
          <w:lang w:val="es-ES_tradnl"/>
        </w:rPr>
        <w:tab/>
      </w:r>
      <w:r w:rsidRPr="00D86B25">
        <w:rPr>
          <w:i/>
          <w:lang w:val="es-ES_tradnl"/>
        </w:rPr>
        <w:t xml:space="preserve">Índice </w:t>
      </w:r>
      <w:r w:rsidRPr="00D86B25">
        <w:rPr>
          <w:lang w:val="es-ES_tradnl"/>
        </w:rPr>
        <w:t>= 1</w:t>
      </w:r>
      <w:r>
        <w:rPr>
          <w:lang w:val="es-ES_tradnl"/>
        </w:rPr>
        <w:br/>
      </w:r>
      <w:r w:rsidRPr="00D86B25">
        <w:rPr>
          <w:lang w:val="es-ES_tradnl"/>
        </w:rPr>
        <w:tab/>
      </w:r>
      <w:r w:rsidRPr="00D86B25">
        <w:rPr>
          <w:lang w:val="es-ES_tradnl"/>
        </w:rPr>
        <w:tab/>
      </w:r>
      <w:r w:rsidRPr="003316A3">
        <w:rPr>
          <w:lang w:val="es-ES_tradnl"/>
        </w:rPr>
        <w:t>WHILE estimated_error &gt; desired_error DO</w:t>
      </w:r>
      <w:r w:rsidRPr="003316A3">
        <w:rPr>
          <w:lang w:val="es-ES_tradnl"/>
        </w:rPr>
        <w:br/>
      </w:r>
      <w:r w:rsidRPr="003316A3">
        <w:rPr>
          <w:lang w:val="es-ES_tradnl"/>
        </w:rPr>
        <w:tab/>
      </w:r>
      <w:r w:rsidRPr="003316A3">
        <w:rPr>
          <w:lang w:val="es-ES_tradnl"/>
        </w:rPr>
        <w:tab/>
      </w:r>
      <w:r w:rsidRPr="003316A3">
        <w:rPr>
          <w:lang w:val="es-ES_tradnl"/>
        </w:rPr>
        <w:tab/>
      </w:r>
      <w:r w:rsidRPr="00D86B25">
        <w:rPr>
          <w:lang w:val="es-ES_tradnl"/>
        </w:rPr>
        <w:t>S(</w:t>
      </w:r>
      <w:r w:rsidRPr="00D86B25">
        <w:rPr>
          <w:i/>
          <w:lang w:val="es-ES_tradnl"/>
        </w:rPr>
        <w:t>Índice</w:t>
      </w:r>
      <w:r w:rsidRPr="00D86B25">
        <w:rPr>
          <w:lang w:val="es-ES_tradnl"/>
        </w:rPr>
        <w:t>) = aproximación de la regla trapezoidal utilizando 2</w:t>
      </w:r>
      <w:r w:rsidRPr="00D86B25">
        <w:rPr>
          <w:i/>
          <w:iCs/>
          <w:vertAlign w:val="superscript"/>
          <w:lang w:val="es-ES_tradnl"/>
        </w:rPr>
        <w:t>Índice</w:t>
      </w:r>
      <w:r w:rsidRPr="00D86B25">
        <w:rPr>
          <w:lang w:val="es-ES_tradnl"/>
        </w:rPr>
        <w:t xml:space="preserve"> intervalos</w:t>
      </w:r>
      <w:r>
        <w:rPr>
          <w:lang w:val="es-ES_tradnl"/>
        </w:rPr>
        <w:br/>
      </w:r>
      <w:r w:rsidRPr="00D86B25">
        <w:rPr>
          <w:lang w:val="es-ES_tradnl"/>
        </w:rPr>
        <w:tab/>
      </w:r>
      <w:r w:rsidRPr="00D86B25">
        <w:rPr>
          <w:lang w:val="es-ES_tradnl"/>
        </w:rPr>
        <w:tab/>
      </w:r>
      <w:r w:rsidRPr="00D86B25">
        <w:rPr>
          <w:lang w:val="es-ES_tradnl"/>
        </w:rPr>
        <w:tab/>
        <w:t>I = extrapolación polinómica de S</w:t>
      </w:r>
      <w:r>
        <w:rPr>
          <w:lang w:val="es-ES_tradnl"/>
        </w:rPr>
        <w:br/>
      </w:r>
      <w:r w:rsidRPr="00D86B25">
        <w:rPr>
          <w:lang w:val="es-ES_tradnl"/>
        </w:rPr>
        <w:tab/>
      </w:r>
      <w:r w:rsidRPr="00D86B25">
        <w:rPr>
          <w:lang w:val="es-ES_tradnl"/>
        </w:rPr>
        <w:tab/>
      </w:r>
      <w:r w:rsidRPr="00D86B25">
        <w:rPr>
          <w:lang w:val="es-ES_tradnl"/>
        </w:rPr>
        <w:tab/>
      </w:r>
      <w:r w:rsidRPr="00D86B25">
        <w:rPr>
          <w:i/>
          <w:lang w:val="es-ES_tradnl"/>
        </w:rPr>
        <w:t xml:space="preserve">Índice </w:t>
      </w:r>
      <w:r w:rsidRPr="00D86B25">
        <w:rPr>
          <w:lang w:val="es-ES_tradnl"/>
        </w:rPr>
        <w:t xml:space="preserve">= </w:t>
      </w:r>
      <w:r w:rsidRPr="00D86B25">
        <w:rPr>
          <w:i/>
          <w:lang w:val="es-ES_tradnl"/>
        </w:rPr>
        <w:t xml:space="preserve">Índice </w:t>
      </w:r>
      <w:r w:rsidRPr="00D86B25">
        <w:rPr>
          <w:lang w:val="es-ES_tradnl"/>
        </w:rPr>
        <w:t>+ 1</w:t>
      </w:r>
      <w:r>
        <w:rPr>
          <w:lang w:val="es-ES_tradnl"/>
        </w:rPr>
        <w:br/>
      </w:r>
      <w:r w:rsidRPr="00D86B25">
        <w:rPr>
          <w:lang w:val="es-ES_tradnl"/>
        </w:rPr>
        <w:tab/>
      </w:r>
      <w:r w:rsidRPr="00D86B25">
        <w:rPr>
          <w:lang w:val="es-ES_tradnl"/>
        </w:rPr>
        <w:tab/>
        <w:t>ENDWHILE</w:t>
      </w:r>
    </w:p>
    <w:p w:rsidR="0051761D" w:rsidRPr="00D86B25" w:rsidRDefault="0051761D" w:rsidP="0051761D">
      <w:pPr>
        <w:pStyle w:val="Headingi"/>
        <w:rPr>
          <w:lang w:val="es-ES_tradnl"/>
        </w:rPr>
      </w:pPr>
      <w:r w:rsidRPr="00D86B25">
        <w:rPr>
          <w:lang w:val="es-ES_tradnl"/>
        </w:rPr>
        <w:t>Regla trapezoidal ampliada</w:t>
      </w:r>
    </w:p>
    <w:p w:rsidR="0051761D" w:rsidRPr="00D86B25" w:rsidRDefault="0051761D" w:rsidP="0051761D">
      <w:pPr>
        <w:rPr>
          <w:lang w:val="es-ES_tradnl"/>
        </w:rPr>
      </w:pPr>
      <w:r w:rsidRPr="00D86B25">
        <w:rPr>
          <w:lang w:val="es-ES_tradnl"/>
        </w:rPr>
        <w:t xml:space="preserve">Mediante interpolación lineal entre </w:t>
      </w:r>
      <w:r w:rsidRPr="00D86B25">
        <w:rPr>
          <w:i/>
          <w:lang w:val="es-ES_tradnl"/>
        </w:rPr>
        <w:t>N </w:t>
      </w:r>
      <w:r w:rsidRPr="00D86B25">
        <w:rPr>
          <w:lang w:val="es-ES_tradnl"/>
        </w:rPr>
        <w:t>+ 1 abscisas equiespaciadas (</w:t>
      </w:r>
      <w:r w:rsidRPr="00D86B25">
        <w:rPr>
          <w:i/>
          <w:iCs/>
          <w:lang w:val="es-ES_tradnl"/>
        </w:rPr>
        <w:t>x</w:t>
      </w:r>
      <w:r w:rsidRPr="00D86B25">
        <w:rPr>
          <w:i/>
          <w:iCs/>
          <w:vertAlign w:val="subscript"/>
          <w:lang w:val="es-ES_tradnl"/>
        </w:rPr>
        <w:t>i</w:t>
      </w:r>
      <w:r w:rsidRPr="00D86B25">
        <w:rPr>
          <w:lang w:val="es-ES_tradnl"/>
        </w:rPr>
        <w:t>, </w:t>
      </w:r>
      <w:r w:rsidRPr="00D86B25">
        <w:rPr>
          <w:i/>
          <w:iCs/>
          <w:lang w:val="es-ES_tradnl"/>
        </w:rPr>
        <w:t>y</w:t>
      </w:r>
      <w:r w:rsidRPr="00D86B25">
        <w:rPr>
          <w:i/>
          <w:iCs/>
          <w:vertAlign w:val="subscript"/>
          <w:lang w:val="es-ES_tradnl"/>
        </w:rPr>
        <w:t>i</w:t>
      </w:r>
      <w:r w:rsidRPr="00D86B25">
        <w:rPr>
          <w:lang w:val="es-ES_tradnl"/>
        </w:rPr>
        <w:t>) la integral puede aproximarse de la siguiente forma:</w:t>
      </w:r>
    </w:p>
    <w:p w:rsidR="0051761D" w:rsidRPr="00D86B25" w:rsidRDefault="00BD778F" w:rsidP="00BD778F">
      <w:pPr>
        <w:pStyle w:val="Equation"/>
        <w:rPr>
          <w:lang w:val="es-ES_tradnl"/>
        </w:rPr>
      </w:pPr>
      <w:r>
        <w:rPr>
          <w:lang w:val="es-ES_tradnl"/>
        </w:rPr>
        <w:tab/>
      </w:r>
      <w:r>
        <w:rPr>
          <w:lang w:val="es-ES_tradnl"/>
        </w:rPr>
        <w:tab/>
      </w:r>
      <w:r w:rsidR="0051761D" w:rsidRPr="00D86B25">
        <w:rPr>
          <w:lang w:val="es-ES_tradnl"/>
        </w:rPr>
        <w:object w:dxaOrig="4040" w:dyaOrig="680">
          <v:shape id="_x0000_i1190" type="#_x0000_t75" style="width:199.3pt;height:34.55pt" o:ole="">
            <v:imagedata r:id="rId345" o:title=""/>
          </v:shape>
          <o:OLEObject Type="Embed" ProgID="Equation.3" ShapeID="_x0000_i1190" DrawAspect="Content" ObjectID="_1598248390" r:id="rId346"/>
        </w:object>
      </w:r>
    </w:p>
    <w:p w:rsidR="0051761D" w:rsidRPr="00D86B25" w:rsidRDefault="0051761D" w:rsidP="0051761D">
      <w:pPr>
        <w:rPr>
          <w:lang w:val="es-ES_tradnl"/>
        </w:rPr>
      </w:pPr>
      <w:r>
        <w:rPr>
          <w:lang w:val="es-ES_tradnl"/>
        </w:rPr>
        <w:t>donde:</w:t>
      </w:r>
    </w:p>
    <w:p w:rsidR="0051761D" w:rsidRPr="00D86B25" w:rsidRDefault="0051761D" w:rsidP="0051761D">
      <w:pPr>
        <w:pStyle w:val="Equationlegend"/>
        <w:rPr>
          <w:lang w:val="es-ES_tradnl"/>
        </w:rPr>
      </w:pPr>
      <w:r w:rsidRPr="00D86B25">
        <w:rPr>
          <w:lang w:val="es-ES_tradnl"/>
        </w:rPr>
        <w:tab/>
      </w:r>
      <w:r w:rsidRPr="00D86B25">
        <w:rPr>
          <w:position w:val="-24"/>
          <w:lang w:val="es-ES_tradnl"/>
        </w:rPr>
        <w:object w:dxaOrig="1200" w:dyaOrig="620">
          <v:shape id="_x0000_i1191" type="#_x0000_t75" style="width:59.9pt;height:31.1pt" o:ole="">
            <v:imagedata r:id="rId347" o:title=""/>
          </v:shape>
          <o:OLEObject Type="Embed" ProgID="Equation.3" ShapeID="_x0000_i1191" DrawAspect="Content" ObjectID="_1598248391" r:id="rId348"/>
        </w:object>
      </w:r>
      <w:r w:rsidRPr="00D86B25">
        <w:rPr>
          <w:iCs/>
          <w:lang w:val="es-ES_tradnl"/>
        </w:rPr>
        <w:t>:</w:t>
      </w:r>
      <w:r w:rsidRPr="00D86B25">
        <w:rPr>
          <w:iCs/>
          <w:lang w:val="es-ES_tradnl"/>
        </w:rPr>
        <w:tab/>
      </w:r>
      <w:r w:rsidRPr="00D86B25">
        <w:rPr>
          <w:lang w:val="es-ES_tradnl"/>
        </w:rPr>
        <w:t>intervalo entre abscisas.</w:t>
      </w:r>
    </w:p>
    <w:p w:rsidR="0051761D" w:rsidRPr="00D86B25" w:rsidRDefault="0051761D" w:rsidP="0051761D">
      <w:pPr>
        <w:rPr>
          <w:lang w:val="es-ES_tradnl"/>
        </w:rPr>
      </w:pPr>
      <w:r w:rsidRPr="00D86B25">
        <w:rPr>
          <w:lang w:val="es-ES_tradnl"/>
        </w:rPr>
        <w:t>El número de intervalos puede duplicarse utilizando la recurrencia:</w:t>
      </w:r>
    </w:p>
    <w:p w:rsidR="006D4DE1" w:rsidRPr="00D86B25" w:rsidRDefault="006D4DE1" w:rsidP="006D4DE1">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4"/>
          <w:lang w:val="es-ES_tradnl"/>
        </w:rPr>
        <w:object w:dxaOrig="4260" w:dyaOrig="620">
          <v:shape id="_x0000_i1192" type="#_x0000_t75" style="width:213.1pt;height:31.1pt" o:ole="">
            <v:imagedata r:id="rId349" o:title=""/>
          </v:shape>
          <o:OLEObject Type="Embed" ProgID="Equation.3" ShapeID="_x0000_i1192" DrawAspect="Content" ObjectID="_1598248392" r:id="rId350"/>
        </w:object>
      </w:r>
    </w:p>
    <w:p w:rsidR="006D4DE1" w:rsidRPr="00D86B25" w:rsidRDefault="006D4DE1" w:rsidP="006D4DE1">
      <w:pPr>
        <w:pStyle w:val="Blanc"/>
        <w:rPr>
          <w:lang w:val="es-ES_tradnl"/>
        </w:rPr>
      </w:pPr>
    </w:p>
    <w:p w:rsidR="0051761D" w:rsidRPr="00D86B25" w:rsidRDefault="0051761D" w:rsidP="0051761D">
      <w:pPr>
        <w:rPr>
          <w:lang w:val="es-ES_tradnl"/>
        </w:rPr>
      </w:pPr>
      <w:r w:rsidRPr="00D86B25">
        <w:rPr>
          <w:lang w:val="es-ES_tradnl"/>
        </w:rPr>
        <w:t xml:space="preserve">El método de Romberg construye por recurrencia la secuencia </w:t>
      </w:r>
      <w:r w:rsidRPr="00D86B25">
        <w:rPr>
          <w:position w:val="-10"/>
          <w:lang w:val="es-ES_tradnl"/>
        </w:rPr>
        <w:object w:dxaOrig="980" w:dyaOrig="440">
          <v:shape id="_x0000_i1193" type="#_x0000_t75" style="width:48.95pt;height:21.9pt" o:ole="">
            <v:imagedata r:id="rId351" o:title=""/>
          </v:shape>
          <o:OLEObject Type="Embed" ProgID="Equation.3" ShapeID="_x0000_i1193" DrawAspect="Content" ObjectID="_1598248393" r:id="rId352"/>
        </w:object>
      </w:r>
      <w:r w:rsidRPr="00D86B25">
        <w:rPr>
          <w:lang w:val="es-ES_tradnl"/>
        </w:rPr>
        <w:t>.</w:t>
      </w:r>
    </w:p>
    <w:p w:rsidR="0051761D" w:rsidRPr="00D86B25" w:rsidRDefault="0051761D" w:rsidP="0051761D">
      <w:pPr>
        <w:rPr>
          <w:lang w:val="es-ES_tradnl"/>
        </w:rPr>
      </w:pPr>
      <w:r w:rsidRPr="00D86B25">
        <w:rPr>
          <w:i/>
          <w:iCs/>
          <w:lang w:val="es-ES_tradnl"/>
        </w:rPr>
        <w:t>Extrapolación polinómica</w:t>
      </w:r>
      <w:r w:rsidRPr="00D86B25">
        <w:rPr>
          <w:lang w:val="es-ES_tradnl"/>
        </w:rPr>
        <w:t xml:space="preserve">: En el límite, el error en la aproximación trapezoidal ampliada a </w:t>
      </w:r>
      <w:r w:rsidRPr="00D86B25">
        <w:rPr>
          <w:i/>
          <w:lang w:val="es-ES_tradnl"/>
        </w:rPr>
        <w:t>I</w:t>
      </w:r>
      <w:r w:rsidRPr="00D86B25">
        <w:rPr>
          <w:lang w:val="es-ES_tradnl"/>
        </w:rPr>
        <w:t xml:space="preserve"> es un polinomio en </w:t>
      </w:r>
      <w:r w:rsidRPr="00D86B25">
        <w:rPr>
          <w:i/>
          <w:lang w:val="es-ES_tradnl"/>
        </w:rPr>
        <w:t>h</w:t>
      </w:r>
      <w:r w:rsidRPr="00D86B25">
        <w:rPr>
          <w:position w:val="12"/>
          <w:sz w:val="16"/>
          <w:szCs w:val="16"/>
          <w:lang w:val="es-ES_tradnl"/>
        </w:rPr>
        <w:t>2</w:t>
      </w:r>
      <w:r w:rsidRPr="00D86B25">
        <w:rPr>
          <w:lang w:val="es-ES_tradnl"/>
        </w:rPr>
        <w:t>, es decir:</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0"/>
          <w:lang w:val="es-ES_tradnl"/>
        </w:rPr>
        <w:object w:dxaOrig="1280" w:dyaOrig="400">
          <v:shape id="_x0000_i1194" type="#_x0000_t75" style="width:63.95pt;height:20.75pt" o:ole="">
            <v:imagedata r:id="rId353" o:title=""/>
          </v:shape>
          <o:OLEObject Type="Embed" ProgID="Equation.3" ShapeID="_x0000_i1194" DrawAspect="Content" ObjectID="_1598248394" r:id="rId354"/>
        </w:object>
      </w:r>
    </w:p>
    <w:p w:rsidR="0051761D" w:rsidRPr="00D86B25" w:rsidRDefault="0051761D" w:rsidP="0051761D">
      <w:pPr>
        <w:keepNext/>
        <w:rPr>
          <w:lang w:val="es-ES_tradnl"/>
        </w:rPr>
      </w:pPr>
      <w:r w:rsidRPr="00D86B25">
        <w:rPr>
          <w:lang w:val="es-ES_tradnl"/>
        </w:rPr>
        <w:t>donde:</w:t>
      </w:r>
    </w:p>
    <w:p w:rsidR="0051761D" w:rsidRPr="00D86B25" w:rsidRDefault="0051761D">
      <w:pPr>
        <w:pStyle w:val="Equation"/>
        <w:rPr>
          <w:lang w:val="es-ES_tradnl"/>
        </w:rPr>
        <w:pPrChange w:id="34" w:author="martiner" w:date="2010-02-25T14:47:00Z">
          <w:pPr>
            <w:pStyle w:val="Tablehead"/>
          </w:pPr>
        </w:pPrChange>
      </w:pPr>
      <w:r w:rsidRPr="00D86B25">
        <w:rPr>
          <w:lang w:val="es-ES_tradnl"/>
        </w:rPr>
        <w:tab/>
      </w:r>
      <w:r w:rsidRPr="00D86B25">
        <w:rPr>
          <w:lang w:val="es-ES_tradnl"/>
        </w:rPr>
        <w:tab/>
      </w:r>
      <w:r w:rsidR="00BD778F" w:rsidRPr="00BD778F">
        <w:rPr>
          <w:position w:val="-10"/>
          <w:lang w:val="es-ES_tradnl"/>
        </w:rPr>
        <w:object w:dxaOrig="1480" w:dyaOrig="400">
          <v:shape id="_x0000_i1195" type="#_x0000_t75" style="width:74.9pt;height:20.15pt" o:ole="">
            <v:imagedata r:id="rId355" o:title=""/>
          </v:shape>
          <o:OLEObject Type="Embed" ProgID="Equation.3" ShapeID="_x0000_i1195" DrawAspect="Content" ObjectID="_1598248395" r:id="rId356"/>
        </w:object>
      </w:r>
    </w:p>
    <w:p w:rsidR="0051761D" w:rsidRPr="00D86B25" w:rsidRDefault="0051761D" w:rsidP="0051761D">
      <w:pPr>
        <w:keepNext/>
        <w:keepLines/>
        <w:rPr>
          <w:lang w:val="es-ES_tradnl"/>
        </w:rPr>
      </w:pPr>
      <w:r w:rsidRPr="00D86B25">
        <w:rPr>
          <w:lang w:val="es-ES_tradnl"/>
        </w:rPr>
        <w:t>y</w:t>
      </w:r>
      <w:r>
        <w:rPr>
          <w:lang w:val="es-ES_tradnl"/>
        </w:rPr>
        <w:t>:</w:t>
      </w:r>
    </w:p>
    <w:p w:rsidR="0051761D" w:rsidRPr="002908BE" w:rsidRDefault="0051761D">
      <w:pPr>
        <w:pStyle w:val="Equationlegend"/>
        <w:rPr>
          <w:lang w:val="es-ES_tradnl"/>
        </w:rPr>
        <w:pPrChange w:id="35" w:author="martiner" w:date="2010-02-25T14:48:00Z">
          <w:pPr>
            <w:pStyle w:val="Tablehead"/>
          </w:pPr>
        </w:pPrChange>
      </w:pPr>
      <w:r w:rsidRPr="002908BE">
        <w:rPr>
          <w:i/>
          <w:lang w:val="es-ES_tradnl"/>
        </w:rPr>
        <w:tab/>
      </w:r>
      <w:r w:rsidRPr="002908BE">
        <w:rPr>
          <w:i/>
          <w:lang w:val="es-ES_tradnl"/>
        </w:rPr>
        <w:tab/>
        <w:t>P</w:t>
      </w:r>
      <w:r w:rsidRPr="002908BE">
        <w:rPr>
          <w:lang w:val="es-ES_tradnl"/>
        </w:rPr>
        <w:t>:  polinomio desconocido.</w:t>
      </w:r>
    </w:p>
    <w:p w:rsidR="0051761D" w:rsidRPr="00D86B25" w:rsidRDefault="0051761D" w:rsidP="0051761D">
      <w:pPr>
        <w:rPr>
          <w:lang w:val="es-ES_tradnl"/>
        </w:rPr>
      </w:pPr>
      <w:r w:rsidRPr="00D86B25">
        <w:rPr>
          <w:lang w:val="es-ES_tradnl"/>
        </w:rPr>
        <w:t xml:space="preserve">La secuencia de aproximaciones trapezoidales, </w:t>
      </w:r>
      <w:r w:rsidRPr="00D86B25">
        <w:rPr>
          <w:i/>
          <w:lang w:val="es-ES_tradnl"/>
        </w:rPr>
        <w:t>T</w:t>
      </w:r>
      <w:r w:rsidRPr="00D86B25">
        <w:rPr>
          <w:i/>
          <w:vertAlign w:val="superscript"/>
          <w:lang w:val="es-ES_tradnl"/>
        </w:rPr>
        <w:t>N</w:t>
      </w:r>
      <w:r w:rsidRPr="00D86B25">
        <w:rPr>
          <w:lang w:val="es-ES_tradnl"/>
        </w:rPr>
        <w:t xml:space="preserve"> = </w:t>
      </w:r>
      <w:r w:rsidRPr="00D86B25">
        <w:rPr>
          <w:i/>
          <w:lang w:val="es-ES_tradnl"/>
        </w:rPr>
        <w:t>I</w:t>
      </w:r>
      <w:r w:rsidRPr="00D86B25">
        <w:rPr>
          <w:lang w:val="es-ES_tradnl"/>
        </w:rPr>
        <w:t xml:space="preserve"> – </w:t>
      </w:r>
      <w:r w:rsidRPr="00D86B25">
        <w:rPr>
          <w:szCs w:val="24"/>
          <w:lang w:val="es-ES_tradnl"/>
        </w:rPr>
        <w:sym w:font="Symbol" w:char="F065"/>
      </w:r>
      <w:r w:rsidRPr="00D86B25">
        <w:rPr>
          <w:i/>
          <w:vertAlign w:val="superscript"/>
          <w:lang w:val="es-ES_tradnl"/>
        </w:rPr>
        <w:t>N</w:t>
      </w:r>
      <w:r w:rsidRPr="00D86B25">
        <w:rPr>
          <w:lang w:val="es-ES_tradnl"/>
        </w:rPr>
        <w:t xml:space="preserve">, también es un polinomio a </w:t>
      </w:r>
      <w:r w:rsidRPr="00D86B25">
        <w:rPr>
          <w:i/>
          <w:lang w:val="es-ES_tradnl"/>
        </w:rPr>
        <w:t>h</w:t>
      </w:r>
      <w:r w:rsidRPr="00D86B25">
        <w:rPr>
          <w:vertAlign w:val="superscript"/>
          <w:lang w:val="es-ES_tradnl"/>
        </w:rPr>
        <w:t>2</w:t>
      </w:r>
      <w:r w:rsidRPr="00D86B25">
        <w:rPr>
          <w:position w:val="12"/>
          <w:sz w:val="16"/>
          <w:szCs w:val="16"/>
          <w:lang w:val="es-ES_tradnl"/>
        </w:rPr>
        <w:t xml:space="preserve"> </w:t>
      </w:r>
      <w:r w:rsidRPr="00D86B25">
        <w:rPr>
          <w:lang w:val="es-ES_tradnl"/>
        </w:rPr>
        <w:t>y, por consiguiente, puede utilizarse una extrapolación polinómica para estimar el límite cuando</w:t>
      </w:r>
      <w:r>
        <w:rPr>
          <w:lang w:val="es-ES_tradnl"/>
        </w:rPr>
        <w:t xml:space="preserve"> h</w:t>
      </w:r>
      <w:r>
        <w:rPr>
          <w:lang w:val="es-ES_tradnl"/>
        </w:rPr>
        <w:sym w:font="Symbol" w:char="F0AE"/>
      </w:r>
      <w:r>
        <w:rPr>
          <w:lang w:val="es-ES_tradnl"/>
        </w:rPr>
        <w:t>0</w:t>
      </w:r>
      <w:r w:rsidRPr="00D86B25">
        <w:rPr>
          <w:lang w:val="es-ES_tradnl"/>
        </w:rPr>
        <w:t xml:space="preserve">. Si se dispone de </w:t>
      </w:r>
      <w:r w:rsidRPr="00D86B25">
        <w:rPr>
          <w:i/>
          <w:lang w:val="es-ES_tradnl"/>
        </w:rPr>
        <w:t>m</w:t>
      </w:r>
      <w:r w:rsidRPr="00D86B25">
        <w:rPr>
          <w:lang w:val="es-ES_tradnl"/>
        </w:rPr>
        <w:t xml:space="preserve"> aproximaciones trapezoidales, puede ajustarse un polinomio único de grado </w:t>
      </w:r>
      <w:r w:rsidRPr="00D86B25">
        <w:rPr>
          <w:i/>
          <w:lang w:val="es-ES_tradnl"/>
        </w:rPr>
        <w:t>M </w:t>
      </w:r>
      <w:r w:rsidRPr="00D86B25">
        <w:rPr>
          <w:lang w:val="es-ES_tradnl"/>
        </w:rPr>
        <w:t>– 1 a los puntos (</w:t>
      </w:r>
      <w:r w:rsidRPr="00D86B25">
        <w:rPr>
          <w:i/>
          <w:lang w:val="es-ES_tradnl"/>
        </w:rPr>
        <w:t>h</w:t>
      </w:r>
      <w:r w:rsidRPr="00D86B25">
        <w:rPr>
          <w:vertAlign w:val="superscript"/>
          <w:lang w:val="es-ES_tradnl"/>
        </w:rPr>
        <w:t>2</w:t>
      </w:r>
      <w:r w:rsidRPr="00D86B25">
        <w:rPr>
          <w:lang w:val="es-ES_tradnl"/>
        </w:rPr>
        <w:t xml:space="preserve"> (</w:t>
      </w:r>
      <w:r w:rsidRPr="00D86B25">
        <w:rPr>
          <w:i/>
          <w:lang w:val="es-ES_tradnl"/>
        </w:rPr>
        <w:t>n</w:t>
      </w:r>
      <w:r w:rsidRPr="00D86B25">
        <w:rPr>
          <w:lang w:val="es-ES_tradnl"/>
        </w:rPr>
        <w:t>),</w:t>
      </w:r>
      <w:r w:rsidRPr="00D86B25">
        <w:rPr>
          <w:i/>
          <w:lang w:val="es-ES_tradnl"/>
        </w:rPr>
        <w:t>T</w:t>
      </w:r>
      <w:r w:rsidRPr="00D86B25">
        <w:rPr>
          <w:i/>
          <w:sz w:val="8"/>
          <w:szCs w:val="8"/>
          <w:lang w:val="es-ES_tradnl"/>
        </w:rPr>
        <w:t xml:space="preserve"> </w:t>
      </w:r>
      <w:r w:rsidRPr="00D86B25">
        <w:rPr>
          <w:i/>
          <w:vertAlign w:val="superscript"/>
          <w:lang w:val="es-ES_tradnl"/>
        </w:rPr>
        <w:t>n</w:t>
      </w:r>
      <w:r w:rsidRPr="00D86B25">
        <w:rPr>
          <w:lang w:val="es-ES_tradnl"/>
        </w:rPr>
        <w:t xml:space="preserve">) para </w:t>
      </w:r>
      <w:r w:rsidRPr="00D86B25">
        <w:rPr>
          <w:i/>
          <w:lang w:val="es-ES_tradnl"/>
        </w:rPr>
        <w:t xml:space="preserve">n </w:t>
      </w:r>
      <w:r w:rsidRPr="00D86B25">
        <w:rPr>
          <w:lang w:val="es-ES_tradnl"/>
        </w:rPr>
        <w:t>=</w:t>
      </w:r>
      <w:r>
        <w:rPr>
          <w:lang w:val="es-ES_tradnl"/>
        </w:rPr>
        <w:t xml:space="preserve"> </w:t>
      </w:r>
      <w:r w:rsidRPr="00D86B25">
        <w:rPr>
          <w:lang w:val="es-ES_tradnl"/>
        </w:rPr>
        <w:t>1, 2, 4, 8,..., 2</w:t>
      </w:r>
      <w:r w:rsidRPr="00D86B25">
        <w:rPr>
          <w:i/>
          <w:vertAlign w:val="superscript"/>
          <w:lang w:val="es-ES_tradnl"/>
        </w:rPr>
        <w:t>M–</w:t>
      </w:r>
      <w:r w:rsidRPr="00D86B25">
        <w:rPr>
          <w:vertAlign w:val="superscript"/>
          <w:lang w:val="es-ES_tradnl"/>
        </w:rPr>
        <w:t>1</w:t>
      </w:r>
      <w:r w:rsidRPr="00D86B25">
        <w:rPr>
          <w:lang w:val="es-ES_tradnl"/>
        </w:rPr>
        <w:t xml:space="preserve">. Evaluando este único polinomio en </w:t>
      </w:r>
      <w:r w:rsidRPr="00D86B25">
        <w:rPr>
          <w:i/>
          <w:lang w:val="es-ES_tradnl"/>
        </w:rPr>
        <w:t>h </w:t>
      </w:r>
      <w:r w:rsidRPr="00D86B25">
        <w:rPr>
          <w:lang w:val="es-ES_tradnl"/>
        </w:rPr>
        <w:t>= 0 se obtiene una aproximación al límite del método trapezoidal.</w:t>
      </w:r>
    </w:p>
    <w:p w:rsidR="0051761D" w:rsidRDefault="0051761D" w:rsidP="0051761D">
      <w:pPr>
        <w:rPr>
          <w:lang w:val="es-ES_tradnl"/>
        </w:rPr>
      </w:pPr>
      <w:r w:rsidRPr="00D86B25">
        <w:rPr>
          <w:lang w:val="es-ES_tradnl"/>
        </w:rPr>
        <w:t xml:space="preserve">Normalmente, el método de Neville se utiliza para calcular el valor del polinomio en </w:t>
      </w:r>
      <w:r w:rsidRPr="00D86B25">
        <w:rPr>
          <w:i/>
          <w:lang w:val="es-ES_tradnl"/>
        </w:rPr>
        <w:t>h </w:t>
      </w:r>
      <w:r w:rsidRPr="00D86B25">
        <w:rPr>
          <w:lang w:val="es-ES_tradnl"/>
        </w:rPr>
        <w:t>= 0. El método de Neville es eficaz y arroja una estimación de error que puede utilizarse para finalizar la integración de Romberg. El método es una aproximación por interpolación lineal sucesiva a una interpolación polinómica Lagrangiana de grado elevado.</w:t>
      </w:r>
    </w:p>
    <w:p w:rsidR="0051761D" w:rsidRPr="00D86B25" w:rsidRDefault="0051761D" w:rsidP="0051761D">
      <w:pPr>
        <w:rPr>
          <w:lang w:val="es-ES_tradnl"/>
        </w:rPr>
      </w:pPr>
      <w:r w:rsidRPr="00D86B25">
        <w:rPr>
          <w:lang w:val="es-ES_tradnl"/>
        </w:rPr>
        <w:t xml:space="preserve">El método de Lagrange puede describirse como sigue. Para </w:t>
      </w:r>
      <w:r w:rsidRPr="00D86B25">
        <w:rPr>
          <w:i/>
          <w:lang w:val="es-ES_tradnl"/>
        </w:rPr>
        <w:t>M + </w:t>
      </w:r>
      <w:r w:rsidRPr="00D86B25">
        <w:rPr>
          <w:lang w:val="es-ES_tradnl"/>
        </w:rPr>
        <w:t>1 puntos (</w:t>
      </w:r>
      <w:r w:rsidRPr="00D86B25">
        <w:rPr>
          <w:i/>
          <w:iCs/>
          <w:lang w:val="es-ES_tradnl"/>
        </w:rPr>
        <w:t>x</w:t>
      </w:r>
      <w:r w:rsidRPr="00D86B25">
        <w:rPr>
          <w:i/>
          <w:iCs/>
          <w:vertAlign w:val="subscript"/>
          <w:lang w:val="es-ES_tradnl"/>
        </w:rPr>
        <w:t>i</w:t>
      </w:r>
      <w:r w:rsidRPr="00D86B25">
        <w:rPr>
          <w:lang w:val="es-ES_tradnl"/>
        </w:rPr>
        <w:t>,</w:t>
      </w:r>
      <w:r w:rsidRPr="00D86B25">
        <w:rPr>
          <w:i/>
          <w:iCs/>
          <w:lang w:val="es-ES_tradnl"/>
        </w:rPr>
        <w:t> y</w:t>
      </w:r>
      <w:r w:rsidRPr="00D86B25">
        <w:rPr>
          <w:i/>
          <w:iCs/>
          <w:vertAlign w:val="subscript"/>
          <w:lang w:val="es-ES_tradnl"/>
        </w:rPr>
        <w:t>i</w:t>
      </w:r>
      <w:r w:rsidRPr="00D86B25">
        <w:rPr>
          <w:lang w:val="es-ES_tradnl"/>
        </w:rPr>
        <w:t xml:space="preserve">), puede definirse un polinomio de grado </w:t>
      </w:r>
      <w:r w:rsidRPr="00D86B25">
        <w:rPr>
          <w:i/>
          <w:lang w:val="es-ES_tradnl"/>
        </w:rPr>
        <w:t>m</w:t>
      </w:r>
      <w:r w:rsidRPr="00D86B25">
        <w:rPr>
          <w:lang w:val="es-ES_tradnl"/>
        </w:rPr>
        <w:t xml:space="preserve"> como una combinación lineal de funciones básicas:</w:t>
      </w:r>
    </w:p>
    <w:p w:rsidR="0051761D" w:rsidRPr="003316A3"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54"/>
          <w:lang w:val="es-ES_tradnl"/>
        </w:rPr>
        <w:object w:dxaOrig="3739" w:dyaOrig="980">
          <v:shape id="_x0000_i1196" type="#_x0000_t75" style="width:184.9pt;height:48.95pt" o:ole="">
            <v:imagedata r:id="rId357" o:title=""/>
          </v:shape>
          <o:OLEObject Type="Embed" ProgID="Equation.3" ShapeID="_x0000_i1196" DrawAspect="Content" ObjectID="_1598248396" r:id="rId358"/>
        </w:object>
      </w:r>
    </w:p>
    <w:p w:rsidR="0051761D" w:rsidRPr="00D86B25" w:rsidRDefault="0051761D" w:rsidP="0051761D">
      <w:pPr>
        <w:rPr>
          <w:lang w:val="es-ES_tradnl"/>
        </w:rPr>
      </w:pPr>
      <w:r w:rsidRPr="00D86B25">
        <w:rPr>
          <w:lang w:val="es-ES_tradnl"/>
        </w:rPr>
        <w:t>es decir:</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4840" w:dyaOrig="680">
          <v:shape id="_x0000_i1197" type="#_x0000_t75" style="width:242.5pt;height:34.55pt" o:ole="">
            <v:imagedata r:id="rId359" o:title=""/>
          </v:shape>
          <o:OLEObject Type="Embed" ProgID="Equation.3" ShapeID="_x0000_i1197" DrawAspect="Content" ObjectID="_1598248397" r:id="rId360"/>
        </w:object>
      </w:r>
    </w:p>
    <w:p w:rsidR="0051761D" w:rsidRPr="00D86B25" w:rsidRDefault="0051761D" w:rsidP="0051761D">
      <w:pPr>
        <w:rPr>
          <w:lang w:val="es-ES_tradnl"/>
        </w:rPr>
      </w:pPr>
      <w:r w:rsidRPr="00D86B25">
        <w:rPr>
          <w:lang w:val="es-ES_tradnl"/>
        </w:rPr>
        <w:t xml:space="preserve">Este método de interpolación requiere conocer todas las coordenadas </w:t>
      </w:r>
      <w:r w:rsidRPr="00D86B25">
        <w:rPr>
          <w:i/>
          <w:iCs/>
          <w:lang w:val="es-ES_tradnl"/>
        </w:rPr>
        <w:t>y</w:t>
      </w:r>
      <w:r w:rsidRPr="00D86B25">
        <w:rPr>
          <w:i/>
          <w:iCs/>
          <w:vertAlign w:val="subscript"/>
          <w:lang w:val="es-ES_tradnl"/>
        </w:rPr>
        <w:t>i</w:t>
      </w:r>
      <w:r w:rsidRPr="00D86B25">
        <w:rPr>
          <w:lang w:val="es-ES_tradnl"/>
        </w:rPr>
        <w:t xml:space="preserve"> para realizar una estimación de la solución a </w:t>
      </w:r>
      <w:r w:rsidRPr="00D86B25">
        <w:rPr>
          <w:i/>
          <w:iCs/>
          <w:lang w:val="es-ES_tradnl"/>
        </w:rPr>
        <w:t>x </w:t>
      </w:r>
      <w:r w:rsidRPr="00D86B25">
        <w:rPr>
          <w:lang w:val="es-ES_tradnl"/>
        </w:rPr>
        <w:t>= 0, y en el caso de problemas de gran envergadura esto no es eficaz porque no se aprovechan las interpolaciones previas cuando se efectúen iteraciones a órdenes más elevados. El método de Neville es un proceso recurrente basado en la relación entre una aproximación y un polinomio y sus dos aproximaciones precedentes. En consecuencia, para dos puntos cualesquiera (</w:t>
      </w:r>
      <w:r w:rsidRPr="00D86B25">
        <w:rPr>
          <w:i/>
          <w:iCs/>
          <w:lang w:val="es-ES_tradnl"/>
        </w:rPr>
        <w:t>x</w:t>
      </w:r>
      <w:r w:rsidRPr="00D86B25">
        <w:rPr>
          <w:i/>
          <w:iCs/>
          <w:vertAlign w:val="subscript"/>
          <w:lang w:val="es-ES_tradnl"/>
        </w:rPr>
        <w:t>k</w:t>
      </w:r>
      <w:r w:rsidRPr="00D86B25">
        <w:rPr>
          <w:i/>
          <w:iCs/>
          <w:sz w:val="10"/>
          <w:vertAlign w:val="subscript"/>
          <w:lang w:val="es-ES_tradnl"/>
        </w:rPr>
        <w:t> </w:t>
      </w:r>
      <w:r w:rsidRPr="00D86B25">
        <w:rPr>
          <w:lang w:val="es-ES_tradnl"/>
        </w:rPr>
        <w:t>, </w:t>
      </w:r>
      <w:r w:rsidRPr="00D86B25">
        <w:rPr>
          <w:i/>
          <w:iCs/>
          <w:lang w:val="es-ES_tradnl"/>
        </w:rPr>
        <w:t>y</w:t>
      </w:r>
      <w:r w:rsidRPr="00D86B25">
        <w:rPr>
          <w:i/>
          <w:iCs/>
          <w:vertAlign w:val="subscript"/>
          <w:lang w:val="es-ES_tradnl"/>
        </w:rPr>
        <w:t>k</w:t>
      </w:r>
      <w:r w:rsidRPr="00D86B25">
        <w:rPr>
          <w:lang w:val="es-ES_tradnl"/>
        </w:rPr>
        <w:t xml:space="preserve">), existe un polinomio único de grado 0; es decir, una línea recta, que pasa a través de estos dos puntos, </w:t>
      </w:r>
      <w:r w:rsidRPr="00D86B25">
        <w:rPr>
          <w:i/>
          <w:iCs/>
          <w:lang w:val="es-ES_tradnl"/>
        </w:rPr>
        <w:t>P</w:t>
      </w:r>
      <w:r w:rsidRPr="00D86B25">
        <w:rPr>
          <w:i/>
          <w:iCs/>
          <w:vertAlign w:val="subscript"/>
          <w:lang w:val="es-ES_tradnl"/>
        </w:rPr>
        <w:t>k</w:t>
      </w:r>
      <w:r w:rsidRPr="00D86B25">
        <w:rPr>
          <w:lang w:val="es-ES_tradnl"/>
        </w:rPr>
        <w:t> = </w:t>
      </w:r>
      <w:r w:rsidRPr="00D86B25">
        <w:rPr>
          <w:i/>
          <w:iCs/>
          <w:lang w:val="es-ES_tradnl"/>
        </w:rPr>
        <w:t>y</w:t>
      </w:r>
      <w:r w:rsidRPr="00D86B25">
        <w:rPr>
          <w:i/>
          <w:iCs/>
          <w:vertAlign w:val="subscript"/>
          <w:lang w:val="es-ES_tradnl"/>
        </w:rPr>
        <w:t>k</w:t>
      </w:r>
      <w:r w:rsidRPr="00D86B25">
        <w:rPr>
          <w:lang w:val="es-ES_tradnl"/>
        </w:rPr>
        <w:t xml:space="preserve">. Se realiza una segunda iteración en la cual el polinomio se ajusta mediante pares de puntos obteniéndose </w:t>
      </w:r>
      <w:r w:rsidRPr="00D86B25">
        <w:rPr>
          <w:i/>
          <w:iCs/>
          <w:lang w:val="es-ES_tradnl"/>
        </w:rPr>
        <w:t>P</w:t>
      </w:r>
      <w:r w:rsidRPr="00D86B25">
        <w:rPr>
          <w:vertAlign w:val="subscript"/>
          <w:lang w:val="es-ES_tradnl"/>
        </w:rPr>
        <w:t>12</w:t>
      </w:r>
      <w:r w:rsidRPr="00D86B25">
        <w:rPr>
          <w:lang w:val="es-ES_tradnl"/>
        </w:rPr>
        <w:t xml:space="preserve">, </w:t>
      </w:r>
      <w:r w:rsidRPr="00D86B25">
        <w:rPr>
          <w:i/>
          <w:iCs/>
          <w:lang w:val="es-ES_tradnl"/>
        </w:rPr>
        <w:t>P</w:t>
      </w:r>
      <w:r w:rsidRPr="00D86B25">
        <w:rPr>
          <w:vertAlign w:val="subscript"/>
          <w:lang w:val="es-ES_tradnl"/>
        </w:rPr>
        <w:t>23</w:t>
      </w:r>
      <w:r w:rsidRPr="00D86B25">
        <w:rPr>
          <w:lang w:val="es-ES_tradnl"/>
        </w:rPr>
        <w:t>, ..., y se repite el procedimiento para establecer una pirámide de aproximaciones:</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noProof/>
          <w:lang w:val="en-GB" w:eastAsia="en-GB"/>
        </w:rPr>
        <w:drawing>
          <wp:inline distT="0" distB="0" distL="0" distR="0" wp14:anchorId="0A4EFE81" wp14:editId="13865B9B">
            <wp:extent cx="1390015" cy="1338580"/>
            <wp:effectExtent l="0" t="0" r="63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390015" cy="1338580"/>
                    </a:xfrm>
                    <a:prstGeom prst="rect">
                      <a:avLst/>
                    </a:prstGeom>
                    <a:noFill/>
                    <a:ln>
                      <a:noFill/>
                    </a:ln>
                  </pic:spPr>
                </pic:pic>
              </a:graphicData>
            </a:graphic>
          </wp:inline>
        </w:drawing>
      </w:r>
    </w:p>
    <w:p w:rsidR="0051761D" w:rsidRPr="00D86B25" w:rsidRDefault="0051761D" w:rsidP="0051761D">
      <w:pPr>
        <w:keepNext/>
        <w:keepLines/>
        <w:rPr>
          <w:lang w:val="es-ES_tradnl"/>
        </w:rPr>
      </w:pPr>
      <w:r w:rsidRPr="00D86B25">
        <w:rPr>
          <w:lang w:val="es-ES_tradnl"/>
        </w:rPr>
        <w:t>El resultado final puede representarse por:</w:t>
      </w:r>
    </w:p>
    <w:p w:rsidR="0051761D" w:rsidRPr="003316A3"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6120" w:dyaOrig="720">
          <v:shape id="_x0000_i1198" type="#_x0000_t75" style="width:305.85pt;height:36.3pt" o:ole="">
            <v:imagedata r:id="rId362" o:title=""/>
          </v:shape>
          <o:OLEObject Type="Embed" ProgID="Equation.3" ShapeID="_x0000_i1198" DrawAspect="Content" ObjectID="_1598248398" r:id="rId363"/>
        </w:object>
      </w:r>
    </w:p>
    <w:p w:rsidR="0051761D" w:rsidRPr="00D86B25" w:rsidRDefault="0051761D" w:rsidP="0051761D">
      <w:pPr>
        <w:rPr>
          <w:lang w:val="es-ES_tradnl"/>
        </w:rPr>
      </w:pPr>
      <w:r w:rsidRPr="00D86B25">
        <w:rPr>
          <w:lang w:val="es-ES_tradnl"/>
        </w:rPr>
        <w:t>El método Neville, por consiguiente, es un proceso recurrente que completa la pirámide columna a columna de una manera eficaz desde el punto de vista de cálculo.</w:t>
      </w:r>
    </w:p>
    <w:p w:rsidR="0051761D" w:rsidRPr="00D86B25" w:rsidRDefault="0051761D" w:rsidP="0051761D">
      <w:pPr>
        <w:rPr>
          <w:lang w:val="es-ES_tradnl"/>
        </w:rPr>
      </w:pPr>
      <w:r w:rsidRPr="00D86B25">
        <w:rPr>
          <w:lang w:val="es-ES_tradnl"/>
        </w:rPr>
        <w:t>En la práctica, la extrapolación polinómica es inestable cuando se ajusta un gran número de puntos y, en consecuencia, normalmente en la integración de Romberg se utiliza una extrapolación polinómica de cuarto grado que se ajusta a las últimas cinco aproximaciones trapezoidales.</w:t>
      </w:r>
    </w:p>
    <w:p w:rsidR="0051761D" w:rsidRDefault="0051761D" w:rsidP="0051761D">
      <w:pPr>
        <w:rPr>
          <w:lang w:val="es-ES_tradnl"/>
        </w:rPr>
      </w:pPr>
      <w:r w:rsidRPr="00D86B25">
        <w:rPr>
          <w:lang w:val="es-ES_tradnl"/>
        </w:rPr>
        <w:t>Los métodos de integración numérica, tales como los que utilizan técnicas de bisección, realizan iteraciones hasta lograr que se satisfaga un criterio de precisión, según el cual se da por finalizada la iteración cuando la diferencia entre iteraciones sucesivas es más pequeña que una fracción predeterminada del resultado precedente.</w:t>
      </w:r>
    </w:p>
    <w:p w:rsidR="0051761D" w:rsidRPr="00D86B25" w:rsidRDefault="0051761D" w:rsidP="0051761D">
      <w:pPr>
        <w:rPr>
          <w:lang w:val="es-ES_tradnl"/>
        </w:rPr>
      </w:pPr>
      <w:r w:rsidRPr="00D86B25">
        <w:rPr>
          <w:lang w:val="es-ES_tradnl"/>
        </w:rPr>
        <w:t>Normalmente, esta fracción estará comprendida entre 10</w:t>
      </w:r>
      <w:r w:rsidRPr="00D86B25">
        <w:rPr>
          <w:vertAlign w:val="superscript"/>
          <w:lang w:val="es-ES_tradnl"/>
        </w:rPr>
        <w:t>−3</w:t>
      </w:r>
      <w:r w:rsidRPr="00D86B25">
        <w:rPr>
          <w:lang w:val="es-ES_tradnl"/>
        </w:rPr>
        <w:t xml:space="preserve"> y 10</w:t>
      </w:r>
      <w:r w:rsidRPr="00D86B25">
        <w:rPr>
          <w:vertAlign w:val="superscript"/>
          <w:lang w:val="es-ES_tradnl"/>
        </w:rPr>
        <w:t>−6</w:t>
      </w:r>
      <w:r w:rsidRPr="00D86B25">
        <w:rPr>
          <w:lang w:val="es-ES_tradnl"/>
        </w:rPr>
        <w:t>, siendo este último valor próximo a las capacidades de los procesadores de 32 bits. Debe tenerse precaución cuando se utilizan valores más elevados por encima de esta gama puesto que pueden aumentar los errores en las pérdidas calculadas. Como regla general, se ha determinado que un valor de 10</w:t>
      </w:r>
      <w:r w:rsidRPr="00D86B25">
        <w:rPr>
          <w:vertAlign w:val="superscript"/>
          <w:lang w:val="es-ES_tradnl"/>
        </w:rPr>
        <w:t>−4</w:t>
      </w:r>
      <w:r w:rsidRPr="00D86B25">
        <w:rPr>
          <w:lang w:val="es-ES_tradnl"/>
        </w:rPr>
        <w:t xml:space="preserve"> es un buen compromiso entre precisión y velocidad de cálculo.</w:t>
      </w:r>
    </w:p>
    <w:p w:rsidR="0051761D" w:rsidRPr="00D86B25" w:rsidRDefault="0051761D" w:rsidP="0051761D">
      <w:pPr>
        <w:rPr>
          <w:iCs/>
          <w:lang w:val="es-ES_tradnl"/>
        </w:rPr>
      </w:pPr>
      <w:r w:rsidRPr="00D86B25">
        <w:rPr>
          <w:lang w:val="es-ES_tradnl"/>
        </w:rPr>
        <w:t>Se necesitan tres integraciones numéricas jerarquizadas para llevar a cabo la integración de volumen tridimensional a lo largo de la célula de lluvia, en coordenadas cilíndricas, realizando la integración exterior a lo largo del parámetro altura,</w:t>
      </w:r>
      <w:r w:rsidRPr="00D86B25">
        <w:rPr>
          <w:i/>
          <w:lang w:val="es-ES_tradnl"/>
        </w:rPr>
        <w:t xml:space="preserve"> h</w:t>
      </w:r>
      <w:r w:rsidRPr="00D86B25">
        <w:rPr>
          <w:iCs/>
          <w:lang w:val="es-ES_tradnl"/>
        </w:rPr>
        <w:t xml:space="preserve">, por ejemplo. Esta integración requiere realizar la integral a lo largo del parámetro acimutal </w:t>
      </w:r>
      <w:r w:rsidRPr="00D86B25">
        <w:rPr>
          <w:iCs/>
          <w:szCs w:val="24"/>
          <w:lang w:val="es-ES_tradnl"/>
        </w:rPr>
        <w:sym w:font="Symbol" w:char="F06A"/>
      </w:r>
      <w:r w:rsidRPr="00D86B25">
        <w:rPr>
          <w:iCs/>
          <w:lang w:val="es-ES_tradnl"/>
        </w:rPr>
        <w:t xml:space="preserve"> para un valor particular de </w:t>
      </w:r>
      <w:r w:rsidRPr="00D86B25">
        <w:rPr>
          <w:i/>
          <w:lang w:val="es-ES_tradnl"/>
        </w:rPr>
        <w:t xml:space="preserve">h </w:t>
      </w:r>
      <w:r w:rsidRPr="00D86B25">
        <w:rPr>
          <w:iCs/>
          <w:lang w:val="es-ES_tradnl"/>
        </w:rPr>
        <w:t xml:space="preserve">que, a su vez, exige calcular la integral a lo largo del parámetro radio </w:t>
      </w:r>
      <w:r w:rsidRPr="00D86B25">
        <w:rPr>
          <w:i/>
          <w:lang w:val="es-ES_tradnl"/>
        </w:rPr>
        <w:t>r</w:t>
      </w:r>
      <w:r w:rsidRPr="00D86B25">
        <w:rPr>
          <w:iCs/>
          <w:lang w:val="es-ES_tradnl"/>
        </w:rPr>
        <w:t xml:space="preserve"> para valores particulares de (</w:t>
      </w:r>
      <w:r w:rsidRPr="00D86B25">
        <w:rPr>
          <w:i/>
          <w:lang w:val="es-ES_tradnl"/>
        </w:rPr>
        <w:t>h</w:t>
      </w:r>
      <w:r w:rsidRPr="00D86B25">
        <w:rPr>
          <w:lang w:val="es-ES_tradnl"/>
        </w:rPr>
        <w:t>, φ).</w:t>
      </w:r>
    </w:p>
    <w:p w:rsidR="0051761D" w:rsidRPr="00D86B25" w:rsidRDefault="0051761D" w:rsidP="0051761D">
      <w:pPr>
        <w:rPr>
          <w:lang w:val="es-ES_tradnl"/>
        </w:rPr>
      </w:pPr>
      <w:r w:rsidRPr="00D86B25">
        <w:rPr>
          <w:lang w:val="es-ES_tradnl"/>
        </w:rPr>
        <w:t>Cabe señalar que generalmente son necesarias muchas iteraciones de la función de transferencia de dispersión a fin de lograr la precisión requerida, especialmente cuando las ganancias de antena son elevadas y el producto de las ganancias de antena puede variar a lo largo del diámetro de la célula de lluvia un valor de 60</w:t>
      </w:r>
      <w:r w:rsidR="00472CE1">
        <w:rPr>
          <w:lang w:val="es-ES_tradnl"/>
        </w:rPr>
        <w:t> dB</w:t>
      </w:r>
      <w:r w:rsidRPr="00D86B25">
        <w:rPr>
          <w:lang w:val="es-ES_tradnl"/>
        </w:rPr>
        <w:t xml:space="preserve"> o más. En consecuencia, los tiempos de cálculo pueden alcanzar las decenas de minutos e incluso algunas horas en los casos más extremos, aun utilizando procesadores de alta velocidad.</w:t>
      </w:r>
    </w:p>
    <w:p w:rsidR="0051761D" w:rsidRPr="00D86B25" w:rsidRDefault="0051761D" w:rsidP="0051761D">
      <w:pPr>
        <w:pStyle w:val="Headingi"/>
        <w:rPr>
          <w:lang w:val="es-ES_tradnl"/>
        </w:rPr>
      </w:pPr>
      <w:r w:rsidRPr="00D86B25">
        <w:rPr>
          <w:lang w:val="es-ES_tradnl"/>
        </w:rPr>
        <w:t>Paso 8: Determinación de otros factores de pérdidas</w:t>
      </w:r>
    </w:p>
    <w:p w:rsidR="0051761D" w:rsidRPr="00D86B25" w:rsidRDefault="0051761D" w:rsidP="0051761D">
      <w:pPr>
        <w:rPr>
          <w:lang w:val="es-ES_tradnl"/>
        </w:rPr>
      </w:pPr>
      <w:r w:rsidRPr="00D86B25">
        <w:rPr>
          <w:lang w:val="es-ES_tradnl"/>
        </w:rPr>
        <w:t xml:space="preserve">Se calcula la desviación con respecto a la dispersión de Rayleigh utilizando la ecuación (76) con el ángulo de dispersión </w:t>
      </w:r>
      <w:r w:rsidRPr="00D86B25">
        <w:rPr>
          <w:szCs w:val="24"/>
          <w:lang w:val="es-ES_tradnl"/>
        </w:rPr>
        <w:sym w:font="Symbol" w:char="F06A"/>
      </w:r>
      <w:r w:rsidRPr="00D86B25">
        <w:rPr>
          <w:i/>
          <w:iCs/>
          <w:vertAlign w:val="subscript"/>
          <w:lang w:val="es-ES_tradnl"/>
        </w:rPr>
        <w:t>S</w:t>
      </w:r>
      <w:r w:rsidRPr="00D86B25">
        <w:rPr>
          <w:lang w:val="es-ES_tradnl"/>
        </w:rPr>
        <w:t xml:space="preserve"> dado por la ecuación (91).</w:t>
      </w:r>
    </w:p>
    <w:p w:rsidR="0051761D" w:rsidRPr="00D86B25" w:rsidRDefault="0051761D" w:rsidP="0051761D">
      <w:pPr>
        <w:rPr>
          <w:lang w:val="es-ES_tradnl"/>
        </w:rPr>
      </w:pPr>
      <w:r w:rsidRPr="00D86B25">
        <w:rPr>
          <w:lang w:val="es-ES_tradnl"/>
        </w:rPr>
        <w:t>Se calcula la atenuación a lo largo de los trayectos debido a la absorción por gases atmosféricos utilizando el Anexo 2 a la Recomendación UIT</w:t>
      </w:r>
      <w:r w:rsidRPr="00D86B25">
        <w:rPr>
          <w:lang w:val="es-ES_tradnl"/>
        </w:rPr>
        <w:noBreakHyphen/>
        <w:t xml:space="preserve">R P.676 para las atenuaciones específicas </w:t>
      </w:r>
      <w:r w:rsidRPr="00D86B25">
        <w:rPr>
          <w:szCs w:val="24"/>
          <w:lang w:val="es-ES_tradnl"/>
        </w:rPr>
        <w:sym w:font="Symbol" w:char="F067"/>
      </w:r>
      <w:r w:rsidRPr="00D86B25">
        <w:rPr>
          <w:i/>
          <w:iCs/>
          <w:vertAlign w:val="subscript"/>
          <w:lang w:val="es-ES_tradnl"/>
        </w:rPr>
        <w:t>o</w:t>
      </w:r>
      <w:r w:rsidRPr="00D86B25">
        <w:rPr>
          <w:lang w:val="es-ES_tradnl"/>
        </w:rPr>
        <w:t xml:space="preserve"> e</w:t>
      </w:r>
      <w:r w:rsidRPr="00D86B25">
        <w:rPr>
          <w:i/>
          <w:iCs/>
          <w:lang w:val="es-ES_tradnl"/>
        </w:rPr>
        <w:t xml:space="preserve"> </w:t>
      </w:r>
      <w:r w:rsidRPr="00D86B25">
        <w:rPr>
          <w:szCs w:val="24"/>
          <w:lang w:val="es-ES_tradnl"/>
        </w:rPr>
        <w:sym w:font="Symbol" w:char="F067"/>
      </w:r>
      <w:r w:rsidRPr="00D86B25">
        <w:rPr>
          <w:i/>
          <w:iCs/>
          <w:vertAlign w:val="subscript"/>
          <w:lang w:val="es-ES_tradnl"/>
        </w:rPr>
        <w:t>w</w:t>
      </w:r>
      <w:r w:rsidRPr="00D86B25">
        <w:rPr>
          <w:lang w:val="es-ES_tradnl"/>
        </w:rPr>
        <w:t xml:space="preserve"> y las alturas equivalentes</w:t>
      </w:r>
      <w:r w:rsidRPr="00D86B25">
        <w:rPr>
          <w:i/>
          <w:iCs/>
          <w:lang w:val="es-ES_tradnl"/>
        </w:rPr>
        <w:t xml:space="preserve"> h</w:t>
      </w:r>
      <w:r w:rsidRPr="00D86B25">
        <w:rPr>
          <w:i/>
          <w:iCs/>
          <w:vertAlign w:val="subscript"/>
          <w:lang w:val="es-ES_tradnl"/>
        </w:rPr>
        <w:t>o</w:t>
      </w:r>
      <w:r w:rsidRPr="00D86B25">
        <w:rPr>
          <w:lang w:val="es-ES_tradnl"/>
        </w:rPr>
        <w:t xml:space="preserve"> y </w:t>
      </w:r>
      <w:r w:rsidRPr="00D86B25">
        <w:rPr>
          <w:i/>
          <w:iCs/>
          <w:lang w:val="es-ES_tradnl"/>
        </w:rPr>
        <w:t>h</w:t>
      </w:r>
      <w:r w:rsidRPr="00D86B25">
        <w:rPr>
          <w:i/>
          <w:iCs/>
          <w:vertAlign w:val="subscript"/>
          <w:lang w:val="es-ES_tradnl"/>
        </w:rPr>
        <w:t>w</w:t>
      </w:r>
      <w:r w:rsidRPr="00D86B25">
        <w:rPr>
          <w:lang w:val="es-ES_tradnl"/>
        </w:rPr>
        <w:t xml:space="preserve"> para los casos de aire seco y vapor de agua, respectivamente. Las atenuaciones se calculan utilizando las siguientes expresiones para la atenuación del trayecto entre dos altitudes sobre el nivel del mar, estando determinada la altitud superior por la altura del punto de cuasi</w:t>
      </w:r>
      <w:r w:rsidRPr="00D86B25">
        <w:rPr>
          <w:lang w:val="es-ES_tradnl"/>
        </w:rPr>
        <w:noBreakHyphen/>
        <w:t>intersección entre los ejes de los haces principales de las dos antenas. Este método es una aproximación ya que la atenuación gaseosa real variará para cada elemento de dispersión dentro del volumen de dispersión. Sin embargo, como la atenuación gaseosa normalmente es una componente menor en las pérdidas de transmisión totales, y su variabilidad es reducida en comparación con las  incertidumbres que presentan los valores de otros parámetros tales como la intensidad de lluvia, la altura de la lluvia y la geometría de la propia célula de lluvia, esta simplificación se considera justificable. El siguiente método proporciona una estimación de la atenuación gaseosa con una precisión aceptable para el procedimiento global.</w:t>
      </w:r>
    </w:p>
    <w:p w:rsidR="0051761D" w:rsidRPr="00D86B25" w:rsidRDefault="0051761D" w:rsidP="0051761D">
      <w:pPr>
        <w:rPr>
          <w:lang w:val="es-ES_tradnl"/>
        </w:rPr>
      </w:pPr>
      <w:r w:rsidRPr="00D86B25">
        <w:rPr>
          <w:lang w:val="es-ES_tradnl"/>
        </w:rPr>
        <w:t xml:space="preserve">Las altitudes menores para cada estación vienen dadas por los valores locales </w:t>
      </w:r>
      <w:r w:rsidRPr="00D86B25">
        <w:rPr>
          <w:i/>
          <w:iCs/>
          <w:lang w:val="es-ES_tradnl"/>
        </w:rPr>
        <w:t>h</w:t>
      </w:r>
      <w:r w:rsidRPr="00D86B25">
        <w:rPr>
          <w:vertAlign w:val="subscript"/>
          <w:lang w:val="es-ES_tradnl"/>
        </w:rPr>
        <w:t>1_</w:t>
      </w:r>
      <w:r w:rsidRPr="00D86B25">
        <w:rPr>
          <w:i/>
          <w:iCs/>
          <w:vertAlign w:val="subscript"/>
          <w:lang w:val="es-ES_tradnl"/>
        </w:rPr>
        <w:t>loc</w:t>
      </w:r>
      <w:r w:rsidRPr="00D86B25">
        <w:rPr>
          <w:lang w:val="es-ES_tradnl"/>
        </w:rPr>
        <w:t> </w:t>
      </w:r>
      <w:r w:rsidRPr="00D86B25">
        <w:rPr>
          <w:szCs w:val="24"/>
          <w:lang w:val="es-ES_tradnl"/>
        </w:rPr>
        <w:sym w:font="Symbol" w:char="F03D"/>
      </w:r>
      <w:r w:rsidRPr="00D86B25">
        <w:rPr>
          <w:lang w:val="es-ES_tradnl"/>
        </w:rPr>
        <w:t> </w:t>
      </w:r>
      <w:r w:rsidRPr="00D86B25">
        <w:rPr>
          <w:i/>
          <w:iCs/>
          <w:lang w:val="es-ES_tradnl"/>
        </w:rPr>
        <w:t>h</w:t>
      </w:r>
      <w:r w:rsidRPr="00D86B25">
        <w:rPr>
          <w:vertAlign w:val="subscript"/>
          <w:lang w:val="es-ES_tradnl"/>
        </w:rPr>
        <w:t>2_</w:t>
      </w:r>
      <w:r w:rsidRPr="00D86B25">
        <w:rPr>
          <w:i/>
          <w:iCs/>
          <w:vertAlign w:val="subscript"/>
          <w:lang w:val="es-ES_tradnl"/>
        </w:rPr>
        <w:t>loc</w:t>
      </w:r>
      <w:r w:rsidRPr="00D86B25">
        <w:rPr>
          <w:lang w:val="es-ES_tradnl"/>
        </w:rPr>
        <w:t xml:space="preserve">. La altitud superior </w:t>
      </w:r>
      <w:r w:rsidRPr="00D86B25">
        <w:rPr>
          <w:i/>
          <w:iCs/>
          <w:lang w:val="es-ES_tradnl"/>
        </w:rPr>
        <w:t>h</w:t>
      </w:r>
      <w:r w:rsidRPr="00D86B25">
        <w:rPr>
          <w:i/>
          <w:iCs/>
          <w:vertAlign w:val="subscript"/>
          <w:lang w:val="es-ES_tradnl"/>
        </w:rPr>
        <w:t>p</w:t>
      </w:r>
      <w:r w:rsidRPr="00D86B25">
        <w:rPr>
          <w:lang w:val="es-ES_tradnl"/>
        </w:rPr>
        <w:t xml:space="preserve"> es la altura del punto de cuasi</w:t>
      </w:r>
      <w:r w:rsidRPr="00D86B25">
        <w:rPr>
          <w:lang w:val="es-ES_tradnl"/>
        </w:rPr>
        <w:noBreakHyphen/>
        <w:t>intersección, teniendo en cuenta la curvatura de la Tierra; es decir, el valor local que se determina a partir de la expresión:</w:t>
      </w:r>
    </w:p>
    <w:p w:rsidR="0051761D" w:rsidRPr="003316A3" w:rsidRDefault="0051761D" w:rsidP="0051761D">
      <w:pPr>
        <w:pStyle w:val="Blanc"/>
        <w:rPr>
          <w:lang w:val="es-ES_tradnl"/>
        </w:rPr>
      </w:pPr>
    </w:p>
    <w:p w:rsidR="0051761D" w:rsidRPr="00D86B25" w:rsidRDefault="0051761D" w:rsidP="0051761D">
      <w:pPr>
        <w:pStyle w:val="Equation"/>
        <w:tabs>
          <w:tab w:val="left" w:pos="7655"/>
        </w:tabs>
        <w:rPr>
          <w:lang w:val="es-ES_tradnl"/>
        </w:rPr>
      </w:pPr>
      <w:r w:rsidRPr="00D86B25">
        <w:rPr>
          <w:lang w:val="es-ES_tradnl"/>
        </w:rPr>
        <w:tab/>
      </w:r>
      <w:r w:rsidRPr="00D86B25">
        <w:rPr>
          <w:lang w:val="es-ES_tradnl"/>
        </w:rPr>
        <w:tab/>
      </w:r>
      <w:r w:rsidRPr="006D4CF6">
        <w:rPr>
          <w:position w:val="-16"/>
          <w:lang w:val="es-ES_tradnl"/>
        </w:rPr>
        <w:object w:dxaOrig="2780" w:dyaOrig="480">
          <v:shape id="_x0000_i1199" type="#_x0000_t75" style="width:137.1pt;height:24.2pt" o:ole="">
            <v:imagedata r:id="rId364" o:title=""/>
          </v:shape>
          <o:OLEObject Type="Embed" ProgID="Equation.3" ShapeID="_x0000_i1199" DrawAspect="Content" ObjectID="_1598248399" r:id="rId365"/>
        </w:object>
      </w:r>
      <w:r w:rsidRPr="00D86B25">
        <w:rPr>
          <w:lang w:val="es-ES_tradnl"/>
        </w:rPr>
        <w:tab/>
        <w:t>km</w:t>
      </w:r>
      <w:r w:rsidRPr="00D86B25">
        <w:rPr>
          <w:lang w:val="es-ES_tradnl"/>
        </w:rPr>
        <w:tab/>
        <w:t>(139)</w:t>
      </w:r>
    </w:p>
    <w:p w:rsidR="0051761D" w:rsidRPr="00D86B25" w:rsidRDefault="0051761D" w:rsidP="0051761D">
      <w:pPr>
        <w:keepNext/>
        <w:keepLines/>
        <w:rPr>
          <w:lang w:val="es-ES_tradnl"/>
        </w:rPr>
      </w:pPr>
      <w:r w:rsidRPr="00D86B25">
        <w:rPr>
          <w:lang w:val="es-ES_tradnl"/>
        </w:rPr>
        <w:t>Para ángulos de elevación comprendidos entre 5</w:t>
      </w:r>
      <w:r w:rsidRPr="00D86B25">
        <w:rPr>
          <w:szCs w:val="24"/>
          <w:lang w:val="es-ES_tradnl"/>
        </w:rPr>
        <w:sym w:font="Symbol" w:char="F0B0"/>
      </w:r>
      <w:r w:rsidRPr="00D86B25">
        <w:rPr>
          <w:lang w:val="es-ES_tradnl"/>
        </w:rPr>
        <w:t xml:space="preserve"> y 90</w:t>
      </w:r>
      <w:r w:rsidRPr="00D86B25">
        <w:rPr>
          <w:szCs w:val="24"/>
          <w:lang w:val="es-ES_tradnl"/>
        </w:rPr>
        <w:sym w:font="Symbol" w:char="F0B0"/>
      </w:r>
      <w:r w:rsidRPr="00D86B25">
        <w:rPr>
          <w:lang w:val="es-ES_tradnl"/>
        </w:rPr>
        <w:t xml:space="preserve">, la atenuación entre dos altitudes se calcula a partir de la diferencia entre las atenuaciones de trayecto oblicuo total desde cada altitud: </w:t>
      </w:r>
    </w:p>
    <w:p w:rsidR="0051761D" w:rsidRPr="00D86B25" w:rsidRDefault="0051761D" w:rsidP="0051761D">
      <w:pPr>
        <w:pStyle w:val="Equation"/>
        <w:tabs>
          <w:tab w:val="left" w:pos="7938"/>
        </w:tabs>
        <w:rPr>
          <w:lang w:val="es-ES_tradnl"/>
        </w:rPr>
      </w:pPr>
      <w:r w:rsidRPr="00D86B25">
        <w:rPr>
          <w:lang w:val="es-ES_tradnl"/>
        </w:rPr>
        <w:tab/>
      </w:r>
      <w:r w:rsidRPr="00D86B25">
        <w:rPr>
          <w:lang w:val="es-ES_tradnl"/>
        </w:rPr>
        <w:tab/>
      </w:r>
      <w:r w:rsidRPr="005B06AD">
        <w:rPr>
          <w:position w:val="-34"/>
        </w:rPr>
        <w:object w:dxaOrig="4920" w:dyaOrig="1200">
          <v:shape id="_x0000_i1200" type="#_x0000_t75" style="width:246.55pt;height:61.65pt" o:ole="">
            <v:imagedata r:id="rId366" o:title=""/>
          </v:shape>
          <o:OLEObject Type="Embed" ProgID="Equation.3" ShapeID="_x0000_i1200" DrawAspect="Content" ObjectID="_1598248400" r:id="rId367"/>
        </w:object>
      </w:r>
      <w:r w:rsidRPr="00D86B25">
        <w:rPr>
          <w:lang w:val="es-ES_tradnl"/>
        </w:rPr>
        <w:tab/>
        <w:t>dB</w:t>
      </w:r>
      <w:r w:rsidRPr="00D86B25">
        <w:rPr>
          <w:lang w:val="es-ES_tradnl"/>
        </w:rPr>
        <w:tab/>
        <w:t>(140)</w:t>
      </w:r>
    </w:p>
    <w:p w:rsidR="0051761D" w:rsidRPr="00D86B25" w:rsidRDefault="0051761D" w:rsidP="0051761D">
      <w:pPr>
        <w:pStyle w:val="Equation"/>
        <w:tabs>
          <w:tab w:val="left" w:pos="7938"/>
        </w:tabs>
        <w:rPr>
          <w:lang w:val="es-ES_tradnl"/>
        </w:rPr>
      </w:pPr>
      <w:r w:rsidRPr="00D86B25">
        <w:rPr>
          <w:lang w:val="es-ES_tradnl"/>
        </w:rPr>
        <w:tab/>
      </w:r>
      <w:r w:rsidRPr="00D86B25">
        <w:rPr>
          <w:lang w:val="es-ES_tradnl"/>
        </w:rPr>
        <w:tab/>
      </w:r>
      <w:r w:rsidRPr="00D86B25">
        <w:rPr>
          <w:position w:val="-34"/>
          <w:lang w:val="es-ES_tradnl"/>
        </w:rPr>
        <w:object w:dxaOrig="4819" w:dyaOrig="1160">
          <v:shape id="_x0000_i1201" type="#_x0000_t75" style="width:238.45pt;height:58.75pt" o:ole="">
            <v:imagedata r:id="rId368" o:title=""/>
          </v:shape>
          <o:OLEObject Type="Embed" ProgID="Equation.3" ShapeID="_x0000_i1201" DrawAspect="Content" ObjectID="_1598248401" r:id="rId369"/>
        </w:object>
      </w:r>
      <w:r w:rsidRPr="00D86B25">
        <w:rPr>
          <w:lang w:val="es-ES_tradnl"/>
        </w:rPr>
        <w:tab/>
        <w:t>dB</w:t>
      </w:r>
      <w:r w:rsidRPr="00D86B25">
        <w:rPr>
          <w:lang w:val="es-ES_tradnl"/>
        </w:rPr>
        <w:tab/>
        <w:t>(141)</w:t>
      </w:r>
    </w:p>
    <w:p w:rsidR="0051761D" w:rsidRDefault="0051761D" w:rsidP="0051761D">
      <w:pPr>
        <w:rPr>
          <w:lang w:val="es-ES_tradnl"/>
        </w:rPr>
      </w:pPr>
      <w:r w:rsidRPr="00D86B25">
        <w:rPr>
          <w:lang w:val="es-ES_tradnl"/>
        </w:rPr>
        <w:t xml:space="preserve">donde el índice, </w:t>
      </w:r>
      <w:r w:rsidRPr="00D86B25">
        <w:rPr>
          <w:i/>
          <w:iCs/>
          <w:lang w:val="es-ES_tradnl"/>
        </w:rPr>
        <w:t>i,</w:t>
      </w:r>
      <w:r w:rsidRPr="00D86B25">
        <w:rPr>
          <w:lang w:val="es-ES_tradnl"/>
        </w:rPr>
        <w:t xml:space="preserve"> se refiere a cada una de las dos estaciones y ε</w:t>
      </w:r>
      <w:r w:rsidRPr="00D86B25">
        <w:rPr>
          <w:i/>
          <w:vertAlign w:val="subscript"/>
          <w:lang w:val="es-ES_tradnl"/>
        </w:rPr>
        <w:t>i_loc</w:t>
      </w:r>
      <w:r w:rsidRPr="00D86B25">
        <w:rPr>
          <w:lang w:val="es-ES_tradnl"/>
        </w:rPr>
        <w:t xml:space="preserve"> son los ángulos de elevación local de cada antena.</w:t>
      </w:r>
    </w:p>
    <w:p w:rsidR="0051761D" w:rsidRDefault="0051761D" w:rsidP="0051761D">
      <w:pPr>
        <w:rPr>
          <w:lang w:val="es-ES_tradnl"/>
        </w:rPr>
      </w:pPr>
      <w:r w:rsidRPr="00D86B25">
        <w:rPr>
          <w:lang w:val="es-ES_tradnl"/>
        </w:rPr>
        <w:t xml:space="preserve">La densidad de vapor de agua </w:t>
      </w:r>
      <w:r w:rsidRPr="00D86B25">
        <w:rPr>
          <w:szCs w:val="24"/>
          <w:lang w:val="es-ES_tradnl"/>
        </w:rPr>
        <w:sym w:font="Symbol" w:char="F072"/>
      </w:r>
      <w:r w:rsidRPr="00D86B25">
        <w:rPr>
          <w:lang w:val="es-ES_tradnl"/>
        </w:rPr>
        <w:t xml:space="preserve"> utilizada para determinar la atenuación específica </w:t>
      </w:r>
      <w:r w:rsidRPr="00D86B25">
        <w:rPr>
          <w:szCs w:val="24"/>
          <w:lang w:val="es-ES_tradnl"/>
        </w:rPr>
        <w:sym w:font="Symbol" w:char="F067"/>
      </w:r>
      <w:r w:rsidRPr="00D86B25">
        <w:rPr>
          <w:i/>
          <w:iCs/>
          <w:vertAlign w:val="subscript"/>
          <w:lang w:val="es-ES_tradnl"/>
        </w:rPr>
        <w:t>w</w:t>
      </w:r>
      <w:r w:rsidRPr="00D86B25">
        <w:rPr>
          <w:lang w:val="es-ES_tradnl"/>
        </w:rPr>
        <w:t xml:space="preserve"> es el valor hipotético a nivel del mar determinado a partir del valor a nivel del suelo en las estaciones (que puede suponerse que es el mismo):</w:t>
      </w:r>
    </w:p>
    <w:p w:rsidR="0051761D" w:rsidRPr="00D86B25" w:rsidRDefault="0051761D" w:rsidP="0051761D">
      <w:pPr>
        <w:pStyle w:val="Equation"/>
        <w:tabs>
          <w:tab w:val="left" w:pos="7088"/>
        </w:tabs>
        <w:rPr>
          <w:lang w:val="es-ES_tradnl"/>
        </w:rPr>
      </w:pPr>
      <w:r w:rsidRPr="00D86B25">
        <w:rPr>
          <w:lang w:val="es-ES_tradnl"/>
        </w:rPr>
        <w:tab/>
      </w:r>
      <w:r w:rsidRPr="00D86B25">
        <w:rPr>
          <w:lang w:val="es-ES_tradnl"/>
        </w:rPr>
        <w:tab/>
      </w:r>
      <w:r w:rsidRPr="00D86B25">
        <w:rPr>
          <w:position w:val="-32"/>
          <w:lang w:val="es-ES_tradnl"/>
        </w:rPr>
        <w:object w:dxaOrig="1880" w:dyaOrig="760">
          <v:shape id="_x0000_i1202" type="#_x0000_t75" style="width:92.15pt;height:37.45pt" o:ole="">
            <v:imagedata r:id="rId370" o:title=""/>
          </v:shape>
          <o:OLEObject Type="Embed" ProgID="Equation.3" ShapeID="_x0000_i1202" DrawAspect="Content" ObjectID="_1598248402" r:id="rId371"/>
        </w:object>
      </w:r>
      <w:r w:rsidRPr="00D86B25">
        <w:rPr>
          <w:lang w:val="es-ES_tradnl"/>
        </w:rPr>
        <w:tab/>
        <w:t>g/m</w:t>
      </w:r>
      <w:r w:rsidRPr="00D86B25">
        <w:rPr>
          <w:vertAlign w:val="superscript"/>
          <w:lang w:val="es-ES_tradnl"/>
        </w:rPr>
        <w:t>3</w:t>
      </w:r>
      <w:r w:rsidRPr="00D86B25">
        <w:rPr>
          <w:lang w:val="es-ES_tradnl"/>
        </w:rPr>
        <w:tab/>
        <w:t>(142)</w:t>
      </w:r>
    </w:p>
    <w:p w:rsidR="0051761D" w:rsidRPr="00D86B25" w:rsidRDefault="0051761D" w:rsidP="0051761D">
      <w:pPr>
        <w:rPr>
          <w:lang w:val="es-ES_tradnl"/>
        </w:rPr>
      </w:pPr>
      <w:r w:rsidRPr="00D86B25">
        <w:rPr>
          <w:lang w:val="es-ES_tradnl"/>
        </w:rPr>
        <w:t>Para ángulos de elevación comprendidos entre 0</w:t>
      </w:r>
      <w:r w:rsidRPr="00D86B25">
        <w:rPr>
          <w:szCs w:val="24"/>
          <w:lang w:val="es-ES_tradnl"/>
        </w:rPr>
        <w:sym w:font="Symbol" w:char="F0B0"/>
      </w:r>
      <w:r w:rsidRPr="00D86B25">
        <w:rPr>
          <w:lang w:val="es-ES_tradnl"/>
        </w:rPr>
        <w:t xml:space="preserve"> y 5</w:t>
      </w:r>
      <w:r w:rsidRPr="00D86B25">
        <w:rPr>
          <w:szCs w:val="24"/>
          <w:lang w:val="es-ES_tradnl"/>
        </w:rPr>
        <w:sym w:font="Symbol" w:char="F0B0"/>
      </w:r>
      <w:r w:rsidRPr="00D86B25">
        <w:rPr>
          <w:lang w:val="es-ES_tradnl"/>
        </w:rPr>
        <w:t>, es necesario tener en cuenta los efectos de refracción. Los ángulos de elevación para el trayecto superior vienen determinados por la siguiente expresión:</w:t>
      </w:r>
    </w:p>
    <w:p w:rsidR="0051761D" w:rsidRPr="00D86B25" w:rsidRDefault="0051761D" w:rsidP="0051761D">
      <w:pPr>
        <w:pStyle w:val="Equation"/>
        <w:rPr>
          <w:lang w:val="es-ES_tradnl"/>
        </w:rPr>
      </w:pPr>
      <w:r w:rsidRPr="00D86B25">
        <w:rPr>
          <w:lang w:val="es-ES_tradnl"/>
        </w:rPr>
        <w:tab/>
      </w:r>
      <w:r w:rsidRPr="00D86B25">
        <w:rPr>
          <w:lang w:val="es-ES_tradnl"/>
        </w:rPr>
        <w:tab/>
      </w:r>
      <w:r w:rsidRPr="00094DCB">
        <w:rPr>
          <w:position w:val="-34"/>
        </w:rPr>
        <w:object w:dxaOrig="3360" w:dyaOrig="800">
          <v:shape id="_x0000_i1203" type="#_x0000_t75" style="width:169.9pt;height:39.75pt" o:ole="">
            <v:imagedata r:id="rId372" o:title=""/>
          </v:shape>
          <o:OLEObject Type="Embed" ProgID="Equation.3" ShapeID="_x0000_i1203" DrawAspect="Content" ObjectID="_1598248403" r:id="rId373"/>
        </w:object>
      </w:r>
      <w:r w:rsidRPr="00D86B25">
        <w:rPr>
          <w:lang w:val="es-ES_tradnl"/>
        </w:rPr>
        <w:tab/>
        <w:t>(143)</w:t>
      </w:r>
    </w:p>
    <w:p w:rsidR="0051761D" w:rsidRPr="00D86B25" w:rsidRDefault="0051761D" w:rsidP="00D22E26">
      <w:pPr>
        <w:keepNext/>
        <w:keepLines/>
        <w:rPr>
          <w:lang w:val="es-ES_tradnl"/>
        </w:rPr>
      </w:pPr>
      <w:r w:rsidRPr="00D86B25">
        <w:rPr>
          <w:lang w:val="es-ES_tradnl"/>
        </w:rPr>
        <w:t>La atenuación del trayecto viene dada por las siguientes expresiones:</w:t>
      </w:r>
    </w:p>
    <w:p w:rsidR="0051761D" w:rsidRPr="00D86B25" w:rsidRDefault="0051761D" w:rsidP="004F324B">
      <w:pPr>
        <w:keepNext/>
        <w:keepLines/>
        <w:rPr>
          <w:lang w:val="es-ES_tradnl"/>
        </w:rPr>
      </w:pPr>
      <w:r w:rsidRPr="00D86B25">
        <w:rPr>
          <w:lang w:val="es-ES_tradnl"/>
        </w:rPr>
        <w:t>Para atenuaciones en aire seco:</w:t>
      </w:r>
    </w:p>
    <w:p w:rsidR="00D22E26" w:rsidRPr="00D86B25" w:rsidRDefault="00D22E26" w:rsidP="00D22E26">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position w:val="-118"/>
          <w:lang w:val="es-ES_tradnl"/>
        </w:rPr>
        <w:object w:dxaOrig="6580" w:dyaOrig="2480">
          <v:shape id="_x0000_i1204" type="#_x0000_t75" style="width:327.75pt;height:123.85pt" o:ole="">
            <v:imagedata r:id="rId374" o:title=""/>
          </v:shape>
          <o:OLEObject Type="Embed" ProgID="Equation.3" ShapeID="_x0000_i1204" DrawAspect="Content" ObjectID="_1598248404" r:id="rId375"/>
        </w:object>
      </w:r>
      <w:r w:rsidRPr="00D86B25">
        <w:rPr>
          <w:lang w:val="es-ES_tradnl"/>
        </w:rPr>
        <w:t xml:space="preserve">         </w:t>
      </w:r>
      <w:r w:rsidR="00472CE1">
        <w:rPr>
          <w:lang w:val="es-ES_tradnl"/>
        </w:rPr>
        <w:t> dB</w:t>
      </w:r>
      <w:r w:rsidRPr="00D86B25">
        <w:rPr>
          <w:lang w:val="es-ES_tradnl"/>
        </w:rPr>
        <w:tab/>
        <w:t>(144)</w:t>
      </w:r>
    </w:p>
    <w:p w:rsidR="00D22E26" w:rsidRPr="00D86B25" w:rsidRDefault="00D22E26" w:rsidP="00D22E26">
      <w:pPr>
        <w:pStyle w:val="Blanc"/>
        <w:rPr>
          <w:lang w:val="es-ES_tradnl"/>
        </w:rPr>
      </w:pPr>
    </w:p>
    <w:p w:rsidR="0051761D" w:rsidRPr="00D86B25" w:rsidRDefault="0051761D" w:rsidP="0051761D">
      <w:pPr>
        <w:keepNext/>
        <w:keepLines/>
        <w:rPr>
          <w:lang w:val="es-ES_tradnl"/>
        </w:rPr>
      </w:pPr>
      <w:r w:rsidRPr="00D86B25">
        <w:rPr>
          <w:lang w:val="es-ES_tradnl"/>
        </w:rPr>
        <w:t>y para atenuación de vapor de agua:</w:t>
      </w:r>
    </w:p>
    <w:p w:rsidR="00D22E26" w:rsidRPr="00D86B25" w:rsidRDefault="00D22E26" w:rsidP="00D22E26">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position w:val="-118"/>
          <w:lang w:val="es-ES_tradnl"/>
        </w:rPr>
        <w:object w:dxaOrig="6660" w:dyaOrig="2480">
          <v:shape id="_x0000_i1205" type="#_x0000_t75" style="width:334.1pt;height:123.85pt" o:ole="">
            <v:imagedata r:id="rId376" o:title=""/>
          </v:shape>
          <o:OLEObject Type="Embed" ProgID="Equation.3" ShapeID="_x0000_i1205" DrawAspect="Content" ObjectID="_1598248405" r:id="rId377"/>
        </w:object>
      </w:r>
      <w:r w:rsidRPr="00D86B25">
        <w:rPr>
          <w:lang w:val="es-ES_tradnl"/>
        </w:rPr>
        <w:t xml:space="preserve">         </w:t>
      </w:r>
      <w:r w:rsidR="00472CE1">
        <w:rPr>
          <w:lang w:val="es-ES_tradnl"/>
        </w:rPr>
        <w:t> dB</w:t>
      </w:r>
      <w:r w:rsidRPr="00D86B25">
        <w:rPr>
          <w:lang w:val="es-ES_tradnl"/>
        </w:rPr>
        <w:tab/>
        <w:t>(145)</w:t>
      </w:r>
    </w:p>
    <w:p w:rsidR="0051761D" w:rsidRPr="00D86B25" w:rsidRDefault="0051761D" w:rsidP="0051761D">
      <w:pPr>
        <w:pStyle w:val="Blanc"/>
        <w:rPr>
          <w:lang w:val="es-ES_tradnl"/>
        </w:rPr>
      </w:pPr>
    </w:p>
    <w:p w:rsidR="0051761D" w:rsidRPr="00D86B25" w:rsidRDefault="0051761D" w:rsidP="0051761D">
      <w:pPr>
        <w:rPr>
          <w:lang w:val="es-ES_tradnl"/>
        </w:rPr>
      </w:pPr>
      <w:r w:rsidRPr="00D86B25">
        <w:rPr>
          <w:lang w:val="es-ES_tradnl"/>
        </w:rPr>
        <w:t xml:space="preserve">donde la función </w:t>
      </w:r>
      <w:r w:rsidRPr="00D86B25">
        <w:rPr>
          <w:i/>
          <w:iCs/>
          <w:lang w:val="es-ES_tradnl"/>
        </w:rPr>
        <w:t>F</w:t>
      </w:r>
      <w:r w:rsidRPr="00D86B25">
        <w:rPr>
          <w:lang w:val="es-ES_tradnl"/>
        </w:rPr>
        <w:t xml:space="preserve"> viene definida por:</w:t>
      </w:r>
    </w:p>
    <w:p w:rsidR="00D22E26" w:rsidRPr="00D86B25" w:rsidRDefault="00D22E26" w:rsidP="00D22E26">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8"/>
          <w:lang w:val="es-ES_tradnl"/>
        </w:rPr>
        <w:object w:dxaOrig="3240" w:dyaOrig="760">
          <v:shape id="_x0000_i1206" type="#_x0000_t75" style="width:163pt;height:37.45pt" o:ole="">
            <v:imagedata r:id="rId378" o:title=""/>
          </v:shape>
          <o:OLEObject Type="Embed" ProgID="Equation.3" ShapeID="_x0000_i1206" DrawAspect="Content" ObjectID="_1598248406" r:id="rId379"/>
        </w:object>
      </w:r>
      <w:r w:rsidRPr="00D86B25">
        <w:rPr>
          <w:lang w:val="es-ES_tradnl"/>
        </w:rPr>
        <w:tab/>
        <w:t>(146)</w:t>
      </w:r>
    </w:p>
    <w:p w:rsidR="00D22E26" w:rsidRPr="00D86B25" w:rsidRDefault="00D22E26" w:rsidP="00D22E26">
      <w:pPr>
        <w:pStyle w:val="Blanc"/>
        <w:rPr>
          <w:lang w:val="es-ES_tradnl"/>
        </w:rPr>
      </w:pPr>
    </w:p>
    <w:p w:rsidR="0051761D" w:rsidRPr="00D86B25" w:rsidRDefault="0051761D" w:rsidP="0051761D">
      <w:pPr>
        <w:rPr>
          <w:lang w:val="es-ES_tradnl"/>
        </w:rPr>
      </w:pPr>
      <w:r w:rsidRPr="00D86B25">
        <w:rPr>
          <w:lang w:val="es-ES_tradnl"/>
        </w:rPr>
        <w:t xml:space="preserve">Incluyendo también cualquier desadaptación por polarización, </w:t>
      </w:r>
      <w:r w:rsidRPr="00D86B25">
        <w:rPr>
          <w:i/>
          <w:iCs/>
          <w:lang w:val="es-ES_tradnl"/>
        </w:rPr>
        <w:t>M</w:t>
      </w:r>
      <w:r w:rsidRPr="00D86B25">
        <w:rPr>
          <w:lang w:val="es-ES_tradnl"/>
        </w:rPr>
        <w:t>, que sea adecuada.</w:t>
      </w:r>
    </w:p>
    <w:p w:rsidR="0051761D" w:rsidRPr="00D86B25" w:rsidRDefault="0051761D" w:rsidP="0051761D">
      <w:pPr>
        <w:pStyle w:val="Headingi"/>
        <w:rPr>
          <w:lang w:val="es-ES_tradnl"/>
        </w:rPr>
      </w:pPr>
      <w:r w:rsidRPr="00D86B25">
        <w:rPr>
          <w:lang w:val="es-ES_tradnl"/>
        </w:rPr>
        <w:t>Paso 9: Determinación de la distribución acumulativa de las pérdidas de transmisión</w:t>
      </w:r>
    </w:p>
    <w:p w:rsidR="0051761D" w:rsidRPr="00D86B25" w:rsidRDefault="0051761D" w:rsidP="0051761D">
      <w:pPr>
        <w:rPr>
          <w:lang w:val="es-ES_tradnl"/>
        </w:rPr>
      </w:pPr>
      <w:r w:rsidRPr="00D86B25">
        <w:rPr>
          <w:lang w:val="es-ES_tradnl"/>
        </w:rPr>
        <w:t>Para cada par de valores de intensidad de lluvia y de altura de la lluvia, se calculan las pérdidas de transmisión según los Pasos 5 a 8, utilizando la siguiente expresión:</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0F7050">
        <w:rPr>
          <w:position w:val="-16"/>
        </w:rPr>
        <w:object w:dxaOrig="7699" w:dyaOrig="400">
          <v:shape id="_x0000_i1207" type="#_x0000_t75" style="width:384.75pt;height:17.85pt" o:ole="" fillcolor="window">
            <v:imagedata r:id="rId380" o:title=""/>
          </v:shape>
          <o:OLEObject Type="Embed" ProgID="Equation.3" ShapeID="_x0000_i1207" DrawAspect="Content" ObjectID="_1598248407" r:id="rId381"/>
        </w:object>
      </w:r>
      <w:r w:rsidRPr="00D86B25">
        <w:rPr>
          <w:lang w:val="es-ES_tradnl"/>
        </w:rPr>
        <w:t> </w:t>
      </w:r>
      <w:r w:rsidR="00472CE1">
        <w:rPr>
          <w:lang w:val="es-ES_tradnl"/>
        </w:rPr>
        <w:t> dB</w:t>
      </w:r>
      <w:r w:rsidRPr="00D86B25">
        <w:rPr>
          <w:lang w:val="es-ES_tradnl"/>
        </w:rPr>
        <w:tab/>
        <w:t>(147)</w:t>
      </w:r>
    </w:p>
    <w:p w:rsidR="00D22E26" w:rsidRPr="00D86B25" w:rsidRDefault="00D22E26" w:rsidP="00D22E26">
      <w:pPr>
        <w:pStyle w:val="Blanc"/>
        <w:rPr>
          <w:lang w:val="es-ES_tradnl"/>
        </w:rPr>
      </w:pPr>
    </w:p>
    <w:p w:rsidR="0051761D" w:rsidRDefault="0051761D" w:rsidP="0051761D">
      <w:pPr>
        <w:rPr>
          <w:lang w:val="es-ES_tradnl"/>
        </w:rPr>
      </w:pPr>
      <w:r w:rsidRPr="00D86B25">
        <w:rPr>
          <w:lang w:val="es-ES_tradnl"/>
        </w:rPr>
        <w:t>Una vez evaluadas todas las posibles combinaciones de intensidad de lluvia y de altura de la lluvia, los valores resultantes de las pérdidas de transmisión (dB), se truncan al valor entero más elevado y más próximo en</w:t>
      </w:r>
      <w:r w:rsidR="00472CE1">
        <w:rPr>
          <w:lang w:val="es-ES_tradnl"/>
        </w:rPr>
        <w:t> dB</w:t>
      </w:r>
      <w:r w:rsidRPr="00D86B25">
        <w:rPr>
          <w:lang w:val="es-ES_tradnl"/>
        </w:rPr>
        <w:t xml:space="preserve"> (utilizando, por ejemplo, una función de </w:t>
      </w:r>
      <w:r w:rsidRPr="00D86B25">
        <w:rPr>
          <w:i/>
          <w:iCs/>
          <w:lang w:val="es-ES_tradnl"/>
        </w:rPr>
        <w:t>máximo</w:t>
      </w:r>
      <w:r w:rsidRPr="00D86B25">
        <w:rPr>
          <w:lang w:val="es-ES_tradnl"/>
        </w:rPr>
        <w:t>), y las probabilidades (en porcentaje) de todas las combinaciones que arrojan el mismo valor de pérdidas se suman para obtener la probabilidad global para cada nivel de pérdidas de transmisión. A continuación, la función densidad de probabilidad resultante se convierte en la correspondiente distribución acumulativa de pérdidas de transmisión sumando los porcentajes para valores de pérdida en aumento.</w:t>
      </w:r>
    </w:p>
    <w:p w:rsidR="0051761D" w:rsidRPr="00D86B25" w:rsidRDefault="0051761D" w:rsidP="0051761D">
      <w:pPr>
        <w:pStyle w:val="AppendixNoTitle"/>
        <w:spacing w:before="240"/>
        <w:rPr>
          <w:lang w:val="es-ES_tradnl"/>
        </w:rPr>
      </w:pPr>
      <w:r w:rsidRPr="00D86B25">
        <w:rPr>
          <w:lang w:val="es-ES_tradnl"/>
        </w:rPr>
        <w:t>Apéndice 1</w:t>
      </w:r>
      <w:r w:rsidRPr="00D86B25">
        <w:rPr>
          <w:lang w:val="es-ES_tradnl"/>
        </w:rPr>
        <w:br/>
        <w:t>al Anexo 1</w:t>
      </w:r>
      <w:r w:rsidRPr="00D86B25">
        <w:rPr>
          <w:lang w:val="es-ES_tradnl"/>
        </w:rPr>
        <w:br/>
      </w:r>
      <w:r w:rsidRPr="00D86B25">
        <w:rPr>
          <w:lang w:val="es-ES_tradnl"/>
        </w:rPr>
        <w:br/>
        <w:t>Datos radiometeorológicos necesarios para el procedimiento</w:t>
      </w:r>
      <w:r w:rsidRPr="00D86B25">
        <w:rPr>
          <w:lang w:val="es-ES_tradnl"/>
        </w:rPr>
        <w:br/>
        <w:t>de predicción con cielo despejado</w:t>
      </w:r>
    </w:p>
    <w:p w:rsidR="0051761D" w:rsidRPr="00D86B25" w:rsidRDefault="0051761D" w:rsidP="0051761D">
      <w:pPr>
        <w:pStyle w:val="Heading1"/>
        <w:rPr>
          <w:lang w:val="es-ES_tradnl"/>
        </w:rPr>
      </w:pPr>
      <w:bookmarkStart w:id="36" w:name="_Toc398347840"/>
      <w:bookmarkStart w:id="37" w:name="_Toc108327057"/>
      <w:r w:rsidRPr="00D86B25">
        <w:rPr>
          <w:lang w:val="es-ES_tradnl"/>
        </w:rPr>
        <w:t>1</w:t>
      </w:r>
      <w:r w:rsidRPr="00D86B25">
        <w:rPr>
          <w:lang w:val="es-ES_tradnl"/>
        </w:rPr>
        <w:tab/>
        <w:t>Introducción</w:t>
      </w:r>
      <w:bookmarkEnd w:id="36"/>
      <w:bookmarkEnd w:id="37"/>
    </w:p>
    <w:p w:rsidR="0051761D" w:rsidRPr="00D86B25" w:rsidRDefault="0051761D" w:rsidP="0051761D">
      <w:pPr>
        <w:keepNext/>
        <w:keepLines/>
        <w:rPr>
          <w:lang w:val="es-ES_tradnl"/>
        </w:rPr>
      </w:pPr>
      <w:r w:rsidRPr="00D86B25">
        <w:rPr>
          <w:lang w:val="es-ES_tradnl"/>
        </w:rPr>
        <w:t>Los procedimientos de predicción con cielo despejado se basan en datos radiometeorológicos para proporcionar la variación básica de las predicciones con respecto a la localización. Estos datos vienen en forma de mapas que se incluyen en este Apéndice.</w:t>
      </w:r>
    </w:p>
    <w:p w:rsidR="0051761D" w:rsidRPr="00D86B25" w:rsidRDefault="0051761D" w:rsidP="0051761D">
      <w:pPr>
        <w:pStyle w:val="Heading1"/>
        <w:rPr>
          <w:lang w:val="es-ES_tradnl"/>
        </w:rPr>
      </w:pPr>
      <w:bookmarkStart w:id="38" w:name="_Toc398347841"/>
      <w:bookmarkStart w:id="39" w:name="_Toc108327058"/>
      <w:r w:rsidRPr="00D86B25">
        <w:rPr>
          <w:lang w:val="es-ES_tradnl"/>
        </w:rPr>
        <w:t>2</w:t>
      </w:r>
      <w:r w:rsidRPr="00D86B25">
        <w:rPr>
          <w:lang w:val="es-ES_tradnl"/>
        </w:rPr>
        <w:tab/>
        <w:t>Mapas sobre la variación vertical de los datos de refracción radioeléctrica</w:t>
      </w:r>
      <w:bookmarkEnd w:id="38"/>
      <w:bookmarkEnd w:id="39"/>
      <w:r w:rsidRPr="00D86B25">
        <w:rPr>
          <w:lang w:val="es-ES_tradnl"/>
        </w:rPr>
        <w:t xml:space="preserve"> y la refracción en la superficie</w:t>
      </w:r>
    </w:p>
    <w:p w:rsidR="0051761D" w:rsidRPr="00D86B25" w:rsidRDefault="0051761D" w:rsidP="00D22E26">
      <w:pPr>
        <w:rPr>
          <w:lang w:val="es-ES_tradnl"/>
        </w:rPr>
      </w:pPr>
      <w:r w:rsidRPr="00D86B25">
        <w:rPr>
          <w:lang w:val="es-ES_tradnl"/>
        </w:rPr>
        <w:t>En el procedimiento global, la radiometeorología del trayecto con cielo despejado se caracteriza para los mecanismos de interferencia continua (largo plazo) por el valor anual medio de Δ</w:t>
      </w:r>
      <w:r w:rsidRPr="00D86B25">
        <w:rPr>
          <w:i/>
          <w:lang w:val="es-ES_tradnl"/>
        </w:rPr>
        <w:t>N</w:t>
      </w:r>
      <w:r w:rsidRPr="00D86B25">
        <w:rPr>
          <w:lang w:val="es-ES_tradnl"/>
        </w:rPr>
        <w:t xml:space="preserve"> (proporción de variación del índice de refracción en el primer kilómetro dela atmósfera), y para los mecanismos anómalos (a corto plazo) por el porcentaje de tiempo, β</w:t>
      </w:r>
      <w:r w:rsidRPr="00D86B25">
        <w:rPr>
          <w:vertAlign w:val="subscript"/>
          <w:lang w:val="es-ES_tradnl"/>
        </w:rPr>
        <w:t>0</w:t>
      </w:r>
      <w:r w:rsidRPr="00D86B25">
        <w:rPr>
          <w:lang w:val="es-ES_tradnl"/>
        </w:rPr>
        <w:t xml:space="preserve">%, en los cuales el gradiente de refracción de la capa inferior de la atmósfera es inferior a –100 unidades N/km. Estos parámetros proporcionan una base razonable sobre la cual establecer los modelos de los mecanismos de propagación con cielo despejado descritos en el </w:t>
      </w:r>
      <w:r w:rsidR="00D7611D">
        <w:rPr>
          <w:lang w:val="es-ES_tradnl"/>
        </w:rPr>
        <w:t>§ </w:t>
      </w:r>
      <w:r w:rsidRPr="00D86B25">
        <w:rPr>
          <w:lang w:val="es-ES_tradnl"/>
        </w:rPr>
        <w:t>2 del Anexo</w:t>
      </w:r>
      <w:r w:rsidR="00D22E26">
        <w:rPr>
          <w:lang w:val="es-ES_tradnl"/>
        </w:rPr>
        <w:t> </w:t>
      </w:r>
      <w:r w:rsidRPr="00D86B25">
        <w:rPr>
          <w:lang w:val="es-ES_tradnl"/>
        </w:rPr>
        <w:t xml:space="preserve">1. El valor medio de la refracción en la superficie a nivel del mar, </w:t>
      </w:r>
      <w:r w:rsidRPr="00D86B25">
        <w:rPr>
          <w:i/>
          <w:lang w:val="es-ES_tradnl"/>
        </w:rPr>
        <w:t>N</w:t>
      </w:r>
      <w:r w:rsidRPr="00D86B25">
        <w:rPr>
          <w:vertAlign w:val="subscript"/>
          <w:lang w:val="es-ES_tradnl"/>
        </w:rPr>
        <w:t>0</w:t>
      </w:r>
      <w:r w:rsidRPr="00D86B25">
        <w:rPr>
          <w:lang w:val="es-ES_tradnl"/>
        </w:rPr>
        <w:t>, se utiliza para el cálculo del modelo de dispersión troposférica</w:t>
      </w:r>
      <w:r>
        <w:rPr>
          <w:lang w:val="es-ES_tradnl"/>
        </w:rPr>
        <w:t>.</w:t>
      </w:r>
    </w:p>
    <w:p w:rsidR="0051761D" w:rsidRDefault="0051761D" w:rsidP="0051761D">
      <w:pPr>
        <w:rPr>
          <w:lang w:val="es-ES_tradnl"/>
        </w:rPr>
      </w:pPr>
      <w:r w:rsidRPr="00D86B25">
        <w:rPr>
          <w:lang w:val="es-ES_tradnl"/>
        </w:rPr>
        <w:t xml:space="preserve">Si no se dispone de datos sobre mediciones locales, estas cantidades pueden obtenerse de los mapas en los productos digitales integrales proporcionados por esta Recomendación en el fichero zip </w:t>
      </w:r>
      <w:hyperlink r:id="rId382" w:history="1">
        <w:r w:rsidR="004F324B">
          <w:rPr>
            <w:rStyle w:val="Hyperlink"/>
            <w:lang w:val="es-ES_tradnl"/>
          </w:rPr>
          <w:t>REC</w:t>
        </w:r>
        <w:r w:rsidR="004F324B">
          <w:rPr>
            <w:rStyle w:val="Hyperlink"/>
            <w:lang w:val="es-ES_tradnl"/>
          </w:rPr>
          <w:noBreakHyphen/>
        </w:r>
        <w:r w:rsidRPr="003A0C64">
          <w:rPr>
            <w:rStyle w:val="Hyperlink"/>
            <w:lang w:val="es-ES_tradnl"/>
          </w:rPr>
          <w:t>P.452-16 Supplement ZIP</w:t>
        </w:r>
      </w:hyperlink>
      <w:r w:rsidRPr="00D86B25">
        <w:rPr>
          <w:lang w:val="es-ES_tradnl"/>
        </w:rPr>
        <w:t>. Estos mapas digitales se obtuvieron tras el análisis de un conjunto de datos mundiales recopilados durante diez años (1983-1992) de las radiosondas. Los mapas figuran en los ficheros DN50.txt y N050.txt, respectivamente. Los datos abarcan desde 0</w:t>
      </w:r>
      <w:r>
        <w:rPr>
          <w:lang w:val="es-ES_tradnl"/>
        </w:rPr>
        <w:t>°</w:t>
      </w:r>
      <w:r w:rsidRPr="00D86B25">
        <w:rPr>
          <w:lang w:val="es-ES_tradnl"/>
        </w:rPr>
        <w:t xml:space="preserve"> a 360</w:t>
      </w:r>
      <w:r>
        <w:rPr>
          <w:lang w:val="es-ES_tradnl"/>
        </w:rPr>
        <w:t>°</w:t>
      </w:r>
      <w:r w:rsidRPr="00D86B25">
        <w:rPr>
          <w:lang w:val="es-ES_tradnl"/>
        </w:rPr>
        <w:t xml:space="preserve"> en longitud y de +90</w:t>
      </w:r>
      <w:r>
        <w:rPr>
          <w:lang w:val="es-ES_tradnl"/>
        </w:rPr>
        <w:t>°</w:t>
      </w:r>
      <w:r w:rsidRPr="00D86B25">
        <w:rPr>
          <w:lang w:val="es-ES_tradnl"/>
        </w:rPr>
        <w:t xml:space="preserve"> à –90</w:t>
      </w:r>
      <w:r>
        <w:rPr>
          <w:lang w:val="es-ES_tradnl"/>
        </w:rPr>
        <w:t>°</w:t>
      </w:r>
      <w:r w:rsidRPr="00D86B25">
        <w:rPr>
          <w:lang w:val="es-ES_tradnl"/>
        </w:rPr>
        <w:t xml:space="preserve"> en latitud, con una resolución de 1,5° en ambas. Estos datos se utilizan junto con los ficheros de datos LAT.txt y LON.txt que contienen, respectivamente, las latitudes y longitudes de las inscripciones correspondientes (puntos de</w:t>
      </w:r>
      <w:r w:rsidR="00B94B06">
        <w:rPr>
          <w:lang w:val="es-ES_tradnl"/>
        </w:rPr>
        <w:t xml:space="preserve"> la cuadrícula) en los ficheros </w:t>
      </w:r>
      <w:r w:rsidRPr="00D86B25">
        <w:rPr>
          <w:lang w:val="es-ES_tradnl"/>
        </w:rPr>
        <w:t>DN50.txt y N050.txt. Para un emplazamiento distinto de los puntos de la cuadrícula, se puede calcular el parámetro en el emplazamiento deseado llevando a cabo una interpolación bil</w:t>
      </w:r>
      <w:r>
        <w:rPr>
          <w:lang w:val="es-ES_tradnl"/>
        </w:rPr>
        <w:t>ineal</w:t>
      </w:r>
      <w:r w:rsidRPr="00D86B25">
        <w:rPr>
          <w:lang w:val="es-ES_tradnl"/>
        </w:rPr>
        <w:t xml:space="preserve"> en los valores de los cuatro puntos de la cuadrícula más cercanos, tal como describe la Recomendación</w:t>
      </w:r>
      <w:r>
        <w:rPr>
          <w:lang w:val="es-ES_tradnl"/>
        </w:rPr>
        <w:t xml:space="preserve"> </w:t>
      </w:r>
      <w:r w:rsidRPr="000C7104">
        <w:rPr>
          <w:lang w:val="es-ES_tradnl"/>
        </w:rPr>
        <w:t>UIT</w:t>
      </w:r>
      <w:r w:rsidRPr="000C7104">
        <w:rPr>
          <w:lang w:val="es-ES_tradnl"/>
        </w:rPr>
        <w:noBreakHyphen/>
        <w:t>R P.1144.</w:t>
      </w:r>
    </w:p>
    <w:p w:rsidR="00EC0C10" w:rsidRDefault="00EC0C10" w:rsidP="00EC0C10">
      <w:pPr>
        <w:rPr>
          <w:lang w:val="es-ES_tradnl"/>
        </w:rPr>
      </w:pPr>
    </w:p>
    <w:p w:rsidR="0051761D" w:rsidRPr="00D86B25" w:rsidRDefault="0051761D" w:rsidP="00781AD1">
      <w:pPr>
        <w:pStyle w:val="AppendixNoTitle"/>
        <w:keepNext w:val="0"/>
        <w:keepLines w:val="0"/>
        <w:rPr>
          <w:lang w:val="es-ES_tradnl"/>
        </w:rPr>
      </w:pPr>
      <w:r w:rsidRPr="00D86B25">
        <w:rPr>
          <w:lang w:val="es-ES_tradnl"/>
        </w:rPr>
        <w:t>Apéndice 2</w:t>
      </w:r>
      <w:r w:rsidRPr="00D86B25">
        <w:rPr>
          <w:lang w:val="es-ES_tradnl"/>
        </w:rPr>
        <w:br/>
        <w:t>al Anexo 1</w:t>
      </w:r>
      <w:r w:rsidRPr="00D86B25">
        <w:rPr>
          <w:lang w:val="es-ES_tradnl"/>
        </w:rPr>
        <w:br/>
      </w:r>
      <w:r w:rsidRPr="00D86B25">
        <w:rPr>
          <w:lang w:val="es-ES_tradnl"/>
        </w:rPr>
        <w:br/>
        <w:t>Análisis del perfil de trayecto</w:t>
      </w:r>
    </w:p>
    <w:p w:rsidR="0051761D" w:rsidRPr="00D86B25" w:rsidRDefault="0051761D" w:rsidP="00781AD1">
      <w:pPr>
        <w:pStyle w:val="Heading1"/>
        <w:keepNext w:val="0"/>
        <w:keepLines w:val="0"/>
        <w:rPr>
          <w:lang w:val="es-ES_tradnl"/>
        </w:rPr>
      </w:pPr>
      <w:r w:rsidRPr="00D86B25">
        <w:rPr>
          <w:lang w:val="es-ES_tradnl"/>
        </w:rPr>
        <w:t>1</w:t>
      </w:r>
      <w:r w:rsidRPr="00D86B25">
        <w:rPr>
          <w:lang w:val="es-ES_tradnl"/>
        </w:rPr>
        <w:tab/>
        <w:t>Introducción</w:t>
      </w:r>
    </w:p>
    <w:p w:rsidR="0051761D" w:rsidRPr="00D86B25" w:rsidRDefault="0051761D" w:rsidP="00781AD1">
      <w:pPr>
        <w:rPr>
          <w:lang w:val="es-ES_tradnl"/>
        </w:rPr>
      </w:pPr>
      <w:r w:rsidRPr="00D86B25">
        <w:rPr>
          <w:lang w:val="es-ES_tradnl"/>
        </w:rPr>
        <w:t>Para el análisis del perfil del trayecto, se necesita conocer el perfil del trayecto relativo a las elevaciones del terreno situadas por encima del nivel medio del mar. En el Cuadro 7 se presentan los parámetros que han de obtenerse del análisis del perfil del trayecto para establecer los modelos de propagación.</w:t>
      </w:r>
    </w:p>
    <w:p w:rsidR="0051761D" w:rsidRPr="00D86B25" w:rsidRDefault="0051761D" w:rsidP="0051761D">
      <w:pPr>
        <w:pStyle w:val="Heading1"/>
        <w:rPr>
          <w:lang w:val="es-ES_tradnl"/>
        </w:rPr>
      </w:pPr>
      <w:r w:rsidRPr="00D86B25">
        <w:rPr>
          <w:lang w:val="es-ES_tradnl"/>
        </w:rPr>
        <w:t>2</w:t>
      </w:r>
      <w:r w:rsidRPr="00D86B25">
        <w:rPr>
          <w:lang w:val="es-ES_tradnl"/>
        </w:rPr>
        <w:tab/>
        <w:t>Construcción del perfil del trayecto</w:t>
      </w:r>
    </w:p>
    <w:p w:rsidR="0051761D" w:rsidRPr="00D86B25" w:rsidRDefault="0051761D" w:rsidP="0051761D">
      <w:pPr>
        <w:rPr>
          <w:lang w:val="es-ES_tradnl"/>
        </w:rPr>
      </w:pPr>
      <w:r w:rsidRPr="00D86B25">
        <w:rPr>
          <w:lang w:val="es-ES_tradnl"/>
        </w:rPr>
        <w:t>A partir de las coordenadas geográficas de las estaciones interferente (</w:t>
      </w:r>
      <w:r>
        <w:rPr>
          <w:lang w:val="es-ES_tradnl"/>
        </w:rPr>
        <w:sym w:font="Symbol" w:char="F06A"/>
      </w:r>
      <w:r w:rsidRPr="00D86B25">
        <w:rPr>
          <w:i/>
          <w:vertAlign w:val="subscript"/>
          <w:lang w:val="es-ES_tradnl"/>
        </w:rPr>
        <w:t>t</w:t>
      </w:r>
      <w:r w:rsidRPr="00D86B25">
        <w:rPr>
          <w:lang w:val="es-ES_tradnl"/>
        </w:rPr>
        <w:t xml:space="preserve">, </w:t>
      </w:r>
      <w:r>
        <w:rPr>
          <w:lang w:val="es-ES_tradnl"/>
        </w:rPr>
        <w:sym w:font="Symbol" w:char="F079"/>
      </w:r>
      <w:r w:rsidRPr="00D86B25">
        <w:rPr>
          <w:i/>
          <w:vertAlign w:val="subscript"/>
          <w:lang w:val="es-ES_tradnl"/>
        </w:rPr>
        <w:t>t</w:t>
      </w:r>
      <w:r w:rsidRPr="00D86B25">
        <w:rPr>
          <w:lang w:val="es-ES_tradnl"/>
        </w:rPr>
        <w:t>) e interferida (</w:t>
      </w:r>
      <w:r>
        <w:rPr>
          <w:lang w:val="es-ES_tradnl"/>
        </w:rPr>
        <w:sym w:font="Symbol" w:char="F06A"/>
      </w:r>
      <w:r w:rsidRPr="00D86B25">
        <w:rPr>
          <w:i/>
          <w:vertAlign w:val="subscript"/>
          <w:lang w:val="es-ES_tradnl"/>
        </w:rPr>
        <w:t>r</w:t>
      </w:r>
      <w:r w:rsidRPr="00D86B25">
        <w:rPr>
          <w:lang w:val="es-ES_tradnl"/>
        </w:rPr>
        <w:t>, </w:t>
      </w:r>
      <w:r>
        <w:rPr>
          <w:lang w:val="es-ES_tradnl"/>
        </w:rPr>
        <w:sym w:font="Symbol" w:char="F079"/>
      </w:r>
      <w:r w:rsidRPr="00D86B25">
        <w:rPr>
          <w:i/>
          <w:vertAlign w:val="subscript"/>
          <w:lang w:val="es-ES_tradnl"/>
        </w:rPr>
        <w:t>r</w:t>
      </w:r>
      <w:r w:rsidRPr="00D86B25">
        <w:rPr>
          <w:lang w:val="es-ES_tradnl"/>
        </w:rPr>
        <w:t>), se obtienen las elevaciones del terreno (por encima del nivel medio del mar) a lo largo del trayecto de círculo máximo a partir de una base de datos topográfica o de los correspondientes mapas de contorno a gran escala. La distancia entre puntos del perfil debería reflejar en la medida de lo posible las características más importantes del terreno. Se considera adecuado un incremento típico de la distancia entre 30</w:t>
      </w:r>
      <w:r>
        <w:rPr>
          <w:lang w:val="es-ES_tradnl"/>
        </w:rPr>
        <w:t> </w:t>
      </w:r>
      <w:r w:rsidRPr="00D86B25">
        <w:rPr>
          <w:lang w:val="es-ES_tradnl"/>
        </w:rPr>
        <w:t xml:space="preserve">m y 1 km. En general, resulta apropiado utilizar incrementos de distancia superiores cuando se trate de trayectos más largos. El perfil debería incluir como puntos de partida y de llegada las elevaciones del terreno en los emplazamientos de las estaciones interferente e interferida. Las siguientes ecuaciones toman en consideración la curvatura de la Tierra cuando resulta necesario, sobre la base del valor de </w:t>
      </w:r>
      <w:r w:rsidRPr="00D86B25">
        <w:rPr>
          <w:i/>
          <w:iCs/>
          <w:lang w:val="es-ES_tradnl"/>
        </w:rPr>
        <w:t>a</w:t>
      </w:r>
      <w:r w:rsidRPr="00D86B25">
        <w:rPr>
          <w:i/>
          <w:iCs/>
          <w:vertAlign w:val="subscript"/>
          <w:lang w:val="es-ES_tradnl"/>
        </w:rPr>
        <w:t>e</w:t>
      </w:r>
      <w:r w:rsidRPr="00D86B25">
        <w:rPr>
          <w:lang w:val="es-ES_tradnl"/>
        </w:rPr>
        <w:t xml:space="preserve"> hallado en la ecuación (6a)</w:t>
      </w:r>
      <w:r>
        <w:rPr>
          <w:lang w:val="es-ES_tradnl"/>
        </w:rPr>
        <w:t>.</w:t>
      </w:r>
    </w:p>
    <w:p w:rsidR="0051761D" w:rsidRPr="00D86B25" w:rsidRDefault="0051761D" w:rsidP="0051761D">
      <w:pPr>
        <w:rPr>
          <w:lang w:val="es-ES_tradnl"/>
        </w:rPr>
      </w:pPr>
      <w:r w:rsidRPr="00D86B25">
        <w:rPr>
          <w:lang w:val="es-ES_tradnl"/>
        </w:rPr>
        <w:t>Aunque se consideran preferibles los puntos del perfil con separación uniforme, es posible utilizar el método de puntos del perfil con separación irregular. Ello puede resultar útil cuando el perfil se ha obtenido a partir de un mapa digital de los contornos de elevación del terreno. Sin embargo, debe señalarse que la Recomendación se ha elaborado a partir de pruebas realizadas utilizando puntos del perfil con separación uniforme; no se dispone de datos exactos sobre el efecto de los puntos separados de forma irregular.</w:t>
      </w:r>
    </w:p>
    <w:p w:rsidR="0051761D" w:rsidRPr="00781AD1" w:rsidRDefault="0051761D" w:rsidP="0051761D">
      <w:pPr>
        <w:rPr>
          <w:spacing w:val="-4"/>
          <w:lang w:val="es-ES_tradnl"/>
        </w:rPr>
      </w:pPr>
      <w:r w:rsidRPr="00781AD1">
        <w:rPr>
          <w:spacing w:val="-4"/>
          <w:lang w:val="es-ES_tradnl"/>
        </w:rPr>
        <w:t xml:space="preserve">Para los fines de esta Recomendación, el punto del perfil del trayecto en la estación interferente se considera como punto cero y el punto en la estación interferida como punto </w:t>
      </w:r>
      <w:r w:rsidRPr="00781AD1">
        <w:rPr>
          <w:i/>
          <w:spacing w:val="-4"/>
          <w:lang w:val="es-ES_tradnl"/>
        </w:rPr>
        <w:t>n</w:t>
      </w:r>
      <w:r w:rsidRPr="00781AD1">
        <w:rPr>
          <w:spacing w:val="-4"/>
          <w:lang w:val="es-ES_tradnl"/>
        </w:rPr>
        <w:t xml:space="preserve">. Así pues, el perfil de trayecto se compone de </w:t>
      </w:r>
      <w:r w:rsidRPr="00781AD1">
        <w:rPr>
          <w:i/>
          <w:spacing w:val="-4"/>
          <w:lang w:val="es-ES_tradnl"/>
        </w:rPr>
        <w:t>n</w:t>
      </w:r>
      <w:r w:rsidRPr="00781AD1">
        <w:rPr>
          <w:spacing w:val="-4"/>
          <w:lang w:val="es-ES_tradnl"/>
        </w:rPr>
        <w:t> + 1 puntos. La Fig. 11 ofrece un ejemplo de perfil de trayecto que muestra los diversos parámetros de las correspondientes elevaciones del terreno por encima del nivel medio del mar.</w:t>
      </w:r>
    </w:p>
    <w:p w:rsidR="0051761D" w:rsidRPr="00D86B25" w:rsidRDefault="0051761D" w:rsidP="00781AD1">
      <w:pPr>
        <w:pStyle w:val="FigureNo"/>
        <w:keepNext w:val="0"/>
        <w:keepLines w:val="0"/>
        <w:spacing w:before="240"/>
        <w:rPr>
          <w:lang w:val="es-ES_tradnl"/>
        </w:rPr>
      </w:pPr>
      <w:r w:rsidRPr="00D86B25">
        <w:rPr>
          <w:lang w:val="es-ES_tradnl"/>
        </w:rPr>
        <w:t>FIGURA 11</w:t>
      </w:r>
    </w:p>
    <w:p w:rsidR="0051761D" w:rsidRDefault="0051761D" w:rsidP="00781AD1">
      <w:pPr>
        <w:pStyle w:val="Figuretitle"/>
        <w:keepNext w:val="0"/>
        <w:rPr>
          <w:lang w:val="es-ES_tradnl"/>
        </w:rPr>
      </w:pPr>
      <w:r w:rsidRPr="00D86B25">
        <w:rPr>
          <w:lang w:val="es-ES_tradnl"/>
        </w:rPr>
        <w:t>Ejemplo de un perfil de trayecto transhorizonte</w:t>
      </w:r>
    </w:p>
    <w:p w:rsidR="00781AD1" w:rsidRDefault="00781AD1" w:rsidP="00781AD1">
      <w:pPr>
        <w:pStyle w:val="Figure"/>
        <w:rPr>
          <w:lang w:val="es-ES_tradnl"/>
        </w:rPr>
      </w:pPr>
      <w:r w:rsidRPr="00D86B25">
        <w:rPr>
          <w:lang w:val="es-ES_tradnl"/>
        </w:rPr>
        <w:object w:dxaOrig="6037" w:dyaOrig="5369">
          <v:shape id="_x0000_i1208" type="#_x0000_t75" style="width:408.4pt;height:330.6pt;mso-position-horizontal:absolute" o:ole="">
            <v:imagedata r:id="rId383" o:title="" croptop="5259f" cropbottom="-2283f" cropright="-3077f"/>
          </v:shape>
          <o:OLEObject Type="Embed" ProgID="CorelDraw.Graphic.16" ShapeID="_x0000_i1208" DrawAspect="Content" ObjectID="_1598248408" r:id="rId384"/>
        </w:object>
      </w:r>
      <w:r w:rsidRPr="00781AD1">
        <w:rPr>
          <w:lang w:val="es-ES_tradnl"/>
        </w:rPr>
        <w:t xml:space="preserve"> </w:t>
      </w:r>
    </w:p>
    <w:p w:rsidR="0051761D" w:rsidRPr="00781AD1" w:rsidRDefault="00781AD1" w:rsidP="00781AD1">
      <w:pPr>
        <w:pStyle w:val="Figurelegend"/>
        <w:keepNext w:val="0"/>
        <w:keepLines w:val="0"/>
        <w:rPr>
          <w:lang w:val="es-ES_tradnl"/>
        </w:rPr>
      </w:pPr>
      <w:r w:rsidRPr="00781AD1">
        <w:rPr>
          <w:lang w:val="es-ES_tradnl"/>
        </w:rPr>
        <w:tab/>
      </w:r>
      <w:r w:rsidRPr="00781AD1">
        <w:rPr>
          <w:i/>
          <w:iCs/>
          <w:lang w:val="es-ES_tradnl"/>
        </w:rPr>
        <w:t>Nota</w:t>
      </w:r>
      <w:r w:rsidRPr="00781AD1">
        <w:rPr>
          <w:lang w:val="es-ES_tradnl"/>
        </w:rPr>
        <w:t xml:space="preserve"> </w:t>
      </w:r>
      <w:r w:rsidRPr="00781AD1">
        <w:rPr>
          <w:i/>
          <w:iCs/>
          <w:lang w:val="es-ES_tradnl"/>
        </w:rPr>
        <w:t>1</w:t>
      </w:r>
      <w:r w:rsidRPr="00781AD1">
        <w:rPr>
          <w:lang w:val="es-ES_tradnl"/>
        </w:rPr>
        <w:t xml:space="preserve"> – El valor del ángulo </w:t>
      </w:r>
      <w:r>
        <w:sym w:font="Symbol" w:char="F071"/>
      </w:r>
      <w:r w:rsidRPr="00781AD1">
        <w:rPr>
          <w:i/>
          <w:iCs/>
          <w:vertAlign w:val="subscript"/>
          <w:lang w:val="es-ES_tradnl"/>
        </w:rPr>
        <w:t>t</w:t>
      </w:r>
      <w:r w:rsidRPr="00781AD1">
        <w:rPr>
          <w:lang w:val="es-ES_tradnl"/>
        </w:rPr>
        <w:t xml:space="preserve"> </w:t>
      </w:r>
      <w:r>
        <w:rPr>
          <w:lang w:val="es-ES_tradnl"/>
        </w:rPr>
        <w:t>representado será negativo</w:t>
      </w:r>
      <w:r w:rsidRPr="00781AD1">
        <w:rPr>
          <w:lang w:val="es-ES_tradnl"/>
        </w:rPr>
        <w:t>.</w:t>
      </w:r>
    </w:p>
    <w:p w:rsidR="0051761D" w:rsidRDefault="0051761D" w:rsidP="0051761D">
      <w:pPr>
        <w:pStyle w:val="Normalaftertitle"/>
        <w:rPr>
          <w:lang w:val="es-ES_tradnl"/>
        </w:rPr>
      </w:pPr>
      <w:r w:rsidRPr="00D86B25">
        <w:rPr>
          <w:lang w:val="es-ES_tradnl"/>
        </w:rPr>
        <w:t>El Cuadro 7 define los parámetros utilizados u obtenidos durante el análisis del perfil de un trayecto.</w:t>
      </w:r>
    </w:p>
    <w:p w:rsidR="0051761D" w:rsidRPr="00D86B25" w:rsidRDefault="0051761D" w:rsidP="0051761D">
      <w:pPr>
        <w:pStyle w:val="TableNo"/>
        <w:rPr>
          <w:lang w:val="es-ES_tradnl"/>
        </w:rPr>
      </w:pPr>
      <w:r>
        <w:rPr>
          <w:lang w:val="es-ES_tradnl"/>
        </w:rPr>
        <w:t xml:space="preserve">CUADRO </w:t>
      </w:r>
      <w:r w:rsidRPr="00D86B25">
        <w:rPr>
          <w:lang w:val="es-ES_tradnl"/>
        </w:rPr>
        <w:t>7</w:t>
      </w:r>
    </w:p>
    <w:p w:rsidR="0051761D" w:rsidRPr="00D86B25" w:rsidRDefault="0051761D" w:rsidP="0051761D">
      <w:pPr>
        <w:pStyle w:val="Tabletitle"/>
        <w:rPr>
          <w:lang w:val="es-ES_tradnl"/>
        </w:rPr>
      </w:pPr>
      <w:r w:rsidRPr="00D86B25">
        <w:rPr>
          <w:lang w:val="es-ES_tradnl"/>
        </w:rPr>
        <w:t>Definiciones de los parámetros del perfil del trayecto</w:t>
      </w:r>
    </w:p>
    <w:tbl>
      <w:tblPr>
        <w:tblW w:w="9639" w:type="dxa"/>
        <w:jc w:val="center"/>
        <w:tblLayout w:type="fixed"/>
        <w:tblCellMar>
          <w:left w:w="107" w:type="dxa"/>
          <w:right w:w="107" w:type="dxa"/>
        </w:tblCellMar>
        <w:tblLook w:val="0000" w:firstRow="0" w:lastRow="0" w:firstColumn="0" w:lastColumn="0" w:noHBand="0" w:noVBand="0"/>
      </w:tblPr>
      <w:tblGrid>
        <w:gridCol w:w="1531"/>
        <w:gridCol w:w="8108"/>
      </w:tblGrid>
      <w:tr w:rsidR="0051761D" w:rsidRPr="00D86B25"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head"/>
              <w:rPr>
                <w:lang w:val="es-ES_tradnl"/>
              </w:rPr>
            </w:pPr>
            <w:r w:rsidRPr="00D86B25">
              <w:rPr>
                <w:lang w:val="es-ES_tradnl"/>
              </w:rPr>
              <w:t>Parámetro</w:t>
            </w:r>
          </w:p>
        </w:tc>
        <w:tc>
          <w:tcPr>
            <w:tcW w:w="8108" w:type="dxa"/>
            <w:tcBorders>
              <w:top w:val="single" w:sz="6" w:space="0" w:color="auto"/>
              <w:left w:val="single" w:sz="6" w:space="0" w:color="auto"/>
              <w:bottom w:val="single" w:sz="6" w:space="0" w:color="auto"/>
              <w:right w:val="single" w:sz="6" w:space="0" w:color="auto"/>
            </w:tcBorders>
          </w:tcPr>
          <w:p w:rsidR="0051761D" w:rsidRPr="00D86B25" w:rsidRDefault="0051761D" w:rsidP="006A499C">
            <w:pPr>
              <w:pStyle w:val="Tablehead"/>
              <w:rPr>
                <w:lang w:val="es-ES_tradnl"/>
              </w:rPr>
            </w:pPr>
            <w:r w:rsidRPr="00D86B25">
              <w:rPr>
                <w:lang w:val="es-ES_tradnl"/>
              </w:rPr>
              <w:t>Descripción</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center"/>
              <w:rPr>
                <w:i/>
                <w:iCs/>
              </w:rPr>
            </w:pPr>
            <w:r w:rsidRPr="00E3543B">
              <w:rPr>
                <w:i/>
                <w:iCs/>
              </w:rPr>
              <w:t>a</w:t>
            </w:r>
            <w:r w:rsidRPr="00E3543B">
              <w:rPr>
                <w:i/>
                <w:iCs/>
                <w:vertAlign w:val="subscript"/>
              </w:rPr>
              <w:t>e</w:t>
            </w:r>
          </w:p>
        </w:tc>
        <w:tc>
          <w:tcPr>
            <w:tcW w:w="8108" w:type="dxa"/>
            <w:tcBorders>
              <w:top w:val="single" w:sz="6" w:space="0" w:color="auto"/>
              <w:left w:val="single" w:sz="6" w:space="0" w:color="auto"/>
              <w:bottom w:val="single" w:sz="6" w:space="0" w:color="auto"/>
              <w:right w:val="single" w:sz="6" w:space="0" w:color="auto"/>
            </w:tcBorders>
          </w:tcPr>
          <w:p w:rsidR="0051761D" w:rsidRPr="002C7B97" w:rsidRDefault="0051761D" w:rsidP="006A499C">
            <w:pPr>
              <w:pStyle w:val="Tabletext"/>
              <w:jc w:val="left"/>
              <w:rPr>
                <w:lang w:val="es-ES_tradnl"/>
              </w:rPr>
            </w:pPr>
            <w:r w:rsidRPr="002C7B97">
              <w:rPr>
                <w:lang w:val="es-ES_tradnl"/>
              </w:rPr>
              <w:t>Radio efectivo de la Tierra (km)</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center"/>
              <w:rPr>
                <w:i/>
                <w:iCs/>
              </w:rPr>
            </w:pPr>
            <w:r w:rsidRPr="00E3543B">
              <w:rPr>
                <w:i/>
                <w:iCs/>
              </w:rPr>
              <w:t>d</w:t>
            </w:r>
          </w:p>
        </w:tc>
        <w:tc>
          <w:tcPr>
            <w:tcW w:w="8108" w:type="dxa"/>
            <w:tcBorders>
              <w:top w:val="single" w:sz="6" w:space="0" w:color="auto"/>
              <w:left w:val="single" w:sz="6" w:space="0" w:color="auto"/>
              <w:bottom w:val="single" w:sz="6" w:space="0" w:color="auto"/>
              <w:right w:val="single" w:sz="6" w:space="0" w:color="auto"/>
            </w:tcBorders>
          </w:tcPr>
          <w:p w:rsidR="0051761D" w:rsidRPr="002C7B97" w:rsidRDefault="0051761D" w:rsidP="006A499C">
            <w:pPr>
              <w:pStyle w:val="Tabletext"/>
              <w:jc w:val="left"/>
              <w:rPr>
                <w:lang w:val="es-ES_tradnl"/>
              </w:rPr>
            </w:pPr>
            <w:r w:rsidRPr="002C7B97">
              <w:rPr>
                <w:lang w:val="es-ES_tradnl"/>
              </w:rPr>
              <w:t>Distancia del trayecto por el círculo máximo (km) (o distancia ortodrómica)</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center"/>
              <w:rPr>
                <w:i/>
                <w:iCs/>
              </w:rPr>
            </w:pPr>
            <w:r w:rsidRPr="00E3543B">
              <w:rPr>
                <w:i/>
                <w:iCs/>
              </w:rPr>
              <w:t>d</w:t>
            </w:r>
            <w:r w:rsidRPr="00E3543B">
              <w:rPr>
                <w:i/>
                <w:iCs/>
                <w:vertAlign w:val="subscript"/>
              </w:rPr>
              <w:t>i</w:t>
            </w:r>
          </w:p>
        </w:tc>
        <w:tc>
          <w:tcPr>
            <w:tcW w:w="8108" w:type="dxa"/>
            <w:tcBorders>
              <w:top w:val="single" w:sz="6" w:space="0" w:color="auto"/>
              <w:left w:val="single" w:sz="6" w:space="0" w:color="auto"/>
              <w:bottom w:val="single" w:sz="6" w:space="0" w:color="auto"/>
              <w:right w:val="single" w:sz="6" w:space="0" w:color="auto"/>
            </w:tcBorders>
          </w:tcPr>
          <w:p w:rsidR="0051761D" w:rsidRPr="002C7B97" w:rsidRDefault="0051761D" w:rsidP="006A499C">
            <w:pPr>
              <w:pStyle w:val="Tabletext"/>
              <w:jc w:val="left"/>
              <w:rPr>
                <w:lang w:val="es-ES_tradnl"/>
              </w:rPr>
            </w:pPr>
            <w:r w:rsidRPr="002C7B97">
              <w:rPr>
                <w:lang w:val="es-ES_tradnl"/>
              </w:rPr>
              <w:t>Distancia por el círculo máximo al i-ésimo punto de terreno desde la estación interferente (km)</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center"/>
              <w:rPr>
                <w:i/>
                <w:iCs/>
              </w:rPr>
            </w:pPr>
            <w:r w:rsidRPr="00E3543B">
              <w:rPr>
                <w:i/>
                <w:iCs/>
              </w:rPr>
              <w:t>d</w:t>
            </w:r>
            <w:r w:rsidRPr="00E3543B">
              <w:rPr>
                <w:i/>
                <w:iCs/>
                <w:vertAlign w:val="subscript"/>
              </w:rPr>
              <w:t>ii</w:t>
            </w:r>
          </w:p>
        </w:tc>
        <w:tc>
          <w:tcPr>
            <w:tcW w:w="8108" w:type="dxa"/>
            <w:tcBorders>
              <w:top w:val="single" w:sz="6" w:space="0" w:color="auto"/>
              <w:left w:val="single" w:sz="6" w:space="0" w:color="auto"/>
              <w:bottom w:val="single" w:sz="6" w:space="0" w:color="auto"/>
              <w:right w:val="single" w:sz="6" w:space="0" w:color="auto"/>
            </w:tcBorders>
          </w:tcPr>
          <w:p w:rsidR="0051761D" w:rsidRPr="002C7B97" w:rsidRDefault="0051761D" w:rsidP="006A499C">
            <w:pPr>
              <w:pStyle w:val="Tabletext"/>
              <w:jc w:val="left"/>
              <w:rPr>
                <w:lang w:val="es-ES_tradnl"/>
              </w:rPr>
            </w:pPr>
            <w:r w:rsidRPr="002C7B97">
              <w:rPr>
                <w:lang w:val="es-ES_tradnl"/>
              </w:rPr>
              <w:t>Distancia incremental para los datos del perfil del trayecto regular (km)</w:t>
            </w:r>
          </w:p>
        </w:tc>
      </w:tr>
      <w:tr w:rsidR="0051761D" w:rsidRPr="00435BD8"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center"/>
              <w:rPr>
                <w:i/>
                <w:iCs/>
              </w:rPr>
            </w:pPr>
            <w:r w:rsidRPr="00E3543B">
              <w:rPr>
                <w:i/>
                <w:iCs/>
              </w:rPr>
              <w:t>f</w:t>
            </w:r>
          </w:p>
        </w:tc>
        <w:tc>
          <w:tcPr>
            <w:tcW w:w="8108" w:type="dxa"/>
            <w:tcBorders>
              <w:top w:val="single" w:sz="6" w:space="0" w:color="auto"/>
              <w:left w:val="single" w:sz="6" w:space="0" w:color="auto"/>
              <w:bottom w:val="single" w:sz="6" w:space="0" w:color="auto"/>
              <w:right w:val="single" w:sz="6" w:space="0" w:color="auto"/>
            </w:tcBorders>
          </w:tcPr>
          <w:p w:rsidR="0051761D" w:rsidRPr="00435BD8" w:rsidRDefault="0051761D" w:rsidP="006A499C">
            <w:pPr>
              <w:pStyle w:val="Tabletext"/>
              <w:jc w:val="left"/>
            </w:pPr>
            <w:r w:rsidRPr="00435BD8">
              <w:t>Frecuencia (GHz)</w:t>
            </w:r>
          </w:p>
        </w:tc>
      </w:tr>
      <w:tr w:rsidR="0051761D" w:rsidRPr="00435BD8"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435BD8" w:rsidRDefault="0051761D" w:rsidP="006A499C">
            <w:pPr>
              <w:pStyle w:val="Tabletext"/>
              <w:jc w:val="center"/>
            </w:pPr>
            <w:r>
              <w:sym w:font="Symbol" w:char="F06C"/>
            </w:r>
          </w:p>
        </w:tc>
        <w:tc>
          <w:tcPr>
            <w:tcW w:w="8108" w:type="dxa"/>
            <w:tcBorders>
              <w:top w:val="single" w:sz="6" w:space="0" w:color="auto"/>
              <w:left w:val="single" w:sz="6" w:space="0" w:color="auto"/>
              <w:bottom w:val="single" w:sz="6" w:space="0" w:color="auto"/>
              <w:right w:val="single" w:sz="6" w:space="0" w:color="auto"/>
            </w:tcBorders>
          </w:tcPr>
          <w:p w:rsidR="0051761D" w:rsidRPr="00435BD8" w:rsidRDefault="0051761D" w:rsidP="006A499C">
            <w:pPr>
              <w:pStyle w:val="Tabletext"/>
              <w:jc w:val="left"/>
            </w:pPr>
            <w:r w:rsidRPr="00435BD8">
              <w:t>Longitud de onda (m)</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center"/>
              <w:rPr>
                <w:i/>
                <w:iCs/>
              </w:rPr>
            </w:pPr>
            <w:r w:rsidRPr="00E3543B">
              <w:rPr>
                <w:i/>
                <w:iCs/>
              </w:rPr>
              <w:t>h</w:t>
            </w:r>
            <w:r w:rsidRPr="00E3543B">
              <w:rPr>
                <w:i/>
                <w:iCs/>
                <w:vertAlign w:val="subscript"/>
              </w:rPr>
              <w:t>ts</w:t>
            </w:r>
          </w:p>
        </w:tc>
        <w:tc>
          <w:tcPr>
            <w:tcW w:w="8108" w:type="dxa"/>
            <w:tcBorders>
              <w:top w:val="single" w:sz="6" w:space="0" w:color="auto"/>
              <w:left w:val="single" w:sz="6" w:space="0" w:color="auto"/>
              <w:bottom w:val="single" w:sz="6" w:space="0" w:color="auto"/>
              <w:right w:val="single" w:sz="6" w:space="0" w:color="auto"/>
            </w:tcBorders>
          </w:tcPr>
          <w:p w:rsidR="0051761D" w:rsidRPr="002C7B97" w:rsidRDefault="0051761D" w:rsidP="006A499C">
            <w:pPr>
              <w:pStyle w:val="Tabletext"/>
              <w:jc w:val="left"/>
              <w:rPr>
                <w:lang w:val="es-ES_tradnl"/>
              </w:rPr>
            </w:pPr>
            <w:r w:rsidRPr="002C7B97">
              <w:rPr>
                <w:lang w:val="es-ES_tradnl"/>
              </w:rPr>
              <w:t>Altura de la antena interferente sobre el nivel medio del mar (snmm) (m)</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B3189D" w:rsidRDefault="0051761D" w:rsidP="006A499C">
            <w:pPr>
              <w:pStyle w:val="Tabletext"/>
              <w:jc w:val="center"/>
              <w:rPr>
                <w:i/>
                <w:iCs/>
              </w:rPr>
            </w:pPr>
            <w:r w:rsidRPr="00B3189D">
              <w:rPr>
                <w:i/>
                <w:iCs/>
              </w:rPr>
              <w:t>h</w:t>
            </w:r>
            <w:r w:rsidRPr="00B3189D">
              <w:rPr>
                <w:i/>
                <w:iCs/>
                <w:vertAlign w:val="subscript"/>
              </w:rPr>
              <w:t>rs</w:t>
            </w:r>
          </w:p>
        </w:tc>
        <w:tc>
          <w:tcPr>
            <w:tcW w:w="8108" w:type="dxa"/>
            <w:tcBorders>
              <w:top w:val="single" w:sz="6" w:space="0" w:color="auto"/>
              <w:left w:val="single" w:sz="6" w:space="0" w:color="auto"/>
              <w:bottom w:val="single" w:sz="6" w:space="0" w:color="auto"/>
              <w:right w:val="single" w:sz="6" w:space="0" w:color="auto"/>
            </w:tcBorders>
          </w:tcPr>
          <w:p w:rsidR="0051761D" w:rsidRPr="002C7B97" w:rsidRDefault="0051761D" w:rsidP="006A499C">
            <w:pPr>
              <w:pStyle w:val="Tabletext"/>
              <w:jc w:val="left"/>
              <w:rPr>
                <w:lang w:val="es-ES_tradnl"/>
              </w:rPr>
            </w:pPr>
            <w:r w:rsidRPr="002C7B97">
              <w:rPr>
                <w:lang w:val="es-ES_tradnl"/>
              </w:rPr>
              <w:t>Altura de la antena interferida (snmm) (m)</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435BD8" w:rsidRDefault="0051761D" w:rsidP="006A499C">
            <w:pPr>
              <w:pStyle w:val="Tabletext"/>
              <w:jc w:val="center"/>
            </w:pPr>
            <w:r>
              <w:sym w:font="Symbol" w:char="F071"/>
            </w:r>
            <w:r w:rsidRPr="00E3543B">
              <w:rPr>
                <w:i/>
                <w:iCs/>
                <w:vertAlign w:val="subscript"/>
              </w:rPr>
              <w:t>t</w:t>
            </w:r>
          </w:p>
        </w:tc>
        <w:tc>
          <w:tcPr>
            <w:tcW w:w="8108" w:type="dxa"/>
            <w:tcBorders>
              <w:top w:val="single" w:sz="6" w:space="0" w:color="auto"/>
              <w:left w:val="single" w:sz="6" w:space="0" w:color="auto"/>
              <w:bottom w:val="single" w:sz="6" w:space="0" w:color="auto"/>
              <w:right w:val="single" w:sz="6" w:space="0" w:color="auto"/>
            </w:tcBorders>
          </w:tcPr>
          <w:p w:rsidR="0051761D" w:rsidRPr="002C7B97" w:rsidRDefault="0051761D" w:rsidP="006A499C">
            <w:pPr>
              <w:pStyle w:val="Tabletext"/>
              <w:jc w:val="left"/>
              <w:rPr>
                <w:lang w:val="es-ES_tradnl"/>
              </w:rPr>
            </w:pPr>
            <w:r w:rsidRPr="002C7B97">
              <w:rPr>
                <w:lang w:val="es-ES_tradnl"/>
              </w:rPr>
              <w:t>Para un trayecto transhorizonte, ángulo de elevación del horizonte por encima de la horizontal local (mrad), medido desde la antena interferente. Para un trayecto con visibilidad directa, éste debe ser el ángulo de elevación de la antena interferida</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435BD8" w:rsidRDefault="0051761D" w:rsidP="006A499C">
            <w:pPr>
              <w:pStyle w:val="Tabletext"/>
              <w:jc w:val="center"/>
            </w:pPr>
            <w:r>
              <w:sym w:font="Symbol" w:char="F071"/>
            </w:r>
            <w:r w:rsidRPr="00E3543B">
              <w:rPr>
                <w:i/>
                <w:iCs/>
                <w:vertAlign w:val="subscript"/>
              </w:rPr>
              <w:t>r</w:t>
            </w:r>
          </w:p>
        </w:tc>
        <w:tc>
          <w:tcPr>
            <w:tcW w:w="8108" w:type="dxa"/>
            <w:tcBorders>
              <w:top w:val="single" w:sz="6" w:space="0" w:color="auto"/>
              <w:left w:val="single" w:sz="6" w:space="0" w:color="auto"/>
              <w:bottom w:val="single" w:sz="6" w:space="0" w:color="auto"/>
              <w:right w:val="single" w:sz="6" w:space="0" w:color="auto"/>
            </w:tcBorders>
          </w:tcPr>
          <w:p w:rsidR="0051761D" w:rsidRPr="00C332AB" w:rsidRDefault="0051761D" w:rsidP="006A499C">
            <w:pPr>
              <w:pStyle w:val="Tabletext"/>
              <w:jc w:val="left"/>
              <w:rPr>
                <w:lang w:val="es-ES_tradnl"/>
              </w:rPr>
            </w:pPr>
            <w:r w:rsidRPr="00C332AB">
              <w:rPr>
                <w:lang w:val="es-ES_tradnl"/>
              </w:rPr>
              <w:t>Para un trayecto transhorizonte, ángulo de elevación del horizonte por encima de la horizontal local (mrad), medido desde la antena interferida. Para un trayecto con visibilidad directa, éste debe ser el ángulo de elevación de la antena interferente</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center"/>
            </w:pPr>
            <w:r>
              <w:sym w:font="Symbol" w:char="F071"/>
            </w:r>
          </w:p>
        </w:tc>
        <w:tc>
          <w:tcPr>
            <w:tcW w:w="8108"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left"/>
              <w:rPr>
                <w:lang w:val="es-ES_tradnl"/>
              </w:rPr>
            </w:pPr>
            <w:r w:rsidRPr="00E3543B">
              <w:rPr>
                <w:lang w:val="es-ES_tradnl"/>
              </w:rPr>
              <w:t>Distancia angular del trayecto (mrad)</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center"/>
              <w:rPr>
                <w:i/>
                <w:iCs/>
              </w:rPr>
            </w:pPr>
            <w:r w:rsidRPr="00E3543B">
              <w:rPr>
                <w:i/>
                <w:iCs/>
              </w:rPr>
              <w:t>h</w:t>
            </w:r>
            <w:r w:rsidRPr="00E3543B">
              <w:rPr>
                <w:i/>
                <w:iCs/>
                <w:vertAlign w:val="subscript"/>
              </w:rPr>
              <w:t>st</w:t>
            </w:r>
          </w:p>
        </w:tc>
        <w:tc>
          <w:tcPr>
            <w:tcW w:w="8108" w:type="dxa"/>
            <w:tcBorders>
              <w:top w:val="single" w:sz="6" w:space="0" w:color="auto"/>
              <w:left w:val="single" w:sz="6" w:space="0" w:color="auto"/>
              <w:bottom w:val="single" w:sz="6" w:space="0" w:color="auto"/>
              <w:right w:val="single" w:sz="6" w:space="0" w:color="auto"/>
            </w:tcBorders>
          </w:tcPr>
          <w:p w:rsidR="0051761D" w:rsidRPr="00C332AB" w:rsidRDefault="0051761D" w:rsidP="006A499C">
            <w:pPr>
              <w:pStyle w:val="Tabletext"/>
              <w:jc w:val="left"/>
              <w:rPr>
                <w:lang w:val="es-ES_tradnl"/>
              </w:rPr>
            </w:pPr>
            <w:r w:rsidRPr="00C332AB">
              <w:rPr>
                <w:lang w:val="es-ES_tradnl"/>
              </w:rPr>
              <w:t>Altura de la superficie de la Tierra lisa (snmm) en el emplazamiento de la estación interferente (m)</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center"/>
              <w:rPr>
                <w:i/>
                <w:iCs/>
              </w:rPr>
            </w:pPr>
            <w:r w:rsidRPr="00E3543B">
              <w:rPr>
                <w:i/>
                <w:iCs/>
              </w:rPr>
              <w:t>h</w:t>
            </w:r>
            <w:r w:rsidRPr="00E3543B">
              <w:rPr>
                <w:i/>
                <w:iCs/>
                <w:vertAlign w:val="subscript"/>
              </w:rPr>
              <w:t>sr</w:t>
            </w:r>
          </w:p>
        </w:tc>
        <w:tc>
          <w:tcPr>
            <w:tcW w:w="8108" w:type="dxa"/>
            <w:tcBorders>
              <w:top w:val="single" w:sz="6" w:space="0" w:color="auto"/>
              <w:left w:val="single" w:sz="6" w:space="0" w:color="auto"/>
              <w:bottom w:val="single" w:sz="6" w:space="0" w:color="auto"/>
              <w:right w:val="single" w:sz="6" w:space="0" w:color="auto"/>
            </w:tcBorders>
          </w:tcPr>
          <w:p w:rsidR="0051761D" w:rsidRPr="00C332AB" w:rsidRDefault="0051761D" w:rsidP="006A499C">
            <w:pPr>
              <w:pStyle w:val="Tabletext"/>
              <w:jc w:val="left"/>
              <w:rPr>
                <w:lang w:val="es-ES_tradnl"/>
              </w:rPr>
            </w:pPr>
            <w:r w:rsidRPr="00C332AB">
              <w:rPr>
                <w:lang w:val="es-ES_tradnl"/>
              </w:rPr>
              <w:t>Altura de la superficie de la Tierra lisa (snmm) en el emplazamiento de la estación interferida (m)</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center"/>
              <w:rPr>
                <w:i/>
                <w:iCs/>
              </w:rPr>
            </w:pPr>
            <w:r w:rsidRPr="00E3543B">
              <w:rPr>
                <w:i/>
                <w:iCs/>
              </w:rPr>
              <w:t>h</w:t>
            </w:r>
            <w:r w:rsidRPr="00E3543B">
              <w:rPr>
                <w:i/>
                <w:iCs/>
                <w:vertAlign w:val="subscript"/>
              </w:rPr>
              <w:t>i</w:t>
            </w:r>
          </w:p>
        </w:tc>
        <w:tc>
          <w:tcPr>
            <w:tcW w:w="8108" w:type="dxa"/>
            <w:tcBorders>
              <w:top w:val="single" w:sz="6" w:space="0" w:color="auto"/>
              <w:left w:val="single" w:sz="6" w:space="0" w:color="auto"/>
              <w:bottom w:val="single" w:sz="6" w:space="0" w:color="auto"/>
              <w:right w:val="single" w:sz="6" w:space="0" w:color="auto"/>
            </w:tcBorders>
          </w:tcPr>
          <w:p w:rsidR="0051761D" w:rsidRPr="00C332AB" w:rsidRDefault="0051761D" w:rsidP="006A499C">
            <w:pPr>
              <w:pStyle w:val="Tabletext"/>
              <w:jc w:val="left"/>
              <w:rPr>
                <w:lang w:val="es-ES_tradnl"/>
              </w:rPr>
            </w:pPr>
            <w:r w:rsidRPr="00C332AB">
              <w:rPr>
                <w:lang w:val="es-ES_tradnl"/>
              </w:rPr>
              <w:t>Altura del i-ésimo punto del terreno (snmm) (m)</w:t>
            </w:r>
          </w:p>
          <w:p w:rsidR="0051761D" w:rsidRPr="00C332AB" w:rsidRDefault="0051761D" w:rsidP="006A499C">
            <w:pPr>
              <w:pStyle w:val="Tabletext"/>
              <w:jc w:val="left"/>
              <w:rPr>
                <w:lang w:val="es-ES_tradnl"/>
              </w:rPr>
            </w:pPr>
            <w:r w:rsidRPr="002351BD">
              <w:rPr>
                <w:i/>
                <w:iCs/>
                <w:lang w:val="es-ES_tradnl"/>
              </w:rPr>
              <w:t>h</w:t>
            </w:r>
            <w:r w:rsidRPr="002351BD">
              <w:rPr>
                <w:vertAlign w:val="subscript"/>
                <w:lang w:val="es-ES_tradnl"/>
              </w:rPr>
              <w:t>0</w:t>
            </w:r>
            <w:r w:rsidRPr="00C332AB">
              <w:rPr>
                <w:lang w:val="es-ES_tradnl"/>
              </w:rPr>
              <w:t>: altura del emplazamiento (suelo) de la estación interferente</w:t>
            </w:r>
            <w:r w:rsidRPr="00C332AB">
              <w:rPr>
                <w:lang w:val="es-ES_tradnl"/>
              </w:rPr>
              <w:br/>
            </w:r>
            <w:r w:rsidRPr="002351BD">
              <w:rPr>
                <w:i/>
                <w:iCs/>
                <w:lang w:val="es-ES_tradnl"/>
              </w:rPr>
              <w:t>h</w:t>
            </w:r>
            <w:r w:rsidRPr="002351BD">
              <w:rPr>
                <w:i/>
                <w:iCs/>
                <w:vertAlign w:val="subscript"/>
                <w:lang w:val="es-ES_tradnl"/>
              </w:rPr>
              <w:t>n</w:t>
            </w:r>
            <w:r w:rsidRPr="00C332AB">
              <w:rPr>
                <w:lang w:val="es-ES_tradnl"/>
              </w:rPr>
              <w:t>: altura del emplazamiento (suelo) de la estación interferida</w:t>
            </w:r>
          </w:p>
        </w:tc>
      </w:tr>
      <w:tr w:rsidR="0051761D" w:rsidRPr="00435BD8"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center"/>
              <w:rPr>
                <w:i/>
                <w:iCs/>
              </w:rPr>
            </w:pPr>
            <w:r w:rsidRPr="00E3543B">
              <w:rPr>
                <w:i/>
                <w:iCs/>
              </w:rPr>
              <w:t>h</w:t>
            </w:r>
            <w:r w:rsidRPr="00E3543B">
              <w:rPr>
                <w:i/>
                <w:iCs/>
                <w:vertAlign w:val="subscript"/>
              </w:rPr>
              <w:t>m</w:t>
            </w:r>
          </w:p>
        </w:tc>
        <w:tc>
          <w:tcPr>
            <w:tcW w:w="8108" w:type="dxa"/>
            <w:tcBorders>
              <w:top w:val="single" w:sz="6" w:space="0" w:color="auto"/>
              <w:left w:val="single" w:sz="6" w:space="0" w:color="auto"/>
              <w:bottom w:val="single" w:sz="6" w:space="0" w:color="auto"/>
              <w:right w:val="single" w:sz="6" w:space="0" w:color="auto"/>
            </w:tcBorders>
          </w:tcPr>
          <w:p w:rsidR="0051761D" w:rsidRPr="00435BD8" w:rsidRDefault="0051761D" w:rsidP="006A499C">
            <w:pPr>
              <w:pStyle w:val="Tabletext"/>
              <w:jc w:val="left"/>
            </w:pPr>
            <w:r w:rsidRPr="00435BD8">
              <w:t>Rugosidad del terreno (m)</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center"/>
              <w:rPr>
                <w:i/>
                <w:iCs/>
              </w:rPr>
            </w:pPr>
            <w:r w:rsidRPr="00E3543B">
              <w:rPr>
                <w:i/>
                <w:iCs/>
              </w:rPr>
              <w:t>h</w:t>
            </w:r>
            <w:r w:rsidRPr="00E3543B">
              <w:rPr>
                <w:i/>
                <w:iCs/>
                <w:vertAlign w:val="subscript"/>
              </w:rPr>
              <w:t>te</w:t>
            </w:r>
          </w:p>
        </w:tc>
        <w:tc>
          <w:tcPr>
            <w:tcW w:w="8108" w:type="dxa"/>
            <w:tcBorders>
              <w:top w:val="single" w:sz="6" w:space="0" w:color="auto"/>
              <w:left w:val="single" w:sz="6" w:space="0" w:color="auto"/>
              <w:bottom w:val="single" w:sz="6" w:space="0" w:color="auto"/>
              <w:right w:val="single" w:sz="6" w:space="0" w:color="auto"/>
            </w:tcBorders>
          </w:tcPr>
          <w:p w:rsidR="0051761D" w:rsidRPr="00C332AB" w:rsidRDefault="0051761D" w:rsidP="006A499C">
            <w:pPr>
              <w:pStyle w:val="Tabletext"/>
              <w:jc w:val="left"/>
              <w:rPr>
                <w:lang w:val="es-ES_tradnl"/>
              </w:rPr>
            </w:pPr>
            <w:r w:rsidRPr="00C332AB">
              <w:rPr>
                <w:lang w:val="es-ES_tradnl"/>
              </w:rPr>
              <w:t>Altura efectiva de la antena interferente (m)</w:t>
            </w:r>
          </w:p>
        </w:tc>
      </w:tr>
      <w:tr w:rsidR="0051761D" w:rsidRPr="007F4649" w:rsidTr="006A499C">
        <w:trPr>
          <w:cantSplit/>
          <w:jc w:val="center"/>
        </w:trPr>
        <w:tc>
          <w:tcPr>
            <w:tcW w:w="1531" w:type="dxa"/>
            <w:tcBorders>
              <w:top w:val="single" w:sz="6" w:space="0" w:color="auto"/>
              <w:left w:val="single" w:sz="6" w:space="0" w:color="auto"/>
              <w:bottom w:val="single" w:sz="6" w:space="0" w:color="auto"/>
              <w:right w:val="single" w:sz="6" w:space="0" w:color="auto"/>
            </w:tcBorders>
          </w:tcPr>
          <w:p w:rsidR="0051761D" w:rsidRPr="00E3543B" w:rsidRDefault="0051761D" w:rsidP="006A499C">
            <w:pPr>
              <w:pStyle w:val="Tabletext"/>
              <w:jc w:val="center"/>
              <w:rPr>
                <w:i/>
                <w:iCs/>
              </w:rPr>
            </w:pPr>
            <w:r w:rsidRPr="00E3543B">
              <w:rPr>
                <w:i/>
                <w:iCs/>
              </w:rPr>
              <w:t>h</w:t>
            </w:r>
            <w:r w:rsidRPr="00E3543B">
              <w:rPr>
                <w:i/>
                <w:iCs/>
                <w:vertAlign w:val="subscript"/>
              </w:rPr>
              <w:t>re</w:t>
            </w:r>
          </w:p>
        </w:tc>
        <w:tc>
          <w:tcPr>
            <w:tcW w:w="8108" w:type="dxa"/>
            <w:tcBorders>
              <w:top w:val="single" w:sz="6" w:space="0" w:color="auto"/>
              <w:left w:val="single" w:sz="6" w:space="0" w:color="auto"/>
              <w:bottom w:val="single" w:sz="6" w:space="0" w:color="auto"/>
              <w:right w:val="single" w:sz="6" w:space="0" w:color="auto"/>
            </w:tcBorders>
          </w:tcPr>
          <w:p w:rsidR="0051761D" w:rsidRPr="00C332AB" w:rsidRDefault="0051761D" w:rsidP="006A499C">
            <w:pPr>
              <w:pStyle w:val="Tabletext"/>
              <w:jc w:val="left"/>
              <w:rPr>
                <w:lang w:val="es-ES_tradnl"/>
              </w:rPr>
            </w:pPr>
            <w:r w:rsidRPr="00C332AB">
              <w:rPr>
                <w:lang w:val="es-ES_tradnl"/>
              </w:rPr>
              <w:t>Altura efectiva de la antena interferida (m)</w:t>
            </w:r>
          </w:p>
        </w:tc>
      </w:tr>
    </w:tbl>
    <w:p w:rsidR="0051761D" w:rsidRPr="00D86B25" w:rsidRDefault="0051761D" w:rsidP="0051761D">
      <w:pPr>
        <w:pStyle w:val="Tablefin"/>
        <w:rPr>
          <w:lang w:val="es-ES_tradnl"/>
        </w:rPr>
      </w:pPr>
    </w:p>
    <w:p w:rsidR="0051761D" w:rsidRPr="00D86B25" w:rsidRDefault="0051761D" w:rsidP="0051761D">
      <w:pPr>
        <w:pStyle w:val="Heading1"/>
        <w:rPr>
          <w:lang w:val="es-ES_tradnl"/>
        </w:rPr>
      </w:pPr>
      <w:r w:rsidRPr="00D86B25">
        <w:rPr>
          <w:lang w:val="es-ES_tradnl"/>
        </w:rPr>
        <w:t>3</w:t>
      </w:r>
      <w:r w:rsidRPr="00D86B25">
        <w:rPr>
          <w:lang w:val="es-ES_tradnl"/>
        </w:rPr>
        <w:tab/>
        <w:t>Longitud del trayecto</w:t>
      </w:r>
    </w:p>
    <w:p w:rsidR="0051761D" w:rsidRPr="00D86B25" w:rsidRDefault="0051761D" w:rsidP="0051761D">
      <w:pPr>
        <w:rPr>
          <w:lang w:val="es-ES_tradnl"/>
        </w:rPr>
      </w:pPr>
      <w:r w:rsidRPr="00D86B25">
        <w:rPr>
          <w:lang w:val="es-ES_tradnl"/>
        </w:rPr>
        <w:t>La longitud del trayecto puede calcularse utilizando la geometría de círculo máximo de las coordenadas geográficas de las estaciones interferente (φ</w:t>
      </w:r>
      <w:r w:rsidRPr="00D86B25">
        <w:rPr>
          <w:i/>
          <w:vertAlign w:val="subscript"/>
          <w:lang w:val="es-ES_tradnl"/>
        </w:rPr>
        <w:t>t</w:t>
      </w:r>
      <w:r w:rsidRPr="00D86B25">
        <w:rPr>
          <w:lang w:val="es-ES_tradnl"/>
        </w:rPr>
        <w:t>,</w:t>
      </w:r>
      <w:r>
        <w:rPr>
          <w:lang w:val="es-ES_tradnl"/>
        </w:rPr>
        <w:t xml:space="preserve"> </w:t>
      </w:r>
      <w:r w:rsidRPr="00D86B25">
        <w:rPr>
          <w:lang w:val="es-ES_tradnl"/>
        </w:rPr>
        <w:t>ψ</w:t>
      </w:r>
      <w:r w:rsidRPr="00D86B25">
        <w:rPr>
          <w:i/>
          <w:vertAlign w:val="subscript"/>
          <w:lang w:val="es-ES_tradnl"/>
        </w:rPr>
        <w:t>t</w:t>
      </w:r>
      <w:r w:rsidRPr="00D86B25">
        <w:rPr>
          <w:lang w:val="es-ES_tradnl"/>
        </w:rPr>
        <w:t>) e interferida (φ</w:t>
      </w:r>
      <w:r w:rsidRPr="00D86B25">
        <w:rPr>
          <w:i/>
          <w:vertAlign w:val="subscript"/>
          <w:lang w:val="es-ES_tradnl"/>
        </w:rPr>
        <w:t>r</w:t>
      </w:r>
      <w:r w:rsidRPr="00D86B25">
        <w:rPr>
          <w:lang w:val="es-ES_tradnl"/>
        </w:rPr>
        <w:t>,</w:t>
      </w:r>
      <w:r>
        <w:rPr>
          <w:lang w:val="es-ES_tradnl"/>
        </w:rPr>
        <w:t xml:space="preserve"> </w:t>
      </w:r>
      <w:r w:rsidRPr="00D86B25">
        <w:rPr>
          <w:lang w:val="es-ES_tradnl"/>
        </w:rPr>
        <w:t>ψ</w:t>
      </w:r>
      <w:r w:rsidRPr="00D86B25">
        <w:rPr>
          <w:i/>
          <w:vertAlign w:val="subscript"/>
          <w:lang w:val="es-ES_tradnl"/>
        </w:rPr>
        <w:t>r</w:t>
      </w:r>
      <w:r w:rsidRPr="00D86B25">
        <w:rPr>
          <w:lang w:val="es-ES_tradnl"/>
        </w:rPr>
        <w:t xml:space="preserve">). De otro modo, la longitud del trayecto se puede hallar a partir de un perfil de trayecto. Con carácter general, la longitud del trayecto, </w:t>
      </w:r>
      <w:r w:rsidRPr="00D86B25">
        <w:rPr>
          <w:i/>
          <w:lang w:val="es-ES_tradnl"/>
        </w:rPr>
        <w:t>d</w:t>
      </w:r>
      <w:r w:rsidRPr="00D86B25">
        <w:rPr>
          <w:lang w:val="es-ES_tradnl"/>
        </w:rPr>
        <w:t xml:space="preserve"> (km), puede hallarse a partir de los datos del perfil del trayecto:</w:t>
      </w:r>
    </w:p>
    <w:p w:rsidR="0051761D" w:rsidRPr="00977918"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8"/>
          <w:lang w:val="es-ES_tradnl"/>
        </w:rPr>
        <w:object w:dxaOrig="1900" w:dyaOrig="840">
          <v:shape id="_x0000_i1209" type="#_x0000_t75" style="width:94.45pt;height:43.8pt" o:ole="">
            <v:imagedata r:id="rId385" o:title=""/>
          </v:shape>
          <o:OLEObject Type="Embed" ProgID="Equation.3" ShapeID="_x0000_i1209" DrawAspect="Content" ObjectID="_1598248409" r:id="rId386"/>
        </w:object>
      </w:r>
      <w:r w:rsidRPr="00D86B25">
        <w:rPr>
          <w:lang w:val="es-ES_tradnl"/>
        </w:rPr>
        <w:t>                km</w:t>
      </w:r>
      <w:r w:rsidRPr="00D86B25">
        <w:rPr>
          <w:lang w:val="es-ES_tradnl"/>
        </w:rPr>
        <w:tab/>
        <w:t>(148)</w:t>
      </w:r>
    </w:p>
    <w:p w:rsidR="0051761D" w:rsidRPr="00D86B25" w:rsidRDefault="0051761D" w:rsidP="008E74F3">
      <w:pPr>
        <w:keepNext/>
        <w:keepLines/>
        <w:rPr>
          <w:lang w:val="es-ES_tradnl"/>
        </w:rPr>
      </w:pPr>
      <w:r w:rsidRPr="00D86B25">
        <w:rPr>
          <w:lang w:val="es-ES_tradnl"/>
        </w:rPr>
        <w:t>sin embargo, para datos del perfil del trayecto con pasos regularmente espaciados (o trayecto regular), el procedimiento se reduce a:</w:t>
      </w:r>
    </w:p>
    <w:p w:rsidR="00D22E26" w:rsidRPr="00D86B25" w:rsidRDefault="00D22E26" w:rsidP="00D22E26">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1020" w:dyaOrig="360">
          <v:shape id="_x0000_i1210" type="#_x0000_t75" style="width:52.4pt;height:19.6pt" o:ole="">
            <v:imagedata r:id="rId387" o:title=""/>
          </v:shape>
          <o:OLEObject Type="Embed" ProgID="Equation.3" ShapeID="_x0000_i1210" DrawAspect="Content" ObjectID="_1598248410" r:id="rId388"/>
        </w:object>
      </w:r>
      <w:r w:rsidRPr="00D86B25">
        <w:rPr>
          <w:lang w:val="es-ES_tradnl"/>
        </w:rPr>
        <w:t>                km</w:t>
      </w:r>
      <w:r w:rsidRPr="00D86B25">
        <w:rPr>
          <w:lang w:val="es-ES_tradnl"/>
        </w:rPr>
        <w:tab/>
        <w:t>(149)</w:t>
      </w:r>
    </w:p>
    <w:p w:rsidR="0051761D" w:rsidRPr="00C6539B" w:rsidRDefault="0051761D" w:rsidP="0051761D">
      <w:pPr>
        <w:pStyle w:val="Blanc"/>
        <w:rPr>
          <w:lang w:val="es-ES_tradnl"/>
        </w:rPr>
      </w:pPr>
    </w:p>
    <w:p w:rsidR="0051761D" w:rsidRPr="00D86B25" w:rsidRDefault="0051761D" w:rsidP="0051761D">
      <w:pPr>
        <w:rPr>
          <w:lang w:val="es-ES_tradnl"/>
        </w:rPr>
      </w:pPr>
      <w:r w:rsidRPr="00D86B25">
        <w:rPr>
          <w:lang w:val="es-ES_tradnl"/>
        </w:rPr>
        <w:t xml:space="preserve">donde </w:t>
      </w:r>
      <w:r w:rsidRPr="00D86B25">
        <w:rPr>
          <w:i/>
          <w:lang w:val="es-ES_tradnl"/>
        </w:rPr>
        <w:t>d</w:t>
      </w:r>
      <w:r w:rsidRPr="00D86B25">
        <w:rPr>
          <w:i/>
          <w:vertAlign w:val="subscript"/>
          <w:lang w:val="es-ES_tradnl"/>
        </w:rPr>
        <w:t>ii</w:t>
      </w:r>
      <w:r w:rsidRPr="00D86B25">
        <w:rPr>
          <w:lang w:val="es-ES_tradnl"/>
        </w:rPr>
        <w:t xml:space="preserve"> es la distancia incremental del trayecto (km).</w:t>
      </w:r>
    </w:p>
    <w:p w:rsidR="0051761D" w:rsidRPr="00D86B25" w:rsidRDefault="0051761D" w:rsidP="0051761D">
      <w:pPr>
        <w:pStyle w:val="Heading1"/>
        <w:rPr>
          <w:lang w:val="es-ES_tradnl"/>
        </w:rPr>
      </w:pPr>
      <w:r w:rsidRPr="00D86B25">
        <w:rPr>
          <w:lang w:val="es-ES_tradnl"/>
        </w:rPr>
        <w:t>4</w:t>
      </w:r>
      <w:r w:rsidRPr="00D86B25">
        <w:rPr>
          <w:lang w:val="es-ES_tradnl"/>
        </w:rPr>
        <w:tab/>
        <w:t>Clasificación del trayecto</w:t>
      </w:r>
    </w:p>
    <w:p w:rsidR="0051761D" w:rsidRPr="00D86B25" w:rsidRDefault="0051761D" w:rsidP="0051761D">
      <w:pPr>
        <w:rPr>
          <w:lang w:val="es-ES_tradnl"/>
        </w:rPr>
      </w:pPr>
      <w:r w:rsidRPr="00D86B25">
        <w:rPr>
          <w:lang w:val="es-ES_tradnl"/>
        </w:rPr>
        <w:t xml:space="preserve">El trayecto debe clasificarse en transhorizonte o con visibilidad directa únicamente para determinar las distancias </w:t>
      </w:r>
      <w:r w:rsidRPr="00D86B25">
        <w:rPr>
          <w:i/>
          <w:lang w:val="es-ES_tradnl"/>
        </w:rPr>
        <w:t>d</w:t>
      </w:r>
      <w:r w:rsidRPr="00D86B25">
        <w:rPr>
          <w:i/>
          <w:vertAlign w:val="subscript"/>
          <w:lang w:val="es-ES_tradnl"/>
        </w:rPr>
        <w:t>lt</w:t>
      </w:r>
      <w:r w:rsidRPr="00D86B25">
        <w:rPr>
          <w:lang w:val="es-ES_tradnl"/>
        </w:rPr>
        <w:t xml:space="preserve"> y </w:t>
      </w:r>
      <w:r w:rsidRPr="00D86B25">
        <w:rPr>
          <w:i/>
          <w:lang w:val="es-ES_tradnl"/>
        </w:rPr>
        <w:t>d</w:t>
      </w:r>
      <w:r w:rsidRPr="00D86B25">
        <w:rPr>
          <w:i/>
          <w:vertAlign w:val="subscript"/>
          <w:lang w:val="es-ES_tradnl"/>
        </w:rPr>
        <w:t>lr</w:t>
      </w:r>
      <w:r w:rsidRPr="00D86B25">
        <w:rPr>
          <w:lang w:val="es-ES_tradnl"/>
        </w:rPr>
        <w:t xml:space="preserve">, y los ángulos de elevación </w:t>
      </w:r>
      <w:r w:rsidRPr="00D86B25">
        <w:rPr>
          <w:szCs w:val="24"/>
          <w:lang w:val="es-ES_tradnl"/>
        </w:rPr>
        <w:sym w:font="Symbol" w:char="F071"/>
      </w:r>
      <w:r w:rsidRPr="00D86B25">
        <w:rPr>
          <w:i/>
          <w:vertAlign w:val="subscript"/>
          <w:lang w:val="es-ES_tradnl"/>
        </w:rPr>
        <w:t>t</w:t>
      </w:r>
      <w:r w:rsidRPr="00D86B25">
        <w:rPr>
          <w:lang w:val="es-ES_tradnl"/>
        </w:rPr>
        <w:t xml:space="preserve"> y </w:t>
      </w:r>
      <w:r w:rsidRPr="00D86B25">
        <w:rPr>
          <w:szCs w:val="24"/>
          <w:lang w:val="es-ES_tradnl"/>
        </w:rPr>
        <w:sym w:font="Symbol" w:char="F071"/>
      </w:r>
      <w:r w:rsidRPr="00D86B25">
        <w:rPr>
          <w:i/>
          <w:vertAlign w:val="subscript"/>
          <w:lang w:val="es-ES_tradnl"/>
        </w:rPr>
        <w:t>r</w:t>
      </w:r>
      <w:r w:rsidRPr="00D86B25">
        <w:rPr>
          <w:lang w:val="es-ES_tradnl"/>
        </w:rPr>
        <w:t xml:space="preserve"> (véase </w:t>
      </w:r>
      <w:r w:rsidRPr="00D86B25">
        <w:rPr>
          <w:i/>
          <w:lang w:val="es-ES_tradnl"/>
        </w:rPr>
        <w:t>infra</w:t>
      </w:r>
      <w:r w:rsidRPr="00D86B25">
        <w:rPr>
          <w:lang w:val="es-ES_tradnl"/>
        </w:rPr>
        <w:t>).</w:t>
      </w:r>
    </w:p>
    <w:p w:rsidR="0051761D" w:rsidRPr="00D86B25" w:rsidRDefault="0051761D" w:rsidP="0051761D">
      <w:pPr>
        <w:rPr>
          <w:lang w:val="es-ES_tradnl"/>
        </w:rPr>
      </w:pPr>
      <w:r w:rsidRPr="00D86B25">
        <w:rPr>
          <w:lang w:val="es-ES_tradnl"/>
        </w:rPr>
        <w:t xml:space="preserve">El perfil del trayecto debe utilizarse para determinar si el trayecto es transhorizonte o con visibilidad directa, sobre la base del radio efectivo medio de la Tierra de </w:t>
      </w:r>
      <w:r w:rsidRPr="00D86B25">
        <w:rPr>
          <w:i/>
          <w:lang w:val="es-ES_tradnl"/>
        </w:rPr>
        <w:t>a</w:t>
      </w:r>
      <w:r w:rsidRPr="00D86B25">
        <w:rPr>
          <w:i/>
          <w:vertAlign w:val="subscript"/>
          <w:lang w:val="es-ES_tradnl"/>
        </w:rPr>
        <w:t>e</w:t>
      </w:r>
      <w:r w:rsidRPr="00D86B25">
        <w:rPr>
          <w:lang w:val="es-ES_tradnl"/>
        </w:rPr>
        <w:t>, según figura en la ecuación (6a).</w:t>
      </w:r>
    </w:p>
    <w:p w:rsidR="0051761D" w:rsidRPr="00D86B25" w:rsidRDefault="0051761D" w:rsidP="0051761D">
      <w:pPr>
        <w:rPr>
          <w:lang w:val="es-ES_tradnl"/>
        </w:rPr>
      </w:pPr>
      <w:r w:rsidRPr="00D86B25">
        <w:rPr>
          <w:lang w:val="es-ES_tradnl"/>
        </w:rPr>
        <w:t>Un trayecto es transhorizonte si el ángulo de elevación del horizonte físico visto desde la antena interferente (con respecto a la horizontal del lugar) es mayor que el ángulo (de nuevo con respecto a la horizontal del lugar del interferente) abarcado por la antena interferida.</w:t>
      </w:r>
    </w:p>
    <w:p w:rsidR="0051761D" w:rsidRDefault="0051761D" w:rsidP="0051761D">
      <w:pPr>
        <w:keepNext/>
        <w:keepLines/>
        <w:rPr>
          <w:lang w:val="es-ES_tradnl"/>
        </w:rPr>
      </w:pPr>
      <w:r w:rsidRPr="00D86B25">
        <w:rPr>
          <w:lang w:val="es-ES_tradnl"/>
        </w:rPr>
        <w:t>De este modo, la prueba de la condición de trayecto transhorizonte es:</w:t>
      </w:r>
    </w:p>
    <w:p w:rsidR="00D22E26" w:rsidRPr="00D86B25" w:rsidRDefault="00D22E26" w:rsidP="00D22E26">
      <w:pPr>
        <w:pStyle w:val="Blanc"/>
        <w:rPr>
          <w:lang w:val="es-ES_tradnl"/>
        </w:rPr>
      </w:pPr>
    </w:p>
    <w:p w:rsidR="0051761D" w:rsidRPr="00D86B25" w:rsidRDefault="0051761D" w:rsidP="0051761D">
      <w:pPr>
        <w:pStyle w:val="Equation"/>
        <w:keepNext/>
        <w:keepLines/>
        <w:rPr>
          <w:lang w:val="es-ES_tradnl"/>
        </w:rPr>
      </w:pPr>
      <w:r w:rsidRPr="00D86B25">
        <w:rPr>
          <w:lang w:val="es-ES_tradnl"/>
        </w:rPr>
        <w:tab/>
      </w:r>
      <w:r w:rsidRPr="00D86B25">
        <w:rPr>
          <w:lang w:val="es-ES_tradnl"/>
        </w:rPr>
        <w:tab/>
      </w:r>
      <w:r>
        <w:rPr>
          <w:lang w:val="es-ES_tradnl"/>
        </w:rPr>
        <w:sym w:font="Symbol" w:char="F071"/>
      </w:r>
      <w:r w:rsidRPr="00D86B25">
        <w:rPr>
          <w:i/>
          <w:vertAlign w:val="subscript"/>
          <w:lang w:val="es-ES_tradnl"/>
        </w:rPr>
        <w:t>máx</w:t>
      </w:r>
      <w:r w:rsidRPr="00D86B25">
        <w:rPr>
          <w:lang w:val="es-ES_tradnl"/>
        </w:rPr>
        <w:t> </w:t>
      </w:r>
      <w:r w:rsidRPr="00C332AB">
        <w:rPr>
          <w:lang w:val="es-ES_tradnl"/>
        </w:rPr>
        <w:t>&gt;</w:t>
      </w:r>
      <w:r w:rsidRPr="00D86B25">
        <w:rPr>
          <w:lang w:val="es-ES_tradnl"/>
        </w:rPr>
        <w:t> </w:t>
      </w:r>
      <w:r>
        <w:rPr>
          <w:lang w:val="es-ES_tradnl"/>
        </w:rPr>
        <w:sym w:font="Symbol" w:char="F071"/>
      </w:r>
      <w:r w:rsidRPr="00D86B25">
        <w:rPr>
          <w:i/>
          <w:vertAlign w:val="subscript"/>
          <w:lang w:val="es-ES_tradnl"/>
        </w:rPr>
        <w:t>td</w:t>
      </w:r>
      <w:r w:rsidRPr="00D86B25">
        <w:rPr>
          <w:lang w:val="es-ES_tradnl"/>
        </w:rPr>
        <w:t>                </w:t>
      </w:r>
      <w:r w:rsidRPr="00D86B25">
        <w:rPr>
          <w:color w:val="000000"/>
          <w:lang w:val="es-ES_tradnl"/>
        </w:rPr>
        <w:t>mrad</w:t>
      </w:r>
      <w:r w:rsidRPr="00D86B25">
        <w:rPr>
          <w:lang w:val="es-ES_tradnl"/>
        </w:rPr>
        <w:tab/>
        <w:t>(150)</w:t>
      </w:r>
    </w:p>
    <w:p w:rsidR="00D22E26" w:rsidRPr="00D86B25" w:rsidRDefault="00D22E26" w:rsidP="00D22E26">
      <w:pPr>
        <w:pStyle w:val="Blanc"/>
        <w:rPr>
          <w:lang w:val="es-ES_tradnl"/>
        </w:rPr>
      </w:pPr>
    </w:p>
    <w:p w:rsidR="0051761D" w:rsidRPr="00D86B25" w:rsidRDefault="0051761D" w:rsidP="0051761D">
      <w:pPr>
        <w:keepNext/>
        <w:keepLines/>
        <w:rPr>
          <w:lang w:val="es-ES_tradnl"/>
        </w:rPr>
      </w:pPr>
      <w:r w:rsidRPr="00D86B25">
        <w:rPr>
          <w:lang w:val="es-ES_tradnl"/>
        </w:rPr>
        <w:t>donde:</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8"/>
          <w:lang w:val="es-ES_tradnl"/>
        </w:rPr>
        <w:object w:dxaOrig="1560" w:dyaOrig="700">
          <v:shape id="_x0000_i1211" type="#_x0000_t75" style="width:77.75pt;height:34.55pt" o:ole="">
            <v:imagedata r:id="rId389" o:title=""/>
          </v:shape>
          <o:OLEObject Type="Embed" ProgID="Equation.3" ShapeID="_x0000_i1211" DrawAspect="Content" ObjectID="_1598248411" r:id="rId390"/>
        </w:object>
      </w:r>
      <w:r w:rsidRPr="00D86B25">
        <w:rPr>
          <w:lang w:val="es-ES_tradnl"/>
        </w:rPr>
        <w:t>                mrad</w:t>
      </w:r>
      <w:r w:rsidRPr="00D86B25">
        <w:rPr>
          <w:lang w:val="es-ES_tradnl"/>
        </w:rPr>
        <w:tab/>
        <w:t>(151)</w:t>
      </w:r>
    </w:p>
    <w:p w:rsidR="0051761D" w:rsidRPr="00D86B25" w:rsidRDefault="0051761D" w:rsidP="0051761D">
      <w:pPr>
        <w:pStyle w:val="Equationlegend"/>
        <w:rPr>
          <w:lang w:val="es-ES_tradnl"/>
        </w:rPr>
      </w:pPr>
      <w:r w:rsidRPr="00C332AB">
        <w:rPr>
          <w:lang w:val="es-ES_tradnl"/>
        </w:rPr>
        <w:tab/>
      </w:r>
      <w:r>
        <w:rPr>
          <w:lang w:val="es-ES_tradnl"/>
        </w:rPr>
        <w:sym w:font="Symbol" w:char="F071"/>
      </w:r>
      <w:r w:rsidRPr="00D86B25">
        <w:rPr>
          <w:i/>
          <w:vertAlign w:val="subscript"/>
          <w:lang w:val="es-ES_tradnl"/>
        </w:rPr>
        <w:t>i</w:t>
      </w:r>
      <w:r w:rsidRPr="00D86B25">
        <w:rPr>
          <w:lang w:val="es-ES_tradnl"/>
        </w:rPr>
        <w:t>:</w:t>
      </w:r>
      <w:r w:rsidRPr="00D86B25">
        <w:rPr>
          <w:lang w:val="es-ES_tradnl"/>
        </w:rPr>
        <w:tab/>
        <w:t xml:space="preserve">ángulo de elevación hasta la altura </w:t>
      </w:r>
      <w:r w:rsidRPr="00D86B25">
        <w:rPr>
          <w:i/>
          <w:lang w:val="es-ES_tradnl"/>
        </w:rPr>
        <w:t>i</w:t>
      </w:r>
      <w:r w:rsidRPr="00D86B25">
        <w:rPr>
          <w:lang w:val="es-ES_tradnl"/>
        </w:rPr>
        <w:t>-ésima del terreno</w:t>
      </w:r>
    </w:p>
    <w:p w:rsidR="0051761D" w:rsidRPr="00977918" w:rsidRDefault="0051761D" w:rsidP="0051761D">
      <w:pPr>
        <w:pStyle w:val="Equation"/>
        <w:rPr>
          <w:lang w:val="es-ES_tradnl"/>
        </w:rPr>
      </w:pPr>
      <w:r w:rsidRPr="00977918">
        <w:rPr>
          <w:lang w:val="es-ES_tradnl"/>
        </w:rPr>
        <w:tab/>
      </w:r>
      <w:r w:rsidRPr="00977918">
        <w:rPr>
          <w:lang w:val="es-ES_tradnl"/>
        </w:rPr>
        <w:tab/>
      </w:r>
      <w:r w:rsidRPr="001F3BE3">
        <w:rPr>
          <w:position w:val="-34"/>
        </w:rPr>
        <w:object w:dxaOrig="4800" w:dyaOrig="800">
          <v:shape id="_x0000_i1212" type="#_x0000_t75" style="width:240.2pt;height:39.75pt" o:ole="">
            <v:imagedata r:id="rId391" o:title=""/>
          </v:shape>
          <o:OLEObject Type="Embed" ProgID="Equation.3" ShapeID="_x0000_i1212" DrawAspect="Content" ObjectID="_1598248412" r:id="rId392"/>
        </w:object>
      </w:r>
      <w:r w:rsidRPr="00977918">
        <w:rPr>
          <w:lang w:val="es-ES_tradnl"/>
        </w:rPr>
        <w:tab/>
        <w:t>(152)</w:t>
      </w:r>
    </w:p>
    <w:p w:rsidR="00D22E26" w:rsidRPr="00D86B25" w:rsidRDefault="00D22E26" w:rsidP="00D22E26">
      <w:pPr>
        <w:pStyle w:val="Blanc"/>
        <w:rPr>
          <w:lang w:val="es-ES_tradnl"/>
        </w:rPr>
      </w:pPr>
    </w:p>
    <w:p w:rsidR="0051761D" w:rsidRPr="00D86B25" w:rsidRDefault="0051761D" w:rsidP="0051761D">
      <w:pPr>
        <w:keepNext/>
        <w:keepLines/>
        <w:rPr>
          <w:lang w:val="es-ES_tradnl"/>
        </w:rPr>
      </w:pPr>
      <w:r w:rsidRPr="00D86B25">
        <w:rPr>
          <w:lang w:val="es-ES_tradnl"/>
        </w:rPr>
        <w:t>donde:</w:t>
      </w:r>
    </w:p>
    <w:p w:rsidR="0051761D" w:rsidRPr="00D86B25" w:rsidRDefault="0051761D" w:rsidP="0051761D">
      <w:pPr>
        <w:pStyle w:val="Equationlegend"/>
        <w:rPr>
          <w:lang w:val="es-ES_tradnl"/>
        </w:rPr>
      </w:pPr>
      <w:r w:rsidRPr="00D86B25">
        <w:rPr>
          <w:i/>
          <w:lang w:val="es-ES_tradnl"/>
        </w:rPr>
        <w:tab/>
        <w:t>h</w:t>
      </w:r>
      <w:r w:rsidRPr="00D86B25">
        <w:rPr>
          <w:i/>
          <w:vertAlign w:val="subscript"/>
          <w:lang w:val="es-ES_tradnl"/>
        </w:rPr>
        <w:t>i</w:t>
      </w:r>
      <w:r w:rsidRPr="00D86B25">
        <w:rPr>
          <w:lang w:val="es-ES_tradnl"/>
        </w:rPr>
        <w:t>:</w:t>
      </w:r>
      <w:r w:rsidRPr="00D86B25">
        <w:rPr>
          <w:lang w:val="es-ES_tradnl"/>
        </w:rPr>
        <w:tab/>
        <w:t xml:space="preserve">altura del punto del terreno </w:t>
      </w:r>
      <w:r w:rsidRPr="00D86B25">
        <w:rPr>
          <w:i/>
          <w:lang w:val="es-ES_tradnl"/>
        </w:rPr>
        <w:t>i</w:t>
      </w:r>
      <w:r w:rsidRPr="00D86B25">
        <w:rPr>
          <w:lang w:val="es-ES_tradnl"/>
        </w:rPr>
        <w:t>-ésimo sobre el nivel medio del mar (snmm) (m)</w:t>
      </w:r>
    </w:p>
    <w:p w:rsidR="0051761D" w:rsidRPr="00D86B25" w:rsidRDefault="0051761D" w:rsidP="0051761D">
      <w:pPr>
        <w:pStyle w:val="Equationlegend"/>
        <w:rPr>
          <w:lang w:val="es-ES_tradnl"/>
        </w:rPr>
      </w:pPr>
      <w:r w:rsidRPr="00D86B25">
        <w:rPr>
          <w:i/>
          <w:lang w:val="es-ES_tradnl"/>
        </w:rPr>
        <w:tab/>
        <w:t>h</w:t>
      </w:r>
      <w:r w:rsidRPr="00D86B25">
        <w:rPr>
          <w:i/>
          <w:vertAlign w:val="subscript"/>
          <w:lang w:val="es-ES_tradnl"/>
        </w:rPr>
        <w:t>ts</w:t>
      </w:r>
      <w:r w:rsidRPr="00D86B25">
        <w:rPr>
          <w:lang w:val="es-ES_tradnl"/>
        </w:rPr>
        <w:t>:</w:t>
      </w:r>
      <w:r w:rsidRPr="00D86B25">
        <w:rPr>
          <w:lang w:val="es-ES_tradnl"/>
        </w:rPr>
        <w:tab/>
        <w:t>altura de la antena interferente (snmm) (m)</w:t>
      </w:r>
    </w:p>
    <w:p w:rsidR="0051761D" w:rsidRPr="00D86B25" w:rsidRDefault="0051761D" w:rsidP="0051761D">
      <w:pPr>
        <w:pStyle w:val="Equationlegend"/>
        <w:rPr>
          <w:lang w:val="es-ES_tradnl"/>
        </w:rPr>
      </w:pPr>
      <w:r w:rsidRPr="00D86B25">
        <w:rPr>
          <w:i/>
          <w:lang w:val="es-ES_tradnl"/>
        </w:rPr>
        <w:tab/>
        <w:t>d</w:t>
      </w:r>
      <w:r w:rsidRPr="00D86B25">
        <w:rPr>
          <w:i/>
          <w:vertAlign w:val="subscript"/>
          <w:lang w:val="es-ES_tradnl"/>
        </w:rPr>
        <w:t>i</w:t>
      </w:r>
      <w:r w:rsidRPr="00D86B25">
        <w:rPr>
          <w:lang w:val="es-ES_tradnl"/>
        </w:rPr>
        <w:t>:</w:t>
      </w:r>
      <w:r w:rsidRPr="00D86B25">
        <w:rPr>
          <w:lang w:val="es-ES_tradnl"/>
        </w:rPr>
        <w:tab/>
        <w:t xml:space="preserve">distancia desde el interferente al elemento de terreno </w:t>
      </w:r>
      <w:r w:rsidRPr="00D86B25">
        <w:rPr>
          <w:i/>
          <w:lang w:val="es-ES_tradnl"/>
        </w:rPr>
        <w:t>i</w:t>
      </w:r>
      <w:r w:rsidRPr="00D86B25">
        <w:rPr>
          <w:lang w:val="es-ES_tradnl"/>
        </w:rPr>
        <w:t>-ésimo (km)</w:t>
      </w:r>
    </w:p>
    <w:p w:rsidR="00D22E26" w:rsidRPr="00D86B25" w:rsidRDefault="00D22E26" w:rsidP="00D22E26">
      <w:pPr>
        <w:pStyle w:val="Blanc"/>
        <w:rPr>
          <w:lang w:val="es-ES_tradnl"/>
        </w:rPr>
      </w:pPr>
    </w:p>
    <w:p w:rsidR="0051761D" w:rsidRPr="00977918" w:rsidRDefault="0051761D" w:rsidP="0051761D">
      <w:pPr>
        <w:pStyle w:val="Equation"/>
        <w:rPr>
          <w:lang w:val="es-ES_tradnl"/>
        </w:rPr>
      </w:pPr>
      <w:r w:rsidRPr="00977918">
        <w:rPr>
          <w:lang w:val="es-ES_tradnl"/>
        </w:rPr>
        <w:tab/>
      </w:r>
      <w:r w:rsidRPr="00977918">
        <w:rPr>
          <w:lang w:val="es-ES_tradnl"/>
        </w:rPr>
        <w:tab/>
      </w:r>
      <w:r w:rsidRPr="006B7B5F">
        <w:rPr>
          <w:position w:val="-32"/>
        </w:rPr>
        <w:object w:dxaOrig="5100" w:dyaOrig="760">
          <v:shape id="_x0000_i1213" type="#_x0000_t75" style="width:253.45pt;height:38pt" o:ole="">
            <v:imagedata r:id="rId393" o:title=""/>
          </v:shape>
          <o:OLEObject Type="Embed" ProgID="Equation.3" ShapeID="_x0000_i1213" DrawAspect="Content" ObjectID="_1598248413" r:id="rId394"/>
        </w:object>
      </w:r>
      <w:r w:rsidRPr="00977918">
        <w:rPr>
          <w:lang w:val="es-ES_tradnl"/>
        </w:rPr>
        <w:tab/>
        <w:t>(153)</w:t>
      </w:r>
    </w:p>
    <w:p w:rsidR="00D22E26" w:rsidRPr="00D86B25" w:rsidRDefault="00D22E26" w:rsidP="00D22E26">
      <w:pPr>
        <w:pStyle w:val="Blanc"/>
        <w:rPr>
          <w:lang w:val="es-ES_tradnl"/>
        </w:rPr>
      </w:pPr>
    </w:p>
    <w:p w:rsidR="0051761D" w:rsidRPr="00D86B25" w:rsidRDefault="0051761D" w:rsidP="0051761D">
      <w:pPr>
        <w:rPr>
          <w:lang w:val="es-ES_tradnl"/>
        </w:rPr>
      </w:pPr>
      <w:r w:rsidRPr="00D86B25">
        <w:rPr>
          <w:lang w:val="es-ES_tradnl"/>
        </w:rPr>
        <w:t>donde:</w:t>
      </w:r>
    </w:p>
    <w:p w:rsidR="0051761D" w:rsidRPr="00D86B25" w:rsidRDefault="0051761D" w:rsidP="0051761D">
      <w:pPr>
        <w:pStyle w:val="Equationlegend"/>
        <w:rPr>
          <w:lang w:val="es-ES_tradnl"/>
        </w:rPr>
      </w:pPr>
      <w:r w:rsidRPr="00D86B25">
        <w:rPr>
          <w:i/>
          <w:lang w:val="es-ES_tradnl"/>
        </w:rPr>
        <w:tab/>
        <w:t>h</w:t>
      </w:r>
      <w:r w:rsidRPr="00D86B25">
        <w:rPr>
          <w:i/>
          <w:vertAlign w:val="subscript"/>
          <w:lang w:val="es-ES_tradnl"/>
        </w:rPr>
        <w:t>rs</w:t>
      </w:r>
      <w:r w:rsidRPr="00D86B25">
        <w:rPr>
          <w:lang w:val="es-ES_tradnl"/>
        </w:rPr>
        <w:t>:</w:t>
      </w:r>
      <w:r w:rsidRPr="00D86B25">
        <w:rPr>
          <w:lang w:val="es-ES_tradnl"/>
        </w:rPr>
        <w:tab/>
        <w:t>altura de la antena interferida (snmm) (m)</w:t>
      </w:r>
    </w:p>
    <w:p w:rsidR="0051761D" w:rsidRPr="00D86B25" w:rsidRDefault="0051761D" w:rsidP="0051761D">
      <w:pPr>
        <w:pStyle w:val="Equationlegend"/>
        <w:rPr>
          <w:lang w:val="es-ES_tradnl"/>
        </w:rPr>
      </w:pPr>
      <w:r w:rsidRPr="00D86B25">
        <w:rPr>
          <w:i/>
          <w:lang w:val="es-ES_tradnl"/>
        </w:rPr>
        <w:tab/>
        <w:t>d</w:t>
      </w:r>
      <w:r w:rsidRPr="00D86B25">
        <w:rPr>
          <w:lang w:val="es-ES_tradnl"/>
        </w:rPr>
        <w:t>:</w:t>
      </w:r>
      <w:r w:rsidRPr="00D86B25">
        <w:rPr>
          <w:lang w:val="es-ES_tradnl"/>
        </w:rPr>
        <w:tab/>
        <w:t>distancia total del trayecto de círculo máximo (km)</w:t>
      </w:r>
    </w:p>
    <w:p w:rsidR="0051761D" w:rsidRPr="00070C1D" w:rsidRDefault="0051761D" w:rsidP="0051761D">
      <w:pPr>
        <w:pStyle w:val="Equationlegend"/>
        <w:rPr>
          <w:lang w:val="es-ES_tradnl"/>
        </w:rPr>
      </w:pPr>
      <w:r w:rsidRPr="00D86B25">
        <w:rPr>
          <w:i/>
          <w:lang w:val="es-ES_tradnl"/>
        </w:rPr>
        <w:tab/>
        <w:t>a</w:t>
      </w:r>
      <w:r w:rsidRPr="00D86B25">
        <w:rPr>
          <w:i/>
          <w:vertAlign w:val="subscript"/>
          <w:lang w:val="es-ES_tradnl"/>
        </w:rPr>
        <w:t>e</w:t>
      </w:r>
      <w:r w:rsidRPr="00D86B25">
        <w:rPr>
          <w:lang w:val="es-ES_tradnl"/>
        </w:rPr>
        <w:t>:</w:t>
      </w:r>
      <w:r w:rsidRPr="00D86B25">
        <w:rPr>
          <w:lang w:val="es-ES_tradnl"/>
        </w:rPr>
        <w:tab/>
        <w:t>valor mediano</w:t>
      </w:r>
      <w:r>
        <w:rPr>
          <w:lang w:val="es-ES_tradnl"/>
        </w:rPr>
        <w:t xml:space="preserve"> </w:t>
      </w:r>
      <w:r w:rsidRPr="00D86B25">
        <w:rPr>
          <w:lang w:val="es-ES_tradnl"/>
        </w:rPr>
        <w:t>del</w:t>
      </w:r>
      <w:r>
        <w:rPr>
          <w:lang w:val="es-ES_tradnl"/>
        </w:rPr>
        <w:t xml:space="preserve"> </w:t>
      </w:r>
      <w:r w:rsidRPr="00D86B25">
        <w:rPr>
          <w:lang w:val="es-ES_tradnl"/>
        </w:rPr>
        <w:t>radio</w:t>
      </w:r>
      <w:r>
        <w:rPr>
          <w:lang w:val="es-ES_tradnl"/>
        </w:rPr>
        <w:t xml:space="preserve"> </w:t>
      </w:r>
      <w:r w:rsidRPr="00D86B25">
        <w:rPr>
          <w:lang w:val="es-ES_tradnl"/>
        </w:rPr>
        <w:t>efectivo</w:t>
      </w:r>
      <w:r>
        <w:rPr>
          <w:lang w:val="es-ES_tradnl"/>
        </w:rPr>
        <w:t xml:space="preserve"> </w:t>
      </w:r>
      <w:r w:rsidRPr="00D86B25">
        <w:rPr>
          <w:lang w:val="es-ES_tradnl"/>
        </w:rPr>
        <w:t>de</w:t>
      </w:r>
      <w:r>
        <w:rPr>
          <w:lang w:val="es-ES_tradnl"/>
        </w:rPr>
        <w:t xml:space="preserve"> </w:t>
      </w:r>
      <w:r w:rsidRPr="00D86B25">
        <w:rPr>
          <w:lang w:val="es-ES_tradnl"/>
        </w:rPr>
        <w:t>la</w:t>
      </w:r>
      <w:r>
        <w:rPr>
          <w:lang w:val="es-ES_tradnl"/>
        </w:rPr>
        <w:t xml:space="preserve"> </w:t>
      </w:r>
      <w:r w:rsidRPr="00D86B25">
        <w:rPr>
          <w:lang w:val="es-ES_tradnl"/>
        </w:rPr>
        <w:t>Tierra</w:t>
      </w:r>
      <w:r>
        <w:rPr>
          <w:lang w:val="es-ES_tradnl"/>
        </w:rPr>
        <w:t xml:space="preserve"> </w:t>
      </w:r>
      <w:r w:rsidRPr="00D86B25">
        <w:rPr>
          <w:lang w:val="es-ES_tradnl"/>
        </w:rPr>
        <w:t>apropiado</w:t>
      </w:r>
      <w:r>
        <w:rPr>
          <w:lang w:val="es-ES_tradnl"/>
        </w:rPr>
        <w:t xml:space="preserve"> </w:t>
      </w:r>
      <w:r w:rsidRPr="00D86B25">
        <w:rPr>
          <w:lang w:val="es-ES_tradnl"/>
        </w:rPr>
        <w:t>al</w:t>
      </w:r>
      <w:r>
        <w:rPr>
          <w:lang w:val="es-ES_tradnl"/>
        </w:rPr>
        <w:t xml:space="preserve"> </w:t>
      </w:r>
      <w:r w:rsidRPr="00D86B25">
        <w:rPr>
          <w:lang w:val="es-ES_tradnl"/>
        </w:rPr>
        <w:t xml:space="preserve">trayecto </w:t>
      </w:r>
      <w:r w:rsidRPr="00070C1D">
        <w:rPr>
          <w:lang w:val="es-ES_tradnl"/>
        </w:rPr>
        <w:t>(</w:t>
      </w:r>
      <w:r w:rsidRPr="00D86B25">
        <w:rPr>
          <w:lang w:val="es-ES_tradnl"/>
        </w:rPr>
        <w:t>ecuación</w:t>
      </w:r>
      <w:r>
        <w:rPr>
          <w:lang w:val="es-ES_tradnl"/>
        </w:rPr>
        <w:t> </w:t>
      </w:r>
      <w:r w:rsidRPr="00D86B25">
        <w:rPr>
          <w:lang w:val="es-ES_tradnl"/>
        </w:rPr>
        <w:t>(6a))</w:t>
      </w:r>
      <w:r w:rsidRPr="00070C1D">
        <w:rPr>
          <w:lang w:val="es-ES_tradnl"/>
        </w:rPr>
        <w:t>.</w:t>
      </w:r>
    </w:p>
    <w:p w:rsidR="0051761D" w:rsidRPr="00D86B25" w:rsidRDefault="0051761D" w:rsidP="0051761D">
      <w:pPr>
        <w:pStyle w:val="Heading1"/>
        <w:rPr>
          <w:lang w:val="es-ES_tradnl"/>
        </w:rPr>
      </w:pPr>
      <w:r w:rsidRPr="00D86B25">
        <w:rPr>
          <w:lang w:val="es-ES_tradnl"/>
        </w:rPr>
        <w:t>5</w:t>
      </w:r>
      <w:r w:rsidRPr="00D86B25">
        <w:rPr>
          <w:lang w:val="es-ES_tradnl"/>
        </w:rPr>
        <w:tab/>
        <w:t>Obtención de los parámetros a partir del perfil del trayecto</w:t>
      </w:r>
    </w:p>
    <w:p w:rsidR="0051761D" w:rsidRPr="00D86B25" w:rsidRDefault="0051761D" w:rsidP="0051761D">
      <w:pPr>
        <w:pStyle w:val="Heading2"/>
        <w:rPr>
          <w:lang w:val="es-ES_tradnl"/>
        </w:rPr>
      </w:pPr>
      <w:r w:rsidRPr="00D86B25">
        <w:rPr>
          <w:lang w:val="es-ES_tradnl"/>
        </w:rPr>
        <w:t>5.1</w:t>
      </w:r>
      <w:r w:rsidRPr="00D86B25">
        <w:rPr>
          <w:lang w:val="es-ES_tradnl"/>
        </w:rPr>
        <w:tab/>
        <w:t>Trayectos transhorizonte</w:t>
      </w:r>
    </w:p>
    <w:p w:rsidR="0051761D" w:rsidRPr="00D86B25" w:rsidRDefault="0051761D" w:rsidP="0051761D">
      <w:pPr>
        <w:rPr>
          <w:lang w:val="es-ES_tradnl"/>
        </w:rPr>
      </w:pPr>
      <w:r w:rsidRPr="00D86B25">
        <w:rPr>
          <w:lang w:val="es-ES_tradnl"/>
        </w:rPr>
        <w:t>En el Cuadro 7 se encuentra la lista completa de parámetros del perfil del trayecto.</w:t>
      </w:r>
    </w:p>
    <w:p w:rsidR="0051761D" w:rsidRPr="00D86B25" w:rsidRDefault="0051761D" w:rsidP="0051761D">
      <w:pPr>
        <w:pStyle w:val="Heading3"/>
        <w:rPr>
          <w:vertAlign w:val="subscript"/>
          <w:lang w:val="es-ES_tradnl"/>
        </w:rPr>
      </w:pPr>
      <w:r w:rsidRPr="00D86B25">
        <w:rPr>
          <w:lang w:val="es-ES_tradnl"/>
        </w:rPr>
        <w:t>5.1.1</w:t>
      </w:r>
      <w:r w:rsidRPr="00D86B25">
        <w:rPr>
          <w:lang w:val="es-ES_tradnl"/>
        </w:rPr>
        <w:tab/>
        <w:t>Ángulo de elevación sobre el horizonte de la antena interferente, </w:t>
      </w:r>
      <w:r>
        <w:rPr>
          <w:lang w:val="es-ES_tradnl"/>
        </w:rPr>
        <w:sym w:font="Symbol" w:char="F071"/>
      </w:r>
      <w:r w:rsidRPr="00D86B25">
        <w:rPr>
          <w:i/>
          <w:vertAlign w:val="subscript"/>
          <w:lang w:val="es-ES_tradnl"/>
        </w:rPr>
        <w:t>t</w:t>
      </w:r>
    </w:p>
    <w:p w:rsidR="0051761D" w:rsidRPr="00D86B25" w:rsidRDefault="0051761D" w:rsidP="0051761D">
      <w:pPr>
        <w:rPr>
          <w:lang w:val="es-ES_tradnl"/>
        </w:rPr>
      </w:pPr>
      <w:r w:rsidRPr="00D86B25">
        <w:rPr>
          <w:lang w:val="es-ES_tradnl"/>
        </w:rPr>
        <w:t xml:space="preserve">El ángulo de elevación sobre el horizonte de la antena interferente es el ángulo de elevación máximo de la antena sobre el horizonte </w:t>
      </w:r>
      <w:r>
        <w:rPr>
          <w:lang w:val="es-ES_tradnl"/>
        </w:rPr>
        <w:t>cuando se aplica la ecuación (15</w:t>
      </w:r>
      <w:r w:rsidRPr="00D86B25">
        <w:rPr>
          <w:lang w:val="es-ES_tradnl"/>
        </w:rPr>
        <w:t xml:space="preserve">1) a las </w:t>
      </w:r>
      <w:r w:rsidRPr="00D86B25">
        <w:rPr>
          <w:i/>
          <w:lang w:val="es-ES_tradnl"/>
        </w:rPr>
        <w:t>n</w:t>
      </w:r>
      <w:r w:rsidRPr="00D86B25">
        <w:rPr>
          <w:lang w:val="es-ES_tradnl"/>
        </w:rPr>
        <w:t> – 1 alturas del perfil del terreno.</w:t>
      </w:r>
    </w:p>
    <w:p w:rsidR="0051761D" w:rsidRPr="00D86B25" w:rsidRDefault="0051761D" w:rsidP="0051761D">
      <w:pPr>
        <w:pStyle w:val="Equation"/>
        <w:rPr>
          <w:lang w:val="es-ES_tradnl"/>
        </w:rPr>
      </w:pPr>
      <w:r w:rsidRPr="00D86B25">
        <w:rPr>
          <w:lang w:val="es-ES_tradnl"/>
        </w:rPr>
        <w:tab/>
      </w:r>
      <w:r w:rsidRPr="00D86B25">
        <w:rPr>
          <w:lang w:val="es-ES_tradnl"/>
        </w:rPr>
        <w:tab/>
      </w:r>
      <w:r>
        <w:rPr>
          <w:lang w:val="es-ES_tradnl"/>
        </w:rPr>
        <w:sym w:font="Symbol" w:char="F071"/>
      </w:r>
      <w:r w:rsidRPr="00D86B25">
        <w:rPr>
          <w:i/>
          <w:vertAlign w:val="subscript"/>
          <w:lang w:val="es-ES_tradnl"/>
        </w:rPr>
        <w:t>t</w:t>
      </w:r>
      <w:r w:rsidRPr="00D86B25">
        <w:rPr>
          <w:lang w:val="es-ES_tradnl"/>
        </w:rPr>
        <w:t> </w:t>
      </w:r>
      <w:r>
        <w:rPr>
          <w:lang w:val="es-ES_tradnl"/>
        </w:rPr>
        <w:t>=</w:t>
      </w:r>
      <w:r w:rsidRPr="00D86B25">
        <w:rPr>
          <w:lang w:val="es-ES_tradnl"/>
        </w:rPr>
        <w:t> </w:t>
      </w:r>
      <w:r>
        <w:rPr>
          <w:lang w:val="es-ES_tradnl"/>
        </w:rPr>
        <w:sym w:font="Symbol" w:char="F071"/>
      </w:r>
      <w:r w:rsidRPr="00E04C0E">
        <w:rPr>
          <w:iCs/>
          <w:vertAlign w:val="subscript"/>
          <w:lang w:val="es-ES_tradnl"/>
        </w:rPr>
        <w:t>máx</w:t>
      </w:r>
      <w:r w:rsidRPr="00D86B25">
        <w:rPr>
          <w:lang w:val="es-ES_tradnl"/>
        </w:rPr>
        <w:t>                </w:t>
      </w:r>
      <w:r w:rsidRPr="00D86B25">
        <w:rPr>
          <w:color w:val="000000"/>
          <w:lang w:val="es-ES_tradnl"/>
        </w:rPr>
        <w:t>mrad</w:t>
      </w:r>
      <w:r w:rsidRPr="00D86B25">
        <w:rPr>
          <w:lang w:val="es-ES_tradnl"/>
        </w:rPr>
        <w:tab/>
        <w:t>(154)</w:t>
      </w:r>
    </w:p>
    <w:p w:rsidR="0051761D" w:rsidRPr="00D86B25" w:rsidRDefault="0051761D" w:rsidP="0051761D">
      <w:pPr>
        <w:rPr>
          <w:lang w:val="es-ES_tradnl"/>
        </w:rPr>
      </w:pPr>
      <w:r w:rsidRPr="00D86B25">
        <w:rPr>
          <w:lang w:val="es-ES_tradnl"/>
        </w:rPr>
        <w:t xml:space="preserve">determinándose </w:t>
      </w:r>
      <w:r>
        <w:rPr>
          <w:lang w:val="es-ES_tradnl"/>
        </w:rPr>
        <w:sym w:font="Symbol" w:char="F071"/>
      </w:r>
      <w:r w:rsidRPr="00D86B25">
        <w:rPr>
          <w:i/>
          <w:vertAlign w:val="subscript"/>
          <w:lang w:val="es-ES_tradnl"/>
        </w:rPr>
        <w:t>máx</w:t>
      </w:r>
      <w:r w:rsidRPr="00D86B25">
        <w:rPr>
          <w:lang w:val="es-ES_tradnl"/>
        </w:rPr>
        <w:t xml:space="preserve"> mediante la ecuación (151).</w:t>
      </w:r>
    </w:p>
    <w:p w:rsidR="0051761D" w:rsidRPr="00D86B25" w:rsidRDefault="0051761D" w:rsidP="0051761D">
      <w:pPr>
        <w:pStyle w:val="Heading3"/>
        <w:rPr>
          <w:lang w:val="es-ES_tradnl"/>
        </w:rPr>
      </w:pPr>
      <w:r w:rsidRPr="00D86B25">
        <w:rPr>
          <w:lang w:val="es-ES_tradnl"/>
        </w:rPr>
        <w:t>5.1.2</w:t>
      </w:r>
      <w:r w:rsidRPr="00D86B25">
        <w:rPr>
          <w:lang w:val="es-ES_tradnl"/>
        </w:rPr>
        <w:tab/>
        <w:t>Distancia al horizonte de la antena interferente, </w:t>
      </w:r>
      <w:r w:rsidRPr="00D86B25">
        <w:rPr>
          <w:i/>
          <w:lang w:val="es-ES_tradnl"/>
        </w:rPr>
        <w:t>d</w:t>
      </w:r>
      <w:r w:rsidRPr="00D86B25">
        <w:rPr>
          <w:i/>
          <w:vertAlign w:val="subscript"/>
          <w:lang w:val="es-ES_tradnl"/>
        </w:rPr>
        <w:t>lt</w:t>
      </w:r>
    </w:p>
    <w:p w:rsidR="0051761D" w:rsidRPr="00D86B25" w:rsidRDefault="0051761D" w:rsidP="0051761D">
      <w:pPr>
        <w:rPr>
          <w:lang w:val="es-ES_tradnl"/>
        </w:rPr>
      </w:pPr>
      <w:r w:rsidRPr="00D86B25">
        <w:rPr>
          <w:lang w:val="es-ES_tradnl"/>
        </w:rPr>
        <w:t>La distancia al horizonte es la distancia mínima desde el transmisor en el que se calcula el ángulo de elevación máximo de la antena sobre el horizonte de acuerdo con la ecuación (151).</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i/>
          <w:lang w:val="es-ES_tradnl"/>
        </w:rPr>
        <w:t>d</w:t>
      </w:r>
      <w:r w:rsidRPr="00D86B25">
        <w:rPr>
          <w:i/>
          <w:vertAlign w:val="subscript"/>
          <w:lang w:val="es-ES_tradnl"/>
        </w:rPr>
        <w:t>lt</w:t>
      </w:r>
      <w:r w:rsidRPr="00D86B25">
        <w:rPr>
          <w:lang w:val="es-ES_tradnl"/>
        </w:rPr>
        <w:t> </w:t>
      </w:r>
      <w:r>
        <w:rPr>
          <w:lang w:val="es-ES_tradnl"/>
        </w:rPr>
        <w:t>=</w:t>
      </w:r>
      <w:r w:rsidRPr="00D86B25">
        <w:rPr>
          <w:lang w:val="es-ES_tradnl"/>
        </w:rPr>
        <w:t> </w:t>
      </w:r>
      <w:r w:rsidRPr="00D86B25">
        <w:rPr>
          <w:i/>
          <w:lang w:val="es-ES_tradnl"/>
        </w:rPr>
        <w:t>d</w:t>
      </w:r>
      <w:r w:rsidRPr="00D86B25">
        <w:rPr>
          <w:i/>
          <w:vertAlign w:val="subscript"/>
          <w:lang w:val="es-ES_tradnl"/>
        </w:rPr>
        <w:t>i</w:t>
      </w:r>
      <w:r w:rsidRPr="00D86B25">
        <w:rPr>
          <w:lang w:val="es-ES_tradnl"/>
        </w:rPr>
        <w:t>                </w:t>
      </w:r>
      <w:r w:rsidRPr="00D86B25">
        <w:rPr>
          <w:color w:val="000000"/>
          <w:lang w:val="es-ES_tradnl"/>
        </w:rPr>
        <w:t>km</w:t>
      </w:r>
      <w:r w:rsidRPr="00D86B25">
        <w:rPr>
          <w:lang w:val="es-ES_tradnl"/>
        </w:rPr>
        <w:t>                para</w:t>
      </w:r>
      <w:r w:rsidRPr="00D86B25">
        <w:rPr>
          <w:color w:val="000000"/>
          <w:lang w:val="es-ES_tradnl"/>
        </w:rPr>
        <w:t xml:space="preserve"> máx </w:t>
      </w:r>
      <w:r w:rsidRPr="00D86B25">
        <w:rPr>
          <w:color w:val="000000"/>
          <w:sz w:val="28"/>
          <w:lang w:val="es-ES_tradnl"/>
        </w:rPr>
        <w:t>(</w:t>
      </w:r>
      <w:r>
        <w:rPr>
          <w:lang w:val="es-ES_tradnl"/>
        </w:rPr>
        <w:sym w:font="Symbol" w:char="F071"/>
      </w:r>
      <w:r w:rsidRPr="00D86B25">
        <w:rPr>
          <w:i/>
          <w:color w:val="000000"/>
          <w:vertAlign w:val="subscript"/>
          <w:lang w:val="es-ES_tradnl"/>
        </w:rPr>
        <w:t>i</w:t>
      </w:r>
      <w:r w:rsidRPr="00D86B25">
        <w:rPr>
          <w:color w:val="000000"/>
          <w:sz w:val="28"/>
          <w:lang w:val="es-ES_tradnl"/>
        </w:rPr>
        <w:t>)</w:t>
      </w:r>
      <w:r w:rsidRPr="00D86B25">
        <w:rPr>
          <w:lang w:val="es-ES_tradnl"/>
        </w:rPr>
        <w:tab/>
        <w:t>(155)</w:t>
      </w:r>
    </w:p>
    <w:p w:rsidR="0051761D" w:rsidRPr="00D86B25" w:rsidRDefault="0051761D" w:rsidP="0051761D">
      <w:pPr>
        <w:pStyle w:val="Heading3"/>
        <w:rPr>
          <w:lang w:val="es-ES_tradnl"/>
        </w:rPr>
      </w:pPr>
      <w:r w:rsidRPr="00D86B25">
        <w:rPr>
          <w:lang w:val="es-ES_tradnl"/>
        </w:rPr>
        <w:t>5.1.3</w:t>
      </w:r>
      <w:r w:rsidRPr="00D86B25">
        <w:rPr>
          <w:lang w:val="es-ES_tradnl"/>
        </w:rPr>
        <w:tab/>
        <w:t>Ángulo de elevación sobre el horizonte de la antena interferida, </w:t>
      </w:r>
      <w:r>
        <w:rPr>
          <w:lang w:val="es-ES_tradnl"/>
        </w:rPr>
        <w:sym w:font="Symbol" w:char="F071"/>
      </w:r>
      <w:r w:rsidRPr="00D86B25">
        <w:rPr>
          <w:i/>
          <w:vertAlign w:val="subscript"/>
          <w:lang w:val="es-ES_tradnl"/>
        </w:rPr>
        <w:t>r</w:t>
      </w:r>
    </w:p>
    <w:p w:rsidR="0051761D" w:rsidRPr="00D86B25" w:rsidRDefault="0051761D" w:rsidP="00B94B06">
      <w:pPr>
        <w:keepNext/>
        <w:keepLines/>
        <w:rPr>
          <w:lang w:val="es-ES_tradnl"/>
        </w:rPr>
      </w:pPr>
      <w:r w:rsidRPr="00D86B25">
        <w:rPr>
          <w:lang w:val="es-ES_tradnl"/>
        </w:rPr>
        <w:t xml:space="preserve">El ángulo de elevación de la antena receptora sobre el horizonte es el ángulo de elevación máximo sobre el horizonte de la antena cuando se aplica la ecuación (151) a las </w:t>
      </w:r>
      <w:r w:rsidRPr="00D86B25">
        <w:rPr>
          <w:i/>
          <w:lang w:val="es-ES_tradnl"/>
        </w:rPr>
        <w:t>n</w:t>
      </w:r>
      <w:r w:rsidR="00B94B06">
        <w:rPr>
          <w:lang w:val="es-ES_tradnl"/>
        </w:rPr>
        <w:t> </w:t>
      </w:r>
      <w:r w:rsidRPr="00D86B25">
        <w:rPr>
          <w:lang w:val="es-ES_tradnl"/>
        </w:rPr>
        <w:t>–</w:t>
      </w:r>
      <w:r w:rsidR="00B94B06">
        <w:rPr>
          <w:lang w:val="es-ES_tradnl"/>
        </w:rPr>
        <w:t> </w:t>
      </w:r>
      <w:r w:rsidRPr="00D86B25">
        <w:rPr>
          <w:lang w:val="es-ES_tradnl"/>
        </w:rPr>
        <w:t>1 alturas del perfil del terreno.</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8"/>
          <w:lang w:val="es-ES_tradnl"/>
        </w:rPr>
        <w:object w:dxaOrig="1359" w:dyaOrig="700">
          <v:shape id="_x0000_i1214" type="#_x0000_t75" style="width:67.95pt;height:34.55pt" o:ole="">
            <v:imagedata r:id="rId395" o:title=""/>
          </v:shape>
          <o:OLEObject Type="Embed" ProgID="Equation.3" ShapeID="_x0000_i1214" DrawAspect="Content" ObjectID="_1598248414" r:id="rId396"/>
        </w:object>
      </w:r>
      <w:r w:rsidRPr="00D86B25">
        <w:rPr>
          <w:lang w:val="es-ES_tradnl"/>
        </w:rPr>
        <w:t>                </w:t>
      </w:r>
      <w:r w:rsidRPr="00D86B25">
        <w:rPr>
          <w:color w:val="000000"/>
          <w:lang w:val="es-ES_tradnl"/>
        </w:rPr>
        <w:t>mrad</w:t>
      </w:r>
      <w:r w:rsidRPr="00D86B25">
        <w:rPr>
          <w:lang w:val="es-ES_tradnl"/>
        </w:rPr>
        <w:tab/>
        <w:t>(156)</w:t>
      </w:r>
    </w:p>
    <w:p w:rsidR="0051761D" w:rsidRPr="00D86B25" w:rsidRDefault="0051761D" w:rsidP="0051761D">
      <w:pPr>
        <w:pStyle w:val="Blanc"/>
        <w:rPr>
          <w:lang w:val="es-ES_tradnl"/>
        </w:rPr>
      </w:pPr>
      <w:bookmarkStart w:id="40" w:name="F057"/>
    </w:p>
    <w:p w:rsidR="0051761D" w:rsidRPr="00D86B25" w:rsidRDefault="0051761D" w:rsidP="0051761D">
      <w:pPr>
        <w:pStyle w:val="Equation"/>
        <w:rPr>
          <w:lang w:val="es-ES_tradnl"/>
        </w:rPr>
      </w:pPr>
      <w:r w:rsidRPr="00D86B25">
        <w:rPr>
          <w:lang w:val="es-ES_tradnl"/>
        </w:rPr>
        <w:tab/>
      </w:r>
      <w:r w:rsidRPr="00D86B25">
        <w:rPr>
          <w:lang w:val="es-ES_tradnl"/>
        </w:rPr>
        <w:tab/>
      </w:r>
      <w:r w:rsidR="00A41E59" w:rsidRPr="00A41E59">
        <w:rPr>
          <w:position w:val="-38"/>
          <w:lang w:val="es-ES_tradnl"/>
        </w:rPr>
        <w:object w:dxaOrig="5560" w:dyaOrig="880">
          <v:shape id="_x0000_i1215" type="#_x0000_t75" style="width:269pt;height:46.1pt" o:ole="">
            <v:imagedata r:id="rId397" o:title=""/>
          </v:shape>
          <o:OLEObject Type="Embed" ProgID="Equation.3" ShapeID="_x0000_i1215" DrawAspect="Content" ObjectID="_1598248415" r:id="rId398"/>
        </w:object>
      </w:r>
      <w:r w:rsidRPr="00D86B25">
        <w:rPr>
          <w:lang w:val="es-ES_tradnl"/>
        </w:rPr>
        <w:tab/>
        <w:t>(157)</w:t>
      </w:r>
    </w:p>
    <w:bookmarkEnd w:id="40"/>
    <w:p w:rsidR="0051761D" w:rsidRPr="00D86B25" w:rsidRDefault="0051761D" w:rsidP="0051761D">
      <w:pPr>
        <w:pStyle w:val="Heading3"/>
        <w:rPr>
          <w:lang w:val="es-ES_tradnl"/>
        </w:rPr>
      </w:pPr>
      <w:r w:rsidRPr="00D86B25">
        <w:rPr>
          <w:lang w:val="es-ES_tradnl"/>
        </w:rPr>
        <w:t>5.1.4</w:t>
      </w:r>
      <w:r w:rsidRPr="00D86B25">
        <w:rPr>
          <w:lang w:val="es-ES_tradnl"/>
        </w:rPr>
        <w:tab/>
        <w:t>Distancia al horizonte de la antena interferida, </w:t>
      </w:r>
      <w:r w:rsidRPr="00D86B25">
        <w:rPr>
          <w:i/>
          <w:lang w:val="es-ES_tradnl"/>
        </w:rPr>
        <w:t>d</w:t>
      </w:r>
      <w:r w:rsidRPr="00D86B25">
        <w:rPr>
          <w:i/>
          <w:vertAlign w:val="subscript"/>
          <w:lang w:val="es-ES_tradnl"/>
        </w:rPr>
        <w:t>lr</w:t>
      </w:r>
    </w:p>
    <w:p w:rsidR="0051761D" w:rsidRPr="00D86B25" w:rsidRDefault="0051761D" w:rsidP="0051761D">
      <w:pPr>
        <w:keepNext/>
        <w:keepLines/>
        <w:rPr>
          <w:lang w:val="es-ES_tradnl"/>
        </w:rPr>
      </w:pPr>
      <w:r w:rsidRPr="00D86B25">
        <w:rPr>
          <w:lang w:val="es-ES_tradnl"/>
        </w:rPr>
        <w:t>La distancia al horizonte es la distancia mínima desde el receptor para el que se calcula el ángulo de elevación máximo de la antena con respecto al horizonte según la ecuación (151).</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i/>
          <w:lang w:val="es-ES_tradnl"/>
        </w:rPr>
        <w:t>d</w:t>
      </w:r>
      <w:r w:rsidRPr="00D86B25">
        <w:rPr>
          <w:i/>
          <w:vertAlign w:val="subscript"/>
          <w:lang w:val="es-ES_tradnl"/>
        </w:rPr>
        <w:t>lr</w:t>
      </w:r>
      <w:r w:rsidRPr="00D86B25">
        <w:rPr>
          <w:lang w:val="es-ES_tradnl"/>
        </w:rPr>
        <w:t> </w:t>
      </w:r>
      <w:r>
        <w:rPr>
          <w:lang w:val="es-ES_tradnl"/>
        </w:rPr>
        <w:t>=</w:t>
      </w:r>
      <w:r w:rsidRPr="00D86B25">
        <w:rPr>
          <w:lang w:val="es-ES_tradnl"/>
        </w:rPr>
        <w:t> </w:t>
      </w:r>
      <w:r w:rsidRPr="00D86B25">
        <w:rPr>
          <w:i/>
          <w:lang w:val="es-ES_tradnl"/>
        </w:rPr>
        <w:t>d</w:t>
      </w:r>
      <w:r w:rsidRPr="00D86B25">
        <w:rPr>
          <w:lang w:val="es-ES_tradnl"/>
        </w:rPr>
        <w:t> – </w:t>
      </w:r>
      <w:r w:rsidRPr="00D86B25">
        <w:rPr>
          <w:i/>
          <w:lang w:val="es-ES_tradnl"/>
        </w:rPr>
        <w:t>d</w:t>
      </w:r>
      <w:r w:rsidRPr="00D86B25">
        <w:rPr>
          <w:i/>
          <w:vertAlign w:val="subscript"/>
          <w:lang w:val="es-ES_tradnl"/>
        </w:rPr>
        <w:t>j</w:t>
      </w:r>
      <w:r w:rsidRPr="00D86B25">
        <w:rPr>
          <w:lang w:val="es-ES_tradnl"/>
        </w:rPr>
        <w:t>                </w:t>
      </w:r>
      <w:r w:rsidRPr="00D86B25">
        <w:rPr>
          <w:color w:val="000000"/>
          <w:lang w:val="es-ES_tradnl"/>
        </w:rPr>
        <w:t>km</w:t>
      </w:r>
      <w:r w:rsidRPr="00D86B25">
        <w:rPr>
          <w:lang w:val="es-ES_tradnl"/>
        </w:rPr>
        <w:t>                </w:t>
      </w:r>
      <w:r w:rsidRPr="00D86B25">
        <w:rPr>
          <w:color w:val="000000"/>
          <w:lang w:val="es-ES_tradnl"/>
        </w:rPr>
        <w:t xml:space="preserve">para máx </w:t>
      </w:r>
      <w:r w:rsidRPr="00D86B25">
        <w:rPr>
          <w:color w:val="000000"/>
          <w:sz w:val="28"/>
          <w:lang w:val="es-ES_tradnl"/>
        </w:rPr>
        <w:t>(</w:t>
      </w:r>
      <w:r>
        <w:rPr>
          <w:lang w:val="es-ES_tradnl"/>
        </w:rPr>
        <w:sym w:font="Symbol" w:char="F071"/>
      </w:r>
      <w:r w:rsidRPr="00D86B25">
        <w:rPr>
          <w:i/>
          <w:color w:val="000000"/>
          <w:vertAlign w:val="subscript"/>
          <w:lang w:val="es-ES_tradnl"/>
        </w:rPr>
        <w:t>j</w:t>
      </w:r>
      <w:r w:rsidRPr="00D86B25">
        <w:rPr>
          <w:color w:val="000000"/>
          <w:sz w:val="28"/>
          <w:lang w:val="es-ES_tradnl"/>
        </w:rPr>
        <w:t>)</w:t>
      </w:r>
      <w:r w:rsidRPr="00D86B25">
        <w:rPr>
          <w:lang w:val="es-ES_tradnl"/>
        </w:rPr>
        <w:tab/>
        <w:t>(158)</w:t>
      </w:r>
    </w:p>
    <w:p w:rsidR="0051761D" w:rsidRPr="00D86B25" w:rsidRDefault="0051761D" w:rsidP="0051761D">
      <w:pPr>
        <w:pStyle w:val="Heading3"/>
        <w:rPr>
          <w:lang w:val="es-ES_tradnl"/>
        </w:rPr>
      </w:pPr>
      <w:r w:rsidRPr="00D86B25">
        <w:rPr>
          <w:lang w:val="es-ES_tradnl"/>
        </w:rPr>
        <w:t>5.1.5</w:t>
      </w:r>
      <w:r w:rsidRPr="00D86B25">
        <w:rPr>
          <w:lang w:val="es-ES_tradnl"/>
        </w:rPr>
        <w:tab/>
        <w:t xml:space="preserve">Distancia angular </w:t>
      </w:r>
      <w:r>
        <w:rPr>
          <w:lang w:val="es-ES_tradnl"/>
        </w:rPr>
        <w:sym w:font="Symbol" w:char="F071"/>
      </w:r>
      <w:r w:rsidRPr="00D86B25">
        <w:rPr>
          <w:lang w:val="es-ES_tradnl"/>
        </w:rPr>
        <w:t xml:space="preserve"> (mrad)</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0"/>
          <w:lang w:val="es-ES_tradnl"/>
        </w:rPr>
        <w:object w:dxaOrig="1920" w:dyaOrig="760">
          <v:shape id="_x0000_i1216" type="#_x0000_t75" style="width:95.05pt;height:37.45pt" o:ole="">
            <v:imagedata r:id="rId399" o:title=""/>
          </v:shape>
          <o:OLEObject Type="Embed" ProgID="Equation.3" ShapeID="_x0000_i1216" DrawAspect="Content" ObjectID="_1598248416" r:id="rId400"/>
        </w:object>
      </w:r>
      <w:r w:rsidRPr="00D86B25">
        <w:rPr>
          <w:lang w:val="es-ES_tradnl"/>
        </w:rPr>
        <w:t>                mrad</w:t>
      </w:r>
      <w:r w:rsidRPr="00D86B25">
        <w:rPr>
          <w:lang w:val="es-ES_tradnl"/>
        </w:rPr>
        <w:tab/>
        <w:t>(159)</w:t>
      </w:r>
    </w:p>
    <w:p w:rsidR="0051761D" w:rsidRPr="00D86B25" w:rsidRDefault="0051761D" w:rsidP="0051761D">
      <w:pPr>
        <w:pStyle w:val="Heading3"/>
        <w:rPr>
          <w:lang w:val="es-ES_tradnl"/>
        </w:rPr>
      </w:pPr>
      <w:r w:rsidRPr="00D86B25">
        <w:rPr>
          <w:lang w:val="es-ES_tradnl"/>
        </w:rPr>
        <w:t>5.1.6</w:t>
      </w:r>
      <w:r w:rsidRPr="00D86B25">
        <w:rPr>
          <w:lang w:val="es-ES_tradnl"/>
        </w:rPr>
        <w:tab/>
        <w:t>Modelo de «Tierra lisa» y alturas efectivas de la antena</w:t>
      </w:r>
    </w:p>
    <w:p w:rsidR="0051761D" w:rsidRPr="00D86B25" w:rsidRDefault="0051761D" w:rsidP="0051761D">
      <w:pPr>
        <w:pStyle w:val="Heading4"/>
        <w:rPr>
          <w:lang w:val="es-ES_tradnl"/>
        </w:rPr>
      </w:pPr>
      <w:bookmarkStart w:id="41" w:name="_Toc398118820"/>
      <w:r w:rsidRPr="00D86B25">
        <w:rPr>
          <w:lang w:val="es-ES_tradnl"/>
        </w:rPr>
        <w:t>5.1.6.1</w:t>
      </w:r>
      <w:r w:rsidRPr="00D86B25">
        <w:rPr>
          <w:lang w:val="es-ES_tradnl"/>
        </w:rPr>
        <w:tab/>
      </w:r>
      <w:bookmarkEnd w:id="41"/>
      <w:r w:rsidRPr="00D86B25">
        <w:rPr>
          <w:lang w:val="es-ES_tradnl"/>
        </w:rPr>
        <w:t>Generalidades</w:t>
      </w:r>
    </w:p>
    <w:p w:rsidR="0051761D" w:rsidRPr="00D86B25" w:rsidRDefault="0051761D" w:rsidP="0051761D">
      <w:pPr>
        <w:pStyle w:val="Equation"/>
        <w:rPr>
          <w:lang w:val="es-ES_tradnl"/>
        </w:rPr>
      </w:pPr>
      <w:r w:rsidRPr="00D86B25">
        <w:rPr>
          <w:lang w:val="es-ES_tradnl"/>
        </w:rPr>
        <w:t xml:space="preserve">Una superficie de «Tierra lisa» se obtiene a partir del perfil para calcular la altura efectiva de las antenas en el caso del modelo por difracción y evaluar la rugosidad del trayecto requerida por el modelo de propagación por conductos y por reflexión en las capas. Las definiciones de altura efectiva de la antena son distintas en uno y otro caso. En la subsección </w:t>
      </w:r>
      <w:r w:rsidR="00D7611D">
        <w:rPr>
          <w:lang w:val="es-ES_tradnl"/>
        </w:rPr>
        <w:t>§ </w:t>
      </w:r>
      <w:r w:rsidRPr="00D86B25">
        <w:rPr>
          <w:lang w:val="es-ES_tradnl"/>
        </w:rPr>
        <w:t xml:space="preserve">5.1.6.2 se describe cómo calcular la altura no corregida de la superficie de la Tierra lisa en el transmisor y en el receptor, </w:t>
      </w:r>
      <w:r w:rsidRPr="00D86B25">
        <w:rPr>
          <w:i/>
          <w:iCs/>
          <w:lang w:val="es-ES_tradnl"/>
        </w:rPr>
        <w:t>h</w:t>
      </w:r>
      <w:r w:rsidRPr="00D86B25">
        <w:rPr>
          <w:i/>
          <w:iCs/>
          <w:vertAlign w:val="subscript"/>
          <w:lang w:val="es-ES_tradnl"/>
        </w:rPr>
        <w:t>st</w:t>
      </w:r>
      <w:r w:rsidRPr="00D86B25">
        <w:rPr>
          <w:lang w:val="es-ES_tradnl"/>
        </w:rPr>
        <w:t xml:space="preserve"> y </w:t>
      </w:r>
      <w:r w:rsidRPr="00D86B25">
        <w:rPr>
          <w:i/>
          <w:iCs/>
          <w:lang w:val="es-ES_tradnl"/>
        </w:rPr>
        <w:t>h</w:t>
      </w:r>
      <w:r w:rsidRPr="00D86B25">
        <w:rPr>
          <w:i/>
          <w:iCs/>
          <w:vertAlign w:val="subscript"/>
          <w:lang w:val="es-ES_tradnl"/>
        </w:rPr>
        <w:t>sr</w:t>
      </w:r>
      <w:r w:rsidRPr="00D86B25">
        <w:rPr>
          <w:lang w:val="es-ES_tradnl"/>
        </w:rPr>
        <w:t xml:space="preserve">, respectivamente. El </w:t>
      </w:r>
      <w:r w:rsidR="00D7611D">
        <w:rPr>
          <w:lang w:val="es-ES_tradnl"/>
        </w:rPr>
        <w:t>§ </w:t>
      </w:r>
      <w:r w:rsidRPr="00D86B25">
        <w:rPr>
          <w:lang w:val="es-ES_tradnl"/>
        </w:rPr>
        <w:t xml:space="preserve">5.1.6.3 describe la obtención de la altura efectiva de las antenas para el modelo de difracción, </w:t>
      </w:r>
      <w:r w:rsidRPr="00D86B25">
        <w:rPr>
          <w:i/>
          <w:iCs/>
          <w:lang w:val="es-ES_tradnl"/>
        </w:rPr>
        <w:t>h</w:t>
      </w:r>
      <w:r w:rsidRPr="00D86B25">
        <w:rPr>
          <w:i/>
          <w:iCs/>
          <w:vertAlign w:val="subscript"/>
          <w:lang w:val="es-ES_tradnl"/>
        </w:rPr>
        <w:t>std</w:t>
      </w:r>
      <w:r w:rsidRPr="00D86B25">
        <w:rPr>
          <w:lang w:val="es-ES_tradnl"/>
        </w:rPr>
        <w:t xml:space="preserve"> y </w:t>
      </w:r>
      <w:r w:rsidRPr="00D86B25">
        <w:rPr>
          <w:i/>
          <w:iCs/>
          <w:lang w:val="es-ES_tradnl"/>
        </w:rPr>
        <w:t>h</w:t>
      </w:r>
      <w:r w:rsidRPr="00D86B25">
        <w:rPr>
          <w:i/>
          <w:iCs/>
          <w:vertAlign w:val="subscript"/>
          <w:lang w:val="es-ES_tradnl"/>
        </w:rPr>
        <w:t>srd</w:t>
      </w:r>
      <w:r w:rsidRPr="00D86B25">
        <w:rPr>
          <w:lang w:val="es-ES_tradnl"/>
        </w:rPr>
        <w:t xml:space="preserve"> y el </w:t>
      </w:r>
      <w:r w:rsidR="00D7611D">
        <w:rPr>
          <w:lang w:val="es-ES_tradnl"/>
        </w:rPr>
        <w:t>§ </w:t>
      </w:r>
      <w:r w:rsidRPr="00D86B25">
        <w:rPr>
          <w:lang w:val="es-ES_tradnl"/>
        </w:rPr>
        <w:t xml:space="preserve">5.1.6.4 describe el cálculo de las alturas efectivas </w:t>
      </w:r>
      <w:r w:rsidRPr="00D86B25">
        <w:rPr>
          <w:i/>
          <w:iCs/>
          <w:lang w:val="es-ES_tradnl"/>
        </w:rPr>
        <w:t>h</w:t>
      </w:r>
      <w:r w:rsidRPr="00D86B25">
        <w:rPr>
          <w:i/>
          <w:iCs/>
          <w:vertAlign w:val="subscript"/>
          <w:lang w:val="es-ES_tradnl"/>
        </w:rPr>
        <w:t>te</w:t>
      </w:r>
      <w:r w:rsidRPr="00D86B25">
        <w:rPr>
          <w:lang w:val="es-ES_tradnl"/>
        </w:rPr>
        <w:t xml:space="preserve"> et </w:t>
      </w:r>
      <w:r w:rsidRPr="00D86B25">
        <w:rPr>
          <w:i/>
          <w:iCs/>
          <w:lang w:val="es-ES_tradnl"/>
        </w:rPr>
        <w:t>h</w:t>
      </w:r>
      <w:r w:rsidRPr="00D86B25">
        <w:rPr>
          <w:i/>
          <w:iCs/>
          <w:vertAlign w:val="subscript"/>
          <w:lang w:val="es-ES_tradnl"/>
        </w:rPr>
        <w:t>re</w:t>
      </w:r>
      <w:r w:rsidRPr="00D86B25">
        <w:rPr>
          <w:lang w:val="es-ES_tradnl"/>
        </w:rPr>
        <w:t xml:space="preserve"> y el parámetro de rugosidad del terreno, </w:t>
      </w:r>
      <w:r w:rsidRPr="00D86B25">
        <w:rPr>
          <w:i/>
          <w:iCs/>
          <w:lang w:val="es-ES_tradnl"/>
        </w:rPr>
        <w:t>h</w:t>
      </w:r>
      <w:r w:rsidRPr="00D86B25">
        <w:rPr>
          <w:i/>
          <w:iCs/>
          <w:vertAlign w:val="subscript"/>
          <w:lang w:val="es-ES_tradnl"/>
        </w:rPr>
        <w:t>m</w:t>
      </w:r>
      <w:r w:rsidRPr="00D86B25">
        <w:rPr>
          <w:lang w:val="es-ES_tradnl"/>
        </w:rPr>
        <w:t xml:space="preserve"> , para el modelo de propagación por conductos.</w:t>
      </w:r>
    </w:p>
    <w:p w:rsidR="0051761D" w:rsidRPr="00D86B25" w:rsidRDefault="0051761D" w:rsidP="0051761D">
      <w:pPr>
        <w:pStyle w:val="Heading4"/>
        <w:rPr>
          <w:lang w:val="es-ES_tradnl"/>
        </w:rPr>
      </w:pPr>
      <w:r w:rsidRPr="00D86B25">
        <w:rPr>
          <w:lang w:val="es-ES_tradnl"/>
        </w:rPr>
        <w:t>5.1.6.2</w:t>
      </w:r>
      <w:r w:rsidRPr="00D86B25">
        <w:rPr>
          <w:lang w:val="es-ES_tradnl"/>
        </w:rPr>
        <w:tab/>
        <w:t>Obtención de la superficie de Tierra lisa</w:t>
      </w:r>
    </w:p>
    <w:p w:rsidR="0051761D" w:rsidRPr="00D86B25" w:rsidRDefault="0051761D" w:rsidP="0051761D">
      <w:pPr>
        <w:rPr>
          <w:lang w:val="es-ES_tradnl"/>
        </w:rPr>
      </w:pPr>
      <w:r w:rsidRPr="00D86B25">
        <w:rPr>
          <w:lang w:val="es-ES_tradnl"/>
        </w:rPr>
        <w:t>Una aproximación en línea recta de las alturas del terreno (m) por encima del nivel medio del mar se obtendrá de la fórmula:</w:t>
      </w:r>
    </w:p>
    <w:p w:rsidR="0051761D" w:rsidRPr="00977918" w:rsidRDefault="0051761D" w:rsidP="0051761D">
      <w:pPr>
        <w:pStyle w:val="Equation"/>
        <w:rPr>
          <w:lang w:val="de-CH"/>
        </w:rPr>
      </w:pPr>
      <w:r w:rsidRPr="00D86B25">
        <w:rPr>
          <w:lang w:val="es-ES_tradnl"/>
        </w:rPr>
        <w:tab/>
      </w:r>
      <w:r w:rsidRPr="00D86B25">
        <w:rPr>
          <w:lang w:val="es-ES_tradnl"/>
        </w:rPr>
        <w:tab/>
      </w:r>
      <w:r w:rsidRPr="00977918">
        <w:rPr>
          <w:i/>
          <w:lang w:val="de-CH"/>
        </w:rPr>
        <w:t>h</w:t>
      </w:r>
      <w:r w:rsidRPr="00977918">
        <w:rPr>
          <w:i/>
          <w:vertAlign w:val="subscript"/>
          <w:lang w:val="de-CH"/>
        </w:rPr>
        <w:t>si</w:t>
      </w:r>
      <w:r w:rsidRPr="00977918">
        <w:rPr>
          <w:lang w:val="de-CH"/>
        </w:rPr>
        <w:t> = [(</w:t>
      </w:r>
      <w:r w:rsidRPr="00977918">
        <w:rPr>
          <w:i/>
          <w:lang w:val="de-CH"/>
        </w:rPr>
        <w:t>d</w:t>
      </w:r>
      <w:r w:rsidRPr="00977918">
        <w:rPr>
          <w:lang w:val="de-CH"/>
        </w:rPr>
        <w:t xml:space="preserve"> – </w:t>
      </w:r>
      <w:r w:rsidRPr="00977918">
        <w:rPr>
          <w:i/>
          <w:lang w:val="de-CH"/>
        </w:rPr>
        <w:t>d</w:t>
      </w:r>
      <w:r w:rsidRPr="00977918">
        <w:rPr>
          <w:i/>
          <w:vertAlign w:val="subscript"/>
          <w:lang w:val="de-CH"/>
        </w:rPr>
        <w:t>i</w:t>
      </w:r>
      <w:r w:rsidRPr="00977918">
        <w:rPr>
          <w:lang w:val="de-CH"/>
        </w:rPr>
        <w:t xml:space="preserve"> )</w:t>
      </w:r>
      <w:r w:rsidRPr="00977918">
        <w:rPr>
          <w:i/>
          <w:lang w:val="de-CH"/>
        </w:rPr>
        <w:t>h</w:t>
      </w:r>
      <w:r w:rsidRPr="00977918">
        <w:rPr>
          <w:i/>
          <w:vertAlign w:val="subscript"/>
          <w:lang w:val="de-CH"/>
        </w:rPr>
        <w:t>st</w:t>
      </w:r>
      <w:r w:rsidRPr="00977918">
        <w:rPr>
          <w:lang w:val="de-CH"/>
        </w:rPr>
        <w:t> + </w:t>
      </w:r>
      <w:r w:rsidRPr="00977918">
        <w:rPr>
          <w:i/>
          <w:lang w:val="de-CH"/>
        </w:rPr>
        <w:t>d</w:t>
      </w:r>
      <w:r w:rsidRPr="00977918">
        <w:rPr>
          <w:i/>
          <w:vertAlign w:val="subscript"/>
          <w:lang w:val="de-CH"/>
        </w:rPr>
        <w:t>i</w:t>
      </w:r>
      <w:r w:rsidRPr="00977918">
        <w:rPr>
          <w:lang w:val="de-CH"/>
        </w:rPr>
        <w:t> </w:t>
      </w:r>
      <w:r w:rsidRPr="00977918">
        <w:rPr>
          <w:i/>
          <w:lang w:val="de-CH"/>
        </w:rPr>
        <w:t>h</w:t>
      </w:r>
      <w:r w:rsidRPr="00977918">
        <w:rPr>
          <w:i/>
          <w:vertAlign w:val="subscript"/>
          <w:lang w:val="de-CH"/>
        </w:rPr>
        <w:t>sr</w:t>
      </w:r>
      <w:r w:rsidRPr="00977918">
        <w:rPr>
          <w:lang w:val="de-CH"/>
        </w:rPr>
        <w:t xml:space="preserve"> ] / </w:t>
      </w:r>
      <w:r w:rsidRPr="00977918">
        <w:rPr>
          <w:i/>
          <w:lang w:val="de-CH"/>
        </w:rPr>
        <w:t>d</w:t>
      </w:r>
      <w:r w:rsidRPr="00977918">
        <w:rPr>
          <w:lang w:val="de-CH"/>
        </w:rPr>
        <w:t>              </w:t>
      </w:r>
      <w:r w:rsidRPr="00977918">
        <w:rPr>
          <w:color w:val="000000"/>
          <w:lang w:val="de-CH"/>
        </w:rPr>
        <w:t>m</w:t>
      </w:r>
      <w:r w:rsidRPr="00977918">
        <w:rPr>
          <w:lang w:val="de-CH"/>
        </w:rPr>
        <w:tab/>
        <w:t>(160)</w:t>
      </w:r>
    </w:p>
    <w:p w:rsidR="0051761D" w:rsidRPr="00D86B25" w:rsidRDefault="0051761D" w:rsidP="0051761D">
      <w:pPr>
        <w:keepNext/>
        <w:keepLines/>
        <w:rPr>
          <w:lang w:val="es-ES_tradnl"/>
        </w:rPr>
      </w:pPr>
      <w:r w:rsidRPr="00D86B25">
        <w:rPr>
          <w:lang w:val="es-ES_tradnl"/>
        </w:rPr>
        <w:t>donde:</w:t>
      </w:r>
    </w:p>
    <w:p w:rsidR="0051761D" w:rsidRPr="00D86B25" w:rsidRDefault="0051761D" w:rsidP="0051761D">
      <w:pPr>
        <w:pStyle w:val="Equationlegend"/>
        <w:keepNext/>
        <w:keepLines/>
        <w:rPr>
          <w:lang w:val="es-ES_tradnl"/>
        </w:rPr>
      </w:pPr>
      <w:r w:rsidRPr="00D86B25">
        <w:rPr>
          <w:i/>
          <w:lang w:val="es-ES_tradnl"/>
        </w:rPr>
        <w:tab/>
        <w:t>h</w:t>
      </w:r>
      <w:r w:rsidRPr="00D86B25">
        <w:rPr>
          <w:i/>
          <w:vertAlign w:val="subscript"/>
          <w:lang w:val="es-ES_tradnl"/>
        </w:rPr>
        <w:t>si</w:t>
      </w:r>
      <w:r w:rsidRPr="00D86B25">
        <w:rPr>
          <w:lang w:val="es-ES_tradnl"/>
        </w:rPr>
        <w:t>:</w:t>
      </w:r>
      <w:r w:rsidRPr="00D86B25">
        <w:rPr>
          <w:lang w:val="es-ES_tradnl"/>
        </w:rPr>
        <w:tab/>
        <w:t xml:space="preserve">altura snmm (m), de la superficie ajustada por mínimos cuadrados y situada a una distancia </w:t>
      </w:r>
      <w:r w:rsidRPr="00D86B25">
        <w:rPr>
          <w:i/>
          <w:lang w:val="es-ES_tradnl"/>
        </w:rPr>
        <w:t>d</w:t>
      </w:r>
      <w:r w:rsidRPr="00D86B25">
        <w:rPr>
          <w:i/>
          <w:vertAlign w:val="subscript"/>
          <w:lang w:val="es-ES_tradnl"/>
        </w:rPr>
        <w:t>i</w:t>
      </w:r>
      <w:r w:rsidRPr="00D86B25">
        <w:rPr>
          <w:lang w:val="es-ES_tradnl"/>
        </w:rPr>
        <w:t xml:space="preserve"> (km) de la fuente de interferencia</w:t>
      </w:r>
    </w:p>
    <w:p w:rsidR="0051761D" w:rsidRPr="00D86B25" w:rsidRDefault="0051761D" w:rsidP="0051761D">
      <w:pPr>
        <w:pStyle w:val="Equationlegend"/>
        <w:rPr>
          <w:lang w:val="es-ES_tradnl"/>
        </w:rPr>
      </w:pPr>
      <w:r w:rsidRPr="00D86B25">
        <w:rPr>
          <w:i/>
          <w:lang w:val="es-ES_tradnl"/>
        </w:rPr>
        <w:tab/>
        <w:t>h</w:t>
      </w:r>
      <w:r w:rsidRPr="00D86B25">
        <w:rPr>
          <w:i/>
          <w:vertAlign w:val="subscript"/>
          <w:lang w:val="es-ES_tradnl"/>
        </w:rPr>
        <w:t>st</w:t>
      </w:r>
      <w:r w:rsidRPr="00D86B25">
        <w:rPr>
          <w:lang w:val="es-ES_tradnl"/>
        </w:rPr>
        <w:t>:</w:t>
      </w:r>
      <w:r w:rsidRPr="00D86B25">
        <w:rPr>
          <w:sz w:val="18"/>
          <w:lang w:val="es-ES_tradnl"/>
        </w:rPr>
        <w:tab/>
      </w:r>
      <w:r w:rsidRPr="00D86B25">
        <w:rPr>
          <w:lang w:val="es-ES_tradnl"/>
        </w:rPr>
        <w:t>altura snmm (m), de la superficie de la Tierra lisa en el origen del trayecto, es decir; en la estación interferente</w:t>
      </w:r>
    </w:p>
    <w:p w:rsidR="0051761D" w:rsidRPr="00D86B25" w:rsidRDefault="0051761D" w:rsidP="0051761D">
      <w:pPr>
        <w:pStyle w:val="Equationlegend"/>
        <w:rPr>
          <w:lang w:val="es-ES_tradnl"/>
        </w:rPr>
      </w:pPr>
      <w:r w:rsidRPr="00D86B25">
        <w:rPr>
          <w:i/>
          <w:lang w:val="es-ES_tradnl"/>
        </w:rPr>
        <w:tab/>
        <w:t>h</w:t>
      </w:r>
      <w:r w:rsidRPr="00D86B25">
        <w:rPr>
          <w:i/>
          <w:vertAlign w:val="subscript"/>
          <w:lang w:val="es-ES_tradnl"/>
        </w:rPr>
        <w:t>sr</w:t>
      </w:r>
      <w:r w:rsidRPr="00D86B25">
        <w:rPr>
          <w:lang w:val="es-ES_tradnl"/>
        </w:rPr>
        <w:t>:</w:t>
      </w:r>
      <w:r w:rsidRPr="00D86B25">
        <w:rPr>
          <w:lang w:val="es-ES_tradnl"/>
        </w:rPr>
        <w:tab/>
        <w:t>altura snmm (m), de la superficie de la Tierra lisa en la estación del receptor</w:t>
      </w:r>
      <w:r>
        <w:rPr>
          <w:lang w:val="es-ES_tradnl"/>
        </w:rPr>
        <w:t>.</w:t>
      </w:r>
    </w:p>
    <w:p w:rsidR="0051761D" w:rsidRPr="00D86B25" w:rsidRDefault="0051761D" w:rsidP="0051761D">
      <w:pPr>
        <w:keepNext/>
        <w:keepLines/>
        <w:rPr>
          <w:lang w:val="es-ES_tradnl"/>
        </w:rPr>
      </w:pPr>
      <w:r w:rsidRPr="00D86B25">
        <w:rPr>
          <w:lang w:val="es-ES_tradnl"/>
        </w:rPr>
        <w:t xml:space="preserve">Se evalúa </w:t>
      </w:r>
      <w:r w:rsidRPr="00D86B25">
        <w:rPr>
          <w:i/>
          <w:lang w:val="es-ES_tradnl"/>
        </w:rPr>
        <w:t>h</w:t>
      </w:r>
      <w:r w:rsidRPr="00D86B25">
        <w:rPr>
          <w:i/>
          <w:vertAlign w:val="subscript"/>
          <w:lang w:val="es-ES_tradnl"/>
        </w:rPr>
        <w:t>st</w:t>
      </w:r>
      <w:r w:rsidRPr="00D86B25">
        <w:rPr>
          <w:lang w:val="es-ES_tradnl"/>
        </w:rPr>
        <w:t xml:space="preserve"> y </w:t>
      </w:r>
      <w:r w:rsidRPr="00D86B25">
        <w:rPr>
          <w:i/>
          <w:lang w:val="es-ES_tradnl"/>
        </w:rPr>
        <w:t>h</w:t>
      </w:r>
      <w:r w:rsidRPr="00D86B25">
        <w:rPr>
          <w:i/>
          <w:vertAlign w:val="subscript"/>
          <w:lang w:val="es-ES_tradnl"/>
        </w:rPr>
        <w:t>sr</w:t>
      </w:r>
      <w:r w:rsidRPr="00D86B25">
        <w:rPr>
          <w:lang w:val="es-ES_tradnl"/>
        </w:rPr>
        <w:t xml:space="preserve"> como sigue haciendo uso de las ecuaciones (161) </w:t>
      </w:r>
      <w:r>
        <w:rPr>
          <w:lang w:val="es-ES_tradnl"/>
        </w:rPr>
        <w:t>–</w:t>
      </w:r>
      <w:r w:rsidRPr="00D86B25">
        <w:rPr>
          <w:lang w:val="es-ES_tradnl"/>
        </w:rPr>
        <w:t xml:space="preserve"> (164):</w:t>
      </w:r>
    </w:p>
    <w:p w:rsidR="00A25800" w:rsidRPr="00A25800" w:rsidRDefault="00A25800" w:rsidP="00A25800">
      <w:pPr>
        <w:pStyle w:val="Blanc"/>
        <w:rPr>
          <w:sz w:val="12"/>
          <w:szCs w:val="12"/>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6"/>
          <w:lang w:val="es-ES_tradnl"/>
        </w:rPr>
        <w:object w:dxaOrig="2740" w:dyaOrig="800">
          <v:shape id="_x0000_i1217" type="#_x0000_t75" style="width:136.5pt;height:43.8pt" o:ole="" filled="t">
            <v:fill color2="black"/>
            <v:imagedata r:id="rId401" o:title=""/>
          </v:shape>
          <o:OLEObject Type="Embed" ProgID="Equation.3" ShapeID="_x0000_i1217" DrawAspect="Content" ObjectID="_1598248417" r:id="rId402"/>
        </w:object>
      </w:r>
      <w:r w:rsidRPr="00D86B25">
        <w:rPr>
          <w:lang w:val="es-ES_tradnl"/>
        </w:rPr>
        <w:tab/>
        <w:t>(161)</w:t>
      </w:r>
    </w:p>
    <w:p w:rsidR="0051761D" w:rsidRPr="00D86B25" w:rsidRDefault="0051761D" w:rsidP="0051761D">
      <w:pPr>
        <w:pStyle w:val="Tabletext"/>
        <w:rPr>
          <w:lang w:val="es-ES_tradnl"/>
        </w:rPr>
      </w:pPr>
      <w:r w:rsidRPr="00D86B25">
        <w:rPr>
          <w:lang w:val="es-ES_tradnl"/>
        </w:rPr>
        <w:t>donde</w:t>
      </w:r>
      <w:r w:rsidR="00D22E26">
        <w:rPr>
          <w:lang w:val="es-ES_tradnl"/>
        </w:rPr>
        <w:t>:</w:t>
      </w:r>
    </w:p>
    <w:p w:rsidR="0051761D" w:rsidRPr="00D86B25" w:rsidRDefault="0051761D" w:rsidP="0051761D">
      <w:pPr>
        <w:pStyle w:val="Equationlegend"/>
        <w:rPr>
          <w:lang w:val="es-ES_tradnl"/>
        </w:rPr>
      </w:pPr>
      <w:r w:rsidRPr="00D86B25">
        <w:rPr>
          <w:i/>
          <w:lang w:val="es-ES_tradnl"/>
        </w:rPr>
        <w:tab/>
        <w:t>h</w:t>
      </w:r>
      <w:r w:rsidRPr="00D86B25">
        <w:rPr>
          <w:i/>
          <w:vertAlign w:val="subscript"/>
          <w:lang w:val="es-ES_tradnl"/>
        </w:rPr>
        <w:t>i</w:t>
      </w:r>
      <w:r w:rsidRPr="00D86B25">
        <w:rPr>
          <w:lang w:val="es-ES_tradnl"/>
        </w:rPr>
        <w:t>:</w:t>
      </w:r>
      <w:r w:rsidRPr="00D86B25">
        <w:rPr>
          <w:lang w:val="es-ES_tradnl"/>
        </w:rPr>
        <w:tab/>
        <w:t xml:space="preserve">altura real del </w:t>
      </w:r>
      <w:r w:rsidRPr="00D86B25">
        <w:rPr>
          <w:i/>
          <w:lang w:val="es-ES_tradnl"/>
        </w:rPr>
        <w:t>i</w:t>
      </w:r>
      <w:r w:rsidRPr="00D86B25">
        <w:rPr>
          <w:lang w:val="es-ES_tradnl"/>
        </w:rPr>
        <w:t>-</w:t>
      </w:r>
      <w:r w:rsidRPr="00C91F48">
        <w:rPr>
          <w:lang w:val="es-ES_tradnl"/>
        </w:rPr>
        <w:t>ésimo</w:t>
      </w:r>
      <w:r w:rsidRPr="00D86B25">
        <w:rPr>
          <w:lang w:val="es-ES_tradnl"/>
        </w:rPr>
        <w:t xml:space="preserve"> punto del terreno (m)</w:t>
      </w:r>
    </w:p>
    <w:p w:rsidR="0051761D" w:rsidRPr="00D86B25" w:rsidRDefault="0051761D" w:rsidP="0051761D">
      <w:pPr>
        <w:pStyle w:val="Equationlegend"/>
        <w:rPr>
          <w:lang w:val="es-ES_tradnl"/>
        </w:rPr>
      </w:pPr>
      <w:r w:rsidRPr="00E04756">
        <w:rPr>
          <w:lang w:val="es-ES_tradnl"/>
        </w:rPr>
        <w:tab/>
      </w:r>
      <w:r w:rsidRPr="00D86B25">
        <w:rPr>
          <w:i/>
          <w:iCs/>
          <w:lang w:val="es-ES_tradnl"/>
        </w:rPr>
        <w:t>d</w:t>
      </w:r>
      <w:r w:rsidRPr="00D86B25">
        <w:rPr>
          <w:i/>
          <w:iCs/>
          <w:vertAlign w:val="subscript"/>
          <w:lang w:val="es-ES_tradnl"/>
        </w:rPr>
        <w:t>i</w:t>
      </w:r>
      <w:r w:rsidRPr="00D86B25">
        <w:rPr>
          <w:lang w:val="es-ES_tradnl"/>
        </w:rPr>
        <w:t>:</w:t>
      </w:r>
      <w:r w:rsidRPr="00D86B25">
        <w:rPr>
          <w:lang w:val="es-ES_tradnl"/>
        </w:rPr>
        <w:tab/>
        <w:t xml:space="preserve">distancia de la fuente interferente al </w:t>
      </w:r>
      <w:r w:rsidRPr="00D86B25">
        <w:rPr>
          <w:i/>
          <w:iCs/>
          <w:lang w:val="es-ES_tradnl"/>
        </w:rPr>
        <w:t>i-</w:t>
      </w:r>
      <w:r w:rsidRPr="00C91F48">
        <w:rPr>
          <w:lang w:val="es-ES_tradnl"/>
        </w:rPr>
        <w:t>ésimo</w:t>
      </w:r>
      <w:r w:rsidRPr="00D86B25">
        <w:rPr>
          <w:lang w:val="es-ES_tradnl"/>
        </w:rPr>
        <w:t xml:space="preserve"> elemento del terreno (km).</w:t>
      </w:r>
    </w:p>
    <w:p w:rsidR="00A25800" w:rsidRPr="00A25800" w:rsidRDefault="00A25800" w:rsidP="00A25800">
      <w:pPr>
        <w:pStyle w:val="Blanc"/>
        <w:rPr>
          <w:sz w:val="10"/>
          <w:szCs w:val="10"/>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36"/>
          <w:lang w:val="es-ES_tradnl"/>
        </w:rPr>
        <w:object w:dxaOrig="4940" w:dyaOrig="800">
          <v:shape id="_x0000_i1218" type="#_x0000_t75" style="width:244.8pt;height:43.8pt" o:ole="" filled="t">
            <v:fill color2="black"/>
            <v:imagedata r:id="rId403" o:title=""/>
          </v:shape>
          <o:OLEObject Type="Embed" ProgID="Equation.3" ShapeID="_x0000_i1218" DrawAspect="Content" ObjectID="_1598248418" r:id="rId404"/>
        </w:object>
      </w:r>
      <w:r w:rsidRPr="00D86B25">
        <w:rPr>
          <w:lang w:val="es-ES_tradnl"/>
        </w:rPr>
        <w:tab/>
        <w:t>(162)</w:t>
      </w:r>
    </w:p>
    <w:p w:rsidR="0051761D" w:rsidRPr="00D86B25" w:rsidRDefault="0051761D" w:rsidP="0051761D">
      <w:pPr>
        <w:keepNext/>
        <w:keepLines/>
        <w:rPr>
          <w:lang w:val="es-ES_tradnl"/>
        </w:rPr>
      </w:pPr>
      <w:r w:rsidRPr="00D86B25">
        <w:rPr>
          <w:lang w:val="es-ES_tradnl"/>
        </w:rPr>
        <w:t xml:space="preserve">La altura de la superficie de la Tierra lisa en la estación interferente, </w:t>
      </w:r>
      <w:r w:rsidRPr="00D86B25">
        <w:rPr>
          <w:i/>
          <w:iCs/>
          <w:lang w:val="es-ES_tradnl"/>
        </w:rPr>
        <w:t>h</w:t>
      </w:r>
      <w:r w:rsidRPr="00D86B25">
        <w:rPr>
          <w:i/>
          <w:iCs/>
          <w:vertAlign w:val="subscript"/>
          <w:lang w:val="es-ES_tradnl"/>
        </w:rPr>
        <w:t>st</w:t>
      </w:r>
      <w:r w:rsidRPr="00D86B25">
        <w:rPr>
          <w:lang w:val="es-ES_tradnl"/>
        </w:rPr>
        <w:t>, viene dada por:</w:t>
      </w:r>
    </w:p>
    <w:p w:rsidR="00A25800" w:rsidRPr="00A25800" w:rsidRDefault="00A25800" w:rsidP="00A25800">
      <w:pPr>
        <w:pStyle w:val="Blanc"/>
        <w:rPr>
          <w:sz w:val="10"/>
          <w:szCs w:val="10"/>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8"/>
          <w:lang w:val="es-ES_tradnl"/>
        </w:rPr>
        <w:object w:dxaOrig="1719" w:dyaOrig="680">
          <v:shape id="_x0000_i1219" type="#_x0000_t75" style="width:86.4pt;height:36.85pt" o:ole="" filled="t">
            <v:fill color2="black"/>
            <v:imagedata r:id="rId405" o:title=""/>
          </v:shape>
          <o:OLEObject Type="Embed" ProgID="Equation.3" ShapeID="_x0000_i1219" DrawAspect="Content" ObjectID="_1598248419" r:id="rId406"/>
        </w:object>
      </w:r>
      <w:r w:rsidRPr="00D86B25">
        <w:rPr>
          <w:lang w:val="es-ES_tradnl"/>
        </w:rPr>
        <w:t>                m</w:t>
      </w:r>
      <w:r w:rsidRPr="00D86B25">
        <w:rPr>
          <w:lang w:val="es-ES_tradnl"/>
        </w:rPr>
        <w:tab/>
        <w:t>(163)</w:t>
      </w:r>
    </w:p>
    <w:p w:rsidR="0051761D" w:rsidRPr="00D86B25" w:rsidRDefault="0051761D" w:rsidP="0051761D">
      <w:pPr>
        <w:pStyle w:val="Equation"/>
        <w:rPr>
          <w:lang w:val="es-ES_tradnl"/>
        </w:rPr>
      </w:pPr>
      <w:r w:rsidRPr="00D86B25">
        <w:rPr>
          <w:lang w:val="es-ES_tradnl"/>
        </w:rPr>
        <w:t xml:space="preserve">y, por tanto, la altura de la superficie de la Tierra lisa en la estación interferida, </w:t>
      </w:r>
      <w:r w:rsidRPr="00D86B25">
        <w:rPr>
          <w:i/>
          <w:lang w:val="es-ES_tradnl"/>
        </w:rPr>
        <w:t>h</w:t>
      </w:r>
      <w:r w:rsidRPr="00D86B25">
        <w:rPr>
          <w:i/>
          <w:vertAlign w:val="subscript"/>
          <w:lang w:val="es-ES_tradnl"/>
        </w:rPr>
        <w:t>sr</w:t>
      </w:r>
      <w:r w:rsidRPr="00D86B25">
        <w:rPr>
          <w:lang w:val="es-ES_tradnl"/>
        </w:rPr>
        <w:t>, viene dada por:</w:t>
      </w:r>
    </w:p>
    <w:p w:rsidR="00A25800" w:rsidRPr="00A25800" w:rsidRDefault="00A25800" w:rsidP="00A25800">
      <w:pPr>
        <w:pStyle w:val="Blanc"/>
        <w:rPr>
          <w:sz w:val="10"/>
          <w:szCs w:val="10"/>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8"/>
          <w:lang w:val="es-ES_tradnl"/>
        </w:rPr>
        <w:object w:dxaOrig="1640" w:dyaOrig="680">
          <v:shape id="_x0000_i1220" type="#_x0000_t75" style="width:79.5pt;height:36.85pt" o:ole="" filled="t">
            <v:fill color2="black"/>
            <v:imagedata r:id="rId407" o:title=""/>
          </v:shape>
          <o:OLEObject Type="Embed" ProgID="Equation.3" ShapeID="_x0000_i1220" DrawAspect="Content" ObjectID="_1598248420" r:id="rId408"/>
        </w:object>
      </w:r>
      <w:r>
        <w:rPr>
          <w:lang w:val="es-ES_tradnl"/>
        </w:rPr>
        <w:t>             </w:t>
      </w:r>
      <w:r w:rsidRPr="00D86B25">
        <w:rPr>
          <w:color w:val="000000"/>
          <w:lang w:val="es-ES_tradnl"/>
        </w:rPr>
        <w:t>m</w:t>
      </w:r>
      <w:r w:rsidRPr="00D86B25">
        <w:rPr>
          <w:lang w:val="es-ES_tradnl"/>
        </w:rPr>
        <w:tab/>
        <w:t>(164)</w:t>
      </w:r>
    </w:p>
    <w:p w:rsidR="0051761D" w:rsidRPr="00D86B25" w:rsidRDefault="0051761D" w:rsidP="0051761D">
      <w:pPr>
        <w:pStyle w:val="Heading4"/>
        <w:rPr>
          <w:lang w:val="es-ES_tradnl"/>
        </w:rPr>
      </w:pPr>
      <w:r w:rsidRPr="00D86B25">
        <w:rPr>
          <w:lang w:val="es-ES_tradnl"/>
        </w:rPr>
        <w:t>5.1.6.3</w:t>
      </w:r>
      <w:r w:rsidRPr="00D86B25">
        <w:rPr>
          <w:lang w:val="es-ES_tradnl"/>
        </w:rPr>
        <w:tab/>
        <w:t>Altura efectiva de las antenas para el modelo por difracción</w:t>
      </w:r>
    </w:p>
    <w:p w:rsidR="0051761D" w:rsidRPr="00D86B25" w:rsidRDefault="0051761D" w:rsidP="0051761D">
      <w:pPr>
        <w:rPr>
          <w:lang w:val="es-ES_tradnl"/>
        </w:rPr>
      </w:pPr>
      <w:r w:rsidRPr="00D86B25">
        <w:rPr>
          <w:lang w:val="es-ES_tradnl"/>
        </w:rPr>
        <w:t xml:space="preserve">Se determina la mayor altura de los obstáculos situados por encima del trayecto en línea recta desde el transmisor hasta el receptor </w:t>
      </w:r>
      <w:r w:rsidRPr="00D86B25">
        <w:rPr>
          <w:i/>
          <w:lang w:val="es-ES_tradnl"/>
        </w:rPr>
        <w:t>h</w:t>
      </w:r>
      <w:r w:rsidRPr="00D86B25">
        <w:rPr>
          <w:i/>
          <w:vertAlign w:val="subscript"/>
          <w:lang w:val="es-ES_tradnl"/>
        </w:rPr>
        <w:t>obs</w:t>
      </w:r>
      <w:r w:rsidRPr="00D86B25">
        <w:rPr>
          <w:lang w:val="es-ES_tradnl"/>
        </w:rPr>
        <w:t xml:space="preserve">, y los ángulos de elevación sobre el horizonte </w:t>
      </w:r>
      <w:r w:rsidRPr="00D86B25">
        <w:rPr>
          <w:i/>
          <w:lang w:val="es-ES_tradnl"/>
        </w:rPr>
        <w:t>α</w:t>
      </w:r>
      <w:r w:rsidRPr="00D86B25">
        <w:rPr>
          <w:i/>
          <w:vertAlign w:val="subscript"/>
          <w:lang w:val="es-ES_tradnl"/>
        </w:rPr>
        <w:t>obt</w:t>
      </w:r>
      <w:r w:rsidRPr="00D86B25">
        <w:rPr>
          <w:lang w:val="es-ES_tradnl"/>
        </w:rPr>
        <w:t xml:space="preserve">, </w:t>
      </w:r>
      <w:r w:rsidRPr="00D86B25">
        <w:rPr>
          <w:i/>
          <w:lang w:val="es-ES_tradnl"/>
        </w:rPr>
        <w:t>α</w:t>
      </w:r>
      <w:r w:rsidRPr="00D86B25">
        <w:rPr>
          <w:i/>
          <w:vertAlign w:val="subscript"/>
          <w:lang w:val="es-ES_tradnl"/>
        </w:rPr>
        <w:t>obr</w:t>
      </w:r>
      <w:r w:rsidRPr="00D86B25">
        <w:rPr>
          <w:lang w:val="es-ES_tradnl"/>
        </w:rPr>
        <w:t>, basados todos ellos en la geometría de la Tierra plana, según:</w:t>
      </w:r>
    </w:p>
    <w:p w:rsidR="00A25800" w:rsidRPr="00A25800" w:rsidRDefault="00A25800" w:rsidP="00A25800">
      <w:pPr>
        <w:pStyle w:val="Blanc"/>
        <w:rPr>
          <w:sz w:val="10"/>
          <w:szCs w:val="10"/>
          <w:lang w:val="es-ES_tradnl"/>
        </w:rPr>
      </w:pPr>
    </w:p>
    <w:p w:rsidR="0051761D" w:rsidRPr="000C7104" w:rsidRDefault="0051761D" w:rsidP="0051761D">
      <w:pPr>
        <w:pStyle w:val="Equation"/>
        <w:rPr>
          <w:lang w:val="en-US"/>
        </w:rPr>
      </w:pPr>
      <w:r w:rsidRPr="00D86B25">
        <w:rPr>
          <w:lang w:val="es-ES_tradnl"/>
        </w:rPr>
        <w:tab/>
      </w:r>
      <w:r w:rsidRPr="00D86B25">
        <w:rPr>
          <w:lang w:val="es-ES_tradnl"/>
        </w:rPr>
        <w:tab/>
      </w:r>
      <w:r w:rsidRPr="00D86B25">
        <w:rPr>
          <w:position w:val="-12"/>
          <w:lang w:val="es-ES_tradnl"/>
        </w:rPr>
        <w:object w:dxaOrig="1600" w:dyaOrig="360">
          <v:shape id="_x0000_i1221" type="#_x0000_t75" style="width:77.75pt;height:17.85pt" o:ole="">
            <v:imagedata r:id="rId409" o:title=""/>
          </v:shape>
          <o:OLEObject Type="Embed" ProgID="Equation.3" ShapeID="_x0000_i1221" DrawAspect="Content" ObjectID="_1598248421" r:id="rId410"/>
        </w:object>
      </w:r>
      <w:r w:rsidRPr="000C7104">
        <w:rPr>
          <w:lang w:val="en-US"/>
        </w:rPr>
        <w:t>                m</w:t>
      </w:r>
      <w:r w:rsidRPr="000C7104">
        <w:rPr>
          <w:lang w:val="en-US"/>
        </w:rPr>
        <w:tab/>
        <w:t>(165a)</w:t>
      </w:r>
    </w:p>
    <w:p w:rsidR="0051761D" w:rsidRPr="000C7104" w:rsidRDefault="0051761D" w:rsidP="0051761D">
      <w:pPr>
        <w:pStyle w:val="Equation"/>
        <w:rPr>
          <w:lang w:val="en-US"/>
        </w:rPr>
      </w:pPr>
      <w:r w:rsidRPr="000C7104">
        <w:rPr>
          <w:lang w:val="en-US"/>
        </w:rPr>
        <w:tab/>
      </w:r>
      <w:r w:rsidRPr="000C7104">
        <w:rPr>
          <w:lang w:val="en-US"/>
        </w:rPr>
        <w:tab/>
      </w:r>
      <w:r w:rsidRPr="00D86B25">
        <w:rPr>
          <w:position w:val="-12"/>
          <w:lang w:val="es-ES_tradnl"/>
        </w:rPr>
        <w:object w:dxaOrig="1960" w:dyaOrig="360">
          <v:shape id="_x0000_i1222" type="#_x0000_t75" style="width:96.75pt;height:17.85pt" o:ole="">
            <v:imagedata r:id="rId411" o:title=""/>
          </v:shape>
          <o:OLEObject Type="Embed" ProgID="Equation.3" ShapeID="_x0000_i1222" DrawAspect="Content" ObjectID="_1598248422" r:id="rId412"/>
        </w:object>
      </w:r>
      <w:r w:rsidRPr="000C7104">
        <w:rPr>
          <w:lang w:val="en-US"/>
        </w:rPr>
        <w:t>                mrad</w:t>
      </w:r>
      <w:r w:rsidRPr="000C7104">
        <w:rPr>
          <w:lang w:val="en-US"/>
        </w:rPr>
        <w:tab/>
        <w:t>(165b)</w:t>
      </w:r>
    </w:p>
    <w:p w:rsidR="0051761D" w:rsidRPr="000C7104" w:rsidRDefault="0051761D" w:rsidP="0051761D">
      <w:pPr>
        <w:pStyle w:val="Equation"/>
        <w:rPr>
          <w:lang w:val="en-US"/>
        </w:rPr>
      </w:pPr>
      <w:r w:rsidRPr="000C7104">
        <w:rPr>
          <w:lang w:val="en-US"/>
        </w:rPr>
        <w:tab/>
      </w:r>
      <w:r w:rsidRPr="000C7104">
        <w:rPr>
          <w:lang w:val="en-US"/>
        </w:rPr>
        <w:tab/>
      </w:r>
      <w:r w:rsidRPr="00D86B25">
        <w:rPr>
          <w:position w:val="-12"/>
          <w:lang w:val="es-ES_tradnl"/>
        </w:rPr>
        <w:object w:dxaOrig="2439" w:dyaOrig="360">
          <v:shape id="_x0000_i1223" type="#_x0000_t75" style="width:123.25pt;height:17.85pt" o:ole="">
            <v:imagedata r:id="rId413" o:title=""/>
          </v:shape>
          <o:OLEObject Type="Embed" ProgID="Equation.3" ShapeID="_x0000_i1223" DrawAspect="Content" ObjectID="_1598248423" r:id="rId414"/>
        </w:object>
      </w:r>
      <w:r w:rsidRPr="000C7104">
        <w:rPr>
          <w:lang w:val="en-US"/>
        </w:rPr>
        <w:t>                mrad</w:t>
      </w:r>
      <w:r w:rsidRPr="000C7104">
        <w:rPr>
          <w:lang w:val="en-US"/>
        </w:rPr>
        <w:tab/>
        <w:t>(165c)</w:t>
      </w:r>
    </w:p>
    <w:p w:rsidR="0051761D" w:rsidRPr="00D86B25" w:rsidRDefault="0051761D" w:rsidP="00D22E26">
      <w:pPr>
        <w:keepNext/>
        <w:keepLines/>
        <w:rPr>
          <w:lang w:val="es-ES_tradnl"/>
        </w:rPr>
      </w:pPr>
      <w:r w:rsidRPr="00D86B25">
        <w:rPr>
          <w:lang w:val="es-ES_tradnl"/>
        </w:rPr>
        <w:t>donde:</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3159" w:dyaOrig="360">
          <v:shape id="_x0000_i1224" type="#_x0000_t75" style="width:158.4pt;height:17.85pt" o:ole="">
            <v:imagedata r:id="rId415" o:title=""/>
          </v:shape>
          <o:OLEObject Type="Embed" ProgID="Equation.3" ShapeID="_x0000_i1224" DrawAspect="Content" ObjectID="_1598248424" r:id="rId416"/>
        </w:object>
      </w:r>
      <w:r w:rsidRPr="00D86B25">
        <w:rPr>
          <w:lang w:val="es-ES_tradnl"/>
        </w:rPr>
        <w:t>                m</w:t>
      </w:r>
      <w:r w:rsidRPr="00D86B25">
        <w:rPr>
          <w:lang w:val="es-ES_tradnl"/>
        </w:rPr>
        <w:tab/>
        <w:t>(165d)</w:t>
      </w:r>
    </w:p>
    <w:p w:rsidR="0051761D" w:rsidRPr="00D86B25" w:rsidRDefault="0051761D" w:rsidP="0051761D">
      <w:pPr>
        <w:rPr>
          <w:lang w:val="es-ES_tradnl"/>
        </w:rPr>
      </w:pPr>
      <w:r w:rsidRPr="00D86B25">
        <w:rPr>
          <w:lang w:val="es-ES_tradnl"/>
        </w:rPr>
        <w:t>Se calculan los valores provisionales para las alturas de la superficie lisa en los extremos transmisor y receptor del trayecto:</w:t>
      </w:r>
    </w:p>
    <w:p w:rsidR="0051761D" w:rsidRPr="00D86B25" w:rsidRDefault="0051761D" w:rsidP="0051761D">
      <w:pPr>
        <w:rPr>
          <w:lang w:val="es-ES_tradnl"/>
        </w:rPr>
      </w:pPr>
      <w:r w:rsidRPr="00D86B25">
        <w:rPr>
          <w:lang w:val="es-ES_tradnl"/>
        </w:rPr>
        <w:t xml:space="preserve">Si </w:t>
      </w:r>
      <w:r w:rsidRPr="00D86B25">
        <w:rPr>
          <w:i/>
          <w:lang w:val="es-ES_tradnl"/>
        </w:rPr>
        <w:t>h</w:t>
      </w:r>
      <w:r w:rsidRPr="00D86B25">
        <w:rPr>
          <w:i/>
          <w:vertAlign w:val="subscript"/>
          <w:lang w:val="es-ES_tradnl"/>
        </w:rPr>
        <w:t>obs</w:t>
      </w:r>
      <w:r w:rsidRPr="00D86B25">
        <w:rPr>
          <w:lang w:val="es-ES_tradnl"/>
        </w:rPr>
        <w:t xml:space="preserve"> es menor o igual a cero, entonces:</w:t>
      </w:r>
    </w:p>
    <w:p w:rsidR="00D22E26" w:rsidRPr="00D86B25" w:rsidRDefault="00D22E26" w:rsidP="00D22E26">
      <w:pPr>
        <w:pStyle w:val="Blanc"/>
        <w:rPr>
          <w:lang w:val="es-ES_tradnl"/>
        </w:rPr>
      </w:pPr>
    </w:p>
    <w:p w:rsidR="0051761D" w:rsidRPr="00D86B25" w:rsidRDefault="0051761D" w:rsidP="0051761D">
      <w:pPr>
        <w:pStyle w:val="Equation"/>
        <w:ind w:left="4820" w:hanging="4820"/>
        <w:rPr>
          <w:lang w:val="es-ES_tradnl"/>
        </w:rPr>
      </w:pPr>
      <w:r w:rsidRPr="00D86B25">
        <w:rPr>
          <w:lang w:val="es-ES_tradnl"/>
        </w:rPr>
        <w:tab/>
      </w:r>
      <w:r w:rsidRPr="00D86B25">
        <w:rPr>
          <w:lang w:val="es-ES_tradnl"/>
        </w:rPr>
        <w:tab/>
      </w:r>
      <w:r w:rsidRPr="00D86B25">
        <w:rPr>
          <w:position w:val="-14"/>
          <w:lang w:val="es-ES_tradnl"/>
        </w:rPr>
        <w:object w:dxaOrig="920" w:dyaOrig="380">
          <v:shape id="_x0000_i1225" type="#_x0000_t75" style="width:44.95pt;height:17.85pt" o:ole="">
            <v:imagedata r:id="rId417" o:title=""/>
          </v:shape>
          <o:OLEObject Type="Embed" ProgID="Equation.3" ShapeID="_x0000_i1225" DrawAspect="Content" ObjectID="_1598248425" r:id="rId418"/>
        </w:object>
      </w:r>
      <w:r w:rsidRPr="00D86B25">
        <w:rPr>
          <w:lang w:val="es-ES_tradnl"/>
        </w:rPr>
        <w:t xml:space="preserve">   snmm</w:t>
      </w:r>
      <w:r w:rsidRPr="00D86B25">
        <w:rPr>
          <w:lang w:val="es-ES_tradnl"/>
        </w:rPr>
        <w:tab/>
        <w:t>(166a)</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960" w:dyaOrig="380">
          <v:shape id="_x0000_i1226" type="#_x0000_t75" style="width:47.8pt;height:17.85pt" o:ole="">
            <v:imagedata r:id="rId419" o:title=""/>
          </v:shape>
          <o:OLEObject Type="Embed" ProgID="Equation.3" ShapeID="_x0000_i1226" DrawAspect="Content" ObjectID="_1598248426" r:id="rId420"/>
        </w:object>
      </w:r>
      <w:r w:rsidRPr="00D86B25">
        <w:rPr>
          <w:lang w:val="es-ES_tradnl"/>
        </w:rPr>
        <w:t xml:space="preserve">   snmm</w:t>
      </w:r>
      <w:r w:rsidRPr="00D86B25">
        <w:rPr>
          <w:lang w:val="es-ES_tradnl"/>
        </w:rPr>
        <w:tab/>
        <w:t>(166b)</w:t>
      </w:r>
    </w:p>
    <w:p w:rsidR="00D22E26" w:rsidRPr="00D86B25" w:rsidRDefault="00D22E26" w:rsidP="00D22E26">
      <w:pPr>
        <w:pStyle w:val="Blanc"/>
        <w:rPr>
          <w:lang w:val="es-ES_tradnl"/>
        </w:rPr>
      </w:pPr>
    </w:p>
    <w:p w:rsidR="0051761D" w:rsidRPr="00D86B25" w:rsidRDefault="0051761D" w:rsidP="0051761D">
      <w:pPr>
        <w:keepNext/>
        <w:keepLines/>
        <w:rPr>
          <w:lang w:val="es-ES_tradnl"/>
        </w:rPr>
      </w:pPr>
      <w:r w:rsidRPr="00D86B25">
        <w:rPr>
          <w:lang w:val="es-ES_tradnl"/>
        </w:rPr>
        <w:t>en caso contrario:</w:t>
      </w:r>
    </w:p>
    <w:p w:rsidR="00D22E26" w:rsidRPr="00D86B25" w:rsidRDefault="00D22E26" w:rsidP="00D22E26">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1719" w:dyaOrig="380">
          <v:shape id="_x0000_i1227" type="#_x0000_t75" style="width:87pt;height:17.85pt" o:ole="">
            <v:imagedata r:id="rId421" o:title=""/>
          </v:shape>
          <o:OLEObject Type="Embed" ProgID="Equation.3" ShapeID="_x0000_i1227" DrawAspect="Content" ObjectID="_1598248427" r:id="rId422"/>
        </w:object>
      </w:r>
      <w:r w:rsidRPr="00D86B25">
        <w:rPr>
          <w:lang w:val="es-ES_tradnl"/>
        </w:rPr>
        <w:t xml:space="preserve">   snmm</w:t>
      </w:r>
      <w:r w:rsidRPr="00D86B25">
        <w:rPr>
          <w:lang w:val="es-ES_tradnl"/>
        </w:rPr>
        <w:tab/>
        <w:t>(166c)</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4"/>
          <w:lang w:val="es-ES_tradnl"/>
        </w:rPr>
        <w:object w:dxaOrig="1780" w:dyaOrig="380">
          <v:shape id="_x0000_i1228" type="#_x0000_t75" style="width:88.15pt;height:17.85pt" o:ole="">
            <v:imagedata r:id="rId423" o:title=""/>
          </v:shape>
          <o:OLEObject Type="Embed" ProgID="Equation.3" ShapeID="_x0000_i1228" DrawAspect="Content" ObjectID="_1598248428" r:id="rId424"/>
        </w:object>
      </w:r>
      <w:r w:rsidRPr="00D86B25">
        <w:rPr>
          <w:lang w:val="es-ES_tradnl"/>
        </w:rPr>
        <w:t xml:space="preserve">   snmm</w:t>
      </w:r>
      <w:r w:rsidRPr="00D86B25">
        <w:rPr>
          <w:lang w:val="es-ES_tradnl"/>
        </w:rPr>
        <w:tab/>
        <w:t>(166d)</w:t>
      </w:r>
    </w:p>
    <w:p w:rsidR="00D22E26" w:rsidRPr="00D86B25" w:rsidRDefault="00D22E26" w:rsidP="00D22E26">
      <w:pPr>
        <w:pStyle w:val="Blanc"/>
        <w:rPr>
          <w:lang w:val="es-ES_tradnl"/>
        </w:rPr>
      </w:pPr>
    </w:p>
    <w:p w:rsidR="0051761D" w:rsidRPr="00D86B25" w:rsidRDefault="0051761D" w:rsidP="0051761D">
      <w:pPr>
        <w:keepNext/>
        <w:keepLines/>
        <w:rPr>
          <w:lang w:val="es-ES_tradnl"/>
        </w:rPr>
      </w:pPr>
      <w:r w:rsidRPr="00D86B25">
        <w:rPr>
          <w:lang w:val="es-ES_tradnl"/>
        </w:rPr>
        <w:t>donde:</w:t>
      </w:r>
    </w:p>
    <w:p w:rsidR="00D22E26" w:rsidRPr="00D86B25" w:rsidRDefault="00D22E26" w:rsidP="00D22E26">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2260" w:dyaOrig="360">
          <v:shape id="_x0000_i1229" type="#_x0000_t75" style="width:112.9pt;height:17.85pt" o:ole="">
            <v:imagedata r:id="rId425" o:title=""/>
          </v:shape>
          <o:OLEObject Type="Embed" ProgID="Equation.3" ShapeID="_x0000_i1229" DrawAspect="Content" ObjectID="_1598248429" r:id="rId426"/>
        </w:object>
      </w:r>
      <w:r w:rsidRPr="00D86B25">
        <w:rPr>
          <w:lang w:val="es-ES_tradnl"/>
        </w:rPr>
        <w:tab/>
        <w:t>(166e)</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2299" w:dyaOrig="360">
          <v:shape id="_x0000_i1230" type="#_x0000_t75" style="width:112.9pt;height:17.85pt" o:ole="">
            <v:imagedata r:id="rId427" o:title=""/>
          </v:shape>
          <o:OLEObject Type="Embed" ProgID="Equation.3" ShapeID="_x0000_i1230" DrawAspect="Content" ObjectID="_1598248430" r:id="rId428"/>
        </w:object>
      </w:r>
      <w:r w:rsidRPr="00D86B25">
        <w:rPr>
          <w:lang w:val="es-ES_tradnl"/>
        </w:rPr>
        <w:tab/>
        <w:t>(166f)</w:t>
      </w:r>
    </w:p>
    <w:p w:rsidR="00D22E26" w:rsidRPr="00D86B25" w:rsidRDefault="00D22E26" w:rsidP="00D22E26">
      <w:pPr>
        <w:pStyle w:val="Blanc"/>
        <w:rPr>
          <w:lang w:val="es-ES_tradnl"/>
        </w:rPr>
      </w:pPr>
    </w:p>
    <w:p w:rsidR="0051761D" w:rsidRPr="00D86B25" w:rsidRDefault="0051761D" w:rsidP="0051761D">
      <w:pPr>
        <w:keepNext/>
        <w:keepLines/>
        <w:rPr>
          <w:lang w:val="es-ES_tradnl"/>
        </w:rPr>
      </w:pPr>
      <w:r w:rsidRPr="00D86B25">
        <w:rPr>
          <w:lang w:val="es-ES_tradnl"/>
        </w:rPr>
        <w:t>Se calculan los valores finales para las alturas de la superficie lisa en los extremos transmisor y receptor del trayecto, tal y como lo requiere el modelo por difracción:</w:t>
      </w:r>
    </w:p>
    <w:p w:rsidR="0051761D" w:rsidRPr="00D86B25" w:rsidRDefault="0051761D" w:rsidP="0051761D">
      <w:pPr>
        <w:rPr>
          <w:lang w:val="es-ES_tradnl"/>
        </w:rPr>
      </w:pPr>
      <w:r w:rsidRPr="00D86B25">
        <w:rPr>
          <w:lang w:val="es-ES_tradnl"/>
        </w:rPr>
        <w:t xml:space="preserve">Si </w:t>
      </w:r>
      <w:r w:rsidRPr="00D86B25">
        <w:rPr>
          <w:i/>
          <w:lang w:val="es-ES_tradnl"/>
        </w:rPr>
        <w:t>h</w:t>
      </w:r>
      <w:r w:rsidRPr="00D86B25">
        <w:rPr>
          <w:i/>
          <w:vertAlign w:val="subscript"/>
          <w:lang w:val="es-ES_tradnl"/>
        </w:rPr>
        <w:t>stp</w:t>
      </w:r>
      <w:r w:rsidRPr="00D86B25">
        <w:rPr>
          <w:lang w:val="es-ES_tradnl"/>
        </w:rPr>
        <w:t xml:space="preserve"> es mayor que </w:t>
      </w:r>
      <w:r w:rsidRPr="00D86B25">
        <w:rPr>
          <w:i/>
          <w:lang w:val="es-ES_tradnl"/>
        </w:rPr>
        <w:t>h</w:t>
      </w:r>
      <w:r w:rsidRPr="00D86B25">
        <w:rPr>
          <w:vertAlign w:val="subscript"/>
          <w:lang w:val="es-ES_tradnl"/>
        </w:rPr>
        <w:t>1</w:t>
      </w:r>
      <w:r w:rsidRPr="00D86B25">
        <w:rPr>
          <w:lang w:val="es-ES_tradnl"/>
        </w:rPr>
        <w:t xml:space="preserve"> entonces:</w:t>
      </w:r>
    </w:p>
    <w:p w:rsidR="00D22E26" w:rsidRPr="00D86B25" w:rsidRDefault="00D22E26" w:rsidP="00D22E26">
      <w:pPr>
        <w:pStyle w:val="Blanc"/>
        <w:rPr>
          <w:lang w:val="es-ES_tradnl"/>
        </w:rPr>
      </w:pPr>
    </w:p>
    <w:p w:rsidR="0051761D" w:rsidRPr="00D86B25" w:rsidRDefault="0051761D" w:rsidP="0051761D">
      <w:pPr>
        <w:pStyle w:val="Equation"/>
        <w:ind w:left="4820" w:hanging="4820"/>
        <w:rPr>
          <w:lang w:val="es-ES_tradnl"/>
        </w:rPr>
      </w:pPr>
      <w:r w:rsidRPr="00D86B25">
        <w:rPr>
          <w:lang w:val="es-ES_tradnl"/>
        </w:rPr>
        <w:tab/>
      </w:r>
      <w:r w:rsidRPr="00D86B25">
        <w:rPr>
          <w:lang w:val="es-ES_tradnl"/>
        </w:rPr>
        <w:tab/>
      </w:r>
      <w:r w:rsidRPr="00D86B25">
        <w:rPr>
          <w:position w:val="-12"/>
          <w:lang w:val="es-ES_tradnl"/>
        </w:rPr>
        <w:object w:dxaOrig="859" w:dyaOrig="360">
          <v:shape id="_x0000_i1231" type="#_x0000_t75" style="width:44.95pt;height:17.85pt" o:ole="">
            <v:imagedata r:id="rId429" o:title=""/>
          </v:shape>
          <o:OLEObject Type="Embed" ProgID="Equation.3" ShapeID="_x0000_i1231" DrawAspect="Content" ObjectID="_1598248431" r:id="rId430"/>
        </w:object>
      </w:r>
      <w:r w:rsidRPr="00D86B25">
        <w:rPr>
          <w:lang w:val="es-ES_tradnl"/>
        </w:rPr>
        <w:t xml:space="preserve">   snmm</w:t>
      </w:r>
      <w:r w:rsidRPr="00D86B25">
        <w:rPr>
          <w:lang w:val="es-ES_tradnl"/>
        </w:rPr>
        <w:tab/>
        <w:t>(167a)</w:t>
      </w:r>
    </w:p>
    <w:p w:rsidR="0051761D" w:rsidRPr="00D86B25" w:rsidRDefault="0051761D" w:rsidP="0051761D">
      <w:pPr>
        <w:rPr>
          <w:lang w:val="es-ES_tradnl"/>
        </w:rPr>
      </w:pPr>
      <w:r w:rsidRPr="00D86B25">
        <w:rPr>
          <w:lang w:val="es-ES_tradnl"/>
        </w:rPr>
        <w:t>en caso contrario:</w:t>
      </w:r>
    </w:p>
    <w:p w:rsidR="0051761D" w:rsidRPr="00D86B25" w:rsidRDefault="0051761D" w:rsidP="0051761D">
      <w:pPr>
        <w:pStyle w:val="Equation"/>
        <w:ind w:left="1134" w:hanging="1134"/>
        <w:jc w:val="center"/>
        <w:rPr>
          <w:lang w:val="es-ES_tradnl"/>
        </w:rPr>
      </w:pPr>
      <w:r w:rsidRPr="00D86B25">
        <w:rPr>
          <w:lang w:val="es-ES_tradnl"/>
        </w:rPr>
        <w:tab/>
      </w:r>
      <w:r w:rsidRPr="00D86B25">
        <w:rPr>
          <w:lang w:val="es-ES_tradnl"/>
        </w:rPr>
        <w:tab/>
      </w:r>
      <w:r w:rsidRPr="00D86B25">
        <w:rPr>
          <w:lang w:val="es-ES_tradnl"/>
        </w:rPr>
        <w:tab/>
      </w:r>
      <w:r w:rsidRPr="00D86B25">
        <w:rPr>
          <w:position w:val="-14"/>
          <w:lang w:val="es-ES_tradnl"/>
        </w:rPr>
        <w:object w:dxaOrig="1020" w:dyaOrig="380">
          <v:shape id="_x0000_i1232" type="#_x0000_t75" style="width:51.85pt;height:17.85pt" o:ole="">
            <v:imagedata r:id="rId431" o:title=""/>
          </v:shape>
          <o:OLEObject Type="Embed" ProgID="Equation.3" ShapeID="_x0000_i1232" DrawAspect="Content" ObjectID="_1598248432" r:id="rId432"/>
        </w:object>
      </w:r>
      <w:r w:rsidRPr="00D86B25">
        <w:rPr>
          <w:lang w:val="es-ES_tradnl"/>
        </w:rPr>
        <w:t xml:space="preserve">   snmm</w:t>
      </w:r>
      <w:r w:rsidRPr="00D86B25">
        <w:rPr>
          <w:lang w:val="es-ES_tradnl"/>
        </w:rPr>
        <w:tab/>
        <w:t>(167b)</w:t>
      </w:r>
    </w:p>
    <w:p w:rsidR="00D22E26" w:rsidRPr="00D86B25" w:rsidRDefault="00D22E26" w:rsidP="00D22E26">
      <w:pPr>
        <w:pStyle w:val="Blanc"/>
        <w:rPr>
          <w:lang w:val="es-ES_tradnl"/>
        </w:rPr>
      </w:pPr>
    </w:p>
    <w:p w:rsidR="0051761D" w:rsidRPr="00D86B25" w:rsidRDefault="0051761D" w:rsidP="0051761D">
      <w:pPr>
        <w:keepNext/>
        <w:keepLines/>
        <w:rPr>
          <w:lang w:val="es-ES_tradnl"/>
        </w:rPr>
      </w:pPr>
      <w:r w:rsidRPr="00D86B25">
        <w:rPr>
          <w:lang w:val="es-ES_tradnl"/>
        </w:rPr>
        <w:t xml:space="preserve">Si </w:t>
      </w:r>
      <w:r w:rsidRPr="00D86B25">
        <w:rPr>
          <w:i/>
          <w:lang w:val="es-ES_tradnl"/>
        </w:rPr>
        <w:t>h</w:t>
      </w:r>
      <w:r w:rsidRPr="00D86B25">
        <w:rPr>
          <w:i/>
          <w:vertAlign w:val="subscript"/>
          <w:lang w:val="es-ES_tradnl"/>
        </w:rPr>
        <w:t>srp</w:t>
      </w:r>
      <w:r w:rsidRPr="00D86B25">
        <w:rPr>
          <w:lang w:val="es-ES_tradnl"/>
        </w:rPr>
        <w:t xml:space="preserve"> es mayor que </w:t>
      </w:r>
      <w:r w:rsidRPr="00D86B25">
        <w:rPr>
          <w:i/>
          <w:lang w:val="es-ES_tradnl"/>
        </w:rPr>
        <w:t>h</w:t>
      </w:r>
      <w:r w:rsidRPr="00D86B25">
        <w:rPr>
          <w:i/>
          <w:vertAlign w:val="subscript"/>
          <w:lang w:val="es-ES_tradnl"/>
        </w:rPr>
        <w:t>n</w:t>
      </w:r>
      <w:r w:rsidRPr="00D86B25">
        <w:rPr>
          <w:lang w:val="es-ES_tradnl"/>
        </w:rPr>
        <w:t xml:space="preserve"> entonces:</w:t>
      </w:r>
    </w:p>
    <w:p w:rsidR="00D22E26" w:rsidRPr="00D86B25" w:rsidRDefault="00D22E26" w:rsidP="00D22E26">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920" w:dyaOrig="360">
          <v:shape id="_x0000_i1233" type="#_x0000_t75" style="width:44.95pt;height:17.85pt" o:ole="">
            <v:imagedata r:id="rId433" o:title=""/>
          </v:shape>
          <o:OLEObject Type="Embed" ProgID="Equation.3" ShapeID="_x0000_i1233" DrawAspect="Content" ObjectID="_1598248433" r:id="rId434"/>
        </w:object>
      </w:r>
      <w:r w:rsidRPr="00D86B25">
        <w:rPr>
          <w:lang w:val="es-ES_tradnl"/>
        </w:rPr>
        <w:t xml:space="preserve">   snmm</w:t>
      </w:r>
      <w:r w:rsidRPr="00D86B25">
        <w:rPr>
          <w:lang w:val="es-ES_tradnl"/>
        </w:rPr>
        <w:tab/>
        <w:t>(167c)</w:t>
      </w:r>
    </w:p>
    <w:p w:rsidR="0051761D" w:rsidRPr="00D86B25" w:rsidRDefault="0051761D" w:rsidP="0051761D">
      <w:pPr>
        <w:rPr>
          <w:lang w:val="es-ES_tradnl"/>
        </w:rPr>
      </w:pPr>
      <w:r w:rsidRPr="00D86B25">
        <w:rPr>
          <w:lang w:val="es-ES_tradnl"/>
        </w:rPr>
        <w:t>en caso contrario:</w:t>
      </w:r>
    </w:p>
    <w:p w:rsidR="0051761D" w:rsidRPr="00D86B25" w:rsidRDefault="0051761D" w:rsidP="0051761D">
      <w:pPr>
        <w:pStyle w:val="Equation"/>
        <w:ind w:left="1134" w:hanging="1134"/>
        <w:jc w:val="center"/>
        <w:rPr>
          <w:lang w:val="es-ES_tradnl"/>
        </w:rPr>
      </w:pPr>
      <w:r w:rsidRPr="00D86B25">
        <w:rPr>
          <w:lang w:val="es-ES_tradnl"/>
        </w:rPr>
        <w:tab/>
      </w:r>
      <w:r w:rsidRPr="00D86B25">
        <w:rPr>
          <w:lang w:val="es-ES_tradnl"/>
        </w:rPr>
        <w:tab/>
      </w:r>
      <w:r w:rsidRPr="00D86B25">
        <w:rPr>
          <w:lang w:val="es-ES_tradnl"/>
        </w:rPr>
        <w:tab/>
      </w:r>
      <w:r w:rsidRPr="00D86B25">
        <w:rPr>
          <w:position w:val="-14"/>
          <w:lang w:val="es-ES_tradnl"/>
        </w:rPr>
        <w:object w:dxaOrig="1060" w:dyaOrig="380">
          <v:shape id="_x0000_i1234" type="#_x0000_t75" style="width:54.15pt;height:17.85pt" o:ole="">
            <v:imagedata r:id="rId435" o:title=""/>
          </v:shape>
          <o:OLEObject Type="Embed" ProgID="Equation.3" ShapeID="_x0000_i1234" DrawAspect="Content" ObjectID="_1598248434" r:id="rId436"/>
        </w:object>
      </w:r>
      <w:r w:rsidRPr="00D86B25">
        <w:rPr>
          <w:lang w:val="es-ES_tradnl"/>
        </w:rPr>
        <w:t xml:space="preserve">  snmm</w:t>
      </w:r>
      <w:r w:rsidRPr="00D86B25">
        <w:rPr>
          <w:lang w:val="es-ES_tradnl"/>
        </w:rPr>
        <w:tab/>
        <w:t>(167d)</w:t>
      </w:r>
    </w:p>
    <w:p w:rsidR="00D22E26" w:rsidRPr="00D86B25" w:rsidRDefault="00D22E26" w:rsidP="00D22E26">
      <w:pPr>
        <w:pStyle w:val="Blanc"/>
        <w:rPr>
          <w:lang w:val="es-ES_tradnl"/>
        </w:rPr>
      </w:pPr>
    </w:p>
    <w:p w:rsidR="0051761D" w:rsidRPr="00D86B25" w:rsidRDefault="0051761D" w:rsidP="0051761D">
      <w:pPr>
        <w:pStyle w:val="Heading4"/>
        <w:rPr>
          <w:lang w:val="es-ES_tradnl"/>
        </w:rPr>
      </w:pPr>
      <w:r w:rsidRPr="00D86B25">
        <w:rPr>
          <w:lang w:val="es-ES_tradnl"/>
        </w:rPr>
        <w:t>5.1.6.4</w:t>
      </w:r>
      <w:r w:rsidRPr="00D86B25">
        <w:rPr>
          <w:lang w:val="es-ES_tradnl"/>
        </w:rPr>
        <w:tab/>
        <w:t>Parámetros para el modelo de propagación por conductos y por reflexión en las capas</w:t>
      </w:r>
    </w:p>
    <w:p w:rsidR="0051761D" w:rsidRPr="00D86B25" w:rsidRDefault="0051761D" w:rsidP="0051761D">
      <w:pPr>
        <w:rPr>
          <w:lang w:val="es-ES_tradnl"/>
        </w:rPr>
      </w:pPr>
      <w:r w:rsidRPr="00D86B25">
        <w:rPr>
          <w:lang w:val="es-ES_tradnl"/>
        </w:rPr>
        <w:t>Se calculan las alturas de la Tierra lisa en los extremos transmisor y receptor, tal y como lo requiere el factor de rugosidad que viene dado por:</w:t>
      </w:r>
    </w:p>
    <w:p w:rsidR="00D22E26" w:rsidRPr="00D86B25" w:rsidRDefault="00D22E26" w:rsidP="00D22E26">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1719" w:dyaOrig="360">
          <v:shape id="_x0000_i1235" type="#_x0000_t75" style="width:85.25pt;height:17.85pt" o:ole="">
            <v:imagedata r:id="rId437" o:title=""/>
          </v:shape>
          <o:OLEObject Type="Embed" ProgID="Equation.3" ShapeID="_x0000_i1235" DrawAspect="Content" ObjectID="_1598248435" r:id="rId438"/>
        </w:object>
      </w:r>
      <w:r w:rsidRPr="00D86B25">
        <w:rPr>
          <w:lang w:val="es-ES_tradnl"/>
        </w:rPr>
        <w:t>                </w:t>
      </w:r>
      <w:r w:rsidRPr="00D86B25">
        <w:rPr>
          <w:color w:val="000000"/>
          <w:lang w:val="es-ES_tradnl"/>
        </w:rPr>
        <w:t>m</w:t>
      </w:r>
      <w:r w:rsidRPr="00D86B25">
        <w:rPr>
          <w:lang w:val="es-ES_tradnl"/>
        </w:rPr>
        <w:tab/>
        <w:t>(</w:t>
      </w:r>
      <w:r>
        <w:rPr>
          <w:lang w:val="es-ES_tradnl"/>
        </w:rPr>
        <w:t>168</w:t>
      </w:r>
      <w:r w:rsidRPr="00D86B25">
        <w:rPr>
          <w:lang w:val="es-ES_tradnl"/>
        </w:rPr>
        <w:t>a)</w:t>
      </w: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1780" w:dyaOrig="360">
          <v:shape id="_x0000_i1236" type="#_x0000_t75" style="width:89.85pt;height:17.85pt" o:ole="">
            <v:imagedata r:id="rId439" o:title=""/>
          </v:shape>
          <o:OLEObject Type="Embed" ProgID="Equation.3" ShapeID="_x0000_i1236" DrawAspect="Content" ObjectID="_1598248436" r:id="rId440"/>
        </w:object>
      </w:r>
      <w:r w:rsidRPr="00D86B25">
        <w:rPr>
          <w:lang w:val="es-ES_tradnl"/>
        </w:rPr>
        <w:t>                </w:t>
      </w:r>
      <w:r w:rsidRPr="00D86B25">
        <w:rPr>
          <w:color w:val="000000"/>
          <w:lang w:val="es-ES_tradnl"/>
        </w:rPr>
        <w:t>m</w:t>
      </w:r>
      <w:r w:rsidRPr="00D86B25">
        <w:rPr>
          <w:lang w:val="es-ES_tradnl"/>
        </w:rPr>
        <w:tab/>
        <w:t>(</w:t>
      </w:r>
      <w:r>
        <w:rPr>
          <w:lang w:val="es-ES_tradnl"/>
        </w:rPr>
        <w:t>168</w:t>
      </w:r>
      <w:r w:rsidRPr="00D86B25">
        <w:rPr>
          <w:lang w:val="es-ES_tradnl"/>
        </w:rPr>
        <w:t>b)</w:t>
      </w:r>
    </w:p>
    <w:p w:rsidR="0051761D" w:rsidRPr="00D86B25" w:rsidRDefault="0051761D" w:rsidP="00D22E26">
      <w:pPr>
        <w:keepNext/>
        <w:keepLines/>
        <w:rPr>
          <w:lang w:val="es-ES_tradnl"/>
        </w:rPr>
      </w:pPr>
      <w:r w:rsidRPr="00D86B25">
        <w:rPr>
          <w:lang w:val="es-ES_tradnl"/>
        </w:rPr>
        <w:t xml:space="preserve">Si se modifica </w:t>
      </w:r>
      <w:r w:rsidRPr="00D86B25">
        <w:rPr>
          <w:i/>
          <w:lang w:val="es-ES_tradnl"/>
        </w:rPr>
        <w:t>h</w:t>
      </w:r>
      <w:r w:rsidRPr="00D86B25">
        <w:rPr>
          <w:i/>
          <w:vertAlign w:val="subscript"/>
          <w:lang w:val="es-ES_tradnl"/>
        </w:rPr>
        <w:t>st</w:t>
      </w:r>
      <w:r w:rsidRPr="00D86B25">
        <w:rPr>
          <w:lang w:val="es-ES_tradnl"/>
        </w:rPr>
        <w:t xml:space="preserve"> o </w:t>
      </w:r>
      <w:r w:rsidRPr="00D86B25">
        <w:rPr>
          <w:i/>
          <w:lang w:val="es-ES_tradnl"/>
        </w:rPr>
        <w:t>h</w:t>
      </w:r>
      <w:r w:rsidRPr="00D86B25">
        <w:rPr>
          <w:i/>
          <w:vertAlign w:val="subscript"/>
          <w:lang w:val="es-ES_tradnl"/>
        </w:rPr>
        <w:t>sr</w:t>
      </w:r>
      <w:r w:rsidRPr="00D86B25">
        <w:rPr>
          <w:sz w:val="18"/>
          <w:lang w:val="es-ES_tradnl"/>
        </w:rPr>
        <w:t>,</w:t>
      </w:r>
      <w:r w:rsidRPr="00D86B25">
        <w:rPr>
          <w:lang w:val="es-ES_tradnl"/>
        </w:rPr>
        <w:t xml:space="preserve"> o ambas, por las ecuaciones (168a) o (168b) entonces la pendiente, </w:t>
      </w:r>
      <w:r w:rsidRPr="00D86B25">
        <w:rPr>
          <w:i/>
          <w:lang w:val="es-ES_tradnl"/>
        </w:rPr>
        <w:t>m</w:t>
      </w:r>
      <w:r w:rsidRPr="00D86B25">
        <w:rPr>
          <w:lang w:val="es-ES_tradnl"/>
        </w:rPr>
        <w:t>, de la superficie de Tierra lisa también debe corregirse:</w:t>
      </w:r>
    </w:p>
    <w:p w:rsidR="00D22E26" w:rsidRPr="00D86B25" w:rsidRDefault="00D22E26" w:rsidP="00D22E26">
      <w:pPr>
        <w:pStyle w:val="Blanc"/>
        <w:rPr>
          <w:lang w:val="es-ES_tradnl"/>
        </w:rPr>
      </w:pPr>
      <w:bookmarkStart w:id="42" w:name="_Toc398118823"/>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4"/>
          <w:lang w:val="es-ES_tradnl"/>
        </w:rPr>
        <w:object w:dxaOrig="1340" w:dyaOrig="620">
          <v:shape id="_x0000_i1237" type="#_x0000_t75" style="width:65.1pt;height:31.1pt" o:ole="">
            <v:imagedata r:id="rId441" o:title=""/>
          </v:shape>
          <o:OLEObject Type="Embed" ProgID="Equation.3" ShapeID="_x0000_i1237" DrawAspect="Content" ObjectID="_1598248437" r:id="rId442"/>
        </w:object>
      </w:r>
      <w:r w:rsidRPr="00D86B25">
        <w:rPr>
          <w:lang w:val="es-ES_tradnl"/>
        </w:rPr>
        <w:t>                </w:t>
      </w:r>
      <w:r w:rsidRPr="00D86B25">
        <w:rPr>
          <w:color w:val="000000"/>
          <w:lang w:val="es-ES_tradnl"/>
        </w:rPr>
        <w:t>m/km</w:t>
      </w:r>
      <w:r w:rsidRPr="00D86B25">
        <w:rPr>
          <w:lang w:val="es-ES_tradnl"/>
        </w:rPr>
        <w:tab/>
        <w:t>(169)</w:t>
      </w:r>
    </w:p>
    <w:p w:rsidR="00D22E26" w:rsidRPr="00D86B25" w:rsidRDefault="00D22E26" w:rsidP="00D22E26">
      <w:pPr>
        <w:pStyle w:val="Blanc"/>
        <w:rPr>
          <w:lang w:val="es-ES_tradnl"/>
        </w:rPr>
      </w:pPr>
    </w:p>
    <w:p w:rsidR="0051761D" w:rsidRPr="00D86B25" w:rsidRDefault="0051761D" w:rsidP="00D22E26">
      <w:pPr>
        <w:keepNext/>
        <w:keepLines/>
        <w:rPr>
          <w:lang w:val="es-ES_tradnl"/>
        </w:rPr>
      </w:pPr>
      <w:r w:rsidRPr="00D86B25">
        <w:rPr>
          <w:lang w:val="es-ES_tradnl"/>
        </w:rPr>
        <w:t xml:space="preserve">Las alturas efectivas de los terminales para el modelo de propagación por conductos y por reflexión en las capas, </w:t>
      </w:r>
      <w:r w:rsidRPr="00D86B25">
        <w:rPr>
          <w:i/>
          <w:lang w:val="es-ES_tradnl"/>
        </w:rPr>
        <w:t>h</w:t>
      </w:r>
      <w:r w:rsidRPr="00D86B25">
        <w:rPr>
          <w:i/>
          <w:vertAlign w:val="subscript"/>
          <w:lang w:val="es-ES_tradnl"/>
        </w:rPr>
        <w:t xml:space="preserve">te </w:t>
      </w:r>
      <w:r w:rsidRPr="00D86B25">
        <w:rPr>
          <w:lang w:val="es-ES_tradnl"/>
        </w:rPr>
        <w:t xml:space="preserve">y </w:t>
      </w:r>
      <w:r w:rsidRPr="00D86B25">
        <w:rPr>
          <w:i/>
          <w:lang w:val="es-ES_tradnl"/>
        </w:rPr>
        <w:t>h</w:t>
      </w:r>
      <w:r w:rsidRPr="00D86B25">
        <w:rPr>
          <w:i/>
          <w:vertAlign w:val="subscript"/>
          <w:lang w:val="es-ES_tradnl"/>
        </w:rPr>
        <w:t>re</w:t>
      </w:r>
      <w:r w:rsidRPr="00D86B25">
        <w:rPr>
          <w:lang w:val="es-ES_tradnl"/>
        </w:rPr>
        <w:t>, vienen dadas por:</w:t>
      </w:r>
    </w:p>
    <w:p w:rsidR="00D22E26" w:rsidRPr="00D86B25" w:rsidRDefault="00D22E26" w:rsidP="00D22E26">
      <w:pPr>
        <w:pStyle w:val="Blanc"/>
        <w:rPr>
          <w:lang w:val="es-ES_tradnl"/>
        </w:rPr>
      </w:pPr>
    </w:p>
    <w:p w:rsidR="0051761D" w:rsidRPr="00D86B25" w:rsidRDefault="0051761D" w:rsidP="0051761D">
      <w:pPr>
        <w:pStyle w:val="Equation"/>
        <w:rPr>
          <w:lang w:val="es-ES_tradnl"/>
        </w:rPr>
      </w:pPr>
      <w:r w:rsidRPr="00D86B25">
        <w:rPr>
          <w:vertAlign w:val="subscript"/>
          <w:lang w:val="es-ES_tradnl"/>
        </w:rPr>
        <w:tab/>
      </w:r>
      <w:r w:rsidRPr="00D86B25">
        <w:rPr>
          <w:vertAlign w:val="subscript"/>
          <w:lang w:val="es-ES_tradnl"/>
        </w:rPr>
        <w:tab/>
      </w:r>
      <w:r w:rsidRPr="00D86B25">
        <w:rPr>
          <w:position w:val="-32"/>
          <w:vertAlign w:val="subscript"/>
          <w:lang w:val="es-ES_tradnl"/>
        </w:rPr>
        <w:object w:dxaOrig="2600" w:dyaOrig="760">
          <v:shape id="_x0000_i1238" type="#_x0000_t75" style="width:129pt;height:39.15pt" o:ole="">
            <v:imagedata r:id="rId443" o:title=""/>
          </v:shape>
          <o:OLEObject Type="Embed" ProgID="Equation.3" ShapeID="_x0000_i1238" DrawAspect="Content" ObjectID="_1598248438" r:id="rId444"/>
        </w:object>
      </w:r>
      <w:r w:rsidRPr="00D86B25">
        <w:rPr>
          <w:lang w:val="es-ES_tradnl"/>
        </w:rPr>
        <w:tab/>
        <w:t>(170)</w:t>
      </w:r>
      <w:r w:rsidRPr="00D86B25">
        <w:rPr>
          <w:vertAlign w:val="subscript"/>
          <w:lang w:val="es-ES_tradnl"/>
        </w:rPr>
        <w:t xml:space="preserve"> </w:t>
      </w:r>
    </w:p>
    <w:bookmarkEnd w:id="42"/>
    <w:p w:rsidR="00D22E26" w:rsidRPr="00D86B25" w:rsidRDefault="00D22E26" w:rsidP="00D22E26">
      <w:pPr>
        <w:pStyle w:val="Blanc"/>
        <w:rPr>
          <w:lang w:val="es-ES_tradnl"/>
        </w:rPr>
      </w:pPr>
    </w:p>
    <w:p w:rsidR="0051761D" w:rsidRPr="00D86B25" w:rsidRDefault="0051761D" w:rsidP="0051761D">
      <w:pPr>
        <w:rPr>
          <w:lang w:val="es-ES_tradnl"/>
        </w:rPr>
      </w:pPr>
      <w:r w:rsidRPr="00D86B25">
        <w:rPr>
          <w:lang w:val="es-ES_tradnl"/>
        </w:rPr>
        <w:t xml:space="preserve">El parámetro de irregularidad del terreno, </w:t>
      </w:r>
      <w:r w:rsidRPr="00D86B25">
        <w:rPr>
          <w:i/>
          <w:lang w:val="es-ES_tradnl"/>
        </w:rPr>
        <w:t>h</w:t>
      </w:r>
      <w:r w:rsidRPr="00D86B25">
        <w:rPr>
          <w:i/>
          <w:vertAlign w:val="subscript"/>
          <w:lang w:val="es-ES_tradnl"/>
        </w:rPr>
        <w:t>m</w:t>
      </w:r>
      <w:r w:rsidRPr="00D86B25">
        <w:rPr>
          <w:lang w:val="es-ES_tradnl"/>
        </w:rPr>
        <w:t xml:space="preserve"> (m), es la altura máxima del terreno correspondiente a la superficie de Tierra lisa, en la sección del trayecto que se extiende entre los puntos del horizonte; comprendidos dichos puntos:</w:t>
      </w:r>
    </w:p>
    <w:p w:rsidR="00D22E26" w:rsidRPr="00D86B25" w:rsidRDefault="00D22E26" w:rsidP="00D22E26">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24"/>
          <w:lang w:val="es-ES_tradnl"/>
        </w:rPr>
        <w:object w:dxaOrig="2700" w:dyaOrig="720">
          <v:shape id="_x0000_i1239" type="#_x0000_t75" style="width:135.95pt;height:37.45pt" o:ole="">
            <v:imagedata r:id="rId445" o:title=""/>
          </v:shape>
          <o:OLEObject Type="Embed" ProgID="Equation.3" ShapeID="_x0000_i1239" DrawAspect="Content" ObjectID="_1598248439" r:id="rId446"/>
        </w:object>
      </w:r>
      <w:r w:rsidRPr="00D86B25">
        <w:rPr>
          <w:lang w:val="es-ES_tradnl"/>
        </w:rPr>
        <w:t>                </w:t>
      </w:r>
      <w:r w:rsidRPr="00D86B25">
        <w:rPr>
          <w:color w:val="000000"/>
          <w:lang w:val="es-ES_tradnl"/>
        </w:rPr>
        <w:t>m</w:t>
      </w:r>
      <w:r w:rsidRPr="00D86B25">
        <w:rPr>
          <w:color w:val="000000"/>
          <w:lang w:val="es-ES_tradnl"/>
        </w:rPr>
        <w:tab/>
        <w:t>(171)</w:t>
      </w:r>
    </w:p>
    <w:p w:rsidR="0051761D" w:rsidRPr="00D86B25" w:rsidRDefault="0051761D" w:rsidP="0051761D">
      <w:pPr>
        <w:keepNext/>
        <w:keepLines/>
        <w:rPr>
          <w:lang w:val="es-ES_tradnl"/>
        </w:rPr>
      </w:pPr>
      <w:r w:rsidRPr="00D86B25">
        <w:rPr>
          <w:lang w:val="es-ES_tradnl"/>
        </w:rPr>
        <w:t>donde:</w:t>
      </w:r>
    </w:p>
    <w:p w:rsidR="0051761D" w:rsidRPr="00D86B25" w:rsidRDefault="0051761D" w:rsidP="0051761D">
      <w:pPr>
        <w:pStyle w:val="Equationlegend"/>
        <w:rPr>
          <w:lang w:val="es-ES_tradnl"/>
        </w:rPr>
      </w:pPr>
      <w:r w:rsidRPr="00D86B25">
        <w:rPr>
          <w:lang w:val="es-ES_tradnl"/>
        </w:rPr>
        <w:tab/>
      </w:r>
      <w:r w:rsidRPr="00D86B25">
        <w:rPr>
          <w:i/>
          <w:lang w:val="es-ES_tradnl"/>
        </w:rPr>
        <w:t>i</w:t>
      </w:r>
      <w:r w:rsidRPr="00D86B25">
        <w:rPr>
          <w:i/>
          <w:vertAlign w:val="subscript"/>
          <w:lang w:val="es-ES_tradnl"/>
        </w:rPr>
        <w:t>lt</w:t>
      </w:r>
      <w:r w:rsidRPr="00D86B25">
        <w:rPr>
          <w:lang w:val="es-ES_tradnl"/>
        </w:rPr>
        <w:t>:</w:t>
      </w:r>
      <w:r w:rsidRPr="00D86B25">
        <w:rPr>
          <w:lang w:val="es-ES_tradnl"/>
        </w:rPr>
        <w:tab/>
        <w:t xml:space="preserve">índice del punto del perfil situado a la distancia </w:t>
      </w:r>
      <w:r w:rsidRPr="00D86B25">
        <w:rPr>
          <w:i/>
          <w:lang w:val="es-ES_tradnl"/>
        </w:rPr>
        <w:t>d</w:t>
      </w:r>
      <w:r w:rsidRPr="00D86B25">
        <w:rPr>
          <w:i/>
          <w:vertAlign w:val="subscript"/>
          <w:lang w:val="es-ES_tradnl"/>
        </w:rPr>
        <w:t>lt</w:t>
      </w:r>
      <w:r w:rsidRPr="00D86B25">
        <w:rPr>
          <w:lang w:val="es-ES_tradnl"/>
        </w:rPr>
        <w:t xml:space="preserve"> del transmisor</w:t>
      </w:r>
    </w:p>
    <w:p w:rsidR="0051761D" w:rsidRPr="00D86B25" w:rsidRDefault="0051761D" w:rsidP="0051761D">
      <w:pPr>
        <w:pStyle w:val="Equationlegend"/>
        <w:rPr>
          <w:lang w:val="es-ES_tradnl"/>
        </w:rPr>
      </w:pPr>
      <w:r w:rsidRPr="00D86B25">
        <w:rPr>
          <w:lang w:val="es-ES_tradnl"/>
        </w:rPr>
        <w:tab/>
      </w:r>
      <w:r w:rsidRPr="00D86B25">
        <w:rPr>
          <w:i/>
          <w:lang w:val="es-ES_tradnl"/>
        </w:rPr>
        <w:t>i</w:t>
      </w:r>
      <w:r w:rsidRPr="00D86B25">
        <w:rPr>
          <w:i/>
          <w:vertAlign w:val="subscript"/>
          <w:lang w:val="es-ES_tradnl"/>
        </w:rPr>
        <w:t>lr</w:t>
      </w:r>
      <w:r w:rsidRPr="00D86B25">
        <w:rPr>
          <w:lang w:val="es-ES_tradnl"/>
        </w:rPr>
        <w:t>:</w:t>
      </w:r>
      <w:r w:rsidRPr="00D86B25">
        <w:rPr>
          <w:lang w:val="es-ES_tradnl"/>
        </w:rPr>
        <w:tab/>
        <w:t xml:space="preserve">índice del punto del perfil situado a la distancia </w:t>
      </w:r>
      <w:r w:rsidRPr="00D86B25">
        <w:rPr>
          <w:i/>
          <w:lang w:val="es-ES_tradnl"/>
        </w:rPr>
        <w:t>d</w:t>
      </w:r>
      <w:r w:rsidRPr="00D86B25">
        <w:rPr>
          <w:i/>
          <w:vertAlign w:val="subscript"/>
          <w:lang w:val="es-ES_tradnl"/>
        </w:rPr>
        <w:t>lr</w:t>
      </w:r>
      <w:r w:rsidRPr="00D86B25">
        <w:rPr>
          <w:lang w:val="es-ES_tradnl"/>
        </w:rPr>
        <w:t xml:space="preserve"> del receptor.</w:t>
      </w:r>
    </w:p>
    <w:p w:rsidR="0051761D" w:rsidRPr="00D86B25" w:rsidRDefault="0051761D" w:rsidP="0051761D">
      <w:pPr>
        <w:keepNext/>
        <w:keepLines/>
        <w:rPr>
          <w:lang w:val="es-ES_tradnl"/>
        </w:rPr>
      </w:pPr>
      <w:r w:rsidRPr="00D86B25">
        <w:rPr>
          <w:lang w:val="es-ES_tradnl"/>
        </w:rPr>
        <w:t xml:space="preserve">En la Fig. 12 se ilustran la superficie de Tierra lisa y el parámetro </w:t>
      </w:r>
      <w:r w:rsidRPr="00D86B25">
        <w:rPr>
          <w:i/>
          <w:lang w:val="es-ES_tradnl"/>
        </w:rPr>
        <w:t>h</w:t>
      </w:r>
      <w:r w:rsidRPr="00D86B25">
        <w:rPr>
          <w:i/>
          <w:vertAlign w:val="subscript"/>
          <w:lang w:val="es-ES_tradnl"/>
        </w:rPr>
        <w:t>m</w:t>
      </w:r>
      <w:r w:rsidRPr="00D86B25">
        <w:rPr>
          <w:lang w:val="es-ES_tradnl"/>
        </w:rPr>
        <w:t xml:space="preserve"> de rugosidad del terreno.</w:t>
      </w:r>
    </w:p>
    <w:p w:rsidR="0051761D" w:rsidRPr="00D86B25" w:rsidRDefault="0051761D" w:rsidP="0051761D">
      <w:pPr>
        <w:pStyle w:val="FigureNo"/>
        <w:rPr>
          <w:lang w:val="es-ES_tradnl"/>
        </w:rPr>
      </w:pPr>
      <w:r w:rsidRPr="00D86B25">
        <w:rPr>
          <w:lang w:val="es-ES_tradnl"/>
        </w:rPr>
        <w:t>FIGURa 12</w:t>
      </w:r>
    </w:p>
    <w:p w:rsidR="0051761D" w:rsidRPr="00D86B25" w:rsidRDefault="0051761D" w:rsidP="0051761D">
      <w:pPr>
        <w:pStyle w:val="Figuretitle"/>
        <w:rPr>
          <w:lang w:val="es-ES_tradnl"/>
        </w:rPr>
      </w:pPr>
      <w:r w:rsidRPr="00D86B25">
        <w:rPr>
          <w:lang w:val="es-ES_tradnl"/>
        </w:rPr>
        <w:t>Ejemplo de superficie de la Tierra lisa y del parámetro de rugosidad del terreno</w:t>
      </w:r>
    </w:p>
    <w:p w:rsidR="0051761D" w:rsidRPr="00D86B25" w:rsidRDefault="0051761D" w:rsidP="0051761D">
      <w:pPr>
        <w:pStyle w:val="Figure"/>
        <w:rPr>
          <w:lang w:val="es-ES_tradnl"/>
        </w:rPr>
      </w:pPr>
      <w:r w:rsidRPr="00D86B25">
        <w:rPr>
          <w:lang w:val="es-ES_tradnl"/>
        </w:rPr>
        <w:object w:dxaOrig="5156" w:dyaOrig="2969">
          <v:shape id="_x0000_i1240" type="#_x0000_t75" style="width:428.55pt;height:247.1pt" o:ole="">
            <v:imagedata r:id="rId447" o:title=""/>
          </v:shape>
          <o:OLEObject Type="Embed" ProgID="CorelDRAW.Graphic.14" ShapeID="_x0000_i1240" DrawAspect="Content" ObjectID="_1598248440" r:id="rId448"/>
        </w:object>
      </w:r>
    </w:p>
    <w:p w:rsidR="0051761D" w:rsidRDefault="0051761D" w:rsidP="0051761D">
      <w:pPr>
        <w:rPr>
          <w:lang w:val="es-ES_tradnl"/>
        </w:rPr>
      </w:pPr>
    </w:p>
    <w:p w:rsidR="0051761D" w:rsidRPr="00D86B25" w:rsidRDefault="0051761D" w:rsidP="0051761D">
      <w:pPr>
        <w:pStyle w:val="AppendixNoTitle"/>
        <w:rPr>
          <w:lang w:val="es-ES_tradnl"/>
        </w:rPr>
      </w:pPr>
      <w:r w:rsidRPr="00D86B25">
        <w:rPr>
          <w:lang w:val="es-ES_tradnl"/>
        </w:rPr>
        <w:t>Apéndice 3</w:t>
      </w:r>
      <w:r w:rsidRPr="00D86B25">
        <w:rPr>
          <w:lang w:val="es-ES_tradnl"/>
        </w:rPr>
        <w:br/>
        <w:t>al Anexo 1</w:t>
      </w:r>
      <w:r w:rsidRPr="00D86B25">
        <w:rPr>
          <w:lang w:val="es-ES_tradnl"/>
        </w:rPr>
        <w:br/>
      </w:r>
      <w:r w:rsidRPr="00D86B25">
        <w:rPr>
          <w:lang w:val="es-ES_tradnl"/>
        </w:rPr>
        <w:br/>
        <w:t>Una aproximación a la función de distribución normal</w:t>
      </w:r>
      <w:r w:rsidRPr="00D86B25">
        <w:rPr>
          <w:lang w:val="es-ES_tradnl"/>
        </w:rPr>
        <w:br/>
        <w:t xml:space="preserve">acumulativa inversa para </w:t>
      </w:r>
      <w:r w:rsidRPr="00D86B25">
        <w:rPr>
          <w:i/>
          <w:lang w:val="es-ES_tradnl"/>
        </w:rPr>
        <w:t>x</w:t>
      </w:r>
      <w:r w:rsidRPr="00D86B25">
        <w:rPr>
          <w:lang w:val="es-ES_tradnl"/>
        </w:rPr>
        <w:t xml:space="preserve"> </w:t>
      </w:r>
      <w:r>
        <w:rPr>
          <w:lang w:val="es-ES_tradnl"/>
        </w:rPr>
        <w:sym w:font="Symbol" w:char="F0A3"/>
      </w:r>
      <w:r w:rsidRPr="00D86B25">
        <w:rPr>
          <w:lang w:val="es-ES_tradnl"/>
        </w:rPr>
        <w:t xml:space="preserve"> 0,5</w:t>
      </w:r>
    </w:p>
    <w:p w:rsidR="0051761D" w:rsidRPr="00D86B25" w:rsidRDefault="0051761D" w:rsidP="0051761D">
      <w:pPr>
        <w:pStyle w:val="Normalaftertitle"/>
        <w:rPr>
          <w:lang w:val="es-ES_tradnl"/>
        </w:rPr>
      </w:pPr>
      <w:r w:rsidRPr="00D86B25">
        <w:rPr>
          <w:lang w:val="es-ES_tradnl"/>
        </w:rPr>
        <w:t>La siguiente aproximación a la función de distribución normal acumulativa inversa es válida para 0,000001 </w:t>
      </w:r>
      <w:r>
        <w:rPr>
          <w:lang w:val="es-ES_tradnl"/>
        </w:rPr>
        <w:sym w:font="Symbol" w:char="F0A3"/>
      </w:r>
      <w:r w:rsidRPr="00D86B25">
        <w:rPr>
          <w:lang w:val="es-ES_tradnl"/>
        </w:rPr>
        <w:t> </w:t>
      </w:r>
      <w:r w:rsidRPr="00D86B25">
        <w:rPr>
          <w:i/>
          <w:lang w:val="es-ES_tradnl"/>
        </w:rPr>
        <w:t>x</w:t>
      </w:r>
      <w:r w:rsidRPr="00D86B25">
        <w:rPr>
          <w:iCs/>
          <w:lang w:val="es-ES_tradnl"/>
        </w:rPr>
        <w:t> </w:t>
      </w:r>
      <w:r>
        <w:rPr>
          <w:lang w:val="es-ES_tradnl"/>
        </w:rPr>
        <w:sym w:font="Symbol" w:char="F0A3"/>
      </w:r>
      <w:r w:rsidRPr="00D86B25">
        <w:rPr>
          <w:lang w:val="es-ES_tradnl"/>
        </w:rPr>
        <w:t xml:space="preserve"> 0,5 y su error como máximo es 0,00054. Puede utilizarse con confianza en la expresión de la función de interpolación en la ecuación (41b). Si </w:t>
      </w:r>
      <w:r w:rsidRPr="00D86B25">
        <w:rPr>
          <w:i/>
          <w:lang w:val="es-ES_tradnl"/>
        </w:rPr>
        <w:t>x</w:t>
      </w:r>
      <w:r w:rsidRPr="00D86B25">
        <w:rPr>
          <w:lang w:val="es-ES_tradnl"/>
        </w:rPr>
        <w:t> </w:t>
      </w:r>
      <w:r>
        <w:rPr>
          <w:lang w:val="es-ES_tradnl"/>
        </w:rPr>
        <w:t>&lt;</w:t>
      </w:r>
      <w:r w:rsidRPr="00D86B25">
        <w:rPr>
          <w:lang w:val="es-ES_tradnl"/>
        </w:rPr>
        <w:t xml:space="preserve"> 0,000001, lo que implica que </w:t>
      </w:r>
      <w:r>
        <w:rPr>
          <w:lang w:val="es-ES_tradnl"/>
        </w:rPr>
        <w:sym w:font="Symbol" w:char="F062"/>
      </w:r>
      <w:r w:rsidRPr="00D86B25">
        <w:rPr>
          <w:vertAlign w:val="subscript"/>
          <w:lang w:val="es-ES_tradnl"/>
        </w:rPr>
        <w:t>0</w:t>
      </w:r>
      <w:r w:rsidRPr="00D86B25">
        <w:rPr>
          <w:lang w:val="es-ES_tradnl"/>
        </w:rPr>
        <w:t> </w:t>
      </w:r>
      <w:r w:rsidRPr="00070C1D">
        <w:rPr>
          <w:lang w:val="es-ES_tradnl"/>
        </w:rPr>
        <w:t>&lt;</w:t>
      </w:r>
      <w:r w:rsidRPr="00D86B25">
        <w:rPr>
          <w:lang w:val="es-ES_tradnl"/>
        </w:rPr>
        <w:t xml:space="preserve"> 0,0001%, </w:t>
      </w:r>
      <w:r w:rsidRPr="00D86B25">
        <w:rPr>
          <w:i/>
          <w:lang w:val="es-ES_tradnl"/>
        </w:rPr>
        <w:t>x</w:t>
      </w:r>
      <w:r w:rsidRPr="00D86B25">
        <w:rPr>
          <w:lang w:val="es-ES_tradnl"/>
        </w:rPr>
        <w:t xml:space="preserve"> debe fijarse a 0,000001. La función </w:t>
      </w:r>
      <w:r w:rsidRPr="00D86B25">
        <w:rPr>
          <w:i/>
          <w:iCs/>
          <w:lang w:val="es-ES_tradnl"/>
        </w:rPr>
        <w:t>I</w:t>
      </w:r>
      <w:r w:rsidRPr="00D86B25">
        <w:rPr>
          <w:lang w:val="es-ES_tradnl"/>
        </w:rPr>
        <w:t>(</w:t>
      </w:r>
      <w:r w:rsidRPr="00D86B25">
        <w:rPr>
          <w:i/>
          <w:lang w:val="es-ES_tradnl"/>
        </w:rPr>
        <w:t>x</w:t>
      </w:r>
      <w:r w:rsidRPr="00D86B25">
        <w:rPr>
          <w:lang w:val="es-ES_tradnl"/>
        </w:rPr>
        <w:t>) viene entonces dada por:</w:t>
      </w:r>
    </w:p>
    <w:p w:rsidR="00D22E26" w:rsidRPr="00D86B25" w:rsidRDefault="00D22E26" w:rsidP="00D22E26">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0"/>
          <w:lang w:val="es-ES_tradnl"/>
        </w:rPr>
        <w:object w:dxaOrig="1800" w:dyaOrig="320">
          <v:shape id="_x0000_i1241" type="#_x0000_t75" style="width:90.45pt;height:16.7pt" o:ole="">
            <v:imagedata r:id="rId449" o:title=""/>
          </v:shape>
          <o:OLEObject Type="Embed" ProgID="Equation.3" ShapeID="_x0000_i1241" DrawAspect="Content" ObjectID="_1598248441" r:id="rId450"/>
        </w:object>
      </w:r>
      <w:r w:rsidRPr="00D86B25">
        <w:rPr>
          <w:lang w:val="es-ES_tradnl"/>
        </w:rPr>
        <w:tab/>
        <w:t>(172)</w:t>
      </w:r>
    </w:p>
    <w:p w:rsidR="00D22E26" w:rsidRPr="00D86B25" w:rsidRDefault="00D22E26" w:rsidP="00D22E26">
      <w:pPr>
        <w:pStyle w:val="Blanc"/>
        <w:rPr>
          <w:lang w:val="es-ES_tradnl"/>
        </w:rPr>
      </w:pPr>
    </w:p>
    <w:p w:rsidR="0051761D" w:rsidRPr="00D86B25" w:rsidRDefault="0051761D" w:rsidP="00D22E26">
      <w:pPr>
        <w:keepNext/>
        <w:keepLines/>
        <w:rPr>
          <w:lang w:val="es-ES_tradnl"/>
        </w:rPr>
      </w:pPr>
      <w:r w:rsidRPr="00D86B25">
        <w:rPr>
          <w:lang w:val="es-ES_tradnl"/>
        </w:rPr>
        <w:t>donde:</w:t>
      </w:r>
    </w:p>
    <w:p w:rsidR="0051761D" w:rsidRPr="00D86B25" w:rsidRDefault="0051761D" w:rsidP="0051761D">
      <w:pPr>
        <w:pStyle w:val="Blanc"/>
        <w:rPr>
          <w:lang w:val="es-ES_tradnl"/>
        </w:rPr>
      </w:pPr>
    </w:p>
    <w:p w:rsidR="0051761D" w:rsidRPr="00D86B25" w:rsidRDefault="0051761D" w:rsidP="0051761D">
      <w:pPr>
        <w:pStyle w:val="Equation"/>
        <w:rPr>
          <w:lang w:val="es-ES_tradnl"/>
        </w:rPr>
      </w:pPr>
      <w:r w:rsidRPr="00D86B25">
        <w:rPr>
          <w:lang w:val="es-ES_tradnl"/>
        </w:rPr>
        <w:tab/>
      </w:r>
      <w:r w:rsidRPr="00D86B25">
        <w:rPr>
          <w:lang w:val="es-ES_tradnl"/>
        </w:rPr>
        <w:tab/>
      </w:r>
      <w:r w:rsidRPr="00D86B25">
        <w:rPr>
          <w:position w:val="-12"/>
          <w:lang w:val="es-ES_tradnl"/>
        </w:rPr>
        <w:object w:dxaOrig="1920" w:dyaOrig="420">
          <v:shape id="_x0000_i1242" type="#_x0000_t75" style="width:95.05pt;height:20.15pt" o:ole="">
            <v:imagedata r:id="rId451" o:title=""/>
          </v:shape>
          <o:OLEObject Type="Embed" ProgID="Equation.3" ShapeID="_x0000_i1242" DrawAspect="Content" ObjectID="_1598248442" r:id="rId452"/>
        </w:object>
      </w:r>
      <w:r w:rsidRPr="00D86B25">
        <w:rPr>
          <w:lang w:val="es-ES_tradnl"/>
        </w:rPr>
        <w:tab/>
        <w:t>(172a)</w:t>
      </w:r>
    </w:p>
    <w:p w:rsidR="0051761D" w:rsidRPr="00D86B25" w:rsidRDefault="0051761D" w:rsidP="0051761D">
      <w:pPr>
        <w:pStyle w:val="Blanc"/>
        <w:rPr>
          <w:lang w:val="es-ES_tradnl"/>
        </w:rPr>
      </w:pPr>
    </w:p>
    <w:p w:rsidR="0051761D" w:rsidRPr="00977918" w:rsidRDefault="0051761D" w:rsidP="0051761D">
      <w:pPr>
        <w:pStyle w:val="Equation"/>
        <w:rPr>
          <w:lang w:val="de-CH"/>
        </w:rPr>
      </w:pPr>
      <w:r w:rsidRPr="00D86B25">
        <w:rPr>
          <w:lang w:val="es-ES_tradnl"/>
        </w:rPr>
        <w:tab/>
      </w:r>
      <w:r w:rsidRPr="00D86B25">
        <w:rPr>
          <w:lang w:val="es-ES_tradnl"/>
        </w:rPr>
        <w:tab/>
      </w:r>
      <w:r w:rsidRPr="00D86B25">
        <w:rPr>
          <w:position w:val="-34"/>
          <w:lang w:val="es-ES_tradnl"/>
        </w:rPr>
        <w:object w:dxaOrig="4239" w:dyaOrig="760">
          <v:shape id="_x0000_i1243" type="#_x0000_t75" style="width:211.4pt;height:37.45pt" o:ole="">
            <v:imagedata r:id="rId453" o:title=""/>
          </v:shape>
          <o:OLEObject Type="Embed" ProgID="Equation.3" ShapeID="_x0000_i1243" DrawAspect="Content" ObjectID="_1598248443" r:id="rId454"/>
        </w:object>
      </w:r>
      <w:r w:rsidRPr="00977918">
        <w:rPr>
          <w:lang w:val="de-CH"/>
        </w:rPr>
        <w:tab/>
        <w:t>(172b)</w:t>
      </w:r>
    </w:p>
    <w:p w:rsidR="0051761D" w:rsidRPr="00977918" w:rsidRDefault="0051761D" w:rsidP="0051761D">
      <w:pPr>
        <w:pStyle w:val="Equation"/>
        <w:rPr>
          <w:lang w:val="de-CH"/>
        </w:rPr>
      </w:pPr>
      <w:r w:rsidRPr="00977918">
        <w:rPr>
          <w:lang w:val="de-CH"/>
        </w:rPr>
        <w:tab/>
      </w:r>
      <w:r w:rsidRPr="00977918">
        <w:rPr>
          <w:lang w:val="de-CH"/>
        </w:rPr>
        <w:tab/>
        <w:t>      </w:t>
      </w:r>
      <w:r w:rsidRPr="00977918">
        <w:rPr>
          <w:i/>
          <w:lang w:val="de-CH"/>
        </w:rPr>
        <w:t>C</w:t>
      </w:r>
      <w:r w:rsidRPr="00977918">
        <w:rPr>
          <w:vertAlign w:val="subscript"/>
          <w:lang w:val="de-CH"/>
        </w:rPr>
        <w:t>0</w:t>
      </w:r>
      <w:r w:rsidRPr="00977918">
        <w:rPr>
          <w:lang w:val="de-CH"/>
        </w:rPr>
        <w:t xml:space="preserve"> = 2,515516698</w:t>
      </w:r>
      <w:r w:rsidRPr="00977918">
        <w:rPr>
          <w:lang w:val="de-CH"/>
        </w:rPr>
        <w:tab/>
        <w:t>(172c)</w:t>
      </w:r>
    </w:p>
    <w:p w:rsidR="0051761D" w:rsidRPr="00977918" w:rsidRDefault="0051761D" w:rsidP="0051761D">
      <w:pPr>
        <w:pStyle w:val="Equation"/>
        <w:rPr>
          <w:lang w:val="de-CH"/>
        </w:rPr>
      </w:pPr>
      <w:r w:rsidRPr="00977918">
        <w:rPr>
          <w:lang w:val="de-CH"/>
        </w:rPr>
        <w:tab/>
      </w:r>
      <w:r w:rsidRPr="00977918">
        <w:rPr>
          <w:lang w:val="de-CH"/>
        </w:rPr>
        <w:tab/>
      </w:r>
      <w:r w:rsidRPr="00977918">
        <w:rPr>
          <w:i/>
          <w:lang w:val="de-CH"/>
        </w:rPr>
        <w:t>C</w:t>
      </w:r>
      <w:r w:rsidRPr="00977918">
        <w:rPr>
          <w:vertAlign w:val="subscript"/>
          <w:lang w:val="de-CH"/>
        </w:rPr>
        <w:t>1</w:t>
      </w:r>
      <w:r w:rsidRPr="00977918">
        <w:rPr>
          <w:lang w:val="de-CH"/>
        </w:rPr>
        <w:t xml:space="preserve"> = 0,802853</w:t>
      </w:r>
      <w:r w:rsidRPr="00977918">
        <w:rPr>
          <w:lang w:val="de-CH"/>
        </w:rPr>
        <w:tab/>
        <w:t>(172d)</w:t>
      </w:r>
    </w:p>
    <w:p w:rsidR="0051761D" w:rsidRPr="00977918" w:rsidRDefault="0051761D" w:rsidP="0051761D">
      <w:pPr>
        <w:pStyle w:val="Equation"/>
        <w:rPr>
          <w:lang w:val="de-CH"/>
        </w:rPr>
      </w:pPr>
      <w:r w:rsidRPr="00977918">
        <w:rPr>
          <w:lang w:val="de-CH"/>
        </w:rPr>
        <w:tab/>
      </w:r>
      <w:r w:rsidRPr="00977918">
        <w:rPr>
          <w:lang w:val="de-CH"/>
        </w:rPr>
        <w:tab/>
      </w:r>
      <w:r w:rsidRPr="00977918">
        <w:rPr>
          <w:i/>
          <w:lang w:val="de-CH"/>
        </w:rPr>
        <w:t>C</w:t>
      </w:r>
      <w:r w:rsidRPr="00977918">
        <w:rPr>
          <w:vertAlign w:val="subscript"/>
          <w:lang w:val="de-CH"/>
        </w:rPr>
        <w:t>2</w:t>
      </w:r>
      <w:r w:rsidRPr="00977918">
        <w:rPr>
          <w:lang w:val="de-CH"/>
        </w:rPr>
        <w:t xml:space="preserve"> = 0,010328</w:t>
      </w:r>
      <w:r w:rsidRPr="00977918">
        <w:rPr>
          <w:lang w:val="de-CH"/>
        </w:rPr>
        <w:tab/>
        <w:t>(172e)</w:t>
      </w:r>
    </w:p>
    <w:p w:rsidR="0051761D" w:rsidRPr="00977918" w:rsidRDefault="0051761D" w:rsidP="0051761D">
      <w:pPr>
        <w:pStyle w:val="Equation"/>
        <w:rPr>
          <w:lang w:val="de-CH"/>
        </w:rPr>
      </w:pPr>
      <w:r w:rsidRPr="00977918">
        <w:rPr>
          <w:lang w:val="de-CH"/>
        </w:rPr>
        <w:tab/>
      </w:r>
      <w:r w:rsidRPr="00977918">
        <w:rPr>
          <w:lang w:val="de-CH"/>
        </w:rPr>
        <w:tab/>
      </w:r>
      <w:r w:rsidRPr="00977918">
        <w:rPr>
          <w:i/>
          <w:lang w:val="de-CH"/>
        </w:rPr>
        <w:t>D</w:t>
      </w:r>
      <w:r w:rsidRPr="00977918">
        <w:rPr>
          <w:vertAlign w:val="subscript"/>
          <w:lang w:val="de-CH"/>
        </w:rPr>
        <w:t>1</w:t>
      </w:r>
      <w:r w:rsidRPr="00977918">
        <w:rPr>
          <w:lang w:val="de-CH"/>
        </w:rPr>
        <w:t xml:space="preserve"> = 1,432788</w:t>
      </w:r>
      <w:r w:rsidRPr="00977918">
        <w:rPr>
          <w:lang w:val="de-CH"/>
        </w:rPr>
        <w:tab/>
        <w:t>(172f)</w:t>
      </w:r>
    </w:p>
    <w:p w:rsidR="0051761D" w:rsidRPr="00977918" w:rsidRDefault="0051761D" w:rsidP="0051761D">
      <w:pPr>
        <w:pStyle w:val="Equation"/>
        <w:rPr>
          <w:lang w:val="de-CH"/>
        </w:rPr>
      </w:pPr>
      <w:r w:rsidRPr="00977918">
        <w:rPr>
          <w:lang w:val="de-CH"/>
        </w:rPr>
        <w:tab/>
      </w:r>
      <w:r w:rsidRPr="00977918">
        <w:rPr>
          <w:lang w:val="de-CH"/>
        </w:rPr>
        <w:tab/>
      </w:r>
      <w:r w:rsidRPr="00977918">
        <w:rPr>
          <w:i/>
          <w:lang w:val="de-CH"/>
        </w:rPr>
        <w:t>D</w:t>
      </w:r>
      <w:r w:rsidRPr="00977918">
        <w:rPr>
          <w:vertAlign w:val="subscript"/>
          <w:lang w:val="de-CH"/>
        </w:rPr>
        <w:t>2</w:t>
      </w:r>
      <w:r w:rsidRPr="00977918">
        <w:rPr>
          <w:lang w:val="de-CH"/>
        </w:rPr>
        <w:t xml:space="preserve"> = 0,189269</w:t>
      </w:r>
      <w:r w:rsidRPr="00977918">
        <w:rPr>
          <w:lang w:val="de-CH"/>
        </w:rPr>
        <w:tab/>
        <w:t>(172g)</w:t>
      </w:r>
    </w:p>
    <w:p w:rsidR="0051761D" w:rsidRPr="00D86B25" w:rsidRDefault="0051761D" w:rsidP="0051761D">
      <w:pPr>
        <w:pStyle w:val="Equation"/>
        <w:rPr>
          <w:lang w:val="es-ES_tradnl"/>
        </w:rPr>
      </w:pPr>
      <w:r w:rsidRPr="00977918">
        <w:rPr>
          <w:lang w:val="de-CH"/>
        </w:rPr>
        <w:tab/>
      </w:r>
      <w:r w:rsidRPr="00977918">
        <w:rPr>
          <w:lang w:val="de-CH"/>
        </w:rPr>
        <w:tab/>
      </w:r>
      <w:r w:rsidRPr="00D86B25">
        <w:rPr>
          <w:i/>
          <w:lang w:val="es-ES_tradnl"/>
        </w:rPr>
        <w:t>D</w:t>
      </w:r>
      <w:r w:rsidRPr="00D86B25">
        <w:rPr>
          <w:vertAlign w:val="subscript"/>
          <w:lang w:val="es-ES_tradnl"/>
        </w:rPr>
        <w:t>3</w:t>
      </w:r>
      <w:r w:rsidRPr="00D86B25">
        <w:rPr>
          <w:lang w:val="es-ES_tradnl"/>
        </w:rPr>
        <w:t xml:space="preserve"> </w:t>
      </w:r>
      <w:r>
        <w:t>=</w:t>
      </w:r>
      <w:r w:rsidRPr="00D86B25">
        <w:rPr>
          <w:lang w:val="es-ES_tradnl"/>
        </w:rPr>
        <w:t xml:space="preserve"> 0,001308</w:t>
      </w:r>
      <w:r w:rsidRPr="00D86B25">
        <w:rPr>
          <w:lang w:val="es-ES_tradnl"/>
        </w:rPr>
        <w:tab/>
        <w:t>(172h)</w:t>
      </w:r>
    </w:p>
    <w:p w:rsidR="0051761D" w:rsidRDefault="0051761D" w:rsidP="0051761D">
      <w:pPr>
        <w:rPr>
          <w:lang w:val="es-ES_tradnl"/>
        </w:rPr>
      </w:pPr>
    </w:p>
    <w:p w:rsidR="0051761D" w:rsidRPr="00701BC7" w:rsidRDefault="0051761D" w:rsidP="0051761D">
      <w:pPr>
        <w:spacing w:before="0"/>
        <w:rPr>
          <w:lang w:val="es-ES_tradnl"/>
        </w:rPr>
      </w:pPr>
    </w:p>
    <w:p w:rsidR="0051761D" w:rsidRDefault="0051761D" w:rsidP="0051761D">
      <w:pPr>
        <w:jc w:val="center"/>
      </w:pPr>
      <w:r>
        <w:t>______________</w:t>
      </w:r>
    </w:p>
    <w:p w:rsidR="006173B0" w:rsidRDefault="006173B0" w:rsidP="006173B0">
      <w:pPr>
        <w:rPr>
          <w:lang w:val="es-ES_tradnl"/>
        </w:rPr>
      </w:pPr>
    </w:p>
    <w:sectPr w:rsidR="006173B0" w:rsidSect="00B1717A">
      <w:headerReference w:type="even" r:id="rId455"/>
      <w:headerReference w:type="default" r:id="rId45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756" w:rsidRDefault="00E04756">
      <w:r>
        <w:separator/>
      </w:r>
    </w:p>
  </w:endnote>
  <w:endnote w:type="continuationSeparator" w:id="0">
    <w:p w:rsidR="00E04756" w:rsidRDefault="00E04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ymbolPS (PCL6)">
    <w:panose1 w:val="00000000000000000000"/>
    <w:charset w:val="02"/>
    <w:family w:val="roman"/>
    <w:notTrueType/>
    <w:pitch w:val="variable"/>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756" w:rsidRDefault="00E04756">
      <w:r>
        <w:separator/>
      </w:r>
    </w:p>
  </w:footnote>
  <w:footnote w:type="continuationSeparator" w:id="0">
    <w:p w:rsidR="00E04756" w:rsidRDefault="00E04756">
      <w:r>
        <w:continuationSeparator/>
      </w:r>
    </w:p>
  </w:footnote>
  <w:footnote w:id="1">
    <w:p w:rsidR="00510138" w:rsidRPr="00510138" w:rsidRDefault="00510138" w:rsidP="008E664C">
      <w:pPr>
        <w:pStyle w:val="FootnoteText"/>
        <w:rPr>
          <w:lang w:val="es-ES_tradnl"/>
        </w:rPr>
      </w:pPr>
      <w:r w:rsidRPr="00510138">
        <w:rPr>
          <w:rStyle w:val="FootnoteReference"/>
          <w:lang w:val="es-ES_tradnl"/>
        </w:rPr>
        <w:t>*</w:t>
      </w:r>
      <w:r w:rsidRPr="00510138">
        <w:rPr>
          <w:lang w:val="es-ES_tradnl"/>
        </w:rPr>
        <w:t xml:space="preserve"> </w:t>
      </w:r>
      <w:r>
        <w:rPr>
          <w:lang w:val="es-ES_tradnl"/>
        </w:rPr>
        <w:tab/>
      </w:r>
      <w:r w:rsidRPr="003143D7">
        <w:rPr>
          <w:lang w:val="es-ES_tradnl"/>
        </w:rPr>
        <w:t>La Comisión de Estudio</w:t>
      </w:r>
      <w:r w:rsidR="00971276">
        <w:rPr>
          <w:lang w:val="es-ES_tradnl"/>
        </w:rPr>
        <w:t> </w:t>
      </w:r>
      <w:r w:rsidRPr="003143D7">
        <w:rPr>
          <w:lang w:val="es-ES_tradnl"/>
        </w:rPr>
        <w:t xml:space="preserve">3 de Radiocomunicaciones introdujo </w:t>
      </w:r>
      <w:r w:rsidR="008E664C" w:rsidRPr="003143D7">
        <w:rPr>
          <w:lang w:val="es-ES_tradnl"/>
        </w:rPr>
        <w:t>en 2016</w:t>
      </w:r>
      <w:r w:rsidR="008E664C">
        <w:rPr>
          <w:lang w:val="es-ES_tradnl"/>
        </w:rPr>
        <w:t xml:space="preserve"> </w:t>
      </w:r>
      <w:r w:rsidRPr="003143D7">
        <w:rPr>
          <w:lang w:val="es-ES_tradnl"/>
        </w:rPr>
        <w:t xml:space="preserve">modificaciones </w:t>
      </w:r>
      <w:r w:rsidR="008E664C">
        <w:rPr>
          <w:lang w:val="es-ES_tradnl"/>
        </w:rPr>
        <w:t xml:space="preserve">de </w:t>
      </w:r>
      <w:r w:rsidRPr="003143D7">
        <w:rPr>
          <w:lang w:val="es-ES_tradnl"/>
        </w:rPr>
        <w:t>redacci</w:t>
      </w:r>
      <w:r w:rsidR="008E664C">
        <w:rPr>
          <w:lang w:val="es-ES_tradnl"/>
        </w:rPr>
        <w:t>ó</w:t>
      </w:r>
      <w:r w:rsidRPr="003143D7">
        <w:rPr>
          <w:lang w:val="es-ES_tradnl"/>
        </w:rPr>
        <w:t>n en esta Recomendación,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56" w:rsidRDefault="00E0475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56" w:rsidRDefault="00E04756" w:rsidP="00D62884">
    <w:pPr>
      <w:pStyle w:val="Header"/>
      <w:ind w:right="360" w:firstLine="360"/>
    </w:pPr>
    <w:r>
      <w:rPr>
        <w:noProof/>
        <w:lang w:val="en-GB" w:eastAsia="en-GB"/>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56" w:rsidRDefault="00E0475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F4649">
      <w:rPr>
        <w:rStyle w:val="PageNumber"/>
        <w:b/>
        <w:bCs/>
        <w:noProof/>
      </w:rPr>
      <w:t>ii</w:t>
    </w:r>
    <w:r>
      <w:rPr>
        <w:rStyle w:val="PageNumber"/>
        <w:b/>
        <w:bCs/>
      </w:rPr>
      <w:fldChar w:fldCharType="end"/>
    </w:r>
    <w:r>
      <w:tab/>
    </w:r>
    <w:r w:rsidR="00DE3B03">
      <w:rPr>
        <w:b/>
        <w:bCs/>
        <w:lang w:val="fr-CH"/>
      </w:rPr>
      <w:fldChar w:fldCharType="begin"/>
    </w:r>
    <w:r w:rsidR="00DE3B03">
      <w:rPr>
        <w:b/>
        <w:bCs/>
        <w:lang w:val="fr-CH"/>
      </w:rPr>
      <w:instrText xml:space="preserve"> DOCPROPERTY "Header" \* MERGEFORMAT </w:instrText>
    </w:r>
    <w:r w:rsidR="00DE3B03">
      <w:rPr>
        <w:b/>
        <w:bCs/>
        <w:lang w:val="fr-CH"/>
      </w:rPr>
      <w:fldChar w:fldCharType="separate"/>
    </w:r>
    <w:r w:rsidR="007F4649">
      <w:rPr>
        <w:b/>
        <w:bCs/>
        <w:lang w:val="fr-CH"/>
      </w:rPr>
      <w:t xml:space="preserve">Rec. </w:t>
    </w:r>
    <w:r w:rsidR="00DE3B03">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7F4649">
      <w:rPr>
        <w:b/>
        <w:bCs/>
        <w:noProof/>
      </w:rPr>
      <w:t>UIT-R  P.452-16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56" w:rsidRDefault="00E04756">
    <w:pPr>
      <w:pStyle w:val="Header"/>
    </w:pPr>
    <w:r>
      <w:tab/>
    </w:r>
    <w:r w:rsidR="00DE3B03">
      <w:rPr>
        <w:lang w:val="en-US"/>
      </w:rPr>
      <w:fldChar w:fldCharType="begin"/>
    </w:r>
    <w:r w:rsidR="00DE3B03">
      <w:rPr>
        <w:lang w:val="en-US"/>
      </w:rPr>
      <w:instrText xml:space="preserve"> DOCPROPERTY "Header" \* MERGEFORMAT </w:instrText>
    </w:r>
    <w:r w:rsidR="00DE3B03">
      <w:rPr>
        <w:lang w:val="en-US"/>
      </w:rPr>
      <w:fldChar w:fldCharType="separate"/>
    </w:r>
    <w:r w:rsidR="007F4649">
      <w:rPr>
        <w:lang w:val="en-US"/>
      </w:rPr>
      <w:t xml:space="preserve">Rec. </w:t>
    </w:r>
    <w:r w:rsidR="00DE3B03">
      <w:rPr>
        <w:lang w:val="en-US"/>
      </w:rPr>
      <w:fldChar w:fldCharType="end"/>
    </w:r>
    <w:r>
      <w:rPr>
        <w:b/>
        <w:bCs/>
      </w:rPr>
      <w:t xml:space="preserve">  </w:t>
    </w:r>
    <w:r>
      <w:rPr>
        <w:b/>
        <w:bCs/>
      </w:rPr>
      <w:fldChar w:fldCharType="begin"/>
    </w:r>
    <w:r>
      <w:rPr>
        <w:b/>
        <w:bCs/>
      </w:rPr>
      <w:instrText>styleref href</w:instrText>
    </w:r>
    <w:r>
      <w:rPr>
        <w:b/>
        <w:bCs/>
      </w:rPr>
      <w:fldChar w:fldCharType="separate"/>
    </w:r>
    <w:r w:rsidR="007F4649">
      <w:rPr>
        <w:b/>
        <w:bCs/>
        <w:noProof/>
      </w:rPr>
      <w:t>UIT-R  P.452-16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56" w:rsidRDefault="00E0475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F4649">
      <w:rPr>
        <w:rStyle w:val="PageNumber"/>
        <w:b/>
        <w:bCs/>
        <w:noProof/>
        <w:lang w:val="en-US"/>
      </w:rPr>
      <w:t>30</w:t>
    </w:r>
    <w:r>
      <w:rPr>
        <w:rStyle w:val="PageNumber"/>
        <w:b/>
        <w:bCs/>
      </w:rPr>
      <w:fldChar w:fldCharType="end"/>
    </w:r>
    <w:r>
      <w:rPr>
        <w:lang w:val="en-US"/>
      </w:rPr>
      <w:tab/>
    </w:r>
    <w:r w:rsidR="00DE3B03">
      <w:rPr>
        <w:b/>
        <w:bCs/>
        <w:lang w:val="en-US"/>
      </w:rPr>
      <w:fldChar w:fldCharType="begin"/>
    </w:r>
    <w:r w:rsidR="00DE3B03">
      <w:rPr>
        <w:b/>
        <w:bCs/>
        <w:lang w:val="en-US"/>
      </w:rPr>
      <w:instrText xml:space="preserve"> DOCPROPERTY "Header" \* MERGEFORMAT </w:instrText>
    </w:r>
    <w:r w:rsidR="00DE3B03">
      <w:rPr>
        <w:b/>
        <w:bCs/>
        <w:lang w:val="en-US"/>
      </w:rPr>
      <w:fldChar w:fldCharType="separate"/>
    </w:r>
    <w:r w:rsidR="007F4649">
      <w:rPr>
        <w:b/>
        <w:bCs/>
        <w:lang w:val="en-US"/>
      </w:rPr>
      <w:t xml:space="preserve">Rec. </w:t>
    </w:r>
    <w:r w:rsidR="00DE3B03">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F4649">
      <w:rPr>
        <w:b/>
        <w:bCs/>
        <w:noProof/>
      </w:rPr>
      <w:t>UIT-R  P.452-16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56" w:rsidRDefault="00E04756">
    <w:pPr>
      <w:pStyle w:val="Header"/>
    </w:pPr>
    <w:r>
      <w:tab/>
    </w:r>
    <w:r w:rsidR="00DE3B03">
      <w:rPr>
        <w:b/>
        <w:bCs/>
      </w:rPr>
      <w:fldChar w:fldCharType="begin"/>
    </w:r>
    <w:r w:rsidR="00DE3B03">
      <w:rPr>
        <w:b/>
        <w:bCs/>
      </w:rPr>
      <w:instrText xml:space="preserve"> DOCPROPERTY "Header" \* MERGEFORMAT </w:instrText>
    </w:r>
    <w:r w:rsidR="00DE3B03">
      <w:rPr>
        <w:b/>
        <w:bCs/>
      </w:rPr>
      <w:fldChar w:fldCharType="separate"/>
    </w:r>
    <w:r w:rsidR="007F4649">
      <w:rPr>
        <w:b/>
        <w:bCs/>
      </w:rPr>
      <w:t xml:space="preserve">Rec. </w:t>
    </w:r>
    <w:r w:rsidR="00DE3B03">
      <w:rPr>
        <w:b/>
        <w:bCs/>
      </w:rPr>
      <w:fldChar w:fldCharType="end"/>
    </w:r>
    <w:r>
      <w:rPr>
        <w:b/>
        <w:bCs/>
      </w:rPr>
      <w:t xml:space="preserve"> </w:t>
    </w:r>
    <w:r>
      <w:rPr>
        <w:b/>
        <w:bCs/>
      </w:rPr>
      <w:fldChar w:fldCharType="begin"/>
    </w:r>
    <w:r>
      <w:rPr>
        <w:b/>
        <w:bCs/>
      </w:rPr>
      <w:instrText>styleref href</w:instrText>
    </w:r>
    <w:r>
      <w:rPr>
        <w:b/>
        <w:bCs/>
      </w:rPr>
      <w:fldChar w:fldCharType="separate"/>
    </w:r>
    <w:r w:rsidR="007F4649">
      <w:rPr>
        <w:b/>
        <w:bCs/>
        <w:noProof/>
      </w:rPr>
      <w:t>UIT-R  P.452-16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4649">
      <w:rPr>
        <w:rStyle w:val="PageNumber"/>
        <w:b/>
        <w:bCs/>
        <w:noProof/>
      </w:rPr>
      <w:t>33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5CAAB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C8C4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347E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3A26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12A7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3065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2B0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606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8255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3049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6211A"/>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C0664F9"/>
    <w:multiLevelType w:val="hybridMultilevel"/>
    <w:tmpl w:val="CD5E1380"/>
    <w:lvl w:ilvl="0" w:tplc="DC2291B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10CB6022"/>
    <w:multiLevelType w:val="hybridMultilevel"/>
    <w:tmpl w:val="70C49768"/>
    <w:lvl w:ilvl="0" w:tplc="FFFFFFFF">
      <w:start w:val="1"/>
      <w:numFmt w:val="lowerLetter"/>
      <w:lvlText w:val="%1)"/>
      <w:lvlJc w:val="left"/>
      <w:pPr>
        <w:tabs>
          <w:tab w:val="num" w:pos="833"/>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DD04F1"/>
    <w:multiLevelType w:val="hybridMultilevel"/>
    <w:tmpl w:val="B6E043F4"/>
    <w:lvl w:ilvl="0" w:tplc="D8A6EAFE">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EB6582E"/>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85F0411"/>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0B24884"/>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0" w15:restartNumberingAfterBreak="0">
    <w:nsid w:val="3A35550C"/>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C1106D0"/>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9444D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4553D5B"/>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C604FD2"/>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5B1639"/>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2757F2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63727C2"/>
    <w:multiLevelType w:val="hybridMultilevel"/>
    <w:tmpl w:val="76CE499C"/>
    <w:lvl w:ilvl="0" w:tplc="D4EAC7B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9" w15:restartNumberingAfterBreak="0">
    <w:nsid w:val="72D654B7"/>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C312C35"/>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14"/>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9"/>
  </w:num>
  <w:num w:numId="16">
    <w:abstractNumId w:val="25"/>
  </w:num>
  <w:num w:numId="17">
    <w:abstractNumId w:val="11"/>
  </w:num>
  <w:num w:numId="18">
    <w:abstractNumId w:val="13"/>
  </w:num>
  <w:num w:numId="19">
    <w:abstractNumId w:val="21"/>
  </w:num>
  <w:num w:numId="20">
    <w:abstractNumId w:val="17"/>
  </w:num>
  <w:num w:numId="21">
    <w:abstractNumId w:val="16"/>
  </w:num>
  <w:num w:numId="22">
    <w:abstractNumId w:val="27"/>
  </w:num>
  <w:num w:numId="23">
    <w:abstractNumId w:val="30"/>
  </w:num>
  <w:num w:numId="24">
    <w:abstractNumId w:val="26"/>
  </w:num>
  <w:num w:numId="25">
    <w:abstractNumId w:val="18"/>
  </w:num>
  <w:num w:numId="26">
    <w:abstractNumId w:val="10"/>
  </w:num>
  <w:num w:numId="27">
    <w:abstractNumId w:val="23"/>
  </w:num>
  <w:num w:numId="28">
    <w:abstractNumId w:val="20"/>
  </w:num>
  <w:num w:numId="29">
    <w:abstractNumId w:val="29"/>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B2613"/>
    <w:rsid w:val="000D4A87"/>
    <w:rsid w:val="000E39C4"/>
    <w:rsid w:val="000F1FAF"/>
    <w:rsid w:val="00141D3D"/>
    <w:rsid w:val="0014224E"/>
    <w:rsid w:val="00165CDD"/>
    <w:rsid w:val="00191E39"/>
    <w:rsid w:val="001938A3"/>
    <w:rsid w:val="00195F44"/>
    <w:rsid w:val="001F2C39"/>
    <w:rsid w:val="00217525"/>
    <w:rsid w:val="0024603F"/>
    <w:rsid w:val="002908BE"/>
    <w:rsid w:val="002B658B"/>
    <w:rsid w:val="002D76C4"/>
    <w:rsid w:val="003135D0"/>
    <w:rsid w:val="003143D7"/>
    <w:rsid w:val="00330472"/>
    <w:rsid w:val="0035665E"/>
    <w:rsid w:val="00363835"/>
    <w:rsid w:val="00366CEE"/>
    <w:rsid w:val="00371DCB"/>
    <w:rsid w:val="003857C3"/>
    <w:rsid w:val="00421391"/>
    <w:rsid w:val="00431839"/>
    <w:rsid w:val="004532F7"/>
    <w:rsid w:val="00471930"/>
    <w:rsid w:val="00472CE1"/>
    <w:rsid w:val="004D7B93"/>
    <w:rsid w:val="004F324B"/>
    <w:rsid w:val="00510138"/>
    <w:rsid w:val="0051761D"/>
    <w:rsid w:val="0056074B"/>
    <w:rsid w:val="0057026B"/>
    <w:rsid w:val="00586017"/>
    <w:rsid w:val="005A6102"/>
    <w:rsid w:val="005D07B0"/>
    <w:rsid w:val="005D2BD2"/>
    <w:rsid w:val="00607D68"/>
    <w:rsid w:val="006173B0"/>
    <w:rsid w:val="00654F04"/>
    <w:rsid w:val="00682E9C"/>
    <w:rsid w:val="006861D3"/>
    <w:rsid w:val="00696379"/>
    <w:rsid w:val="006A499C"/>
    <w:rsid w:val="006B22C3"/>
    <w:rsid w:val="006B3A3A"/>
    <w:rsid w:val="006C347C"/>
    <w:rsid w:val="006C3BC6"/>
    <w:rsid w:val="006D4DE1"/>
    <w:rsid w:val="006D5FAD"/>
    <w:rsid w:val="006E5D9D"/>
    <w:rsid w:val="00715FEE"/>
    <w:rsid w:val="00750129"/>
    <w:rsid w:val="00781AD1"/>
    <w:rsid w:val="007B43E0"/>
    <w:rsid w:val="007F4649"/>
    <w:rsid w:val="00812AA7"/>
    <w:rsid w:val="00817D55"/>
    <w:rsid w:val="00840181"/>
    <w:rsid w:val="00842D51"/>
    <w:rsid w:val="00847DD5"/>
    <w:rsid w:val="00866A70"/>
    <w:rsid w:val="0087546A"/>
    <w:rsid w:val="008B7BB4"/>
    <w:rsid w:val="008E664C"/>
    <w:rsid w:val="008E74F3"/>
    <w:rsid w:val="00932220"/>
    <w:rsid w:val="00971276"/>
    <w:rsid w:val="009F6C5F"/>
    <w:rsid w:val="00A24DFB"/>
    <w:rsid w:val="00A25800"/>
    <w:rsid w:val="00A41E59"/>
    <w:rsid w:val="00A52BF8"/>
    <w:rsid w:val="00A6617B"/>
    <w:rsid w:val="00A76AB0"/>
    <w:rsid w:val="00AB0DC8"/>
    <w:rsid w:val="00B1717A"/>
    <w:rsid w:val="00B44E24"/>
    <w:rsid w:val="00B5641E"/>
    <w:rsid w:val="00B656A7"/>
    <w:rsid w:val="00B81E18"/>
    <w:rsid w:val="00B8711C"/>
    <w:rsid w:val="00B87252"/>
    <w:rsid w:val="00B94B06"/>
    <w:rsid w:val="00BA710C"/>
    <w:rsid w:val="00BB265C"/>
    <w:rsid w:val="00BD778F"/>
    <w:rsid w:val="00BE0182"/>
    <w:rsid w:val="00BF7841"/>
    <w:rsid w:val="00C15E7B"/>
    <w:rsid w:val="00C47BED"/>
    <w:rsid w:val="00C718BA"/>
    <w:rsid w:val="00C73F3D"/>
    <w:rsid w:val="00C96F3E"/>
    <w:rsid w:val="00CB41C2"/>
    <w:rsid w:val="00D22E26"/>
    <w:rsid w:val="00D42AE3"/>
    <w:rsid w:val="00D62884"/>
    <w:rsid w:val="00D7611D"/>
    <w:rsid w:val="00D93B36"/>
    <w:rsid w:val="00DB3A52"/>
    <w:rsid w:val="00DC024D"/>
    <w:rsid w:val="00DE3B03"/>
    <w:rsid w:val="00DF4176"/>
    <w:rsid w:val="00E04756"/>
    <w:rsid w:val="00E3040B"/>
    <w:rsid w:val="00E5262C"/>
    <w:rsid w:val="00E64D18"/>
    <w:rsid w:val="00E80C87"/>
    <w:rsid w:val="00EC0C10"/>
    <w:rsid w:val="00F03046"/>
    <w:rsid w:val="00F0313A"/>
    <w:rsid w:val="00F1482E"/>
    <w:rsid w:val="00F317F6"/>
    <w:rsid w:val="00F34014"/>
    <w:rsid w:val="00F34778"/>
    <w:rsid w:val="00F564E4"/>
    <w:rsid w:val="00F572E2"/>
    <w:rsid w:val="00FB56BF"/>
    <w:rsid w:val="00FD2F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F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15FEE"/>
    <w:pPr>
      <w:keepNext/>
      <w:keepLines/>
      <w:spacing w:before="480"/>
      <w:ind w:left="794" w:hanging="794"/>
      <w:outlineLvl w:val="0"/>
    </w:pPr>
    <w:rPr>
      <w:b/>
    </w:rPr>
  </w:style>
  <w:style w:type="paragraph" w:styleId="Heading2">
    <w:name w:val="heading 2"/>
    <w:basedOn w:val="Heading1"/>
    <w:next w:val="Normal"/>
    <w:link w:val="Heading2Char"/>
    <w:qFormat/>
    <w:rsid w:val="00715FEE"/>
    <w:pPr>
      <w:spacing w:before="320"/>
      <w:outlineLvl w:val="1"/>
    </w:pPr>
  </w:style>
  <w:style w:type="paragraph" w:styleId="Heading3">
    <w:name w:val="heading 3"/>
    <w:basedOn w:val="Heading1"/>
    <w:next w:val="Normal"/>
    <w:link w:val="Heading3Char"/>
    <w:qFormat/>
    <w:rsid w:val="00715FEE"/>
    <w:pPr>
      <w:spacing w:before="200"/>
      <w:outlineLvl w:val="2"/>
    </w:pPr>
  </w:style>
  <w:style w:type="paragraph" w:styleId="Heading4">
    <w:name w:val="heading 4"/>
    <w:basedOn w:val="Heading3"/>
    <w:next w:val="Normal"/>
    <w:link w:val="Heading4Char"/>
    <w:qFormat/>
    <w:rsid w:val="00715FEE"/>
    <w:pPr>
      <w:tabs>
        <w:tab w:val="clear" w:pos="794"/>
        <w:tab w:val="left" w:pos="992"/>
      </w:tabs>
      <w:ind w:left="992" w:hanging="992"/>
      <w:outlineLvl w:val="3"/>
    </w:pPr>
  </w:style>
  <w:style w:type="paragraph" w:styleId="Heading5">
    <w:name w:val="heading 5"/>
    <w:basedOn w:val="Heading4"/>
    <w:next w:val="Normal"/>
    <w:link w:val="Heading5Char"/>
    <w:qFormat/>
    <w:rsid w:val="00715FEE"/>
    <w:pPr>
      <w:outlineLvl w:val="4"/>
    </w:pPr>
  </w:style>
  <w:style w:type="paragraph" w:styleId="Heading6">
    <w:name w:val="heading 6"/>
    <w:basedOn w:val="Heading4"/>
    <w:next w:val="Normal"/>
    <w:link w:val="Heading6Char"/>
    <w:qFormat/>
    <w:rsid w:val="00715FEE"/>
    <w:pPr>
      <w:tabs>
        <w:tab w:val="clear" w:pos="992"/>
        <w:tab w:val="clear" w:pos="1191"/>
      </w:tabs>
      <w:ind w:left="1588" w:hanging="1588"/>
      <w:outlineLvl w:val="5"/>
    </w:pPr>
  </w:style>
  <w:style w:type="paragraph" w:styleId="Heading7">
    <w:name w:val="heading 7"/>
    <w:basedOn w:val="Heading6"/>
    <w:next w:val="Normal"/>
    <w:link w:val="Heading7Char"/>
    <w:qFormat/>
    <w:rsid w:val="00715FEE"/>
    <w:pPr>
      <w:outlineLvl w:val="6"/>
    </w:pPr>
  </w:style>
  <w:style w:type="paragraph" w:styleId="Heading8">
    <w:name w:val="heading 8"/>
    <w:basedOn w:val="Heading6"/>
    <w:next w:val="Normal"/>
    <w:link w:val="Heading8Char"/>
    <w:qFormat/>
    <w:rsid w:val="00715FEE"/>
    <w:pPr>
      <w:outlineLvl w:val="7"/>
    </w:pPr>
  </w:style>
  <w:style w:type="paragraph" w:styleId="Heading9">
    <w:name w:val="heading 9"/>
    <w:basedOn w:val="Heading6"/>
    <w:next w:val="Normal"/>
    <w:link w:val="Heading9Char"/>
    <w:qFormat/>
    <w:rsid w:val="00715F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15F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15F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5FEE"/>
  </w:style>
  <w:style w:type="paragraph" w:customStyle="1" w:styleId="Headingb">
    <w:name w:val="Heading_b"/>
    <w:basedOn w:val="Heading3"/>
    <w:next w:val="Normal"/>
    <w:rsid w:val="00715FEE"/>
    <w:pPr>
      <w:spacing w:before="160"/>
      <w:ind w:left="0" w:firstLine="0"/>
      <w:outlineLvl w:val="9"/>
    </w:pPr>
  </w:style>
  <w:style w:type="paragraph" w:customStyle="1" w:styleId="Headingi">
    <w:name w:val="Heading_i"/>
    <w:basedOn w:val="Heading3"/>
    <w:next w:val="Normal"/>
    <w:rsid w:val="00715FEE"/>
    <w:pPr>
      <w:spacing w:before="160"/>
      <w:ind w:left="0" w:firstLine="0"/>
    </w:pPr>
    <w:rPr>
      <w:b w:val="0"/>
      <w:i/>
    </w:rPr>
  </w:style>
  <w:style w:type="character" w:customStyle="1" w:styleId="href">
    <w:name w:val="href"/>
    <w:basedOn w:val="DefaultParagraphFont"/>
    <w:rsid w:val="00715FEE"/>
  </w:style>
  <w:style w:type="paragraph" w:customStyle="1" w:styleId="enumlev1">
    <w:name w:val="enumlev1"/>
    <w:basedOn w:val="Normal"/>
    <w:rsid w:val="00715FEE"/>
    <w:pPr>
      <w:spacing w:before="80"/>
      <w:ind w:left="794" w:hanging="794"/>
    </w:pPr>
  </w:style>
  <w:style w:type="paragraph" w:customStyle="1" w:styleId="enumlev2">
    <w:name w:val="enumlev2"/>
    <w:basedOn w:val="enumlev1"/>
    <w:rsid w:val="00715FEE"/>
    <w:pPr>
      <w:ind w:left="1191" w:hanging="397"/>
    </w:pPr>
  </w:style>
  <w:style w:type="paragraph" w:customStyle="1" w:styleId="enumlev3">
    <w:name w:val="enumlev3"/>
    <w:basedOn w:val="enumlev2"/>
    <w:rsid w:val="00715FEE"/>
    <w:pPr>
      <w:ind w:left="1588"/>
    </w:pPr>
  </w:style>
  <w:style w:type="paragraph" w:customStyle="1" w:styleId="Normalaftertitle">
    <w:name w:val="Normal_after_title"/>
    <w:basedOn w:val="Normal"/>
    <w:next w:val="Normal"/>
    <w:rsid w:val="00715FEE"/>
    <w:pPr>
      <w:spacing w:before="320"/>
    </w:pPr>
  </w:style>
  <w:style w:type="paragraph" w:customStyle="1" w:styleId="Note">
    <w:name w:val="Note"/>
    <w:basedOn w:val="Normal"/>
    <w:rsid w:val="00715F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15F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15FEE"/>
    <w:pPr>
      <w:spacing w:before="240"/>
    </w:pPr>
    <w:rPr>
      <w:lang w:val="es-ES_tradnl"/>
    </w:rPr>
  </w:style>
  <w:style w:type="paragraph" w:customStyle="1" w:styleId="Recref">
    <w:name w:val="Rec_ref"/>
    <w:basedOn w:val="Normal"/>
    <w:next w:val="Recdate"/>
    <w:rsid w:val="00715FEE"/>
    <w:pPr>
      <w:jc w:val="center"/>
    </w:pPr>
  </w:style>
  <w:style w:type="paragraph" w:customStyle="1" w:styleId="Recdate">
    <w:name w:val="Rec_date"/>
    <w:basedOn w:val="Recref"/>
    <w:next w:val="Normalaftertitle"/>
    <w:rsid w:val="00715FEE"/>
    <w:pPr>
      <w:jc w:val="right"/>
    </w:pPr>
  </w:style>
  <w:style w:type="paragraph" w:customStyle="1" w:styleId="AnnexNoTitle">
    <w:name w:val="Annex_NoTitle"/>
    <w:basedOn w:val="Normal"/>
    <w:next w:val="Normalaftertitle"/>
    <w:rsid w:val="00715FEE"/>
    <w:pPr>
      <w:keepNext/>
      <w:keepLines/>
      <w:spacing w:before="480" w:after="80"/>
      <w:jc w:val="center"/>
    </w:pPr>
    <w:rPr>
      <w:b/>
      <w:sz w:val="28"/>
    </w:rPr>
  </w:style>
  <w:style w:type="paragraph" w:customStyle="1" w:styleId="AppendixNoTitle">
    <w:name w:val="Appendix_NoTitle"/>
    <w:basedOn w:val="AnnexNoTitle"/>
    <w:next w:val="Normal"/>
    <w:rsid w:val="00715FEE"/>
  </w:style>
  <w:style w:type="paragraph" w:customStyle="1" w:styleId="Tablefin">
    <w:name w:val="Table_fin"/>
    <w:basedOn w:val="Normal"/>
    <w:next w:val="Normal"/>
    <w:rsid w:val="00715FEE"/>
    <w:pPr>
      <w:spacing w:before="0"/>
    </w:pPr>
    <w:rPr>
      <w:sz w:val="20"/>
      <w:lang w:val="en-GB"/>
    </w:rPr>
  </w:style>
  <w:style w:type="paragraph" w:customStyle="1" w:styleId="Tablehead">
    <w:name w:val="Table_head"/>
    <w:basedOn w:val="Normal"/>
    <w:next w:val="Normal"/>
    <w:rsid w:val="00715F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15F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15FEE"/>
    <w:pPr>
      <w:keepNext/>
      <w:spacing w:before="360" w:after="120"/>
      <w:jc w:val="center"/>
    </w:pPr>
  </w:style>
  <w:style w:type="paragraph" w:customStyle="1" w:styleId="Tabletext">
    <w:name w:val="Table_text"/>
    <w:basedOn w:val="Normal"/>
    <w:rsid w:val="00715F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15FEE"/>
    <w:pPr>
      <w:tabs>
        <w:tab w:val="clear" w:pos="1191"/>
        <w:tab w:val="clear" w:pos="1588"/>
        <w:tab w:val="clear" w:pos="1985"/>
        <w:tab w:val="center" w:pos="4820"/>
        <w:tab w:val="right" w:pos="9639"/>
      </w:tabs>
    </w:pPr>
  </w:style>
  <w:style w:type="paragraph" w:customStyle="1" w:styleId="Equationlegend">
    <w:name w:val="Equation_legend"/>
    <w:basedOn w:val="NormalIndent"/>
    <w:rsid w:val="00715F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5FEE"/>
    <w:pPr>
      <w:ind w:left="794"/>
    </w:pPr>
  </w:style>
  <w:style w:type="paragraph" w:customStyle="1" w:styleId="Figurelegend">
    <w:name w:val="Figure_legend"/>
    <w:basedOn w:val="Normal"/>
    <w:rsid w:val="00715F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15FEE"/>
    <w:pPr>
      <w:keepNext/>
      <w:keepLines/>
      <w:spacing w:before="480" w:after="80"/>
      <w:jc w:val="center"/>
    </w:pPr>
    <w:rPr>
      <w:caps/>
      <w:sz w:val="18"/>
    </w:rPr>
  </w:style>
  <w:style w:type="paragraph" w:customStyle="1" w:styleId="tocpart">
    <w:name w:val="tocpart"/>
    <w:basedOn w:val="Normal"/>
    <w:rsid w:val="00715F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5FEE"/>
    <w:pPr>
      <w:keepNext/>
      <w:keepLines/>
      <w:spacing w:before="480"/>
      <w:jc w:val="center"/>
    </w:pPr>
    <w:rPr>
      <w:sz w:val="28"/>
    </w:rPr>
  </w:style>
  <w:style w:type="paragraph" w:customStyle="1" w:styleId="Arttitle">
    <w:name w:val="Art_title"/>
    <w:basedOn w:val="Normal"/>
    <w:next w:val="Normalaftertitle"/>
    <w:rsid w:val="00715FEE"/>
    <w:pPr>
      <w:keepNext/>
      <w:keepLines/>
      <w:spacing w:before="240"/>
      <w:jc w:val="center"/>
    </w:pPr>
    <w:rPr>
      <w:b/>
      <w:sz w:val="28"/>
    </w:rPr>
  </w:style>
  <w:style w:type="paragraph" w:customStyle="1" w:styleId="Blanc">
    <w:name w:val="Blanc"/>
    <w:basedOn w:val="Normal"/>
    <w:next w:val="Tabletext"/>
    <w:rsid w:val="00715F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5F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5FEE"/>
    <w:pPr>
      <w:keepNext/>
      <w:keepLines/>
      <w:spacing w:before="160"/>
      <w:ind w:left="794"/>
    </w:pPr>
    <w:rPr>
      <w:i/>
    </w:rPr>
  </w:style>
  <w:style w:type="paragraph" w:customStyle="1" w:styleId="ChapNo">
    <w:name w:val="Chap_No"/>
    <w:basedOn w:val="ArtNo"/>
    <w:next w:val="Chaptitle"/>
    <w:rsid w:val="00715FEE"/>
    <w:rPr>
      <w:b/>
    </w:rPr>
  </w:style>
  <w:style w:type="paragraph" w:customStyle="1" w:styleId="Chaptitle">
    <w:name w:val="Chap_title"/>
    <w:basedOn w:val="Arttitle"/>
    <w:next w:val="Normalaftertitle"/>
    <w:rsid w:val="00715FEE"/>
  </w:style>
  <w:style w:type="character" w:styleId="FootnoteReference">
    <w:name w:val="footnote reference"/>
    <w:basedOn w:val="DefaultParagraphFont"/>
    <w:uiPriority w:val="99"/>
    <w:rsid w:val="00715FEE"/>
    <w:rPr>
      <w:position w:val="6"/>
      <w:sz w:val="18"/>
    </w:rPr>
  </w:style>
  <w:style w:type="paragraph" w:styleId="FootnoteText">
    <w:name w:val="footnote text"/>
    <w:basedOn w:val="Normal"/>
    <w:link w:val="FootnoteTextChar"/>
    <w:rsid w:val="00715FEE"/>
    <w:pPr>
      <w:keepLines/>
      <w:tabs>
        <w:tab w:val="left" w:pos="255"/>
      </w:tabs>
      <w:ind w:left="255" w:hanging="255"/>
    </w:pPr>
    <w:rPr>
      <w:sz w:val="22"/>
    </w:rPr>
  </w:style>
  <w:style w:type="paragraph" w:styleId="Index1">
    <w:name w:val="index 1"/>
    <w:basedOn w:val="Normal"/>
    <w:next w:val="Normal"/>
    <w:rsid w:val="00715FEE"/>
  </w:style>
  <w:style w:type="paragraph" w:styleId="Index2">
    <w:name w:val="index 2"/>
    <w:basedOn w:val="Normal"/>
    <w:next w:val="Normal"/>
    <w:rsid w:val="00715FEE"/>
    <w:pPr>
      <w:ind w:left="283"/>
    </w:pPr>
  </w:style>
  <w:style w:type="paragraph" w:styleId="Index3">
    <w:name w:val="index 3"/>
    <w:basedOn w:val="Normal"/>
    <w:next w:val="Normal"/>
    <w:rsid w:val="00715FEE"/>
    <w:pPr>
      <w:ind w:left="566"/>
    </w:pPr>
  </w:style>
  <w:style w:type="paragraph" w:styleId="IndexHeading">
    <w:name w:val="index heading"/>
    <w:basedOn w:val="Normal"/>
    <w:next w:val="Index1"/>
    <w:semiHidden/>
    <w:rsid w:val="00715FEE"/>
  </w:style>
  <w:style w:type="paragraph" w:customStyle="1" w:styleId="Line">
    <w:name w:val="Line"/>
    <w:basedOn w:val="Normal"/>
    <w:next w:val="Normal"/>
    <w:rsid w:val="00715F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5F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5FEE"/>
  </w:style>
  <w:style w:type="paragraph" w:customStyle="1" w:styleId="Partref">
    <w:name w:val="Part_ref"/>
    <w:basedOn w:val="Normal"/>
    <w:next w:val="Normal"/>
    <w:rsid w:val="00715FEE"/>
    <w:pPr>
      <w:keepNext/>
      <w:keepLines/>
      <w:spacing w:after="280"/>
      <w:jc w:val="center"/>
    </w:pPr>
  </w:style>
  <w:style w:type="paragraph" w:customStyle="1" w:styleId="Parttitle">
    <w:name w:val="Part_title"/>
    <w:basedOn w:val="Normal"/>
    <w:next w:val="Normalaftertitle"/>
    <w:rsid w:val="00715F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5FEE"/>
  </w:style>
  <w:style w:type="paragraph" w:customStyle="1" w:styleId="QuestionNo">
    <w:name w:val="Question_No"/>
    <w:basedOn w:val="RecNo"/>
    <w:next w:val="Normal"/>
    <w:rsid w:val="00715FEE"/>
  </w:style>
  <w:style w:type="paragraph" w:customStyle="1" w:styleId="Questionref">
    <w:name w:val="Question_ref"/>
    <w:basedOn w:val="Recref"/>
    <w:next w:val="Questiondate"/>
    <w:rsid w:val="00715FEE"/>
  </w:style>
  <w:style w:type="paragraph" w:customStyle="1" w:styleId="Questiontitle">
    <w:name w:val="Question_title"/>
    <w:basedOn w:val="Normal"/>
    <w:next w:val="Questionref"/>
    <w:rsid w:val="00715FEE"/>
  </w:style>
  <w:style w:type="paragraph" w:customStyle="1" w:styleId="Reftext">
    <w:name w:val="Ref_text"/>
    <w:basedOn w:val="Normal"/>
    <w:rsid w:val="00715FEE"/>
    <w:pPr>
      <w:ind w:left="794" w:hanging="794"/>
    </w:pPr>
    <w:rPr>
      <w:sz w:val="22"/>
    </w:rPr>
  </w:style>
  <w:style w:type="paragraph" w:customStyle="1" w:styleId="Reftitle">
    <w:name w:val="Ref_title"/>
    <w:basedOn w:val="Normal"/>
    <w:next w:val="Reftext"/>
    <w:rsid w:val="00715F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5FEE"/>
  </w:style>
  <w:style w:type="paragraph" w:customStyle="1" w:styleId="RepNo">
    <w:name w:val="Rep_No"/>
    <w:basedOn w:val="RecNo"/>
    <w:next w:val="Reptitle"/>
    <w:rsid w:val="00715FEE"/>
  </w:style>
  <w:style w:type="paragraph" w:customStyle="1" w:styleId="Repref">
    <w:name w:val="Rep_ref"/>
    <w:basedOn w:val="Recref"/>
    <w:next w:val="Repdate"/>
    <w:rsid w:val="00715FEE"/>
  </w:style>
  <w:style w:type="paragraph" w:customStyle="1" w:styleId="Reptitle">
    <w:name w:val="Rep_title"/>
    <w:basedOn w:val="Rectitle"/>
    <w:next w:val="Repref"/>
    <w:rsid w:val="00715FEE"/>
  </w:style>
  <w:style w:type="paragraph" w:customStyle="1" w:styleId="Resdate">
    <w:name w:val="Res_date"/>
    <w:basedOn w:val="Recdate"/>
    <w:next w:val="Normalaftertitle"/>
    <w:rsid w:val="00715FEE"/>
  </w:style>
  <w:style w:type="paragraph" w:customStyle="1" w:styleId="ResNo">
    <w:name w:val="Res_No"/>
    <w:basedOn w:val="RecNo"/>
    <w:next w:val="Restitle"/>
    <w:rsid w:val="00715FEE"/>
  </w:style>
  <w:style w:type="paragraph" w:customStyle="1" w:styleId="Resref">
    <w:name w:val="Res_ref"/>
    <w:basedOn w:val="Recref"/>
    <w:next w:val="Resdate"/>
    <w:rsid w:val="00715FEE"/>
  </w:style>
  <w:style w:type="paragraph" w:customStyle="1" w:styleId="Restitle">
    <w:name w:val="Res_title"/>
    <w:basedOn w:val="Normal"/>
    <w:next w:val="Resref"/>
    <w:rsid w:val="00715FEE"/>
    <w:pPr>
      <w:spacing w:before="240"/>
      <w:jc w:val="center"/>
    </w:pPr>
    <w:rPr>
      <w:b/>
      <w:sz w:val="28"/>
    </w:rPr>
  </w:style>
  <w:style w:type="paragraph" w:customStyle="1" w:styleId="SectionNo">
    <w:name w:val="Section_No"/>
    <w:basedOn w:val="Normal"/>
    <w:next w:val="Normal"/>
    <w:rsid w:val="00715FEE"/>
  </w:style>
  <w:style w:type="paragraph" w:customStyle="1" w:styleId="Sectiontitle">
    <w:name w:val="Section_title"/>
    <w:basedOn w:val="Normal"/>
    <w:next w:val="Normalaftertitle"/>
    <w:rsid w:val="00715F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5FEE"/>
    <w:pPr>
      <w:tabs>
        <w:tab w:val="clear" w:pos="794"/>
        <w:tab w:val="clear" w:pos="1191"/>
        <w:tab w:val="clear" w:pos="1588"/>
        <w:tab w:val="clear" w:pos="1985"/>
        <w:tab w:val="right" w:pos="9611"/>
      </w:tabs>
    </w:pPr>
    <w:rPr>
      <w:i/>
    </w:rPr>
  </w:style>
  <w:style w:type="paragraph" w:styleId="TOC1">
    <w:name w:val="toc 1"/>
    <w:basedOn w:val="Normal"/>
    <w:rsid w:val="00715F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15FEE"/>
    <w:pPr>
      <w:tabs>
        <w:tab w:val="clear" w:pos="567"/>
        <w:tab w:val="left" w:pos="1276"/>
      </w:tabs>
      <w:spacing w:before="160"/>
      <w:ind w:left="1276" w:hanging="709"/>
    </w:pPr>
  </w:style>
  <w:style w:type="paragraph" w:styleId="TOC3">
    <w:name w:val="toc 3"/>
    <w:basedOn w:val="TOC2"/>
    <w:rsid w:val="00715FEE"/>
    <w:pPr>
      <w:tabs>
        <w:tab w:val="clear" w:pos="1276"/>
        <w:tab w:val="left" w:pos="2155"/>
      </w:tabs>
      <w:ind w:left="2155" w:hanging="879"/>
    </w:pPr>
  </w:style>
  <w:style w:type="paragraph" w:styleId="TOC4">
    <w:name w:val="toc 4"/>
    <w:basedOn w:val="TOC3"/>
    <w:rsid w:val="00715FEE"/>
    <w:pPr>
      <w:tabs>
        <w:tab w:val="left" w:pos="3261"/>
      </w:tabs>
      <w:spacing w:before="80"/>
      <w:ind w:left="3261" w:hanging="993"/>
    </w:pPr>
  </w:style>
  <w:style w:type="paragraph" w:styleId="TOC5">
    <w:name w:val="toc 5"/>
    <w:basedOn w:val="TOC4"/>
    <w:rsid w:val="00715FEE"/>
  </w:style>
  <w:style w:type="paragraph" w:styleId="TOC6">
    <w:name w:val="toc 6"/>
    <w:basedOn w:val="TOC4"/>
    <w:rsid w:val="00715FEE"/>
  </w:style>
  <w:style w:type="paragraph" w:styleId="TOC7">
    <w:name w:val="toc 7"/>
    <w:basedOn w:val="TOC4"/>
    <w:rsid w:val="00715FEE"/>
  </w:style>
  <w:style w:type="paragraph" w:styleId="TOC8">
    <w:name w:val="toc 8"/>
    <w:basedOn w:val="TOC4"/>
    <w:rsid w:val="00715FEE"/>
  </w:style>
  <w:style w:type="paragraph" w:customStyle="1" w:styleId="Rectitle">
    <w:name w:val="Rec_title"/>
    <w:basedOn w:val="Normal"/>
    <w:next w:val="Recref"/>
    <w:rsid w:val="00715FEE"/>
    <w:pPr>
      <w:keepNext/>
      <w:keepLines/>
      <w:spacing w:before="240"/>
      <w:jc w:val="center"/>
    </w:pPr>
    <w:rPr>
      <w:b/>
      <w:sz w:val="28"/>
    </w:rPr>
  </w:style>
  <w:style w:type="paragraph" w:customStyle="1" w:styleId="Annexref">
    <w:name w:val="Annex_ref"/>
    <w:basedOn w:val="Normal"/>
    <w:next w:val="Normalaftertitle"/>
    <w:rsid w:val="00715FEE"/>
    <w:pPr>
      <w:keepNext/>
      <w:keepLines/>
      <w:spacing w:after="280"/>
      <w:jc w:val="center"/>
    </w:pPr>
  </w:style>
  <w:style w:type="paragraph" w:customStyle="1" w:styleId="Appendixref">
    <w:name w:val="Appendix_ref"/>
    <w:basedOn w:val="Annexref"/>
    <w:next w:val="Normalaftertitle"/>
    <w:rsid w:val="00715FEE"/>
  </w:style>
  <w:style w:type="paragraph" w:customStyle="1" w:styleId="Figuretitle">
    <w:name w:val="Figure_title"/>
    <w:basedOn w:val="Normal"/>
    <w:next w:val="Figure"/>
    <w:link w:val="FiguretitleChar"/>
    <w:rsid w:val="00715FE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15FEE"/>
    <w:pPr>
      <w:keepNext/>
      <w:spacing w:before="0" w:after="120"/>
      <w:jc w:val="center"/>
    </w:pPr>
    <w:rPr>
      <w:b/>
    </w:rPr>
  </w:style>
  <w:style w:type="paragraph" w:customStyle="1" w:styleId="Summary">
    <w:name w:val="Summary"/>
    <w:basedOn w:val="Normal"/>
    <w:next w:val="Normalaftertitle"/>
    <w:autoRedefine/>
    <w:rsid w:val="00715FEE"/>
    <w:pPr>
      <w:spacing w:after="480"/>
    </w:pPr>
    <w:rPr>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715FEE"/>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15FEE"/>
    <w:pPr>
      <w:ind w:left="-85" w:firstLine="0"/>
    </w:pPr>
    <w:rPr>
      <w:lang w:val="en-US"/>
    </w:rPr>
  </w:style>
  <w:style w:type="character" w:customStyle="1" w:styleId="Heading1Char">
    <w:name w:val="Heading 1 Char"/>
    <w:basedOn w:val="DefaultParagraphFont"/>
    <w:link w:val="Heading1"/>
    <w:rsid w:val="0051761D"/>
    <w:rPr>
      <w:b/>
      <w:sz w:val="24"/>
      <w:lang w:val="fr-FR" w:eastAsia="en-US"/>
    </w:rPr>
  </w:style>
  <w:style w:type="character" w:customStyle="1" w:styleId="Heading2Char">
    <w:name w:val="Heading 2 Char"/>
    <w:basedOn w:val="DefaultParagraphFont"/>
    <w:link w:val="Heading2"/>
    <w:rsid w:val="0051761D"/>
    <w:rPr>
      <w:b/>
      <w:sz w:val="24"/>
      <w:lang w:val="fr-FR" w:eastAsia="en-US"/>
    </w:rPr>
  </w:style>
  <w:style w:type="character" w:customStyle="1" w:styleId="Heading3Char">
    <w:name w:val="Heading 3 Char"/>
    <w:basedOn w:val="DefaultParagraphFont"/>
    <w:link w:val="Heading3"/>
    <w:rsid w:val="0051761D"/>
    <w:rPr>
      <w:b/>
      <w:sz w:val="24"/>
      <w:lang w:val="fr-FR" w:eastAsia="en-US"/>
    </w:rPr>
  </w:style>
  <w:style w:type="character" w:customStyle="1" w:styleId="Heading4Char">
    <w:name w:val="Heading 4 Char"/>
    <w:basedOn w:val="DefaultParagraphFont"/>
    <w:link w:val="Heading4"/>
    <w:rsid w:val="0051761D"/>
    <w:rPr>
      <w:b/>
      <w:sz w:val="24"/>
      <w:lang w:val="fr-FR" w:eastAsia="en-US"/>
    </w:rPr>
  </w:style>
  <w:style w:type="character" w:customStyle="1" w:styleId="Heading5Char">
    <w:name w:val="Heading 5 Char"/>
    <w:basedOn w:val="DefaultParagraphFont"/>
    <w:link w:val="Heading5"/>
    <w:rsid w:val="0051761D"/>
    <w:rPr>
      <w:b/>
      <w:sz w:val="24"/>
      <w:lang w:val="fr-FR" w:eastAsia="en-US"/>
    </w:rPr>
  </w:style>
  <w:style w:type="character" w:customStyle="1" w:styleId="Heading6Char">
    <w:name w:val="Heading 6 Char"/>
    <w:basedOn w:val="DefaultParagraphFont"/>
    <w:link w:val="Heading6"/>
    <w:rsid w:val="0051761D"/>
    <w:rPr>
      <w:b/>
      <w:sz w:val="24"/>
      <w:lang w:val="fr-FR" w:eastAsia="en-US"/>
    </w:rPr>
  </w:style>
  <w:style w:type="character" w:customStyle="1" w:styleId="Heading7Char">
    <w:name w:val="Heading 7 Char"/>
    <w:basedOn w:val="DefaultParagraphFont"/>
    <w:link w:val="Heading7"/>
    <w:rsid w:val="0051761D"/>
    <w:rPr>
      <w:b/>
      <w:sz w:val="24"/>
      <w:lang w:val="fr-FR" w:eastAsia="en-US"/>
    </w:rPr>
  </w:style>
  <w:style w:type="character" w:customStyle="1" w:styleId="Heading8Char">
    <w:name w:val="Heading 8 Char"/>
    <w:basedOn w:val="DefaultParagraphFont"/>
    <w:link w:val="Heading8"/>
    <w:rsid w:val="0051761D"/>
    <w:rPr>
      <w:b/>
      <w:sz w:val="24"/>
      <w:lang w:val="fr-FR" w:eastAsia="en-US"/>
    </w:rPr>
  </w:style>
  <w:style w:type="character" w:customStyle="1" w:styleId="Heading9Char">
    <w:name w:val="Heading 9 Char"/>
    <w:basedOn w:val="DefaultParagraphFont"/>
    <w:link w:val="Heading9"/>
    <w:rsid w:val="0051761D"/>
    <w:rPr>
      <w:b/>
      <w:sz w:val="24"/>
      <w:lang w:val="fr-FR" w:eastAsia="en-US"/>
    </w:rPr>
  </w:style>
  <w:style w:type="character" w:customStyle="1" w:styleId="EquationChar">
    <w:name w:val="Equation Char"/>
    <w:link w:val="Equation"/>
    <w:rsid w:val="0051761D"/>
    <w:rPr>
      <w:sz w:val="24"/>
      <w:lang w:val="fr-FR" w:eastAsia="en-US"/>
    </w:rPr>
  </w:style>
  <w:style w:type="character" w:customStyle="1" w:styleId="FiguretitleChar">
    <w:name w:val="Figure_title Char"/>
    <w:basedOn w:val="DefaultParagraphFont"/>
    <w:link w:val="Figuretitle"/>
    <w:locked/>
    <w:rsid w:val="0051761D"/>
    <w:rPr>
      <w:rFonts w:ascii="Times New Roman Bold" w:hAnsi="Times New Roman Bold"/>
      <w:b/>
      <w:sz w:val="18"/>
      <w:lang w:val="fr-FR" w:eastAsia="en-US"/>
    </w:rPr>
  </w:style>
  <w:style w:type="character" w:customStyle="1" w:styleId="FigureNoChar">
    <w:name w:val="Figure_No Char"/>
    <w:basedOn w:val="DefaultParagraphFont"/>
    <w:link w:val="FigureNo"/>
    <w:rsid w:val="0051761D"/>
    <w:rPr>
      <w:caps/>
      <w:sz w:val="18"/>
      <w:lang w:val="fr-FR" w:eastAsia="en-US"/>
    </w:rPr>
  </w:style>
  <w:style w:type="character" w:customStyle="1" w:styleId="FootnoteTextChar">
    <w:name w:val="Footnote Text Char"/>
    <w:basedOn w:val="DefaultParagraphFont"/>
    <w:link w:val="FootnoteText"/>
    <w:rsid w:val="0051761D"/>
    <w:rPr>
      <w:sz w:val="22"/>
      <w:lang w:val="fr-FR" w:eastAsia="en-US"/>
    </w:rPr>
  </w:style>
  <w:style w:type="character" w:customStyle="1" w:styleId="FooterChar">
    <w:name w:val="Footer Char"/>
    <w:basedOn w:val="DefaultParagraphFont"/>
    <w:link w:val="Footer"/>
    <w:rsid w:val="0051761D"/>
    <w:rPr>
      <w:noProof/>
      <w:sz w:val="18"/>
      <w:lang w:val="fr-FR" w:eastAsia="en-US"/>
    </w:rPr>
  </w:style>
  <w:style w:type="character" w:customStyle="1" w:styleId="HeaderChar">
    <w:name w:val="Header Char"/>
    <w:basedOn w:val="DefaultParagraphFont"/>
    <w:link w:val="Header"/>
    <w:rsid w:val="0051761D"/>
    <w:rPr>
      <w:sz w:val="24"/>
      <w:lang w:val="fr-FR" w:eastAsia="en-US"/>
    </w:rPr>
  </w:style>
  <w:style w:type="paragraph" w:styleId="BalloonText">
    <w:name w:val="Balloon Text"/>
    <w:basedOn w:val="Normal"/>
    <w:link w:val="BalloonTextChar"/>
    <w:semiHidden/>
    <w:unhideWhenUsed/>
    <w:rsid w:val="0051761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1761D"/>
    <w:rPr>
      <w:rFonts w:ascii="Segoe UI" w:hAnsi="Segoe UI" w:cs="Segoe UI"/>
      <w:sz w:val="18"/>
      <w:szCs w:val="18"/>
      <w:lang w:val="fr-FR" w:eastAsia="en-US"/>
    </w:rPr>
  </w:style>
  <w:style w:type="character" w:styleId="FollowedHyperlink">
    <w:name w:val="FollowedHyperlink"/>
    <w:basedOn w:val="DefaultParagraphFont"/>
    <w:semiHidden/>
    <w:unhideWhenUsed/>
    <w:rsid w:val="005176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29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45.emf"/><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oleObject" Target="embeddings/oleObject155.bin"/><Relationship Id="rId366" Type="http://schemas.openxmlformats.org/officeDocument/2006/relationships/image" Target="media/image179.wmf"/><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image" Target="media/image212.wmf"/><Relationship Id="rId268" Type="http://schemas.openxmlformats.org/officeDocument/2006/relationships/oleObject" Target="embeddings/oleObject127.bin"/><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image" Target="media/image59.wmf"/><Relationship Id="rId335" Type="http://schemas.openxmlformats.org/officeDocument/2006/relationships/image" Target="media/image163.wmf"/><Relationship Id="rId377" Type="http://schemas.openxmlformats.org/officeDocument/2006/relationships/oleObject" Target="embeddings/oleObject181.bin"/><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oleObject" Target="embeddings/oleObject193.bin"/><Relationship Id="rId279" Type="http://schemas.openxmlformats.org/officeDocument/2006/relationships/image" Target="media/image135.wmf"/><Relationship Id="rId444" Type="http://schemas.openxmlformats.org/officeDocument/2006/relationships/oleObject" Target="embeddings/oleObject214.bin"/><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6.bin"/><Relationship Id="rId85" Type="http://schemas.openxmlformats.org/officeDocument/2006/relationships/oleObject" Target="embeddings/oleObject36.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image" Target="media/image202.wmf"/><Relationship Id="rId248" Type="http://schemas.openxmlformats.org/officeDocument/2006/relationships/oleObject" Target="embeddings/oleObject117.bin"/><Relationship Id="rId455" Type="http://schemas.openxmlformats.org/officeDocument/2006/relationships/header" Target="header5.xml"/><Relationship Id="rId12" Type="http://schemas.openxmlformats.org/officeDocument/2006/relationships/header" Target="header3.xml"/><Relationship Id="rId108" Type="http://schemas.openxmlformats.org/officeDocument/2006/relationships/image" Target="media/image49.wmf"/><Relationship Id="rId315" Type="http://schemas.openxmlformats.org/officeDocument/2006/relationships/image" Target="media/image153.wmf"/><Relationship Id="rId357" Type="http://schemas.openxmlformats.org/officeDocument/2006/relationships/image" Target="media/image174.wmf"/><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image" Target="media/image195.wmf"/><Relationship Id="rId259" Type="http://schemas.openxmlformats.org/officeDocument/2006/relationships/image" Target="media/image125.wmf"/><Relationship Id="rId424" Type="http://schemas.openxmlformats.org/officeDocument/2006/relationships/oleObject" Target="embeddings/oleObject204.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oleObject" Target="embeddings/oleObject128.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oleObject" Target="embeddings/oleObject156.bin"/><Relationship Id="rId347" Type="http://schemas.openxmlformats.org/officeDocument/2006/relationships/image" Target="media/image169.wmf"/><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9.bin"/><Relationship Id="rId368" Type="http://schemas.openxmlformats.org/officeDocument/2006/relationships/image" Target="media/image180.wmf"/><Relationship Id="rId389" Type="http://schemas.openxmlformats.org/officeDocument/2006/relationships/image" Target="media/image190.wmf"/><Relationship Id="rId172" Type="http://schemas.openxmlformats.org/officeDocument/2006/relationships/image" Target="media/image81.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9.wmf"/><Relationship Id="rId249" Type="http://schemas.openxmlformats.org/officeDocument/2006/relationships/image" Target="media/image120.wmf"/><Relationship Id="rId414" Type="http://schemas.openxmlformats.org/officeDocument/2006/relationships/oleObject" Target="embeddings/oleObject199.bin"/><Relationship Id="rId435" Type="http://schemas.openxmlformats.org/officeDocument/2006/relationships/image" Target="media/image213.wmf"/><Relationship Id="rId456" Type="http://schemas.openxmlformats.org/officeDocument/2006/relationships/header" Target="header6.xml"/><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oleObject" Target="embeddings/oleObject123.bin"/><Relationship Id="rId281" Type="http://schemas.openxmlformats.org/officeDocument/2006/relationships/image" Target="media/image136.wmf"/><Relationship Id="rId316" Type="http://schemas.openxmlformats.org/officeDocument/2006/relationships/oleObject" Target="embeddings/oleObject151.bin"/><Relationship Id="rId337" Type="http://schemas.openxmlformats.org/officeDocument/2006/relationships/image" Target="media/image164.wmf"/><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358" Type="http://schemas.openxmlformats.org/officeDocument/2006/relationships/oleObject" Target="embeddings/oleObject172.bin"/><Relationship Id="rId379" Type="http://schemas.openxmlformats.org/officeDocument/2006/relationships/oleObject" Target="embeddings/oleObject182.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5.bin"/><Relationship Id="rId218" Type="http://schemas.openxmlformats.org/officeDocument/2006/relationships/image" Target="media/image104.wmf"/><Relationship Id="rId239" Type="http://schemas.openxmlformats.org/officeDocument/2006/relationships/image" Target="media/image115.wmf"/><Relationship Id="rId390" Type="http://schemas.openxmlformats.org/officeDocument/2006/relationships/oleObject" Target="embeddings/oleObject187.bin"/><Relationship Id="rId404" Type="http://schemas.openxmlformats.org/officeDocument/2006/relationships/oleObject" Target="embeddings/oleObject194.bin"/><Relationship Id="rId425" Type="http://schemas.openxmlformats.org/officeDocument/2006/relationships/image" Target="media/image208.wmf"/><Relationship Id="rId446" Type="http://schemas.openxmlformats.org/officeDocument/2006/relationships/oleObject" Target="embeddings/oleObject215.bin"/><Relationship Id="rId250" Type="http://schemas.openxmlformats.org/officeDocument/2006/relationships/oleObject" Target="embeddings/oleObject118.bin"/><Relationship Id="rId271" Type="http://schemas.openxmlformats.org/officeDocument/2006/relationships/image" Target="media/image131.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oleObject" Target="embeddings/oleObject59.bin"/><Relationship Id="rId327" Type="http://schemas.openxmlformats.org/officeDocument/2006/relationships/image" Target="media/image159.wmf"/><Relationship Id="rId348" Type="http://schemas.openxmlformats.org/officeDocument/2006/relationships/oleObject" Target="embeddings/oleObject167.bin"/><Relationship Id="rId369" Type="http://schemas.openxmlformats.org/officeDocument/2006/relationships/oleObject" Target="embeddings/oleObject177.bin"/><Relationship Id="rId152" Type="http://schemas.openxmlformats.org/officeDocument/2006/relationships/image" Target="media/image71.wmf"/><Relationship Id="rId173" Type="http://schemas.openxmlformats.org/officeDocument/2006/relationships/oleObject" Target="embeddings/oleObject80.bin"/><Relationship Id="rId194" Type="http://schemas.openxmlformats.org/officeDocument/2006/relationships/image" Target="media/image92.wmf"/><Relationship Id="rId208" Type="http://schemas.openxmlformats.org/officeDocument/2006/relationships/image" Target="media/image99.emf"/><Relationship Id="rId229" Type="http://schemas.openxmlformats.org/officeDocument/2006/relationships/oleObject" Target="embeddings/oleObject108.bin"/><Relationship Id="rId380" Type="http://schemas.openxmlformats.org/officeDocument/2006/relationships/image" Target="media/image186.wmf"/><Relationship Id="rId415" Type="http://schemas.openxmlformats.org/officeDocument/2006/relationships/image" Target="media/image203.wmf"/><Relationship Id="rId436" Type="http://schemas.openxmlformats.org/officeDocument/2006/relationships/oleObject" Target="embeddings/oleObject210.bin"/><Relationship Id="rId457" Type="http://schemas.openxmlformats.org/officeDocument/2006/relationships/fontTable" Target="fontTable.xml"/><Relationship Id="rId240" Type="http://schemas.openxmlformats.org/officeDocument/2006/relationships/oleObject" Target="embeddings/oleObject113.bin"/><Relationship Id="rId261" Type="http://schemas.openxmlformats.org/officeDocument/2006/relationships/image" Target="media/image126.emf"/><Relationship Id="rId14" Type="http://schemas.openxmlformats.org/officeDocument/2006/relationships/image" Target="media/image2.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oleObject" Target="embeddings/oleObject134.bin"/><Relationship Id="rId317" Type="http://schemas.openxmlformats.org/officeDocument/2006/relationships/image" Target="media/image154.wmf"/><Relationship Id="rId338" Type="http://schemas.openxmlformats.org/officeDocument/2006/relationships/oleObject" Target="embeddings/oleObject162.bin"/><Relationship Id="rId359" Type="http://schemas.openxmlformats.org/officeDocument/2006/relationships/image" Target="media/image175.wmf"/><Relationship Id="rId8" Type="http://schemas.openxmlformats.org/officeDocument/2006/relationships/header" Target="header1.xml"/><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7.wmf"/><Relationship Id="rId219" Type="http://schemas.openxmlformats.org/officeDocument/2006/relationships/oleObject" Target="embeddings/oleObject103.bin"/><Relationship Id="rId370" Type="http://schemas.openxmlformats.org/officeDocument/2006/relationships/image" Target="media/image181.wmf"/><Relationship Id="rId391" Type="http://schemas.openxmlformats.org/officeDocument/2006/relationships/image" Target="media/image191.wmf"/><Relationship Id="rId405" Type="http://schemas.openxmlformats.org/officeDocument/2006/relationships/image" Target="media/image198.wmf"/><Relationship Id="rId426" Type="http://schemas.openxmlformats.org/officeDocument/2006/relationships/oleObject" Target="embeddings/oleObject205.bin"/><Relationship Id="rId447" Type="http://schemas.openxmlformats.org/officeDocument/2006/relationships/image" Target="media/image219.emf"/><Relationship Id="rId230" Type="http://schemas.openxmlformats.org/officeDocument/2006/relationships/image" Target="media/image110.wmf"/><Relationship Id="rId251" Type="http://schemas.openxmlformats.org/officeDocument/2006/relationships/image" Target="media/image121.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272" Type="http://schemas.openxmlformats.org/officeDocument/2006/relationships/oleObject" Target="embeddings/oleObject129.bin"/><Relationship Id="rId293" Type="http://schemas.openxmlformats.org/officeDocument/2006/relationships/image" Target="media/image142.emf"/><Relationship Id="rId307" Type="http://schemas.openxmlformats.org/officeDocument/2006/relationships/image" Target="media/image149.wmf"/><Relationship Id="rId328" Type="http://schemas.openxmlformats.org/officeDocument/2006/relationships/oleObject" Target="embeddings/oleObject157.bin"/><Relationship Id="rId349" Type="http://schemas.openxmlformats.org/officeDocument/2006/relationships/image" Target="media/image170.wmf"/><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3.bin"/><Relationship Id="rId381" Type="http://schemas.openxmlformats.org/officeDocument/2006/relationships/oleObject" Target="embeddings/oleObject183.bin"/><Relationship Id="rId416" Type="http://schemas.openxmlformats.org/officeDocument/2006/relationships/oleObject" Target="embeddings/oleObject200.bin"/><Relationship Id="rId220" Type="http://schemas.openxmlformats.org/officeDocument/2006/relationships/image" Target="media/image105.wmf"/><Relationship Id="rId241" Type="http://schemas.openxmlformats.org/officeDocument/2006/relationships/image" Target="media/image116.wmf"/><Relationship Id="rId437" Type="http://schemas.openxmlformats.org/officeDocument/2006/relationships/image" Target="media/image214.wmf"/><Relationship Id="rId458"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262" Type="http://schemas.openxmlformats.org/officeDocument/2006/relationships/oleObject" Target="embeddings/oleObject124.bin"/><Relationship Id="rId283" Type="http://schemas.openxmlformats.org/officeDocument/2006/relationships/image" Target="media/image137.wmf"/><Relationship Id="rId318" Type="http://schemas.openxmlformats.org/officeDocument/2006/relationships/oleObject" Target="embeddings/oleObject152.bin"/><Relationship Id="rId339" Type="http://schemas.openxmlformats.org/officeDocument/2006/relationships/image" Target="media/image165.wmf"/><Relationship Id="rId78" Type="http://schemas.openxmlformats.org/officeDocument/2006/relationships/image" Target="media/image3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64" Type="http://schemas.openxmlformats.org/officeDocument/2006/relationships/image" Target="media/image77.wmf"/><Relationship Id="rId185" Type="http://schemas.openxmlformats.org/officeDocument/2006/relationships/oleObject" Target="embeddings/oleObject86.bin"/><Relationship Id="rId350" Type="http://schemas.openxmlformats.org/officeDocument/2006/relationships/oleObject" Target="embeddings/oleObject168.bin"/><Relationship Id="rId371" Type="http://schemas.openxmlformats.org/officeDocument/2006/relationships/oleObject" Target="embeddings/oleObject178.bin"/><Relationship Id="rId406" Type="http://schemas.openxmlformats.org/officeDocument/2006/relationships/oleObject" Target="embeddings/oleObject195.bin"/><Relationship Id="rId9" Type="http://schemas.openxmlformats.org/officeDocument/2006/relationships/header" Target="header2.xml"/><Relationship Id="rId210" Type="http://schemas.openxmlformats.org/officeDocument/2006/relationships/image" Target="media/image100.wmf"/><Relationship Id="rId392" Type="http://schemas.openxmlformats.org/officeDocument/2006/relationships/oleObject" Target="embeddings/oleObject188.bin"/><Relationship Id="rId427" Type="http://schemas.openxmlformats.org/officeDocument/2006/relationships/image" Target="media/image209.wmf"/><Relationship Id="rId448" Type="http://schemas.openxmlformats.org/officeDocument/2006/relationships/oleObject" Target="embeddings/oleObject216.bin"/><Relationship Id="rId26" Type="http://schemas.openxmlformats.org/officeDocument/2006/relationships/image" Target="media/image8.wmf"/><Relationship Id="rId231" Type="http://schemas.openxmlformats.org/officeDocument/2006/relationships/oleObject" Target="embeddings/oleObject109.bin"/><Relationship Id="rId252" Type="http://schemas.openxmlformats.org/officeDocument/2006/relationships/oleObject" Target="embeddings/oleObject119.bin"/><Relationship Id="rId273" Type="http://schemas.openxmlformats.org/officeDocument/2006/relationships/image" Target="media/image132.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60.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1.bin"/><Relationship Id="rId340" Type="http://schemas.openxmlformats.org/officeDocument/2006/relationships/oleObject" Target="embeddings/oleObject163.bin"/><Relationship Id="rId361" Type="http://schemas.openxmlformats.org/officeDocument/2006/relationships/image" Target="media/image176.emf"/><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hyperlink" Target="http://www.itu.int/rec/R-REC-P.452-16-201507-I/en" TargetMode="External"/><Relationship Id="rId417" Type="http://schemas.openxmlformats.org/officeDocument/2006/relationships/image" Target="media/image204.wmf"/><Relationship Id="rId438" Type="http://schemas.openxmlformats.org/officeDocument/2006/relationships/oleObject" Target="embeddings/oleObject211.bin"/><Relationship Id="rId16" Type="http://schemas.openxmlformats.org/officeDocument/2006/relationships/image" Target="media/image3.emf"/><Relationship Id="rId221" Type="http://schemas.openxmlformats.org/officeDocument/2006/relationships/oleObject" Target="embeddings/oleObject104.bin"/><Relationship Id="rId242" Type="http://schemas.openxmlformats.org/officeDocument/2006/relationships/oleObject" Target="embeddings/oleObject114.bin"/><Relationship Id="rId263" Type="http://schemas.openxmlformats.org/officeDocument/2006/relationships/image" Target="media/image127.emf"/><Relationship Id="rId284" Type="http://schemas.openxmlformats.org/officeDocument/2006/relationships/oleObject" Target="embeddings/oleObject135.bin"/><Relationship Id="rId319" Type="http://schemas.openxmlformats.org/officeDocument/2006/relationships/image" Target="media/image155.wmf"/><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oleObject" Target="embeddings/oleObject158.bin"/><Relationship Id="rId90" Type="http://schemas.openxmlformats.org/officeDocument/2006/relationships/image" Target="media/image40.wmf"/><Relationship Id="rId165" Type="http://schemas.openxmlformats.org/officeDocument/2006/relationships/oleObject" Target="embeddings/oleObject76.bin"/><Relationship Id="rId186" Type="http://schemas.openxmlformats.org/officeDocument/2006/relationships/image" Target="media/image88.wmf"/><Relationship Id="rId351" Type="http://schemas.openxmlformats.org/officeDocument/2006/relationships/image" Target="media/image171.wmf"/><Relationship Id="rId372" Type="http://schemas.openxmlformats.org/officeDocument/2006/relationships/image" Target="media/image182.wmf"/><Relationship Id="rId393" Type="http://schemas.openxmlformats.org/officeDocument/2006/relationships/image" Target="media/image192.wmf"/><Relationship Id="rId407" Type="http://schemas.openxmlformats.org/officeDocument/2006/relationships/image" Target="media/image199.wmf"/><Relationship Id="rId428" Type="http://schemas.openxmlformats.org/officeDocument/2006/relationships/oleObject" Target="embeddings/oleObject206.bin"/><Relationship Id="rId449" Type="http://schemas.openxmlformats.org/officeDocument/2006/relationships/image" Target="media/image220.wmf"/><Relationship Id="rId211" Type="http://schemas.openxmlformats.org/officeDocument/2006/relationships/oleObject" Target="embeddings/oleObject99.bin"/><Relationship Id="rId232" Type="http://schemas.openxmlformats.org/officeDocument/2006/relationships/image" Target="media/image111.wmf"/><Relationship Id="rId253" Type="http://schemas.openxmlformats.org/officeDocument/2006/relationships/image" Target="media/image122.wmf"/><Relationship Id="rId274" Type="http://schemas.openxmlformats.org/officeDocument/2006/relationships/oleObject" Target="embeddings/oleObject130.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wmf"/><Relationship Id="rId320" Type="http://schemas.openxmlformats.org/officeDocument/2006/relationships/oleObject" Target="embeddings/oleObject153.bin"/><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3.wmf"/><Relationship Id="rId197" Type="http://schemas.openxmlformats.org/officeDocument/2006/relationships/oleObject" Target="embeddings/oleObject92.bin"/><Relationship Id="rId341" Type="http://schemas.openxmlformats.org/officeDocument/2006/relationships/image" Target="media/image166.wmf"/><Relationship Id="rId362" Type="http://schemas.openxmlformats.org/officeDocument/2006/relationships/image" Target="media/image177.wmf"/><Relationship Id="rId383" Type="http://schemas.openxmlformats.org/officeDocument/2006/relationships/image" Target="media/image187.emf"/><Relationship Id="rId418" Type="http://schemas.openxmlformats.org/officeDocument/2006/relationships/oleObject" Target="embeddings/oleObject201.bin"/><Relationship Id="rId439" Type="http://schemas.openxmlformats.org/officeDocument/2006/relationships/image" Target="media/image215.wmf"/><Relationship Id="rId201" Type="http://schemas.openxmlformats.org/officeDocument/2006/relationships/oleObject" Target="embeddings/oleObject94.bin"/><Relationship Id="rId222" Type="http://schemas.openxmlformats.org/officeDocument/2006/relationships/image" Target="media/image106.wmf"/><Relationship Id="rId243" Type="http://schemas.openxmlformats.org/officeDocument/2006/relationships/image" Target="media/image117.wmf"/><Relationship Id="rId264" Type="http://schemas.openxmlformats.org/officeDocument/2006/relationships/oleObject" Target="embeddings/oleObject125.bin"/><Relationship Id="rId285" Type="http://schemas.openxmlformats.org/officeDocument/2006/relationships/image" Target="media/image138.wmf"/><Relationship Id="rId450" Type="http://schemas.openxmlformats.org/officeDocument/2006/relationships/oleObject" Target="embeddings/oleObject217.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oleObject" Target="embeddings/oleObject148.bin"/><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oleObject" Target="embeddings/oleObject87.bin"/><Relationship Id="rId331" Type="http://schemas.openxmlformats.org/officeDocument/2006/relationships/image" Target="media/image161.wmf"/><Relationship Id="rId352" Type="http://schemas.openxmlformats.org/officeDocument/2006/relationships/oleObject" Target="embeddings/oleObject169.bin"/><Relationship Id="rId373" Type="http://schemas.openxmlformats.org/officeDocument/2006/relationships/oleObject" Target="embeddings/oleObject179.bin"/><Relationship Id="rId394" Type="http://schemas.openxmlformats.org/officeDocument/2006/relationships/oleObject" Target="embeddings/oleObject189.bin"/><Relationship Id="rId408" Type="http://schemas.openxmlformats.org/officeDocument/2006/relationships/oleObject" Target="embeddings/oleObject196.bin"/><Relationship Id="rId429" Type="http://schemas.openxmlformats.org/officeDocument/2006/relationships/image" Target="media/image210.wmf"/><Relationship Id="rId1" Type="http://schemas.openxmlformats.org/officeDocument/2006/relationships/customXml" Target="../customXml/item1.xml"/><Relationship Id="rId212" Type="http://schemas.openxmlformats.org/officeDocument/2006/relationships/image" Target="media/image101.emf"/><Relationship Id="rId233" Type="http://schemas.openxmlformats.org/officeDocument/2006/relationships/oleObject" Target="embeddings/oleObject110.bin"/><Relationship Id="rId254" Type="http://schemas.openxmlformats.org/officeDocument/2006/relationships/oleObject" Target="embeddings/oleObject120.bin"/><Relationship Id="rId440" Type="http://schemas.openxmlformats.org/officeDocument/2006/relationships/oleObject" Target="embeddings/oleObject212.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image" Target="media/image133.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wmf"/><Relationship Id="rId177" Type="http://schemas.openxmlformats.org/officeDocument/2006/relationships/oleObject" Target="embeddings/oleObject82.bin"/><Relationship Id="rId198" Type="http://schemas.openxmlformats.org/officeDocument/2006/relationships/image" Target="media/image94.wmf"/><Relationship Id="rId321" Type="http://schemas.openxmlformats.org/officeDocument/2006/relationships/image" Target="media/image156.wmf"/><Relationship Id="rId342" Type="http://schemas.openxmlformats.org/officeDocument/2006/relationships/oleObject" Target="embeddings/oleObject164.bin"/><Relationship Id="rId363" Type="http://schemas.openxmlformats.org/officeDocument/2006/relationships/oleObject" Target="embeddings/oleObject174.bin"/><Relationship Id="rId384" Type="http://schemas.openxmlformats.org/officeDocument/2006/relationships/oleObject" Target="embeddings/oleObject184.bin"/><Relationship Id="rId419" Type="http://schemas.openxmlformats.org/officeDocument/2006/relationships/image" Target="media/image205.wmf"/><Relationship Id="rId202" Type="http://schemas.openxmlformats.org/officeDocument/2006/relationships/image" Target="media/image96.wmf"/><Relationship Id="rId223" Type="http://schemas.openxmlformats.org/officeDocument/2006/relationships/oleObject" Target="embeddings/oleObject105.bin"/><Relationship Id="rId244" Type="http://schemas.openxmlformats.org/officeDocument/2006/relationships/oleObject" Target="embeddings/oleObject115.bin"/><Relationship Id="rId430" Type="http://schemas.openxmlformats.org/officeDocument/2006/relationships/oleObject" Target="embeddings/oleObject207.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8.wmf"/><Relationship Id="rId286" Type="http://schemas.openxmlformats.org/officeDocument/2006/relationships/oleObject" Target="embeddings/oleObject136.bin"/><Relationship Id="rId451" Type="http://schemas.openxmlformats.org/officeDocument/2006/relationships/image" Target="media/image221.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image" Target="media/image89.wmf"/><Relationship Id="rId311" Type="http://schemas.openxmlformats.org/officeDocument/2006/relationships/image" Target="media/image151.wmf"/><Relationship Id="rId332" Type="http://schemas.openxmlformats.org/officeDocument/2006/relationships/oleObject" Target="embeddings/oleObject159.bin"/><Relationship Id="rId353" Type="http://schemas.openxmlformats.org/officeDocument/2006/relationships/image" Target="media/image172.wmf"/><Relationship Id="rId374" Type="http://schemas.openxmlformats.org/officeDocument/2006/relationships/image" Target="media/image183.wmf"/><Relationship Id="rId395" Type="http://schemas.openxmlformats.org/officeDocument/2006/relationships/image" Target="media/image193.wmf"/><Relationship Id="rId409" Type="http://schemas.openxmlformats.org/officeDocument/2006/relationships/image" Target="media/image200.wmf"/><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oleObject" Target="embeddings/oleObject100.bin"/><Relationship Id="rId234" Type="http://schemas.openxmlformats.org/officeDocument/2006/relationships/image" Target="media/image112.wmf"/><Relationship Id="rId420" Type="http://schemas.openxmlformats.org/officeDocument/2006/relationships/oleObject" Target="embeddings/oleObject202.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3.wmf"/><Relationship Id="rId276" Type="http://schemas.openxmlformats.org/officeDocument/2006/relationships/oleObject" Target="embeddings/oleObject131.bin"/><Relationship Id="rId297" Type="http://schemas.openxmlformats.org/officeDocument/2006/relationships/image" Target="media/image144.wmf"/><Relationship Id="rId441" Type="http://schemas.openxmlformats.org/officeDocument/2006/relationships/image" Target="media/image216.wmf"/><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wmf"/><Relationship Id="rId301" Type="http://schemas.openxmlformats.org/officeDocument/2006/relationships/image" Target="media/image146.wmf"/><Relationship Id="rId322" Type="http://schemas.openxmlformats.org/officeDocument/2006/relationships/oleObject" Target="embeddings/oleObject154.bin"/><Relationship Id="rId343" Type="http://schemas.openxmlformats.org/officeDocument/2006/relationships/image" Target="media/image167.wmf"/><Relationship Id="rId364" Type="http://schemas.openxmlformats.org/officeDocument/2006/relationships/image" Target="media/image178.wmf"/><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88.wmf"/><Relationship Id="rId19" Type="http://schemas.openxmlformats.org/officeDocument/2006/relationships/oleObject" Target="embeddings/oleObject3.bin"/><Relationship Id="rId224" Type="http://schemas.openxmlformats.org/officeDocument/2006/relationships/image" Target="media/image107.wmf"/><Relationship Id="rId245" Type="http://schemas.openxmlformats.org/officeDocument/2006/relationships/image" Target="media/image118.emf"/><Relationship Id="rId266" Type="http://schemas.openxmlformats.org/officeDocument/2006/relationships/oleObject" Target="embeddings/oleObject126.bin"/><Relationship Id="rId287" Type="http://schemas.openxmlformats.org/officeDocument/2006/relationships/image" Target="media/image139.wmf"/><Relationship Id="rId410" Type="http://schemas.openxmlformats.org/officeDocument/2006/relationships/oleObject" Target="embeddings/oleObject197.bin"/><Relationship Id="rId431" Type="http://schemas.openxmlformats.org/officeDocument/2006/relationships/image" Target="media/image211.wmf"/><Relationship Id="rId452" Type="http://schemas.openxmlformats.org/officeDocument/2006/relationships/oleObject" Target="embeddings/oleObject218.bin"/><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oleObject" Target="embeddings/oleObject149.bin"/><Relationship Id="rId333" Type="http://schemas.openxmlformats.org/officeDocument/2006/relationships/image" Target="media/image162.wmf"/><Relationship Id="rId354" Type="http://schemas.openxmlformats.org/officeDocument/2006/relationships/oleObject" Target="embeddings/oleObject170.bin"/><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oleObject" Target="embeddings/oleObject180.bin"/><Relationship Id="rId396" Type="http://schemas.openxmlformats.org/officeDocument/2006/relationships/oleObject" Target="embeddings/oleObject190.bin"/><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11.bin"/><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400" Type="http://schemas.openxmlformats.org/officeDocument/2006/relationships/oleObject" Target="embeddings/oleObject192.bin"/><Relationship Id="rId421" Type="http://schemas.openxmlformats.org/officeDocument/2006/relationships/image" Target="media/image206.wmf"/><Relationship Id="rId442" Type="http://schemas.openxmlformats.org/officeDocument/2006/relationships/oleObject" Target="embeddings/oleObject213.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302" Type="http://schemas.openxmlformats.org/officeDocument/2006/relationships/oleObject" Target="embeddings/oleObject144.bin"/><Relationship Id="rId323" Type="http://schemas.openxmlformats.org/officeDocument/2006/relationships/image" Target="media/image157.wmf"/><Relationship Id="rId344" Type="http://schemas.openxmlformats.org/officeDocument/2006/relationships/oleObject" Target="embeddings/oleObject165.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oleObject" Target="embeddings/oleObject175.bin"/><Relationship Id="rId386" Type="http://schemas.openxmlformats.org/officeDocument/2006/relationships/oleObject" Target="embeddings/oleObject185.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6.bin"/><Relationship Id="rId246" Type="http://schemas.openxmlformats.org/officeDocument/2006/relationships/oleObject" Target="embeddings/oleObject116.bin"/><Relationship Id="rId267" Type="http://schemas.openxmlformats.org/officeDocument/2006/relationships/image" Target="media/image129.wmf"/><Relationship Id="rId288" Type="http://schemas.openxmlformats.org/officeDocument/2006/relationships/oleObject" Target="embeddings/oleObject137.bin"/><Relationship Id="rId411" Type="http://schemas.openxmlformats.org/officeDocument/2006/relationships/image" Target="media/image201.wmf"/><Relationship Id="rId432" Type="http://schemas.openxmlformats.org/officeDocument/2006/relationships/oleObject" Target="embeddings/oleObject208.bin"/><Relationship Id="rId453" Type="http://schemas.openxmlformats.org/officeDocument/2006/relationships/image" Target="media/image222.wmf"/><Relationship Id="rId106" Type="http://schemas.openxmlformats.org/officeDocument/2006/relationships/image" Target="media/image48.wmf"/><Relationship Id="rId127" Type="http://schemas.openxmlformats.org/officeDocument/2006/relationships/oleObject" Target="embeddings/oleObject57.bin"/><Relationship Id="rId313" Type="http://schemas.openxmlformats.org/officeDocument/2006/relationships/image" Target="media/image152.wmf"/><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wmf"/><Relationship Id="rId148" Type="http://schemas.openxmlformats.org/officeDocument/2006/relationships/image" Target="media/image69.emf"/><Relationship Id="rId169" Type="http://schemas.openxmlformats.org/officeDocument/2006/relationships/oleObject" Target="embeddings/oleObject78.bin"/><Relationship Id="rId334" Type="http://schemas.openxmlformats.org/officeDocument/2006/relationships/oleObject" Target="embeddings/oleObject160.bin"/><Relationship Id="rId355" Type="http://schemas.openxmlformats.org/officeDocument/2006/relationships/image" Target="media/image173.wmf"/><Relationship Id="rId376" Type="http://schemas.openxmlformats.org/officeDocument/2006/relationships/image" Target="media/image184.wmf"/><Relationship Id="rId397" Type="http://schemas.openxmlformats.org/officeDocument/2006/relationships/image" Target="media/image194.wmf"/><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image" Target="media/image124.wmf"/><Relationship Id="rId278" Type="http://schemas.openxmlformats.org/officeDocument/2006/relationships/oleObject" Target="embeddings/oleObject132.bin"/><Relationship Id="rId401" Type="http://schemas.openxmlformats.org/officeDocument/2006/relationships/image" Target="media/image196.wmf"/><Relationship Id="rId422" Type="http://schemas.openxmlformats.org/officeDocument/2006/relationships/oleObject" Target="embeddings/oleObject203.bin"/><Relationship Id="rId443" Type="http://schemas.openxmlformats.org/officeDocument/2006/relationships/image" Target="media/image217.wmf"/><Relationship Id="rId303" Type="http://schemas.openxmlformats.org/officeDocument/2006/relationships/image" Target="media/image147.wmf"/><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image" Target="media/image168.wmf"/><Relationship Id="rId387" Type="http://schemas.openxmlformats.org/officeDocument/2006/relationships/image" Target="media/image189.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19.wmf"/><Relationship Id="rId412" Type="http://schemas.openxmlformats.org/officeDocument/2006/relationships/oleObject" Target="embeddings/oleObject198.bin"/><Relationship Id="rId107" Type="http://schemas.openxmlformats.org/officeDocument/2006/relationships/oleObject" Target="embeddings/oleObject47.bin"/><Relationship Id="rId289" Type="http://schemas.openxmlformats.org/officeDocument/2006/relationships/image" Target="media/image140.wmf"/><Relationship Id="rId454" Type="http://schemas.openxmlformats.org/officeDocument/2006/relationships/oleObject" Target="embeddings/oleObject219.bin"/><Relationship Id="rId11" Type="http://schemas.openxmlformats.org/officeDocument/2006/relationships/hyperlink" Target="http://www.itu.int/publ/R-REC/es" TargetMode="External"/><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1.bin"/><Relationship Id="rId95" Type="http://schemas.openxmlformats.org/officeDocument/2006/relationships/oleObject" Target="embeddings/oleObject41.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image" Target="media/image207.wmf"/><Relationship Id="rId258" Type="http://schemas.openxmlformats.org/officeDocument/2006/relationships/oleObject" Target="embeddings/oleObject122.bin"/><Relationship Id="rId22" Type="http://schemas.openxmlformats.org/officeDocument/2006/relationships/image" Target="media/image6.wmf"/><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image" Target="media/image158.wmf"/><Relationship Id="rId367" Type="http://schemas.openxmlformats.org/officeDocument/2006/relationships/oleObject" Target="embeddings/oleObject176.bin"/><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image" Target="media/image130.wmf"/><Relationship Id="rId434" Type="http://schemas.openxmlformats.org/officeDocument/2006/relationships/oleObject" Target="embeddings/oleObject209.bin"/><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oleObject" Target="embeddings/oleObject133.bin"/><Relationship Id="rId336" Type="http://schemas.openxmlformats.org/officeDocument/2006/relationships/oleObject" Target="embeddings/oleObject161.bin"/><Relationship Id="rId75" Type="http://schemas.openxmlformats.org/officeDocument/2006/relationships/oleObject" Target="embeddings/oleObject31.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85.wmf"/><Relationship Id="rId403" Type="http://schemas.openxmlformats.org/officeDocument/2006/relationships/image" Target="media/image197.wmf"/><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image" Target="media/image21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28B18-C294-4ECF-8083-5D5D7B982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295</TotalTime>
  <Pages>61</Pages>
  <Words>16327</Words>
  <Characters>106784</Characters>
  <Application>Microsoft Office Word</Application>
  <DocSecurity>0</DocSecurity>
  <Lines>2224</Lines>
  <Paragraphs>1009</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Template BR_Rec_2005.dot</vt:lpstr>
      <vt:lpstr>Política sobre Derechos de Propiedad Intelectual (IPR)</vt:lpstr>
      <vt:lpstr>1	Introducción</vt:lpstr>
      <vt:lpstr>2	Mecanismos de propagación de la interferencia</vt:lpstr>
      <vt:lpstr>3	Predicción de la interferencia en cielo despejado</vt:lpstr>
      <vt:lpstr>    3.1	Comentarios generales</vt:lpstr>
      <vt:lpstr>    3.2	Formulación de una predicción</vt:lpstr>
      <vt:lpstr>        3.2.1	Resumen del procedimiento</vt:lpstr>
      <vt:lpstr>        Paso 1: Datos de partida</vt:lpstr>
      <vt:lpstr>        Paso 2: Selección de una predicción de año medio o de mes más desfavorable</vt:lpstr>
      <vt:lpstr>        Paso 3: Datos radiometeorológicos</vt:lpstr>
      <vt:lpstr>        Grandes masas de agua interiores</vt:lpstr>
      <vt:lpstr>        Grandes lagos interiores o zonas de tierras húmedas</vt:lpstr>
      <vt:lpstr>        Radio efectivo de la Tierra</vt:lpstr>
      <vt:lpstr>        Paso 4: Análisis del perfil del trayecto</vt:lpstr>
      <vt:lpstr>4	Modelos de propagación en cielo despejado</vt:lpstr>
      <vt:lpstr>    4.1	Propagación con visibilidad directa (incluidos los efectos a corto plazo)</vt:lpstr>
      <vt:lpstr>    4.2	Difracción</vt:lpstr>
      <vt:lpstr>        4.2.1	La parte correspondiente a la construcción de Bullington del cálculo de la</vt:lpstr>
      <vt:lpstr>        4.2.2	Pérdida por difracción de la Tierra esférica</vt:lpstr>
      <vt:lpstr>        4.2.3	Modelo completo de pérdida por difracción «delta-Bullington» </vt:lpstr>
      <vt:lpstr>        4.2.4	Pérdidas por difracción no rebasadas durante un porcentaje de tiempo p% </vt:lpstr>
      <vt:lpstr>    4.3	Dispersión troposférica (Notas 1 y 2)</vt:lpstr>
      <vt:lpstr>    4.4	Propagación por conductos y por reflexión en las capas</vt:lpstr>
      <vt:lpstr>    4.5	Pérdidas adicionales debidas a la ocupación del suelo </vt:lpstr>
      <vt:lpstr>        4.5.1	Generalidades</vt:lpstr>
      <vt:lpstr>        4.5.2	Categorías de ocupación del suelo</vt:lpstr>
      <vt:lpstr>        4.5.3	Modelo de altura-ganancia</vt:lpstr>
      <vt:lpstr>        4.5.4	Método de aplicación</vt:lpstr>
      <vt:lpstr>    4.6	Predicción general</vt:lpstr>
      <vt:lpstr>    4.7	Cálculo de pérdidas de transmisión</vt:lpstr>
      <vt:lpstr>5	Predicción de la interferencia por dispersión debida a los hidrometeoros</vt:lpstr>
      <vt:lpstr>    5.1	Introducción</vt:lpstr>
      <vt:lpstr>    5.2	Parámetros de partida</vt:lpstr>
      <vt:lpstr>    5.3	El procedimiento paso a paso</vt:lpstr>
      <vt:lpstr>        Paso 1: Determinación de los parámetros meteorológicos</vt:lpstr>
      <vt:lpstr>        Paso 2: Conversión de parámetros geométricos a representación de Tierra plana</vt:lpstr>
      <vt:lpstr>        Paso 3: Determinación de la geometría del enlace</vt:lpstr>
      <vt:lpstr>        Paso 4: Determinación de la geometría para las ganancias de antena</vt:lpstr>
      <vt:lpstr>        Paso 5: Determinación de las longitudes del trayecto dentro de la célula de lluv</vt:lpstr>
      <vt:lpstr>        Paso 6: Atenuación fuera de la célula de lluvia</vt:lpstr>
      <vt:lpstr>        Paso 7: Integración numérica de la función de transferencia de dispersión</vt:lpstr>
      <vt:lpstr>        Regla trapezoidal ampliada</vt:lpstr>
    </vt:vector>
  </TitlesOfParts>
  <Manager/>
  <Company>ITU</Company>
  <LinksUpToDate>false</LinksUpToDate>
  <CharactersWithSpaces>122102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Gachet, Christelle</cp:lastModifiedBy>
  <cp:revision>45</cp:revision>
  <cp:lastPrinted>2018-09-12T06:39:00Z</cp:lastPrinted>
  <dcterms:created xsi:type="dcterms:W3CDTF">2017-01-10T09:52:00Z</dcterms:created>
  <dcterms:modified xsi:type="dcterms:W3CDTF">2018-09-12T06:41:00Z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