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F4" w:rsidRPr="00B8185D" w:rsidRDefault="00A526F4" w:rsidP="00A526F4">
      <w:pPr>
        <w:rPr>
          <w:rStyle w:val="Emphasis"/>
        </w:rPr>
      </w:pPr>
      <w:bookmarkStart w:id="0" w:name="irecnoe"/>
      <w:bookmarkEnd w:id="0"/>
    </w:p>
    <w:p w:rsidR="00A526F4" w:rsidRDefault="00A526F4" w:rsidP="00A526F4"/>
    <w:p w:rsidR="00A526F4" w:rsidRDefault="00A526F4" w:rsidP="00A526F4"/>
    <w:p w:rsidR="00A526F4" w:rsidRDefault="00A526F4" w:rsidP="00A526F4"/>
    <w:p w:rsidR="00A526F4" w:rsidRDefault="00A526F4" w:rsidP="00A526F4"/>
    <w:p w:rsidR="00A526F4" w:rsidRDefault="00A526F4" w:rsidP="00A526F4"/>
    <w:p w:rsidR="00A526F4" w:rsidRDefault="00A526F4" w:rsidP="00A526F4"/>
    <w:p w:rsidR="00A526F4" w:rsidRDefault="00A526F4" w:rsidP="00A526F4"/>
    <w:p w:rsidR="00A526F4" w:rsidRDefault="00A526F4" w:rsidP="00A526F4"/>
    <w:p w:rsidR="00A526F4" w:rsidRDefault="00A526F4" w:rsidP="00A526F4"/>
    <w:p w:rsidR="00A526F4" w:rsidRDefault="00A526F4" w:rsidP="00A526F4"/>
    <w:p w:rsidR="00A526F4" w:rsidRDefault="00A526F4" w:rsidP="00A526F4"/>
    <w:tbl>
      <w:tblPr>
        <w:tblW w:w="10089" w:type="dxa"/>
        <w:tblLook w:val="01E0" w:firstRow="1" w:lastRow="1" w:firstColumn="1" w:lastColumn="1" w:noHBand="0" w:noVBand="0"/>
      </w:tblPr>
      <w:tblGrid>
        <w:gridCol w:w="10089"/>
      </w:tblGrid>
      <w:tr w:rsidR="00A526F4" w:rsidRPr="005713BA" w:rsidTr="001168B2">
        <w:tc>
          <w:tcPr>
            <w:tcW w:w="10089" w:type="dxa"/>
          </w:tcPr>
          <w:p w:rsidR="00A526F4" w:rsidRPr="001511A6" w:rsidRDefault="00A526F4" w:rsidP="001168B2">
            <w:pPr>
              <w:spacing w:before="380" w:line="280" w:lineRule="exact"/>
              <w:jc w:val="right"/>
              <w:rPr>
                <w:rFonts w:ascii="Tahoma" w:hAnsi="Tahoma" w:cs="Tahoma"/>
                <w:b/>
                <w:bCs/>
                <w:iCs/>
                <w:color w:val="243285"/>
                <w:sz w:val="32"/>
                <w:szCs w:val="32"/>
                <w:lang w:val="en-US"/>
              </w:rPr>
            </w:pPr>
          </w:p>
          <w:p w:rsidR="00A526F4" w:rsidRPr="00801B32" w:rsidRDefault="00A526F4" w:rsidP="001168B2">
            <w:pPr>
              <w:spacing w:before="380" w:line="280" w:lineRule="exact"/>
              <w:jc w:val="right"/>
              <w:rPr>
                <w:rFonts w:ascii="Tahoma" w:hAnsi="Tahoma" w:cs="Tahoma"/>
                <w:b/>
                <w:bCs/>
                <w:iCs/>
                <w:color w:val="243285"/>
                <w:sz w:val="36"/>
                <w:szCs w:val="36"/>
                <w:lang w:val="en-US" w:eastAsia="zh-CN"/>
              </w:rPr>
            </w:pPr>
            <w:r w:rsidRPr="004F65E4">
              <w:rPr>
                <w:rFonts w:ascii="Tahoma" w:hAnsi="Tahoma" w:cs="Tahoma"/>
                <w:b/>
                <w:bCs/>
                <w:iCs/>
                <w:color w:val="243285"/>
                <w:sz w:val="36"/>
                <w:szCs w:val="36"/>
              </w:rPr>
              <w:t xml:space="preserve">ITU-R  </w:t>
            </w:r>
            <w:r>
              <w:rPr>
                <w:rFonts w:ascii="Tahoma" w:hAnsi="Tahoma" w:cs="Tahoma"/>
                <w:b/>
                <w:bCs/>
                <w:iCs/>
                <w:color w:val="243285"/>
                <w:sz w:val="36"/>
                <w:szCs w:val="36"/>
              </w:rPr>
              <w:t>P</w:t>
            </w:r>
            <w:r w:rsidRPr="004F65E4">
              <w:rPr>
                <w:rFonts w:ascii="Tahoma" w:hAnsi="Tahoma" w:cs="Tahoma"/>
                <w:b/>
                <w:bCs/>
                <w:iCs/>
                <w:color w:val="243285"/>
                <w:sz w:val="36"/>
                <w:szCs w:val="36"/>
              </w:rPr>
              <w:t>.</w:t>
            </w:r>
            <w:r>
              <w:rPr>
                <w:rFonts w:ascii="Tahoma" w:hAnsi="Tahoma" w:cs="Tahoma"/>
                <w:b/>
                <w:bCs/>
                <w:iCs/>
                <w:color w:val="243285"/>
                <w:sz w:val="36"/>
                <w:szCs w:val="36"/>
              </w:rPr>
              <w:t xml:space="preserve">525-3 </w:t>
            </w:r>
            <w:r w:rsidRPr="00E670E7">
              <w:rPr>
                <w:rFonts w:ascii="SimHei" w:eastAsia="SimHei" w:hAnsi="SimHei" w:cs="Tahoma" w:hint="eastAsia"/>
                <w:b/>
                <w:bCs/>
                <w:iCs/>
                <w:color w:val="243285"/>
                <w:sz w:val="36"/>
                <w:szCs w:val="36"/>
                <w:lang w:val="en-US" w:eastAsia="zh-CN"/>
              </w:rPr>
              <w:t>建议书</w:t>
            </w:r>
          </w:p>
          <w:p w:rsidR="00A526F4" w:rsidRPr="004F65E4" w:rsidRDefault="00A526F4" w:rsidP="001168B2">
            <w:pPr>
              <w:spacing w:before="80" w:line="280" w:lineRule="exact"/>
              <w:jc w:val="right"/>
              <w:rPr>
                <w:rFonts w:ascii="Tahoma" w:hAnsi="Tahoma" w:cs="Tahoma"/>
                <w:b/>
                <w:bCs/>
                <w:iCs/>
                <w:color w:val="243285"/>
                <w:szCs w:val="24"/>
              </w:rPr>
            </w:pPr>
            <w:r w:rsidRPr="004F65E4">
              <w:rPr>
                <w:rFonts w:ascii="Tahoma" w:hAnsi="Tahoma" w:cs="Tahoma"/>
                <w:b/>
                <w:bCs/>
                <w:iCs/>
                <w:color w:val="243285"/>
                <w:szCs w:val="24"/>
              </w:rPr>
              <w:t>(</w:t>
            </w:r>
            <w:r>
              <w:rPr>
                <w:rFonts w:ascii="Tahoma" w:hAnsi="Tahoma" w:cs="Tahoma"/>
                <w:b/>
                <w:bCs/>
                <w:iCs/>
                <w:color w:val="243285"/>
                <w:szCs w:val="24"/>
              </w:rPr>
              <w:t>09</w:t>
            </w:r>
            <w:r w:rsidRPr="004F65E4">
              <w:rPr>
                <w:rFonts w:ascii="Tahoma" w:hAnsi="Tahoma" w:cs="Tahoma"/>
                <w:b/>
                <w:bCs/>
                <w:iCs/>
                <w:color w:val="243285"/>
                <w:szCs w:val="24"/>
              </w:rPr>
              <w:t>/</w:t>
            </w:r>
            <w:r>
              <w:rPr>
                <w:rFonts w:ascii="Tahoma" w:hAnsi="Tahoma" w:cs="Tahoma"/>
                <w:b/>
                <w:bCs/>
                <w:iCs/>
                <w:color w:val="243285"/>
                <w:szCs w:val="24"/>
              </w:rPr>
              <w:t>2016</w:t>
            </w:r>
            <w:r w:rsidRPr="004F65E4">
              <w:rPr>
                <w:rFonts w:ascii="Tahoma" w:hAnsi="Tahoma" w:cs="Tahoma"/>
                <w:b/>
                <w:bCs/>
                <w:iCs/>
                <w:color w:val="243285"/>
                <w:szCs w:val="24"/>
              </w:rPr>
              <w:t>)</w:t>
            </w:r>
          </w:p>
        </w:tc>
      </w:tr>
      <w:tr w:rsidR="00A526F4" w:rsidRPr="005713BA" w:rsidTr="001168B2">
        <w:tc>
          <w:tcPr>
            <w:tcW w:w="10089" w:type="dxa"/>
          </w:tcPr>
          <w:p w:rsidR="00A526F4" w:rsidRPr="00914397" w:rsidRDefault="00A526F4" w:rsidP="001168B2">
            <w:pPr>
              <w:spacing w:before="80" w:line="500" w:lineRule="exact"/>
              <w:jc w:val="right"/>
              <w:rPr>
                <w:rFonts w:ascii="Tahoma" w:hAnsi="Tahoma" w:cs="Tahoma"/>
                <w:b/>
                <w:bCs/>
                <w:iCs/>
                <w:color w:val="243285"/>
                <w:sz w:val="44"/>
                <w:szCs w:val="44"/>
                <w:lang w:val="en-US"/>
              </w:rPr>
            </w:pPr>
          </w:p>
          <w:p w:rsidR="00A526F4" w:rsidRPr="00E670E7" w:rsidRDefault="00A526F4" w:rsidP="001168B2">
            <w:pPr>
              <w:spacing w:before="80" w:line="500" w:lineRule="exact"/>
              <w:jc w:val="right"/>
              <w:rPr>
                <w:rFonts w:ascii="SimHei" w:eastAsia="SimHei" w:hAnsi="SimHei" w:cs="Tahoma"/>
                <w:b/>
                <w:bCs/>
                <w:iCs/>
                <w:color w:val="243285"/>
                <w:sz w:val="40"/>
                <w:szCs w:val="40"/>
                <w:lang w:val="en-US"/>
              </w:rPr>
            </w:pPr>
            <w:r w:rsidRPr="00E670E7">
              <w:rPr>
                <w:rFonts w:ascii="SimHei" w:eastAsia="SimHei" w:hAnsi="SimHei" w:cs="Tahoma" w:hint="eastAsia"/>
                <w:b/>
                <w:bCs/>
                <w:iCs/>
                <w:color w:val="243285"/>
                <w:sz w:val="44"/>
                <w:szCs w:val="44"/>
                <w:lang w:val="en-US"/>
              </w:rPr>
              <w:t>计算自由空间损耗</w:t>
            </w:r>
          </w:p>
        </w:tc>
      </w:tr>
      <w:tr w:rsidR="00A526F4" w:rsidRPr="005713BA" w:rsidTr="001168B2">
        <w:tc>
          <w:tcPr>
            <w:tcW w:w="10089" w:type="dxa"/>
          </w:tcPr>
          <w:p w:rsidR="00A526F4" w:rsidRPr="005713BA" w:rsidRDefault="00A526F4" w:rsidP="001168B2">
            <w:pPr>
              <w:spacing w:before="80" w:line="280" w:lineRule="exact"/>
              <w:ind w:right="640"/>
              <w:rPr>
                <w:rFonts w:ascii="Tahoma" w:hAnsi="Tahoma" w:cs="Tahoma"/>
                <w:b/>
                <w:bCs/>
                <w:iCs/>
                <w:color w:val="243285"/>
                <w:sz w:val="32"/>
                <w:szCs w:val="32"/>
                <w:lang w:val="es-ES_tradnl"/>
              </w:rPr>
            </w:pPr>
          </w:p>
          <w:p w:rsidR="00A526F4" w:rsidRPr="005713BA" w:rsidRDefault="00A526F4" w:rsidP="001168B2">
            <w:pPr>
              <w:spacing w:before="80" w:line="280" w:lineRule="exact"/>
              <w:ind w:right="640"/>
              <w:rPr>
                <w:rFonts w:ascii="Tahoma" w:hAnsi="Tahoma" w:cs="Tahoma"/>
                <w:b/>
                <w:bCs/>
                <w:iCs/>
                <w:color w:val="243285"/>
                <w:sz w:val="32"/>
                <w:szCs w:val="32"/>
                <w:lang w:val="es-ES_tradnl"/>
              </w:rPr>
            </w:pPr>
          </w:p>
          <w:p w:rsidR="00A526F4" w:rsidRPr="005713BA" w:rsidRDefault="00A526F4" w:rsidP="001168B2">
            <w:pPr>
              <w:spacing w:before="80" w:after="180" w:line="360" w:lineRule="exact"/>
              <w:ind w:right="720"/>
              <w:rPr>
                <w:rFonts w:ascii="Tahoma" w:hAnsi="Tahoma" w:cs="Tahoma"/>
                <w:b/>
                <w:bCs/>
                <w:iCs/>
                <w:color w:val="243285"/>
                <w:sz w:val="36"/>
                <w:szCs w:val="36"/>
                <w:lang w:val="es-ES_tradnl"/>
              </w:rPr>
            </w:pPr>
          </w:p>
          <w:p w:rsidR="00A526F4" w:rsidRPr="005713BA" w:rsidRDefault="00A526F4" w:rsidP="001168B2">
            <w:pPr>
              <w:spacing w:before="80" w:after="180" w:line="360" w:lineRule="exact"/>
              <w:jc w:val="right"/>
              <w:rPr>
                <w:rFonts w:ascii="Tahoma" w:hAnsi="Tahoma" w:cs="Tahoma"/>
                <w:b/>
                <w:bCs/>
                <w:iCs/>
                <w:color w:val="243285"/>
                <w:sz w:val="36"/>
                <w:szCs w:val="36"/>
                <w:lang w:val="en-US" w:eastAsia="zh-CN"/>
              </w:rPr>
            </w:pPr>
            <w:r w:rsidRPr="005713BA">
              <w:rPr>
                <w:rFonts w:ascii="Tahoma" w:hAnsi="Tahoma" w:cs="Tahoma"/>
                <w:b/>
                <w:bCs/>
                <w:iCs/>
                <w:color w:val="243285"/>
                <w:sz w:val="36"/>
                <w:szCs w:val="36"/>
                <w:lang w:val="en-US" w:eastAsia="zh-CN"/>
              </w:rPr>
              <w:t>P</w:t>
            </w:r>
            <w:r w:rsidRPr="0033209F">
              <w:rPr>
                <w:rFonts w:ascii="SimHei" w:eastAsia="SimHei" w:hAnsi="Tahoma" w:cs="Tahoma" w:hint="eastAsia"/>
                <w:b/>
                <w:bCs/>
                <w:iCs/>
                <w:color w:val="243285"/>
                <w:sz w:val="36"/>
                <w:szCs w:val="36"/>
                <w:lang w:val="en-US" w:eastAsia="zh-CN"/>
              </w:rPr>
              <w:t>系列</w:t>
            </w:r>
          </w:p>
          <w:p w:rsidR="00A526F4" w:rsidRPr="005713BA" w:rsidRDefault="00A526F4" w:rsidP="001168B2">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无线电波传播</w:t>
            </w:r>
          </w:p>
          <w:p w:rsidR="00A526F4" w:rsidRPr="005713BA" w:rsidRDefault="00A526F4" w:rsidP="001168B2">
            <w:pPr>
              <w:spacing w:before="80" w:line="360" w:lineRule="exact"/>
              <w:jc w:val="right"/>
              <w:rPr>
                <w:rFonts w:ascii="Tahoma" w:hAnsi="Tahoma" w:cs="Tahoma"/>
                <w:b/>
                <w:bCs/>
                <w:iCs/>
                <w:color w:val="243285"/>
                <w:sz w:val="36"/>
                <w:szCs w:val="36"/>
                <w:lang w:val="en-US"/>
              </w:rPr>
            </w:pPr>
          </w:p>
        </w:tc>
      </w:tr>
    </w:tbl>
    <w:p w:rsidR="00A526F4" w:rsidRDefault="00A526F4" w:rsidP="00A526F4">
      <w:pPr>
        <w:spacing w:before="80"/>
        <w:rPr>
          <w:i/>
          <w:sz w:val="22"/>
          <w:lang w:val="en-US"/>
        </w:rPr>
      </w:pPr>
    </w:p>
    <w:p w:rsidR="00A526F4" w:rsidRDefault="00A526F4" w:rsidP="00A526F4">
      <w:pPr>
        <w:spacing w:before="80"/>
        <w:rPr>
          <w:i/>
          <w:sz w:val="22"/>
          <w:lang w:val="en-US"/>
        </w:rPr>
      </w:pPr>
    </w:p>
    <w:p w:rsidR="00A526F4" w:rsidRDefault="00A526F4" w:rsidP="00A526F4">
      <w:pPr>
        <w:spacing w:before="80"/>
        <w:rPr>
          <w:i/>
          <w:sz w:val="22"/>
          <w:lang w:val="en-US"/>
        </w:rPr>
      </w:pPr>
    </w:p>
    <w:p w:rsidR="00A526F4" w:rsidRDefault="00A526F4" w:rsidP="00A526F4">
      <w:pPr>
        <w:spacing w:before="80"/>
        <w:rPr>
          <w:i/>
          <w:sz w:val="22"/>
          <w:lang w:val="en-US"/>
        </w:rPr>
      </w:pPr>
    </w:p>
    <w:p w:rsidR="00A526F4" w:rsidRDefault="00A526F4" w:rsidP="00A526F4">
      <w:pPr>
        <w:spacing w:before="80"/>
        <w:rPr>
          <w:i/>
          <w:sz w:val="22"/>
          <w:lang w:val="en-US"/>
        </w:rPr>
      </w:pPr>
    </w:p>
    <w:p w:rsidR="00A526F4" w:rsidRDefault="00A526F4" w:rsidP="00A526F4">
      <w:pPr>
        <w:spacing w:before="80"/>
        <w:rPr>
          <w:i/>
          <w:sz w:val="22"/>
          <w:lang w:val="en-US"/>
        </w:rPr>
      </w:pPr>
    </w:p>
    <w:p w:rsidR="00A526F4" w:rsidRDefault="00A526F4" w:rsidP="00A526F4">
      <w:pPr>
        <w:pStyle w:val="Equation"/>
        <w:tabs>
          <w:tab w:val="clear" w:pos="4820"/>
          <w:tab w:val="clear" w:pos="9639"/>
          <w:tab w:val="left" w:pos="1191"/>
          <w:tab w:val="left" w:pos="1588"/>
          <w:tab w:val="left" w:pos="1985"/>
        </w:tabs>
        <w:rPr>
          <w:rFonts w:ascii="Palatino Linotype" w:hAnsi="Palatino Linotype"/>
          <w:lang w:val="en-US"/>
        </w:rPr>
        <w:sectPr w:rsidR="00A526F4">
          <w:headerReference w:type="even" r:id="rId8"/>
          <w:headerReference w:type="default" r:id="rId9"/>
          <w:pgSz w:w="11907" w:h="16840" w:code="9"/>
          <w:pgMar w:top="1089" w:right="1089" w:bottom="284" w:left="1089" w:header="567" w:footer="284" w:gutter="0"/>
          <w:pgNumType w:start="1"/>
          <w:cols w:space="720"/>
        </w:sectPr>
      </w:pPr>
    </w:p>
    <w:p w:rsidR="00A526F4" w:rsidRPr="00F21BFF" w:rsidRDefault="00A526F4" w:rsidP="00A526F4">
      <w:pPr>
        <w:pStyle w:val="Heading1"/>
        <w:spacing w:before="0"/>
        <w:jc w:val="center"/>
        <w:rPr>
          <w:sz w:val="4"/>
          <w:szCs w:val="4"/>
          <w:lang w:val="fr-CH" w:eastAsia="zh-CN"/>
        </w:rPr>
      </w:pPr>
      <w:bookmarkStart w:id="1" w:name="c2tope"/>
      <w:bookmarkEnd w:id="1"/>
    </w:p>
    <w:p w:rsidR="00A526F4" w:rsidRPr="00586EF8" w:rsidRDefault="00A526F4" w:rsidP="00A526F4">
      <w:pPr>
        <w:pStyle w:val="Heading1"/>
        <w:spacing w:before="120"/>
        <w:jc w:val="center"/>
        <w:rPr>
          <w:lang w:val="en-US" w:eastAsia="zh-CN"/>
        </w:rPr>
      </w:pPr>
      <w:r>
        <w:rPr>
          <w:rFonts w:hint="eastAsia"/>
          <w:lang w:val="fr-CH" w:eastAsia="zh-CN"/>
        </w:rPr>
        <w:t>前言</w:t>
      </w:r>
    </w:p>
    <w:p w:rsidR="00A526F4" w:rsidRPr="00355C93" w:rsidRDefault="00A526F4" w:rsidP="00A526F4">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A526F4" w:rsidRPr="00355C93" w:rsidRDefault="00A526F4" w:rsidP="00A526F4">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A526F4" w:rsidRPr="00943821" w:rsidRDefault="00A526F4" w:rsidP="00A526F4">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A526F4" w:rsidRPr="00355C93" w:rsidRDefault="00A526F4" w:rsidP="00A526F4">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sz w:val="20"/>
          <w:lang w:val="en-US" w:eastAsia="zh-CN"/>
        </w:rPr>
        <w:t>1</w:t>
      </w:r>
      <w:r w:rsidRPr="00355C93">
        <w:rPr>
          <w:rFonts w:hint="eastAsia"/>
          <w:sz w:val="20"/>
          <w:lang w:val="en-US" w:eastAsia="zh-CN"/>
        </w:rPr>
        <w:t>号决议的附件</w:t>
      </w:r>
      <w:r w:rsidRPr="00355C93">
        <w:rPr>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A526F4" w:rsidRDefault="00A526F4" w:rsidP="00A526F4">
      <w:pPr>
        <w:jc w:val="center"/>
        <w:rPr>
          <w:sz w:val="22"/>
          <w:lang w:val="en-US" w:eastAsia="zh-CN"/>
        </w:rPr>
      </w:pPr>
    </w:p>
    <w:p w:rsidR="00A526F4" w:rsidRDefault="00A526F4" w:rsidP="00A526F4">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insideV w:val="single" w:sz="12" w:space="0" w:color="000080"/>
        </w:tblBorders>
        <w:tblLook w:val="0000" w:firstRow="0" w:lastRow="0" w:firstColumn="0" w:lastColumn="0" w:noHBand="0" w:noVBand="0"/>
      </w:tblPr>
      <w:tblGrid>
        <w:gridCol w:w="957"/>
        <w:gridCol w:w="8572"/>
      </w:tblGrid>
      <w:tr w:rsidR="00A526F4" w:rsidRPr="005713BA" w:rsidTr="001168B2">
        <w:tc>
          <w:tcPr>
            <w:tcW w:w="9748" w:type="dxa"/>
            <w:gridSpan w:val="2"/>
            <w:tcBorders>
              <w:bottom w:val="nil"/>
            </w:tcBorders>
          </w:tcPr>
          <w:p w:rsidR="00A526F4" w:rsidRPr="005713BA" w:rsidRDefault="00A526F4" w:rsidP="001168B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5713BA">
              <w:rPr>
                <w:bCs/>
                <w:lang w:val="en-US" w:eastAsia="zh-CN"/>
              </w:rPr>
              <w:t xml:space="preserve">ITU-R </w:t>
            </w:r>
            <w:r w:rsidRPr="005713BA">
              <w:rPr>
                <w:rFonts w:hint="eastAsia"/>
                <w:bCs/>
                <w:lang w:val="en-US" w:eastAsia="zh-CN"/>
              </w:rPr>
              <w:t>系列建议书</w:t>
            </w:r>
          </w:p>
          <w:p w:rsidR="00A526F4" w:rsidRPr="005713BA" w:rsidRDefault="00A526F4" w:rsidP="001168B2">
            <w:pPr>
              <w:jc w:val="center"/>
              <w:rPr>
                <w:sz w:val="18"/>
                <w:szCs w:val="18"/>
                <w:lang w:val="en-US" w:eastAsia="zh-CN"/>
              </w:rPr>
            </w:pPr>
            <w:r w:rsidRPr="005713BA">
              <w:rPr>
                <w:rFonts w:hint="eastAsia"/>
                <w:sz w:val="18"/>
                <w:szCs w:val="18"/>
                <w:lang w:val="en-US" w:eastAsia="zh-CN"/>
              </w:rPr>
              <w:t>（也可在线查询</w:t>
            </w:r>
            <w:r w:rsidRPr="005713BA">
              <w:rPr>
                <w:sz w:val="18"/>
                <w:szCs w:val="18"/>
                <w:lang w:val="en-US" w:eastAsia="zh-CN"/>
              </w:rPr>
              <w:t xml:space="preserve"> </w:t>
            </w:r>
            <w:hyperlink r:id="rId11" w:history="1">
              <w:r w:rsidRPr="005713BA">
                <w:rPr>
                  <w:rStyle w:val="Hyperlink"/>
                  <w:bCs/>
                  <w:sz w:val="18"/>
                  <w:szCs w:val="18"/>
                  <w:lang w:val="en-US" w:eastAsia="zh-CN"/>
                </w:rPr>
                <w:t>http://www.itu.int/publ/R-REC/en</w:t>
              </w:r>
            </w:hyperlink>
            <w:r w:rsidRPr="005713BA">
              <w:rPr>
                <w:rFonts w:hint="eastAsia"/>
                <w:sz w:val="18"/>
                <w:szCs w:val="18"/>
                <w:lang w:val="en-US" w:eastAsia="zh-CN"/>
              </w:rPr>
              <w:t>）</w:t>
            </w:r>
          </w:p>
        </w:tc>
      </w:tr>
      <w:tr w:rsidR="00A526F4" w:rsidRPr="005713BA" w:rsidTr="001168B2">
        <w:tc>
          <w:tcPr>
            <w:tcW w:w="960" w:type="dxa"/>
            <w:tcBorders>
              <w:top w:val="nil"/>
              <w:bottom w:val="nil"/>
              <w:right w:val="nil"/>
            </w:tcBorders>
          </w:tcPr>
          <w:p w:rsidR="00A526F4" w:rsidRPr="005713BA" w:rsidRDefault="00A526F4" w:rsidP="001168B2">
            <w:pPr>
              <w:spacing w:after="40"/>
              <w:ind w:left="57"/>
              <w:rPr>
                <w:b/>
                <w:bCs/>
                <w:sz w:val="20"/>
                <w:lang w:val="en-US"/>
              </w:rPr>
            </w:pPr>
            <w:r w:rsidRPr="005713BA">
              <w:rPr>
                <w:rFonts w:ascii="SimSun" w:hAnsi="SimSun" w:hint="eastAsia"/>
                <w:b/>
                <w:bCs/>
                <w:sz w:val="20"/>
                <w:lang w:val="en-US" w:eastAsia="zh-CN"/>
              </w:rPr>
              <w:t>系列</w:t>
            </w:r>
          </w:p>
        </w:tc>
        <w:tc>
          <w:tcPr>
            <w:tcW w:w="8788" w:type="dxa"/>
            <w:tcBorders>
              <w:top w:val="nil"/>
              <w:left w:val="nil"/>
              <w:bottom w:val="nil"/>
            </w:tcBorders>
          </w:tcPr>
          <w:p w:rsidR="00A526F4" w:rsidRPr="005713BA" w:rsidRDefault="00A526F4" w:rsidP="001168B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5713BA">
              <w:rPr>
                <w:rFonts w:ascii="SimSun" w:hAnsi="SimSun" w:hint="eastAsia"/>
                <w:bCs/>
                <w:sz w:val="20"/>
                <w:lang w:val="en-US" w:eastAsia="zh-CN"/>
              </w:rPr>
              <w:t>标题</w:t>
            </w:r>
          </w:p>
        </w:tc>
      </w:tr>
      <w:tr w:rsidR="00A526F4" w:rsidRPr="005713BA" w:rsidTr="001168B2">
        <w:tc>
          <w:tcPr>
            <w:tcW w:w="960" w:type="dxa"/>
            <w:tcBorders>
              <w:top w:val="nil"/>
              <w:bottom w:val="nil"/>
              <w:right w:val="nil"/>
            </w:tcBorders>
          </w:tcPr>
          <w:p w:rsidR="00A526F4" w:rsidRPr="005713BA" w:rsidRDefault="00A526F4" w:rsidP="001168B2">
            <w:pPr>
              <w:spacing w:before="30" w:after="30"/>
              <w:ind w:left="57"/>
              <w:jc w:val="left"/>
              <w:rPr>
                <w:b/>
                <w:bCs/>
                <w:sz w:val="20"/>
                <w:lang w:val="en-US"/>
              </w:rPr>
            </w:pPr>
            <w:r w:rsidRPr="005713BA">
              <w:rPr>
                <w:b/>
                <w:bCs/>
                <w:sz w:val="20"/>
                <w:lang w:val="en-US"/>
              </w:rPr>
              <w:t>BO</w:t>
            </w:r>
          </w:p>
        </w:tc>
        <w:tc>
          <w:tcPr>
            <w:tcW w:w="8788" w:type="dxa"/>
            <w:tcBorders>
              <w:top w:val="nil"/>
              <w:left w:val="nil"/>
              <w:bottom w:val="nil"/>
            </w:tcBorders>
          </w:tcPr>
          <w:p w:rsidR="00A526F4" w:rsidRPr="005713BA" w:rsidRDefault="00A526F4" w:rsidP="001168B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5713BA">
              <w:rPr>
                <w:rFonts w:hint="eastAsia"/>
                <w:b w:val="0"/>
                <w:bCs/>
                <w:sz w:val="20"/>
                <w:lang w:val="en-US" w:eastAsia="zh-CN"/>
              </w:rPr>
              <w:t>卫星传送</w:t>
            </w:r>
          </w:p>
        </w:tc>
      </w:tr>
      <w:tr w:rsidR="00A526F4" w:rsidRPr="005713BA" w:rsidTr="001168B2">
        <w:tc>
          <w:tcPr>
            <w:tcW w:w="960" w:type="dxa"/>
            <w:tcBorders>
              <w:top w:val="nil"/>
              <w:bottom w:val="nil"/>
              <w:right w:val="nil"/>
            </w:tcBorders>
          </w:tcPr>
          <w:p w:rsidR="00A526F4" w:rsidRPr="005713BA" w:rsidRDefault="00A526F4" w:rsidP="001168B2">
            <w:pPr>
              <w:spacing w:before="30" w:after="30"/>
              <w:ind w:left="57"/>
              <w:jc w:val="left"/>
              <w:rPr>
                <w:b/>
                <w:bCs/>
                <w:sz w:val="20"/>
                <w:lang w:val="en-US"/>
              </w:rPr>
            </w:pPr>
            <w:r w:rsidRPr="005713BA">
              <w:rPr>
                <w:b/>
                <w:bCs/>
                <w:sz w:val="20"/>
                <w:lang w:val="en-US"/>
              </w:rPr>
              <w:t>BR</w:t>
            </w:r>
          </w:p>
        </w:tc>
        <w:tc>
          <w:tcPr>
            <w:tcW w:w="8788" w:type="dxa"/>
            <w:tcBorders>
              <w:top w:val="nil"/>
              <w:left w:val="nil"/>
              <w:bottom w:val="nil"/>
            </w:tcBorders>
          </w:tcPr>
          <w:p w:rsidR="00A526F4" w:rsidRPr="005713BA" w:rsidRDefault="00A526F4" w:rsidP="001168B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5713BA">
              <w:rPr>
                <w:rFonts w:hint="eastAsia"/>
                <w:b w:val="0"/>
                <w:sz w:val="20"/>
                <w:lang w:val="en-US" w:eastAsia="zh-CN"/>
              </w:rPr>
              <w:t>用于制作、存档和播出的录制；电视电影</w:t>
            </w:r>
          </w:p>
        </w:tc>
      </w:tr>
      <w:tr w:rsidR="00A526F4" w:rsidRPr="005713BA" w:rsidTr="001168B2">
        <w:tc>
          <w:tcPr>
            <w:tcW w:w="960" w:type="dxa"/>
            <w:tcBorders>
              <w:top w:val="nil"/>
              <w:bottom w:val="nil"/>
              <w:right w:val="nil"/>
            </w:tcBorders>
          </w:tcPr>
          <w:p w:rsidR="00A526F4" w:rsidRPr="005713BA" w:rsidRDefault="00A526F4" w:rsidP="001168B2">
            <w:pPr>
              <w:spacing w:before="30" w:after="30"/>
              <w:ind w:left="57"/>
              <w:jc w:val="left"/>
              <w:rPr>
                <w:b/>
                <w:bCs/>
                <w:sz w:val="20"/>
                <w:lang w:val="en-US"/>
              </w:rPr>
            </w:pPr>
            <w:r w:rsidRPr="005713BA">
              <w:rPr>
                <w:b/>
                <w:bCs/>
                <w:sz w:val="20"/>
                <w:lang w:val="en-US"/>
              </w:rPr>
              <w:t>BS</w:t>
            </w:r>
          </w:p>
        </w:tc>
        <w:tc>
          <w:tcPr>
            <w:tcW w:w="8788" w:type="dxa"/>
            <w:tcBorders>
              <w:top w:val="nil"/>
              <w:left w:val="nil"/>
              <w:bottom w:val="nil"/>
            </w:tcBorders>
          </w:tcPr>
          <w:p w:rsidR="00A526F4" w:rsidRPr="005713BA" w:rsidRDefault="00A526F4" w:rsidP="001168B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5713BA">
              <w:rPr>
                <w:rFonts w:hint="eastAsia"/>
                <w:b w:val="0"/>
                <w:sz w:val="20"/>
                <w:lang w:val="en-US" w:eastAsia="zh-CN"/>
              </w:rPr>
              <w:t>广播业务（声音）</w:t>
            </w:r>
          </w:p>
        </w:tc>
      </w:tr>
      <w:tr w:rsidR="00A526F4" w:rsidRPr="005713BA" w:rsidTr="001168B2">
        <w:tc>
          <w:tcPr>
            <w:tcW w:w="960" w:type="dxa"/>
            <w:tcBorders>
              <w:top w:val="nil"/>
              <w:bottom w:val="nil"/>
              <w:right w:val="nil"/>
            </w:tcBorders>
          </w:tcPr>
          <w:p w:rsidR="00A526F4" w:rsidRPr="005713BA" w:rsidRDefault="00A526F4" w:rsidP="001168B2">
            <w:pPr>
              <w:spacing w:before="30" w:after="30"/>
              <w:ind w:left="57"/>
              <w:jc w:val="left"/>
              <w:rPr>
                <w:b/>
                <w:bCs/>
                <w:sz w:val="20"/>
                <w:lang w:val="en-US"/>
              </w:rPr>
            </w:pPr>
            <w:r w:rsidRPr="005713BA">
              <w:rPr>
                <w:b/>
                <w:bCs/>
                <w:sz w:val="20"/>
                <w:lang w:val="en-US"/>
              </w:rPr>
              <w:t>BT</w:t>
            </w:r>
          </w:p>
        </w:tc>
        <w:tc>
          <w:tcPr>
            <w:tcW w:w="8788" w:type="dxa"/>
            <w:tcBorders>
              <w:top w:val="nil"/>
              <w:left w:val="nil"/>
              <w:bottom w:val="nil"/>
            </w:tcBorders>
          </w:tcPr>
          <w:p w:rsidR="00A526F4" w:rsidRPr="005713BA" w:rsidRDefault="00A526F4" w:rsidP="001168B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5713BA">
              <w:rPr>
                <w:rFonts w:hint="eastAsia"/>
                <w:b w:val="0"/>
                <w:sz w:val="20"/>
                <w:lang w:val="en-US" w:eastAsia="zh-CN"/>
              </w:rPr>
              <w:t>广播业务（电视）</w:t>
            </w:r>
          </w:p>
        </w:tc>
      </w:tr>
      <w:tr w:rsidR="00A526F4" w:rsidRPr="005713BA" w:rsidTr="001168B2">
        <w:tc>
          <w:tcPr>
            <w:tcW w:w="960" w:type="dxa"/>
            <w:tcBorders>
              <w:top w:val="nil"/>
              <w:bottom w:val="nil"/>
              <w:right w:val="nil"/>
            </w:tcBorders>
          </w:tcPr>
          <w:p w:rsidR="00A526F4" w:rsidRPr="005713BA" w:rsidRDefault="00A526F4" w:rsidP="001168B2">
            <w:pPr>
              <w:spacing w:before="30" w:after="30"/>
              <w:ind w:left="57"/>
              <w:jc w:val="left"/>
              <w:rPr>
                <w:b/>
                <w:bCs/>
                <w:sz w:val="20"/>
                <w:lang w:val="fr-CH"/>
              </w:rPr>
            </w:pPr>
            <w:r w:rsidRPr="005713BA">
              <w:rPr>
                <w:b/>
                <w:bCs/>
                <w:sz w:val="20"/>
                <w:lang w:val="fr-CH"/>
              </w:rPr>
              <w:t>F</w:t>
            </w:r>
          </w:p>
        </w:tc>
        <w:tc>
          <w:tcPr>
            <w:tcW w:w="8788" w:type="dxa"/>
            <w:tcBorders>
              <w:top w:val="nil"/>
              <w:left w:val="nil"/>
              <w:bottom w:val="nil"/>
            </w:tcBorders>
          </w:tcPr>
          <w:p w:rsidR="00A526F4" w:rsidRPr="005713BA" w:rsidRDefault="00A526F4" w:rsidP="001168B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5713BA">
              <w:rPr>
                <w:rFonts w:hint="eastAsia"/>
                <w:sz w:val="20"/>
                <w:lang w:val="fr-CH" w:eastAsia="zh-CN"/>
              </w:rPr>
              <w:t>固定业务</w:t>
            </w:r>
          </w:p>
        </w:tc>
      </w:tr>
      <w:tr w:rsidR="00A526F4" w:rsidRPr="005713BA" w:rsidTr="001168B2">
        <w:tc>
          <w:tcPr>
            <w:tcW w:w="960" w:type="dxa"/>
            <w:tcBorders>
              <w:top w:val="nil"/>
              <w:bottom w:val="nil"/>
              <w:right w:val="nil"/>
            </w:tcBorders>
          </w:tcPr>
          <w:p w:rsidR="00A526F4" w:rsidRPr="005713BA" w:rsidRDefault="00A526F4" w:rsidP="001168B2">
            <w:pPr>
              <w:spacing w:before="30" w:after="30"/>
              <w:ind w:left="57"/>
              <w:jc w:val="left"/>
              <w:rPr>
                <w:b/>
                <w:bCs/>
                <w:sz w:val="20"/>
                <w:lang w:val="en-US"/>
              </w:rPr>
            </w:pPr>
            <w:r w:rsidRPr="005713BA">
              <w:rPr>
                <w:b/>
                <w:bCs/>
                <w:sz w:val="20"/>
                <w:lang w:val="en-US"/>
              </w:rPr>
              <w:t>M</w:t>
            </w:r>
          </w:p>
        </w:tc>
        <w:tc>
          <w:tcPr>
            <w:tcW w:w="8788" w:type="dxa"/>
            <w:tcBorders>
              <w:top w:val="nil"/>
              <w:left w:val="nil"/>
              <w:bottom w:val="nil"/>
            </w:tcBorders>
          </w:tcPr>
          <w:p w:rsidR="00A526F4" w:rsidRPr="005713BA" w:rsidRDefault="00A526F4" w:rsidP="001168B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5713BA">
              <w:rPr>
                <w:rFonts w:hint="eastAsia"/>
                <w:b w:val="0"/>
                <w:sz w:val="20"/>
                <w:lang w:val="en-US" w:eastAsia="zh-CN"/>
              </w:rPr>
              <w:t>移动、无线电定位、业余和相关卫星业务</w:t>
            </w:r>
          </w:p>
        </w:tc>
      </w:tr>
      <w:tr w:rsidR="00A526F4" w:rsidRPr="005713BA" w:rsidTr="001168B2">
        <w:tc>
          <w:tcPr>
            <w:tcW w:w="960" w:type="dxa"/>
            <w:tcBorders>
              <w:top w:val="nil"/>
              <w:bottom w:val="nil"/>
              <w:right w:val="nil"/>
            </w:tcBorders>
            <w:shd w:val="clear" w:color="auto" w:fill="F2F2F2"/>
          </w:tcPr>
          <w:p w:rsidR="00A526F4" w:rsidRPr="005713BA" w:rsidRDefault="00A526F4" w:rsidP="001168B2">
            <w:pPr>
              <w:spacing w:before="30" w:after="30"/>
              <w:ind w:left="57"/>
              <w:jc w:val="left"/>
              <w:rPr>
                <w:b/>
                <w:bCs/>
                <w:color w:val="000080"/>
                <w:sz w:val="20"/>
                <w:lang w:val="en-US"/>
              </w:rPr>
            </w:pPr>
            <w:r w:rsidRPr="005713BA">
              <w:rPr>
                <w:b/>
                <w:bCs/>
                <w:color w:val="000080"/>
                <w:sz w:val="20"/>
                <w:lang w:val="en-US"/>
              </w:rPr>
              <w:t>P</w:t>
            </w:r>
          </w:p>
        </w:tc>
        <w:tc>
          <w:tcPr>
            <w:tcW w:w="8788" w:type="dxa"/>
            <w:tcBorders>
              <w:top w:val="nil"/>
              <w:left w:val="nil"/>
              <w:bottom w:val="nil"/>
            </w:tcBorders>
            <w:shd w:val="clear" w:color="auto" w:fill="F2F2F2"/>
          </w:tcPr>
          <w:p w:rsidR="00A526F4" w:rsidRPr="005713BA" w:rsidRDefault="00A526F4" w:rsidP="001168B2">
            <w:pPr>
              <w:spacing w:before="30" w:after="30"/>
              <w:ind w:leftChars="-15" w:left="-4" w:hangingChars="16" w:hanging="32"/>
              <w:jc w:val="left"/>
              <w:rPr>
                <w:b/>
                <w:bCs/>
                <w:color w:val="000080"/>
                <w:sz w:val="20"/>
                <w:lang w:val="en-US"/>
              </w:rPr>
            </w:pPr>
            <w:r w:rsidRPr="005713BA">
              <w:rPr>
                <w:rFonts w:hint="eastAsia"/>
                <w:b/>
                <w:bCs/>
                <w:color w:val="000080"/>
                <w:sz w:val="20"/>
                <w:lang w:val="en-US"/>
              </w:rPr>
              <w:t>无线电波传播</w:t>
            </w:r>
          </w:p>
        </w:tc>
      </w:tr>
      <w:tr w:rsidR="00A526F4" w:rsidRPr="005713BA" w:rsidTr="001168B2">
        <w:tc>
          <w:tcPr>
            <w:tcW w:w="960" w:type="dxa"/>
            <w:tcBorders>
              <w:top w:val="nil"/>
              <w:bottom w:val="nil"/>
              <w:right w:val="nil"/>
            </w:tcBorders>
          </w:tcPr>
          <w:p w:rsidR="00A526F4" w:rsidRPr="005713BA" w:rsidRDefault="00A526F4" w:rsidP="001168B2">
            <w:pPr>
              <w:spacing w:before="30" w:after="30"/>
              <w:ind w:left="57"/>
              <w:jc w:val="left"/>
              <w:rPr>
                <w:b/>
                <w:bCs/>
                <w:sz w:val="20"/>
                <w:lang w:val="en-US"/>
              </w:rPr>
            </w:pPr>
            <w:r w:rsidRPr="005713BA">
              <w:rPr>
                <w:b/>
                <w:bCs/>
                <w:sz w:val="20"/>
                <w:lang w:val="en-US"/>
              </w:rPr>
              <w:t>RA</w:t>
            </w:r>
          </w:p>
        </w:tc>
        <w:tc>
          <w:tcPr>
            <w:tcW w:w="8788" w:type="dxa"/>
            <w:tcBorders>
              <w:top w:val="nil"/>
              <w:left w:val="nil"/>
              <w:bottom w:val="nil"/>
            </w:tcBorders>
          </w:tcPr>
          <w:p w:rsidR="00A526F4" w:rsidRPr="005713BA" w:rsidRDefault="00A526F4" w:rsidP="001168B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5713BA">
              <w:rPr>
                <w:rFonts w:hint="eastAsia"/>
                <w:sz w:val="20"/>
                <w:lang w:val="en-US" w:eastAsia="zh-CN"/>
              </w:rPr>
              <w:t>射电天文</w:t>
            </w:r>
          </w:p>
        </w:tc>
      </w:tr>
      <w:tr w:rsidR="00A526F4" w:rsidRPr="005713BA" w:rsidTr="001168B2">
        <w:tc>
          <w:tcPr>
            <w:tcW w:w="960" w:type="dxa"/>
            <w:tcBorders>
              <w:top w:val="nil"/>
              <w:bottom w:val="nil"/>
              <w:right w:val="nil"/>
            </w:tcBorders>
          </w:tcPr>
          <w:p w:rsidR="00A526F4" w:rsidRPr="005713BA" w:rsidRDefault="00A526F4" w:rsidP="001168B2">
            <w:pPr>
              <w:spacing w:before="30" w:after="30"/>
              <w:ind w:left="57"/>
              <w:jc w:val="left"/>
              <w:rPr>
                <w:b/>
                <w:bCs/>
                <w:sz w:val="20"/>
                <w:lang w:val="en-US"/>
              </w:rPr>
            </w:pPr>
            <w:r w:rsidRPr="005713BA">
              <w:rPr>
                <w:b/>
                <w:bCs/>
                <w:sz w:val="20"/>
                <w:lang w:val="en-US"/>
              </w:rPr>
              <w:t>RS</w:t>
            </w:r>
          </w:p>
        </w:tc>
        <w:tc>
          <w:tcPr>
            <w:tcW w:w="8788" w:type="dxa"/>
            <w:tcBorders>
              <w:top w:val="nil"/>
              <w:left w:val="nil"/>
              <w:bottom w:val="nil"/>
            </w:tcBorders>
          </w:tcPr>
          <w:p w:rsidR="00A526F4" w:rsidRPr="005713BA" w:rsidRDefault="00A526F4" w:rsidP="001168B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5713BA">
              <w:rPr>
                <w:rFonts w:hint="eastAsia"/>
                <w:sz w:val="20"/>
                <w:lang w:val="en-US" w:eastAsia="zh-CN"/>
              </w:rPr>
              <w:t>遥感系统</w:t>
            </w:r>
          </w:p>
        </w:tc>
      </w:tr>
      <w:tr w:rsidR="00A526F4" w:rsidRPr="005713BA" w:rsidTr="001168B2">
        <w:tc>
          <w:tcPr>
            <w:tcW w:w="960" w:type="dxa"/>
            <w:tcBorders>
              <w:top w:val="nil"/>
              <w:bottom w:val="nil"/>
              <w:right w:val="nil"/>
            </w:tcBorders>
            <w:shd w:val="clear" w:color="auto" w:fill="FFFFFF"/>
          </w:tcPr>
          <w:p w:rsidR="00A526F4" w:rsidRPr="005713BA" w:rsidRDefault="00A526F4" w:rsidP="001168B2">
            <w:pPr>
              <w:spacing w:before="30" w:after="30"/>
              <w:ind w:left="57"/>
              <w:jc w:val="left"/>
              <w:rPr>
                <w:b/>
                <w:bCs/>
                <w:sz w:val="20"/>
                <w:lang w:val="en-US"/>
              </w:rPr>
            </w:pPr>
            <w:r w:rsidRPr="005713BA">
              <w:rPr>
                <w:b/>
                <w:bCs/>
                <w:sz w:val="20"/>
                <w:lang w:val="en-US"/>
              </w:rPr>
              <w:t>S</w:t>
            </w:r>
          </w:p>
        </w:tc>
        <w:tc>
          <w:tcPr>
            <w:tcW w:w="8788" w:type="dxa"/>
            <w:tcBorders>
              <w:top w:val="nil"/>
              <w:left w:val="nil"/>
              <w:bottom w:val="nil"/>
            </w:tcBorders>
            <w:shd w:val="clear" w:color="auto" w:fill="FFFFFF"/>
          </w:tcPr>
          <w:p w:rsidR="00A526F4" w:rsidRPr="005713BA" w:rsidRDefault="00A526F4" w:rsidP="001168B2">
            <w:pPr>
              <w:spacing w:before="30" w:after="30"/>
              <w:ind w:leftChars="-2" w:left="-4" w:hanging="1"/>
              <w:jc w:val="left"/>
              <w:rPr>
                <w:sz w:val="20"/>
                <w:lang w:val="en-US"/>
              </w:rPr>
            </w:pPr>
            <w:r w:rsidRPr="005713BA">
              <w:rPr>
                <w:rFonts w:hint="eastAsia"/>
                <w:sz w:val="20"/>
                <w:lang w:val="en-US"/>
              </w:rPr>
              <w:t>卫星固定业务</w:t>
            </w:r>
          </w:p>
        </w:tc>
      </w:tr>
      <w:tr w:rsidR="00A526F4" w:rsidRPr="005713BA" w:rsidTr="001168B2">
        <w:tc>
          <w:tcPr>
            <w:tcW w:w="960" w:type="dxa"/>
            <w:tcBorders>
              <w:top w:val="nil"/>
              <w:bottom w:val="nil"/>
              <w:right w:val="nil"/>
            </w:tcBorders>
          </w:tcPr>
          <w:p w:rsidR="00A526F4" w:rsidRPr="005713BA" w:rsidRDefault="00A526F4" w:rsidP="001168B2">
            <w:pPr>
              <w:spacing w:before="30" w:after="30"/>
              <w:ind w:left="57"/>
              <w:jc w:val="left"/>
              <w:rPr>
                <w:b/>
                <w:bCs/>
                <w:sz w:val="20"/>
                <w:lang w:val="en-US"/>
              </w:rPr>
            </w:pPr>
            <w:r w:rsidRPr="005713BA">
              <w:rPr>
                <w:b/>
                <w:bCs/>
                <w:sz w:val="20"/>
                <w:lang w:val="en-US"/>
              </w:rPr>
              <w:t>SA</w:t>
            </w:r>
          </w:p>
        </w:tc>
        <w:tc>
          <w:tcPr>
            <w:tcW w:w="8788" w:type="dxa"/>
            <w:tcBorders>
              <w:top w:val="nil"/>
              <w:left w:val="nil"/>
              <w:bottom w:val="nil"/>
            </w:tcBorders>
          </w:tcPr>
          <w:p w:rsidR="00A526F4" w:rsidRPr="005713BA" w:rsidRDefault="00A526F4" w:rsidP="001168B2">
            <w:pPr>
              <w:spacing w:before="30" w:after="30"/>
              <w:jc w:val="left"/>
              <w:rPr>
                <w:sz w:val="20"/>
                <w:lang w:val="en-US"/>
              </w:rPr>
            </w:pPr>
            <w:r w:rsidRPr="005713BA">
              <w:rPr>
                <w:rFonts w:hint="eastAsia"/>
                <w:sz w:val="20"/>
                <w:lang w:val="en-US" w:eastAsia="zh-CN"/>
              </w:rPr>
              <w:t>空间应用和气象</w:t>
            </w:r>
          </w:p>
        </w:tc>
      </w:tr>
      <w:tr w:rsidR="00A526F4" w:rsidRPr="005713BA" w:rsidTr="001168B2">
        <w:tc>
          <w:tcPr>
            <w:tcW w:w="960" w:type="dxa"/>
            <w:tcBorders>
              <w:top w:val="nil"/>
              <w:bottom w:val="nil"/>
              <w:right w:val="nil"/>
            </w:tcBorders>
          </w:tcPr>
          <w:p w:rsidR="00A526F4" w:rsidRPr="005713BA" w:rsidRDefault="00A526F4" w:rsidP="001168B2">
            <w:pPr>
              <w:spacing w:before="30" w:after="30"/>
              <w:ind w:left="57"/>
              <w:jc w:val="left"/>
              <w:rPr>
                <w:b/>
                <w:bCs/>
                <w:sz w:val="20"/>
                <w:lang w:val="en-US"/>
              </w:rPr>
            </w:pPr>
            <w:r w:rsidRPr="005713BA">
              <w:rPr>
                <w:b/>
                <w:bCs/>
                <w:sz w:val="20"/>
                <w:lang w:val="en-US"/>
              </w:rPr>
              <w:t>SF</w:t>
            </w:r>
          </w:p>
        </w:tc>
        <w:tc>
          <w:tcPr>
            <w:tcW w:w="8788" w:type="dxa"/>
            <w:tcBorders>
              <w:top w:val="nil"/>
              <w:left w:val="nil"/>
              <w:bottom w:val="nil"/>
            </w:tcBorders>
          </w:tcPr>
          <w:p w:rsidR="00A526F4" w:rsidRPr="005713BA" w:rsidRDefault="00A526F4" w:rsidP="001168B2">
            <w:pPr>
              <w:spacing w:before="30" w:after="30"/>
              <w:jc w:val="left"/>
              <w:rPr>
                <w:sz w:val="20"/>
                <w:lang w:val="en-US" w:eastAsia="zh-CN"/>
              </w:rPr>
            </w:pPr>
            <w:r w:rsidRPr="005713BA">
              <w:rPr>
                <w:rFonts w:hint="eastAsia"/>
                <w:sz w:val="20"/>
                <w:lang w:val="en-US" w:eastAsia="zh-CN"/>
              </w:rPr>
              <w:t>卫星固定业务和固定业务系统间的频率共用和协调</w:t>
            </w:r>
          </w:p>
        </w:tc>
      </w:tr>
      <w:tr w:rsidR="00A526F4" w:rsidRPr="005713BA" w:rsidTr="001168B2">
        <w:tc>
          <w:tcPr>
            <w:tcW w:w="960" w:type="dxa"/>
            <w:tcBorders>
              <w:top w:val="nil"/>
              <w:bottom w:val="nil"/>
              <w:right w:val="nil"/>
            </w:tcBorders>
          </w:tcPr>
          <w:p w:rsidR="00A526F4" w:rsidRPr="005713BA" w:rsidRDefault="00A526F4" w:rsidP="001168B2">
            <w:pPr>
              <w:spacing w:before="30" w:after="30"/>
              <w:ind w:left="57"/>
              <w:jc w:val="left"/>
              <w:rPr>
                <w:b/>
                <w:bCs/>
                <w:sz w:val="20"/>
                <w:lang w:val="en-US"/>
              </w:rPr>
            </w:pPr>
            <w:r w:rsidRPr="005713BA">
              <w:rPr>
                <w:b/>
                <w:bCs/>
                <w:sz w:val="20"/>
                <w:lang w:val="en-US"/>
              </w:rPr>
              <w:t>SM</w:t>
            </w:r>
          </w:p>
        </w:tc>
        <w:tc>
          <w:tcPr>
            <w:tcW w:w="8788" w:type="dxa"/>
            <w:tcBorders>
              <w:top w:val="nil"/>
              <w:left w:val="nil"/>
              <w:bottom w:val="nil"/>
            </w:tcBorders>
          </w:tcPr>
          <w:p w:rsidR="00A526F4" w:rsidRPr="005713BA" w:rsidRDefault="00A526F4" w:rsidP="001168B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5713BA">
              <w:rPr>
                <w:rFonts w:hint="eastAsia"/>
                <w:sz w:val="20"/>
                <w:lang w:val="en-US" w:eastAsia="zh-CN"/>
              </w:rPr>
              <w:t>频谱管理</w:t>
            </w:r>
          </w:p>
        </w:tc>
      </w:tr>
      <w:tr w:rsidR="00A526F4" w:rsidRPr="005713BA" w:rsidTr="001168B2">
        <w:tc>
          <w:tcPr>
            <w:tcW w:w="960" w:type="dxa"/>
            <w:tcBorders>
              <w:top w:val="nil"/>
              <w:bottom w:val="nil"/>
              <w:right w:val="nil"/>
            </w:tcBorders>
          </w:tcPr>
          <w:p w:rsidR="00A526F4" w:rsidRPr="005713BA" w:rsidRDefault="00A526F4" w:rsidP="001168B2">
            <w:pPr>
              <w:spacing w:before="30" w:after="30"/>
              <w:ind w:left="57"/>
              <w:jc w:val="left"/>
              <w:rPr>
                <w:b/>
                <w:bCs/>
                <w:sz w:val="20"/>
                <w:lang w:val="en-US"/>
              </w:rPr>
            </w:pPr>
            <w:r w:rsidRPr="005713BA">
              <w:rPr>
                <w:b/>
                <w:bCs/>
                <w:sz w:val="20"/>
                <w:lang w:val="en-US"/>
              </w:rPr>
              <w:t>SNG</w:t>
            </w:r>
          </w:p>
        </w:tc>
        <w:tc>
          <w:tcPr>
            <w:tcW w:w="8788" w:type="dxa"/>
            <w:tcBorders>
              <w:top w:val="nil"/>
              <w:left w:val="nil"/>
              <w:bottom w:val="nil"/>
            </w:tcBorders>
          </w:tcPr>
          <w:p w:rsidR="00A526F4" w:rsidRPr="005713BA" w:rsidRDefault="00A526F4" w:rsidP="001168B2">
            <w:pPr>
              <w:spacing w:before="30" w:after="30"/>
              <w:jc w:val="left"/>
              <w:rPr>
                <w:sz w:val="20"/>
                <w:lang w:val="en-US"/>
              </w:rPr>
            </w:pPr>
            <w:r w:rsidRPr="005713BA">
              <w:rPr>
                <w:rFonts w:hint="eastAsia"/>
                <w:sz w:val="20"/>
                <w:lang w:val="en-US" w:eastAsia="zh-CN"/>
              </w:rPr>
              <w:t>卫星新闻采集</w:t>
            </w:r>
          </w:p>
        </w:tc>
      </w:tr>
      <w:tr w:rsidR="00A526F4" w:rsidRPr="005713BA" w:rsidTr="001168B2">
        <w:tc>
          <w:tcPr>
            <w:tcW w:w="960" w:type="dxa"/>
            <w:tcBorders>
              <w:top w:val="nil"/>
              <w:bottom w:val="nil"/>
              <w:right w:val="nil"/>
            </w:tcBorders>
          </w:tcPr>
          <w:p w:rsidR="00A526F4" w:rsidRPr="005713BA" w:rsidRDefault="00A526F4" w:rsidP="001168B2">
            <w:pPr>
              <w:spacing w:before="30" w:after="30"/>
              <w:ind w:left="57"/>
              <w:jc w:val="left"/>
              <w:rPr>
                <w:b/>
                <w:bCs/>
                <w:sz w:val="20"/>
                <w:lang w:val="en-US"/>
              </w:rPr>
            </w:pPr>
            <w:r w:rsidRPr="005713BA">
              <w:rPr>
                <w:b/>
                <w:bCs/>
                <w:sz w:val="20"/>
                <w:lang w:val="en-US"/>
              </w:rPr>
              <w:t>TF</w:t>
            </w:r>
          </w:p>
        </w:tc>
        <w:tc>
          <w:tcPr>
            <w:tcW w:w="8788" w:type="dxa"/>
            <w:tcBorders>
              <w:top w:val="nil"/>
              <w:left w:val="nil"/>
              <w:bottom w:val="nil"/>
            </w:tcBorders>
          </w:tcPr>
          <w:p w:rsidR="00A526F4" w:rsidRPr="005713BA" w:rsidRDefault="00A526F4" w:rsidP="001168B2">
            <w:pPr>
              <w:spacing w:before="30" w:after="30"/>
              <w:jc w:val="left"/>
              <w:rPr>
                <w:sz w:val="20"/>
                <w:lang w:val="en-US" w:eastAsia="zh-CN"/>
              </w:rPr>
            </w:pPr>
            <w:r w:rsidRPr="005713BA">
              <w:rPr>
                <w:rFonts w:hint="eastAsia"/>
                <w:sz w:val="20"/>
                <w:lang w:val="en-US" w:eastAsia="zh-CN"/>
              </w:rPr>
              <w:t>时间信号和频率标准发射</w:t>
            </w:r>
          </w:p>
        </w:tc>
      </w:tr>
      <w:tr w:rsidR="00A526F4" w:rsidRPr="005713BA" w:rsidTr="001168B2">
        <w:tc>
          <w:tcPr>
            <w:tcW w:w="960" w:type="dxa"/>
            <w:tcBorders>
              <w:top w:val="nil"/>
              <w:bottom w:val="single" w:sz="12" w:space="0" w:color="000080"/>
              <w:right w:val="nil"/>
            </w:tcBorders>
          </w:tcPr>
          <w:p w:rsidR="00A526F4" w:rsidRPr="005713BA" w:rsidRDefault="00A526F4" w:rsidP="001168B2">
            <w:pPr>
              <w:spacing w:before="30" w:after="30"/>
              <w:ind w:left="57"/>
              <w:jc w:val="left"/>
              <w:rPr>
                <w:b/>
                <w:bCs/>
                <w:sz w:val="20"/>
                <w:lang w:val="en-US"/>
              </w:rPr>
            </w:pPr>
            <w:r w:rsidRPr="005713BA">
              <w:rPr>
                <w:b/>
                <w:bCs/>
                <w:sz w:val="20"/>
                <w:lang w:val="en-US"/>
              </w:rPr>
              <w:t>V</w:t>
            </w:r>
          </w:p>
        </w:tc>
        <w:tc>
          <w:tcPr>
            <w:tcW w:w="8788" w:type="dxa"/>
            <w:tcBorders>
              <w:top w:val="nil"/>
              <w:left w:val="nil"/>
              <w:bottom w:val="single" w:sz="12" w:space="0" w:color="000080"/>
            </w:tcBorders>
          </w:tcPr>
          <w:p w:rsidR="00A526F4" w:rsidRPr="005713BA" w:rsidRDefault="00A526F4" w:rsidP="001168B2">
            <w:pPr>
              <w:spacing w:before="30" w:after="180"/>
              <w:jc w:val="left"/>
              <w:rPr>
                <w:sz w:val="20"/>
                <w:lang w:val="en-US"/>
              </w:rPr>
            </w:pPr>
            <w:r w:rsidRPr="005713BA">
              <w:rPr>
                <w:rFonts w:hint="eastAsia"/>
                <w:sz w:val="20"/>
                <w:lang w:val="en-US" w:eastAsia="zh-CN"/>
              </w:rPr>
              <w:t>词汇和相关问题</w:t>
            </w:r>
          </w:p>
        </w:tc>
      </w:tr>
    </w:tbl>
    <w:p w:rsidR="00A526F4" w:rsidRDefault="00A526F4" w:rsidP="00A526F4">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A526F4" w:rsidRPr="005713BA" w:rsidTr="001168B2">
        <w:tc>
          <w:tcPr>
            <w:tcW w:w="9775" w:type="dxa"/>
          </w:tcPr>
          <w:p w:rsidR="00A526F4" w:rsidRPr="0033209F" w:rsidRDefault="00A526F4" w:rsidP="001168B2">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bCs/>
                <w:sz w:val="20"/>
                <w:lang w:eastAsia="zh-CN"/>
              </w:rPr>
              <w:t>ITU-R</w:t>
            </w:r>
            <w:r w:rsidRPr="0033209F">
              <w:rPr>
                <w:rFonts w:eastAsia="STKaiti" w:hint="eastAsia"/>
                <w:bCs/>
                <w:sz w:val="20"/>
                <w:lang w:eastAsia="zh-CN"/>
              </w:rPr>
              <w:t>建议书的英文版本根据</w:t>
            </w:r>
            <w:r w:rsidRPr="0033209F">
              <w:rPr>
                <w:rFonts w:eastAsia="STKaiti"/>
                <w:bCs/>
                <w:sz w:val="20"/>
                <w:lang w:eastAsia="zh-CN"/>
              </w:rPr>
              <w:t>ITU-R</w:t>
            </w:r>
            <w:r w:rsidRPr="0033209F">
              <w:rPr>
                <w:rFonts w:eastAsia="STKaiti" w:hint="eastAsia"/>
                <w:bCs/>
                <w:sz w:val="20"/>
                <w:lang w:eastAsia="zh-CN"/>
              </w:rPr>
              <w:t>第</w:t>
            </w:r>
            <w:r w:rsidRPr="0033209F">
              <w:rPr>
                <w:rFonts w:eastAsia="STKaiti"/>
                <w:bCs/>
                <w:sz w:val="20"/>
                <w:lang w:eastAsia="zh-CN"/>
              </w:rPr>
              <w:t>1</w:t>
            </w:r>
            <w:r w:rsidRPr="0033209F">
              <w:rPr>
                <w:rFonts w:eastAsia="STKaiti" w:hint="eastAsia"/>
                <w:bCs/>
                <w:sz w:val="20"/>
                <w:lang w:eastAsia="zh-CN"/>
              </w:rPr>
              <w:t>号决议详述的程序予以批准。</w:t>
            </w:r>
          </w:p>
        </w:tc>
      </w:tr>
    </w:tbl>
    <w:p w:rsidR="00A526F4" w:rsidRPr="00355C93" w:rsidRDefault="00A526F4" w:rsidP="00A526F4">
      <w:pPr>
        <w:tabs>
          <w:tab w:val="left" w:pos="9540"/>
        </w:tabs>
        <w:spacing w:before="48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sz w:val="20"/>
          <w:lang w:eastAsia="zh-CN"/>
        </w:rPr>
        <w:t>20</w:t>
      </w:r>
      <w:r>
        <w:rPr>
          <w:sz w:val="20"/>
          <w:lang w:eastAsia="zh-CN"/>
        </w:rPr>
        <w:t>17</w:t>
      </w:r>
      <w:r w:rsidRPr="00355C93">
        <w:rPr>
          <w:rFonts w:hint="eastAsia"/>
          <w:sz w:val="20"/>
          <w:lang w:eastAsia="zh-CN"/>
        </w:rPr>
        <w:t>年，日内瓦</w:t>
      </w:r>
    </w:p>
    <w:p w:rsidR="00A526F4" w:rsidRDefault="00A526F4" w:rsidP="00A526F4">
      <w:pPr>
        <w:rPr>
          <w:szCs w:val="24"/>
          <w:lang w:eastAsia="zh-CN"/>
        </w:rPr>
      </w:pPr>
    </w:p>
    <w:p w:rsidR="00A526F4" w:rsidRPr="00A613D0" w:rsidRDefault="00A526F4" w:rsidP="00A526F4">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国际电联</w:t>
      </w:r>
      <w:r w:rsidRPr="00A613D0">
        <w:rPr>
          <w:sz w:val="20"/>
          <w:lang w:val="en-US" w:eastAsia="zh-CN"/>
        </w:rPr>
        <w:t xml:space="preserve"> </w:t>
      </w:r>
      <w:bookmarkStart w:id="2" w:name="iiannee"/>
      <w:bookmarkEnd w:id="2"/>
      <w:r w:rsidRPr="00A613D0">
        <w:rPr>
          <w:sz w:val="20"/>
          <w:lang w:val="en-US" w:eastAsia="zh-CN"/>
        </w:rPr>
        <w:t>20</w:t>
      </w:r>
      <w:r>
        <w:rPr>
          <w:sz w:val="20"/>
          <w:lang w:val="en-US" w:eastAsia="zh-CN"/>
        </w:rPr>
        <w:t>17</w:t>
      </w:r>
    </w:p>
    <w:p w:rsidR="00A526F4" w:rsidRPr="00470E28" w:rsidRDefault="00A526F4" w:rsidP="00A526F4">
      <w:pPr>
        <w:ind w:firstLine="426"/>
        <w:rPr>
          <w:sz w:val="18"/>
          <w:szCs w:val="18"/>
          <w:lang w:val="en-US" w:eastAsia="zh-CN"/>
        </w:rPr>
      </w:pPr>
      <w:r>
        <w:rPr>
          <w:rFonts w:ascii="SimSun" w:hAnsi="SimSun" w:hint="eastAsia"/>
          <w:sz w:val="18"/>
          <w:szCs w:val="18"/>
          <w:lang w:val="en-US" w:eastAsia="zh-CN"/>
        </w:rPr>
        <w:t>版权所有。</w:t>
      </w:r>
      <w:r w:rsidRPr="006E3644">
        <w:rPr>
          <w:rFonts w:ascii="SimSun" w:hAnsi="SimSun" w:hint="eastAsia"/>
          <w:sz w:val="18"/>
          <w:szCs w:val="18"/>
          <w:lang w:eastAsia="zh-CN"/>
        </w:rPr>
        <w:t>未经国际电联书面许可，不得以任何手段复制本出版物的任何部分</w:t>
      </w:r>
      <w:r>
        <w:rPr>
          <w:rFonts w:ascii="SimSun" w:hAnsi="SimSun" w:hint="eastAsia"/>
          <w:sz w:val="18"/>
          <w:szCs w:val="18"/>
          <w:lang w:eastAsia="zh-CN"/>
        </w:rPr>
        <w:t>。</w:t>
      </w:r>
    </w:p>
    <w:p w:rsidR="00A526F4" w:rsidRDefault="00A526F4" w:rsidP="00A526F4">
      <w:pPr>
        <w:spacing w:before="160"/>
        <w:rPr>
          <w:i/>
          <w:sz w:val="20"/>
          <w:lang w:val="en-US" w:eastAsia="zh-CN"/>
        </w:rPr>
        <w:sectPr w:rsidR="00A526F4" w:rsidSect="00527F9C">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A526F4" w:rsidRPr="005D1C8B" w:rsidRDefault="00A526F4" w:rsidP="007B59CC">
      <w:pPr>
        <w:pStyle w:val="RecNo"/>
        <w:spacing w:before="240"/>
        <w:rPr>
          <w:lang w:val="ru-RU" w:eastAsia="zh-CN"/>
        </w:rPr>
      </w:pPr>
      <w:r w:rsidRPr="005D1C8B">
        <w:rPr>
          <w:rFonts w:hint="eastAsia"/>
          <w:lang w:val="ru-RU" w:eastAsia="zh-CN"/>
        </w:rPr>
        <w:lastRenderedPageBreak/>
        <w:t>ITU</w:t>
      </w:r>
      <w:r w:rsidRPr="005D1C8B">
        <w:rPr>
          <w:lang w:val="ru-RU" w:eastAsia="zh-CN"/>
        </w:rPr>
        <w:t>-R  P.525-</w:t>
      </w:r>
      <w:r>
        <w:rPr>
          <w:lang w:val="ru-RU" w:eastAsia="zh-CN"/>
        </w:rPr>
        <w:t>3</w:t>
      </w:r>
      <w:r w:rsidRPr="005D1C8B">
        <w:rPr>
          <w:rFonts w:hint="eastAsia"/>
          <w:lang w:val="ru-RU" w:eastAsia="zh-CN"/>
        </w:rPr>
        <w:t>建议书</w:t>
      </w:r>
    </w:p>
    <w:p w:rsidR="00A526F4" w:rsidRPr="0031673F" w:rsidRDefault="00A526F4" w:rsidP="00A526F4">
      <w:pPr>
        <w:pStyle w:val="Rectitle0"/>
        <w:rPr>
          <w:lang w:val="ru-RU" w:eastAsia="zh-CN"/>
        </w:rPr>
      </w:pPr>
      <w:r w:rsidRPr="00A526F4">
        <w:rPr>
          <w:rFonts w:hint="eastAsia"/>
        </w:rPr>
        <w:t>计算自由空间损耗</w:t>
      </w:r>
    </w:p>
    <w:p w:rsidR="00A526F4" w:rsidRPr="0031673F" w:rsidRDefault="00A526F4" w:rsidP="007B59CC">
      <w:pPr>
        <w:pStyle w:val="Recdate"/>
        <w:rPr>
          <w:lang w:val="ru-RU" w:eastAsia="zh-CN"/>
        </w:rPr>
      </w:pPr>
      <w:r w:rsidRPr="0031673F">
        <w:rPr>
          <w:rFonts w:hint="eastAsia"/>
          <w:lang w:val="ru-RU" w:eastAsia="zh-CN"/>
        </w:rPr>
        <w:t>（</w:t>
      </w:r>
      <w:r w:rsidRPr="0031673F">
        <w:rPr>
          <w:lang w:val="ru-RU" w:eastAsia="zh-CN"/>
        </w:rPr>
        <w:t>1978-1982-1994</w:t>
      </w:r>
      <w:r>
        <w:rPr>
          <w:lang w:val="ru-RU" w:eastAsia="zh-CN"/>
        </w:rPr>
        <w:t>-2016</w:t>
      </w:r>
      <w:r w:rsidRPr="0031673F">
        <w:rPr>
          <w:rFonts w:hint="eastAsia"/>
          <w:lang w:val="ru-RU" w:eastAsia="zh-CN"/>
        </w:rPr>
        <w:t>年）</w:t>
      </w:r>
    </w:p>
    <w:p w:rsidR="00A526F4" w:rsidRPr="00CB211C" w:rsidRDefault="00A526F4" w:rsidP="007B59CC">
      <w:pPr>
        <w:pStyle w:val="HeadingSum"/>
        <w:rPr>
          <w:lang w:eastAsia="zh-CN"/>
        </w:rPr>
      </w:pPr>
      <w:r w:rsidRPr="00CB211C">
        <w:rPr>
          <w:rFonts w:hint="eastAsia"/>
          <w:lang w:eastAsia="zh-CN"/>
        </w:rPr>
        <w:t>范围</w:t>
      </w:r>
    </w:p>
    <w:p w:rsidR="00A526F4" w:rsidRPr="00383731" w:rsidRDefault="00A526F4" w:rsidP="00A526F4">
      <w:pPr>
        <w:pStyle w:val="Summary"/>
        <w:ind w:firstLineChars="200" w:firstLine="440"/>
        <w:rPr>
          <w:lang w:val="en-GB" w:eastAsia="zh-CN"/>
        </w:rPr>
      </w:pPr>
      <w:r w:rsidRPr="00383731">
        <w:rPr>
          <w:lang w:val="en-GB" w:eastAsia="zh-CN"/>
        </w:rPr>
        <w:t>ITU-R P.525</w:t>
      </w:r>
      <w:r>
        <w:rPr>
          <w:rFonts w:hint="eastAsia"/>
          <w:lang w:val="en-GB" w:eastAsia="zh-CN"/>
        </w:rPr>
        <w:t>建议</w:t>
      </w:r>
      <w:r>
        <w:rPr>
          <w:lang w:val="en-GB" w:eastAsia="zh-CN"/>
        </w:rPr>
        <w:t>书提供了计算自由空间损耗的方法。</w:t>
      </w:r>
    </w:p>
    <w:p w:rsidR="00A526F4" w:rsidRPr="00383731" w:rsidRDefault="00A526F4" w:rsidP="00A526F4">
      <w:pPr>
        <w:pStyle w:val="Headingb"/>
        <w:rPr>
          <w:lang w:val="en-GB" w:eastAsia="zh-CN"/>
        </w:rPr>
      </w:pPr>
      <w:r>
        <w:rPr>
          <w:rFonts w:hint="eastAsia"/>
          <w:lang w:val="en-US" w:eastAsia="zh-CN"/>
        </w:rPr>
        <w:t>关键</w:t>
      </w:r>
      <w:r>
        <w:rPr>
          <w:lang w:val="en-US" w:eastAsia="zh-CN"/>
        </w:rPr>
        <w:t>词</w:t>
      </w:r>
      <w:r w:rsidRPr="00914397">
        <w:rPr>
          <w:lang w:val="en-US" w:eastAsia="zh-CN"/>
        </w:rPr>
        <w:t xml:space="preserve"> </w:t>
      </w:r>
    </w:p>
    <w:p w:rsidR="00A526F4" w:rsidRPr="00CB211C" w:rsidRDefault="00A526F4" w:rsidP="00A526F4">
      <w:pPr>
        <w:ind w:firstLineChars="200" w:firstLine="480"/>
        <w:rPr>
          <w:lang w:val="en-US" w:eastAsia="zh-CN"/>
        </w:rPr>
      </w:pPr>
      <w:r>
        <w:rPr>
          <w:rFonts w:hint="eastAsia"/>
          <w:lang w:val="en-US" w:eastAsia="zh-CN"/>
        </w:rPr>
        <w:t>自由</w:t>
      </w:r>
      <w:r>
        <w:rPr>
          <w:lang w:val="en-US" w:eastAsia="zh-CN"/>
        </w:rPr>
        <w:t>空间</w:t>
      </w:r>
      <w:r>
        <w:rPr>
          <w:rFonts w:hint="eastAsia"/>
          <w:lang w:val="en-US" w:eastAsia="zh-CN"/>
        </w:rPr>
        <w:t>、</w:t>
      </w:r>
      <w:r>
        <w:rPr>
          <w:lang w:val="en-US" w:eastAsia="zh-CN"/>
        </w:rPr>
        <w:t>衰减、电信链路</w:t>
      </w:r>
    </w:p>
    <w:p w:rsidR="00A526F4" w:rsidRPr="005D1C8B" w:rsidRDefault="00A526F4" w:rsidP="00A526F4">
      <w:pPr>
        <w:pStyle w:val="Normalaftertitle"/>
        <w:spacing w:before="360"/>
        <w:rPr>
          <w:szCs w:val="24"/>
          <w:lang w:val="ru-RU" w:eastAsia="zh-CN"/>
        </w:rPr>
      </w:pPr>
      <w:r w:rsidRPr="005D1C8B">
        <w:rPr>
          <w:rFonts w:ascii="TimesNewRoman" w:hAnsi="TimesNewRoman" w:cs="TimesNewRoman" w:hint="eastAsia"/>
          <w:color w:val="000000"/>
          <w:szCs w:val="24"/>
          <w:lang w:eastAsia="zh-CN"/>
        </w:rPr>
        <w:t>国际电联无线电通信全会，</w:t>
      </w:r>
    </w:p>
    <w:p w:rsidR="00A526F4" w:rsidRPr="005D1C8B" w:rsidRDefault="00A526F4" w:rsidP="00A526F4">
      <w:pPr>
        <w:pStyle w:val="Call"/>
        <w:spacing w:before="360"/>
        <w:rPr>
          <w:szCs w:val="24"/>
          <w:lang w:val="ru-RU" w:eastAsia="zh-CN"/>
        </w:rPr>
      </w:pPr>
      <w:r w:rsidRPr="005D1C8B">
        <w:rPr>
          <w:rFonts w:ascii="STKaiti" w:eastAsia="STKaiti" w:hAnsi="STKaiti" w:cs="TimesNewRoman,Italic" w:hint="eastAsia"/>
          <w:i w:val="0"/>
          <w:iCs/>
          <w:color w:val="000000"/>
          <w:szCs w:val="24"/>
          <w:lang w:eastAsia="zh-CN"/>
        </w:rPr>
        <w:t>考虑到</w:t>
      </w:r>
    </w:p>
    <w:p w:rsidR="00A526F4" w:rsidRPr="005D1C8B" w:rsidRDefault="00A526F4" w:rsidP="00A526F4">
      <w:pPr>
        <w:rPr>
          <w:szCs w:val="24"/>
          <w:lang w:val="ru-RU" w:eastAsia="zh-CN"/>
        </w:rPr>
      </w:pPr>
      <w:r w:rsidRPr="007B59CC">
        <w:rPr>
          <w:i/>
          <w:iCs/>
          <w:szCs w:val="24"/>
          <w:lang w:val="ru-RU" w:eastAsia="zh-CN"/>
        </w:rPr>
        <w:t>a)</w:t>
      </w:r>
      <w:r w:rsidRPr="005D1C8B">
        <w:rPr>
          <w:szCs w:val="24"/>
          <w:lang w:val="ru-RU" w:eastAsia="zh-CN"/>
        </w:rPr>
        <w:tab/>
      </w:r>
      <w:r w:rsidRPr="005D1C8B">
        <w:rPr>
          <w:rFonts w:ascii="TimesNewRoman" w:hAnsi="TimesNewRoman" w:cs="TimesNewRoman" w:hint="eastAsia"/>
          <w:color w:val="000000"/>
          <w:szCs w:val="24"/>
          <w:lang w:eastAsia="zh-CN"/>
        </w:rPr>
        <w:t>自由空间传播是无线电工程的基准，</w:t>
      </w:r>
    </w:p>
    <w:p w:rsidR="00A526F4" w:rsidRPr="005D1C8B" w:rsidRDefault="00A526F4" w:rsidP="00A526F4">
      <w:pPr>
        <w:pStyle w:val="Call"/>
        <w:rPr>
          <w:szCs w:val="24"/>
          <w:lang w:val="ru-RU" w:eastAsia="zh-CN"/>
        </w:rPr>
      </w:pPr>
      <w:r w:rsidRPr="005D1C8B">
        <w:rPr>
          <w:rFonts w:ascii="STKaiti" w:eastAsia="STKaiti" w:hAnsi="STKaiti" w:cs="TimesNewRoman,Italic" w:hint="eastAsia"/>
          <w:i w:val="0"/>
          <w:iCs/>
          <w:color w:val="000000"/>
          <w:szCs w:val="24"/>
          <w:lang w:eastAsia="zh-CN"/>
        </w:rPr>
        <w:t>建议</w:t>
      </w:r>
    </w:p>
    <w:p w:rsidR="00A526F4" w:rsidRDefault="00A526F4" w:rsidP="00A526F4">
      <w:pPr>
        <w:rPr>
          <w:rFonts w:ascii="TimesNewRoman" w:hAnsi="TimesNewRoman" w:cs="TimesNewRoman"/>
          <w:color w:val="000000"/>
          <w:szCs w:val="24"/>
          <w:lang w:eastAsia="zh-CN"/>
        </w:rPr>
      </w:pPr>
      <w:r w:rsidRPr="005D1C8B">
        <w:rPr>
          <w:b/>
          <w:bCs/>
          <w:szCs w:val="24"/>
          <w:lang w:val="ru-RU" w:eastAsia="zh-CN"/>
        </w:rPr>
        <w:t>1</w:t>
      </w:r>
      <w:r w:rsidRPr="005D1C8B">
        <w:rPr>
          <w:b/>
          <w:bCs/>
          <w:szCs w:val="24"/>
          <w:lang w:val="ru-RU" w:eastAsia="zh-CN"/>
        </w:rPr>
        <w:tab/>
      </w:r>
      <w:r w:rsidRPr="005D1C8B">
        <w:rPr>
          <w:rFonts w:ascii="TimesNewRoman,Bold" w:hAnsi="TimesNewRoman,Bold" w:cs="TimesNewRoman,Bold" w:hint="eastAsia"/>
          <w:color w:val="000000"/>
          <w:szCs w:val="24"/>
          <w:lang w:eastAsia="zh-CN"/>
        </w:rPr>
        <w:t>将</w:t>
      </w:r>
      <w:r w:rsidRPr="005D1C8B">
        <w:rPr>
          <w:rFonts w:ascii="TimesNewRoman" w:hAnsi="TimesNewRoman" w:cs="TimesNewRoman" w:hint="eastAsia"/>
          <w:color w:val="000000"/>
          <w:szCs w:val="24"/>
          <w:lang w:eastAsia="zh-CN"/>
        </w:rPr>
        <w:t>附件</w:t>
      </w:r>
      <w:r w:rsidRPr="005D1C8B">
        <w:rPr>
          <w:rFonts w:ascii="TimesNewRoman" w:hAnsi="TimesNewRoman" w:cs="TimesNewRoman" w:hint="eastAsia"/>
          <w:color w:val="000000"/>
          <w:szCs w:val="24"/>
          <w:lang w:eastAsia="zh-CN"/>
        </w:rPr>
        <w:t>1</w:t>
      </w:r>
      <w:r w:rsidRPr="005D1C8B">
        <w:rPr>
          <w:rFonts w:ascii="TimesNewRoman" w:hAnsi="TimesNewRoman" w:cs="TimesNewRoman" w:hint="eastAsia"/>
          <w:color w:val="000000"/>
          <w:szCs w:val="24"/>
          <w:lang w:eastAsia="zh-CN"/>
        </w:rPr>
        <w:t>中的方法用于计算自由空间的损耗。</w:t>
      </w:r>
    </w:p>
    <w:p w:rsidR="007B59CC" w:rsidRDefault="007B59CC" w:rsidP="00A526F4">
      <w:pPr>
        <w:rPr>
          <w:szCs w:val="24"/>
          <w:lang w:val="ru-RU" w:eastAsia="zh-CN"/>
        </w:rPr>
      </w:pPr>
    </w:p>
    <w:p w:rsidR="007B59CC" w:rsidRPr="005D1C8B" w:rsidRDefault="007B59CC" w:rsidP="00A526F4">
      <w:pPr>
        <w:rPr>
          <w:szCs w:val="24"/>
          <w:lang w:val="ru-RU" w:eastAsia="zh-CN"/>
        </w:rPr>
      </w:pPr>
    </w:p>
    <w:p w:rsidR="00A526F4" w:rsidRPr="00B15025" w:rsidRDefault="00A526F4" w:rsidP="007B59CC">
      <w:pPr>
        <w:pStyle w:val="AnnexNoTitle"/>
        <w:rPr>
          <w:lang w:val="ru-RU" w:eastAsia="zh-CN"/>
        </w:rPr>
      </w:pPr>
      <w:r w:rsidRPr="00B15025">
        <w:rPr>
          <w:rFonts w:hint="eastAsia"/>
          <w:lang w:val="ru-RU" w:eastAsia="zh-CN"/>
        </w:rPr>
        <w:t>附件</w:t>
      </w:r>
      <w:r w:rsidRPr="00B15025">
        <w:rPr>
          <w:lang w:val="ru-RU" w:eastAsia="zh-CN"/>
        </w:rPr>
        <w:t>1</w:t>
      </w:r>
    </w:p>
    <w:p w:rsidR="00A526F4" w:rsidRPr="005D1C8B" w:rsidRDefault="00A526F4" w:rsidP="00A526F4">
      <w:pPr>
        <w:pStyle w:val="Heading1"/>
        <w:spacing w:before="360"/>
        <w:rPr>
          <w:szCs w:val="24"/>
          <w:lang w:val="ru-RU" w:eastAsia="zh-CN"/>
        </w:rPr>
      </w:pPr>
      <w:r w:rsidRPr="005D1C8B">
        <w:rPr>
          <w:szCs w:val="24"/>
          <w:lang w:val="ru-RU" w:eastAsia="zh-CN"/>
        </w:rPr>
        <w:t>1</w:t>
      </w:r>
      <w:r w:rsidRPr="005D1C8B">
        <w:rPr>
          <w:szCs w:val="24"/>
          <w:lang w:val="ru-RU" w:eastAsia="zh-CN"/>
        </w:rPr>
        <w:tab/>
      </w:r>
      <w:r w:rsidRPr="005D1C8B">
        <w:rPr>
          <w:rFonts w:hint="eastAsia"/>
          <w:szCs w:val="24"/>
          <w:lang w:val="ru-RU" w:eastAsia="zh-CN"/>
        </w:rPr>
        <w:t>引言</w:t>
      </w:r>
    </w:p>
    <w:p w:rsidR="00A526F4" w:rsidRPr="005D1C8B" w:rsidRDefault="00A526F4" w:rsidP="00A526F4">
      <w:pPr>
        <w:ind w:firstLine="540"/>
        <w:rPr>
          <w:szCs w:val="24"/>
          <w:lang w:val="ru-RU" w:eastAsia="zh-CN"/>
        </w:rPr>
      </w:pPr>
      <w:r w:rsidRPr="005D1C8B">
        <w:rPr>
          <w:rFonts w:ascii="TimesNewRoman" w:hAnsi="TimesNewRoman" w:cs="TimesNewRoman" w:hint="eastAsia"/>
          <w:color w:val="000000"/>
          <w:szCs w:val="24"/>
          <w:lang w:eastAsia="zh-CN"/>
        </w:rPr>
        <w:t>鉴于自由空间传播经常被其它案文引用，本附件介绍了相关公式。</w:t>
      </w:r>
    </w:p>
    <w:p w:rsidR="00A526F4" w:rsidRPr="005D1C8B" w:rsidRDefault="00A526F4" w:rsidP="00A526F4">
      <w:pPr>
        <w:pStyle w:val="Heading1"/>
        <w:spacing w:before="360"/>
        <w:rPr>
          <w:szCs w:val="24"/>
          <w:lang w:val="ru-RU" w:eastAsia="zh-CN"/>
        </w:rPr>
      </w:pPr>
      <w:r w:rsidRPr="005D1C8B">
        <w:rPr>
          <w:szCs w:val="24"/>
          <w:lang w:val="ru-RU" w:eastAsia="zh-CN"/>
        </w:rPr>
        <w:t>2</w:t>
      </w:r>
      <w:r w:rsidRPr="005D1C8B">
        <w:rPr>
          <w:szCs w:val="24"/>
          <w:lang w:val="ru-RU" w:eastAsia="zh-CN"/>
        </w:rPr>
        <w:tab/>
      </w:r>
      <w:r w:rsidRPr="00B15025">
        <w:rPr>
          <w:rFonts w:ascii="TimesNewRoman,Bold" w:hAnsi="TimesNewRoman,Bold" w:cs="TimesNewRoman,Bold" w:hint="eastAsia"/>
          <w:bCs/>
          <w:color w:val="000000"/>
          <w:szCs w:val="24"/>
          <w:lang w:eastAsia="zh-CN"/>
        </w:rPr>
        <w:t>电信链路的基本公式</w:t>
      </w:r>
    </w:p>
    <w:p w:rsidR="00A526F4" w:rsidRPr="005D1C8B" w:rsidRDefault="00A526F4" w:rsidP="00A526F4">
      <w:pPr>
        <w:ind w:firstLine="540"/>
        <w:rPr>
          <w:szCs w:val="24"/>
          <w:lang w:val="ru-RU" w:eastAsia="zh-CN"/>
        </w:rPr>
      </w:pPr>
      <w:r w:rsidRPr="005D1C8B">
        <w:rPr>
          <w:rFonts w:ascii="TimesNewRoman" w:hAnsi="TimesNewRoman" w:cs="TimesNewRoman"/>
          <w:color w:val="000000"/>
          <w:szCs w:val="24"/>
          <w:lang w:eastAsia="zh-CN"/>
        </w:rPr>
        <w:t>自由空间传播</w:t>
      </w:r>
      <w:r w:rsidRPr="005D1C8B">
        <w:rPr>
          <w:rFonts w:ascii="TimesNewRoman" w:hAnsi="TimesNewRoman" w:cs="TimesNewRoman" w:hint="eastAsia"/>
          <w:color w:val="000000"/>
          <w:szCs w:val="24"/>
          <w:lang w:eastAsia="zh-CN"/>
        </w:rPr>
        <w:t>可使用两种不同的方法计算，每种方法均适用于一种特定类型的业务。</w:t>
      </w:r>
    </w:p>
    <w:p w:rsidR="00A526F4" w:rsidRPr="005D1C8B" w:rsidRDefault="00A526F4" w:rsidP="00A526F4">
      <w:pPr>
        <w:pStyle w:val="Heading2"/>
        <w:spacing w:before="240"/>
        <w:rPr>
          <w:szCs w:val="24"/>
          <w:lang w:val="ru-RU" w:eastAsia="zh-CN"/>
        </w:rPr>
      </w:pPr>
      <w:r w:rsidRPr="005D1C8B">
        <w:rPr>
          <w:szCs w:val="24"/>
          <w:lang w:val="ru-RU" w:eastAsia="zh-CN"/>
        </w:rPr>
        <w:t>2.1</w:t>
      </w:r>
      <w:r w:rsidRPr="005D1C8B">
        <w:rPr>
          <w:szCs w:val="24"/>
          <w:lang w:val="ru-RU" w:eastAsia="zh-CN"/>
        </w:rPr>
        <w:tab/>
      </w:r>
      <w:r w:rsidRPr="00B15025">
        <w:rPr>
          <w:rFonts w:ascii="TimesNewRoman,Bold" w:hAnsi="TimesNewRoman,Bold" w:cs="TimesNewRoman,Bold" w:hint="eastAsia"/>
          <w:bCs/>
          <w:color w:val="000000"/>
          <w:szCs w:val="24"/>
          <w:lang w:eastAsia="zh-CN"/>
        </w:rPr>
        <w:t>点到区链路</w:t>
      </w:r>
    </w:p>
    <w:p w:rsidR="00A526F4" w:rsidRPr="005D1C8B" w:rsidRDefault="00A526F4" w:rsidP="00A526F4">
      <w:pPr>
        <w:ind w:firstLine="540"/>
        <w:rPr>
          <w:szCs w:val="24"/>
          <w:lang w:val="ru-RU" w:eastAsia="zh-CN"/>
        </w:rPr>
      </w:pPr>
      <w:r w:rsidRPr="005D1C8B">
        <w:rPr>
          <w:rFonts w:ascii="TimesNewRoman" w:hAnsi="TimesNewRoman" w:cs="TimesNewRoman" w:hint="eastAsia"/>
          <w:color w:val="000000"/>
          <w:szCs w:val="24"/>
          <w:lang w:eastAsia="zh-CN"/>
        </w:rPr>
        <w:t>如果发射机服务于若干随机分布的接收机（广播、移动业务），则</w:t>
      </w:r>
      <w:r>
        <w:rPr>
          <w:rFonts w:ascii="TimesNewRoman" w:hAnsi="TimesNewRoman" w:cs="TimesNewRoman" w:hint="eastAsia"/>
          <w:color w:val="000000"/>
          <w:szCs w:val="24"/>
          <w:lang w:eastAsia="zh-CN"/>
        </w:rPr>
        <w:t>电</w:t>
      </w:r>
      <w:r w:rsidRPr="005D1C8B">
        <w:rPr>
          <w:rFonts w:ascii="TimesNewRoman" w:hAnsi="TimesNewRoman" w:cs="TimesNewRoman" w:hint="eastAsia"/>
          <w:color w:val="000000"/>
          <w:szCs w:val="24"/>
          <w:lang w:eastAsia="zh-CN"/>
        </w:rPr>
        <w:t>场强的计算应在与发射机有适当距离的位置进行，其计算表达式如下：</w:t>
      </w:r>
    </w:p>
    <w:p w:rsidR="00A526F4" w:rsidRPr="005D1C8B" w:rsidRDefault="00A526F4" w:rsidP="00A526F4">
      <w:pPr>
        <w:pStyle w:val="Equation"/>
        <w:spacing w:before="160"/>
        <w:jc w:val="left"/>
        <w:rPr>
          <w:szCs w:val="24"/>
          <w:lang w:val="ru-RU" w:eastAsia="zh-CN"/>
        </w:rPr>
      </w:pPr>
      <w:r w:rsidRPr="005D1C8B">
        <w:rPr>
          <w:szCs w:val="24"/>
          <w:lang w:val="ru-RU" w:eastAsia="zh-CN"/>
        </w:rPr>
        <w:tab/>
      </w:r>
      <w:r w:rsidRPr="005D1C8B">
        <w:rPr>
          <w:szCs w:val="24"/>
          <w:lang w:val="ru-RU" w:eastAsia="zh-CN"/>
        </w:rPr>
        <w:tab/>
      </w:r>
      <w:r w:rsidRPr="005D1C8B">
        <w:rPr>
          <w:position w:val="-22"/>
          <w:szCs w:val="24"/>
          <w:lang w:val="ru-RU"/>
        </w:rPr>
        <w:object w:dxaOrig="10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2.4pt" o:ole="">
            <v:imagedata r:id="rId14" o:title=""/>
          </v:shape>
          <o:OLEObject Type="Embed" ProgID="Equation.3" ShapeID="_x0000_i1025" DrawAspect="Content" ObjectID="_1554547342" r:id="rId15"/>
        </w:object>
      </w:r>
      <w:r>
        <w:rPr>
          <w:szCs w:val="24"/>
          <w:lang w:val="ru-RU"/>
        </w:rPr>
        <w:object w:dxaOrig="1440" w:dyaOrig="1440">
          <v:shape id="_x0000_s1026" type="#_x0000_t75" style="position:absolute;margin-left:0;margin-top:.05pt;width:9pt;height:16pt;z-index:251659264;mso-position-horizontal-relative:text;mso-position-vertical-relative:text">
            <v:imagedata r:id="rId16" o:title=""/>
          </v:shape>
          <o:OLEObject Type="Embed" ProgID="Equation.3" ShapeID="_x0000_s1026" DrawAspect="Content" ObjectID="_1554547347" r:id="rId17"/>
        </w:object>
      </w:r>
      <w:r w:rsidRPr="005D1C8B">
        <w:rPr>
          <w:szCs w:val="24"/>
          <w:lang w:val="ru-RU" w:eastAsia="zh-CN"/>
        </w:rPr>
        <w:tab/>
        <w:t>(1)</w:t>
      </w:r>
    </w:p>
    <w:p w:rsidR="00A526F4" w:rsidRPr="005D1C8B" w:rsidRDefault="00A526F4" w:rsidP="00A526F4">
      <w:pPr>
        <w:jc w:val="left"/>
        <w:rPr>
          <w:rFonts w:ascii="TimesNewRoman" w:hAnsi="TimesNewRoman" w:cs="TimesNewRoman"/>
          <w:color w:val="000000"/>
          <w:szCs w:val="24"/>
          <w:lang w:eastAsia="zh-CN"/>
        </w:rPr>
      </w:pPr>
      <w:r w:rsidRPr="005D1C8B">
        <w:rPr>
          <w:rFonts w:ascii="TimesNewRoman" w:hAnsi="TimesNewRoman" w:cs="TimesNewRoman" w:hint="eastAsia"/>
          <w:color w:val="000000"/>
          <w:szCs w:val="24"/>
          <w:lang w:eastAsia="zh-CN"/>
        </w:rPr>
        <w:t>式中：</w:t>
      </w:r>
    </w:p>
    <w:p w:rsidR="00A526F4" w:rsidRPr="005D1C8B" w:rsidRDefault="007B59CC" w:rsidP="007B59CC">
      <w:pPr>
        <w:pStyle w:val="Equationlegend"/>
        <w:rPr>
          <w:lang w:eastAsia="zh-CN"/>
        </w:rPr>
      </w:pPr>
      <w:r>
        <w:rPr>
          <w:rFonts w:ascii="TimesNewRoman,Italic" w:hAnsi="TimesNewRoman,Italic" w:cs="TimesNewRoman,Italic"/>
          <w:i/>
          <w:iCs/>
          <w:lang w:eastAsia="zh-CN"/>
        </w:rPr>
        <w:tab/>
      </w:r>
      <w:r w:rsidR="00A526F4" w:rsidRPr="005D1C8B">
        <w:rPr>
          <w:rFonts w:ascii="TimesNewRoman,Italic" w:hAnsi="TimesNewRoman,Italic" w:cs="TimesNewRoman,Italic"/>
          <w:i/>
          <w:iCs/>
          <w:lang w:eastAsia="zh-CN"/>
        </w:rPr>
        <w:t xml:space="preserve">e </w:t>
      </w:r>
      <w:r w:rsidR="00A526F4" w:rsidRPr="005D1C8B">
        <w:rPr>
          <w:lang w:eastAsia="zh-CN"/>
        </w:rPr>
        <w:t>:</w:t>
      </w:r>
      <w:r>
        <w:rPr>
          <w:lang w:eastAsia="zh-CN"/>
        </w:rPr>
        <w:tab/>
      </w:r>
      <w:r w:rsidR="00A526F4" w:rsidRPr="005D1C8B">
        <w:rPr>
          <w:lang w:eastAsia="zh-CN"/>
        </w:rPr>
        <w:t xml:space="preserve"> r.m.s.</w:t>
      </w:r>
      <w:r w:rsidR="00A526F4" w:rsidRPr="005D1C8B">
        <w:rPr>
          <w:rFonts w:hint="eastAsia"/>
          <w:lang w:eastAsia="zh-CN"/>
        </w:rPr>
        <w:t>场强（</w:t>
      </w:r>
      <w:r w:rsidR="00A526F4" w:rsidRPr="005D1C8B">
        <w:rPr>
          <w:lang w:eastAsia="zh-CN"/>
        </w:rPr>
        <w:t>V/m</w:t>
      </w:r>
      <w:r w:rsidR="00A526F4" w:rsidRPr="005D1C8B">
        <w:rPr>
          <w:rFonts w:hint="eastAsia"/>
          <w:lang w:eastAsia="zh-CN"/>
        </w:rPr>
        <w:t>）（见注</w:t>
      </w:r>
      <w:r w:rsidR="00A526F4" w:rsidRPr="005D1C8B">
        <w:rPr>
          <w:rFonts w:hint="eastAsia"/>
          <w:lang w:eastAsia="zh-CN"/>
        </w:rPr>
        <w:t>1</w:t>
      </w:r>
      <w:r w:rsidR="00A526F4" w:rsidRPr="005D1C8B">
        <w:rPr>
          <w:rFonts w:hint="eastAsia"/>
          <w:lang w:eastAsia="zh-CN"/>
        </w:rPr>
        <w:t>）</w:t>
      </w:r>
    </w:p>
    <w:p w:rsidR="00A526F4" w:rsidRPr="005D1C8B" w:rsidRDefault="007B59CC" w:rsidP="007B59CC">
      <w:pPr>
        <w:pStyle w:val="Equationlegend"/>
        <w:rPr>
          <w:rFonts w:ascii="TimesNewRoman" w:hAnsi="TimesNewRoman" w:cs="TimesNewRoman"/>
          <w:color w:val="000000"/>
          <w:szCs w:val="24"/>
          <w:lang w:eastAsia="zh-CN"/>
        </w:rPr>
      </w:pPr>
      <w:r>
        <w:rPr>
          <w:rFonts w:ascii="TimesNewRoman,Italic" w:hAnsi="TimesNewRoman,Italic" w:cs="TimesNewRoman,Italic"/>
          <w:i/>
          <w:iCs/>
          <w:color w:val="000000"/>
          <w:szCs w:val="24"/>
          <w:lang w:eastAsia="zh-CN"/>
        </w:rPr>
        <w:tab/>
      </w:r>
      <w:r w:rsidR="00A526F4" w:rsidRPr="005D1C8B">
        <w:rPr>
          <w:rFonts w:ascii="TimesNewRoman,Italic" w:hAnsi="TimesNewRoman,Italic" w:cs="TimesNewRoman,Italic"/>
          <w:i/>
          <w:iCs/>
          <w:color w:val="000000"/>
          <w:szCs w:val="24"/>
          <w:lang w:eastAsia="zh-CN"/>
        </w:rPr>
        <w:t xml:space="preserve">p </w:t>
      </w:r>
      <w:r w:rsidR="00A526F4" w:rsidRPr="005D1C8B">
        <w:rPr>
          <w:rFonts w:ascii="TimesNewRoman" w:hAnsi="TimesNewRoman" w:cs="TimesNewRoman"/>
          <w:color w:val="000000"/>
          <w:szCs w:val="24"/>
          <w:lang w:eastAsia="zh-CN"/>
        </w:rPr>
        <w:t xml:space="preserve">: </w:t>
      </w:r>
      <w:r>
        <w:rPr>
          <w:rFonts w:ascii="TimesNewRoman" w:hAnsi="TimesNewRoman" w:cs="TimesNewRoman"/>
          <w:color w:val="000000"/>
          <w:szCs w:val="24"/>
          <w:lang w:eastAsia="zh-CN"/>
        </w:rPr>
        <w:tab/>
      </w:r>
      <w:r w:rsidR="00A526F4" w:rsidRPr="005D1C8B">
        <w:rPr>
          <w:rFonts w:ascii="TimesNewRoman" w:hAnsi="TimesNewRoman" w:cs="TimesNewRoman" w:hint="eastAsia"/>
          <w:color w:val="000000"/>
          <w:szCs w:val="24"/>
          <w:lang w:eastAsia="zh-CN"/>
        </w:rPr>
        <w:t>该点方向发射机的等效全向辐射功率（</w:t>
      </w:r>
      <w:r w:rsidR="00A526F4" w:rsidRPr="005D1C8B">
        <w:rPr>
          <w:rFonts w:ascii="TimesNewRoman" w:hAnsi="TimesNewRoman" w:cs="TimesNewRoman"/>
          <w:color w:val="000000"/>
          <w:szCs w:val="24"/>
          <w:lang w:eastAsia="zh-CN"/>
        </w:rPr>
        <w:t>e.i.r.p.</w:t>
      </w:r>
      <w:r w:rsidR="00A526F4" w:rsidRPr="005D1C8B">
        <w:rPr>
          <w:rFonts w:ascii="TimesNewRoman" w:hAnsi="TimesNewRoman" w:cs="TimesNewRoman" w:hint="eastAsia"/>
          <w:color w:val="000000"/>
          <w:szCs w:val="24"/>
          <w:lang w:eastAsia="zh-CN"/>
        </w:rPr>
        <w:t>）（</w:t>
      </w:r>
      <w:r w:rsidR="00A526F4" w:rsidRPr="005D1C8B">
        <w:rPr>
          <w:rFonts w:ascii="TimesNewRoman" w:hAnsi="TimesNewRoman" w:cs="TimesNewRoman"/>
          <w:color w:val="000000"/>
          <w:szCs w:val="24"/>
          <w:lang w:eastAsia="zh-CN"/>
        </w:rPr>
        <w:t>W</w:t>
      </w:r>
      <w:r w:rsidR="00A526F4" w:rsidRPr="005D1C8B">
        <w:rPr>
          <w:rFonts w:ascii="TimesNewRoman" w:hAnsi="TimesNewRoman" w:cs="TimesNewRoman" w:hint="eastAsia"/>
          <w:color w:val="000000"/>
          <w:szCs w:val="24"/>
          <w:lang w:eastAsia="zh-CN"/>
        </w:rPr>
        <w:t>）（见注</w:t>
      </w:r>
      <w:r w:rsidR="00A526F4" w:rsidRPr="005D1C8B">
        <w:rPr>
          <w:rFonts w:ascii="TimesNewRoman" w:hAnsi="TimesNewRoman" w:cs="TimesNewRoman" w:hint="eastAsia"/>
          <w:color w:val="000000"/>
          <w:szCs w:val="24"/>
          <w:lang w:eastAsia="zh-CN"/>
        </w:rPr>
        <w:t>2</w:t>
      </w:r>
      <w:r w:rsidR="00A526F4" w:rsidRPr="005D1C8B">
        <w:rPr>
          <w:rFonts w:ascii="TimesNewRoman" w:hAnsi="TimesNewRoman" w:cs="TimesNewRoman" w:hint="eastAsia"/>
          <w:color w:val="000000"/>
          <w:szCs w:val="24"/>
          <w:lang w:eastAsia="zh-CN"/>
        </w:rPr>
        <w:t>）</w:t>
      </w:r>
    </w:p>
    <w:p w:rsidR="00A526F4" w:rsidRPr="005D1C8B" w:rsidRDefault="007B59CC" w:rsidP="007B59CC">
      <w:pPr>
        <w:pStyle w:val="Equationlegend"/>
        <w:rPr>
          <w:rFonts w:ascii="TimesNewRoman" w:hAnsi="TimesNewRoman" w:cs="TimesNewRoman"/>
          <w:color w:val="000000"/>
          <w:szCs w:val="24"/>
          <w:lang w:eastAsia="zh-CN"/>
        </w:rPr>
      </w:pPr>
      <w:r>
        <w:rPr>
          <w:rFonts w:ascii="TimesNewRoman,Italic" w:hAnsi="TimesNewRoman,Italic" w:cs="TimesNewRoman,Italic"/>
          <w:i/>
          <w:iCs/>
          <w:color w:val="000000"/>
          <w:szCs w:val="24"/>
          <w:lang w:eastAsia="zh-CN"/>
        </w:rPr>
        <w:tab/>
      </w:r>
      <w:r w:rsidR="00A526F4" w:rsidRPr="005D1C8B">
        <w:rPr>
          <w:rFonts w:ascii="TimesNewRoman,Italic" w:hAnsi="TimesNewRoman,Italic" w:cs="TimesNewRoman,Italic"/>
          <w:i/>
          <w:iCs/>
          <w:color w:val="000000"/>
          <w:szCs w:val="24"/>
          <w:lang w:eastAsia="zh-CN"/>
        </w:rPr>
        <w:t xml:space="preserve">d </w:t>
      </w:r>
      <w:r w:rsidR="00A526F4" w:rsidRPr="005D1C8B">
        <w:rPr>
          <w:rFonts w:ascii="TimesNewRoman" w:hAnsi="TimesNewRoman" w:cs="TimesNewRoman"/>
          <w:color w:val="000000"/>
          <w:szCs w:val="24"/>
          <w:lang w:eastAsia="zh-CN"/>
        </w:rPr>
        <w:t xml:space="preserve">: </w:t>
      </w:r>
      <w:r>
        <w:rPr>
          <w:rFonts w:ascii="TimesNewRoman" w:hAnsi="TimesNewRoman" w:cs="TimesNewRoman"/>
          <w:color w:val="000000"/>
          <w:szCs w:val="24"/>
          <w:lang w:eastAsia="zh-CN"/>
        </w:rPr>
        <w:tab/>
      </w:r>
      <w:r w:rsidR="00A526F4" w:rsidRPr="005D1C8B">
        <w:rPr>
          <w:rFonts w:ascii="TimesNewRoman" w:hAnsi="TimesNewRoman" w:cs="TimesNewRoman" w:hint="eastAsia"/>
          <w:color w:val="000000"/>
          <w:szCs w:val="24"/>
          <w:lang w:eastAsia="zh-CN"/>
        </w:rPr>
        <w:t>发射机与该点间的距离（</w:t>
      </w:r>
      <w:r w:rsidR="00A526F4" w:rsidRPr="005D1C8B">
        <w:rPr>
          <w:rFonts w:ascii="TimesNewRoman" w:hAnsi="TimesNewRoman" w:cs="TimesNewRoman"/>
          <w:color w:val="000000"/>
          <w:szCs w:val="24"/>
          <w:lang w:eastAsia="zh-CN"/>
        </w:rPr>
        <w:t>m</w:t>
      </w:r>
      <w:r w:rsidR="00A526F4" w:rsidRPr="005D1C8B">
        <w:rPr>
          <w:rFonts w:ascii="TimesNewRoman" w:hAnsi="TimesNewRoman" w:cs="TimesNewRoman" w:hint="eastAsia"/>
          <w:color w:val="000000"/>
          <w:szCs w:val="24"/>
          <w:lang w:eastAsia="zh-CN"/>
        </w:rPr>
        <w:t>）</w:t>
      </w:r>
    </w:p>
    <w:p w:rsidR="00A526F4" w:rsidRPr="005D1C8B" w:rsidRDefault="00A526F4" w:rsidP="00A526F4">
      <w:pPr>
        <w:ind w:firstLine="420"/>
        <w:jc w:val="left"/>
        <w:rPr>
          <w:rFonts w:ascii="TimesNewRoman" w:hAnsi="TimesNewRoman" w:cs="TimesNewRoman"/>
          <w:color w:val="000000"/>
          <w:szCs w:val="24"/>
          <w:lang w:eastAsia="zh-CN"/>
        </w:rPr>
      </w:pPr>
      <w:r w:rsidRPr="005D1C8B">
        <w:rPr>
          <w:rFonts w:ascii="TimesNewRoman" w:hAnsi="TimesNewRoman" w:cs="TimesNewRoman" w:hint="eastAsia"/>
          <w:color w:val="000000"/>
          <w:szCs w:val="24"/>
          <w:lang w:eastAsia="zh-CN"/>
        </w:rPr>
        <w:lastRenderedPageBreak/>
        <w:t>使用实用单位的公式</w:t>
      </w:r>
      <w:r w:rsidRPr="005D1C8B">
        <w:rPr>
          <w:rFonts w:ascii="TimesNewRoman" w:hAnsi="TimesNewRoman" w:cs="TimesNewRoman"/>
          <w:color w:val="000000"/>
          <w:szCs w:val="24"/>
          <w:lang w:eastAsia="zh-CN"/>
        </w:rPr>
        <w:t xml:space="preserve">(2) </w:t>
      </w:r>
      <w:r w:rsidRPr="005D1C8B">
        <w:rPr>
          <w:rFonts w:ascii="TimesNewRoman" w:hAnsi="TimesNewRoman" w:cs="TimesNewRoman" w:hint="eastAsia"/>
          <w:color w:val="000000"/>
          <w:szCs w:val="24"/>
          <w:lang w:eastAsia="zh-CN"/>
        </w:rPr>
        <w:t>经常会取代公式</w:t>
      </w:r>
      <w:r w:rsidRPr="005D1C8B">
        <w:rPr>
          <w:rFonts w:ascii="TimesNewRoman" w:hAnsi="TimesNewRoman" w:cs="TimesNewRoman"/>
          <w:color w:val="000000"/>
          <w:szCs w:val="24"/>
          <w:lang w:eastAsia="zh-CN"/>
        </w:rPr>
        <w:t xml:space="preserve"> (1)</w:t>
      </w:r>
      <w:r w:rsidRPr="005D1C8B">
        <w:rPr>
          <w:rFonts w:ascii="TimesNewRoman" w:hAnsi="TimesNewRoman" w:cs="TimesNewRoman" w:hint="eastAsia"/>
          <w:color w:val="000000"/>
          <w:szCs w:val="24"/>
          <w:lang w:eastAsia="zh-CN"/>
        </w:rPr>
        <w:t>：</w:t>
      </w:r>
    </w:p>
    <w:p w:rsidR="007B59CC" w:rsidRPr="00D12DD3" w:rsidRDefault="007B59CC" w:rsidP="007B59CC">
      <w:pPr>
        <w:pStyle w:val="Equation"/>
        <w:rPr>
          <w:lang w:val="en-US"/>
        </w:rPr>
      </w:pPr>
      <w:r w:rsidRPr="00D12DD3">
        <w:rPr>
          <w:lang w:val="en-US"/>
        </w:rPr>
        <w:tab/>
      </w:r>
      <w:r w:rsidRPr="00D12DD3">
        <w:rPr>
          <w:lang w:val="en-US"/>
        </w:rPr>
        <w:tab/>
      </w:r>
      <w:r w:rsidRPr="00B536DA">
        <w:rPr>
          <w:position w:val="-30"/>
          <w:lang w:val="en-US"/>
        </w:rPr>
        <w:object w:dxaOrig="2020" w:dyaOrig="760">
          <v:shape id="_x0000_i1039" type="#_x0000_t75" style="width:100.2pt;height:38.4pt" o:ole="">
            <v:imagedata r:id="rId18" o:title=""/>
          </v:shape>
          <o:OLEObject Type="Embed" ProgID="Equation.3" ShapeID="_x0000_i1039" DrawAspect="Content" ObjectID="_1554547343" r:id="rId19"/>
        </w:object>
      </w:r>
      <w:r w:rsidRPr="00D12DD3">
        <w:rPr>
          <w:lang w:val="en-US"/>
        </w:rPr>
        <w:tab/>
        <w:t>(2)</w:t>
      </w:r>
    </w:p>
    <w:p w:rsidR="00A526F4" w:rsidRPr="001543E4" w:rsidRDefault="00A526F4" w:rsidP="00A526F4">
      <w:pPr>
        <w:rPr>
          <w:rFonts w:ascii="Calibri" w:hAnsi="Calibri"/>
          <w:b/>
          <w:color w:val="800000"/>
          <w:sz w:val="22"/>
          <w:lang w:val="es-ES" w:eastAsia="zh-CN"/>
        </w:rPr>
      </w:pPr>
      <w:r w:rsidRPr="001543E4">
        <w:rPr>
          <w:rFonts w:hint="eastAsia"/>
          <w:lang w:val="en-US" w:eastAsia="zh-CN"/>
        </w:rPr>
        <w:t>式</w:t>
      </w:r>
      <w:r w:rsidRPr="001543E4">
        <w:rPr>
          <w:lang w:val="en-US" w:eastAsia="zh-CN"/>
        </w:rPr>
        <w:t>中</w:t>
      </w:r>
      <w:r w:rsidRPr="001543E4">
        <w:rPr>
          <w:lang w:val="es-ES" w:eastAsia="zh-CN"/>
        </w:rPr>
        <w:t>：</w:t>
      </w:r>
      <w:r w:rsidRPr="001543E4">
        <w:rPr>
          <w:rFonts w:ascii="Calibri" w:hAnsi="Calibri"/>
          <w:b/>
          <w:color w:val="800000"/>
          <w:sz w:val="22"/>
          <w:lang w:val="es-ES" w:eastAsia="zh-CN"/>
        </w:rPr>
        <w:t xml:space="preserve"> </w:t>
      </w:r>
    </w:p>
    <w:p w:rsidR="00A526F4" w:rsidRPr="001543E4" w:rsidRDefault="00A526F4" w:rsidP="00A526F4">
      <w:pPr>
        <w:pStyle w:val="Equationlegend"/>
        <w:rPr>
          <w:lang w:eastAsia="zh-CN"/>
        </w:rPr>
      </w:pPr>
      <w:r w:rsidRPr="001543E4">
        <w:rPr>
          <w:lang w:val="es-ES" w:eastAsia="zh-CN"/>
        </w:rPr>
        <w:tab/>
      </w:r>
      <w:r w:rsidRPr="001543E4">
        <w:rPr>
          <w:i/>
          <w:iCs/>
          <w:lang w:eastAsia="zh-CN"/>
        </w:rPr>
        <w:t>e</w:t>
      </w:r>
      <w:r w:rsidRPr="001543E4">
        <w:rPr>
          <w:vertAlign w:val="subscript"/>
          <w:lang w:eastAsia="zh-CN"/>
        </w:rPr>
        <w:t>mV/m</w:t>
      </w:r>
      <w:r w:rsidRPr="001543E4">
        <w:rPr>
          <w:lang w:eastAsia="zh-CN"/>
        </w:rPr>
        <w:t xml:space="preserve">: </w:t>
      </w:r>
      <w:r w:rsidRPr="001543E4">
        <w:rPr>
          <w:lang w:eastAsia="zh-CN"/>
        </w:rPr>
        <w:tab/>
      </w:r>
      <w:r w:rsidRPr="001543E4">
        <w:rPr>
          <w:rFonts w:ascii="TimesNewRoman" w:hAnsi="TimesNewRoman" w:cs="TimesNewRoman"/>
          <w:color w:val="000000"/>
          <w:szCs w:val="24"/>
          <w:lang w:eastAsia="zh-CN"/>
        </w:rPr>
        <w:t>r.m.s.</w:t>
      </w:r>
      <w:r w:rsidRPr="001543E4">
        <w:rPr>
          <w:rFonts w:ascii="TimesNewRoman" w:hAnsi="TimesNewRoman" w:cs="TimesNewRoman" w:hint="eastAsia"/>
          <w:color w:val="000000"/>
          <w:szCs w:val="24"/>
          <w:lang w:eastAsia="zh-CN"/>
        </w:rPr>
        <w:t>场强（</w:t>
      </w:r>
      <w:r w:rsidRPr="001543E4">
        <w:rPr>
          <w:rFonts w:ascii="TimesNewRoman" w:hAnsi="TimesNewRoman" w:cs="TimesNewRoman"/>
          <w:color w:val="000000"/>
          <w:szCs w:val="24"/>
          <w:lang w:eastAsia="zh-CN"/>
        </w:rPr>
        <w:t>V/m</w:t>
      </w:r>
      <w:r w:rsidRPr="001543E4">
        <w:rPr>
          <w:rFonts w:ascii="TimesNewRoman" w:hAnsi="TimesNewRoman" w:cs="TimesNewRoman" w:hint="eastAsia"/>
          <w:color w:val="000000"/>
          <w:szCs w:val="24"/>
          <w:lang w:eastAsia="zh-CN"/>
        </w:rPr>
        <w:t>）</w:t>
      </w:r>
    </w:p>
    <w:p w:rsidR="00A526F4" w:rsidRPr="001543E4" w:rsidRDefault="00A526F4" w:rsidP="00A526F4">
      <w:pPr>
        <w:pStyle w:val="Equationlegend"/>
        <w:rPr>
          <w:lang w:eastAsia="zh-CN"/>
        </w:rPr>
      </w:pPr>
      <w:r w:rsidRPr="001543E4">
        <w:rPr>
          <w:lang w:eastAsia="zh-CN"/>
        </w:rPr>
        <w:tab/>
      </w:r>
      <w:r w:rsidRPr="001543E4">
        <w:rPr>
          <w:i/>
          <w:iCs/>
          <w:lang w:eastAsia="zh-CN"/>
        </w:rPr>
        <w:t>p</w:t>
      </w:r>
      <w:r w:rsidRPr="001543E4">
        <w:rPr>
          <w:vertAlign w:val="subscript"/>
          <w:lang w:eastAsia="zh-CN"/>
        </w:rPr>
        <w:t>kW</w:t>
      </w:r>
      <w:r w:rsidRPr="001543E4">
        <w:rPr>
          <w:lang w:eastAsia="zh-CN"/>
        </w:rPr>
        <w:t xml:space="preserve">: </w:t>
      </w:r>
      <w:r w:rsidRPr="001543E4">
        <w:rPr>
          <w:lang w:eastAsia="zh-CN"/>
        </w:rPr>
        <w:tab/>
      </w:r>
      <w:r w:rsidRPr="001543E4">
        <w:rPr>
          <w:rFonts w:ascii="TimesNewRoman" w:hAnsi="TimesNewRoman" w:cs="TimesNewRoman" w:hint="eastAsia"/>
          <w:color w:val="000000"/>
          <w:szCs w:val="24"/>
          <w:lang w:eastAsia="zh-CN"/>
        </w:rPr>
        <w:t>该点方向发射机的等效全向辐射功率（</w:t>
      </w:r>
      <w:r w:rsidRPr="001543E4">
        <w:rPr>
          <w:rFonts w:ascii="TimesNewRoman" w:hAnsi="TimesNewRoman" w:cs="TimesNewRoman"/>
          <w:color w:val="000000"/>
          <w:szCs w:val="24"/>
          <w:lang w:eastAsia="zh-CN"/>
        </w:rPr>
        <w:t>e.i.r.p.</w:t>
      </w:r>
      <w:r w:rsidRPr="001543E4">
        <w:rPr>
          <w:rFonts w:ascii="TimesNewRoman" w:hAnsi="TimesNewRoman" w:cs="TimesNewRoman" w:hint="eastAsia"/>
          <w:color w:val="000000"/>
          <w:szCs w:val="24"/>
          <w:lang w:eastAsia="zh-CN"/>
        </w:rPr>
        <w:t>）（</w:t>
      </w:r>
      <w:r w:rsidRPr="001543E4">
        <w:rPr>
          <w:lang w:eastAsia="zh-CN"/>
        </w:rPr>
        <w:t>k</w:t>
      </w:r>
      <w:r w:rsidRPr="001543E4">
        <w:rPr>
          <w:rFonts w:ascii="TimesNewRoman" w:hAnsi="TimesNewRoman" w:cs="TimesNewRoman"/>
          <w:color w:val="000000"/>
          <w:szCs w:val="24"/>
          <w:lang w:eastAsia="zh-CN"/>
        </w:rPr>
        <w:t>W</w:t>
      </w:r>
      <w:r w:rsidRPr="001543E4">
        <w:rPr>
          <w:rFonts w:ascii="TimesNewRoman" w:hAnsi="TimesNewRoman" w:cs="TimesNewRoman" w:hint="eastAsia"/>
          <w:color w:val="000000"/>
          <w:szCs w:val="24"/>
          <w:lang w:eastAsia="zh-CN"/>
        </w:rPr>
        <w:t>）</w:t>
      </w:r>
    </w:p>
    <w:p w:rsidR="00A526F4" w:rsidRPr="001543E4" w:rsidRDefault="00A526F4" w:rsidP="007B59CC">
      <w:pPr>
        <w:pStyle w:val="Equationlegend"/>
        <w:rPr>
          <w:rFonts w:ascii="TimesNewRoman" w:hAnsi="TimesNewRoman" w:cs="TimesNewRoman"/>
          <w:color w:val="000000"/>
          <w:szCs w:val="24"/>
          <w:lang w:eastAsia="zh-CN"/>
        </w:rPr>
      </w:pPr>
      <w:r w:rsidRPr="001543E4">
        <w:rPr>
          <w:lang w:eastAsia="zh-CN"/>
        </w:rPr>
        <w:tab/>
      </w:r>
      <w:r w:rsidRPr="001543E4">
        <w:rPr>
          <w:i/>
          <w:iCs/>
          <w:lang w:eastAsia="zh-CN"/>
        </w:rPr>
        <w:t>d</w:t>
      </w:r>
      <w:r w:rsidRPr="001543E4">
        <w:rPr>
          <w:vertAlign w:val="subscript"/>
          <w:lang w:eastAsia="zh-CN"/>
        </w:rPr>
        <w:t>km</w:t>
      </w:r>
      <w:r w:rsidRPr="001543E4">
        <w:rPr>
          <w:lang w:eastAsia="zh-CN"/>
        </w:rPr>
        <w:t xml:space="preserve">: </w:t>
      </w:r>
      <w:r w:rsidRPr="001543E4">
        <w:rPr>
          <w:lang w:eastAsia="zh-CN"/>
        </w:rPr>
        <w:tab/>
      </w:r>
      <w:r w:rsidRPr="001543E4">
        <w:rPr>
          <w:rFonts w:ascii="TimesNewRoman" w:hAnsi="TimesNewRoman" w:cs="TimesNewRoman" w:hint="eastAsia"/>
          <w:color w:val="000000"/>
          <w:szCs w:val="24"/>
          <w:lang w:eastAsia="zh-CN"/>
        </w:rPr>
        <w:t>发射机与该点间的距离（</w:t>
      </w:r>
      <w:r w:rsidRPr="001543E4">
        <w:rPr>
          <w:rFonts w:ascii="TimesNewRoman" w:hAnsi="TimesNewRoman" w:cs="TimesNewRoman" w:hint="eastAsia"/>
          <w:color w:val="000000"/>
          <w:szCs w:val="24"/>
          <w:lang w:eastAsia="zh-CN"/>
        </w:rPr>
        <w:t>k</w:t>
      </w:r>
      <w:r w:rsidRPr="001543E4">
        <w:rPr>
          <w:rFonts w:ascii="TimesNewRoman" w:hAnsi="TimesNewRoman" w:cs="TimesNewRoman"/>
          <w:color w:val="000000"/>
          <w:szCs w:val="24"/>
          <w:lang w:eastAsia="zh-CN"/>
        </w:rPr>
        <w:t>m</w:t>
      </w:r>
      <w:r w:rsidRPr="001543E4">
        <w:rPr>
          <w:rFonts w:ascii="TimesNewRoman" w:hAnsi="TimesNewRoman" w:cs="TimesNewRoman" w:hint="eastAsia"/>
          <w:color w:val="000000"/>
          <w:szCs w:val="24"/>
          <w:lang w:eastAsia="zh-CN"/>
        </w:rPr>
        <w:t>）。</w:t>
      </w:r>
    </w:p>
    <w:p w:rsidR="00A526F4" w:rsidRPr="005D1C8B" w:rsidRDefault="00A526F4" w:rsidP="00A526F4">
      <w:pPr>
        <w:ind w:firstLine="540"/>
        <w:rPr>
          <w:szCs w:val="24"/>
          <w:lang w:val="ru-RU" w:eastAsia="zh-CN"/>
        </w:rPr>
      </w:pPr>
      <w:r w:rsidRPr="005D1C8B">
        <w:rPr>
          <w:rFonts w:ascii="TimesNewRoman" w:hAnsi="TimesNewRoman" w:cs="TimesNewRoman" w:hint="eastAsia"/>
          <w:color w:val="000000"/>
          <w:szCs w:val="24"/>
          <w:lang w:eastAsia="zh-CN"/>
        </w:rPr>
        <w:t>在自由空间条件下工作的天线波动势可通过公式</w:t>
      </w:r>
      <w:r w:rsidRPr="005D1C8B">
        <w:rPr>
          <w:rFonts w:ascii="TimesNewRoman" w:hAnsi="TimesNewRoman" w:cs="TimesNewRoman"/>
          <w:color w:val="000000"/>
          <w:szCs w:val="24"/>
          <w:lang w:eastAsia="zh-CN"/>
        </w:rPr>
        <w:t xml:space="preserve"> (1)</w:t>
      </w:r>
      <w:r w:rsidRPr="005D1C8B">
        <w:rPr>
          <w:rFonts w:ascii="TimesNewRoman" w:hAnsi="TimesNewRoman" w:cs="TimesNewRoman" w:hint="eastAsia"/>
          <w:color w:val="000000"/>
          <w:szCs w:val="24"/>
          <w:lang w:eastAsia="zh-CN"/>
        </w:rPr>
        <w:t>中的</w:t>
      </w:r>
      <w:r w:rsidRPr="005D1C8B">
        <w:rPr>
          <w:rFonts w:ascii="TimesNewRoman,Italic" w:hAnsi="TimesNewRoman,Italic" w:cs="TimesNewRoman,Italic"/>
          <w:i/>
          <w:iCs/>
          <w:color w:val="000000"/>
          <w:szCs w:val="24"/>
          <w:lang w:eastAsia="zh-CN"/>
        </w:rPr>
        <w:t>e</w:t>
      </w:r>
      <w:r w:rsidRPr="005D1C8B">
        <w:rPr>
          <w:rFonts w:ascii="TimesNewRoman" w:hAnsi="TimesNewRoman" w:cs="TimesNewRoman" w:hint="eastAsia"/>
          <w:color w:val="000000"/>
          <w:szCs w:val="24"/>
          <w:lang w:eastAsia="zh-CN"/>
        </w:rPr>
        <w:t>和</w:t>
      </w:r>
      <w:r w:rsidRPr="005D1C8B">
        <w:rPr>
          <w:rFonts w:ascii="TimesNewRoman,Italic" w:hAnsi="TimesNewRoman,Italic" w:cs="TimesNewRoman,Italic"/>
          <w:i/>
          <w:iCs/>
          <w:color w:val="000000"/>
          <w:szCs w:val="24"/>
          <w:lang w:eastAsia="zh-CN"/>
        </w:rPr>
        <w:t>d</w:t>
      </w:r>
      <w:r w:rsidRPr="005D1C8B">
        <w:rPr>
          <w:rFonts w:ascii="TimesNewRoman" w:hAnsi="TimesNewRoman" w:cs="TimesNewRoman" w:hint="eastAsia"/>
          <w:color w:val="000000"/>
          <w:szCs w:val="24"/>
          <w:lang w:eastAsia="zh-CN"/>
        </w:rPr>
        <w:t>相乘得出，单位为伏特。</w:t>
      </w:r>
    </w:p>
    <w:p w:rsidR="00A526F4" w:rsidRPr="002E297A" w:rsidRDefault="00A526F4" w:rsidP="007B59CC">
      <w:pPr>
        <w:pStyle w:val="Note"/>
        <w:rPr>
          <w:rFonts w:ascii="TimesNewRoman" w:hAnsi="TimesNewRoman" w:cs="TimesNewRoman"/>
          <w:color w:val="000000"/>
          <w:lang w:eastAsia="zh-CN"/>
        </w:rPr>
      </w:pPr>
      <w:r w:rsidRPr="002E297A">
        <w:rPr>
          <w:rFonts w:ascii="STKaiti" w:eastAsia="STKaiti" w:hAnsi="STKaiti" w:cs="TimesNewRoman,Italic" w:hint="eastAsia"/>
          <w:iCs/>
          <w:color w:val="000000"/>
          <w:lang w:eastAsia="zh-CN"/>
        </w:rPr>
        <w:t>注</w:t>
      </w:r>
      <w:r w:rsidRPr="002E297A">
        <w:rPr>
          <w:rFonts w:ascii="TimesNewRoman,Italic" w:hAnsi="TimesNewRoman,Italic" w:cs="TimesNewRoman,Italic"/>
          <w:i/>
          <w:iCs/>
          <w:color w:val="000000"/>
          <w:lang w:eastAsia="zh-CN"/>
        </w:rPr>
        <w:t xml:space="preserve"> </w:t>
      </w:r>
      <w:r w:rsidRPr="007B59CC">
        <w:rPr>
          <w:rFonts w:ascii="TimesNewRoman,Italic" w:hAnsi="TimesNewRoman,Italic" w:cs="TimesNewRoman,Italic"/>
          <w:color w:val="000000"/>
          <w:lang w:eastAsia="zh-CN"/>
        </w:rPr>
        <w:t>1</w:t>
      </w:r>
      <w:r w:rsidRPr="002E297A">
        <w:rPr>
          <w:rFonts w:ascii="TimesNewRoman,Italic" w:hAnsi="TimesNewRoman,Italic" w:cs="TimesNewRoman,Italic"/>
          <w:i/>
          <w:iCs/>
          <w:color w:val="000000"/>
          <w:lang w:eastAsia="zh-CN"/>
        </w:rPr>
        <w:t xml:space="preserve"> </w:t>
      </w:r>
      <w:r w:rsidRPr="002E297A">
        <w:rPr>
          <w:rFonts w:ascii="TimesNewRoman" w:hAnsi="TimesNewRoman" w:cs="TimesNewRoman"/>
          <w:color w:val="000000"/>
          <w:lang w:eastAsia="zh-CN"/>
        </w:rPr>
        <w:t xml:space="preserve">– </w:t>
      </w:r>
      <w:r w:rsidRPr="002E297A">
        <w:rPr>
          <w:rFonts w:ascii="TimesNewRoman" w:hAnsi="TimesNewRoman" w:cs="TimesNewRoman" w:hint="eastAsia"/>
          <w:color w:val="000000"/>
          <w:lang w:eastAsia="zh-CN"/>
        </w:rPr>
        <w:t>如果该波为</w:t>
      </w:r>
      <w:r w:rsidRPr="002E297A">
        <w:rPr>
          <w:lang w:eastAsia="zh-CN"/>
        </w:rPr>
        <w:t>椭圆极化</w:t>
      </w:r>
      <w:r w:rsidRPr="002E297A">
        <w:rPr>
          <w:rFonts w:hint="eastAsia"/>
          <w:lang w:eastAsia="zh-CN"/>
        </w:rPr>
        <w:t>且并非线性，同时如果沿两个正交轴的电场要素用</w:t>
      </w:r>
      <w:r w:rsidRPr="00E86409">
        <w:rPr>
          <w:rFonts w:ascii="TimesNewRoman,Italic" w:hAnsi="TimesNewRoman,Italic" w:cs="TimesNewRoman,Italic"/>
          <w:i/>
          <w:iCs/>
          <w:color w:val="000000"/>
          <w:szCs w:val="24"/>
          <w:lang w:eastAsia="zh-CN"/>
        </w:rPr>
        <w:t>e</w:t>
      </w:r>
      <w:r w:rsidRPr="00E86409">
        <w:rPr>
          <w:rFonts w:ascii="TimesNewRoman,Italic" w:hAnsi="TimesNewRoman,Italic" w:cs="TimesNewRoman,Italic"/>
          <w:i/>
          <w:iCs/>
          <w:color w:val="000000"/>
          <w:szCs w:val="24"/>
          <w:vertAlign w:val="subscript"/>
          <w:lang w:eastAsia="zh-CN"/>
        </w:rPr>
        <w:t>x</w:t>
      </w:r>
      <w:r w:rsidRPr="002E297A">
        <w:rPr>
          <w:rFonts w:ascii="TimesNewRoman" w:hAnsi="TimesNewRoman" w:cs="TimesNewRoman" w:hint="eastAsia"/>
          <w:color w:val="000000"/>
          <w:lang w:eastAsia="zh-CN"/>
        </w:rPr>
        <w:t>和</w:t>
      </w:r>
      <w:r w:rsidRPr="00E86409">
        <w:rPr>
          <w:rFonts w:ascii="TimesNewRoman,Italic" w:hAnsi="TimesNewRoman,Italic" w:cs="TimesNewRoman,Italic"/>
          <w:i/>
          <w:iCs/>
          <w:color w:val="000000"/>
          <w:szCs w:val="24"/>
          <w:lang w:eastAsia="zh-CN"/>
        </w:rPr>
        <w:t>e</w:t>
      </w:r>
      <w:r w:rsidRPr="00E86409">
        <w:rPr>
          <w:rFonts w:ascii="TimesNewRoman,Italic" w:hAnsi="TimesNewRoman,Italic" w:cs="TimesNewRoman,Italic"/>
          <w:i/>
          <w:iCs/>
          <w:color w:val="000000"/>
          <w:szCs w:val="24"/>
          <w:vertAlign w:val="subscript"/>
          <w:lang w:eastAsia="zh-CN"/>
        </w:rPr>
        <w:t>y</w:t>
      </w:r>
      <w:r w:rsidRPr="002E297A">
        <w:rPr>
          <w:rFonts w:ascii="TimesNewRoman" w:hAnsi="TimesNewRoman" w:cs="TimesNewRoman" w:hint="eastAsia"/>
          <w:color w:val="000000"/>
          <w:lang w:eastAsia="zh-CN"/>
        </w:rPr>
        <w:t>表示，则公式</w:t>
      </w:r>
      <w:r w:rsidRPr="002E297A">
        <w:rPr>
          <w:rFonts w:ascii="TimesNewRoman" w:hAnsi="TimesNewRoman" w:cs="TimesNewRoman"/>
          <w:color w:val="000000"/>
          <w:lang w:eastAsia="zh-CN"/>
        </w:rPr>
        <w:t>(1)</w:t>
      </w:r>
      <w:r w:rsidRPr="002E297A">
        <w:rPr>
          <w:rFonts w:ascii="TimesNewRoman" w:hAnsi="TimesNewRoman" w:cs="TimesNewRoman" w:hint="eastAsia"/>
          <w:color w:val="000000"/>
          <w:lang w:eastAsia="zh-CN"/>
        </w:rPr>
        <w:t>中的左边一项应用</w:t>
      </w:r>
      <w:r w:rsidRPr="002E297A">
        <w:rPr>
          <w:rFonts w:hint="eastAsia"/>
          <w:lang w:eastAsia="zh-CN"/>
        </w:rPr>
        <w:t>代替，且仅当轴的比例已知时方可减去</w:t>
      </w:r>
      <w:r w:rsidRPr="00E86409">
        <w:rPr>
          <w:rFonts w:ascii="TimesNewRoman,Italic" w:hAnsi="TimesNewRoman,Italic" w:cs="TimesNewRoman,Italic"/>
          <w:i/>
          <w:iCs/>
          <w:color w:val="000000"/>
          <w:szCs w:val="24"/>
          <w:lang w:eastAsia="zh-CN"/>
        </w:rPr>
        <w:t>e</w:t>
      </w:r>
      <w:r w:rsidRPr="00E86409">
        <w:rPr>
          <w:rFonts w:ascii="TimesNewRoman,Italic" w:hAnsi="TimesNewRoman,Italic" w:cs="TimesNewRoman,Italic"/>
          <w:i/>
          <w:iCs/>
          <w:color w:val="000000"/>
          <w:szCs w:val="24"/>
          <w:vertAlign w:val="subscript"/>
          <w:lang w:eastAsia="zh-CN"/>
        </w:rPr>
        <w:t>x</w:t>
      </w:r>
      <w:r w:rsidRPr="002E297A">
        <w:rPr>
          <w:rFonts w:ascii="TimesNewRoman" w:hAnsi="TimesNewRoman" w:cs="TimesNewRoman" w:hint="eastAsia"/>
          <w:color w:val="000000"/>
          <w:lang w:eastAsia="zh-CN"/>
        </w:rPr>
        <w:t>和</w:t>
      </w:r>
      <w:r w:rsidRPr="00E86409">
        <w:rPr>
          <w:rFonts w:ascii="TimesNewRoman,Italic" w:hAnsi="TimesNewRoman,Italic" w:cs="TimesNewRoman,Italic"/>
          <w:i/>
          <w:iCs/>
          <w:color w:val="000000"/>
          <w:szCs w:val="24"/>
          <w:lang w:eastAsia="zh-CN"/>
        </w:rPr>
        <w:t>e</w:t>
      </w:r>
      <w:r w:rsidRPr="00E86409">
        <w:rPr>
          <w:rFonts w:ascii="TimesNewRoman,Italic" w:hAnsi="TimesNewRoman,Italic" w:cs="TimesNewRoman,Italic"/>
          <w:i/>
          <w:iCs/>
          <w:color w:val="000000"/>
          <w:szCs w:val="24"/>
          <w:vertAlign w:val="subscript"/>
          <w:lang w:eastAsia="zh-CN"/>
        </w:rPr>
        <w:t>y</w:t>
      </w:r>
      <w:r w:rsidRPr="002E297A">
        <w:rPr>
          <w:rFonts w:ascii="TimesNewRoman" w:hAnsi="TimesNewRoman" w:cs="TimesNewRoman" w:hint="eastAsia"/>
          <w:color w:val="000000"/>
          <w:lang w:eastAsia="zh-CN"/>
        </w:rPr>
        <w:t>。旋转极化的情况下，应用</w:t>
      </w:r>
      <w:r w:rsidRPr="00A8515A">
        <w:rPr>
          <w:position w:val="-6"/>
          <w:lang w:val="ru-RU"/>
        </w:rPr>
        <w:object w:dxaOrig="480" w:dyaOrig="340">
          <v:shape id="_x0000_i1027" type="#_x0000_t75" style="width:24pt;height:17.4pt" o:ole="">
            <v:imagedata r:id="rId20" o:title=""/>
          </v:shape>
          <o:OLEObject Type="Embed" ProgID="Equation.3" ShapeID="_x0000_i1027" DrawAspect="Content" ObjectID="_1554547344" r:id="rId21"/>
        </w:object>
      </w:r>
      <w:r w:rsidRPr="002E297A">
        <w:rPr>
          <w:rFonts w:ascii="TimesNewRoman" w:hAnsi="TimesNewRoman" w:cs="TimesNewRoman"/>
          <w:color w:val="000000"/>
          <w:lang w:eastAsia="zh-CN"/>
        </w:rPr>
        <w:t xml:space="preserve"> </w:t>
      </w:r>
      <w:r w:rsidRPr="002E297A">
        <w:rPr>
          <w:rFonts w:ascii="TimesNewRoman" w:hAnsi="TimesNewRoman" w:cs="TimesNewRoman" w:hint="eastAsia"/>
          <w:color w:val="000000"/>
          <w:lang w:eastAsia="zh-CN"/>
        </w:rPr>
        <w:t>取代</w:t>
      </w:r>
      <w:r w:rsidRPr="002E297A">
        <w:rPr>
          <w:rFonts w:ascii="TimesNewRoman,Italic" w:hAnsi="TimesNewRoman,Italic" w:cs="TimesNewRoman,Italic"/>
          <w:i/>
          <w:iCs/>
          <w:color w:val="000000"/>
          <w:lang w:eastAsia="zh-CN"/>
        </w:rPr>
        <w:t>e</w:t>
      </w:r>
      <w:r w:rsidRPr="002E297A">
        <w:rPr>
          <w:rFonts w:ascii="TimesNewRoman" w:hAnsi="TimesNewRoman" w:cs="TimesNewRoman" w:hint="eastAsia"/>
          <w:color w:val="000000"/>
          <w:lang w:eastAsia="zh-CN"/>
        </w:rPr>
        <w:t>。</w:t>
      </w:r>
    </w:p>
    <w:p w:rsidR="00A526F4" w:rsidRPr="001543E4" w:rsidRDefault="00A526F4" w:rsidP="007B59CC">
      <w:pPr>
        <w:pStyle w:val="Note"/>
        <w:rPr>
          <w:szCs w:val="24"/>
          <w:lang w:val="en-US" w:eastAsia="zh-CN"/>
        </w:rPr>
      </w:pPr>
      <w:r w:rsidRPr="002E297A">
        <w:rPr>
          <w:rFonts w:ascii="STKaiti" w:eastAsia="STKaiti" w:hAnsi="STKaiti" w:cs="TimesNewRoman,Italic" w:hint="eastAsia"/>
          <w:iCs/>
          <w:lang w:eastAsia="zh-CN"/>
        </w:rPr>
        <w:t>注</w:t>
      </w:r>
      <w:r w:rsidRPr="002E297A">
        <w:rPr>
          <w:rFonts w:ascii="TimesNewRoman,Italic" w:hAnsi="TimesNewRoman,Italic" w:cs="TimesNewRoman,Italic"/>
          <w:i/>
          <w:iCs/>
          <w:lang w:eastAsia="zh-CN"/>
        </w:rPr>
        <w:t xml:space="preserve"> </w:t>
      </w:r>
      <w:r w:rsidRPr="007B59CC">
        <w:rPr>
          <w:rFonts w:ascii="TimesNewRoman,Italic" w:hAnsi="TimesNewRoman,Italic" w:cs="TimesNewRoman,Italic"/>
          <w:lang w:eastAsia="zh-CN"/>
        </w:rPr>
        <w:t>2</w:t>
      </w:r>
      <w:r w:rsidRPr="002E297A">
        <w:rPr>
          <w:rFonts w:ascii="TimesNewRoman,Italic" w:hAnsi="TimesNewRoman,Italic" w:cs="TimesNewRoman,Italic"/>
          <w:i/>
          <w:iCs/>
          <w:lang w:eastAsia="zh-CN"/>
        </w:rPr>
        <w:t xml:space="preserve"> </w:t>
      </w:r>
      <w:r w:rsidRPr="002E297A">
        <w:rPr>
          <w:lang w:eastAsia="zh-CN"/>
        </w:rPr>
        <w:t xml:space="preserve">– </w:t>
      </w:r>
      <w:r w:rsidRPr="002E297A">
        <w:rPr>
          <w:rFonts w:hint="eastAsia"/>
          <w:lang w:eastAsia="zh-CN"/>
        </w:rPr>
        <w:t>如果天线位于地面并使用垂直极化的方式</w:t>
      </w:r>
      <w:r>
        <w:rPr>
          <w:rFonts w:hint="eastAsia"/>
          <w:lang w:eastAsia="zh-CN"/>
        </w:rPr>
        <w:t>（一</w:t>
      </w:r>
      <w:r>
        <w:rPr>
          <w:lang w:eastAsia="zh-CN"/>
        </w:rPr>
        <w:t>般</w:t>
      </w:r>
      <w:r w:rsidRPr="002E297A">
        <w:rPr>
          <w:rFonts w:hint="eastAsia"/>
          <w:lang w:eastAsia="zh-CN"/>
        </w:rPr>
        <w:t>在相对低的频率工作</w:t>
      </w:r>
      <w:r>
        <w:rPr>
          <w:rFonts w:hint="eastAsia"/>
          <w:lang w:eastAsia="zh-CN"/>
        </w:rPr>
        <w:t>）</w:t>
      </w:r>
      <w:r w:rsidRPr="002E297A">
        <w:rPr>
          <w:rFonts w:hint="eastAsia"/>
          <w:lang w:eastAsia="zh-CN"/>
        </w:rPr>
        <w:t>，则通常仅在上半空间考虑辐射问题。在确定</w:t>
      </w:r>
      <w:r w:rsidRPr="002E297A">
        <w:rPr>
          <w:lang w:eastAsia="zh-CN"/>
        </w:rPr>
        <w:t>e.i.r.p.</w:t>
      </w:r>
      <w:r w:rsidRPr="002E297A">
        <w:rPr>
          <w:rFonts w:hint="eastAsia"/>
          <w:lang w:eastAsia="zh-CN"/>
        </w:rPr>
        <w:t>时应顾及这一问题（见</w:t>
      </w:r>
      <w:r w:rsidRPr="002E297A">
        <w:rPr>
          <w:lang w:eastAsia="zh-CN"/>
        </w:rPr>
        <w:t>ITU-R P.368</w:t>
      </w:r>
      <w:r w:rsidRPr="002E297A">
        <w:rPr>
          <w:rFonts w:hint="eastAsia"/>
          <w:lang w:eastAsia="zh-CN"/>
        </w:rPr>
        <w:t>建议书）。</w:t>
      </w:r>
      <w:r>
        <w:rPr>
          <w:rFonts w:hint="eastAsia"/>
          <w:lang w:eastAsia="zh-CN"/>
        </w:rPr>
        <w:t>在</w:t>
      </w:r>
      <w:r>
        <w:rPr>
          <w:lang w:eastAsia="zh-CN"/>
        </w:rPr>
        <w:t>地面为平面且导电性能良好的情况下，</w:t>
      </w:r>
      <w:r>
        <w:rPr>
          <w:rFonts w:hint="eastAsia"/>
          <w:lang w:eastAsia="zh-CN"/>
        </w:rPr>
        <w:t>与</w:t>
      </w:r>
      <w:r>
        <w:rPr>
          <w:lang w:eastAsia="zh-CN"/>
        </w:rPr>
        <w:t>自由空间天线相比，特定</w:t>
      </w:r>
      <w:r>
        <w:rPr>
          <w:rFonts w:hint="eastAsia"/>
          <w:lang w:eastAsia="zh-CN"/>
        </w:rPr>
        <w:t>辐射</w:t>
      </w:r>
      <w:r>
        <w:rPr>
          <w:lang w:eastAsia="zh-CN"/>
        </w:rPr>
        <w:t>电源的功率通量密度加倍</w:t>
      </w:r>
      <w:r>
        <w:rPr>
          <w:rFonts w:hint="eastAsia"/>
          <w:lang w:eastAsia="zh-CN"/>
        </w:rPr>
        <w:t>。</w:t>
      </w:r>
      <w:r>
        <w:rPr>
          <w:rFonts w:hint="eastAsia"/>
          <w:lang w:val="en-US" w:eastAsia="zh-CN"/>
        </w:rPr>
        <w:t>（</w:t>
      </w:r>
      <w:r>
        <w:rPr>
          <w:lang w:val="en-US" w:eastAsia="zh-CN"/>
        </w:rPr>
        <w:t>另一方面，当考虑场强时，与之类似，场强</w:t>
      </w:r>
      <w:r>
        <w:rPr>
          <w:rFonts w:hint="eastAsia"/>
          <w:lang w:val="en-US" w:eastAsia="zh-CN"/>
        </w:rPr>
        <w:t>增加</w:t>
      </w:r>
      <w:r w:rsidRPr="00D12DD3">
        <w:rPr>
          <w:lang w:val="en-US" w:eastAsia="zh-CN"/>
        </w:rPr>
        <w:t>3</w:t>
      </w:r>
      <w:r>
        <w:rPr>
          <w:lang w:val="en-US" w:eastAsia="zh-CN"/>
        </w:rPr>
        <w:t xml:space="preserve"> </w:t>
      </w:r>
      <w:r w:rsidRPr="00D12DD3">
        <w:rPr>
          <w:lang w:val="en-US" w:eastAsia="zh-CN"/>
        </w:rPr>
        <w:t>dB</w:t>
      </w:r>
      <w:r>
        <w:rPr>
          <w:rFonts w:hint="eastAsia"/>
          <w:lang w:val="en-US" w:eastAsia="zh-CN"/>
        </w:rPr>
        <w:t>。</w:t>
      </w:r>
      <w:r>
        <w:rPr>
          <w:lang w:val="en-US" w:eastAsia="zh-CN"/>
        </w:rPr>
        <w:t>）</w:t>
      </w:r>
      <w:r>
        <w:rPr>
          <w:rFonts w:hint="eastAsia"/>
          <w:lang w:val="en-US" w:eastAsia="zh-CN"/>
        </w:rPr>
        <w:t>判定</w:t>
      </w:r>
      <w:r>
        <w:rPr>
          <w:lang w:val="en-US" w:eastAsia="zh-CN"/>
        </w:rPr>
        <w:t>辐射功率时</w:t>
      </w:r>
      <w:r>
        <w:rPr>
          <w:rFonts w:hint="eastAsia"/>
          <w:lang w:val="en-US" w:eastAsia="zh-CN"/>
        </w:rPr>
        <w:t>应</w:t>
      </w:r>
      <w:r>
        <w:rPr>
          <w:lang w:val="en-US" w:eastAsia="zh-CN"/>
        </w:rPr>
        <w:t>将此问题考虑在内（</w:t>
      </w:r>
      <w:r>
        <w:rPr>
          <w:rFonts w:hint="eastAsia"/>
          <w:lang w:val="en-US" w:eastAsia="zh-CN"/>
        </w:rPr>
        <w:t>且</w:t>
      </w:r>
      <w:r>
        <w:rPr>
          <w:lang w:val="en-US" w:eastAsia="zh-CN"/>
        </w:rPr>
        <w:t>已将其纳入</w:t>
      </w:r>
      <w:r w:rsidRPr="001543E4">
        <w:rPr>
          <w:lang w:val="en-US" w:eastAsia="zh-CN"/>
        </w:rPr>
        <w:t>ITU</w:t>
      </w:r>
      <w:r w:rsidRPr="001543E4">
        <w:rPr>
          <w:lang w:val="en-US" w:eastAsia="zh-CN"/>
        </w:rPr>
        <w:noBreakHyphen/>
        <w:t xml:space="preserve">R </w:t>
      </w:r>
      <w:r w:rsidRPr="00D12DD3">
        <w:rPr>
          <w:lang w:val="en-US" w:eastAsia="zh-CN"/>
        </w:rPr>
        <w:t>P</w:t>
      </w:r>
      <w:r w:rsidRPr="001543E4">
        <w:rPr>
          <w:lang w:val="en-US" w:eastAsia="zh-CN"/>
        </w:rPr>
        <w:t>.368</w:t>
      </w:r>
      <w:r>
        <w:rPr>
          <w:rFonts w:hint="eastAsia"/>
          <w:lang w:val="en-US" w:eastAsia="zh-CN"/>
        </w:rPr>
        <w:t>建议</w:t>
      </w:r>
      <w:r>
        <w:rPr>
          <w:lang w:val="en-US" w:eastAsia="zh-CN"/>
        </w:rPr>
        <w:t>书和</w:t>
      </w:r>
      <w:r w:rsidRPr="00D12DD3">
        <w:rPr>
          <w:lang w:val="en-US" w:eastAsia="zh-CN"/>
        </w:rPr>
        <w:t>ITU</w:t>
      </w:r>
      <w:r w:rsidRPr="00D12DD3">
        <w:rPr>
          <w:lang w:val="en-US" w:eastAsia="zh-CN"/>
        </w:rPr>
        <w:noBreakHyphen/>
        <w:t>R P.341</w:t>
      </w:r>
      <w:r>
        <w:rPr>
          <w:rFonts w:hint="eastAsia"/>
          <w:lang w:val="en-US" w:eastAsia="zh-CN"/>
        </w:rPr>
        <w:t>建议</w:t>
      </w:r>
      <w:r>
        <w:rPr>
          <w:lang w:val="en-US" w:eastAsia="zh-CN"/>
        </w:rPr>
        <w:t>书，附件</w:t>
      </w:r>
      <w:r>
        <w:rPr>
          <w:rFonts w:hint="eastAsia"/>
          <w:lang w:val="en-US" w:eastAsia="zh-CN"/>
        </w:rPr>
        <w:t>2</w:t>
      </w:r>
      <w:r>
        <w:rPr>
          <w:rFonts w:hint="eastAsia"/>
          <w:lang w:val="en-US" w:eastAsia="zh-CN"/>
        </w:rPr>
        <w:t>）</w:t>
      </w:r>
      <w:r>
        <w:rPr>
          <w:lang w:val="en-US" w:eastAsia="zh-CN"/>
        </w:rPr>
        <w:t>。</w:t>
      </w:r>
    </w:p>
    <w:p w:rsidR="00A526F4" w:rsidRPr="005D1C8B" w:rsidRDefault="00A526F4" w:rsidP="00A526F4">
      <w:pPr>
        <w:pStyle w:val="Heading2"/>
        <w:spacing w:before="360"/>
        <w:rPr>
          <w:szCs w:val="24"/>
          <w:lang w:val="ru-RU" w:eastAsia="zh-CN"/>
        </w:rPr>
      </w:pPr>
      <w:r w:rsidRPr="005D1C8B">
        <w:rPr>
          <w:szCs w:val="24"/>
          <w:lang w:val="ru-RU" w:eastAsia="zh-CN"/>
        </w:rPr>
        <w:t>2.2</w:t>
      </w:r>
      <w:r w:rsidRPr="005D1C8B">
        <w:rPr>
          <w:szCs w:val="24"/>
          <w:lang w:val="ru-RU" w:eastAsia="zh-CN"/>
        </w:rPr>
        <w:tab/>
      </w:r>
      <w:r w:rsidRPr="00B15025">
        <w:rPr>
          <w:rFonts w:ascii="TimesNewRoman,Bold" w:hAnsi="TimesNewRoman,Bold" w:cs="TimesNewRoman,Bold" w:hint="eastAsia"/>
          <w:bCs/>
          <w:color w:val="000000"/>
          <w:szCs w:val="24"/>
          <w:lang w:eastAsia="zh-CN"/>
        </w:rPr>
        <w:t>点对点链路</w:t>
      </w:r>
    </w:p>
    <w:p w:rsidR="00A526F4" w:rsidRPr="005D1C8B" w:rsidRDefault="00A526F4" w:rsidP="00A526F4">
      <w:pPr>
        <w:ind w:firstLine="540"/>
        <w:rPr>
          <w:szCs w:val="24"/>
          <w:lang w:val="ru-RU" w:eastAsia="zh-CN"/>
        </w:rPr>
      </w:pPr>
      <w:r w:rsidRPr="005D1C8B">
        <w:rPr>
          <w:rFonts w:ascii="TimesNewRoman" w:hAnsi="TimesNewRoman" w:cs="TimesNewRoman" w:hint="eastAsia"/>
          <w:color w:val="000000"/>
          <w:szCs w:val="24"/>
          <w:lang w:eastAsia="zh-CN"/>
        </w:rPr>
        <w:t>对于点对点链路，应使用下述公式计算全向天线间的自由空间衰减，</w:t>
      </w:r>
      <w:r>
        <w:rPr>
          <w:rFonts w:ascii="TimesNewRoman" w:hAnsi="TimesNewRoman" w:cs="TimesNewRoman" w:hint="eastAsia"/>
          <w:color w:val="000000"/>
          <w:szCs w:val="24"/>
          <w:lang w:eastAsia="zh-CN"/>
        </w:rPr>
        <w:t>即</w:t>
      </w:r>
      <w:r w:rsidRPr="005D1C8B">
        <w:rPr>
          <w:rFonts w:ascii="TimesNewRoman" w:hAnsi="TimesNewRoman" w:cs="TimesNewRoman" w:hint="eastAsia"/>
          <w:color w:val="000000"/>
          <w:szCs w:val="24"/>
          <w:lang w:eastAsia="zh-CN"/>
        </w:rPr>
        <w:t>自由空间基本传输损耗（符号：</w:t>
      </w:r>
      <w:r w:rsidRPr="005D1C8B">
        <w:rPr>
          <w:rFonts w:ascii="TimesNewRoman,Italic" w:hAnsi="TimesNewRoman,Italic" w:cs="TimesNewRoman,Italic"/>
          <w:i/>
          <w:iCs/>
          <w:color w:val="000000"/>
          <w:szCs w:val="24"/>
          <w:lang w:eastAsia="zh-CN"/>
        </w:rPr>
        <w:t xml:space="preserve">Lbf </w:t>
      </w:r>
      <w:r w:rsidRPr="005D1C8B">
        <w:rPr>
          <w:rFonts w:ascii="TimesNewRoman" w:hAnsi="TimesNewRoman" w:cs="TimesNewRoman" w:hint="eastAsia"/>
          <w:color w:val="000000"/>
          <w:szCs w:val="24"/>
          <w:lang w:eastAsia="zh-CN"/>
        </w:rPr>
        <w:t>或</w:t>
      </w:r>
      <w:r w:rsidRPr="005D1C8B">
        <w:rPr>
          <w:rFonts w:ascii="TimesNewRoman" w:hAnsi="TimesNewRoman" w:cs="TimesNewRoman"/>
          <w:color w:val="000000"/>
          <w:szCs w:val="24"/>
          <w:lang w:eastAsia="zh-CN"/>
        </w:rPr>
        <w:t xml:space="preserve"> </w:t>
      </w:r>
      <w:r w:rsidRPr="005D1C8B">
        <w:rPr>
          <w:rFonts w:ascii="TimesNewRoman,Italic" w:hAnsi="TimesNewRoman,Italic" w:cs="TimesNewRoman,Italic"/>
          <w:i/>
          <w:iCs/>
          <w:color w:val="000000"/>
          <w:szCs w:val="24"/>
          <w:lang w:eastAsia="zh-CN"/>
        </w:rPr>
        <w:t>A</w:t>
      </w:r>
      <w:r w:rsidRPr="005D1C8B">
        <w:rPr>
          <w:rFonts w:ascii="TimesNewRoman" w:hAnsi="TimesNewRoman" w:cs="TimesNewRoman"/>
          <w:color w:val="000000"/>
          <w:szCs w:val="24"/>
          <w:lang w:eastAsia="zh-CN"/>
        </w:rPr>
        <w:t>0</w:t>
      </w:r>
      <w:r w:rsidRPr="005D1C8B">
        <w:rPr>
          <w:rFonts w:ascii="TimesNewRoman" w:hAnsi="TimesNewRoman" w:cs="TimesNewRoman" w:hint="eastAsia"/>
          <w:color w:val="000000"/>
          <w:szCs w:val="24"/>
          <w:lang w:eastAsia="zh-CN"/>
        </w:rPr>
        <w:t>）</w:t>
      </w:r>
      <w:r>
        <w:rPr>
          <w:rFonts w:ascii="TimesNewRoman" w:hAnsi="TimesNewRoman" w:cs="TimesNewRoman" w:hint="eastAsia"/>
          <w:color w:val="000000"/>
          <w:szCs w:val="24"/>
          <w:lang w:eastAsia="zh-CN"/>
        </w:rPr>
        <w:t>，（见</w:t>
      </w:r>
      <w:r>
        <w:rPr>
          <w:rFonts w:ascii="TimesNewRoman" w:hAnsi="TimesNewRoman" w:cs="TimesNewRoman" w:hint="eastAsia"/>
          <w:color w:val="000000"/>
          <w:szCs w:val="24"/>
          <w:lang w:eastAsia="zh-CN"/>
        </w:rPr>
        <w:t>p</w:t>
      </w:r>
      <w:r w:rsidRPr="00D12DD3">
        <w:rPr>
          <w:lang w:val="en-US" w:eastAsia="zh-CN"/>
        </w:rPr>
        <w:t>ITU-R P.341</w:t>
      </w:r>
      <w:r>
        <w:rPr>
          <w:rFonts w:hint="eastAsia"/>
          <w:lang w:val="en-US" w:eastAsia="zh-CN"/>
        </w:rPr>
        <w:t>建议</w:t>
      </w:r>
      <w:r>
        <w:rPr>
          <w:lang w:val="en-US" w:eastAsia="zh-CN"/>
        </w:rPr>
        <w:t>书）</w:t>
      </w:r>
      <w:r w:rsidRPr="005D1C8B">
        <w:rPr>
          <w:rFonts w:ascii="TimesNewRoman" w:hAnsi="TimesNewRoman" w:cs="TimesNewRoman" w:hint="eastAsia"/>
          <w:color w:val="000000"/>
          <w:szCs w:val="24"/>
          <w:lang w:eastAsia="zh-CN"/>
        </w:rPr>
        <w:t>：</w:t>
      </w:r>
    </w:p>
    <w:p w:rsidR="008D3AD0" w:rsidRPr="00D12DD3" w:rsidRDefault="008D3AD0" w:rsidP="008D3AD0">
      <w:pPr>
        <w:pStyle w:val="Equation"/>
        <w:rPr>
          <w:lang w:val="en-US"/>
        </w:rPr>
      </w:pPr>
      <w:r w:rsidRPr="00D12DD3">
        <w:rPr>
          <w:lang w:val="en-US"/>
        </w:rPr>
        <w:tab/>
      </w:r>
      <w:r w:rsidRPr="00D12DD3">
        <w:rPr>
          <w:lang w:val="en-US"/>
        </w:rPr>
        <w:tab/>
      </w:r>
      <w:r w:rsidRPr="00D12DD3">
        <w:rPr>
          <w:position w:val="-28"/>
          <w:lang w:val="en-US"/>
        </w:rPr>
        <w:object w:dxaOrig="2000" w:dyaOrig="680">
          <v:shape id="_x0000_i1043" type="#_x0000_t75" style="width:101.4pt;height:33pt" o:ole="">
            <v:imagedata r:id="rId22" o:title=""/>
          </v:shape>
          <o:OLEObject Type="Embed" ProgID="Equation.3" ShapeID="_x0000_i1043" DrawAspect="Content" ObjectID="_1554547345" r:id="rId23"/>
        </w:object>
      </w:r>
      <w:r w:rsidRPr="00D12DD3">
        <w:rPr>
          <w:color w:val="FFFFFF"/>
          <w:lang w:val="en-US"/>
        </w:rPr>
        <w:t>mmmmmm</w:t>
      </w:r>
      <w:r w:rsidRPr="00D12DD3">
        <w:rPr>
          <w:lang w:val="en-US"/>
        </w:rPr>
        <w:t>dB</w:t>
      </w:r>
      <w:r w:rsidRPr="00D12DD3">
        <w:rPr>
          <w:lang w:val="en-US"/>
        </w:rPr>
        <w:tab/>
        <w:t>(3)</w:t>
      </w:r>
    </w:p>
    <w:p w:rsidR="00A526F4" w:rsidRPr="005D1C8B" w:rsidRDefault="00A526F4" w:rsidP="00A526F4">
      <w:pPr>
        <w:rPr>
          <w:szCs w:val="24"/>
          <w:lang w:val="ru-RU" w:eastAsia="zh-CN"/>
        </w:rPr>
      </w:pPr>
      <w:r w:rsidRPr="005D1C8B">
        <w:rPr>
          <w:rFonts w:ascii="TimesNewRoman" w:hAnsi="TimesNewRoman" w:cs="TimesNewRoman" w:hint="eastAsia"/>
          <w:color w:val="000000"/>
          <w:szCs w:val="24"/>
          <w:lang w:eastAsia="zh-CN"/>
        </w:rPr>
        <w:t>式中：</w:t>
      </w:r>
    </w:p>
    <w:p w:rsidR="00A526F4" w:rsidRPr="005D1C8B" w:rsidRDefault="00A526F4" w:rsidP="00A526F4">
      <w:pPr>
        <w:pStyle w:val="Equationlegend"/>
        <w:spacing w:before="0"/>
        <w:rPr>
          <w:szCs w:val="24"/>
          <w:lang w:val="ru-RU" w:eastAsia="zh-CN"/>
        </w:rPr>
      </w:pPr>
      <w:r w:rsidRPr="005D1C8B">
        <w:rPr>
          <w:szCs w:val="24"/>
          <w:lang w:val="ru-RU" w:eastAsia="zh-CN"/>
        </w:rPr>
        <w:tab/>
      </w:r>
      <w:r w:rsidRPr="005D1C8B">
        <w:rPr>
          <w:i/>
          <w:szCs w:val="24"/>
          <w:lang w:val="ru-RU" w:eastAsia="zh-CN"/>
        </w:rPr>
        <w:t>L</w:t>
      </w:r>
      <w:r w:rsidRPr="005D1C8B">
        <w:rPr>
          <w:i/>
          <w:position w:val="-4"/>
          <w:szCs w:val="24"/>
          <w:lang w:val="ru-RU" w:eastAsia="zh-CN"/>
        </w:rPr>
        <w:t>bf</w:t>
      </w:r>
      <w:r w:rsidRPr="005D1C8B">
        <w:rPr>
          <w:szCs w:val="24"/>
          <w:lang w:val="ru-RU" w:eastAsia="zh-CN"/>
        </w:rPr>
        <w:t> :</w:t>
      </w:r>
      <w:r w:rsidRPr="005D1C8B">
        <w:rPr>
          <w:szCs w:val="24"/>
          <w:lang w:val="ru-RU" w:eastAsia="zh-CN"/>
        </w:rPr>
        <w:tab/>
      </w:r>
      <w:r w:rsidRPr="005D1C8B">
        <w:rPr>
          <w:rFonts w:ascii="TimesNewRoman" w:hAnsi="TimesNewRoman" w:cs="TimesNewRoman" w:hint="eastAsia"/>
          <w:color w:val="000000"/>
          <w:szCs w:val="24"/>
          <w:lang w:eastAsia="zh-CN"/>
        </w:rPr>
        <w:t>自由空间基本传输损耗（</w:t>
      </w:r>
      <w:r w:rsidRPr="005D1C8B">
        <w:rPr>
          <w:rFonts w:ascii="TimesNewRoman" w:hAnsi="TimesNewRoman" w:cs="TimesNewRoman"/>
          <w:color w:val="000000"/>
          <w:szCs w:val="24"/>
          <w:lang w:eastAsia="zh-CN"/>
        </w:rPr>
        <w:t>dB</w:t>
      </w:r>
      <w:r w:rsidRPr="005D1C8B">
        <w:rPr>
          <w:rFonts w:ascii="TimesNewRoman" w:hAnsi="TimesNewRoman" w:cs="TimesNewRoman" w:hint="eastAsia"/>
          <w:color w:val="000000"/>
          <w:szCs w:val="24"/>
          <w:lang w:eastAsia="zh-CN"/>
        </w:rPr>
        <w:t>）</w:t>
      </w:r>
    </w:p>
    <w:p w:rsidR="00A526F4" w:rsidRPr="005D1C8B" w:rsidRDefault="00A526F4" w:rsidP="00A526F4">
      <w:pPr>
        <w:pStyle w:val="Equationlegend"/>
        <w:spacing w:before="0"/>
        <w:rPr>
          <w:szCs w:val="24"/>
          <w:lang w:val="ru-RU" w:eastAsia="zh-CN"/>
        </w:rPr>
      </w:pPr>
      <w:r w:rsidRPr="005D1C8B">
        <w:rPr>
          <w:i/>
          <w:szCs w:val="24"/>
          <w:lang w:val="ru-RU" w:eastAsia="zh-CN"/>
        </w:rPr>
        <w:tab/>
        <w:t>d</w:t>
      </w:r>
      <w:r w:rsidRPr="005D1C8B">
        <w:rPr>
          <w:szCs w:val="24"/>
          <w:lang w:val="ru-RU" w:eastAsia="zh-CN"/>
        </w:rPr>
        <w:t>:</w:t>
      </w:r>
      <w:r w:rsidRPr="005D1C8B">
        <w:rPr>
          <w:szCs w:val="24"/>
          <w:lang w:val="ru-RU" w:eastAsia="zh-CN"/>
        </w:rPr>
        <w:tab/>
      </w:r>
      <w:r w:rsidRPr="005D1C8B">
        <w:rPr>
          <w:rFonts w:ascii="TimesNewRoman" w:hAnsi="TimesNewRoman" w:cs="TimesNewRoman" w:hint="eastAsia"/>
          <w:color w:val="000000"/>
          <w:szCs w:val="24"/>
          <w:lang w:eastAsia="zh-CN"/>
        </w:rPr>
        <w:t>距离</w:t>
      </w:r>
    </w:p>
    <w:p w:rsidR="00A526F4" w:rsidRPr="005D1C8B" w:rsidRDefault="00A526F4" w:rsidP="00A526F4">
      <w:pPr>
        <w:pStyle w:val="Equationlegend"/>
        <w:spacing w:before="0"/>
        <w:rPr>
          <w:szCs w:val="24"/>
          <w:lang w:val="ru-RU" w:eastAsia="zh-CN"/>
        </w:rPr>
      </w:pPr>
      <w:r w:rsidRPr="005D1C8B">
        <w:rPr>
          <w:i/>
          <w:szCs w:val="24"/>
          <w:lang w:val="ru-RU" w:eastAsia="zh-CN"/>
        </w:rPr>
        <w:tab/>
      </w:r>
      <w:r w:rsidRPr="005D1C8B">
        <w:rPr>
          <w:i/>
          <w:szCs w:val="24"/>
          <w:lang w:val="ru-RU"/>
        </w:rPr>
        <w:t>λ</w:t>
      </w:r>
      <w:r w:rsidRPr="005D1C8B">
        <w:rPr>
          <w:szCs w:val="24"/>
          <w:lang w:val="ru-RU" w:eastAsia="zh-CN"/>
        </w:rPr>
        <w:t>:</w:t>
      </w:r>
      <w:r w:rsidRPr="005D1C8B">
        <w:rPr>
          <w:szCs w:val="24"/>
          <w:lang w:val="ru-RU" w:eastAsia="zh-CN"/>
        </w:rPr>
        <w:tab/>
      </w:r>
      <w:r w:rsidRPr="005D1C8B">
        <w:rPr>
          <w:rFonts w:ascii="TimesNewRoman" w:hAnsi="TimesNewRoman" w:cs="TimesNewRoman" w:hint="eastAsia"/>
          <w:color w:val="000000"/>
          <w:szCs w:val="24"/>
          <w:lang w:eastAsia="zh-CN"/>
        </w:rPr>
        <w:t>波长，且</w:t>
      </w:r>
    </w:p>
    <w:p w:rsidR="00A526F4" w:rsidRPr="005D1C8B" w:rsidRDefault="00A526F4" w:rsidP="00420924">
      <w:pPr>
        <w:pStyle w:val="Equationlegend"/>
        <w:tabs>
          <w:tab w:val="clear" w:pos="1701"/>
          <w:tab w:val="clear" w:pos="1985"/>
          <w:tab w:val="left" w:pos="1176"/>
        </w:tabs>
        <w:spacing w:before="0"/>
        <w:rPr>
          <w:iCs/>
          <w:szCs w:val="24"/>
          <w:lang w:val="ru-RU" w:eastAsia="zh-CN"/>
        </w:rPr>
      </w:pPr>
      <w:r w:rsidRPr="005D1C8B">
        <w:rPr>
          <w:szCs w:val="24"/>
          <w:lang w:val="ru-RU" w:eastAsia="zh-CN"/>
        </w:rPr>
        <w:tab/>
      </w:r>
      <w:r w:rsidRPr="005D1C8B">
        <w:rPr>
          <w:rFonts w:ascii="TimesNewRoman,Italic" w:hAnsi="TimesNewRoman,Italic" w:cs="TimesNewRoman,Italic"/>
          <w:i/>
          <w:iCs/>
          <w:color w:val="000000"/>
          <w:szCs w:val="24"/>
          <w:lang w:eastAsia="zh-CN"/>
        </w:rPr>
        <w:t>d</w:t>
      </w:r>
      <w:r w:rsidRPr="005D1C8B">
        <w:rPr>
          <w:rFonts w:ascii="TimesNewRoman" w:hAnsi="TimesNewRoman" w:cs="TimesNewRoman" w:hint="eastAsia"/>
          <w:color w:val="000000"/>
          <w:szCs w:val="24"/>
          <w:lang w:eastAsia="zh-CN"/>
        </w:rPr>
        <w:t>和</w:t>
      </w:r>
      <w:r w:rsidRPr="005D1C8B">
        <w:rPr>
          <w:rFonts w:ascii="Symbol" w:hAnsi="Symbol"/>
          <w:szCs w:val="24"/>
          <w:lang w:eastAsia="zh-CN"/>
        </w:rPr>
        <w:t></w:t>
      </w:r>
      <w:r w:rsidR="00420924">
        <w:rPr>
          <w:rFonts w:ascii="Symbol" w:hAnsi="Symbol"/>
          <w:szCs w:val="24"/>
          <w:lang w:eastAsia="zh-CN"/>
        </w:rPr>
        <w:tab/>
      </w:r>
      <w:r w:rsidRPr="005D1C8B">
        <w:rPr>
          <w:rFonts w:ascii="Symbol" w:hAnsi="Symbol"/>
          <w:szCs w:val="24"/>
          <w:lang w:eastAsia="zh-CN"/>
        </w:rPr>
        <w:t>使用相同的单位表达。</w:t>
      </w:r>
    </w:p>
    <w:p w:rsidR="00A526F4" w:rsidRPr="005D1C8B" w:rsidRDefault="00A526F4" w:rsidP="00A526F4">
      <w:pPr>
        <w:rPr>
          <w:szCs w:val="24"/>
          <w:lang w:val="ru-RU" w:eastAsia="zh-CN"/>
        </w:rPr>
      </w:pPr>
      <w:r w:rsidRPr="005D1C8B">
        <w:rPr>
          <w:rFonts w:ascii="TimesNewRoman" w:hAnsi="TimesNewRoman" w:cs="TimesNewRoman" w:hint="eastAsia"/>
          <w:color w:val="000000"/>
          <w:szCs w:val="24"/>
          <w:lang w:eastAsia="zh-CN"/>
        </w:rPr>
        <w:t>公式</w:t>
      </w:r>
      <w:r w:rsidRPr="005D1C8B">
        <w:rPr>
          <w:rFonts w:ascii="TimesNewRoman" w:hAnsi="TimesNewRoman" w:cs="TimesNewRoman"/>
          <w:color w:val="000000"/>
          <w:szCs w:val="24"/>
          <w:lang w:eastAsia="zh-CN"/>
        </w:rPr>
        <w:t>(3)</w:t>
      </w:r>
      <w:r w:rsidRPr="005D1C8B">
        <w:rPr>
          <w:rFonts w:ascii="TimesNewRoman" w:hAnsi="TimesNewRoman" w:cs="TimesNewRoman" w:hint="eastAsia"/>
          <w:color w:val="000000"/>
          <w:szCs w:val="24"/>
          <w:lang w:eastAsia="zh-CN"/>
        </w:rPr>
        <w:t>亦可使用频率来代替波长。</w:t>
      </w:r>
    </w:p>
    <w:p w:rsidR="008D3AD0" w:rsidRPr="00D12DD3" w:rsidRDefault="008D3AD0" w:rsidP="008D3AD0">
      <w:pPr>
        <w:pStyle w:val="Equation"/>
        <w:rPr>
          <w:lang w:val="en-US"/>
        </w:rPr>
      </w:pPr>
      <w:r w:rsidRPr="00D12DD3">
        <w:rPr>
          <w:i/>
          <w:lang w:val="en-US"/>
        </w:rPr>
        <w:tab/>
      </w:r>
      <w:r w:rsidRPr="00D12DD3">
        <w:rPr>
          <w:i/>
          <w:lang w:val="en-US"/>
        </w:rPr>
        <w:tab/>
        <w:t>L</w:t>
      </w:r>
      <w:r w:rsidRPr="00D12DD3">
        <w:rPr>
          <w:i/>
          <w:position w:val="-4"/>
          <w:sz w:val="18"/>
          <w:lang w:val="en-US"/>
        </w:rPr>
        <w:t>bf</w:t>
      </w:r>
      <w:r w:rsidRPr="00D12DD3">
        <w:rPr>
          <w:lang w:val="en-US"/>
        </w:rPr>
        <w:t xml:space="preserve">  =  32.4  </w:t>
      </w:r>
      <w:r w:rsidRPr="00D12DD3">
        <w:rPr>
          <w:rFonts w:ascii="Symbol" w:hAnsi="Symbol"/>
          <w:lang w:val="en-US"/>
        </w:rPr>
        <w:t></w:t>
      </w:r>
      <w:r w:rsidRPr="00D12DD3">
        <w:rPr>
          <w:lang w:val="en-US"/>
        </w:rPr>
        <w:t xml:space="preserve">  20 log</w:t>
      </w:r>
      <w:r w:rsidRPr="00D12DD3">
        <w:rPr>
          <w:i/>
          <w:lang w:val="en-US"/>
        </w:rPr>
        <w:t xml:space="preserve"> </w:t>
      </w:r>
      <w:r w:rsidRPr="00D12DD3">
        <w:rPr>
          <w:rFonts w:ascii="Symbol" w:hAnsi="Symbol"/>
          <w:lang w:val="en-US"/>
        </w:rPr>
        <w:t></w:t>
      </w:r>
      <w:r w:rsidRPr="00D12DD3">
        <w:rPr>
          <w:lang w:val="en-US"/>
        </w:rPr>
        <w:t xml:space="preserve">  </w:t>
      </w:r>
      <w:r w:rsidRPr="00D12DD3">
        <w:rPr>
          <w:rFonts w:ascii="Symbol" w:hAnsi="Symbol"/>
          <w:position w:val="-2"/>
          <w:lang w:val="en-US"/>
        </w:rPr>
        <w:t></w:t>
      </w:r>
      <w:r w:rsidRPr="00D12DD3">
        <w:rPr>
          <w:position w:val="-2"/>
          <w:lang w:val="en-US"/>
        </w:rPr>
        <w:t xml:space="preserve">  </w:t>
      </w:r>
      <w:r w:rsidRPr="00D12DD3">
        <w:rPr>
          <w:lang w:val="en-US"/>
        </w:rPr>
        <w:t>20 log</w:t>
      </w:r>
      <w:r w:rsidRPr="00D12DD3">
        <w:rPr>
          <w:i/>
          <w:lang w:val="en-US"/>
        </w:rPr>
        <w:t xml:space="preserve"> d</w:t>
      </w:r>
      <w:r w:rsidRPr="00D12DD3">
        <w:rPr>
          <w:color w:val="FFFFFF"/>
          <w:lang w:val="en-US"/>
        </w:rPr>
        <w:t>mmmmmm</w:t>
      </w:r>
      <w:r w:rsidRPr="00D12DD3">
        <w:rPr>
          <w:lang w:val="en-US"/>
        </w:rPr>
        <w:t>dB</w:t>
      </w:r>
      <w:r w:rsidRPr="00D12DD3">
        <w:rPr>
          <w:lang w:val="en-US"/>
        </w:rPr>
        <w:tab/>
        <w:t>(4)</w:t>
      </w:r>
    </w:p>
    <w:p w:rsidR="00A526F4" w:rsidRPr="008D3AD0" w:rsidRDefault="00A526F4" w:rsidP="00A526F4">
      <w:pPr>
        <w:rPr>
          <w:szCs w:val="24"/>
          <w:lang w:val="en-US" w:eastAsia="zh-CN"/>
        </w:rPr>
      </w:pPr>
      <w:r w:rsidRPr="005D1C8B">
        <w:rPr>
          <w:rFonts w:ascii="TimesNewRoman" w:hAnsi="TimesNewRoman" w:cs="TimesNewRoman" w:hint="eastAsia"/>
          <w:color w:val="000000"/>
          <w:szCs w:val="24"/>
          <w:lang w:eastAsia="zh-CN"/>
        </w:rPr>
        <w:t>式中</w:t>
      </w:r>
      <w:r w:rsidRPr="008D3AD0">
        <w:rPr>
          <w:rFonts w:ascii="TimesNewRoman" w:hAnsi="TimesNewRoman" w:cs="TimesNewRoman" w:hint="eastAsia"/>
          <w:color w:val="000000"/>
          <w:szCs w:val="24"/>
          <w:lang w:val="en-US" w:eastAsia="zh-CN"/>
        </w:rPr>
        <w:t>：</w:t>
      </w:r>
    </w:p>
    <w:p w:rsidR="00A526F4" w:rsidRPr="005D1C8B" w:rsidRDefault="00A526F4" w:rsidP="00A526F4">
      <w:pPr>
        <w:pStyle w:val="Equationlegend"/>
        <w:spacing w:before="0"/>
        <w:rPr>
          <w:szCs w:val="24"/>
          <w:lang w:val="ru-RU" w:eastAsia="zh-CN"/>
        </w:rPr>
      </w:pPr>
      <w:r w:rsidRPr="008D3AD0">
        <w:rPr>
          <w:i/>
          <w:szCs w:val="24"/>
          <w:lang w:eastAsia="zh-CN"/>
        </w:rPr>
        <w:tab/>
      </w:r>
      <w:r w:rsidRPr="005D1C8B">
        <w:rPr>
          <w:i/>
          <w:szCs w:val="24"/>
          <w:lang w:val="ru-RU" w:eastAsia="zh-CN"/>
        </w:rPr>
        <w:t>f</w:t>
      </w:r>
      <w:r w:rsidRPr="005D1C8B">
        <w:rPr>
          <w:szCs w:val="24"/>
          <w:lang w:val="ru-RU" w:eastAsia="zh-CN"/>
        </w:rPr>
        <w:t> :</w:t>
      </w:r>
      <w:r w:rsidRPr="005D1C8B">
        <w:rPr>
          <w:szCs w:val="24"/>
          <w:lang w:val="ru-RU" w:eastAsia="zh-CN"/>
        </w:rPr>
        <w:tab/>
      </w:r>
      <w:r w:rsidRPr="005D1C8B">
        <w:rPr>
          <w:rFonts w:ascii="TimesNewRoman" w:hAnsi="TimesNewRoman" w:cs="TimesNewRoman" w:hint="eastAsia"/>
          <w:color w:val="000000"/>
          <w:szCs w:val="24"/>
          <w:lang w:eastAsia="zh-CN"/>
        </w:rPr>
        <w:t>频率（</w:t>
      </w:r>
      <w:r w:rsidRPr="005D1C8B">
        <w:rPr>
          <w:rFonts w:ascii="TimesNewRoman" w:hAnsi="TimesNewRoman" w:cs="TimesNewRoman"/>
          <w:color w:val="000000"/>
          <w:szCs w:val="24"/>
          <w:lang w:eastAsia="zh-CN"/>
        </w:rPr>
        <w:t>MHz</w:t>
      </w:r>
      <w:r w:rsidRPr="005D1C8B">
        <w:rPr>
          <w:rFonts w:ascii="TimesNewRoman" w:hAnsi="TimesNewRoman" w:cs="TimesNewRoman" w:hint="eastAsia"/>
          <w:color w:val="000000"/>
          <w:szCs w:val="24"/>
          <w:lang w:eastAsia="zh-CN"/>
        </w:rPr>
        <w:t>）</w:t>
      </w:r>
    </w:p>
    <w:p w:rsidR="00A526F4" w:rsidRPr="005D1C8B" w:rsidRDefault="00A526F4" w:rsidP="00A526F4">
      <w:pPr>
        <w:pStyle w:val="Equationlegend"/>
        <w:spacing w:before="0"/>
        <w:rPr>
          <w:szCs w:val="24"/>
          <w:lang w:val="ru-RU" w:eastAsia="zh-CN"/>
        </w:rPr>
      </w:pPr>
      <w:r w:rsidRPr="005D1C8B">
        <w:rPr>
          <w:i/>
          <w:szCs w:val="24"/>
          <w:lang w:val="ru-RU" w:eastAsia="zh-CN"/>
        </w:rPr>
        <w:tab/>
        <w:t>d</w:t>
      </w:r>
      <w:r w:rsidRPr="005D1C8B">
        <w:rPr>
          <w:szCs w:val="24"/>
          <w:lang w:val="ru-RU" w:eastAsia="zh-CN"/>
        </w:rPr>
        <w:t>:</w:t>
      </w:r>
      <w:r w:rsidRPr="005D1C8B">
        <w:rPr>
          <w:szCs w:val="24"/>
          <w:lang w:val="ru-RU" w:eastAsia="zh-CN"/>
        </w:rPr>
        <w:tab/>
      </w:r>
      <w:r w:rsidRPr="005D1C8B">
        <w:rPr>
          <w:rFonts w:ascii="TimesNewRoman" w:hAnsi="TimesNewRoman" w:cs="TimesNewRoman" w:hint="eastAsia"/>
          <w:color w:val="000000"/>
          <w:szCs w:val="24"/>
          <w:lang w:eastAsia="zh-CN"/>
        </w:rPr>
        <w:t>距离（</w:t>
      </w:r>
      <w:r w:rsidRPr="005D1C8B">
        <w:rPr>
          <w:rFonts w:ascii="TimesNewRoman" w:hAnsi="TimesNewRoman" w:cs="TimesNewRoman"/>
          <w:color w:val="000000"/>
          <w:szCs w:val="24"/>
          <w:lang w:eastAsia="zh-CN"/>
        </w:rPr>
        <w:t>km</w:t>
      </w:r>
      <w:r w:rsidRPr="005D1C8B">
        <w:rPr>
          <w:rFonts w:ascii="TimesNewRoman" w:hAnsi="TimesNewRoman" w:cs="TimesNewRoman" w:hint="eastAsia"/>
          <w:color w:val="000000"/>
          <w:szCs w:val="24"/>
          <w:lang w:eastAsia="zh-CN"/>
        </w:rPr>
        <w:t>）</w:t>
      </w:r>
    </w:p>
    <w:p w:rsidR="00A526F4" w:rsidRPr="005D1C8B" w:rsidRDefault="00A526F4" w:rsidP="00A526F4">
      <w:pPr>
        <w:pStyle w:val="Heading2"/>
        <w:spacing w:before="240"/>
        <w:rPr>
          <w:szCs w:val="24"/>
          <w:lang w:val="ru-RU" w:eastAsia="zh-CN"/>
        </w:rPr>
      </w:pPr>
      <w:r w:rsidRPr="005D1C8B">
        <w:rPr>
          <w:szCs w:val="24"/>
          <w:lang w:val="ru-RU" w:eastAsia="zh-CN"/>
        </w:rPr>
        <w:t>2.3</w:t>
      </w:r>
      <w:r w:rsidRPr="005D1C8B">
        <w:rPr>
          <w:szCs w:val="24"/>
          <w:lang w:val="ru-RU" w:eastAsia="zh-CN"/>
        </w:rPr>
        <w:tab/>
      </w:r>
      <w:r w:rsidRPr="00B15025">
        <w:rPr>
          <w:rFonts w:ascii="TimesNewRoman,Bold" w:hAnsi="TimesNewRoman,Bold" w:cs="TimesNewRoman,Bold" w:hint="eastAsia"/>
          <w:bCs/>
          <w:color w:val="000000"/>
          <w:szCs w:val="24"/>
          <w:lang w:eastAsia="zh-CN"/>
        </w:rPr>
        <w:t>层波特性之间的关系</w:t>
      </w:r>
    </w:p>
    <w:p w:rsidR="00A526F4" w:rsidRPr="005D1C8B" w:rsidRDefault="00A526F4" w:rsidP="00A526F4">
      <w:pPr>
        <w:ind w:firstLine="540"/>
        <w:rPr>
          <w:szCs w:val="24"/>
          <w:lang w:val="ru-RU" w:eastAsia="zh-CN"/>
        </w:rPr>
      </w:pPr>
      <w:r w:rsidRPr="005D1C8B">
        <w:rPr>
          <w:rFonts w:ascii="TimesNewRoman" w:hAnsi="TimesNewRoman" w:cs="TimesNewRoman" w:hint="eastAsia"/>
          <w:color w:val="000000"/>
          <w:szCs w:val="24"/>
          <w:lang w:eastAsia="zh-CN"/>
        </w:rPr>
        <w:t>某点的层波（或可被视作层波</w:t>
      </w:r>
      <w:bookmarkStart w:id="3" w:name="_GoBack"/>
      <w:bookmarkEnd w:id="3"/>
      <w:r w:rsidRPr="005D1C8B">
        <w:rPr>
          <w:rFonts w:ascii="TimesNewRoman" w:hAnsi="TimesNewRoman" w:cs="TimesNewRoman" w:hint="eastAsia"/>
          <w:color w:val="000000"/>
          <w:szCs w:val="24"/>
          <w:lang w:eastAsia="zh-CN"/>
        </w:rPr>
        <w:t>的波）特性之间亦存在着关系：</w:t>
      </w:r>
    </w:p>
    <w:p w:rsidR="008D3AD0" w:rsidRDefault="008D3AD0">
      <w:pPr>
        <w:tabs>
          <w:tab w:val="clear" w:pos="794"/>
          <w:tab w:val="clear" w:pos="1191"/>
          <w:tab w:val="clear" w:pos="1588"/>
          <w:tab w:val="clear" w:pos="1985"/>
        </w:tabs>
        <w:overflowPunct/>
        <w:autoSpaceDE/>
        <w:autoSpaceDN/>
        <w:adjustRightInd/>
        <w:spacing w:before="0"/>
        <w:jc w:val="left"/>
        <w:textAlignment w:val="auto"/>
        <w:rPr>
          <w:szCs w:val="24"/>
          <w:lang w:val="ru-RU" w:eastAsia="zh-CN"/>
        </w:rPr>
      </w:pPr>
      <w:r>
        <w:rPr>
          <w:szCs w:val="24"/>
          <w:lang w:val="ru-RU" w:eastAsia="zh-CN"/>
        </w:rPr>
        <w:br w:type="page"/>
      </w:r>
    </w:p>
    <w:p w:rsidR="00A526F4" w:rsidRPr="005D1C8B" w:rsidRDefault="00A526F4" w:rsidP="00A526F4">
      <w:pPr>
        <w:pStyle w:val="Equation"/>
        <w:tabs>
          <w:tab w:val="left" w:pos="6840"/>
        </w:tabs>
        <w:rPr>
          <w:szCs w:val="24"/>
          <w:lang w:val="ru-RU"/>
        </w:rPr>
      </w:pPr>
      <w:r w:rsidRPr="005D1C8B">
        <w:rPr>
          <w:szCs w:val="24"/>
          <w:lang w:val="ru-RU" w:eastAsia="zh-CN"/>
        </w:rPr>
        <w:lastRenderedPageBreak/>
        <w:tab/>
      </w:r>
      <w:r w:rsidRPr="005D1C8B">
        <w:rPr>
          <w:szCs w:val="24"/>
          <w:lang w:val="ru-RU" w:eastAsia="zh-CN"/>
        </w:rPr>
        <w:tab/>
      </w:r>
      <w:r w:rsidRPr="005D1C8B">
        <w:rPr>
          <w:position w:val="-24"/>
          <w:szCs w:val="24"/>
          <w:lang w:val="ru-RU"/>
        </w:rPr>
        <w:object w:dxaOrig="1920" w:dyaOrig="639">
          <v:shape id="_x0000_i1029" type="#_x0000_t75" style="width:96pt;height:32.4pt" o:ole="">
            <v:imagedata r:id="rId24" o:title=""/>
          </v:shape>
          <o:OLEObject Type="Embed" ProgID="Equation.3" ShapeID="_x0000_i1029" DrawAspect="Content" ObjectID="_1554547346" r:id="rId25"/>
        </w:object>
      </w:r>
      <w:r w:rsidRPr="005D1C8B">
        <w:rPr>
          <w:szCs w:val="24"/>
          <w:lang w:val="ru-RU"/>
        </w:rPr>
        <w:tab/>
      </w:r>
      <w:r w:rsidRPr="005D1C8B">
        <w:rPr>
          <w:szCs w:val="24"/>
          <w:lang w:val="ru-RU"/>
        </w:rPr>
        <w:tab/>
        <w:t>(5)</w:t>
      </w:r>
    </w:p>
    <w:p w:rsidR="00A526F4" w:rsidRPr="005D1C8B" w:rsidRDefault="00A526F4" w:rsidP="00A526F4">
      <w:pPr>
        <w:rPr>
          <w:szCs w:val="24"/>
          <w:lang w:val="ru-RU"/>
        </w:rPr>
      </w:pPr>
      <w:r w:rsidRPr="005D1C8B">
        <w:rPr>
          <w:rFonts w:ascii="TimesNewRoman" w:hAnsi="TimesNewRoman" w:cs="TimesNewRoman" w:hint="eastAsia"/>
          <w:color w:val="000000"/>
          <w:szCs w:val="24"/>
        </w:rPr>
        <w:t>式中</w:t>
      </w:r>
      <w:r w:rsidRPr="00960D99">
        <w:rPr>
          <w:rFonts w:ascii="TimesNewRoman" w:hAnsi="TimesNewRoman" w:cs="TimesNewRoman" w:hint="eastAsia"/>
          <w:color w:val="000000"/>
          <w:szCs w:val="24"/>
          <w:lang w:val="ru-RU"/>
        </w:rPr>
        <w:t>：</w:t>
      </w:r>
    </w:p>
    <w:p w:rsidR="00A526F4" w:rsidRPr="005D1C8B" w:rsidRDefault="00A526F4" w:rsidP="00A526F4">
      <w:pPr>
        <w:pStyle w:val="Equationlegend"/>
        <w:spacing w:before="0"/>
        <w:rPr>
          <w:szCs w:val="24"/>
          <w:lang w:val="ru-RU"/>
        </w:rPr>
      </w:pPr>
      <w:r w:rsidRPr="005D1C8B">
        <w:rPr>
          <w:szCs w:val="24"/>
          <w:lang w:val="ru-RU"/>
        </w:rPr>
        <w:tab/>
      </w:r>
      <w:r w:rsidRPr="005D1C8B">
        <w:rPr>
          <w:i/>
          <w:iCs/>
          <w:szCs w:val="24"/>
          <w:lang w:val="ru-RU"/>
        </w:rPr>
        <w:t>s</w:t>
      </w:r>
      <w:r w:rsidRPr="005D1C8B">
        <w:rPr>
          <w:szCs w:val="24"/>
          <w:lang w:val="ru-RU"/>
        </w:rPr>
        <w:t>:</w:t>
      </w:r>
      <w:r w:rsidRPr="005D1C8B">
        <w:rPr>
          <w:szCs w:val="24"/>
          <w:lang w:val="ru-RU"/>
        </w:rPr>
        <w:tab/>
      </w:r>
      <w:r w:rsidRPr="005D1C8B">
        <w:rPr>
          <w:rFonts w:ascii="TimesNewRoman" w:hAnsi="TimesNewRoman" w:cs="TimesNewRoman" w:hint="eastAsia"/>
          <w:color w:val="000000"/>
          <w:szCs w:val="24"/>
        </w:rPr>
        <w:t>功率通量密度</w:t>
      </w:r>
      <w:r w:rsidRPr="00960D99">
        <w:rPr>
          <w:rFonts w:ascii="TimesNewRoman" w:hAnsi="TimesNewRoman" w:cs="TimesNewRoman" w:hint="eastAsia"/>
          <w:color w:val="000000"/>
          <w:szCs w:val="24"/>
          <w:lang w:val="ru-RU"/>
        </w:rPr>
        <w:t>（</w:t>
      </w:r>
      <w:r w:rsidRPr="005D1C8B">
        <w:rPr>
          <w:szCs w:val="24"/>
        </w:rPr>
        <w:t>W</w:t>
      </w:r>
      <w:r w:rsidRPr="00960D99">
        <w:rPr>
          <w:szCs w:val="24"/>
          <w:lang w:val="ru-RU"/>
        </w:rPr>
        <w:t>/</w:t>
      </w:r>
      <w:r w:rsidRPr="005D1C8B">
        <w:rPr>
          <w:szCs w:val="24"/>
        </w:rPr>
        <w:t>m</w:t>
      </w:r>
      <w:r w:rsidRPr="00960D99">
        <w:rPr>
          <w:position w:val="6"/>
          <w:szCs w:val="24"/>
          <w:vertAlign w:val="superscript"/>
          <w:lang w:val="ru-RU"/>
        </w:rPr>
        <w:t>2</w:t>
      </w:r>
      <w:r w:rsidRPr="00960D99">
        <w:rPr>
          <w:rFonts w:ascii="TimesNewRoman" w:hAnsi="TimesNewRoman" w:cs="TimesNewRoman" w:hint="eastAsia"/>
          <w:color w:val="000000"/>
          <w:szCs w:val="24"/>
          <w:lang w:val="ru-RU"/>
        </w:rPr>
        <w:t>）</w:t>
      </w:r>
    </w:p>
    <w:p w:rsidR="00A526F4" w:rsidRPr="005D1C8B" w:rsidRDefault="00A526F4" w:rsidP="00A526F4">
      <w:pPr>
        <w:pStyle w:val="Equationlegend"/>
        <w:spacing w:before="0"/>
        <w:rPr>
          <w:szCs w:val="24"/>
          <w:lang w:val="ru-RU" w:eastAsia="zh-CN"/>
        </w:rPr>
      </w:pPr>
      <w:r w:rsidRPr="005D1C8B">
        <w:rPr>
          <w:i/>
          <w:szCs w:val="24"/>
          <w:lang w:val="ru-RU"/>
        </w:rPr>
        <w:tab/>
      </w:r>
      <w:r w:rsidRPr="005D1C8B">
        <w:rPr>
          <w:i/>
          <w:szCs w:val="24"/>
          <w:lang w:val="ru-RU" w:eastAsia="zh-CN"/>
        </w:rPr>
        <w:t>e</w:t>
      </w:r>
      <w:r w:rsidRPr="005D1C8B">
        <w:rPr>
          <w:szCs w:val="24"/>
          <w:lang w:val="ru-RU" w:eastAsia="zh-CN"/>
        </w:rPr>
        <w:t>:</w:t>
      </w:r>
      <w:r w:rsidRPr="005D1C8B">
        <w:rPr>
          <w:szCs w:val="24"/>
          <w:lang w:val="ru-RU" w:eastAsia="zh-CN"/>
        </w:rPr>
        <w:tab/>
      </w:r>
      <w:r w:rsidRPr="005D1C8B">
        <w:rPr>
          <w:rFonts w:ascii="TimesNewRoman" w:hAnsi="TimesNewRoman" w:cs="TimesNewRoman"/>
          <w:color w:val="000000"/>
          <w:szCs w:val="24"/>
          <w:lang w:eastAsia="zh-CN"/>
        </w:rPr>
        <w:t>r.m.s.</w:t>
      </w:r>
      <w:r w:rsidRPr="005D1C8B">
        <w:rPr>
          <w:rFonts w:ascii="TimesNewRoman" w:hAnsi="TimesNewRoman" w:cs="TimesNewRoman" w:hint="eastAsia"/>
          <w:color w:val="000000"/>
          <w:szCs w:val="24"/>
          <w:lang w:eastAsia="zh-CN"/>
        </w:rPr>
        <w:t>场强（</w:t>
      </w:r>
      <w:r w:rsidRPr="005D1C8B">
        <w:rPr>
          <w:rFonts w:ascii="TimesNewRoman" w:hAnsi="TimesNewRoman" w:cs="TimesNewRoman"/>
          <w:color w:val="000000"/>
          <w:szCs w:val="24"/>
          <w:lang w:eastAsia="zh-CN"/>
        </w:rPr>
        <w:t>V/m</w:t>
      </w:r>
      <w:r w:rsidRPr="005D1C8B">
        <w:rPr>
          <w:rFonts w:ascii="TimesNewRoman" w:hAnsi="TimesNewRoman" w:cs="TimesNewRoman" w:hint="eastAsia"/>
          <w:color w:val="000000"/>
          <w:szCs w:val="24"/>
          <w:lang w:eastAsia="zh-CN"/>
        </w:rPr>
        <w:t>）</w:t>
      </w:r>
    </w:p>
    <w:p w:rsidR="00A526F4" w:rsidRPr="005D1C8B" w:rsidRDefault="00A526F4" w:rsidP="00A526F4">
      <w:pPr>
        <w:pStyle w:val="Equationlegend"/>
        <w:spacing w:before="0"/>
        <w:rPr>
          <w:szCs w:val="24"/>
          <w:lang w:val="ru-RU" w:eastAsia="zh-CN"/>
        </w:rPr>
      </w:pPr>
      <w:r w:rsidRPr="005D1C8B">
        <w:rPr>
          <w:i/>
          <w:szCs w:val="24"/>
          <w:lang w:val="ru-RU" w:eastAsia="zh-CN"/>
        </w:rPr>
        <w:tab/>
        <w:t>p</w:t>
      </w:r>
      <w:r w:rsidRPr="005D1C8B">
        <w:rPr>
          <w:i/>
          <w:position w:val="-4"/>
          <w:szCs w:val="24"/>
          <w:lang w:val="ru-RU" w:eastAsia="zh-CN"/>
        </w:rPr>
        <w:t>r</w:t>
      </w:r>
      <w:r w:rsidRPr="005D1C8B">
        <w:rPr>
          <w:szCs w:val="24"/>
          <w:lang w:val="ru-RU" w:eastAsia="zh-CN"/>
        </w:rPr>
        <w:t>:</w:t>
      </w:r>
      <w:r w:rsidRPr="005D1C8B">
        <w:rPr>
          <w:szCs w:val="24"/>
          <w:lang w:val="ru-RU" w:eastAsia="zh-CN"/>
        </w:rPr>
        <w:tab/>
      </w:r>
      <w:r w:rsidRPr="005D1C8B">
        <w:rPr>
          <w:rFonts w:ascii="TimesNewRoman" w:hAnsi="TimesNewRoman" w:cs="TimesNewRoman" w:hint="eastAsia"/>
          <w:color w:val="000000"/>
          <w:szCs w:val="24"/>
          <w:lang w:eastAsia="zh-CN"/>
        </w:rPr>
        <w:t>该点处全向天线的可用功率（</w:t>
      </w:r>
      <w:r w:rsidRPr="005D1C8B">
        <w:rPr>
          <w:rFonts w:ascii="TimesNewRoman" w:hAnsi="TimesNewRoman" w:cs="TimesNewRoman"/>
          <w:color w:val="000000"/>
          <w:szCs w:val="24"/>
          <w:lang w:eastAsia="zh-CN"/>
        </w:rPr>
        <w:t>W</w:t>
      </w:r>
      <w:r w:rsidRPr="005D1C8B">
        <w:rPr>
          <w:rFonts w:ascii="TimesNewRoman" w:hAnsi="TimesNewRoman" w:cs="TimesNewRoman" w:hint="eastAsia"/>
          <w:color w:val="000000"/>
          <w:szCs w:val="24"/>
          <w:lang w:eastAsia="zh-CN"/>
        </w:rPr>
        <w:t>）</w:t>
      </w:r>
    </w:p>
    <w:p w:rsidR="00A526F4" w:rsidRPr="005D1C8B" w:rsidRDefault="00A526F4" w:rsidP="00A526F4">
      <w:pPr>
        <w:pStyle w:val="Equationlegend"/>
        <w:spacing w:before="0"/>
        <w:rPr>
          <w:szCs w:val="24"/>
          <w:lang w:val="ru-RU" w:eastAsia="zh-CN"/>
        </w:rPr>
      </w:pPr>
      <w:r w:rsidRPr="005D1C8B">
        <w:rPr>
          <w:szCs w:val="24"/>
          <w:lang w:val="ru-RU" w:eastAsia="zh-CN"/>
        </w:rPr>
        <w:tab/>
      </w:r>
      <w:r w:rsidRPr="005D1C8B">
        <w:rPr>
          <w:i/>
          <w:szCs w:val="24"/>
          <w:lang w:val="ru-RU"/>
        </w:rPr>
        <w:t>λ</w:t>
      </w:r>
      <w:r w:rsidRPr="005D1C8B">
        <w:rPr>
          <w:szCs w:val="24"/>
          <w:lang w:val="ru-RU" w:eastAsia="zh-CN"/>
        </w:rPr>
        <w:t>:</w:t>
      </w:r>
      <w:r w:rsidRPr="005D1C8B">
        <w:rPr>
          <w:szCs w:val="24"/>
          <w:lang w:val="ru-RU" w:eastAsia="zh-CN"/>
        </w:rPr>
        <w:tab/>
      </w:r>
      <w:r w:rsidRPr="005D1C8B">
        <w:rPr>
          <w:rFonts w:ascii="TimesNewRoman" w:hAnsi="TimesNewRoman" w:cs="TimesNewRoman" w:hint="eastAsia"/>
          <w:color w:val="000000"/>
          <w:szCs w:val="24"/>
          <w:lang w:eastAsia="zh-CN"/>
        </w:rPr>
        <w:t>波长（</w:t>
      </w:r>
      <w:r w:rsidRPr="005D1C8B">
        <w:rPr>
          <w:rFonts w:ascii="TimesNewRoman" w:hAnsi="TimesNewRoman" w:cs="TimesNewRoman"/>
          <w:color w:val="000000"/>
          <w:szCs w:val="24"/>
          <w:lang w:eastAsia="zh-CN"/>
        </w:rPr>
        <w:t>m</w:t>
      </w:r>
      <w:r w:rsidRPr="005D1C8B">
        <w:rPr>
          <w:rFonts w:ascii="TimesNewRoman" w:hAnsi="TimesNewRoman" w:cs="TimesNewRoman" w:hint="eastAsia"/>
          <w:color w:val="000000"/>
          <w:szCs w:val="24"/>
          <w:lang w:eastAsia="zh-CN"/>
        </w:rPr>
        <w:t>）。</w:t>
      </w:r>
    </w:p>
    <w:p w:rsidR="00A526F4" w:rsidRPr="005D1C8B" w:rsidRDefault="00A526F4" w:rsidP="00A526F4">
      <w:pPr>
        <w:pStyle w:val="Heading1"/>
        <w:spacing w:before="360"/>
        <w:rPr>
          <w:b w:val="0"/>
          <w:bCs/>
          <w:szCs w:val="24"/>
          <w:lang w:val="ru-RU" w:eastAsia="zh-CN"/>
        </w:rPr>
      </w:pPr>
      <w:r w:rsidRPr="005D1C8B">
        <w:rPr>
          <w:szCs w:val="24"/>
          <w:lang w:val="ru-RU" w:eastAsia="zh-CN"/>
        </w:rPr>
        <w:t>3</w:t>
      </w:r>
      <w:r w:rsidRPr="005D1C8B">
        <w:rPr>
          <w:szCs w:val="24"/>
          <w:lang w:val="ru-RU" w:eastAsia="zh-CN"/>
        </w:rPr>
        <w:tab/>
      </w:r>
      <w:r w:rsidRPr="00B15025">
        <w:rPr>
          <w:rFonts w:ascii="TimesNewRoman,Bold" w:hAnsi="TimesNewRoman,Bold" w:cs="TimesNewRoman,Bold" w:hint="eastAsia"/>
          <w:bCs/>
          <w:color w:val="000000"/>
          <w:szCs w:val="24"/>
          <w:lang w:eastAsia="zh-CN"/>
        </w:rPr>
        <w:t>雷达系统的自由空间基本传输损耗</w:t>
      </w:r>
      <w:r w:rsidRPr="002E297A">
        <w:rPr>
          <w:rFonts w:ascii="TimesNewRoman,Bold" w:hAnsi="TimesNewRoman,Bold" w:cs="TimesNewRoman,Bold" w:hint="eastAsia"/>
          <w:b w:val="0"/>
          <w:bCs/>
          <w:color w:val="000000"/>
          <w:szCs w:val="24"/>
          <w:lang w:eastAsia="zh-CN"/>
        </w:rPr>
        <w:t>（符号：</w:t>
      </w:r>
      <w:r w:rsidRPr="002E297A">
        <w:rPr>
          <w:rFonts w:ascii="TimesNewRoman,Italic" w:hAnsi="TimesNewRoman,Italic" w:cs="TimesNewRoman,Italic"/>
          <w:b w:val="0"/>
          <w:i/>
          <w:iCs/>
          <w:color w:val="000000"/>
          <w:szCs w:val="24"/>
          <w:lang w:eastAsia="zh-CN"/>
        </w:rPr>
        <w:t>L</w:t>
      </w:r>
      <w:r w:rsidRPr="007C34C5">
        <w:rPr>
          <w:rFonts w:ascii="TimesNewRoman,Italic" w:hAnsi="TimesNewRoman,Italic" w:cs="TimesNewRoman,Italic"/>
          <w:b w:val="0"/>
          <w:i/>
          <w:iCs/>
          <w:color w:val="000000"/>
          <w:szCs w:val="24"/>
          <w:vertAlign w:val="subscript"/>
          <w:lang w:eastAsia="zh-CN"/>
        </w:rPr>
        <w:t>b</w:t>
      </w:r>
      <w:r w:rsidRPr="002E297A">
        <w:rPr>
          <w:rFonts w:ascii="TimesNewRoman,Italic" w:hAnsi="TimesNewRoman,Italic" w:cs="TimesNewRoman,Italic"/>
          <w:b w:val="0"/>
          <w:i/>
          <w:iCs/>
          <w:color w:val="000000"/>
          <w:szCs w:val="24"/>
          <w:lang w:eastAsia="zh-CN"/>
        </w:rPr>
        <w:t>r</w:t>
      </w:r>
      <w:r w:rsidRPr="002E297A">
        <w:rPr>
          <w:rFonts w:ascii="TimesNewRoman" w:hAnsi="TimesNewRoman" w:cs="TimesNewRoman" w:hint="eastAsia"/>
          <w:b w:val="0"/>
          <w:color w:val="000000"/>
          <w:szCs w:val="24"/>
          <w:lang w:eastAsia="zh-CN"/>
        </w:rPr>
        <w:t>或</w:t>
      </w:r>
      <w:r w:rsidRPr="002E297A">
        <w:rPr>
          <w:rFonts w:ascii="TimesNewRoman,Italic" w:hAnsi="TimesNewRoman,Italic" w:cs="TimesNewRoman,Italic"/>
          <w:b w:val="0"/>
          <w:i/>
          <w:iCs/>
          <w:color w:val="000000"/>
          <w:szCs w:val="24"/>
          <w:lang w:eastAsia="zh-CN"/>
        </w:rPr>
        <w:t>A</w:t>
      </w:r>
      <w:r w:rsidRPr="007C34C5">
        <w:rPr>
          <w:rFonts w:ascii="TimesNewRoman" w:hAnsi="TimesNewRoman" w:cs="TimesNewRoman"/>
          <w:b w:val="0"/>
          <w:color w:val="000000"/>
          <w:szCs w:val="24"/>
          <w:vertAlign w:val="subscript"/>
          <w:lang w:eastAsia="zh-CN"/>
        </w:rPr>
        <w:t>0</w:t>
      </w:r>
      <w:r w:rsidRPr="007C34C5">
        <w:rPr>
          <w:rFonts w:ascii="TimesNewRoman,Italic" w:hAnsi="TimesNewRoman,Italic" w:cs="TimesNewRoman,Italic"/>
          <w:b w:val="0"/>
          <w:i/>
          <w:iCs/>
          <w:color w:val="000000"/>
          <w:szCs w:val="24"/>
          <w:vertAlign w:val="subscript"/>
          <w:lang w:eastAsia="zh-CN"/>
        </w:rPr>
        <w:t>r</w:t>
      </w:r>
      <w:r w:rsidRPr="002E297A">
        <w:rPr>
          <w:rFonts w:ascii="TimesNewRoman" w:hAnsi="TimesNewRoman" w:cs="TimesNewRoman" w:hint="eastAsia"/>
          <w:b w:val="0"/>
          <w:color w:val="000000"/>
          <w:szCs w:val="24"/>
          <w:lang w:eastAsia="zh-CN"/>
        </w:rPr>
        <w:t>）</w:t>
      </w:r>
    </w:p>
    <w:p w:rsidR="00A526F4" w:rsidRPr="005D1C8B" w:rsidRDefault="00A526F4" w:rsidP="00A526F4">
      <w:pPr>
        <w:ind w:firstLine="540"/>
        <w:rPr>
          <w:bCs/>
          <w:szCs w:val="24"/>
          <w:lang w:val="ru-RU" w:eastAsia="zh-CN"/>
        </w:rPr>
      </w:pPr>
      <w:r w:rsidRPr="005D1C8B">
        <w:rPr>
          <w:rFonts w:ascii="TimesNewRoman" w:hAnsi="TimesNewRoman" w:cs="TimesNewRoman" w:hint="eastAsia"/>
          <w:color w:val="000000"/>
          <w:szCs w:val="24"/>
          <w:lang w:eastAsia="zh-CN"/>
        </w:rPr>
        <w:t>雷达系统代表了一种特殊情况，因为无论从发射机到目标还是从目标至接收机之间的信号传播都会产生损耗。对于发射机和接收机共用天线的雷达，雷达的自由空间基本传输损耗</w:t>
      </w:r>
      <w:r w:rsidRPr="005D1C8B">
        <w:rPr>
          <w:rFonts w:ascii="TimesNewRoman,Italic" w:hAnsi="TimesNewRoman,Italic" w:cs="TimesNewRoman,Italic"/>
          <w:i/>
          <w:iCs/>
          <w:color w:val="000000"/>
          <w:szCs w:val="24"/>
          <w:lang w:eastAsia="zh-CN"/>
        </w:rPr>
        <w:t>Lbr</w:t>
      </w:r>
      <w:r w:rsidRPr="005D1C8B">
        <w:rPr>
          <w:rFonts w:ascii="TimesNewRoman" w:hAnsi="TimesNewRoman" w:cs="TimesNewRoman" w:hint="eastAsia"/>
          <w:color w:val="000000"/>
          <w:szCs w:val="24"/>
          <w:lang w:eastAsia="zh-CN"/>
        </w:rPr>
        <w:t>可表示为：</w:t>
      </w:r>
    </w:p>
    <w:p w:rsidR="008D3AD0" w:rsidRPr="00D12DD3" w:rsidRDefault="008D3AD0" w:rsidP="008D3AD0">
      <w:pPr>
        <w:pStyle w:val="Equation"/>
        <w:rPr>
          <w:lang w:val="en-US"/>
        </w:rPr>
      </w:pPr>
      <w:r w:rsidRPr="00D12DD3">
        <w:rPr>
          <w:i/>
          <w:lang w:val="en-US"/>
        </w:rPr>
        <w:tab/>
      </w:r>
      <w:r w:rsidRPr="00D12DD3">
        <w:rPr>
          <w:i/>
          <w:lang w:val="en-US"/>
        </w:rPr>
        <w:tab/>
        <w:t>L</w:t>
      </w:r>
      <w:r w:rsidRPr="00D12DD3">
        <w:rPr>
          <w:i/>
          <w:position w:val="-4"/>
          <w:sz w:val="18"/>
          <w:lang w:val="en-US"/>
        </w:rPr>
        <w:t>br</w:t>
      </w:r>
      <w:r w:rsidRPr="00D12DD3">
        <w:rPr>
          <w:lang w:val="en-US"/>
        </w:rPr>
        <w:t xml:space="preserve">  </w:t>
      </w:r>
      <w:r w:rsidRPr="00D12DD3">
        <w:rPr>
          <w:rFonts w:ascii="Symbol" w:hAnsi="Symbol"/>
          <w:lang w:val="en-US"/>
        </w:rPr>
        <w:t></w:t>
      </w:r>
      <w:r w:rsidRPr="00D12DD3">
        <w:rPr>
          <w:lang w:val="en-US"/>
        </w:rPr>
        <w:t xml:space="preserve">  103.4  </w:t>
      </w:r>
      <w:r w:rsidRPr="00D12DD3">
        <w:rPr>
          <w:rFonts w:ascii="Symbol" w:hAnsi="Symbol"/>
          <w:lang w:val="en-US"/>
        </w:rPr>
        <w:t></w:t>
      </w:r>
      <w:r w:rsidRPr="00D12DD3">
        <w:rPr>
          <w:lang w:val="en-US"/>
        </w:rPr>
        <w:t xml:space="preserve">  20 log </w:t>
      </w:r>
      <w:r w:rsidRPr="00D12DD3">
        <w:rPr>
          <w:rFonts w:ascii="Symbol" w:hAnsi="Symbol"/>
          <w:lang w:val="en-US"/>
        </w:rPr>
        <w:t></w:t>
      </w:r>
      <w:r w:rsidRPr="00D12DD3">
        <w:rPr>
          <w:i/>
          <w:lang w:val="en-US"/>
        </w:rPr>
        <w:t xml:space="preserve">  </w:t>
      </w:r>
      <w:r w:rsidRPr="00D12DD3">
        <w:rPr>
          <w:rFonts w:ascii="Symbol" w:hAnsi="Symbol"/>
          <w:lang w:val="en-US"/>
        </w:rPr>
        <w:t></w:t>
      </w:r>
      <w:r w:rsidRPr="00D12DD3">
        <w:rPr>
          <w:lang w:val="en-US"/>
        </w:rPr>
        <w:t xml:space="preserve">  40 log</w:t>
      </w:r>
      <w:r w:rsidRPr="00D12DD3">
        <w:rPr>
          <w:i/>
          <w:lang w:val="en-US"/>
        </w:rPr>
        <w:t xml:space="preserve"> d</w:t>
      </w:r>
      <w:r w:rsidRPr="00D12DD3">
        <w:rPr>
          <w:lang w:val="en-US"/>
        </w:rPr>
        <w:t xml:space="preserve">  –  10 log </w:t>
      </w:r>
      <w:r w:rsidRPr="00D12DD3">
        <w:rPr>
          <w:rFonts w:ascii="Symbol" w:hAnsi="Symbol"/>
          <w:lang w:val="en-US"/>
        </w:rPr>
        <w:t></w:t>
      </w:r>
      <w:r w:rsidRPr="00D12DD3">
        <w:rPr>
          <w:color w:val="FFFFFF"/>
          <w:lang w:val="en-US"/>
        </w:rPr>
        <w:t>mmmmmm</w:t>
      </w:r>
      <w:r w:rsidRPr="00D12DD3">
        <w:rPr>
          <w:lang w:val="en-US"/>
        </w:rPr>
        <w:t>dB</w:t>
      </w:r>
      <w:r w:rsidRPr="00D12DD3">
        <w:rPr>
          <w:lang w:val="en-US"/>
        </w:rPr>
        <w:tab/>
        <w:t>(6)</w:t>
      </w:r>
    </w:p>
    <w:p w:rsidR="00A526F4" w:rsidRPr="005D1C8B" w:rsidRDefault="00A526F4" w:rsidP="00A526F4">
      <w:pPr>
        <w:rPr>
          <w:szCs w:val="24"/>
          <w:lang w:val="ru-RU" w:eastAsia="zh-CN"/>
        </w:rPr>
      </w:pPr>
      <w:r w:rsidRPr="005D1C8B">
        <w:rPr>
          <w:rFonts w:ascii="TimesNewRoman" w:hAnsi="TimesNewRoman" w:cs="TimesNewRoman" w:hint="eastAsia"/>
          <w:color w:val="000000"/>
          <w:szCs w:val="24"/>
          <w:lang w:eastAsia="zh-CN"/>
        </w:rPr>
        <w:t>式中</w:t>
      </w:r>
      <w:r w:rsidRPr="00960D99">
        <w:rPr>
          <w:rFonts w:ascii="TimesNewRoman" w:hAnsi="TimesNewRoman" w:cs="TimesNewRoman" w:hint="eastAsia"/>
          <w:color w:val="000000"/>
          <w:szCs w:val="24"/>
          <w:lang w:val="ru-RU" w:eastAsia="zh-CN"/>
        </w:rPr>
        <w:t>：</w:t>
      </w:r>
    </w:p>
    <w:p w:rsidR="00A526F4" w:rsidRPr="005D1C8B" w:rsidRDefault="00A526F4" w:rsidP="00A526F4">
      <w:pPr>
        <w:pStyle w:val="Equationlegend"/>
        <w:spacing w:before="0"/>
        <w:rPr>
          <w:szCs w:val="24"/>
          <w:lang w:val="ru-RU" w:eastAsia="zh-CN"/>
        </w:rPr>
      </w:pPr>
      <w:r w:rsidRPr="005D1C8B">
        <w:rPr>
          <w:szCs w:val="24"/>
          <w:lang w:val="ru-RU" w:eastAsia="zh-CN"/>
        </w:rPr>
        <w:tab/>
      </w:r>
      <w:r w:rsidRPr="005D1C8B">
        <w:rPr>
          <w:szCs w:val="24"/>
          <w:lang w:val="ru-RU"/>
        </w:rPr>
        <w:t>σ</w:t>
      </w:r>
      <w:r w:rsidRPr="005D1C8B">
        <w:rPr>
          <w:szCs w:val="24"/>
          <w:lang w:val="ru-RU" w:eastAsia="zh-CN"/>
        </w:rPr>
        <w:t>:</w:t>
      </w:r>
      <w:r w:rsidRPr="005D1C8B">
        <w:rPr>
          <w:szCs w:val="24"/>
          <w:lang w:val="ru-RU" w:eastAsia="zh-CN"/>
        </w:rPr>
        <w:tab/>
      </w:r>
      <w:r w:rsidRPr="005D1C8B">
        <w:rPr>
          <w:rFonts w:ascii="TimesNewRoman" w:hAnsi="TimesNewRoman" w:cs="TimesNewRoman" w:hint="eastAsia"/>
          <w:color w:val="000000"/>
          <w:szCs w:val="24"/>
          <w:lang w:eastAsia="zh-CN"/>
        </w:rPr>
        <w:t>雷达目标的横截面（</w:t>
      </w:r>
      <w:r w:rsidRPr="005D1C8B">
        <w:rPr>
          <w:szCs w:val="24"/>
          <w:lang w:eastAsia="zh-CN"/>
        </w:rPr>
        <w:t>m</w:t>
      </w:r>
      <w:r w:rsidRPr="002E297A">
        <w:rPr>
          <w:position w:val="6"/>
          <w:szCs w:val="24"/>
          <w:vertAlign w:val="superscript"/>
          <w:lang w:eastAsia="zh-CN"/>
        </w:rPr>
        <w:t>2</w:t>
      </w:r>
      <w:r w:rsidRPr="005D1C8B">
        <w:rPr>
          <w:rFonts w:ascii="TimesNewRoman" w:hAnsi="TimesNewRoman" w:cs="TimesNewRoman" w:hint="eastAsia"/>
          <w:color w:val="000000"/>
          <w:szCs w:val="24"/>
          <w:lang w:eastAsia="zh-CN"/>
        </w:rPr>
        <w:t>）</w:t>
      </w:r>
    </w:p>
    <w:p w:rsidR="00A526F4" w:rsidRPr="005D1C8B" w:rsidRDefault="00A526F4" w:rsidP="00A526F4">
      <w:pPr>
        <w:pStyle w:val="Equationlegend"/>
        <w:spacing w:before="0"/>
        <w:rPr>
          <w:szCs w:val="24"/>
          <w:lang w:val="ru-RU" w:eastAsia="zh-CN"/>
        </w:rPr>
      </w:pPr>
      <w:r w:rsidRPr="005D1C8B">
        <w:rPr>
          <w:i/>
          <w:szCs w:val="24"/>
          <w:lang w:val="ru-RU" w:eastAsia="zh-CN"/>
        </w:rPr>
        <w:tab/>
        <w:t>d</w:t>
      </w:r>
      <w:r w:rsidRPr="005D1C8B">
        <w:rPr>
          <w:szCs w:val="24"/>
          <w:lang w:val="ru-RU" w:eastAsia="zh-CN"/>
        </w:rPr>
        <w:t>:</w:t>
      </w:r>
      <w:r w:rsidRPr="005D1C8B">
        <w:rPr>
          <w:szCs w:val="24"/>
          <w:lang w:val="ru-RU" w:eastAsia="zh-CN"/>
        </w:rPr>
        <w:tab/>
      </w:r>
      <w:r w:rsidRPr="005D1C8B">
        <w:rPr>
          <w:rFonts w:ascii="TimesNewRoman" w:hAnsi="TimesNewRoman" w:cs="TimesNewRoman" w:hint="eastAsia"/>
          <w:color w:val="000000"/>
          <w:szCs w:val="24"/>
          <w:lang w:eastAsia="zh-CN"/>
        </w:rPr>
        <w:t>雷达与目标之间的距离（</w:t>
      </w:r>
      <w:r w:rsidRPr="005D1C8B">
        <w:rPr>
          <w:rFonts w:ascii="TimesNewRoman" w:hAnsi="TimesNewRoman" w:cs="TimesNewRoman"/>
          <w:color w:val="000000"/>
          <w:szCs w:val="24"/>
          <w:lang w:eastAsia="zh-CN"/>
        </w:rPr>
        <w:t>km</w:t>
      </w:r>
      <w:r w:rsidRPr="005D1C8B">
        <w:rPr>
          <w:rFonts w:ascii="TimesNewRoman" w:hAnsi="TimesNewRoman" w:cs="TimesNewRoman" w:hint="eastAsia"/>
          <w:color w:val="000000"/>
          <w:szCs w:val="24"/>
          <w:lang w:eastAsia="zh-CN"/>
        </w:rPr>
        <w:t>）</w:t>
      </w:r>
    </w:p>
    <w:p w:rsidR="00A526F4" w:rsidRPr="005D1C8B" w:rsidRDefault="00A526F4" w:rsidP="00A526F4">
      <w:pPr>
        <w:pStyle w:val="Equationlegend"/>
        <w:spacing w:before="0"/>
        <w:rPr>
          <w:szCs w:val="24"/>
          <w:lang w:val="ru-RU" w:eastAsia="zh-CN"/>
        </w:rPr>
      </w:pPr>
      <w:r w:rsidRPr="005D1C8B">
        <w:rPr>
          <w:i/>
          <w:szCs w:val="24"/>
          <w:lang w:val="ru-RU" w:eastAsia="zh-CN"/>
        </w:rPr>
        <w:tab/>
        <w:t>f</w:t>
      </w:r>
      <w:r w:rsidRPr="005D1C8B">
        <w:rPr>
          <w:szCs w:val="24"/>
          <w:lang w:val="ru-RU" w:eastAsia="zh-CN"/>
        </w:rPr>
        <w:t>:</w:t>
      </w:r>
      <w:r w:rsidRPr="005D1C8B">
        <w:rPr>
          <w:szCs w:val="24"/>
          <w:lang w:val="ru-RU" w:eastAsia="zh-CN"/>
        </w:rPr>
        <w:tab/>
      </w:r>
      <w:r w:rsidRPr="005D1C8B">
        <w:rPr>
          <w:rFonts w:ascii="TimesNewRoman" w:hAnsi="TimesNewRoman" w:cs="TimesNewRoman" w:hint="eastAsia"/>
          <w:color w:val="000000"/>
          <w:szCs w:val="24"/>
          <w:lang w:eastAsia="zh-CN"/>
        </w:rPr>
        <w:t>系统的频率（</w:t>
      </w:r>
      <w:r w:rsidRPr="005D1C8B">
        <w:rPr>
          <w:rFonts w:ascii="TimesNewRoman" w:hAnsi="TimesNewRoman" w:cs="TimesNewRoman"/>
          <w:color w:val="000000"/>
          <w:szCs w:val="24"/>
          <w:lang w:eastAsia="zh-CN"/>
        </w:rPr>
        <w:t>MHz</w:t>
      </w:r>
      <w:r w:rsidRPr="005D1C8B">
        <w:rPr>
          <w:rFonts w:ascii="TimesNewRoman" w:hAnsi="TimesNewRoman" w:cs="TimesNewRoman" w:hint="eastAsia"/>
          <w:color w:val="000000"/>
          <w:szCs w:val="24"/>
          <w:lang w:eastAsia="zh-CN"/>
        </w:rPr>
        <w:t>）。</w:t>
      </w:r>
    </w:p>
    <w:p w:rsidR="00A526F4" w:rsidRPr="005D1C8B" w:rsidRDefault="00A526F4" w:rsidP="00A526F4">
      <w:pPr>
        <w:ind w:firstLine="540"/>
        <w:rPr>
          <w:szCs w:val="24"/>
          <w:lang w:val="ru-RU" w:eastAsia="zh-CN"/>
        </w:rPr>
      </w:pPr>
      <w:r w:rsidRPr="005D1C8B">
        <w:rPr>
          <w:rFonts w:ascii="TimesNewRoman" w:hAnsi="TimesNewRoman" w:cs="TimesNewRoman" w:hint="eastAsia"/>
          <w:color w:val="000000"/>
          <w:szCs w:val="24"/>
          <w:lang w:eastAsia="zh-CN"/>
        </w:rPr>
        <w:t>某</w:t>
      </w:r>
      <w:r>
        <w:rPr>
          <w:rFonts w:ascii="TimesNewRoman" w:hAnsi="TimesNewRoman" w:cs="TimesNewRoman" w:hint="eastAsia"/>
          <w:color w:val="000000"/>
          <w:szCs w:val="24"/>
          <w:lang w:eastAsia="zh-CN"/>
        </w:rPr>
        <w:t>对象</w:t>
      </w:r>
      <w:r w:rsidRPr="005D1C8B">
        <w:rPr>
          <w:rFonts w:ascii="TimesNewRoman" w:hAnsi="TimesNewRoman" w:cs="TimesNewRoman" w:hint="eastAsia"/>
          <w:color w:val="000000"/>
          <w:szCs w:val="24"/>
          <w:lang w:eastAsia="zh-CN"/>
        </w:rPr>
        <w:t>的雷达目标横截面是总全向等效散射功率与输入功率密度之比。</w:t>
      </w:r>
    </w:p>
    <w:p w:rsidR="00A526F4" w:rsidRPr="005D1C8B" w:rsidRDefault="00A526F4" w:rsidP="00A526F4">
      <w:pPr>
        <w:pStyle w:val="Heading1"/>
        <w:spacing w:before="360"/>
        <w:rPr>
          <w:szCs w:val="24"/>
          <w:lang w:val="ru-RU" w:eastAsia="zh-CN"/>
        </w:rPr>
      </w:pPr>
      <w:r w:rsidRPr="005D1C8B">
        <w:rPr>
          <w:szCs w:val="24"/>
          <w:lang w:val="ru-RU" w:eastAsia="zh-CN"/>
        </w:rPr>
        <w:t>4</w:t>
      </w:r>
      <w:r w:rsidRPr="005D1C8B">
        <w:rPr>
          <w:szCs w:val="24"/>
          <w:lang w:val="ru-RU" w:eastAsia="zh-CN"/>
        </w:rPr>
        <w:tab/>
      </w:r>
      <w:r w:rsidRPr="00B15025">
        <w:rPr>
          <w:rFonts w:ascii="TimesNewRoman,Bold" w:hAnsi="TimesNewRoman,Bold" w:cs="TimesNewRoman,Bold" w:hint="eastAsia"/>
          <w:bCs/>
          <w:color w:val="000000"/>
          <w:szCs w:val="24"/>
          <w:lang w:eastAsia="zh-CN"/>
        </w:rPr>
        <w:t>转换公式</w:t>
      </w:r>
    </w:p>
    <w:p w:rsidR="00A526F4" w:rsidRPr="005D1C8B" w:rsidRDefault="00A526F4" w:rsidP="00A526F4">
      <w:pPr>
        <w:ind w:firstLine="540"/>
        <w:rPr>
          <w:szCs w:val="24"/>
          <w:lang w:val="ru-RU" w:eastAsia="zh-CN"/>
        </w:rPr>
      </w:pPr>
      <w:r>
        <w:rPr>
          <w:rFonts w:ascii="TimesNewRoman" w:hAnsi="TimesNewRoman" w:cs="TimesNewRoman" w:hint="eastAsia"/>
          <w:color w:val="000000"/>
          <w:szCs w:val="24"/>
          <w:lang w:eastAsia="zh-CN"/>
        </w:rPr>
        <w:t>在</w:t>
      </w:r>
      <w:r w:rsidRPr="005D1C8B">
        <w:rPr>
          <w:rFonts w:ascii="TimesNewRoman" w:hAnsi="TimesNewRoman" w:cs="TimesNewRoman"/>
          <w:color w:val="000000"/>
          <w:szCs w:val="24"/>
          <w:lang w:eastAsia="zh-CN"/>
        </w:rPr>
        <w:t>自由空间传播</w:t>
      </w:r>
      <w:r>
        <w:rPr>
          <w:rFonts w:ascii="TimesNewRoman" w:hAnsi="TimesNewRoman" w:cs="TimesNewRoman" w:hint="eastAsia"/>
          <w:color w:val="000000"/>
          <w:szCs w:val="24"/>
          <w:lang w:eastAsia="zh-CN"/>
        </w:rPr>
        <w:t>的基础上</w:t>
      </w:r>
      <w:r w:rsidRPr="005D1C8B">
        <w:rPr>
          <w:rFonts w:ascii="TimesNewRoman" w:hAnsi="TimesNewRoman" w:cs="TimesNewRoman" w:hint="eastAsia"/>
          <w:color w:val="000000"/>
          <w:szCs w:val="24"/>
          <w:lang w:eastAsia="zh-CN"/>
        </w:rPr>
        <w:t>，可使用下述公式。</w:t>
      </w:r>
    </w:p>
    <w:p w:rsidR="00A526F4" w:rsidRPr="005D1C8B" w:rsidRDefault="00A526F4" w:rsidP="00A526F4">
      <w:pPr>
        <w:rPr>
          <w:szCs w:val="24"/>
          <w:lang w:val="ru-RU" w:eastAsia="zh-CN"/>
        </w:rPr>
      </w:pPr>
      <w:r w:rsidRPr="005D1C8B">
        <w:rPr>
          <w:rFonts w:ascii="TimesNewRoman" w:hAnsi="TimesNewRoman" w:cs="TimesNewRoman" w:hint="eastAsia"/>
          <w:color w:val="000000"/>
          <w:szCs w:val="24"/>
          <w:lang w:eastAsia="zh-CN"/>
        </w:rPr>
        <w:t>给定全向发射功率的场强：</w:t>
      </w:r>
    </w:p>
    <w:p w:rsidR="00A526F4" w:rsidRPr="005D1C8B" w:rsidRDefault="00A526F4" w:rsidP="00A526F4">
      <w:pPr>
        <w:pStyle w:val="Equation"/>
        <w:tabs>
          <w:tab w:val="left" w:pos="7740"/>
        </w:tabs>
        <w:rPr>
          <w:szCs w:val="24"/>
          <w:lang w:val="ru-RU"/>
        </w:rPr>
      </w:pPr>
      <w:r w:rsidRPr="005D1C8B">
        <w:rPr>
          <w:szCs w:val="24"/>
          <w:lang w:val="ru-RU" w:eastAsia="zh-CN"/>
        </w:rPr>
        <w:tab/>
      </w:r>
      <w:r w:rsidRPr="005D1C8B">
        <w:rPr>
          <w:szCs w:val="24"/>
          <w:lang w:val="ru-RU" w:eastAsia="zh-CN"/>
        </w:rPr>
        <w:tab/>
      </w:r>
      <w:r w:rsidRPr="005D1C8B">
        <w:rPr>
          <w:i/>
          <w:iCs/>
          <w:szCs w:val="24"/>
          <w:lang w:val="ru-RU"/>
        </w:rPr>
        <w:t>E</w:t>
      </w:r>
      <w:r w:rsidRPr="005D1C8B">
        <w:rPr>
          <w:szCs w:val="24"/>
          <w:lang w:val="ru-RU"/>
        </w:rPr>
        <w:t xml:space="preserve">  =  </w:t>
      </w:r>
      <w:r w:rsidRPr="005D1C8B">
        <w:rPr>
          <w:i/>
          <w:iCs/>
          <w:szCs w:val="24"/>
          <w:lang w:val="ru-RU"/>
        </w:rPr>
        <w:t>P</w:t>
      </w:r>
      <w:r w:rsidRPr="005D1C8B">
        <w:rPr>
          <w:i/>
          <w:position w:val="-4"/>
          <w:szCs w:val="24"/>
          <w:lang w:val="ru-RU"/>
        </w:rPr>
        <w:t>t</w:t>
      </w:r>
      <w:r w:rsidRPr="005D1C8B">
        <w:rPr>
          <w:szCs w:val="24"/>
          <w:lang w:val="ru-RU"/>
        </w:rPr>
        <w:t xml:space="preserve">  –  20 log </w:t>
      </w:r>
      <w:r w:rsidRPr="005D1C8B">
        <w:rPr>
          <w:i/>
          <w:iCs/>
          <w:szCs w:val="24"/>
          <w:lang w:val="ru-RU"/>
        </w:rPr>
        <w:t>d</w:t>
      </w:r>
      <w:r w:rsidRPr="005D1C8B">
        <w:rPr>
          <w:szCs w:val="24"/>
          <w:lang w:val="ru-RU"/>
        </w:rPr>
        <w:t xml:space="preserve">  +  74</w:t>
      </w:r>
      <w:r>
        <w:rPr>
          <w:rFonts w:hint="eastAsia"/>
          <w:szCs w:val="24"/>
          <w:lang w:val="ru-RU" w:eastAsia="zh-CN"/>
        </w:rPr>
        <w:t>.</w:t>
      </w:r>
      <w:r w:rsidRPr="005D1C8B">
        <w:rPr>
          <w:szCs w:val="24"/>
          <w:lang w:val="ru-RU"/>
        </w:rPr>
        <w:t>8</w:t>
      </w:r>
      <w:r w:rsidRPr="005D1C8B">
        <w:rPr>
          <w:szCs w:val="24"/>
          <w:lang w:val="ru-RU"/>
        </w:rPr>
        <w:tab/>
      </w:r>
      <w:r w:rsidRPr="005D1C8B">
        <w:rPr>
          <w:szCs w:val="24"/>
          <w:lang w:val="ru-RU"/>
        </w:rPr>
        <w:tab/>
        <w:t>(7)</w:t>
      </w:r>
    </w:p>
    <w:p w:rsidR="00A526F4" w:rsidRPr="005D1C8B" w:rsidRDefault="00A526F4" w:rsidP="00A526F4">
      <w:pPr>
        <w:pStyle w:val="Equation"/>
        <w:tabs>
          <w:tab w:val="left" w:pos="7740"/>
        </w:tabs>
        <w:rPr>
          <w:szCs w:val="24"/>
          <w:lang w:val="ru-RU" w:eastAsia="zh-CN"/>
        </w:rPr>
      </w:pPr>
      <w:r w:rsidRPr="005D1C8B">
        <w:rPr>
          <w:rFonts w:ascii="TimesNewRoman" w:hAnsi="TimesNewRoman" w:cs="TimesNewRoman" w:hint="eastAsia"/>
          <w:color w:val="000000"/>
          <w:szCs w:val="24"/>
          <w:lang w:eastAsia="zh-CN"/>
        </w:rPr>
        <w:t>给定场强的全向接收功率</w:t>
      </w:r>
      <w:r w:rsidRPr="00960D99">
        <w:rPr>
          <w:rFonts w:ascii="TimesNewRoman" w:hAnsi="TimesNewRoman" w:cs="TimesNewRoman" w:hint="eastAsia"/>
          <w:color w:val="000000"/>
          <w:szCs w:val="24"/>
          <w:lang w:val="ru-RU" w:eastAsia="zh-CN"/>
        </w:rPr>
        <w:t>：</w:t>
      </w:r>
    </w:p>
    <w:p w:rsidR="00A526F4" w:rsidRPr="005D1C8B" w:rsidRDefault="00A526F4" w:rsidP="00A526F4">
      <w:pPr>
        <w:pStyle w:val="Equation"/>
        <w:tabs>
          <w:tab w:val="left" w:pos="7740"/>
        </w:tabs>
        <w:rPr>
          <w:szCs w:val="24"/>
          <w:lang w:val="ru-RU" w:eastAsia="zh-CN"/>
        </w:rPr>
      </w:pPr>
      <w:r w:rsidRPr="005D1C8B">
        <w:rPr>
          <w:szCs w:val="24"/>
          <w:lang w:val="ru-RU" w:eastAsia="zh-CN"/>
        </w:rPr>
        <w:tab/>
      </w:r>
      <w:r w:rsidRPr="005D1C8B">
        <w:rPr>
          <w:szCs w:val="24"/>
          <w:lang w:val="ru-RU" w:eastAsia="zh-CN"/>
        </w:rPr>
        <w:tab/>
      </w:r>
      <w:r w:rsidRPr="005D1C8B">
        <w:rPr>
          <w:i/>
          <w:iCs/>
          <w:szCs w:val="24"/>
          <w:lang w:val="ru-RU" w:eastAsia="zh-CN"/>
        </w:rPr>
        <w:t>P</w:t>
      </w:r>
      <w:r w:rsidRPr="005D1C8B">
        <w:rPr>
          <w:i/>
          <w:position w:val="-4"/>
          <w:szCs w:val="24"/>
          <w:lang w:val="ru-RU" w:eastAsia="zh-CN"/>
        </w:rPr>
        <w:t>r</w:t>
      </w:r>
      <w:r w:rsidRPr="005D1C8B">
        <w:rPr>
          <w:szCs w:val="24"/>
          <w:lang w:val="ru-RU" w:eastAsia="zh-CN"/>
        </w:rPr>
        <w:t xml:space="preserve">  =  </w:t>
      </w:r>
      <w:r w:rsidRPr="005D1C8B">
        <w:rPr>
          <w:i/>
          <w:iCs/>
          <w:szCs w:val="24"/>
          <w:lang w:val="ru-RU" w:eastAsia="zh-CN"/>
        </w:rPr>
        <w:t>E</w:t>
      </w:r>
      <w:r w:rsidRPr="005D1C8B">
        <w:rPr>
          <w:szCs w:val="24"/>
          <w:lang w:val="ru-RU" w:eastAsia="zh-CN"/>
        </w:rPr>
        <w:t xml:space="preserve">  –  20 log </w:t>
      </w:r>
      <w:r w:rsidRPr="005D1C8B">
        <w:rPr>
          <w:i/>
          <w:iCs/>
          <w:szCs w:val="24"/>
          <w:lang w:val="ru-RU" w:eastAsia="zh-CN"/>
        </w:rPr>
        <w:t>f</w:t>
      </w:r>
      <w:r w:rsidRPr="005D1C8B">
        <w:rPr>
          <w:szCs w:val="24"/>
          <w:lang w:val="ru-RU" w:eastAsia="zh-CN"/>
        </w:rPr>
        <w:t xml:space="preserve">  +  167</w:t>
      </w:r>
      <w:r>
        <w:rPr>
          <w:rFonts w:hint="eastAsia"/>
          <w:szCs w:val="24"/>
          <w:lang w:val="ru-RU" w:eastAsia="zh-CN"/>
        </w:rPr>
        <w:t>.</w:t>
      </w:r>
      <w:r w:rsidRPr="005D1C8B">
        <w:rPr>
          <w:szCs w:val="24"/>
          <w:lang w:val="ru-RU" w:eastAsia="zh-CN"/>
        </w:rPr>
        <w:t>2</w:t>
      </w:r>
      <w:r w:rsidRPr="005D1C8B">
        <w:rPr>
          <w:szCs w:val="24"/>
          <w:lang w:val="ru-RU" w:eastAsia="zh-CN"/>
        </w:rPr>
        <w:tab/>
      </w:r>
      <w:r w:rsidRPr="005D1C8B">
        <w:rPr>
          <w:szCs w:val="24"/>
          <w:lang w:val="ru-RU" w:eastAsia="zh-CN"/>
        </w:rPr>
        <w:tab/>
        <w:t>(8)</w:t>
      </w:r>
    </w:p>
    <w:p w:rsidR="00A526F4" w:rsidRPr="005D1C8B" w:rsidRDefault="00A526F4" w:rsidP="00A526F4">
      <w:pPr>
        <w:pStyle w:val="Equation"/>
        <w:rPr>
          <w:szCs w:val="24"/>
          <w:lang w:val="ru-RU" w:eastAsia="zh-CN"/>
        </w:rPr>
      </w:pPr>
      <w:r w:rsidRPr="005D1C8B">
        <w:rPr>
          <w:rFonts w:ascii="TimesNewRoman" w:hAnsi="TimesNewRoman" w:cs="TimesNewRoman" w:hint="eastAsia"/>
          <w:color w:val="000000"/>
          <w:szCs w:val="24"/>
          <w:lang w:eastAsia="zh-CN"/>
        </w:rPr>
        <w:t>给定全向发射功率和场强的自由空间基本发射损耗</w:t>
      </w:r>
      <w:r w:rsidRPr="00960D99">
        <w:rPr>
          <w:rFonts w:ascii="TimesNewRoman" w:hAnsi="TimesNewRoman" w:cs="TimesNewRoman" w:hint="eastAsia"/>
          <w:color w:val="000000"/>
          <w:szCs w:val="24"/>
          <w:lang w:val="ru-RU" w:eastAsia="zh-CN"/>
        </w:rPr>
        <w:t>：</w:t>
      </w:r>
    </w:p>
    <w:p w:rsidR="00A526F4" w:rsidRPr="00A526F4" w:rsidRDefault="00A526F4" w:rsidP="00A526F4">
      <w:pPr>
        <w:pStyle w:val="Equation"/>
        <w:tabs>
          <w:tab w:val="left" w:pos="7020"/>
        </w:tabs>
        <w:rPr>
          <w:szCs w:val="24"/>
          <w:lang w:val="de-CH"/>
        </w:rPr>
      </w:pPr>
      <w:r w:rsidRPr="005D1C8B">
        <w:rPr>
          <w:szCs w:val="24"/>
          <w:lang w:val="ru-RU" w:eastAsia="zh-CN"/>
        </w:rPr>
        <w:tab/>
      </w:r>
      <w:r w:rsidRPr="005D1C8B">
        <w:rPr>
          <w:szCs w:val="24"/>
          <w:lang w:val="ru-RU" w:eastAsia="zh-CN"/>
        </w:rPr>
        <w:tab/>
      </w:r>
      <w:r w:rsidRPr="00A526F4">
        <w:rPr>
          <w:i/>
          <w:szCs w:val="24"/>
          <w:lang w:val="de-CH"/>
        </w:rPr>
        <w:t>L</w:t>
      </w:r>
      <w:r w:rsidRPr="00A526F4">
        <w:rPr>
          <w:i/>
          <w:position w:val="-4"/>
          <w:szCs w:val="24"/>
          <w:lang w:val="de-CH"/>
        </w:rPr>
        <w:t>bf</w:t>
      </w:r>
      <w:r w:rsidRPr="00A526F4">
        <w:rPr>
          <w:szCs w:val="24"/>
          <w:lang w:val="de-CH"/>
        </w:rPr>
        <w:t xml:space="preserve">   =  </w:t>
      </w:r>
      <w:r w:rsidRPr="00A526F4">
        <w:rPr>
          <w:i/>
          <w:iCs/>
          <w:szCs w:val="24"/>
          <w:lang w:val="de-CH"/>
        </w:rPr>
        <w:t>P</w:t>
      </w:r>
      <w:r w:rsidRPr="00A526F4">
        <w:rPr>
          <w:i/>
          <w:position w:val="-4"/>
          <w:szCs w:val="24"/>
          <w:lang w:val="de-CH"/>
        </w:rPr>
        <w:t>t</w:t>
      </w:r>
      <w:r w:rsidRPr="00A526F4">
        <w:rPr>
          <w:szCs w:val="24"/>
          <w:lang w:val="de-CH"/>
        </w:rPr>
        <w:t xml:space="preserve">  –  </w:t>
      </w:r>
      <w:r w:rsidRPr="00A526F4">
        <w:rPr>
          <w:i/>
          <w:iCs/>
          <w:szCs w:val="24"/>
          <w:lang w:val="de-CH"/>
        </w:rPr>
        <w:t>E</w:t>
      </w:r>
      <w:r w:rsidRPr="00A526F4">
        <w:rPr>
          <w:szCs w:val="24"/>
          <w:lang w:val="de-CH"/>
        </w:rPr>
        <w:t xml:space="preserve">  +  20 log </w:t>
      </w:r>
      <w:r w:rsidRPr="00A526F4">
        <w:rPr>
          <w:i/>
          <w:iCs/>
          <w:szCs w:val="24"/>
          <w:lang w:val="de-CH"/>
        </w:rPr>
        <w:t>f</w:t>
      </w:r>
      <w:r w:rsidRPr="00A526F4">
        <w:rPr>
          <w:b/>
          <w:bCs/>
          <w:i/>
          <w:iCs/>
          <w:szCs w:val="24"/>
          <w:lang w:val="de-CH"/>
        </w:rPr>
        <w:t xml:space="preserve">  </w:t>
      </w:r>
      <w:r w:rsidRPr="00A526F4">
        <w:rPr>
          <w:szCs w:val="24"/>
          <w:lang w:val="de-CH"/>
        </w:rPr>
        <w:t>+  167</w:t>
      </w:r>
      <w:r w:rsidRPr="00A526F4">
        <w:rPr>
          <w:rFonts w:hint="eastAsia"/>
          <w:szCs w:val="24"/>
          <w:lang w:val="de-CH" w:eastAsia="zh-CN"/>
        </w:rPr>
        <w:t>.</w:t>
      </w:r>
      <w:r w:rsidRPr="00A526F4">
        <w:rPr>
          <w:szCs w:val="24"/>
          <w:lang w:val="de-CH"/>
        </w:rPr>
        <w:t>2</w:t>
      </w:r>
      <w:r w:rsidRPr="00A526F4">
        <w:rPr>
          <w:szCs w:val="24"/>
          <w:lang w:val="de-CH"/>
        </w:rPr>
        <w:tab/>
      </w:r>
      <w:r w:rsidRPr="00A526F4">
        <w:rPr>
          <w:szCs w:val="24"/>
          <w:lang w:val="de-CH"/>
        </w:rPr>
        <w:tab/>
        <w:t>(9)</w:t>
      </w:r>
    </w:p>
    <w:p w:rsidR="00A526F4" w:rsidRPr="005D1C8B" w:rsidRDefault="00A526F4" w:rsidP="00A526F4">
      <w:pPr>
        <w:rPr>
          <w:szCs w:val="24"/>
          <w:lang w:val="ru-RU" w:eastAsia="zh-CN"/>
        </w:rPr>
      </w:pPr>
      <w:r w:rsidRPr="005D1C8B">
        <w:rPr>
          <w:rFonts w:ascii="TimesNewRoman" w:hAnsi="TimesNewRoman" w:cs="TimesNewRoman" w:hint="eastAsia"/>
          <w:color w:val="000000"/>
          <w:szCs w:val="24"/>
          <w:lang w:eastAsia="zh-CN"/>
        </w:rPr>
        <w:t>给定场强的功率通量密度</w:t>
      </w:r>
      <w:r w:rsidRPr="00960D99">
        <w:rPr>
          <w:rFonts w:ascii="TimesNewRoman" w:hAnsi="TimesNewRoman" w:cs="TimesNewRoman" w:hint="eastAsia"/>
          <w:color w:val="000000"/>
          <w:szCs w:val="24"/>
          <w:lang w:val="ru-RU" w:eastAsia="zh-CN"/>
        </w:rPr>
        <w:t>：</w:t>
      </w:r>
    </w:p>
    <w:p w:rsidR="00A526F4" w:rsidRPr="005D1C8B" w:rsidRDefault="00A526F4" w:rsidP="00A526F4">
      <w:pPr>
        <w:pStyle w:val="Equation"/>
        <w:tabs>
          <w:tab w:val="left" w:pos="7020"/>
        </w:tabs>
        <w:rPr>
          <w:szCs w:val="24"/>
          <w:lang w:val="ru-RU"/>
        </w:rPr>
      </w:pPr>
      <w:r w:rsidRPr="005D1C8B">
        <w:rPr>
          <w:szCs w:val="24"/>
          <w:lang w:val="ru-RU" w:eastAsia="zh-CN"/>
        </w:rPr>
        <w:tab/>
      </w:r>
      <w:r w:rsidRPr="005D1C8B">
        <w:rPr>
          <w:szCs w:val="24"/>
          <w:lang w:val="ru-RU" w:eastAsia="zh-CN"/>
        </w:rPr>
        <w:tab/>
      </w:r>
      <w:r w:rsidRPr="005D1C8B">
        <w:rPr>
          <w:i/>
          <w:iCs/>
          <w:szCs w:val="24"/>
          <w:lang w:val="ru-RU"/>
        </w:rPr>
        <w:t>S</w:t>
      </w:r>
      <w:r w:rsidRPr="005D1C8B">
        <w:rPr>
          <w:szCs w:val="24"/>
          <w:lang w:val="ru-RU"/>
        </w:rPr>
        <w:t xml:space="preserve">  =  </w:t>
      </w:r>
      <w:r w:rsidRPr="005D1C8B">
        <w:rPr>
          <w:i/>
          <w:iCs/>
          <w:szCs w:val="24"/>
          <w:lang w:val="ru-RU"/>
        </w:rPr>
        <w:t>E</w:t>
      </w:r>
      <w:r w:rsidRPr="005D1C8B">
        <w:rPr>
          <w:szCs w:val="24"/>
          <w:lang w:val="ru-RU"/>
        </w:rPr>
        <w:t xml:space="preserve">  –  145</w:t>
      </w:r>
      <w:r>
        <w:rPr>
          <w:rFonts w:hint="eastAsia"/>
          <w:szCs w:val="24"/>
          <w:lang w:val="ru-RU" w:eastAsia="zh-CN"/>
        </w:rPr>
        <w:t>.</w:t>
      </w:r>
      <w:r w:rsidRPr="005D1C8B">
        <w:rPr>
          <w:szCs w:val="24"/>
          <w:lang w:val="ru-RU"/>
        </w:rPr>
        <w:t>8</w:t>
      </w:r>
      <w:r w:rsidRPr="005D1C8B">
        <w:rPr>
          <w:szCs w:val="24"/>
          <w:lang w:val="ru-RU"/>
        </w:rPr>
        <w:tab/>
      </w:r>
      <w:r w:rsidRPr="005D1C8B">
        <w:rPr>
          <w:szCs w:val="24"/>
          <w:lang w:val="ru-RU"/>
        </w:rPr>
        <w:tab/>
        <w:t>(10)</w:t>
      </w:r>
    </w:p>
    <w:p w:rsidR="00A526F4" w:rsidRPr="005D1C8B" w:rsidRDefault="00A526F4" w:rsidP="00A526F4">
      <w:pPr>
        <w:pStyle w:val="Equation"/>
        <w:tabs>
          <w:tab w:val="left" w:pos="7020"/>
        </w:tabs>
        <w:rPr>
          <w:szCs w:val="24"/>
          <w:lang w:val="ru-RU" w:eastAsia="zh-CN"/>
        </w:rPr>
      </w:pPr>
      <w:r w:rsidRPr="005D1C8B">
        <w:rPr>
          <w:rFonts w:ascii="TimesNewRoman" w:hAnsi="TimesNewRoman" w:cs="TimesNewRoman" w:hint="eastAsia"/>
          <w:color w:val="000000"/>
          <w:szCs w:val="24"/>
          <w:lang w:eastAsia="zh-CN"/>
        </w:rPr>
        <w:t>式中</w:t>
      </w:r>
      <w:r w:rsidRPr="00960D99">
        <w:rPr>
          <w:rFonts w:ascii="TimesNewRoman" w:hAnsi="TimesNewRoman" w:cs="TimesNewRoman" w:hint="eastAsia"/>
          <w:color w:val="000000"/>
          <w:szCs w:val="24"/>
          <w:lang w:val="ru-RU" w:eastAsia="zh-CN"/>
        </w:rPr>
        <w:t>：</w:t>
      </w:r>
    </w:p>
    <w:p w:rsidR="00A526F4" w:rsidRPr="00101362" w:rsidRDefault="00A526F4" w:rsidP="008D3AD0">
      <w:pPr>
        <w:pStyle w:val="Equationlegend"/>
        <w:rPr>
          <w:lang w:val="ru-RU" w:eastAsia="zh-CN"/>
        </w:rPr>
      </w:pPr>
      <w:r w:rsidRPr="005D1C8B">
        <w:rPr>
          <w:lang w:val="ru-RU" w:eastAsia="zh-CN"/>
        </w:rPr>
        <w:tab/>
      </w:r>
      <w:r w:rsidRPr="005D1C8B">
        <w:rPr>
          <w:rFonts w:ascii="TimesNewRoman,Italic" w:hAnsi="TimesNewRoman,Italic" w:cs="TimesNewRoman,Italic"/>
          <w:i/>
          <w:iCs/>
          <w:lang w:eastAsia="zh-CN"/>
        </w:rPr>
        <w:t>Pt</w:t>
      </w:r>
      <w:r w:rsidRPr="00101362">
        <w:rPr>
          <w:rFonts w:ascii="TimesNewRoman,Italic" w:hAnsi="TimesNewRoman,Italic" w:cs="TimesNewRoman,Italic"/>
          <w:i/>
          <w:iCs/>
          <w:lang w:val="ru-RU" w:eastAsia="zh-CN"/>
        </w:rPr>
        <w:t xml:space="preserve"> </w:t>
      </w:r>
      <w:r w:rsidRPr="00101362">
        <w:rPr>
          <w:lang w:val="ru-RU" w:eastAsia="zh-CN"/>
        </w:rPr>
        <w:t>:</w:t>
      </w:r>
      <w:r w:rsidRPr="00101362">
        <w:rPr>
          <w:rFonts w:hint="eastAsia"/>
          <w:lang w:val="ru-RU" w:eastAsia="zh-CN"/>
        </w:rPr>
        <w:tab/>
      </w:r>
      <w:r w:rsidRPr="005D1C8B">
        <w:rPr>
          <w:rFonts w:hint="eastAsia"/>
          <w:lang w:eastAsia="zh-CN"/>
        </w:rPr>
        <w:t>全向发射功率</w:t>
      </w:r>
      <w:r w:rsidRPr="00101362">
        <w:rPr>
          <w:rFonts w:hint="eastAsia"/>
          <w:lang w:val="ru-RU" w:eastAsia="zh-CN"/>
        </w:rPr>
        <w:t>（</w:t>
      </w:r>
      <w:r w:rsidRPr="005D1C8B">
        <w:rPr>
          <w:lang w:eastAsia="zh-CN"/>
        </w:rPr>
        <w:t>dB</w:t>
      </w:r>
      <w:r w:rsidRPr="00101362">
        <w:rPr>
          <w:lang w:val="ru-RU" w:eastAsia="zh-CN"/>
        </w:rPr>
        <w:t>(</w:t>
      </w:r>
      <w:r w:rsidRPr="005D1C8B">
        <w:rPr>
          <w:lang w:eastAsia="zh-CN"/>
        </w:rPr>
        <w:t>W</w:t>
      </w:r>
      <w:r w:rsidRPr="00101362">
        <w:rPr>
          <w:lang w:val="ru-RU" w:eastAsia="zh-CN"/>
        </w:rPr>
        <w:t>)</w:t>
      </w:r>
      <w:r w:rsidRPr="00101362">
        <w:rPr>
          <w:rFonts w:hint="eastAsia"/>
          <w:lang w:val="ru-RU" w:eastAsia="zh-CN"/>
        </w:rPr>
        <w:t>）</w:t>
      </w:r>
    </w:p>
    <w:p w:rsidR="00A526F4" w:rsidRPr="00101362" w:rsidRDefault="008D3AD0" w:rsidP="008D3AD0">
      <w:pPr>
        <w:pStyle w:val="Equationlegend"/>
        <w:rPr>
          <w:lang w:val="ru-RU" w:eastAsia="zh-CN"/>
        </w:rPr>
      </w:pPr>
      <w:r>
        <w:rPr>
          <w:rFonts w:ascii="TimesNewRoman,Italic" w:hAnsi="TimesNewRoman,Italic" w:cs="TimesNewRoman,Italic"/>
          <w:i/>
          <w:iCs/>
          <w:lang w:eastAsia="zh-CN"/>
        </w:rPr>
        <w:tab/>
      </w:r>
      <w:r w:rsidR="00A526F4" w:rsidRPr="005D1C8B">
        <w:rPr>
          <w:rFonts w:ascii="TimesNewRoman,Italic" w:hAnsi="TimesNewRoman,Italic" w:cs="TimesNewRoman,Italic"/>
          <w:i/>
          <w:iCs/>
          <w:lang w:eastAsia="zh-CN"/>
        </w:rPr>
        <w:t>Pr</w:t>
      </w:r>
      <w:r w:rsidR="00A526F4" w:rsidRPr="00101362">
        <w:rPr>
          <w:rFonts w:ascii="TimesNewRoman,Italic" w:hAnsi="TimesNewRoman,Italic" w:cs="TimesNewRoman,Italic"/>
          <w:i/>
          <w:iCs/>
          <w:lang w:val="ru-RU" w:eastAsia="zh-CN"/>
        </w:rPr>
        <w:t xml:space="preserve"> </w:t>
      </w:r>
      <w:r w:rsidR="00A526F4" w:rsidRPr="00101362">
        <w:rPr>
          <w:lang w:val="ru-RU" w:eastAsia="zh-CN"/>
        </w:rPr>
        <w:t>:</w:t>
      </w:r>
      <w:r>
        <w:rPr>
          <w:lang w:val="ru-RU" w:eastAsia="zh-CN"/>
        </w:rPr>
        <w:tab/>
      </w:r>
      <w:r w:rsidR="00A526F4" w:rsidRPr="005D1C8B">
        <w:rPr>
          <w:rFonts w:hint="eastAsia"/>
          <w:lang w:eastAsia="zh-CN"/>
        </w:rPr>
        <w:t>全向接收功率</w:t>
      </w:r>
      <w:r w:rsidR="00A526F4" w:rsidRPr="00101362">
        <w:rPr>
          <w:rFonts w:hint="eastAsia"/>
          <w:lang w:val="ru-RU" w:eastAsia="zh-CN"/>
        </w:rPr>
        <w:t>（</w:t>
      </w:r>
      <w:r w:rsidR="00A526F4" w:rsidRPr="005D1C8B">
        <w:rPr>
          <w:lang w:eastAsia="zh-CN"/>
        </w:rPr>
        <w:t>dB</w:t>
      </w:r>
      <w:r w:rsidR="00A526F4" w:rsidRPr="00101362">
        <w:rPr>
          <w:lang w:val="ru-RU" w:eastAsia="zh-CN"/>
        </w:rPr>
        <w:t>(</w:t>
      </w:r>
      <w:r w:rsidR="00A526F4" w:rsidRPr="005D1C8B">
        <w:rPr>
          <w:lang w:eastAsia="zh-CN"/>
        </w:rPr>
        <w:t>W</w:t>
      </w:r>
      <w:r w:rsidR="00A526F4" w:rsidRPr="00101362">
        <w:rPr>
          <w:lang w:val="ru-RU" w:eastAsia="zh-CN"/>
        </w:rPr>
        <w:t>)</w:t>
      </w:r>
      <w:r w:rsidR="00A526F4" w:rsidRPr="00101362">
        <w:rPr>
          <w:rFonts w:hint="eastAsia"/>
          <w:lang w:val="ru-RU" w:eastAsia="zh-CN"/>
        </w:rPr>
        <w:t>）</w:t>
      </w:r>
    </w:p>
    <w:p w:rsidR="00A526F4" w:rsidRPr="00101362" w:rsidRDefault="008D3AD0" w:rsidP="008D3AD0">
      <w:pPr>
        <w:pStyle w:val="Equationlegend"/>
        <w:rPr>
          <w:lang w:val="ru-RU" w:eastAsia="zh-CN"/>
        </w:rPr>
      </w:pPr>
      <w:r>
        <w:rPr>
          <w:rFonts w:ascii="TimesNewRoman,Italic" w:hAnsi="TimesNewRoman,Italic" w:cs="TimesNewRoman,Italic"/>
          <w:i/>
          <w:iCs/>
          <w:lang w:eastAsia="zh-CN"/>
        </w:rPr>
        <w:tab/>
      </w:r>
      <w:r w:rsidR="00A526F4" w:rsidRPr="005D1C8B">
        <w:rPr>
          <w:rFonts w:ascii="TimesNewRoman,Italic" w:hAnsi="TimesNewRoman,Italic" w:cs="TimesNewRoman,Italic"/>
          <w:i/>
          <w:iCs/>
          <w:lang w:eastAsia="zh-CN"/>
        </w:rPr>
        <w:t>E</w:t>
      </w:r>
      <w:r w:rsidR="00A526F4" w:rsidRPr="00101362">
        <w:rPr>
          <w:rFonts w:ascii="TimesNewRoman,Italic" w:hAnsi="TimesNewRoman,Italic" w:cs="TimesNewRoman,Italic"/>
          <w:i/>
          <w:iCs/>
          <w:lang w:val="ru-RU" w:eastAsia="zh-CN"/>
        </w:rPr>
        <w:t xml:space="preserve"> </w:t>
      </w:r>
      <w:r w:rsidR="00A526F4" w:rsidRPr="00101362">
        <w:rPr>
          <w:lang w:val="ru-RU" w:eastAsia="zh-CN"/>
        </w:rPr>
        <w:t>:</w:t>
      </w:r>
      <w:r w:rsidR="00A526F4" w:rsidRPr="00101362">
        <w:rPr>
          <w:rFonts w:hint="eastAsia"/>
          <w:lang w:val="ru-RU" w:eastAsia="zh-CN"/>
        </w:rPr>
        <w:tab/>
      </w:r>
      <w:r w:rsidR="00A526F4" w:rsidRPr="005D1C8B">
        <w:rPr>
          <w:rFonts w:hint="eastAsia"/>
          <w:lang w:eastAsia="zh-CN"/>
        </w:rPr>
        <w:t>电场强度</w:t>
      </w:r>
      <w:r w:rsidR="00A526F4" w:rsidRPr="00101362">
        <w:rPr>
          <w:rFonts w:hint="eastAsia"/>
          <w:lang w:val="ru-RU" w:eastAsia="zh-CN"/>
        </w:rPr>
        <w:t>（</w:t>
      </w:r>
      <w:r w:rsidR="00A526F4" w:rsidRPr="005D1C8B">
        <w:rPr>
          <w:lang w:eastAsia="zh-CN"/>
        </w:rPr>
        <w:t>dB</w:t>
      </w:r>
      <w:r w:rsidR="00A526F4" w:rsidRPr="00101362">
        <w:rPr>
          <w:rFonts w:hint="eastAsia"/>
          <w:lang w:val="ru-RU" w:eastAsia="zh-CN"/>
        </w:rPr>
        <w:t xml:space="preserve"> </w:t>
      </w:r>
      <w:r w:rsidR="00A526F4" w:rsidRPr="00101362">
        <w:rPr>
          <w:lang w:val="ru-RU" w:eastAsia="zh-CN"/>
        </w:rPr>
        <w:t>(</w:t>
      </w:r>
      <w:r w:rsidR="00A526F4" w:rsidRPr="00A532CB">
        <w:rPr>
          <w:rFonts w:ascii="Symbol" w:hAnsi="Symbol"/>
          <w:szCs w:val="30"/>
          <w:lang w:eastAsia="zh-CN"/>
        </w:rPr>
        <w:t></w:t>
      </w:r>
      <w:r w:rsidR="00A526F4" w:rsidRPr="005D1C8B">
        <w:rPr>
          <w:lang w:eastAsia="zh-CN"/>
        </w:rPr>
        <w:t>V</w:t>
      </w:r>
      <w:r w:rsidR="00A526F4" w:rsidRPr="00101362">
        <w:rPr>
          <w:lang w:val="ru-RU" w:eastAsia="zh-CN"/>
        </w:rPr>
        <w:t>/</w:t>
      </w:r>
      <w:r w:rsidR="00A526F4" w:rsidRPr="005D1C8B">
        <w:rPr>
          <w:lang w:eastAsia="zh-CN"/>
        </w:rPr>
        <w:t>m</w:t>
      </w:r>
      <w:r w:rsidR="00A526F4" w:rsidRPr="00101362">
        <w:rPr>
          <w:lang w:val="ru-RU" w:eastAsia="zh-CN"/>
        </w:rPr>
        <w:t>)</w:t>
      </w:r>
      <w:r w:rsidR="00A526F4" w:rsidRPr="00101362">
        <w:rPr>
          <w:rFonts w:hint="eastAsia"/>
          <w:lang w:val="ru-RU" w:eastAsia="zh-CN"/>
        </w:rPr>
        <w:t>）</w:t>
      </w:r>
    </w:p>
    <w:p w:rsidR="00A526F4" w:rsidRPr="00101362" w:rsidRDefault="008D3AD0" w:rsidP="008D3AD0">
      <w:pPr>
        <w:pStyle w:val="Equationlegend"/>
        <w:rPr>
          <w:lang w:val="ru-RU" w:eastAsia="zh-CN"/>
        </w:rPr>
      </w:pPr>
      <w:r>
        <w:rPr>
          <w:rFonts w:ascii="TimesNewRoman,Italic" w:hAnsi="TimesNewRoman,Italic" w:cs="TimesNewRoman,Italic"/>
          <w:i/>
          <w:iCs/>
          <w:lang w:eastAsia="zh-CN"/>
        </w:rPr>
        <w:tab/>
      </w:r>
      <w:r w:rsidR="00A526F4" w:rsidRPr="005D1C8B">
        <w:rPr>
          <w:rFonts w:ascii="TimesNewRoman,Italic" w:hAnsi="TimesNewRoman,Italic" w:cs="TimesNewRoman,Italic"/>
          <w:i/>
          <w:iCs/>
          <w:lang w:eastAsia="zh-CN"/>
        </w:rPr>
        <w:t>f</w:t>
      </w:r>
      <w:r w:rsidR="00A526F4" w:rsidRPr="00101362">
        <w:rPr>
          <w:rFonts w:ascii="TimesNewRoman,Italic" w:hAnsi="TimesNewRoman,Italic" w:cs="TimesNewRoman,Italic"/>
          <w:i/>
          <w:iCs/>
          <w:lang w:val="ru-RU" w:eastAsia="zh-CN"/>
        </w:rPr>
        <w:t xml:space="preserve"> </w:t>
      </w:r>
      <w:r w:rsidR="00A526F4" w:rsidRPr="00101362">
        <w:rPr>
          <w:lang w:val="ru-RU" w:eastAsia="zh-CN"/>
        </w:rPr>
        <w:t>:</w:t>
      </w:r>
      <w:r w:rsidR="00A526F4" w:rsidRPr="00101362">
        <w:rPr>
          <w:rFonts w:hint="eastAsia"/>
          <w:lang w:val="ru-RU" w:eastAsia="zh-CN"/>
        </w:rPr>
        <w:tab/>
      </w:r>
      <w:r w:rsidR="00A526F4" w:rsidRPr="005D1C8B">
        <w:rPr>
          <w:rFonts w:hint="eastAsia"/>
          <w:lang w:eastAsia="zh-CN"/>
        </w:rPr>
        <w:t>频率</w:t>
      </w:r>
      <w:r w:rsidR="00A526F4" w:rsidRPr="00101362">
        <w:rPr>
          <w:rFonts w:hint="eastAsia"/>
          <w:lang w:val="ru-RU" w:eastAsia="zh-CN"/>
        </w:rPr>
        <w:t>（</w:t>
      </w:r>
      <w:r w:rsidR="00A526F4" w:rsidRPr="005D1C8B">
        <w:rPr>
          <w:lang w:eastAsia="zh-CN"/>
        </w:rPr>
        <w:t>GHz</w:t>
      </w:r>
      <w:r w:rsidR="00A526F4">
        <w:rPr>
          <w:rFonts w:hint="eastAsia"/>
          <w:lang w:val="ru-RU" w:eastAsia="zh-CN"/>
        </w:rPr>
        <w:t>）</w:t>
      </w:r>
    </w:p>
    <w:p w:rsidR="00A526F4" w:rsidRPr="005D1C8B" w:rsidRDefault="008D3AD0" w:rsidP="008D3AD0">
      <w:pPr>
        <w:pStyle w:val="Equationlegend"/>
        <w:rPr>
          <w:lang w:eastAsia="zh-CN"/>
        </w:rPr>
      </w:pPr>
      <w:r>
        <w:rPr>
          <w:rFonts w:ascii="TimesNewRoman,Italic" w:hAnsi="TimesNewRoman,Italic" w:cs="TimesNewRoman,Italic"/>
          <w:i/>
          <w:iCs/>
          <w:lang w:eastAsia="zh-CN"/>
        </w:rPr>
        <w:tab/>
      </w:r>
      <w:r w:rsidR="00A526F4" w:rsidRPr="005D1C8B">
        <w:rPr>
          <w:rFonts w:ascii="TimesNewRoman,Italic" w:hAnsi="TimesNewRoman,Italic" w:cs="TimesNewRoman,Italic"/>
          <w:i/>
          <w:iCs/>
          <w:lang w:eastAsia="zh-CN"/>
        </w:rPr>
        <w:t xml:space="preserve">d </w:t>
      </w:r>
      <w:r w:rsidR="00A526F4" w:rsidRPr="005D1C8B">
        <w:rPr>
          <w:lang w:eastAsia="zh-CN"/>
        </w:rPr>
        <w:t>:</w:t>
      </w:r>
      <w:r w:rsidR="00A526F4">
        <w:rPr>
          <w:rFonts w:hint="eastAsia"/>
          <w:lang w:eastAsia="zh-CN"/>
        </w:rPr>
        <w:tab/>
      </w:r>
      <w:r w:rsidR="00A526F4" w:rsidRPr="005D1C8B">
        <w:rPr>
          <w:rFonts w:hint="eastAsia"/>
          <w:lang w:eastAsia="zh-CN"/>
        </w:rPr>
        <w:t>无线电路径长度</w:t>
      </w:r>
      <w:r w:rsidR="00A526F4">
        <w:rPr>
          <w:rFonts w:hint="eastAsia"/>
          <w:lang w:eastAsia="zh-CN"/>
        </w:rPr>
        <w:t>（</w:t>
      </w:r>
      <w:r w:rsidR="00A526F4" w:rsidRPr="005D1C8B">
        <w:rPr>
          <w:lang w:eastAsia="zh-CN"/>
        </w:rPr>
        <w:t>km</w:t>
      </w:r>
      <w:r w:rsidR="00A526F4">
        <w:rPr>
          <w:rFonts w:hint="eastAsia"/>
          <w:lang w:eastAsia="zh-CN"/>
        </w:rPr>
        <w:t>）</w:t>
      </w:r>
    </w:p>
    <w:p w:rsidR="00A526F4" w:rsidRPr="005D1C8B" w:rsidRDefault="008D3AD0" w:rsidP="008D3AD0">
      <w:pPr>
        <w:pStyle w:val="Equationlegend"/>
        <w:rPr>
          <w:lang w:eastAsia="zh-CN"/>
        </w:rPr>
      </w:pPr>
      <w:r>
        <w:rPr>
          <w:rFonts w:ascii="TimesNewRoman,Italic" w:hAnsi="TimesNewRoman,Italic" w:cs="TimesNewRoman,Italic"/>
          <w:i/>
          <w:iCs/>
          <w:lang w:eastAsia="zh-CN"/>
        </w:rPr>
        <w:tab/>
      </w:r>
      <w:r w:rsidR="00A526F4" w:rsidRPr="005D1C8B">
        <w:rPr>
          <w:rFonts w:ascii="TimesNewRoman,Italic" w:hAnsi="TimesNewRoman,Italic" w:cs="TimesNewRoman,Italic"/>
          <w:i/>
          <w:iCs/>
          <w:lang w:eastAsia="zh-CN"/>
        </w:rPr>
        <w:t xml:space="preserve">Lbf </w:t>
      </w:r>
      <w:r w:rsidR="00A526F4" w:rsidRPr="005D1C8B">
        <w:rPr>
          <w:lang w:eastAsia="zh-CN"/>
        </w:rPr>
        <w:t>:</w:t>
      </w:r>
      <w:r w:rsidR="00A526F4">
        <w:rPr>
          <w:rFonts w:hint="eastAsia"/>
          <w:lang w:eastAsia="zh-CN"/>
        </w:rPr>
        <w:tab/>
      </w:r>
      <w:r w:rsidR="00A526F4" w:rsidRPr="005D1C8B">
        <w:rPr>
          <w:rFonts w:hint="eastAsia"/>
          <w:lang w:eastAsia="zh-CN"/>
        </w:rPr>
        <w:t>自由空间基本传输损耗</w:t>
      </w:r>
      <w:r w:rsidR="00A526F4">
        <w:rPr>
          <w:rFonts w:hint="eastAsia"/>
          <w:lang w:eastAsia="zh-CN"/>
        </w:rPr>
        <w:t>（</w:t>
      </w:r>
      <w:r w:rsidR="00A526F4" w:rsidRPr="005D1C8B">
        <w:rPr>
          <w:lang w:eastAsia="zh-CN"/>
        </w:rPr>
        <w:t>dB</w:t>
      </w:r>
      <w:r w:rsidR="00A526F4">
        <w:rPr>
          <w:rFonts w:hint="eastAsia"/>
          <w:lang w:eastAsia="zh-CN"/>
        </w:rPr>
        <w:t>）</w:t>
      </w:r>
    </w:p>
    <w:p w:rsidR="008D3AD0" w:rsidRDefault="008D3AD0">
      <w:pPr>
        <w:tabs>
          <w:tab w:val="clear" w:pos="794"/>
          <w:tab w:val="clear" w:pos="1191"/>
          <w:tab w:val="clear" w:pos="1588"/>
          <w:tab w:val="clear" w:pos="1985"/>
        </w:tabs>
        <w:overflowPunct/>
        <w:autoSpaceDE/>
        <w:autoSpaceDN/>
        <w:adjustRightInd/>
        <w:spacing w:before="0"/>
        <w:jc w:val="left"/>
        <w:textAlignment w:val="auto"/>
        <w:rPr>
          <w:rFonts w:ascii="TimesNewRoman,Italic" w:hAnsi="TimesNewRoman,Italic" w:cs="TimesNewRoman,Italic"/>
          <w:i/>
          <w:iCs/>
          <w:color w:val="000000"/>
          <w:szCs w:val="24"/>
          <w:lang w:val="en-US" w:eastAsia="zh-CN"/>
        </w:rPr>
      </w:pPr>
      <w:r>
        <w:rPr>
          <w:rFonts w:ascii="TimesNewRoman,Italic" w:hAnsi="TimesNewRoman,Italic" w:cs="TimesNewRoman,Italic"/>
          <w:i/>
          <w:iCs/>
          <w:color w:val="000000"/>
          <w:szCs w:val="24"/>
          <w:lang w:eastAsia="zh-CN"/>
        </w:rPr>
        <w:br w:type="page"/>
      </w:r>
    </w:p>
    <w:p w:rsidR="00A526F4" w:rsidRPr="005D1C8B" w:rsidRDefault="008D3AD0" w:rsidP="008D3AD0">
      <w:pPr>
        <w:pStyle w:val="Equationlegend"/>
        <w:rPr>
          <w:rFonts w:ascii="TimesNewRoman" w:hAnsi="TimesNewRoman" w:cs="TimesNewRoman"/>
          <w:color w:val="000000"/>
          <w:szCs w:val="24"/>
          <w:lang w:eastAsia="zh-CN"/>
        </w:rPr>
      </w:pPr>
      <w:r>
        <w:rPr>
          <w:rFonts w:ascii="TimesNewRoman,Italic" w:hAnsi="TimesNewRoman,Italic" w:cs="TimesNewRoman,Italic"/>
          <w:i/>
          <w:iCs/>
          <w:color w:val="000000"/>
          <w:szCs w:val="24"/>
          <w:lang w:eastAsia="zh-CN"/>
        </w:rPr>
        <w:lastRenderedPageBreak/>
        <w:tab/>
      </w:r>
      <w:r w:rsidR="00A526F4" w:rsidRPr="005D1C8B">
        <w:rPr>
          <w:rFonts w:ascii="TimesNewRoman,Italic" w:hAnsi="TimesNewRoman,Italic" w:cs="TimesNewRoman,Italic"/>
          <w:i/>
          <w:iCs/>
          <w:color w:val="000000"/>
          <w:szCs w:val="24"/>
          <w:lang w:eastAsia="zh-CN"/>
        </w:rPr>
        <w:t xml:space="preserve">S </w:t>
      </w:r>
      <w:r w:rsidR="00A526F4" w:rsidRPr="005D1C8B">
        <w:rPr>
          <w:rFonts w:ascii="TimesNewRoman" w:hAnsi="TimesNewRoman" w:cs="TimesNewRoman"/>
          <w:color w:val="000000"/>
          <w:szCs w:val="24"/>
          <w:lang w:eastAsia="zh-CN"/>
        </w:rPr>
        <w:t>:</w:t>
      </w:r>
      <w:r w:rsidR="00A526F4">
        <w:rPr>
          <w:rFonts w:ascii="TimesNewRoman" w:hAnsi="TimesNewRoman" w:cs="TimesNewRoman" w:hint="eastAsia"/>
          <w:color w:val="000000"/>
          <w:szCs w:val="24"/>
          <w:lang w:eastAsia="zh-CN"/>
        </w:rPr>
        <w:tab/>
      </w:r>
      <w:r w:rsidR="00A526F4" w:rsidRPr="005D1C8B">
        <w:rPr>
          <w:rFonts w:ascii="TimesNewRoman" w:hAnsi="TimesNewRoman" w:cs="TimesNewRoman" w:hint="eastAsia"/>
          <w:color w:val="000000"/>
          <w:szCs w:val="24"/>
          <w:lang w:eastAsia="zh-CN"/>
        </w:rPr>
        <w:t>功率通量密度</w:t>
      </w:r>
      <w:r w:rsidR="00A526F4">
        <w:rPr>
          <w:rFonts w:ascii="TimesNewRoman" w:hAnsi="TimesNewRoman" w:cs="TimesNewRoman" w:hint="eastAsia"/>
          <w:color w:val="000000"/>
          <w:szCs w:val="24"/>
          <w:lang w:eastAsia="zh-CN"/>
        </w:rPr>
        <w:t>（</w:t>
      </w:r>
      <w:r w:rsidR="00A526F4" w:rsidRPr="005D1C8B">
        <w:rPr>
          <w:rFonts w:ascii="TimesNewRoman" w:hAnsi="TimesNewRoman" w:cs="TimesNewRoman"/>
          <w:color w:val="000000"/>
          <w:szCs w:val="24"/>
          <w:lang w:eastAsia="zh-CN"/>
        </w:rPr>
        <w:t>dB(W/m</w:t>
      </w:r>
      <w:r w:rsidR="00A526F4" w:rsidRPr="002E297A">
        <w:rPr>
          <w:rFonts w:ascii="TimesNewRoman" w:hAnsi="TimesNewRoman" w:cs="TimesNewRoman"/>
          <w:color w:val="000000"/>
          <w:szCs w:val="24"/>
          <w:vertAlign w:val="superscript"/>
          <w:lang w:eastAsia="zh-CN"/>
        </w:rPr>
        <w:t>2</w:t>
      </w:r>
      <w:r w:rsidR="00A526F4" w:rsidRPr="005D1C8B">
        <w:rPr>
          <w:rFonts w:ascii="TimesNewRoman" w:hAnsi="TimesNewRoman" w:cs="TimesNewRoman"/>
          <w:color w:val="000000"/>
          <w:szCs w:val="24"/>
          <w:lang w:eastAsia="zh-CN"/>
        </w:rPr>
        <w:t>)</w:t>
      </w:r>
      <w:r w:rsidR="00A526F4">
        <w:rPr>
          <w:rFonts w:ascii="TimesNewRoman" w:hAnsi="TimesNewRoman" w:cs="TimesNewRoman" w:hint="eastAsia"/>
          <w:color w:val="000000"/>
          <w:szCs w:val="24"/>
          <w:lang w:eastAsia="zh-CN"/>
        </w:rPr>
        <w:t>）。</w:t>
      </w:r>
    </w:p>
    <w:p w:rsidR="00A526F4" w:rsidRPr="00D12DD3" w:rsidRDefault="00A526F4" w:rsidP="00A526F4">
      <w:pPr>
        <w:rPr>
          <w:lang w:val="en-US" w:eastAsia="zh-CN"/>
        </w:rPr>
      </w:pPr>
      <w:r w:rsidRPr="005D1C8B">
        <w:rPr>
          <w:rFonts w:ascii="TimesNewRoman" w:hAnsi="TimesNewRoman" w:cs="TimesNewRoman" w:hint="eastAsia"/>
          <w:color w:val="000000"/>
          <w:szCs w:val="24"/>
          <w:lang w:eastAsia="zh-CN"/>
        </w:rPr>
        <w:t>注意，可通过公式</w:t>
      </w:r>
      <w:r w:rsidRPr="005D1C8B">
        <w:rPr>
          <w:rFonts w:ascii="TimesNewRoman" w:hAnsi="TimesNewRoman" w:cs="TimesNewRoman"/>
          <w:color w:val="000000"/>
          <w:szCs w:val="24"/>
          <w:lang w:eastAsia="zh-CN"/>
        </w:rPr>
        <w:t>(7)</w:t>
      </w:r>
      <w:r w:rsidRPr="005D1C8B">
        <w:rPr>
          <w:rFonts w:ascii="TimesNewRoman" w:hAnsi="TimesNewRoman" w:cs="TimesNewRoman" w:hint="eastAsia"/>
          <w:color w:val="000000"/>
          <w:szCs w:val="24"/>
          <w:lang w:eastAsia="zh-CN"/>
        </w:rPr>
        <w:t>和</w:t>
      </w:r>
      <w:r w:rsidRPr="005D1C8B">
        <w:rPr>
          <w:rFonts w:ascii="TimesNewRoman" w:hAnsi="TimesNewRoman" w:cs="TimesNewRoman"/>
          <w:color w:val="000000"/>
          <w:szCs w:val="24"/>
          <w:lang w:eastAsia="zh-CN"/>
        </w:rPr>
        <w:t xml:space="preserve">(9) </w:t>
      </w:r>
      <w:r w:rsidRPr="005D1C8B">
        <w:rPr>
          <w:rFonts w:ascii="TimesNewRoman" w:hAnsi="TimesNewRoman" w:cs="TimesNewRoman" w:hint="eastAsia"/>
          <w:color w:val="000000"/>
          <w:szCs w:val="24"/>
          <w:lang w:eastAsia="zh-CN"/>
        </w:rPr>
        <w:t>导出公式</w:t>
      </w:r>
      <w:r w:rsidRPr="005D1C8B">
        <w:rPr>
          <w:rFonts w:ascii="TimesNewRoman" w:hAnsi="TimesNewRoman" w:cs="TimesNewRoman"/>
          <w:color w:val="000000"/>
          <w:szCs w:val="24"/>
          <w:lang w:eastAsia="zh-CN"/>
        </w:rPr>
        <w:t xml:space="preserve"> (4)</w:t>
      </w:r>
      <w:r w:rsidRPr="005D1C8B">
        <w:rPr>
          <w:rFonts w:ascii="TimesNewRoman" w:hAnsi="TimesNewRoman" w:cs="TimesNewRoman" w:hint="eastAsia"/>
          <w:color w:val="000000"/>
          <w:szCs w:val="24"/>
          <w:lang w:eastAsia="zh-CN"/>
        </w:rPr>
        <w:t>。</w:t>
      </w:r>
    </w:p>
    <w:p w:rsidR="00A526F4" w:rsidRPr="00D12DD3" w:rsidRDefault="00A526F4" w:rsidP="00A526F4">
      <w:pPr>
        <w:pStyle w:val="Reasons"/>
        <w:rPr>
          <w:lang w:val="en-US" w:eastAsia="zh-CN"/>
        </w:rPr>
      </w:pPr>
    </w:p>
    <w:p w:rsidR="00A526F4" w:rsidRPr="00914397" w:rsidRDefault="00A526F4" w:rsidP="00A526F4">
      <w:pPr>
        <w:rPr>
          <w:lang w:val="en-US" w:eastAsia="zh-CN"/>
        </w:rPr>
      </w:pPr>
    </w:p>
    <w:p w:rsidR="00A526F4" w:rsidRPr="00914397" w:rsidRDefault="00A526F4" w:rsidP="00A526F4">
      <w:pPr>
        <w:pStyle w:val="Line"/>
        <w:rPr>
          <w:lang w:eastAsia="zh-CN"/>
        </w:rPr>
      </w:pPr>
    </w:p>
    <w:sectPr w:rsidR="00A526F4" w:rsidRPr="00914397" w:rsidSect="007565CC">
      <w:headerReference w:type="default" r:id="rId26"/>
      <w:footerReference w:type="default" r:id="rId2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63" w:rsidRDefault="009D3163">
      <w:r>
        <w:separator/>
      </w:r>
    </w:p>
  </w:endnote>
  <w:endnote w:type="continuationSeparator" w:id="0">
    <w:p w:rsidR="009D3163" w:rsidRDefault="009D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panose1 w:val="02010609060101010101"/>
    <w:charset w:val="86"/>
    <w:family w:val="modern"/>
    <w:pitch w:val="fixed"/>
    <w:sig w:usb0="800002BF" w:usb1="38CF7CFA"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8F" w:rsidRDefault="001F7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63" w:rsidRDefault="009D3163">
      <w:r>
        <w:separator/>
      </w:r>
    </w:p>
  </w:footnote>
  <w:footnote w:type="continuationSeparator" w:id="0">
    <w:p w:rsidR="009D3163" w:rsidRDefault="009D3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6F4" w:rsidRDefault="00A526F4">
    <w:pP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6F4" w:rsidRDefault="00A526F4" w:rsidP="00651ED7">
    <w:pPr>
      <w:tabs>
        <w:tab w:val="clear" w:pos="794"/>
        <w:tab w:val="clear" w:pos="1191"/>
        <w:tab w:val="clear" w:pos="1588"/>
        <w:tab w:val="clear" w:pos="1985"/>
        <w:tab w:val="left" w:pos="1440"/>
      </w:tabs>
      <w:ind w:right="360" w:firstLine="360"/>
      <w:rPr>
        <w:lang w:eastAsia="zh-CN"/>
      </w:rPr>
    </w:pPr>
    <w:r w:rsidRPr="002C05EA">
      <w:rPr>
        <w:noProof/>
        <w:lang w:val="en-GB" w:eastAsia="zh-CN"/>
      </w:rPr>
      <w:drawing>
        <wp:anchor distT="0" distB="0" distL="114300" distR="114300" simplePos="0" relativeHeight="251659264" behindDoc="1" locked="0" layoutInCell="1" allowOverlap="1" wp14:anchorId="61E150D1" wp14:editId="1BE639E5">
          <wp:simplePos x="0" y="0"/>
          <wp:positionH relativeFrom="column">
            <wp:posOffset>-683895</wp:posOffset>
          </wp:positionH>
          <wp:positionV relativeFrom="paragraph">
            <wp:posOffset>-375285</wp:posOffset>
          </wp:positionV>
          <wp:extent cx="7553325" cy="10683240"/>
          <wp:effectExtent l="0" t="0" r="9525" b="3810"/>
          <wp:wrapNone/>
          <wp:docPr id="102" name="Picture 102"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6F4" w:rsidRPr="00FC42AF" w:rsidRDefault="00A526F4" w:rsidP="002A7C99">
    <w:pPr>
      <w:tabs>
        <w:tab w:val="clear" w:pos="794"/>
        <w:tab w:val="clear" w:pos="1191"/>
        <w:tab w:val="clear" w:pos="1588"/>
        <w:tab w:val="clear" w:pos="1985"/>
        <w:tab w:val="center" w:pos="4820"/>
      </w:tabs>
      <w:jc w:val="left"/>
      <w:rPr>
        <w:lang w:eastAsia="zh-CN"/>
      </w:rPr>
    </w:pPr>
    <w:r w:rsidRPr="00FC42AF">
      <w:rPr>
        <w:rStyle w:val="PageNumber"/>
        <w:b/>
        <w:bCs/>
        <w:lang w:eastAsia="zh-CN"/>
      </w:rPr>
      <w:fldChar w:fldCharType="begin"/>
    </w:r>
    <w:r w:rsidRPr="00FC42AF">
      <w:rPr>
        <w:rStyle w:val="PageNumber"/>
        <w:b/>
        <w:bCs/>
        <w:lang w:eastAsia="zh-CN"/>
      </w:rPr>
      <w:instrText xml:space="preserve"> PAGE </w:instrText>
    </w:r>
    <w:r w:rsidRPr="00FC42AF">
      <w:rPr>
        <w:rStyle w:val="PageNumber"/>
        <w:b/>
        <w:bCs/>
        <w:lang w:eastAsia="zh-CN"/>
      </w:rPr>
      <w:fldChar w:fldCharType="separate"/>
    </w:r>
    <w:r w:rsidR="00162667">
      <w:rPr>
        <w:rStyle w:val="PageNumber"/>
        <w:b/>
        <w:bCs/>
        <w:noProof/>
        <w:lang w:eastAsia="zh-CN"/>
      </w:rPr>
      <w:t>4</w:t>
    </w:r>
    <w:r w:rsidRPr="00FC42AF">
      <w:rPr>
        <w:rStyle w:val="PageNumber"/>
        <w:b/>
        <w:bCs/>
        <w:lang w:eastAsia="zh-CN"/>
      </w:rPr>
      <w:fldChar w:fldCharType="end"/>
    </w:r>
    <w:r w:rsidRPr="00FC42AF">
      <w:rPr>
        <w:lang w:eastAsia="zh-CN"/>
      </w:rPr>
      <w:tab/>
    </w:r>
    <w:r w:rsidRPr="00F21BFF">
      <w:rPr>
        <w:b/>
        <w:bCs/>
      </w:rPr>
      <w:t>ITU-R  P.52</w:t>
    </w:r>
    <w:r>
      <w:rPr>
        <w:b/>
        <w:bCs/>
      </w:rPr>
      <w:t>5</w:t>
    </w:r>
    <w:r w:rsidRPr="00F21BFF">
      <w:rPr>
        <w:b/>
        <w:bCs/>
      </w:rPr>
      <w:t>-</w:t>
    </w:r>
    <w:r>
      <w:rPr>
        <w:b/>
        <w:bCs/>
      </w:rPr>
      <w:t xml:space="preserve">3 </w:t>
    </w:r>
    <w:r w:rsidRPr="00F21BFF">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6F4" w:rsidRDefault="00A526F4">
    <w:r>
      <w:tab/>
    </w:r>
    <w:r>
      <w:fldChar w:fldCharType="begin"/>
    </w:r>
    <w:r w:rsidRPr="00E670E7">
      <w:rPr>
        <w:lang w:val="en-GB"/>
      </w:rPr>
      <w:instrText xml:space="preserve"> DOCPROPERTY "Header" \* MERGEFORMAT </w:instrText>
    </w:r>
    <w:r>
      <w:fldChar w:fldCharType="separate"/>
    </w:r>
    <w:r w:rsidR="00162667" w:rsidRPr="00162667">
      <w:rPr>
        <w:b/>
        <w:bCs/>
        <w:lang w:val="en-GB"/>
      </w:rPr>
      <w:t xml:space="preserve">Rec. </w:t>
    </w:r>
    <w:r>
      <w:rPr>
        <w:b/>
        <w:bCs/>
      </w:rPr>
      <w:fldChar w:fldCharType="end"/>
    </w:r>
    <w:r w:rsidRPr="00E670E7">
      <w:rPr>
        <w:b/>
        <w:bCs/>
        <w:lang w:val="en-GB"/>
      </w:rPr>
      <w:t xml:space="preserve"> </w:t>
    </w:r>
    <w:r>
      <w:rPr>
        <w:b/>
        <w:bCs/>
      </w:rPr>
      <w:fldChar w:fldCharType="begin"/>
    </w:r>
    <w:r w:rsidRPr="00E670E7">
      <w:rPr>
        <w:b/>
        <w:bCs/>
        <w:lang w:val="en-GB"/>
      </w:rPr>
      <w:instrText>styleref href</w:instrText>
    </w:r>
    <w:r>
      <w:rPr>
        <w:b/>
        <w:bCs/>
      </w:rPr>
      <w:fldChar w:fldCharType="separate"/>
    </w:r>
    <w:r w:rsidR="00162667">
      <w:rPr>
        <w:noProof/>
        <w:lang w:val="en-US"/>
      </w:rPr>
      <w:t>Error! No text of specified style in document.</w:t>
    </w:r>
    <w:r>
      <w:rPr>
        <w:b/>
        <w:bCs/>
      </w:rPr>
      <w:fldChar w:fldCharType="end"/>
    </w:r>
    <w:r w:rsidRPr="00E670E7">
      <w:rPr>
        <w:lang w:val="en-GB"/>
      </w:rPr>
      <w:tab/>
    </w:r>
    <w:r>
      <w:rPr>
        <w:rStyle w:val="PageNumber"/>
        <w:b/>
        <w:bCs/>
      </w:rPr>
      <w:fldChar w:fldCharType="begin"/>
    </w:r>
    <w:r w:rsidRPr="00E670E7">
      <w:rPr>
        <w:rStyle w:val="PageNumber"/>
        <w:b/>
        <w:bCs/>
        <w:lang w:val="en-GB"/>
      </w:rPr>
      <w:instrText xml:space="preserve"> PAGE </w:instrText>
    </w:r>
    <w:r>
      <w:rPr>
        <w:rStyle w:val="PageNumber"/>
        <w:b/>
        <w:bCs/>
      </w:rPr>
      <w:fldChar w:fldCharType="separate"/>
    </w:r>
    <w:r>
      <w:rPr>
        <w:rStyle w:val="PageNumber"/>
        <w:b/>
        <w:bCs/>
        <w:noProof/>
        <w:lang w:val="en-GB"/>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8F" w:rsidRDefault="001F708F" w:rsidP="00A526F4">
    <w:pPr>
      <w:pStyle w:val="Header"/>
    </w:pPr>
    <w:r>
      <w:tab/>
    </w:r>
    <w:bookmarkStart w:id="4" w:name="OLE_LINK7"/>
    <w:bookmarkStart w:id="5" w:name="OLE_LINK8"/>
    <w:r w:rsidR="00A526F4" w:rsidRPr="00E670E7">
      <w:rPr>
        <w:b/>
        <w:bCs/>
      </w:rPr>
      <w:t>ITU-</w:t>
    </w:r>
    <w:bookmarkStart w:id="6" w:name="OLE_LINK5"/>
    <w:bookmarkStart w:id="7" w:name="OLE_LINK6"/>
    <w:r w:rsidR="00A526F4" w:rsidRPr="00E670E7">
      <w:rPr>
        <w:b/>
        <w:bCs/>
      </w:rPr>
      <w:t xml:space="preserve">R </w:t>
    </w:r>
    <w:bookmarkEnd w:id="6"/>
    <w:bookmarkEnd w:id="7"/>
    <w:r w:rsidR="00A526F4" w:rsidRPr="00E670E7">
      <w:rPr>
        <w:b/>
        <w:bCs/>
      </w:rPr>
      <w:t xml:space="preserve">P.525-3 </w:t>
    </w:r>
    <w:r w:rsidR="00A526F4" w:rsidRPr="00E670E7">
      <w:rPr>
        <w:rFonts w:hint="eastAsia"/>
        <w:b/>
        <w:bCs/>
        <w:lang w:eastAsia="zh-CN"/>
      </w:rPr>
      <w:t>建议书</w:t>
    </w:r>
    <w:bookmarkEnd w:id="4"/>
    <w:bookmarkEnd w:id="5"/>
    <w:r>
      <w:tab/>
    </w:r>
    <w:r>
      <w:rPr>
        <w:rStyle w:val="PageNumber"/>
        <w:b/>
        <w:bCs/>
      </w:rPr>
      <w:fldChar w:fldCharType="begin"/>
    </w:r>
    <w:r>
      <w:rPr>
        <w:rStyle w:val="PageNumber"/>
        <w:b/>
        <w:bCs/>
      </w:rPr>
      <w:instrText xml:space="preserve"> PAGE </w:instrText>
    </w:r>
    <w:r>
      <w:rPr>
        <w:rStyle w:val="PageNumber"/>
        <w:b/>
        <w:bCs/>
      </w:rPr>
      <w:fldChar w:fldCharType="separate"/>
    </w:r>
    <w:r w:rsidR="00162667">
      <w:rPr>
        <w:rStyle w:val="PageNumber"/>
        <w:b/>
        <w:bCs/>
        <w:noProof/>
      </w:rPr>
      <w:t>3</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5" w15:restartNumberingAfterBreak="0">
    <w:nsid w:val="0C8D2B50"/>
    <w:multiLevelType w:val="multilevel"/>
    <w:tmpl w:val="9DD09E30"/>
    <w:lvl w:ilvl="0">
      <w:start w:val="8"/>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162F05"/>
    <w:multiLevelType w:val="hybridMultilevel"/>
    <w:tmpl w:val="1F0A4DFA"/>
    <w:lvl w:ilvl="0" w:tplc="F662978A">
      <w:numFmt w:val="none"/>
      <w:lvlText w:val=""/>
      <w:lvlJc w:val="left"/>
      <w:pPr>
        <w:tabs>
          <w:tab w:val="num" w:pos="360"/>
        </w:tabs>
      </w:pPr>
    </w:lvl>
    <w:lvl w:ilvl="1" w:tplc="2E8E7332">
      <w:start w:val="1"/>
      <w:numFmt w:val="lowerLetter"/>
      <w:lvlText w:val="%2)"/>
      <w:lvlJc w:val="left"/>
      <w:pPr>
        <w:tabs>
          <w:tab w:val="num" w:pos="840"/>
        </w:tabs>
        <w:ind w:left="840" w:hanging="420"/>
      </w:pPr>
      <w:rPr>
        <w:rFonts w:cs="Times New Roman"/>
      </w:rPr>
    </w:lvl>
    <w:lvl w:ilvl="2" w:tplc="C6345D2A">
      <w:start w:val="1"/>
      <w:numFmt w:val="lowerRoman"/>
      <w:lvlText w:val="%3."/>
      <w:lvlJc w:val="right"/>
      <w:pPr>
        <w:tabs>
          <w:tab w:val="num" w:pos="1260"/>
        </w:tabs>
        <w:ind w:left="1260" w:hanging="420"/>
      </w:pPr>
      <w:rPr>
        <w:rFonts w:cs="Times New Roman"/>
      </w:rPr>
    </w:lvl>
    <w:lvl w:ilvl="3" w:tplc="7B40E7E8">
      <w:start w:val="1"/>
      <w:numFmt w:val="decimal"/>
      <w:lvlText w:val="%4."/>
      <w:lvlJc w:val="left"/>
      <w:pPr>
        <w:tabs>
          <w:tab w:val="num" w:pos="1680"/>
        </w:tabs>
        <w:ind w:left="1680" w:hanging="420"/>
      </w:pPr>
      <w:rPr>
        <w:rFonts w:cs="Times New Roman"/>
      </w:rPr>
    </w:lvl>
    <w:lvl w:ilvl="4" w:tplc="2B8C139E">
      <w:start w:val="1"/>
      <w:numFmt w:val="lowerLetter"/>
      <w:lvlText w:val="%5)"/>
      <w:lvlJc w:val="left"/>
      <w:pPr>
        <w:tabs>
          <w:tab w:val="num" w:pos="2100"/>
        </w:tabs>
        <w:ind w:left="2100" w:hanging="420"/>
      </w:pPr>
      <w:rPr>
        <w:rFonts w:cs="Times New Roman"/>
      </w:rPr>
    </w:lvl>
    <w:lvl w:ilvl="5" w:tplc="FE720A54">
      <w:start w:val="1"/>
      <w:numFmt w:val="lowerRoman"/>
      <w:lvlText w:val="%6."/>
      <w:lvlJc w:val="right"/>
      <w:pPr>
        <w:tabs>
          <w:tab w:val="num" w:pos="2520"/>
        </w:tabs>
        <w:ind w:left="2520" w:hanging="420"/>
      </w:pPr>
      <w:rPr>
        <w:rFonts w:cs="Times New Roman"/>
      </w:rPr>
    </w:lvl>
    <w:lvl w:ilvl="6" w:tplc="9EBC011A">
      <w:start w:val="1"/>
      <w:numFmt w:val="decimal"/>
      <w:lvlText w:val="%7."/>
      <w:lvlJc w:val="left"/>
      <w:pPr>
        <w:tabs>
          <w:tab w:val="num" w:pos="2940"/>
        </w:tabs>
        <w:ind w:left="2940" w:hanging="420"/>
      </w:pPr>
      <w:rPr>
        <w:rFonts w:cs="Times New Roman"/>
      </w:rPr>
    </w:lvl>
    <w:lvl w:ilvl="7" w:tplc="99B2AEDA">
      <w:start w:val="1"/>
      <w:numFmt w:val="lowerLetter"/>
      <w:lvlText w:val="%8)"/>
      <w:lvlJc w:val="left"/>
      <w:pPr>
        <w:tabs>
          <w:tab w:val="num" w:pos="3360"/>
        </w:tabs>
        <w:ind w:left="3360" w:hanging="420"/>
      </w:pPr>
      <w:rPr>
        <w:rFonts w:cs="Times New Roman"/>
      </w:rPr>
    </w:lvl>
    <w:lvl w:ilvl="8" w:tplc="754ED4BE">
      <w:start w:val="1"/>
      <w:numFmt w:val="lowerRoman"/>
      <w:lvlText w:val="%9."/>
      <w:lvlJc w:val="right"/>
      <w:pPr>
        <w:tabs>
          <w:tab w:val="num" w:pos="3780"/>
        </w:tabs>
        <w:ind w:left="3780" w:hanging="420"/>
      </w:pPr>
      <w:rPr>
        <w:rFonts w:cs="Times New Roman"/>
      </w:rPr>
    </w:lvl>
  </w:abstractNum>
  <w:abstractNum w:abstractNumId="12"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3"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9D092E"/>
    <w:multiLevelType w:val="hybridMultilevel"/>
    <w:tmpl w:val="9E20984E"/>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184617E"/>
    <w:multiLevelType w:val="hybridMultilevel"/>
    <w:tmpl w:val="C0D2CDAC"/>
    <w:lvl w:ilvl="0" w:tplc="100C0001">
      <w:start w:val="1"/>
      <w:numFmt w:val="bullet"/>
      <w:lvlText w:val=""/>
      <w:lvlJc w:val="left"/>
      <w:pPr>
        <w:tabs>
          <w:tab w:val="num" w:pos="720"/>
        </w:tabs>
        <w:ind w:left="720" w:hanging="360"/>
      </w:pPr>
      <w:rPr>
        <w:rFonts w:ascii="Symbol" w:hAnsi="Symbol" w:hint="default"/>
      </w:rPr>
    </w:lvl>
    <w:lvl w:ilvl="1" w:tplc="100C0003">
      <w:start w:val="1"/>
      <w:numFmt w:val="bullet"/>
      <w:lvlText w:val="o"/>
      <w:lvlJc w:val="left"/>
      <w:pPr>
        <w:tabs>
          <w:tab w:val="num" w:pos="1440"/>
        </w:tabs>
        <w:ind w:left="1440" w:hanging="360"/>
      </w:pPr>
      <w:rPr>
        <w:rFonts w:ascii="Courier New" w:hAnsi="Courier New" w:hint="default"/>
      </w:rPr>
    </w:lvl>
    <w:lvl w:ilvl="2" w:tplc="100C0005">
      <w:start w:val="1"/>
      <w:numFmt w:val="bullet"/>
      <w:lvlText w:val=""/>
      <w:lvlJc w:val="left"/>
      <w:pPr>
        <w:tabs>
          <w:tab w:val="num" w:pos="2160"/>
        </w:tabs>
        <w:ind w:left="2160" w:hanging="360"/>
      </w:pPr>
      <w:rPr>
        <w:rFonts w:ascii="Wingdings" w:hAnsi="Wingdings" w:hint="default"/>
      </w:rPr>
    </w:lvl>
    <w:lvl w:ilvl="3" w:tplc="100C0001">
      <w:start w:val="1"/>
      <w:numFmt w:val="bullet"/>
      <w:lvlText w:val=""/>
      <w:lvlJc w:val="left"/>
      <w:pPr>
        <w:tabs>
          <w:tab w:val="num" w:pos="2880"/>
        </w:tabs>
        <w:ind w:left="2880" w:hanging="360"/>
      </w:pPr>
      <w:rPr>
        <w:rFonts w:ascii="Symbol" w:hAnsi="Symbol" w:hint="default"/>
      </w:rPr>
    </w:lvl>
    <w:lvl w:ilvl="4" w:tplc="100C0003">
      <w:start w:val="1"/>
      <w:numFmt w:val="bullet"/>
      <w:lvlText w:val="o"/>
      <w:lvlJc w:val="left"/>
      <w:pPr>
        <w:tabs>
          <w:tab w:val="num" w:pos="3600"/>
        </w:tabs>
        <w:ind w:left="3600" w:hanging="360"/>
      </w:pPr>
      <w:rPr>
        <w:rFonts w:ascii="Courier New" w:hAnsi="Courier New" w:hint="default"/>
      </w:rPr>
    </w:lvl>
    <w:lvl w:ilvl="5" w:tplc="100C0005">
      <w:start w:val="1"/>
      <w:numFmt w:val="bullet"/>
      <w:lvlText w:val=""/>
      <w:lvlJc w:val="left"/>
      <w:pPr>
        <w:tabs>
          <w:tab w:val="num" w:pos="4320"/>
        </w:tabs>
        <w:ind w:left="4320" w:hanging="360"/>
      </w:pPr>
      <w:rPr>
        <w:rFonts w:ascii="Wingdings" w:hAnsi="Wingdings" w:hint="default"/>
      </w:rPr>
    </w:lvl>
    <w:lvl w:ilvl="6" w:tplc="100C0001">
      <w:start w:val="1"/>
      <w:numFmt w:val="bullet"/>
      <w:lvlText w:val=""/>
      <w:lvlJc w:val="left"/>
      <w:pPr>
        <w:tabs>
          <w:tab w:val="num" w:pos="5040"/>
        </w:tabs>
        <w:ind w:left="5040" w:hanging="360"/>
      </w:pPr>
      <w:rPr>
        <w:rFonts w:ascii="Symbol" w:hAnsi="Symbol" w:hint="default"/>
      </w:rPr>
    </w:lvl>
    <w:lvl w:ilvl="7" w:tplc="100C0003">
      <w:start w:val="1"/>
      <w:numFmt w:val="bullet"/>
      <w:lvlText w:val="o"/>
      <w:lvlJc w:val="left"/>
      <w:pPr>
        <w:tabs>
          <w:tab w:val="num" w:pos="5760"/>
        </w:tabs>
        <w:ind w:left="5760" w:hanging="360"/>
      </w:pPr>
      <w:rPr>
        <w:rFonts w:ascii="Courier New" w:hAnsi="Courier New" w:hint="default"/>
      </w:rPr>
    </w:lvl>
    <w:lvl w:ilvl="8" w:tplc="10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18"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20" w15:restartNumberingAfterBreak="0">
    <w:nsid w:val="44082770"/>
    <w:multiLevelType w:val="hybridMultilevel"/>
    <w:tmpl w:val="FCE0BAAA"/>
    <w:lvl w:ilvl="0" w:tplc="04090017">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AB37611"/>
    <w:multiLevelType w:val="hybridMultilevel"/>
    <w:tmpl w:val="5CE41FB2"/>
    <w:lvl w:ilvl="0" w:tplc="100C0001">
      <w:start w:val="1"/>
      <w:numFmt w:val="bullet"/>
      <w:lvlText w:val=""/>
      <w:lvlJc w:val="left"/>
      <w:pPr>
        <w:tabs>
          <w:tab w:val="num" w:pos="780"/>
        </w:tabs>
        <w:ind w:left="780" w:hanging="360"/>
      </w:pPr>
      <w:rPr>
        <w:rFonts w:ascii="Symbol" w:hAnsi="Symbol" w:hint="default"/>
      </w:rPr>
    </w:lvl>
    <w:lvl w:ilvl="1" w:tplc="100C0003">
      <w:start w:val="1"/>
      <w:numFmt w:val="bullet"/>
      <w:lvlText w:val="o"/>
      <w:lvlJc w:val="left"/>
      <w:pPr>
        <w:tabs>
          <w:tab w:val="num" w:pos="1500"/>
        </w:tabs>
        <w:ind w:left="1500" w:hanging="360"/>
      </w:pPr>
      <w:rPr>
        <w:rFonts w:ascii="Courier New" w:hAnsi="Courier New" w:hint="default"/>
      </w:rPr>
    </w:lvl>
    <w:lvl w:ilvl="2" w:tplc="100C0005">
      <w:start w:val="1"/>
      <w:numFmt w:val="bullet"/>
      <w:lvlText w:val=""/>
      <w:lvlJc w:val="left"/>
      <w:pPr>
        <w:tabs>
          <w:tab w:val="num" w:pos="2220"/>
        </w:tabs>
        <w:ind w:left="2220" w:hanging="360"/>
      </w:pPr>
      <w:rPr>
        <w:rFonts w:ascii="Wingdings" w:hAnsi="Wingdings" w:hint="default"/>
      </w:rPr>
    </w:lvl>
    <w:lvl w:ilvl="3" w:tplc="100C0001">
      <w:start w:val="1"/>
      <w:numFmt w:val="bullet"/>
      <w:lvlText w:val=""/>
      <w:lvlJc w:val="left"/>
      <w:pPr>
        <w:tabs>
          <w:tab w:val="num" w:pos="2940"/>
        </w:tabs>
        <w:ind w:left="2940" w:hanging="360"/>
      </w:pPr>
      <w:rPr>
        <w:rFonts w:ascii="Symbol" w:hAnsi="Symbol" w:hint="default"/>
      </w:rPr>
    </w:lvl>
    <w:lvl w:ilvl="4" w:tplc="100C0003">
      <w:start w:val="1"/>
      <w:numFmt w:val="bullet"/>
      <w:lvlText w:val="o"/>
      <w:lvlJc w:val="left"/>
      <w:pPr>
        <w:tabs>
          <w:tab w:val="num" w:pos="3660"/>
        </w:tabs>
        <w:ind w:left="3660" w:hanging="360"/>
      </w:pPr>
      <w:rPr>
        <w:rFonts w:ascii="Courier New" w:hAnsi="Courier New" w:hint="default"/>
      </w:rPr>
    </w:lvl>
    <w:lvl w:ilvl="5" w:tplc="100C0005">
      <w:start w:val="1"/>
      <w:numFmt w:val="bullet"/>
      <w:lvlText w:val=""/>
      <w:lvlJc w:val="left"/>
      <w:pPr>
        <w:tabs>
          <w:tab w:val="num" w:pos="4380"/>
        </w:tabs>
        <w:ind w:left="4380" w:hanging="360"/>
      </w:pPr>
      <w:rPr>
        <w:rFonts w:ascii="Wingdings" w:hAnsi="Wingdings" w:hint="default"/>
      </w:rPr>
    </w:lvl>
    <w:lvl w:ilvl="6" w:tplc="100C0001">
      <w:start w:val="1"/>
      <w:numFmt w:val="bullet"/>
      <w:lvlText w:val=""/>
      <w:lvlJc w:val="left"/>
      <w:pPr>
        <w:tabs>
          <w:tab w:val="num" w:pos="5100"/>
        </w:tabs>
        <w:ind w:left="5100" w:hanging="360"/>
      </w:pPr>
      <w:rPr>
        <w:rFonts w:ascii="Symbol" w:hAnsi="Symbol" w:hint="default"/>
      </w:rPr>
    </w:lvl>
    <w:lvl w:ilvl="7" w:tplc="100C0003">
      <w:start w:val="1"/>
      <w:numFmt w:val="bullet"/>
      <w:lvlText w:val="o"/>
      <w:lvlJc w:val="left"/>
      <w:pPr>
        <w:tabs>
          <w:tab w:val="num" w:pos="5820"/>
        </w:tabs>
        <w:ind w:left="5820" w:hanging="360"/>
      </w:pPr>
      <w:rPr>
        <w:rFonts w:ascii="Courier New" w:hAnsi="Courier New" w:hint="default"/>
      </w:rPr>
    </w:lvl>
    <w:lvl w:ilvl="8" w:tplc="100C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4"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9"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
  </w:num>
  <w:num w:numId="4">
    <w:abstractNumId w:val="29"/>
  </w:num>
  <w:num w:numId="5">
    <w:abstractNumId w:val="7"/>
  </w:num>
  <w:num w:numId="6">
    <w:abstractNumId w:val="8"/>
  </w:num>
  <w:num w:numId="7">
    <w:abstractNumId w:val="14"/>
  </w:num>
  <w:num w:numId="8">
    <w:abstractNumId w:val="12"/>
  </w:num>
  <w:num w:numId="9">
    <w:abstractNumId w:val="28"/>
  </w:num>
  <w:num w:numId="10">
    <w:abstractNumId w:val="23"/>
  </w:num>
  <w:num w:numId="11">
    <w:abstractNumId w:val="4"/>
  </w:num>
  <w:num w:numId="12">
    <w:abstractNumId w:val="3"/>
  </w:num>
  <w:num w:numId="13">
    <w:abstractNumId w:val="6"/>
  </w:num>
  <w:num w:numId="14">
    <w:abstractNumId w:val="30"/>
  </w:num>
  <w:num w:numId="15">
    <w:abstractNumId w:val="9"/>
  </w:num>
  <w:num w:numId="16">
    <w:abstractNumId w:val="26"/>
  </w:num>
  <w:num w:numId="17">
    <w:abstractNumId w:val="24"/>
  </w:num>
  <w:num w:numId="18">
    <w:abstractNumId w:val="31"/>
  </w:num>
  <w:num w:numId="19">
    <w:abstractNumId w:val="27"/>
  </w:num>
  <w:num w:numId="20">
    <w:abstractNumId w:val="25"/>
  </w:num>
  <w:num w:numId="21">
    <w:abstractNumId w:val="13"/>
  </w:num>
  <w:num w:numId="22">
    <w:abstractNumId w:val="22"/>
  </w:num>
  <w:num w:numId="23">
    <w:abstractNumId w:val="18"/>
  </w:num>
  <w:num w:numId="24">
    <w:abstractNumId w:val="0"/>
  </w:num>
  <w:num w:numId="25">
    <w:abstractNumId w:val="19"/>
  </w:num>
  <w:num w:numId="26">
    <w:abstractNumId w:val="17"/>
  </w:num>
  <w:num w:numId="27">
    <w:abstractNumId w:val="11"/>
  </w:num>
  <w:num w:numId="28">
    <w:abstractNumId w:val="20"/>
  </w:num>
  <w:num w:numId="29">
    <w:abstractNumId w:val="15"/>
  </w:num>
  <w:num w:numId="30">
    <w:abstractNumId w:val="21"/>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86017">
      <o:colormru v:ext="edit" colors="#d62a47"/>
      <o:colormenu v:ext="edit" strokecolor="#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13002"/>
    <w:rsid w:val="000130AD"/>
    <w:rsid w:val="00036EE3"/>
    <w:rsid w:val="00042178"/>
    <w:rsid w:val="0004274F"/>
    <w:rsid w:val="000504B2"/>
    <w:rsid w:val="0005099B"/>
    <w:rsid w:val="00072484"/>
    <w:rsid w:val="00072CF6"/>
    <w:rsid w:val="00083442"/>
    <w:rsid w:val="00096612"/>
    <w:rsid w:val="00097617"/>
    <w:rsid w:val="000A1694"/>
    <w:rsid w:val="000A417F"/>
    <w:rsid w:val="000A5ECC"/>
    <w:rsid w:val="000B70EC"/>
    <w:rsid w:val="000B7683"/>
    <w:rsid w:val="000D0677"/>
    <w:rsid w:val="000E2217"/>
    <w:rsid w:val="000F44BB"/>
    <w:rsid w:val="00102934"/>
    <w:rsid w:val="001043B8"/>
    <w:rsid w:val="001117A6"/>
    <w:rsid w:val="00117474"/>
    <w:rsid w:val="00133367"/>
    <w:rsid w:val="00147110"/>
    <w:rsid w:val="00156A7F"/>
    <w:rsid w:val="00162667"/>
    <w:rsid w:val="00163601"/>
    <w:rsid w:val="00170EF2"/>
    <w:rsid w:val="00173908"/>
    <w:rsid w:val="001766E0"/>
    <w:rsid w:val="00181BA1"/>
    <w:rsid w:val="001A49DA"/>
    <w:rsid w:val="001C5944"/>
    <w:rsid w:val="001C5C82"/>
    <w:rsid w:val="001C5F2B"/>
    <w:rsid w:val="001D67B8"/>
    <w:rsid w:val="001E0863"/>
    <w:rsid w:val="001E54E5"/>
    <w:rsid w:val="001F708F"/>
    <w:rsid w:val="002058CE"/>
    <w:rsid w:val="00212440"/>
    <w:rsid w:val="002165F1"/>
    <w:rsid w:val="00221369"/>
    <w:rsid w:val="00235FC2"/>
    <w:rsid w:val="0024045D"/>
    <w:rsid w:val="00254BA4"/>
    <w:rsid w:val="00261F57"/>
    <w:rsid w:val="00263BD5"/>
    <w:rsid w:val="00271475"/>
    <w:rsid w:val="00276D21"/>
    <w:rsid w:val="00283E87"/>
    <w:rsid w:val="00285CDA"/>
    <w:rsid w:val="0029200D"/>
    <w:rsid w:val="00296D7F"/>
    <w:rsid w:val="002B257B"/>
    <w:rsid w:val="002B3CF6"/>
    <w:rsid w:val="002C768A"/>
    <w:rsid w:val="002D2319"/>
    <w:rsid w:val="002D3B37"/>
    <w:rsid w:val="002D76C4"/>
    <w:rsid w:val="002E5D78"/>
    <w:rsid w:val="002F5199"/>
    <w:rsid w:val="00305339"/>
    <w:rsid w:val="00331D32"/>
    <w:rsid w:val="00335A22"/>
    <w:rsid w:val="003822C5"/>
    <w:rsid w:val="003871C4"/>
    <w:rsid w:val="00397C36"/>
    <w:rsid w:val="003A6A35"/>
    <w:rsid w:val="003B746D"/>
    <w:rsid w:val="003C1AFC"/>
    <w:rsid w:val="003E7231"/>
    <w:rsid w:val="003E7E19"/>
    <w:rsid w:val="003F6D74"/>
    <w:rsid w:val="00405589"/>
    <w:rsid w:val="00420924"/>
    <w:rsid w:val="00420DFD"/>
    <w:rsid w:val="00440C7E"/>
    <w:rsid w:val="00456A68"/>
    <w:rsid w:val="00460CB1"/>
    <w:rsid w:val="00470E28"/>
    <w:rsid w:val="0047203F"/>
    <w:rsid w:val="004934C5"/>
    <w:rsid w:val="00493514"/>
    <w:rsid w:val="004C29E3"/>
    <w:rsid w:val="004C2BB5"/>
    <w:rsid w:val="004C71AE"/>
    <w:rsid w:val="004D7D8E"/>
    <w:rsid w:val="004E1ED9"/>
    <w:rsid w:val="004F4757"/>
    <w:rsid w:val="004F63CD"/>
    <w:rsid w:val="00507819"/>
    <w:rsid w:val="005157F2"/>
    <w:rsid w:val="005254F4"/>
    <w:rsid w:val="005272A4"/>
    <w:rsid w:val="00545DC8"/>
    <w:rsid w:val="0055420D"/>
    <w:rsid w:val="00556548"/>
    <w:rsid w:val="00576597"/>
    <w:rsid w:val="00586EF8"/>
    <w:rsid w:val="005A50CB"/>
    <w:rsid w:val="005B1C79"/>
    <w:rsid w:val="005B33F5"/>
    <w:rsid w:val="005B3B6D"/>
    <w:rsid w:val="005B43ED"/>
    <w:rsid w:val="005B49AB"/>
    <w:rsid w:val="005B50E7"/>
    <w:rsid w:val="005C0F9E"/>
    <w:rsid w:val="005D4F7C"/>
    <w:rsid w:val="005E7B4F"/>
    <w:rsid w:val="005F003C"/>
    <w:rsid w:val="00602AE8"/>
    <w:rsid w:val="006038AE"/>
    <w:rsid w:val="00607D68"/>
    <w:rsid w:val="006134E2"/>
    <w:rsid w:val="006149B1"/>
    <w:rsid w:val="00640FB5"/>
    <w:rsid w:val="00641FC8"/>
    <w:rsid w:val="006455EA"/>
    <w:rsid w:val="006508D3"/>
    <w:rsid w:val="0067781B"/>
    <w:rsid w:val="006804B1"/>
    <w:rsid w:val="00680D2B"/>
    <w:rsid w:val="00681B32"/>
    <w:rsid w:val="00685CCE"/>
    <w:rsid w:val="006952FE"/>
    <w:rsid w:val="006A33A2"/>
    <w:rsid w:val="006B1D2B"/>
    <w:rsid w:val="006C4C8A"/>
    <w:rsid w:val="006C56F6"/>
    <w:rsid w:val="006D0BE7"/>
    <w:rsid w:val="006D1EC9"/>
    <w:rsid w:val="006D3574"/>
    <w:rsid w:val="006E2037"/>
    <w:rsid w:val="006E6199"/>
    <w:rsid w:val="006F1DF8"/>
    <w:rsid w:val="00712870"/>
    <w:rsid w:val="00715F73"/>
    <w:rsid w:val="00717CDC"/>
    <w:rsid w:val="00743D85"/>
    <w:rsid w:val="00751B56"/>
    <w:rsid w:val="00753CF4"/>
    <w:rsid w:val="007548FD"/>
    <w:rsid w:val="007565CC"/>
    <w:rsid w:val="0076314B"/>
    <w:rsid w:val="00763B9A"/>
    <w:rsid w:val="007671B1"/>
    <w:rsid w:val="007751E7"/>
    <w:rsid w:val="00795756"/>
    <w:rsid w:val="007A6AA8"/>
    <w:rsid w:val="007B0CE5"/>
    <w:rsid w:val="007B14CE"/>
    <w:rsid w:val="007B59CC"/>
    <w:rsid w:val="007C30A6"/>
    <w:rsid w:val="007D4520"/>
    <w:rsid w:val="007E45E2"/>
    <w:rsid w:val="007E6DF0"/>
    <w:rsid w:val="007F5374"/>
    <w:rsid w:val="007F5B2E"/>
    <w:rsid w:val="00817CB8"/>
    <w:rsid w:val="00823640"/>
    <w:rsid w:val="008310C9"/>
    <w:rsid w:val="0083429B"/>
    <w:rsid w:val="00836A6E"/>
    <w:rsid w:val="00836C39"/>
    <w:rsid w:val="008478CA"/>
    <w:rsid w:val="00853CC5"/>
    <w:rsid w:val="00863C0B"/>
    <w:rsid w:val="00866DFD"/>
    <w:rsid w:val="0086771B"/>
    <w:rsid w:val="00872590"/>
    <w:rsid w:val="008762DB"/>
    <w:rsid w:val="0088506E"/>
    <w:rsid w:val="00894EE4"/>
    <w:rsid w:val="008A6C92"/>
    <w:rsid w:val="008B2EE6"/>
    <w:rsid w:val="008C24CC"/>
    <w:rsid w:val="008C7848"/>
    <w:rsid w:val="008D1FA9"/>
    <w:rsid w:val="008D3AD0"/>
    <w:rsid w:val="008E633A"/>
    <w:rsid w:val="008F02AB"/>
    <w:rsid w:val="008F06AF"/>
    <w:rsid w:val="008F207B"/>
    <w:rsid w:val="008F4883"/>
    <w:rsid w:val="008F6125"/>
    <w:rsid w:val="00901E11"/>
    <w:rsid w:val="00906A96"/>
    <w:rsid w:val="00906AD6"/>
    <w:rsid w:val="0091359F"/>
    <w:rsid w:val="00917AF2"/>
    <w:rsid w:val="0092418A"/>
    <w:rsid w:val="0093362C"/>
    <w:rsid w:val="00934ED7"/>
    <w:rsid w:val="00945600"/>
    <w:rsid w:val="0095142B"/>
    <w:rsid w:val="009531A0"/>
    <w:rsid w:val="009543C3"/>
    <w:rsid w:val="0095554B"/>
    <w:rsid w:val="00960285"/>
    <w:rsid w:val="009650A8"/>
    <w:rsid w:val="00966E1B"/>
    <w:rsid w:val="00987771"/>
    <w:rsid w:val="009947C0"/>
    <w:rsid w:val="009A554E"/>
    <w:rsid w:val="009B1F26"/>
    <w:rsid w:val="009B477A"/>
    <w:rsid w:val="009B6C1C"/>
    <w:rsid w:val="009C5A54"/>
    <w:rsid w:val="009D09DD"/>
    <w:rsid w:val="009D3163"/>
    <w:rsid w:val="009E257B"/>
    <w:rsid w:val="009E618B"/>
    <w:rsid w:val="009F23AB"/>
    <w:rsid w:val="009F2D2C"/>
    <w:rsid w:val="00A00AAA"/>
    <w:rsid w:val="00A03E80"/>
    <w:rsid w:val="00A2509A"/>
    <w:rsid w:val="00A2534E"/>
    <w:rsid w:val="00A31928"/>
    <w:rsid w:val="00A34962"/>
    <w:rsid w:val="00A35E4E"/>
    <w:rsid w:val="00A441AC"/>
    <w:rsid w:val="00A5084B"/>
    <w:rsid w:val="00A51377"/>
    <w:rsid w:val="00A526F4"/>
    <w:rsid w:val="00A534B1"/>
    <w:rsid w:val="00A6617B"/>
    <w:rsid w:val="00A71FE5"/>
    <w:rsid w:val="00A7655F"/>
    <w:rsid w:val="00A77015"/>
    <w:rsid w:val="00A8235F"/>
    <w:rsid w:val="00A85F67"/>
    <w:rsid w:val="00A87D62"/>
    <w:rsid w:val="00A905B7"/>
    <w:rsid w:val="00A92F5F"/>
    <w:rsid w:val="00A949AA"/>
    <w:rsid w:val="00A971A1"/>
    <w:rsid w:val="00AA1D05"/>
    <w:rsid w:val="00AA3AD8"/>
    <w:rsid w:val="00AB0DC8"/>
    <w:rsid w:val="00AC1838"/>
    <w:rsid w:val="00AD1C25"/>
    <w:rsid w:val="00AD7E2E"/>
    <w:rsid w:val="00AE2503"/>
    <w:rsid w:val="00AE711F"/>
    <w:rsid w:val="00AF4814"/>
    <w:rsid w:val="00AF6321"/>
    <w:rsid w:val="00AF7847"/>
    <w:rsid w:val="00B00A96"/>
    <w:rsid w:val="00B02364"/>
    <w:rsid w:val="00B033C8"/>
    <w:rsid w:val="00B053D1"/>
    <w:rsid w:val="00B069E6"/>
    <w:rsid w:val="00B13199"/>
    <w:rsid w:val="00B15B08"/>
    <w:rsid w:val="00B20B1C"/>
    <w:rsid w:val="00B24626"/>
    <w:rsid w:val="00B33425"/>
    <w:rsid w:val="00B44E24"/>
    <w:rsid w:val="00B54ECC"/>
    <w:rsid w:val="00B60B97"/>
    <w:rsid w:val="00B61356"/>
    <w:rsid w:val="00B714F3"/>
    <w:rsid w:val="00B72CCF"/>
    <w:rsid w:val="00B72DD3"/>
    <w:rsid w:val="00B87B6B"/>
    <w:rsid w:val="00BC5D77"/>
    <w:rsid w:val="00BE3140"/>
    <w:rsid w:val="00BE5B6A"/>
    <w:rsid w:val="00BF487A"/>
    <w:rsid w:val="00C00988"/>
    <w:rsid w:val="00C1023D"/>
    <w:rsid w:val="00C13FD8"/>
    <w:rsid w:val="00C35491"/>
    <w:rsid w:val="00C41E1F"/>
    <w:rsid w:val="00C46BD9"/>
    <w:rsid w:val="00C55258"/>
    <w:rsid w:val="00C72AF9"/>
    <w:rsid w:val="00C73560"/>
    <w:rsid w:val="00CB0F14"/>
    <w:rsid w:val="00CD659B"/>
    <w:rsid w:val="00CE4B3B"/>
    <w:rsid w:val="00CE5F08"/>
    <w:rsid w:val="00D06E35"/>
    <w:rsid w:val="00D112BD"/>
    <w:rsid w:val="00D21F65"/>
    <w:rsid w:val="00D22003"/>
    <w:rsid w:val="00D333F7"/>
    <w:rsid w:val="00D421D6"/>
    <w:rsid w:val="00D700EE"/>
    <w:rsid w:val="00D74A16"/>
    <w:rsid w:val="00D83556"/>
    <w:rsid w:val="00D84AE0"/>
    <w:rsid w:val="00D9428C"/>
    <w:rsid w:val="00DB16BE"/>
    <w:rsid w:val="00DB36D1"/>
    <w:rsid w:val="00DD0CD2"/>
    <w:rsid w:val="00DE06D7"/>
    <w:rsid w:val="00DE50D0"/>
    <w:rsid w:val="00DF0A7E"/>
    <w:rsid w:val="00DF4176"/>
    <w:rsid w:val="00E008B1"/>
    <w:rsid w:val="00E024E7"/>
    <w:rsid w:val="00E03D69"/>
    <w:rsid w:val="00E04E91"/>
    <w:rsid w:val="00E17240"/>
    <w:rsid w:val="00E2107A"/>
    <w:rsid w:val="00E21FD6"/>
    <w:rsid w:val="00E26D07"/>
    <w:rsid w:val="00E31A47"/>
    <w:rsid w:val="00E5041F"/>
    <w:rsid w:val="00E53AB3"/>
    <w:rsid w:val="00E67585"/>
    <w:rsid w:val="00E716A0"/>
    <w:rsid w:val="00E74595"/>
    <w:rsid w:val="00E86C9D"/>
    <w:rsid w:val="00E9693D"/>
    <w:rsid w:val="00EA1071"/>
    <w:rsid w:val="00EB4FD9"/>
    <w:rsid w:val="00ED2695"/>
    <w:rsid w:val="00ED3104"/>
    <w:rsid w:val="00EF5FA1"/>
    <w:rsid w:val="00F06F27"/>
    <w:rsid w:val="00F30C9B"/>
    <w:rsid w:val="00F33277"/>
    <w:rsid w:val="00F336AF"/>
    <w:rsid w:val="00F354B1"/>
    <w:rsid w:val="00F43F17"/>
    <w:rsid w:val="00F50AA3"/>
    <w:rsid w:val="00F53356"/>
    <w:rsid w:val="00F7296C"/>
    <w:rsid w:val="00FA67CA"/>
    <w:rsid w:val="00FB0E4E"/>
    <w:rsid w:val="00FC25F9"/>
    <w:rsid w:val="00FC4F40"/>
    <w:rsid w:val="00FC5022"/>
    <w:rsid w:val="00FD2D30"/>
    <w:rsid w:val="00FD66B4"/>
    <w:rsid w:val="00FE6780"/>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d62a47"/>
      <o:colormenu v:ext="edit" strokecolor="#d62a47"/>
    </o:shapedefaults>
    <o:shapelayout v:ext="edit">
      <o:idmap v:ext="edit" data="1"/>
    </o:shapelayout>
  </w:shapeDefaults>
  <w:decimalSymbol w:val="."/>
  <w:listSeparator w:val=","/>
  <w15:docId w15:val="{E1B41B41-3A82-46C7-9770-23F28A19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BF487A"/>
    <w:pPr>
      <w:keepNext/>
      <w:keepLines/>
      <w:spacing w:before="480"/>
      <w:ind w:left="794" w:hanging="794"/>
      <w:outlineLvl w:val="0"/>
    </w:pPr>
    <w:rPr>
      <w:b/>
    </w:rPr>
  </w:style>
  <w:style w:type="paragraph" w:styleId="Heading2">
    <w:name w:val="heading 2"/>
    <w:basedOn w:val="Heading1"/>
    <w:next w:val="Normal"/>
    <w:link w:val="Heading2Char"/>
    <w:uiPriority w:val="99"/>
    <w:qFormat/>
    <w:rsid w:val="00BF487A"/>
    <w:pPr>
      <w:spacing w:before="320"/>
      <w:outlineLvl w:val="1"/>
    </w:pPr>
  </w:style>
  <w:style w:type="paragraph" w:styleId="Heading3">
    <w:name w:val="heading 3"/>
    <w:basedOn w:val="Heading1"/>
    <w:next w:val="Normal"/>
    <w:link w:val="Heading3Char"/>
    <w:qFormat/>
    <w:rsid w:val="00BF487A"/>
    <w:pPr>
      <w:spacing w:before="200"/>
      <w:outlineLvl w:val="2"/>
    </w:pPr>
  </w:style>
  <w:style w:type="paragraph" w:styleId="Heading4">
    <w:name w:val="heading 4"/>
    <w:basedOn w:val="Heading3"/>
    <w:next w:val="Normal"/>
    <w:link w:val="Heading4Char"/>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BF487A"/>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F487A"/>
  </w:style>
  <w:style w:type="paragraph" w:customStyle="1" w:styleId="Headingb">
    <w:name w:val="Heading_b"/>
    <w:basedOn w:val="Heading3"/>
    <w:next w:val="Normal"/>
    <w:qFormat/>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rsid w:val="00BF487A"/>
    <w:pPr>
      <w:keepNext/>
      <w:keepLines/>
      <w:spacing w:before="480" w:after="80"/>
      <w:jc w:val="center"/>
    </w:pPr>
    <w:rPr>
      <w:b/>
      <w:sz w:val="28"/>
    </w:rPr>
  </w:style>
  <w:style w:type="paragraph" w:customStyle="1" w:styleId="Normalaftertitle">
    <w:name w:val="Normal_after_title"/>
    <w:basedOn w:val="Normal"/>
    <w:next w:val="Normal"/>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rsid w:val="00BF487A"/>
    <w:pPr>
      <w:jc w:val="right"/>
    </w:pPr>
  </w:style>
  <w:style w:type="paragraph" w:customStyle="1" w:styleId="HeadingSum">
    <w:name w:val="Heading_Sum"/>
    <w:basedOn w:val="Headingb"/>
    <w:next w:val="Normal"/>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uiPriority w:val="99"/>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F487A"/>
    <w:pPr>
      <w:keepNext/>
      <w:spacing w:before="360" w:after="120"/>
      <w:jc w:val="center"/>
    </w:pPr>
  </w:style>
  <w:style w:type="paragraph" w:customStyle="1" w:styleId="Tabletext">
    <w:name w:val="Table_text"/>
    <w:basedOn w:val="Normal"/>
    <w:uiPriority w:val="99"/>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F487A"/>
    <w:pPr>
      <w:keepNext/>
      <w:keepLines/>
      <w:spacing w:before="480" w:after="80"/>
      <w:jc w:val="center"/>
    </w:pPr>
    <w:rPr>
      <w:caps/>
      <w:sz w:val="18"/>
    </w:rPr>
  </w:style>
  <w:style w:type="paragraph" w:customStyle="1" w:styleId="Figuretitle">
    <w:name w:val="Figure_title"/>
    <w:basedOn w:val="Normal"/>
    <w:next w:val="Figure"/>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basedOn w:val="DefaultParagraphFont"/>
    <w:rsid w:val="00BF487A"/>
    <w:rPr>
      <w:position w:val="6"/>
      <w:sz w:val="18"/>
    </w:rPr>
  </w:style>
  <w:style w:type="paragraph" w:styleId="FootnoteText">
    <w:name w:val="footnote text"/>
    <w:basedOn w:val="Normal"/>
    <w:link w:val="FootnoteTextChar"/>
    <w:rsid w:val="00BF487A"/>
    <w:pPr>
      <w:keepLines/>
      <w:tabs>
        <w:tab w:val="left" w:pos="255"/>
      </w:tabs>
      <w:ind w:left="255" w:hanging="255"/>
    </w:pPr>
    <w:rPr>
      <w:sz w:val="22"/>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semiHidden/>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character" w:customStyle="1" w:styleId="Heading1Char">
    <w:name w:val="Heading 1 Char"/>
    <w:basedOn w:val="DefaultParagraphFont"/>
    <w:link w:val="Heading1"/>
    <w:uiPriority w:val="99"/>
    <w:rsid w:val="00B24626"/>
    <w:rPr>
      <w:b/>
      <w:sz w:val="24"/>
      <w:lang w:val="fr-FR" w:eastAsia="en-US"/>
    </w:rPr>
  </w:style>
  <w:style w:type="character" w:customStyle="1" w:styleId="Heading2Char">
    <w:name w:val="Heading 2 Char"/>
    <w:basedOn w:val="DefaultParagraphFont"/>
    <w:link w:val="Heading2"/>
    <w:uiPriority w:val="99"/>
    <w:rsid w:val="00B24626"/>
    <w:rPr>
      <w:b/>
      <w:sz w:val="24"/>
      <w:lang w:val="fr-FR" w:eastAsia="en-US"/>
    </w:rPr>
  </w:style>
  <w:style w:type="character" w:customStyle="1" w:styleId="Heading3Char">
    <w:name w:val="Heading 3 Char"/>
    <w:basedOn w:val="DefaultParagraphFont"/>
    <w:link w:val="Heading3"/>
    <w:rsid w:val="00B24626"/>
    <w:rPr>
      <w:b/>
      <w:sz w:val="24"/>
      <w:lang w:val="fr-FR" w:eastAsia="en-US"/>
    </w:rPr>
  </w:style>
  <w:style w:type="character" w:customStyle="1" w:styleId="Heading4Char">
    <w:name w:val="Heading 4 Char"/>
    <w:basedOn w:val="DefaultParagraphFont"/>
    <w:link w:val="Heading4"/>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character" w:customStyle="1" w:styleId="FooterChar">
    <w:name w:val="Footer Char"/>
    <w:aliases w:val="pie de página Char,fo Char"/>
    <w:basedOn w:val="DefaultParagraphFont"/>
    <w:link w:val="Footer"/>
    <w:rsid w:val="00B24626"/>
    <w:rPr>
      <w:noProof/>
      <w:sz w:val="18"/>
      <w:lang w:val="fr-FR" w:eastAsia="en-US"/>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character" w:customStyle="1" w:styleId="FootnoteTextChar">
    <w:name w:val="Footnote Text Char"/>
    <w:basedOn w:val="DefaultParagraphFont"/>
    <w:link w:val="FootnoteText"/>
    <w:rsid w:val="00B24626"/>
    <w:rPr>
      <w:sz w:val="22"/>
      <w:lang w:val="fr-FR" w:eastAsia="en-US"/>
    </w:rPr>
  </w:style>
  <w:style w:type="character" w:customStyle="1" w:styleId="HeaderChar">
    <w:name w:val="Header Char"/>
    <w:aliases w:val="encabezado Char"/>
    <w:basedOn w:val="DefaultParagraphFont"/>
    <w:link w:val="Header"/>
    <w:rsid w:val="00B24626"/>
    <w:rPr>
      <w:sz w:val="24"/>
      <w:lang w:val="fr-FR" w:eastAsia="en-US"/>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0"/>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rsid w:val="00156A7F"/>
    <w:pPr>
      <w:keepNext/>
      <w:keepLines/>
      <w:tabs>
        <w:tab w:val="clear" w:pos="794"/>
        <w:tab w:val="clear" w:pos="1191"/>
        <w:tab w:val="clear" w:pos="1588"/>
        <w:tab w:val="clear" w:pos="1985"/>
      </w:tabs>
      <w:spacing w:before="480"/>
      <w:jc w:val="center"/>
    </w:pPr>
    <w:rPr>
      <w:sz w:val="28"/>
    </w:rPr>
  </w:style>
  <w:style w:type="paragraph" w:customStyle="1" w:styleId="aa">
    <w:name w:val="表题"/>
    <w:basedOn w:val="Normal"/>
    <w:rsid w:val="007F5B2E"/>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b">
    <w:name w:val="表序"/>
    <w:basedOn w:val="Normal"/>
    <w:rsid w:val="007F5B2E"/>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c">
    <w:name w:val="书目"/>
    <w:basedOn w:val="aa"/>
    <w:rsid w:val="007F5B2E"/>
    <w:pPr>
      <w:tabs>
        <w:tab w:val="left" w:pos="953"/>
      </w:tabs>
      <w:topLinePunct w:val="0"/>
      <w:spacing w:before="320" w:after="0"/>
    </w:pPr>
    <w:rPr>
      <w:rFonts w:ascii="Times New Roman" w:eastAsia="SimSun" w:hAnsi="Times New Roman" w:cs="Times New Roman"/>
      <w:kern w:val="2"/>
      <w:lang w:val="en-US"/>
    </w:rPr>
  </w:style>
  <w:style w:type="paragraph" w:customStyle="1" w:styleId="ad">
    <w:name w:val="图序"/>
    <w:basedOn w:val="1"/>
    <w:rsid w:val="007F5B2E"/>
    <w:pPr>
      <w:tabs>
        <w:tab w:val="clear" w:pos="953"/>
      </w:tabs>
      <w:topLinePunct/>
      <w:jc w:val="center"/>
    </w:pPr>
    <w:rPr>
      <w:kern w:val="0"/>
      <w:sz w:val="18"/>
      <w:lang w:val="en-GB"/>
    </w:rPr>
  </w:style>
  <w:style w:type="paragraph" w:customStyle="1" w:styleId="ae">
    <w:name w:val="图题"/>
    <w:basedOn w:val="1"/>
    <w:rsid w:val="007F5B2E"/>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f">
    <w:name w:val="图"/>
    <w:basedOn w:val="1"/>
    <w:rsid w:val="007F5B2E"/>
    <w:pPr>
      <w:tabs>
        <w:tab w:val="clear" w:pos="953"/>
      </w:tabs>
      <w:topLinePunct/>
      <w:jc w:val="center"/>
    </w:pPr>
    <w:rPr>
      <w:kern w:val="0"/>
      <w:lang w:val="en-GB"/>
    </w:rPr>
  </w:style>
  <w:style w:type="paragraph" w:customStyle="1" w:styleId="af0">
    <w:name w:val="书目文"/>
    <w:basedOn w:val="Normal"/>
    <w:rsid w:val="007F5B2E"/>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styleId="BodyTextIndent">
    <w:name w:val="Body Text Indent"/>
    <w:basedOn w:val="Normal"/>
    <w:link w:val="BodyTextIndentChar"/>
    <w:rsid w:val="007F5B2E"/>
    <w:pPr>
      <w:widowControl w:val="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US" w:eastAsia="zh-CN"/>
    </w:rPr>
  </w:style>
  <w:style w:type="character" w:customStyle="1" w:styleId="BodyTextIndentChar">
    <w:name w:val="Body Text Indent Char"/>
    <w:basedOn w:val="DefaultParagraphFont"/>
    <w:link w:val="BodyTextIndent"/>
    <w:rsid w:val="007F5B2E"/>
    <w:rPr>
      <w:kern w:val="2"/>
      <w:sz w:val="21"/>
      <w:szCs w:val="24"/>
    </w:rPr>
  </w:style>
  <w:style w:type="paragraph" w:customStyle="1" w:styleId="Rectitle0">
    <w:name w:val="Rec_title"/>
    <w:basedOn w:val="Normal"/>
    <w:next w:val="Normal"/>
    <w:rsid w:val="007F5B2E"/>
    <w:pPr>
      <w:keepNext/>
      <w:keepLines/>
      <w:spacing w:before="360"/>
      <w:jc w:val="center"/>
    </w:pPr>
    <w:rPr>
      <w:b/>
      <w:sz w:val="28"/>
      <w:lang w:val="en-GB"/>
    </w:rPr>
  </w:style>
  <w:style w:type="paragraph" w:styleId="DocumentMap">
    <w:name w:val="Document Map"/>
    <w:basedOn w:val="Normal"/>
    <w:link w:val="DocumentMapChar"/>
    <w:rsid w:val="007F5B2E"/>
    <w:pPr>
      <w:widowControl w:val="0"/>
      <w:shd w:val="clear" w:color="auto" w:fill="00008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US" w:eastAsia="zh-CN"/>
    </w:rPr>
  </w:style>
  <w:style w:type="character" w:customStyle="1" w:styleId="DocumentMapChar">
    <w:name w:val="Document Map Char"/>
    <w:basedOn w:val="DefaultParagraphFont"/>
    <w:link w:val="DocumentMap"/>
    <w:rsid w:val="007F5B2E"/>
    <w:rPr>
      <w:kern w:val="2"/>
      <w:sz w:val="21"/>
      <w:szCs w:val="24"/>
      <w:shd w:val="clear" w:color="auto" w:fill="000080"/>
    </w:rPr>
  </w:style>
  <w:style w:type="paragraph" w:customStyle="1" w:styleId="RecNoBR0">
    <w:name w:val="Rec_No _BR"/>
    <w:basedOn w:val="Normal"/>
    <w:next w:val="Rectitle0"/>
    <w:uiPriority w:val="99"/>
    <w:rsid w:val="00A526F4"/>
    <w:pPr>
      <w:keepNext/>
      <w:keepLines/>
      <w:tabs>
        <w:tab w:val="clear" w:pos="794"/>
        <w:tab w:val="clear" w:pos="1191"/>
        <w:tab w:val="clear" w:pos="1588"/>
        <w:tab w:val="clear" w:pos="1985"/>
      </w:tabs>
      <w:spacing w:before="480"/>
      <w:jc w:val="center"/>
    </w:pPr>
    <w:rPr>
      <w:sz w:val="28"/>
    </w:rPr>
  </w:style>
  <w:style w:type="character" w:customStyle="1" w:styleId="EquationChar">
    <w:name w:val="Equation Char"/>
    <w:basedOn w:val="DefaultParagraphFont"/>
    <w:link w:val="Equation"/>
    <w:locked/>
    <w:rsid w:val="00A526F4"/>
    <w:rPr>
      <w:sz w:val="24"/>
      <w:lang w:val="fr-FR" w:eastAsia="en-US"/>
    </w:rPr>
  </w:style>
  <w:style w:type="character" w:styleId="Emphasis">
    <w:name w:val="Emphasis"/>
    <w:basedOn w:val="DefaultParagraphFont"/>
    <w:qFormat/>
    <w:rsid w:val="00A526F4"/>
    <w:rPr>
      <w:i/>
      <w:iCs/>
    </w:rPr>
  </w:style>
  <w:style w:type="paragraph" w:customStyle="1" w:styleId="Reasons">
    <w:name w:val="Reasons"/>
    <w:basedOn w:val="Normal"/>
    <w:qFormat/>
    <w:rsid w:val="00A526F4"/>
    <w:pPr>
      <w:tabs>
        <w:tab w:val="clear" w:pos="794"/>
        <w:tab w:val="clear" w:pos="1191"/>
        <w:tab w:val="left" w:pos="1134"/>
      </w:tabs>
      <w:jc w:val="left"/>
    </w:pPr>
    <w:rPr>
      <w:rFonts w:eastAsiaTheme="minorEastAsia"/>
      <w:lang w:val="en-GB"/>
    </w:rPr>
  </w:style>
  <w:style w:type="paragraph" w:customStyle="1" w:styleId="StyleRecNoBefore0pt">
    <w:name w:val="Style Rec_No + Before:  0 pt"/>
    <w:basedOn w:val="Normal"/>
    <w:rsid w:val="00A526F4"/>
    <w:pPr>
      <w:keepNext/>
      <w:keepLines/>
      <w:tabs>
        <w:tab w:val="clear" w:pos="794"/>
        <w:tab w:val="clear" w:pos="1191"/>
        <w:tab w:val="clear" w:pos="1588"/>
        <w:tab w:val="clear" w:pos="1985"/>
      </w:tabs>
      <w:spacing w:before="0"/>
      <w:jc w:val="cente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hyperlink" Target="http://www.itu.int/ITU-R/go/patents/en"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A338-2E31-4FA0-846E-9740279D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118</TotalTime>
  <Pages>6</Pages>
  <Words>1831</Words>
  <Characters>1136</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ITU-R  P.525-3 建议书(09/2016) - 计算自由空间损耗</vt:lpstr>
    </vt:vector>
  </TitlesOfParts>
  <Company>ITU</Company>
  <LinksUpToDate>false</LinksUpToDate>
  <CharactersWithSpaces>2962</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P.525-3 建议书(09/2016) - 计算自由空间损耗</dc:title>
  <dc:subject/>
  <dc:creator>Xu, Hui</dc:creator>
  <cp:keywords/>
  <dc:description/>
  <cp:lastModifiedBy>Li, Jianying</cp:lastModifiedBy>
  <cp:revision>7</cp:revision>
  <cp:lastPrinted>2017-04-24T11:53:00Z</cp:lastPrinted>
  <dcterms:created xsi:type="dcterms:W3CDTF">2017-04-24T09:52:00Z</dcterms:created>
  <dcterms:modified xsi:type="dcterms:W3CDTF">2017-04-24T11:53:00Z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