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firstRow="1" w:lastRow="1" w:firstColumn="1" w:lastColumn="1" w:noHBand="0" w:noVBand="0"/>
      </w:tblPr>
      <w:tblGrid>
        <w:gridCol w:w="10089"/>
      </w:tblGrid>
      <w:tr w:rsidR="00EF17A6" w:rsidRPr="00B10D8C"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D81734" w:rsidRDefault="00EF17A6" w:rsidP="00B47E6B">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proofErr w:type="gramEnd"/>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00D81734">
              <w:rPr>
                <w:rFonts w:ascii="Tahoma" w:hAnsi="Tahoma" w:cs="Tahoma"/>
                <w:b/>
                <w:bCs/>
                <w:iCs/>
                <w:color w:val="243285"/>
                <w:sz w:val="36"/>
                <w:szCs w:val="36"/>
              </w:rPr>
              <w:t>R</w:t>
            </w:r>
            <w:r w:rsidR="00B47E6B">
              <w:rPr>
                <w:rFonts w:ascii="Tahoma" w:hAnsi="Tahoma" w:cs="Tahoma"/>
                <w:b/>
                <w:bCs/>
                <w:iCs/>
                <w:color w:val="243285"/>
                <w:sz w:val="36"/>
                <w:szCs w:val="36"/>
              </w:rPr>
              <w:t>A</w:t>
            </w:r>
            <w:r w:rsidR="00D81734">
              <w:rPr>
                <w:rFonts w:ascii="Tahoma" w:hAnsi="Tahoma" w:cs="Tahoma"/>
                <w:b/>
                <w:bCs/>
                <w:iCs/>
                <w:color w:val="243285"/>
                <w:sz w:val="36"/>
                <w:szCs w:val="36"/>
                <w:lang w:val="ru-RU"/>
              </w:rPr>
              <w:t>.</w:t>
            </w:r>
            <w:r w:rsidR="00C43146" w:rsidRPr="002A1CF5">
              <w:rPr>
                <w:rFonts w:ascii="Tahoma" w:hAnsi="Tahoma" w:cs="Tahoma"/>
                <w:b/>
                <w:bCs/>
                <w:iCs/>
                <w:color w:val="243285"/>
                <w:sz w:val="36"/>
                <w:szCs w:val="36"/>
                <w:lang w:val="ru-RU"/>
              </w:rPr>
              <w:t>1513-2</w:t>
            </w:r>
          </w:p>
          <w:p w:rsidR="00EF17A6" w:rsidRPr="00683303" w:rsidRDefault="00EF17A6" w:rsidP="00C43146">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683303" w:rsidRPr="0087787F">
              <w:rPr>
                <w:rFonts w:ascii="Tahoma" w:hAnsi="Tahoma" w:cs="Tahoma"/>
                <w:b/>
                <w:bCs/>
                <w:iCs/>
                <w:color w:val="243285"/>
                <w:sz w:val="24"/>
                <w:szCs w:val="24"/>
                <w:lang w:val="ru-RU"/>
              </w:rPr>
              <w:t>0</w:t>
            </w:r>
            <w:r w:rsidR="00C43146">
              <w:rPr>
                <w:rFonts w:ascii="Tahoma" w:hAnsi="Tahoma" w:cs="Tahoma"/>
                <w:b/>
                <w:bCs/>
                <w:iCs/>
                <w:color w:val="243285"/>
                <w:sz w:val="24"/>
                <w:szCs w:val="24"/>
                <w:lang w:val="en-US"/>
              </w:rPr>
              <w:t>3</w:t>
            </w:r>
            <w:r w:rsidRPr="00683303">
              <w:rPr>
                <w:rFonts w:ascii="Tahoma" w:hAnsi="Tahoma" w:cs="Tahoma"/>
                <w:b/>
                <w:bCs/>
                <w:iCs/>
                <w:color w:val="243285"/>
                <w:sz w:val="24"/>
                <w:szCs w:val="24"/>
                <w:lang w:val="ru-RU"/>
              </w:rPr>
              <w:t>/</w:t>
            </w:r>
            <w:r w:rsidRPr="0087787F">
              <w:rPr>
                <w:rFonts w:ascii="Tahoma" w:hAnsi="Tahoma" w:cs="Tahoma"/>
                <w:b/>
                <w:bCs/>
                <w:iCs/>
                <w:color w:val="243285"/>
                <w:sz w:val="24"/>
                <w:szCs w:val="24"/>
                <w:lang w:val="ru-RU"/>
              </w:rPr>
              <w:t>20</w:t>
            </w:r>
            <w:r w:rsidR="00683303" w:rsidRPr="0087787F">
              <w:rPr>
                <w:rFonts w:ascii="Tahoma" w:hAnsi="Tahoma" w:cs="Tahoma"/>
                <w:b/>
                <w:bCs/>
                <w:iCs/>
                <w:color w:val="243285"/>
                <w:sz w:val="24"/>
                <w:szCs w:val="24"/>
                <w:lang w:val="ru-RU"/>
              </w:rPr>
              <w:t>1</w:t>
            </w:r>
            <w:r w:rsidR="00C43146">
              <w:rPr>
                <w:rFonts w:ascii="Tahoma" w:hAnsi="Tahoma" w:cs="Tahoma"/>
                <w:b/>
                <w:bCs/>
                <w:iCs/>
                <w:color w:val="243285"/>
                <w:sz w:val="24"/>
                <w:szCs w:val="24"/>
                <w:lang w:val="en-US"/>
              </w:rPr>
              <w:t>5</w:t>
            </w:r>
            <w:r w:rsidRPr="00683303">
              <w:rPr>
                <w:rFonts w:ascii="Tahoma" w:hAnsi="Tahoma" w:cs="Tahoma"/>
                <w:b/>
                <w:bCs/>
                <w:iCs/>
                <w:color w:val="243285"/>
                <w:sz w:val="24"/>
                <w:szCs w:val="24"/>
                <w:lang w:val="ru-RU"/>
              </w:rPr>
              <w:t>)</w:t>
            </w:r>
          </w:p>
        </w:tc>
      </w:tr>
      <w:tr w:rsidR="00EF17A6" w:rsidRPr="00831DA4" w:rsidTr="006C4CCA">
        <w:tc>
          <w:tcPr>
            <w:tcW w:w="10089" w:type="dxa"/>
          </w:tcPr>
          <w:p w:rsidR="00EF17A6" w:rsidRPr="001D407F" w:rsidRDefault="00EF17A6" w:rsidP="006C4CCA">
            <w:pPr>
              <w:spacing w:before="80" w:line="500" w:lineRule="exact"/>
              <w:jc w:val="right"/>
              <w:rPr>
                <w:rFonts w:ascii="Tahoma" w:hAnsi="Tahoma" w:cs="Tahoma"/>
                <w:b/>
                <w:bCs/>
                <w:iCs/>
                <w:color w:val="243285"/>
                <w:sz w:val="44"/>
                <w:szCs w:val="44"/>
                <w:lang w:val="ru-RU"/>
              </w:rPr>
            </w:pPr>
          </w:p>
          <w:p w:rsidR="00EF17A6" w:rsidRPr="00A03ADE" w:rsidRDefault="00C43146" w:rsidP="00683303">
            <w:pPr>
              <w:spacing w:before="80" w:line="500" w:lineRule="exact"/>
              <w:jc w:val="right"/>
              <w:rPr>
                <w:rFonts w:ascii="Tahoma" w:hAnsi="Tahoma" w:cs="Tahoma"/>
                <w:b/>
                <w:bCs/>
                <w:iCs/>
                <w:color w:val="243285"/>
                <w:sz w:val="44"/>
                <w:szCs w:val="44"/>
                <w:lang w:val="ru-RU"/>
              </w:rPr>
            </w:pPr>
            <w:r w:rsidRPr="002A1CF5">
              <w:rPr>
                <w:rFonts w:ascii="Tahoma" w:hAnsi="Tahoma" w:cs="Tahoma"/>
                <w:b/>
                <w:bCs/>
                <w:iCs/>
                <w:color w:val="243285"/>
                <w:sz w:val="44"/>
                <w:szCs w:val="44"/>
                <w:lang w:val="ru-RU"/>
              </w:rPr>
              <w:t xml:space="preserve">Уровни потери данных при радиоастрономических наблюдениях и </w:t>
            </w:r>
            <w:r w:rsidRPr="002A1CF5">
              <w:rPr>
                <w:rFonts w:ascii="Tahoma" w:hAnsi="Tahoma" w:cs="Tahoma"/>
                <w:b/>
                <w:bCs/>
                <w:iCs/>
                <w:color w:val="243285"/>
                <w:sz w:val="44"/>
                <w:szCs w:val="44"/>
                <w:lang w:val="ru-RU"/>
              </w:rPr>
              <w:br/>
              <w:t xml:space="preserve">критерии процента времени потерь, обусловленных ухудшением из-за помех, </w:t>
            </w:r>
            <w:r w:rsidRPr="002A1CF5">
              <w:rPr>
                <w:rFonts w:ascii="Tahoma" w:hAnsi="Tahoma" w:cs="Tahoma"/>
                <w:b/>
                <w:bCs/>
                <w:iCs/>
                <w:color w:val="243285"/>
                <w:sz w:val="44"/>
                <w:szCs w:val="44"/>
                <w:lang w:val="ru-RU"/>
              </w:rPr>
              <w:br/>
              <w:t xml:space="preserve">для полос частот, которые распределены радиоастрономической службе </w:t>
            </w:r>
            <w:r w:rsidRPr="002A1CF5">
              <w:rPr>
                <w:rFonts w:ascii="Tahoma" w:hAnsi="Tahoma" w:cs="Tahoma"/>
                <w:b/>
                <w:bCs/>
                <w:iCs/>
                <w:color w:val="243285"/>
                <w:sz w:val="44"/>
                <w:szCs w:val="44"/>
                <w:lang w:val="ru-RU"/>
              </w:rPr>
              <w:br/>
              <w:t>на первичной основе</w:t>
            </w:r>
          </w:p>
        </w:tc>
      </w:tr>
      <w:tr w:rsidR="00EF17A6" w:rsidRPr="00EF17A6" w:rsidTr="006C4CCA">
        <w:tc>
          <w:tcPr>
            <w:tcW w:w="10089" w:type="dxa"/>
          </w:tcPr>
          <w:p w:rsidR="00EF17A6" w:rsidRPr="00131900" w:rsidRDefault="00EF17A6" w:rsidP="006C4CCA">
            <w:pPr>
              <w:spacing w:before="80" w:line="280" w:lineRule="exact"/>
              <w:ind w:right="640"/>
              <w:rPr>
                <w:rFonts w:ascii="Tahoma" w:hAnsi="Tahoma" w:cs="Tahoma"/>
                <w:b/>
                <w:bCs/>
                <w:iCs/>
                <w:color w:val="243285"/>
                <w:sz w:val="32"/>
                <w:szCs w:val="32"/>
                <w:lang w:val="ru-RU"/>
              </w:rPr>
            </w:pPr>
          </w:p>
          <w:p w:rsidR="00EF17A6" w:rsidRDefault="00EF17A6" w:rsidP="002E0F1F">
            <w:pPr>
              <w:spacing w:before="80" w:line="280" w:lineRule="exact"/>
              <w:ind w:right="640"/>
              <w:rPr>
                <w:rFonts w:ascii="Tahoma" w:hAnsi="Tahoma" w:cs="Tahoma"/>
                <w:b/>
                <w:bCs/>
                <w:iCs/>
                <w:color w:val="243285"/>
                <w:sz w:val="32"/>
                <w:szCs w:val="32"/>
                <w:lang w:val="ru-RU"/>
              </w:rPr>
            </w:pPr>
          </w:p>
          <w:p w:rsidR="002E0F1F" w:rsidRPr="002E0F1F" w:rsidRDefault="002E0F1F" w:rsidP="002E0F1F">
            <w:pPr>
              <w:spacing w:before="80" w:line="280" w:lineRule="exact"/>
              <w:ind w:right="640"/>
              <w:rPr>
                <w:rFonts w:ascii="Tahoma" w:hAnsi="Tahoma" w:cs="Tahoma"/>
                <w:b/>
                <w:bCs/>
                <w:iCs/>
                <w:color w:val="243285"/>
                <w:sz w:val="32"/>
                <w:szCs w:val="32"/>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p>
          <w:p w:rsidR="00EF17A6" w:rsidRPr="00131900" w:rsidRDefault="00EF17A6" w:rsidP="00B47E6B">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683303" w:rsidRPr="00683303">
              <w:rPr>
                <w:rFonts w:ascii="Tahoma" w:hAnsi="Tahoma" w:cs="Tahoma"/>
                <w:b/>
                <w:bCs/>
                <w:iCs/>
                <w:color w:val="243285"/>
                <w:sz w:val="36"/>
                <w:szCs w:val="36"/>
              </w:rPr>
              <w:t>R</w:t>
            </w:r>
            <w:r w:rsidR="00B47E6B">
              <w:rPr>
                <w:rFonts w:ascii="Tahoma" w:hAnsi="Tahoma" w:cs="Tahoma"/>
                <w:b/>
                <w:bCs/>
                <w:iCs/>
                <w:color w:val="243285"/>
                <w:sz w:val="36"/>
                <w:szCs w:val="36"/>
              </w:rPr>
              <w:t>A</w:t>
            </w:r>
          </w:p>
          <w:p w:rsidR="00EF17A6" w:rsidRPr="00A83C2A" w:rsidRDefault="00DD7979" w:rsidP="006C4CCA">
            <w:pPr>
              <w:spacing w:before="80" w:after="180" w:line="360" w:lineRule="exact"/>
              <w:jc w:val="right"/>
              <w:rPr>
                <w:rFonts w:ascii="Tahoma" w:hAnsi="Tahoma" w:cs="Tahoma"/>
                <w:b/>
                <w:bCs/>
                <w:iCs/>
                <w:color w:val="243285"/>
                <w:sz w:val="36"/>
                <w:szCs w:val="36"/>
                <w:lang w:val="ru-RU"/>
              </w:rPr>
            </w:pPr>
            <w:r w:rsidRPr="00DD7979">
              <w:rPr>
                <w:rFonts w:ascii="Tahoma" w:hAnsi="Tahoma" w:cs="Tahoma"/>
                <w:b/>
                <w:bCs/>
                <w:iCs/>
                <w:color w:val="243285"/>
                <w:sz w:val="36"/>
                <w:szCs w:val="36"/>
                <w:lang w:val="ru-RU"/>
              </w:rPr>
              <w:t>Радиоастрономия</w:t>
            </w:r>
          </w:p>
          <w:p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683303">
          <w:headerReference w:type="even" r:id="rId8"/>
          <w:headerReference w:type="default" r:id="rId9"/>
          <w:pgSz w:w="11907" w:h="16840" w:code="9"/>
          <w:pgMar w:top="1089" w:right="1089" w:bottom="284" w:left="1089" w:header="567" w:footer="284" w:gutter="0"/>
          <w:pgNumType w:start="1"/>
          <w:cols w:space="720"/>
        </w:sectPr>
      </w:pPr>
    </w:p>
    <w:p w:rsidR="00831DA4" w:rsidRPr="00854998" w:rsidRDefault="00831DA4" w:rsidP="00831DA4">
      <w:pPr>
        <w:spacing w:before="0"/>
        <w:jc w:val="center"/>
        <w:rPr>
          <w:b/>
          <w:bCs/>
          <w:lang w:val="ru-RU"/>
        </w:rPr>
      </w:pPr>
      <w:bookmarkStart w:id="0" w:name="c2tope"/>
      <w:bookmarkEnd w:id="0"/>
      <w:r w:rsidRPr="00854998">
        <w:rPr>
          <w:b/>
          <w:bCs/>
          <w:lang w:val="ru-RU"/>
        </w:rPr>
        <w:lastRenderedPageBreak/>
        <w:t>Предисловие</w:t>
      </w:r>
    </w:p>
    <w:p w:rsidR="00831DA4" w:rsidRPr="00854998" w:rsidRDefault="00831DA4" w:rsidP="00831DA4">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831DA4" w:rsidRPr="00854998" w:rsidRDefault="00831DA4" w:rsidP="00831DA4">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831DA4" w:rsidRPr="00854998" w:rsidRDefault="00831DA4" w:rsidP="00831DA4">
      <w:pPr>
        <w:spacing w:before="360"/>
        <w:jc w:val="center"/>
        <w:rPr>
          <w:b/>
          <w:bCs/>
          <w:lang w:val="ru-RU"/>
        </w:rPr>
      </w:pPr>
      <w:r w:rsidRPr="00854998">
        <w:rPr>
          <w:b/>
          <w:bCs/>
          <w:lang w:val="ru-RU"/>
        </w:rPr>
        <w:t>Политика в области прав интеллектуальной собственности (</w:t>
      </w:r>
      <w:proofErr w:type="spellStart"/>
      <w:r w:rsidRPr="00854998">
        <w:rPr>
          <w:b/>
          <w:bCs/>
          <w:lang w:val="ru-RU"/>
        </w:rPr>
        <w:t>ПИС</w:t>
      </w:r>
      <w:proofErr w:type="spellEnd"/>
      <w:r w:rsidRPr="00854998">
        <w:rPr>
          <w:b/>
          <w:bCs/>
          <w:lang w:val="ru-RU"/>
        </w:rPr>
        <w:t>)</w:t>
      </w:r>
    </w:p>
    <w:p w:rsidR="00831DA4" w:rsidRPr="00854998" w:rsidRDefault="00831DA4" w:rsidP="00831DA4">
      <w:pPr>
        <w:rPr>
          <w:sz w:val="20"/>
          <w:lang w:val="ru-RU"/>
        </w:rPr>
      </w:pPr>
      <w:r w:rsidRPr="00854998">
        <w:rPr>
          <w:sz w:val="20"/>
          <w:lang w:val="ru-RU"/>
        </w:rPr>
        <w:t xml:space="preserve">Политика МСЭ-R в области </w:t>
      </w:r>
      <w:proofErr w:type="spellStart"/>
      <w:r w:rsidRPr="00854998">
        <w:rPr>
          <w:sz w:val="20"/>
          <w:lang w:val="ru-RU"/>
        </w:rPr>
        <w:t>ПИС</w:t>
      </w:r>
      <w:proofErr w:type="spellEnd"/>
      <w:r w:rsidRPr="00854998">
        <w:rPr>
          <w:sz w:val="20"/>
          <w:lang w:val="ru-RU"/>
        </w:rPr>
        <w:t xml:space="preserve"> излагается в общей патентной политике МСЭ-Т/МСЭ-R/ИСО/</w:t>
      </w:r>
      <w:proofErr w:type="spellStart"/>
      <w:r w:rsidRPr="00854998">
        <w:rPr>
          <w:sz w:val="20"/>
          <w:lang w:val="ru-RU"/>
        </w:rPr>
        <w:t>МЭК</w:t>
      </w:r>
      <w:proofErr w:type="spellEnd"/>
      <w:r w:rsidRPr="00854998">
        <w:rPr>
          <w:sz w:val="20"/>
          <w:lang w:val="ru-RU"/>
        </w:rPr>
        <w:t>,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w:t>
      </w:r>
      <w:proofErr w:type="spellStart"/>
      <w:r w:rsidRPr="00854998">
        <w:rPr>
          <w:sz w:val="20"/>
          <w:lang w:val="ru-RU"/>
        </w:rPr>
        <w:t>МЭК</w:t>
      </w:r>
      <w:proofErr w:type="spellEnd"/>
      <w:r w:rsidRPr="00854998">
        <w:rPr>
          <w:sz w:val="20"/>
          <w:lang w:val="ru-RU"/>
        </w:rPr>
        <w:t xml:space="preserve"> и база данных патентной информации МСЭ-R.</w:t>
      </w:r>
    </w:p>
    <w:p w:rsidR="00831DA4" w:rsidRPr="00FD3C61" w:rsidRDefault="00831DA4" w:rsidP="00831DA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831DA4" w:rsidRPr="005E4CF6" w:rsidTr="001224D9">
        <w:trPr>
          <w:jc w:val="center"/>
        </w:trPr>
        <w:tc>
          <w:tcPr>
            <w:tcW w:w="8856" w:type="dxa"/>
            <w:gridSpan w:val="2"/>
          </w:tcPr>
          <w:p w:rsidR="00831DA4" w:rsidRPr="00854998" w:rsidRDefault="00831DA4" w:rsidP="001224D9">
            <w:pPr>
              <w:spacing w:before="180"/>
              <w:jc w:val="center"/>
              <w:rPr>
                <w:b/>
                <w:bCs/>
                <w:lang w:val="ru-RU"/>
              </w:rPr>
            </w:pPr>
            <w:r w:rsidRPr="00854998">
              <w:rPr>
                <w:b/>
                <w:bCs/>
                <w:lang w:val="ru-RU"/>
              </w:rPr>
              <w:t>Серии Рекомендаций МСЭ-R</w:t>
            </w:r>
          </w:p>
          <w:p w:rsidR="00831DA4" w:rsidRPr="00854998" w:rsidRDefault="00831DA4" w:rsidP="001224D9">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proofErr w:type="spellStart"/>
              <w:r w:rsidRPr="00854998">
                <w:rPr>
                  <w:rStyle w:val="Hyperlink"/>
                  <w:sz w:val="18"/>
                  <w:lang w:val="ru-RU"/>
                </w:rPr>
                <w:t>http</w:t>
              </w:r>
              <w:proofErr w:type="spellEnd"/>
              <w:r w:rsidRPr="00854998">
                <w:rPr>
                  <w:rStyle w:val="Hyperlink"/>
                  <w:sz w:val="18"/>
                  <w:lang w:val="ru-RU"/>
                </w:rPr>
                <w:t>://</w:t>
              </w:r>
              <w:proofErr w:type="spellStart"/>
              <w:r w:rsidRPr="00854998">
                <w:rPr>
                  <w:rStyle w:val="Hyperlink"/>
                  <w:sz w:val="18"/>
                  <w:lang w:val="ru-RU"/>
                </w:rPr>
                <w:t>www.itu.int</w:t>
              </w:r>
              <w:proofErr w:type="spellEnd"/>
              <w:r w:rsidRPr="00854998">
                <w:rPr>
                  <w:rStyle w:val="Hyperlink"/>
                  <w:sz w:val="18"/>
                  <w:lang w:val="ru-RU"/>
                </w:rPr>
                <w:t>/</w:t>
              </w:r>
              <w:proofErr w:type="spellStart"/>
              <w:r w:rsidRPr="00854998">
                <w:rPr>
                  <w:rStyle w:val="Hyperlink"/>
                  <w:sz w:val="18"/>
                  <w:lang w:val="ru-RU"/>
                </w:rPr>
                <w:t>publ</w:t>
              </w:r>
              <w:proofErr w:type="spellEnd"/>
              <w:r w:rsidRPr="00854998">
                <w:rPr>
                  <w:rStyle w:val="Hyperlink"/>
                  <w:sz w:val="18"/>
                  <w:lang w:val="ru-RU"/>
                </w:rPr>
                <w:t>/R-</w:t>
              </w:r>
              <w:proofErr w:type="spellStart"/>
              <w:r w:rsidRPr="00854998">
                <w:rPr>
                  <w:rStyle w:val="Hyperlink"/>
                  <w:sz w:val="18"/>
                  <w:lang w:val="ru-RU"/>
                </w:rPr>
                <w:t>REC</w:t>
              </w:r>
              <w:proofErr w:type="spellEnd"/>
              <w:r w:rsidRPr="00854998">
                <w:rPr>
                  <w:rStyle w:val="Hyperlink"/>
                  <w:sz w:val="18"/>
                  <w:lang w:val="ru-RU"/>
                </w:rPr>
                <w:t>/</w:t>
              </w:r>
              <w:proofErr w:type="spellStart"/>
              <w:r w:rsidRPr="00854998">
                <w:rPr>
                  <w:rStyle w:val="Hyperlink"/>
                  <w:sz w:val="18"/>
                  <w:lang w:val="ru-RU"/>
                </w:rPr>
                <w:t>en</w:t>
              </w:r>
              <w:proofErr w:type="spellEnd"/>
            </w:hyperlink>
            <w:r w:rsidRPr="00854998">
              <w:rPr>
                <w:sz w:val="18"/>
                <w:szCs w:val="18"/>
                <w:lang w:val="ru-RU"/>
              </w:rPr>
              <w:t>.)</w:t>
            </w:r>
          </w:p>
        </w:tc>
      </w:tr>
      <w:tr w:rsidR="00831DA4" w:rsidRPr="00FD3C61" w:rsidTr="001224D9">
        <w:trPr>
          <w:jc w:val="center"/>
        </w:trPr>
        <w:tc>
          <w:tcPr>
            <w:tcW w:w="1188" w:type="dxa"/>
          </w:tcPr>
          <w:p w:rsidR="00831DA4" w:rsidRPr="00D163D5" w:rsidRDefault="00831DA4" w:rsidP="001224D9">
            <w:pPr>
              <w:spacing w:before="40" w:after="40"/>
              <w:rPr>
                <w:b/>
                <w:bCs/>
                <w:sz w:val="20"/>
                <w:lang w:val="ru-RU"/>
              </w:rPr>
            </w:pPr>
            <w:r w:rsidRPr="00D163D5">
              <w:rPr>
                <w:b/>
                <w:bCs/>
                <w:sz w:val="20"/>
                <w:lang w:val="ru-RU"/>
              </w:rPr>
              <w:t>Серия</w:t>
            </w:r>
          </w:p>
        </w:tc>
        <w:tc>
          <w:tcPr>
            <w:tcW w:w="7668" w:type="dxa"/>
          </w:tcPr>
          <w:p w:rsidR="00831DA4" w:rsidRPr="00D163D5" w:rsidRDefault="00831DA4" w:rsidP="001224D9">
            <w:pPr>
              <w:spacing w:before="40" w:after="40"/>
              <w:jc w:val="center"/>
              <w:rPr>
                <w:b/>
                <w:bCs/>
                <w:sz w:val="20"/>
                <w:lang w:val="ru-RU"/>
              </w:rPr>
            </w:pPr>
            <w:r w:rsidRPr="00D163D5">
              <w:rPr>
                <w:b/>
                <w:bCs/>
                <w:sz w:val="20"/>
                <w:lang w:val="ru-RU"/>
              </w:rPr>
              <w:t>Название</w:t>
            </w:r>
          </w:p>
        </w:tc>
      </w:tr>
      <w:tr w:rsidR="00831DA4" w:rsidRPr="00FD3C61" w:rsidTr="001224D9">
        <w:trPr>
          <w:jc w:val="center"/>
        </w:trPr>
        <w:tc>
          <w:tcPr>
            <w:tcW w:w="1188" w:type="dxa"/>
          </w:tcPr>
          <w:p w:rsidR="00831DA4" w:rsidRPr="00D163D5" w:rsidRDefault="00831DA4" w:rsidP="001224D9">
            <w:pPr>
              <w:spacing w:before="40" w:after="40"/>
              <w:rPr>
                <w:b/>
                <w:bCs/>
                <w:sz w:val="20"/>
                <w:lang w:val="ru-RU"/>
              </w:rPr>
            </w:pPr>
            <w:proofErr w:type="spellStart"/>
            <w:r w:rsidRPr="00D163D5">
              <w:rPr>
                <w:b/>
                <w:bCs/>
                <w:sz w:val="20"/>
                <w:lang w:val="ru-RU"/>
              </w:rPr>
              <w:t>BO</w:t>
            </w:r>
            <w:proofErr w:type="spellEnd"/>
          </w:p>
        </w:tc>
        <w:tc>
          <w:tcPr>
            <w:tcW w:w="7668" w:type="dxa"/>
          </w:tcPr>
          <w:p w:rsidR="00831DA4" w:rsidRPr="00D163D5" w:rsidRDefault="00831DA4" w:rsidP="001224D9">
            <w:pPr>
              <w:spacing w:before="40" w:after="40"/>
              <w:jc w:val="left"/>
              <w:rPr>
                <w:sz w:val="20"/>
                <w:lang w:val="ru-RU"/>
              </w:rPr>
            </w:pPr>
            <w:r w:rsidRPr="00D163D5">
              <w:rPr>
                <w:sz w:val="20"/>
                <w:lang w:val="ru-RU"/>
              </w:rPr>
              <w:t>Спутниковое радиовещание</w:t>
            </w:r>
          </w:p>
        </w:tc>
      </w:tr>
      <w:tr w:rsidR="00831DA4" w:rsidRPr="005E4CF6" w:rsidTr="001224D9">
        <w:trPr>
          <w:jc w:val="center"/>
        </w:trPr>
        <w:tc>
          <w:tcPr>
            <w:tcW w:w="1188" w:type="dxa"/>
            <w:tcBorders>
              <w:bottom w:val="nil"/>
            </w:tcBorders>
          </w:tcPr>
          <w:p w:rsidR="00831DA4" w:rsidRPr="00D163D5" w:rsidRDefault="00831DA4" w:rsidP="001224D9">
            <w:pPr>
              <w:spacing w:before="40" w:after="40"/>
              <w:rPr>
                <w:b/>
                <w:bCs/>
                <w:sz w:val="20"/>
                <w:lang w:val="ru-RU"/>
              </w:rPr>
            </w:pPr>
            <w:proofErr w:type="spellStart"/>
            <w:r w:rsidRPr="00D163D5">
              <w:rPr>
                <w:b/>
                <w:bCs/>
                <w:sz w:val="20"/>
                <w:lang w:val="ru-RU"/>
              </w:rPr>
              <w:t>BR</w:t>
            </w:r>
            <w:proofErr w:type="spellEnd"/>
          </w:p>
        </w:tc>
        <w:tc>
          <w:tcPr>
            <w:tcW w:w="7668" w:type="dxa"/>
            <w:tcBorders>
              <w:bottom w:val="nil"/>
            </w:tcBorders>
          </w:tcPr>
          <w:p w:rsidR="00831DA4" w:rsidRPr="00D163D5" w:rsidRDefault="00831DA4" w:rsidP="001224D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831DA4" w:rsidRPr="00FD3C61" w:rsidTr="001224D9">
        <w:trPr>
          <w:jc w:val="center"/>
        </w:trPr>
        <w:tc>
          <w:tcPr>
            <w:tcW w:w="1188" w:type="dxa"/>
            <w:tcBorders>
              <w:top w:val="nil"/>
              <w:bottom w:val="nil"/>
            </w:tcBorders>
            <w:shd w:val="clear" w:color="auto" w:fill="FFFFFF" w:themeFill="background1"/>
          </w:tcPr>
          <w:p w:rsidR="00831DA4" w:rsidRPr="00D163D5" w:rsidRDefault="00831DA4" w:rsidP="001224D9">
            <w:pPr>
              <w:spacing w:before="40" w:after="40"/>
              <w:rPr>
                <w:rFonts w:ascii="Times New Roman Bold" w:hAnsi="Times New Roman Bold" w:cs="Times New Roman Bold"/>
                <w:b/>
                <w:bCs/>
                <w:color w:val="000080"/>
                <w:sz w:val="20"/>
                <w:lang w:val="ru-RU"/>
              </w:rPr>
            </w:pPr>
            <w:proofErr w:type="spellStart"/>
            <w:r w:rsidRPr="008A58A7">
              <w:rPr>
                <w:b/>
                <w:bCs/>
                <w:sz w:val="20"/>
                <w:lang w:val="ru-RU"/>
              </w:rPr>
              <w:t>BS</w:t>
            </w:r>
            <w:proofErr w:type="spellEnd"/>
          </w:p>
        </w:tc>
        <w:tc>
          <w:tcPr>
            <w:tcW w:w="7668" w:type="dxa"/>
            <w:tcBorders>
              <w:top w:val="nil"/>
              <w:bottom w:val="nil"/>
            </w:tcBorders>
            <w:shd w:val="clear" w:color="auto" w:fill="FFFFFF" w:themeFill="background1"/>
          </w:tcPr>
          <w:p w:rsidR="00831DA4" w:rsidRPr="00D163D5" w:rsidRDefault="00831DA4" w:rsidP="001224D9">
            <w:pPr>
              <w:spacing w:before="40" w:after="40"/>
              <w:jc w:val="left"/>
              <w:rPr>
                <w:rFonts w:ascii="Times New Roman Bold" w:hAnsi="Times New Roman Bold" w:cs="Times New Roman Bold"/>
                <w:b/>
                <w:bCs/>
                <w:color w:val="000080"/>
                <w:sz w:val="20"/>
                <w:lang w:val="ru-RU"/>
              </w:rPr>
            </w:pPr>
            <w:r w:rsidRPr="008A58A7">
              <w:rPr>
                <w:sz w:val="20"/>
                <w:lang w:val="ru-RU"/>
              </w:rPr>
              <w:t>Радиовещательная служба (звуковая)</w:t>
            </w:r>
          </w:p>
        </w:tc>
      </w:tr>
      <w:tr w:rsidR="00831DA4" w:rsidRPr="00FD3C61" w:rsidTr="001224D9">
        <w:trPr>
          <w:jc w:val="center"/>
        </w:trPr>
        <w:tc>
          <w:tcPr>
            <w:tcW w:w="1188" w:type="dxa"/>
            <w:tcBorders>
              <w:top w:val="nil"/>
            </w:tcBorders>
          </w:tcPr>
          <w:p w:rsidR="00831DA4" w:rsidRPr="00D163D5" w:rsidRDefault="00831DA4" w:rsidP="001224D9">
            <w:pPr>
              <w:spacing w:before="40" w:after="40"/>
              <w:rPr>
                <w:b/>
                <w:bCs/>
                <w:sz w:val="20"/>
                <w:lang w:val="ru-RU"/>
              </w:rPr>
            </w:pPr>
            <w:proofErr w:type="spellStart"/>
            <w:r w:rsidRPr="00D163D5">
              <w:rPr>
                <w:b/>
                <w:bCs/>
                <w:sz w:val="20"/>
                <w:lang w:val="ru-RU"/>
              </w:rPr>
              <w:t>BT</w:t>
            </w:r>
            <w:proofErr w:type="spellEnd"/>
          </w:p>
        </w:tc>
        <w:tc>
          <w:tcPr>
            <w:tcW w:w="7668" w:type="dxa"/>
            <w:tcBorders>
              <w:top w:val="nil"/>
            </w:tcBorders>
          </w:tcPr>
          <w:p w:rsidR="00831DA4" w:rsidRPr="00D163D5" w:rsidRDefault="00831DA4" w:rsidP="001224D9">
            <w:pPr>
              <w:spacing w:before="40" w:after="40"/>
              <w:jc w:val="left"/>
              <w:rPr>
                <w:sz w:val="20"/>
                <w:lang w:val="ru-RU"/>
              </w:rPr>
            </w:pPr>
            <w:r w:rsidRPr="00D163D5">
              <w:rPr>
                <w:sz w:val="20"/>
                <w:lang w:val="ru-RU"/>
              </w:rPr>
              <w:t>Радиовещательная служба (телевизионная)</w:t>
            </w:r>
          </w:p>
        </w:tc>
      </w:tr>
      <w:tr w:rsidR="00831DA4" w:rsidRPr="00FD3C61" w:rsidTr="001224D9">
        <w:trPr>
          <w:jc w:val="center"/>
        </w:trPr>
        <w:tc>
          <w:tcPr>
            <w:tcW w:w="1188" w:type="dxa"/>
          </w:tcPr>
          <w:p w:rsidR="00831DA4" w:rsidRPr="00D163D5" w:rsidRDefault="00831DA4" w:rsidP="001224D9">
            <w:pPr>
              <w:spacing w:before="40" w:after="40"/>
              <w:rPr>
                <w:b/>
                <w:bCs/>
                <w:sz w:val="20"/>
                <w:lang w:val="ru-RU"/>
              </w:rPr>
            </w:pPr>
            <w:r w:rsidRPr="00D163D5">
              <w:rPr>
                <w:b/>
                <w:bCs/>
                <w:sz w:val="20"/>
                <w:lang w:val="ru-RU"/>
              </w:rPr>
              <w:t>F</w:t>
            </w:r>
          </w:p>
        </w:tc>
        <w:tc>
          <w:tcPr>
            <w:tcW w:w="7668" w:type="dxa"/>
          </w:tcPr>
          <w:p w:rsidR="00831DA4" w:rsidRPr="00D163D5" w:rsidRDefault="00831DA4" w:rsidP="001224D9">
            <w:pPr>
              <w:spacing w:before="40" w:after="40"/>
              <w:jc w:val="left"/>
              <w:rPr>
                <w:sz w:val="20"/>
                <w:lang w:val="ru-RU"/>
              </w:rPr>
            </w:pPr>
            <w:r w:rsidRPr="00D163D5">
              <w:rPr>
                <w:sz w:val="20"/>
                <w:lang w:val="ru-RU"/>
              </w:rPr>
              <w:t>Фиксированная служба</w:t>
            </w:r>
          </w:p>
        </w:tc>
      </w:tr>
      <w:tr w:rsidR="00831DA4" w:rsidRPr="005E4CF6" w:rsidTr="001224D9">
        <w:trPr>
          <w:jc w:val="center"/>
        </w:trPr>
        <w:tc>
          <w:tcPr>
            <w:tcW w:w="1188" w:type="dxa"/>
            <w:shd w:val="clear" w:color="auto" w:fill="FFFFFF"/>
          </w:tcPr>
          <w:p w:rsidR="00831DA4" w:rsidRPr="00D163D5" w:rsidRDefault="00831DA4" w:rsidP="001224D9">
            <w:pPr>
              <w:spacing w:before="40" w:after="40"/>
              <w:rPr>
                <w:b/>
                <w:bCs/>
                <w:sz w:val="20"/>
                <w:lang w:val="ru-RU"/>
              </w:rPr>
            </w:pPr>
            <w:r w:rsidRPr="00D163D5">
              <w:rPr>
                <w:b/>
                <w:bCs/>
                <w:sz w:val="20"/>
                <w:lang w:val="ru-RU"/>
              </w:rPr>
              <w:t>M</w:t>
            </w:r>
          </w:p>
        </w:tc>
        <w:tc>
          <w:tcPr>
            <w:tcW w:w="7668" w:type="dxa"/>
            <w:shd w:val="clear" w:color="auto" w:fill="FFFFFF"/>
          </w:tcPr>
          <w:p w:rsidR="00831DA4" w:rsidRPr="00D163D5" w:rsidRDefault="00831DA4" w:rsidP="001224D9">
            <w:pPr>
              <w:spacing w:before="40" w:after="40"/>
              <w:jc w:val="left"/>
              <w:rPr>
                <w:sz w:val="20"/>
                <w:lang w:val="ru-RU"/>
              </w:rPr>
            </w:pPr>
            <w:r w:rsidRPr="005D3F9F">
              <w:rPr>
                <w:sz w:val="20"/>
                <w:lang w:val="ru-RU"/>
              </w:rPr>
              <w:t xml:space="preserve">Подвижные службы, служба </w:t>
            </w:r>
            <w:proofErr w:type="spellStart"/>
            <w:r w:rsidRPr="005D3F9F">
              <w:rPr>
                <w:sz w:val="20"/>
                <w:lang w:val="ru-RU"/>
              </w:rPr>
              <w:t>радиоопределения</w:t>
            </w:r>
            <w:proofErr w:type="spellEnd"/>
            <w:r w:rsidRPr="005D3F9F">
              <w:rPr>
                <w:sz w:val="20"/>
                <w:lang w:val="ru-RU"/>
              </w:rPr>
              <w:t>, любительская служба и относящиеся к ним спутниковые службы</w:t>
            </w:r>
          </w:p>
        </w:tc>
      </w:tr>
      <w:tr w:rsidR="00831DA4" w:rsidRPr="00FD3C61" w:rsidTr="001224D9">
        <w:trPr>
          <w:jc w:val="center"/>
        </w:trPr>
        <w:tc>
          <w:tcPr>
            <w:tcW w:w="1188" w:type="dxa"/>
            <w:tcBorders>
              <w:bottom w:val="nil"/>
            </w:tcBorders>
            <w:shd w:val="clear" w:color="auto" w:fill="FFFFFF"/>
          </w:tcPr>
          <w:p w:rsidR="00831DA4" w:rsidRPr="00D163D5" w:rsidRDefault="00831DA4" w:rsidP="001224D9">
            <w:pPr>
              <w:spacing w:before="40" w:after="40"/>
              <w:rPr>
                <w:b/>
                <w:bCs/>
                <w:sz w:val="20"/>
                <w:lang w:val="ru-RU"/>
              </w:rPr>
            </w:pPr>
            <w:r w:rsidRPr="00D163D5">
              <w:rPr>
                <w:b/>
                <w:bCs/>
                <w:sz w:val="20"/>
                <w:lang w:val="ru-RU"/>
              </w:rPr>
              <w:t>P</w:t>
            </w:r>
          </w:p>
        </w:tc>
        <w:tc>
          <w:tcPr>
            <w:tcW w:w="7668" w:type="dxa"/>
            <w:tcBorders>
              <w:bottom w:val="nil"/>
            </w:tcBorders>
            <w:shd w:val="clear" w:color="auto" w:fill="FFFFFF"/>
          </w:tcPr>
          <w:p w:rsidR="00831DA4" w:rsidRPr="00D163D5" w:rsidRDefault="00831DA4" w:rsidP="001224D9">
            <w:pPr>
              <w:spacing w:before="40" w:after="40"/>
              <w:jc w:val="left"/>
              <w:rPr>
                <w:sz w:val="20"/>
                <w:lang w:val="ru-RU"/>
              </w:rPr>
            </w:pPr>
            <w:r w:rsidRPr="00D163D5">
              <w:rPr>
                <w:sz w:val="20"/>
                <w:lang w:val="ru-RU"/>
              </w:rPr>
              <w:t>Распространение радиоволн</w:t>
            </w:r>
          </w:p>
        </w:tc>
      </w:tr>
      <w:tr w:rsidR="00831DA4" w:rsidRPr="00FD3C61" w:rsidTr="001224D9">
        <w:trPr>
          <w:jc w:val="center"/>
        </w:trPr>
        <w:tc>
          <w:tcPr>
            <w:tcW w:w="1188" w:type="dxa"/>
            <w:tcBorders>
              <w:top w:val="nil"/>
              <w:bottom w:val="nil"/>
            </w:tcBorders>
            <w:shd w:val="clear" w:color="auto" w:fill="F2F2F2" w:themeFill="background1" w:themeFillShade="F2"/>
          </w:tcPr>
          <w:p w:rsidR="00831DA4" w:rsidRPr="008A58A7" w:rsidRDefault="00831DA4" w:rsidP="001224D9">
            <w:pPr>
              <w:spacing w:before="40" w:after="40"/>
              <w:rPr>
                <w:b/>
                <w:bCs/>
                <w:color w:val="000080"/>
                <w:sz w:val="20"/>
                <w:lang w:val="ru-RU"/>
              </w:rPr>
            </w:pPr>
            <w:proofErr w:type="spellStart"/>
            <w:r w:rsidRPr="008A58A7">
              <w:rPr>
                <w:b/>
                <w:bCs/>
                <w:color w:val="000080"/>
                <w:sz w:val="20"/>
                <w:lang w:val="ru-RU"/>
              </w:rPr>
              <w:t>RA</w:t>
            </w:r>
            <w:proofErr w:type="spellEnd"/>
          </w:p>
        </w:tc>
        <w:tc>
          <w:tcPr>
            <w:tcW w:w="7668" w:type="dxa"/>
            <w:tcBorders>
              <w:top w:val="nil"/>
              <w:bottom w:val="nil"/>
            </w:tcBorders>
            <w:shd w:val="clear" w:color="auto" w:fill="F2F2F2" w:themeFill="background1" w:themeFillShade="F2"/>
          </w:tcPr>
          <w:p w:rsidR="00831DA4" w:rsidRPr="008A58A7" w:rsidRDefault="00831DA4" w:rsidP="001224D9">
            <w:pPr>
              <w:spacing w:before="40" w:after="40"/>
              <w:jc w:val="left"/>
              <w:rPr>
                <w:b/>
                <w:bCs/>
                <w:color w:val="000080"/>
                <w:sz w:val="20"/>
                <w:lang w:val="ru-RU"/>
              </w:rPr>
            </w:pPr>
            <w:r w:rsidRPr="008A58A7">
              <w:rPr>
                <w:b/>
                <w:bCs/>
                <w:color w:val="000080"/>
                <w:sz w:val="20"/>
                <w:lang w:val="ru-RU"/>
              </w:rPr>
              <w:t>Радиоастрономия</w:t>
            </w:r>
          </w:p>
        </w:tc>
      </w:tr>
      <w:tr w:rsidR="00831DA4" w:rsidRPr="00FD3C61" w:rsidTr="001224D9">
        <w:trPr>
          <w:jc w:val="center"/>
        </w:trPr>
        <w:tc>
          <w:tcPr>
            <w:tcW w:w="1188" w:type="dxa"/>
            <w:tcBorders>
              <w:top w:val="nil"/>
            </w:tcBorders>
          </w:tcPr>
          <w:p w:rsidR="00831DA4" w:rsidRPr="00D163D5" w:rsidRDefault="00831DA4" w:rsidP="001224D9">
            <w:pPr>
              <w:spacing w:before="40" w:after="40"/>
              <w:rPr>
                <w:b/>
                <w:bCs/>
                <w:sz w:val="20"/>
                <w:lang w:val="ru-RU"/>
              </w:rPr>
            </w:pPr>
            <w:proofErr w:type="spellStart"/>
            <w:r w:rsidRPr="00D163D5">
              <w:rPr>
                <w:b/>
                <w:bCs/>
                <w:sz w:val="20"/>
                <w:lang w:val="ru-RU"/>
              </w:rPr>
              <w:t>RS</w:t>
            </w:r>
            <w:proofErr w:type="spellEnd"/>
          </w:p>
        </w:tc>
        <w:tc>
          <w:tcPr>
            <w:tcW w:w="7668" w:type="dxa"/>
            <w:tcBorders>
              <w:top w:val="nil"/>
            </w:tcBorders>
          </w:tcPr>
          <w:p w:rsidR="00831DA4" w:rsidRPr="00D163D5" w:rsidRDefault="00831DA4" w:rsidP="001224D9">
            <w:pPr>
              <w:spacing w:before="40" w:after="40"/>
              <w:jc w:val="left"/>
              <w:rPr>
                <w:sz w:val="20"/>
                <w:lang w:val="ru-RU"/>
              </w:rPr>
            </w:pPr>
            <w:r w:rsidRPr="00D163D5">
              <w:rPr>
                <w:sz w:val="20"/>
                <w:lang w:val="ru-RU"/>
              </w:rPr>
              <w:t>Системы дистанционного зондирования</w:t>
            </w:r>
          </w:p>
        </w:tc>
      </w:tr>
      <w:tr w:rsidR="00831DA4" w:rsidRPr="00FD3C61" w:rsidTr="001224D9">
        <w:trPr>
          <w:jc w:val="center"/>
        </w:trPr>
        <w:tc>
          <w:tcPr>
            <w:tcW w:w="1188" w:type="dxa"/>
          </w:tcPr>
          <w:p w:rsidR="00831DA4" w:rsidRPr="00D163D5" w:rsidRDefault="00831DA4" w:rsidP="001224D9">
            <w:pPr>
              <w:spacing w:before="40" w:after="40"/>
              <w:rPr>
                <w:b/>
                <w:bCs/>
                <w:sz w:val="20"/>
                <w:lang w:val="ru-RU"/>
              </w:rPr>
            </w:pPr>
            <w:r w:rsidRPr="00D163D5">
              <w:rPr>
                <w:b/>
                <w:bCs/>
                <w:sz w:val="20"/>
                <w:lang w:val="ru-RU"/>
              </w:rPr>
              <w:t>S</w:t>
            </w:r>
          </w:p>
        </w:tc>
        <w:tc>
          <w:tcPr>
            <w:tcW w:w="7668" w:type="dxa"/>
          </w:tcPr>
          <w:p w:rsidR="00831DA4" w:rsidRPr="00D163D5" w:rsidRDefault="00831DA4" w:rsidP="001224D9">
            <w:pPr>
              <w:spacing w:before="40" w:after="40"/>
              <w:jc w:val="left"/>
              <w:rPr>
                <w:sz w:val="20"/>
                <w:lang w:val="ru-RU"/>
              </w:rPr>
            </w:pPr>
            <w:r w:rsidRPr="00D163D5">
              <w:rPr>
                <w:sz w:val="20"/>
                <w:lang w:val="ru-RU"/>
              </w:rPr>
              <w:t>Фиксированная спутниковая служба</w:t>
            </w:r>
          </w:p>
        </w:tc>
      </w:tr>
      <w:tr w:rsidR="00831DA4" w:rsidRPr="00FD3C61" w:rsidTr="001224D9">
        <w:trPr>
          <w:jc w:val="center"/>
        </w:trPr>
        <w:tc>
          <w:tcPr>
            <w:tcW w:w="1188" w:type="dxa"/>
            <w:shd w:val="clear" w:color="auto" w:fill="auto"/>
          </w:tcPr>
          <w:p w:rsidR="00831DA4" w:rsidRPr="00D163D5" w:rsidRDefault="00831DA4" w:rsidP="001224D9">
            <w:pPr>
              <w:spacing w:before="40" w:after="40"/>
              <w:rPr>
                <w:b/>
                <w:bCs/>
                <w:sz w:val="20"/>
                <w:lang w:val="ru-RU"/>
              </w:rPr>
            </w:pPr>
            <w:proofErr w:type="spellStart"/>
            <w:r w:rsidRPr="00D163D5">
              <w:rPr>
                <w:b/>
                <w:bCs/>
                <w:sz w:val="20"/>
                <w:lang w:val="ru-RU"/>
              </w:rPr>
              <w:t>SA</w:t>
            </w:r>
            <w:proofErr w:type="spellEnd"/>
          </w:p>
        </w:tc>
        <w:tc>
          <w:tcPr>
            <w:tcW w:w="7668" w:type="dxa"/>
            <w:shd w:val="clear" w:color="auto" w:fill="auto"/>
          </w:tcPr>
          <w:p w:rsidR="00831DA4" w:rsidRPr="00D163D5" w:rsidRDefault="00831DA4" w:rsidP="001224D9">
            <w:pPr>
              <w:spacing w:before="40" w:after="40"/>
              <w:jc w:val="left"/>
              <w:rPr>
                <w:sz w:val="20"/>
                <w:lang w:val="ru-RU"/>
              </w:rPr>
            </w:pPr>
            <w:r w:rsidRPr="00D163D5">
              <w:rPr>
                <w:sz w:val="20"/>
                <w:lang w:val="ru-RU"/>
              </w:rPr>
              <w:t>Космические применения и метеорология</w:t>
            </w:r>
          </w:p>
        </w:tc>
      </w:tr>
      <w:tr w:rsidR="00831DA4" w:rsidRPr="005E4CF6" w:rsidTr="001224D9">
        <w:trPr>
          <w:jc w:val="center"/>
        </w:trPr>
        <w:tc>
          <w:tcPr>
            <w:tcW w:w="1188" w:type="dxa"/>
          </w:tcPr>
          <w:p w:rsidR="00831DA4" w:rsidRPr="00D163D5" w:rsidRDefault="00831DA4" w:rsidP="001224D9">
            <w:pPr>
              <w:spacing w:before="40" w:after="40"/>
              <w:rPr>
                <w:b/>
                <w:bCs/>
                <w:sz w:val="20"/>
                <w:lang w:val="ru-RU"/>
              </w:rPr>
            </w:pPr>
            <w:proofErr w:type="spellStart"/>
            <w:r w:rsidRPr="00D163D5">
              <w:rPr>
                <w:b/>
                <w:bCs/>
                <w:sz w:val="20"/>
                <w:lang w:val="ru-RU"/>
              </w:rPr>
              <w:t>SF</w:t>
            </w:r>
            <w:proofErr w:type="spellEnd"/>
          </w:p>
        </w:tc>
        <w:tc>
          <w:tcPr>
            <w:tcW w:w="7668" w:type="dxa"/>
          </w:tcPr>
          <w:p w:rsidR="00831DA4" w:rsidRPr="00D163D5" w:rsidRDefault="00831DA4" w:rsidP="001224D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31DA4" w:rsidRPr="00FD3C61" w:rsidTr="001224D9">
        <w:trPr>
          <w:jc w:val="center"/>
        </w:trPr>
        <w:tc>
          <w:tcPr>
            <w:tcW w:w="1188" w:type="dxa"/>
            <w:shd w:val="clear" w:color="auto" w:fill="auto"/>
          </w:tcPr>
          <w:p w:rsidR="00831DA4" w:rsidRPr="00D163D5" w:rsidRDefault="00831DA4" w:rsidP="001224D9">
            <w:pPr>
              <w:spacing w:before="40" w:after="40"/>
              <w:rPr>
                <w:b/>
                <w:bCs/>
                <w:sz w:val="20"/>
                <w:lang w:val="ru-RU"/>
              </w:rPr>
            </w:pPr>
            <w:proofErr w:type="spellStart"/>
            <w:r w:rsidRPr="00D163D5">
              <w:rPr>
                <w:b/>
                <w:bCs/>
                <w:sz w:val="20"/>
                <w:lang w:val="ru-RU"/>
              </w:rPr>
              <w:t>SM</w:t>
            </w:r>
            <w:proofErr w:type="spellEnd"/>
          </w:p>
        </w:tc>
        <w:tc>
          <w:tcPr>
            <w:tcW w:w="7668" w:type="dxa"/>
            <w:shd w:val="clear" w:color="auto" w:fill="auto"/>
          </w:tcPr>
          <w:p w:rsidR="00831DA4" w:rsidRPr="00D163D5" w:rsidRDefault="00831DA4" w:rsidP="001224D9">
            <w:pPr>
              <w:spacing w:before="40" w:after="40"/>
              <w:jc w:val="left"/>
              <w:rPr>
                <w:sz w:val="20"/>
                <w:lang w:val="ru-RU"/>
              </w:rPr>
            </w:pPr>
            <w:r w:rsidRPr="00D163D5">
              <w:rPr>
                <w:sz w:val="20"/>
                <w:lang w:val="ru-RU"/>
              </w:rPr>
              <w:t>Управление использованием спектра</w:t>
            </w:r>
          </w:p>
        </w:tc>
      </w:tr>
      <w:tr w:rsidR="00831DA4" w:rsidRPr="00FD3C61" w:rsidTr="001224D9">
        <w:trPr>
          <w:jc w:val="center"/>
        </w:trPr>
        <w:tc>
          <w:tcPr>
            <w:tcW w:w="1188" w:type="dxa"/>
          </w:tcPr>
          <w:p w:rsidR="00831DA4" w:rsidRPr="00D163D5" w:rsidRDefault="00831DA4" w:rsidP="001224D9">
            <w:pPr>
              <w:spacing w:before="40" w:after="40"/>
              <w:rPr>
                <w:b/>
                <w:bCs/>
                <w:sz w:val="20"/>
                <w:lang w:val="ru-RU"/>
              </w:rPr>
            </w:pPr>
            <w:proofErr w:type="spellStart"/>
            <w:r w:rsidRPr="00D163D5">
              <w:rPr>
                <w:b/>
                <w:bCs/>
                <w:sz w:val="20"/>
                <w:lang w:val="ru-RU"/>
              </w:rPr>
              <w:t>SNG</w:t>
            </w:r>
            <w:proofErr w:type="spellEnd"/>
          </w:p>
        </w:tc>
        <w:tc>
          <w:tcPr>
            <w:tcW w:w="7668" w:type="dxa"/>
          </w:tcPr>
          <w:p w:rsidR="00831DA4" w:rsidRPr="00D163D5" w:rsidRDefault="00831DA4" w:rsidP="001224D9">
            <w:pPr>
              <w:spacing w:before="40" w:after="40"/>
              <w:jc w:val="left"/>
              <w:rPr>
                <w:sz w:val="20"/>
                <w:lang w:val="ru-RU"/>
              </w:rPr>
            </w:pPr>
            <w:r w:rsidRPr="00D163D5">
              <w:rPr>
                <w:sz w:val="20"/>
                <w:lang w:val="ru-RU"/>
              </w:rPr>
              <w:t>Спутниковый сбор новостей</w:t>
            </w:r>
          </w:p>
        </w:tc>
      </w:tr>
      <w:tr w:rsidR="00831DA4" w:rsidRPr="005E4CF6" w:rsidTr="001224D9">
        <w:trPr>
          <w:jc w:val="center"/>
        </w:trPr>
        <w:tc>
          <w:tcPr>
            <w:tcW w:w="1188" w:type="dxa"/>
          </w:tcPr>
          <w:p w:rsidR="00831DA4" w:rsidRPr="00D163D5" w:rsidRDefault="00831DA4" w:rsidP="001224D9">
            <w:pPr>
              <w:spacing w:before="40" w:after="40"/>
              <w:rPr>
                <w:b/>
                <w:bCs/>
                <w:sz w:val="20"/>
                <w:lang w:val="ru-RU"/>
              </w:rPr>
            </w:pPr>
            <w:proofErr w:type="spellStart"/>
            <w:r w:rsidRPr="00D163D5">
              <w:rPr>
                <w:b/>
                <w:bCs/>
                <w:sz w:val="20"/>
                <w:lang w:val="ru-RU"/>
              </w:rPr>
              <w:t>TF</w:t>
            </w:r>
            <w:proofErr w:type="spellEnd"/>
          </w:p>
        </w:tc>
        <w:tc>
          <w:tcPr>
            <w:tcW w:w="7668" w:type="dxa"/>
          </w:tcPr>
          <w:p w:rsidR="00831DA4" w:rsidRPr="00D163D5" w:rsidRDefault="00831DA4" w:rsidP="001224D9">
            <w:pPr>
              <w:spacing w:before="40" w:after="40"/>
              <w:jc w:val="left"/>
              <w:rPr>
                <w:sz w:val="20"/>
                <w:lang w:val="ru-RU"/>
              </w:rPr>
            </w:pPr>
            <w:r w:rsidRPr="00D163D5">
              <w:rPr>
                <w:sz w:val="20"/>
                <w:lang w:val="ru-RU"/>
              </w:rPr>
              <w:t>Передача сигналов времени и эталонных частот</w:t>
            </w:r>
          </w:p>
        </w:tc>
      </w:tr>
      <w:tr w:rsidR="00831DA4" w:rsidRPr="005E4CF6" w:rsidTr="001224D9">
        <w:trPr>
          <w:jc w:val="center"/>
        </w:trPr>
        <w:tc>
          <w:tcPr>
            <w:tcW w:w="1188" w:type="dxa"/>
          </w:tcPr>
          <w:p w:rsidR="00831DA4" w:rsidRPr="00D163D5" w:rsidRDefault="00831DA4" w:rsidP="001224D9">
            <w:pPr>
              <w:spacing w:before="40" w:after="180"/>
              <w:rPr>
                <w:b/>
                <w:bCs/>
                <w:sz w:val="20"/>
                <w:lang w:val="ru-RU"/>
              </w:rPr>
            </w:pPr>
            <w:r w:rsidRPr="00D163D5">
              <w:rPr>
                <w:b/>
                <w:bCs/>
                <w:sz w:val="20"/>
                <w:lang w:val="ru-RU"/>
              </w:rPr>
              <w:t>V</w:t>
            </w:r>
          </w:p>
        </w:tc>
        <w:tc>
          <w:tcPr>
            <w:tcW w:w="7668" w:type="dxa"/>
          </w:tcPr>
          <w:p w:rsidR="00831DA4" w:rsidRPr="00D163D5" w:rsidRDefault="00831DA4" w:rsidP="001224D9">
            <w:pPr>
              <w:spacing w:before="40" w:after="180"/>
              <w:jc w:val="left"/>
              <w:rPr>
                <w:sz w:val="20"/>
                <w:lang w:val="ru-RU"/>
              </w:rPr>
            </w:pPr>
            <w:r w:rsidRPr="00D163D5">
              <w:rPr>
                <w:sz w:val="20"/>
                <w:lang w:val="ru-RU"/>
              </w:rPr>
              <w:t>Словарь и связанные с ним вопросы</w:t>
            </w:r>
          </w:p>
        </w:tc>
      </w:tr>
    </w:tbl>
    <w:p w:rsidR="00831DA4" w:rsidRPr="00FD3C61" w:rsidRDefault="00831DA4" w:rsidP="00831DA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831DA4" w:rsidRPr="005E4CF6" w:rsidTr="001224D9">
        <w:trPr>
          <w:jc w:val="center"/>
        </w:trPr>
        <w:tc>
          <w:tcPr>
            <w:tcW w:w="8856" w:type="dxa"/>
          </w:tcPr>
          <w:p w:rsidR="00831DA4" w:rsidRPr="00D163D5" w:rsidRDefault="00831DA4" w:rsidP="001224D9">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rsidR="00831DA4" w:rsidRPr="007E6717" w:rsidRDefault="00831DA4" w:rsidP="00831DA4">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Pr>
          <w:sz w:val="20"/>
          <w:lang w:val="en-GB"/>
        </w:rPr>
        <w:t>7</w:t>
      </w:r>
      <w:r w:rsidRPr="007E6717">
        <w:rPr>
          <w:sz w:val="20"/>
          <w:lang w:val="ru-RU"/>
        </w:rPr>
        <w:t xml:space="preserve"> г.</w:t>
      </w:r>
    </w:p>
    <w:p w:rsidR="00831DA4" w:rsidRPr="00831DA4" w:rsidRDefault="00831DA4" w:rsidP="00831DA4">
      <w:pPr>
        <w:spacing w:before="480" w:after="120"/>
        <w:jc w:val="center"/>
        <w:rPr>
          <w:rFonts w:eastAsia="SimSun"/>
          <w:sz w:val="20"/>
          <w:lang w:val="en-GB" w:eastAsia="zh-CN"/>
        </w:rPr>
      </w:pPr>
      <w:r w:rsidRPr="00470E28">
        <w:rPr>
          <w:sz w:val="20"/>
          <w:lang w:val="en-US"/>
        </w:rPr>
        <w:sym w:font="Symbol" w:char="F0E3"/>
      </w:r>
      <w:r w:rsidRPr="004B5B96">
        <w:rPr>
          <w:sz w:val="20"/>
          <w:lang w:val="ru-RU"/>
        </w:rPr>
        <w:t xml:space="preserve"> </w:t>
      </w:r>
      <w:r w:rsidRPr="00470E28">
        <w:rPr>
          <w:sz w:val="20"/>
          <w:lang w:val="en-US"/>
        </w:rPr>
        <w:t>ITU</w:t>
      </w:r>
      <w:r w:rsidRPr="004B5B96">
        <w:rPr>
          <w:sz w:val="20"/>
          <w:lang w:val="ru-RU"/>
        </w:rPr>
        <w:t xml:space="preserve"> </w:t>
      </w:r>
      <w:bookmarkStart w:id="1" w:name="iiannee"/>
      <w:bookmarkEnd w:id="1"/>
      <w:r w:rsidRPr="004B5B96">
        <w:rPr>
          <w:sz w:val="20"/>
          <w:lang w:val="ru-RU"/>
        </w:rPr>
        <w:t>201</w:t>
      </w:r>
      <w:r>
        <w:rPr>
          <w:sz w:val="20"/>
          <w:lang w:val="en-GB"/>
        </w:rPr>
        <w:t>7</w:t>
      </w:r>
    </w:p>
    <w:p w:rsidR="000B132C" w:rsidRPr="004B5B96" w:rsidRDefault="00831DA4" w:rsidP="00831DA4">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0B132C" w:rsidRPr="004B5B96" w:rsidRDefault="000B132C" w:rsidP="000B132C">
      <w:pPr>
        <w:spacing w:before="160"/>
        <w:rPr>
          <w:i/>
          <w:sz w:val="20"/>
          <w:lang w:val="ru-RU"/>
        </w:rPr>
        <w:sectPr w:rsidR="000B132C" w:rsidRPr="004B5B9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71989" w:rsidRPr="00831DA4" w:rsidRDefault="00871989" w:rsidP="00871989">
      <w:pPr>
        <w:pStyle w:val="RecNo"/>
        <w:spacing w:before="0"/>
        <w:rPr>
          <w:lang w:val="ru-RU"/>
        </w:rPr>
      </w:pPr>
      <w:bookmarkStart w:id="2" w:name="irecnoe"/>
      <w:bookmarkEnd w:id="2"/>
      <w:proofErr w:type="gramStart"/>
      <w:r w:rsidRPr="005F05C0">
        <w:rPr>
          <w:lang w:val="ru-RU"/>
        </w:rPr>
        <w:lastRenderedPageBreak/>
        <w:t>РЕКОМЕНДАЦИЯ</w:t>
      </w:r>
      <w:r w:rsidRPr="00831DA4">
        <w:rPr>
          <w:lang w:val="ru-RU"/>
        </w:rPr>
        <w:t xml:space="preserve">  </w:t>
      </w:r>
      <w:r w:rsidRPr="00831DA4">
        <w:rPr>
          <w:rStyle w:val="href"/>
          <w:lang w:val="ru-RU"/>
        </w:rPr>
        <w:t>МСЭ</w:t>
      </w:r>
      <w:proofErr w:type="gramEnd"/>
      <w:r w:rsidRPr="00831DA4">
        <w:rPr>
          <w:rStyle w:val="href"/>
          <w:lang w:val="ru-RU"/>
        </w:rPr>
        <w:t>-</w:t>
      </w:r>
      <w:r w:rsidRPr="000B132C">
        <w:rPr>
          <w:rStyle w:val="href"/>
          <w:lang w:val="en-US"/>
        </w:rPr>
        <w:t>R</w:t>
      </w:r>
      <w:r w:rsidRPr="00831DA4">
        <w:rPr>
          <w:rStyle w:val="href"/>
          <w:lang w:val="ru-RU"/>
        </w:rPr>
        <w:t xml:space="preserve">  </w:t>
      </w:r>
      <w:r>
        <w:rPr>
          <w:rStyle w:val="href"/>
          <w:lang w:val="en-US"/>
        </w:rPr>
        <w:t>RA</w:t>
      </w:r>
      <w:r w:rsidRPr="00831DA4">
        <w:rPr>
          <w:rStyle w:val="href"/>
          <w:lang w:val="ru-RU"/>
        </w:rPr>
        <w:t>.</w:t>
      </w:r>
      <w:r w:rsidR="00C43146" w:rsidRPr="002A1CF5">
        <w:rPr>
          <w:rStyle w:val="href"/>
          <w:lang w:val="ru-RU"/>
        </w:rPr>
        <w:t>1513-2</w:t>
      </w:r>
      <w:r w:rsidR="00C9168D" w:rsidRPr="00521533">
        <w:rPr>
          <w:rStyle w:val="FootnoteReference"/>
          <w:szCs w:val="16"/>
          <w:lang w:val="ru-RU"/>
        </w:rPr>
        <w:footnoteReference w:customMarkFollows="1" w:id="1"/>
        <w:t>*</w:t>
      </w:r>
    </w:p>
    <w:p w:rsidR="00C43146" w:rsidRPr="002A1CF5" w:rsidRDefault="00C43146" w:rsidP="00C43146">
      <w:pPr>
        <w:pStyle w:val="Rectitle"/>
        <w:rPr>
          <w:lang w:val="ru-RU"/>
        </w:rPr>
      </w:pPr>
      <w:r w:rsidRPr="002A1CF5">
        <w:rPr>
          <w:lang w:val="ru-RU"/>
        </w:rPr>
        <w:t xml:space="preserve">Уровни потери данных при радиоастрономических наблюдениях и </w:t>
      </w:r>
      <w:r w:rsidRPr="002A1CF5">
        <w:rPr>
          <w:lang w:val="ru-RU"/>
        </w:rPr>
        <w:br/>
        <w:t xml:space="preserve">критерии процента времени потерь, обусловленных ухудшением из-за помех, </w:t>
      </w:r>
      <w:r w:rsidRPr="002A1CF5">
        <w:rPr>
          <w:lang w:val="ru-RU"/>
        </w:rPr>
        <w:br/>
        <w:t xml:space="preserve">для полос частот, которые распределены радиоастрономической службе </w:t>
      </w:r>
      <w:r w:rsidRPr="002A1CF5">
        <w:rPr>
          <w:lang w:val="ru-RU"/>
        </w:rPr>
        <w:br/>
        <w:t>на первичной основе</w:t>
      </w:r>
    </w:p>
    <w:p w:rsidR="00C43146" w:rsidRPr="002A1CF5" w:rsidRDefault="00C43146" w:rsidP="00C43146">
      <w:pPr>
        <w:pStyle w:val="Recdate"/>
        <w:rPr>
          <w:lang w:val="ru-RU"/>
        </w:rPr>
      </w:pPr>
      <w:r w:rsidRPr="002A1CF5">
        <w:rPr>
          <w:lang w:val="ru-RU"/>
        </w:rPr>
        <w:t>(2001-2003-2015)</w:t>
      </w:r>
    </w:p>
    <w:p w:rsidR="00C43146" w:rsidRPr="002A1CF5" w:rsidRDefault="00C43146" w:rsidP="00C43146">
      <w:pPr>
        <w:pStyle w:val="HeadingSum"/>
        <w:rPr>
          <w:lang w:val="ru-RU"/>
        </w:rPr>
      </w:pPr>
      <w:r w:rsidRPr="002A1CF5">
        <w:rPr>
          <w:lang w:val="ru-RU"/>
        </w:rPr>
        <w:t>Сфера применения</w:t>
      </w:r>
    </w:p>
    <w:p w:rsidR="00C43146" w:rsidRPr="002A1CF5" w:rsidRDefault="00C43146" w:rsidP="00C43146">
      <w:pPr>
        <w:pStyle w:val="Summary"/>
        <w:rPr>
          <w:lang w:val="ru-RU"/>
        </w:rPr>
      </w:pPr>
      <w:r w:rsidRPr="002A1CF5">
        <w:rPr>
          <w:lang w:val="ru-RU"/>
        </w:rPr>
        <w:t>В настоящей Рекомендации рассматриваются уровни потери данных при радиоастрономических наблюдениях и критерии процента времени потерь, обусловленных ухудшением из-за помех, для полос частот, которые распределены радиоастрономической службе на первичной основе. В нее включены исследования ситуаций совместного использования частот для наземных применений и применений космического базирования, а также большой раздел, посвященный измерению потери данных по причине слабых импульсных помех.</w:t>
      </w:r>
    </w:p>
    <w:p w:rsidR="00C43146" w:rsidRPr="002A1CF5" w:rsidRDefault="00C43146" w:rsidP="00C43146">
      <w:pPr>
        <w:overflowPunct/>
        <w:autoSpaceDE/>
        <w:autoSpaceDN/>
        <w:adjustRightInd/>
        <w:textAlignment w:val="auto"/>
        <w:rPr>
          <w:lang w:val="ru-RU"/>
        </w:rPr>
      </w:pPr>
      <w:r w:rsidRPr="002A1CF5">
        <w:rPr>
          <w:lang w:val="ru-RU"/>
        </w:rPr>
        <w:t>Ассамблея радиосвязи МСЭ,</w:t>
      </w:r>
    </w:p>
    <w:p w:rsidR="00C43146" w:rsidRPr="002A1CF5" w:rsidRDefault="00C43146" w:rsidP="00C43146">
      <w:pPr>
        <w:pStyle w:val="Call"/>
        <w:rPr>
          <w:lang w:val="ru-RU"/>
        </w:rPr>
      </w:pPr>
      <w:r w:rsidRPr="002A1CF5">
        <w:rPr>
          <w:lang w:val="ru-RU"/>
        </w:rPr>
        <w:t>учитывая</w:t>
      </w:r>
      <w:r w:rsidRPr="002A1CF5">
        <w:rPr>
          <w:i w:val="0"/>
          <w:iCs/>
          <w:lang w:val="ru-RU"/>
        </w:rPr>
        <w:t>,</w:t>
      </w:r>
    </w:p>
    <w:p w:rsidR="00C43146" w:rsidRPr="002A1CF5" w:rsidRDefault="00C43146" w:rsidP="00C43146">
      <w:pPr>
        <w:rPr>
          <w:lang w:val="ru-RU"/>
        </w:rPr>
      </w:pPr>
      <w:r w:rsidRPr="002A1CF5">
        <w:rPr>
          <w:i/>
          <w:iCs/>
          <w:lang w:val="ru-RU"/>
        </w:rPr>
        <w:t>a)</w:t>
      </w:r>
      <w:r w:rsidRPr="002A1CF5">
        <w:rPr>
          <w:lang w:val="ru-RU"/>
        </w:rPr>
        <w:tab/>
        <w:t>что научные исследования в области радиоастрономии в огромной мере зависят от возможности проводить наблюдения на самых пределах чувствительности и/или точности, и что возрастающее использование радиочастотного спектра увеличивает вероятность помех, недопустимых для радиоастрономической службы (РАС);</w:t>
      </w:r>
    </w:p>
    <w:p w:rsidR="00C43146" w:rsidRPr="002A1CF5" w:rsidRDefault="00C43146" w:rsidP="00C43146">
      <w:pPr>
        <w:rPr>
          <w:lang w:val="ru-RU"/>
        </w:rPr>
      </w:pPr>
      <w:r w:rsidRPr="002A1CF5">
        <w:rPr>
          <w:i/>
          <w:iCs/>
          <w:lang w:val="ru-RU"/>
        </w:rPr>
        <w:t>b)</w:t>
      </w:r>
      <w:r w:rsidRPr="002A1CF5">
        <w:rPr>
          <w:lang w:val="ru-RU"/>
        </w:rPr>
        <w:tab/>
        <w:t>что для некоторых радиоастрономических наблюдений, таких как наблюдения прохождения комет, покрытия звезд Луной или взрыва сверхновой звезды, требуется высокая вероятность их успешного проведения, поскольку их трудно или невозможно повторить;</w:t>
      </w:r>
    </w:p>
    <w:p w:rsidR="00C43146" w:rsidRPr="002A1CF5" w:rsidRDefault="00C43146" w:rsidP="00C43146">
      <w:pPr>
        <w:rPr>
          <w:lang w:val="ru-RU"/>
        </w:rPr>
      </w:pPr>
      <w:r w:rsidRPr="002A1CF5">
        <w:rPr>
          <w:i/>
          <w:iCs/>
          <w:lang w:val="ru-RU"/>
        </w:rPr>
        <w:t>c)</w:t>
      </w:r>
      <w:r w:rsidRPr="002A1CF5">
        <w:rPr>
          <w:lang w:val="ru-RU"/>
        </w:rPr>
        <w:tab/>
        <w:t>что помехи радиоастрономической службе могут быть обусловлены нежелательными излучениями служб в соседних, близлежащих или гармонически связанных полосах, и поэтому помехи от нескольких служб могут возникать в любой отдельно взятой полосе радиоастрономической службы;</w:t>
      </w:r>
    </w:p>
    <w:p w:rsidR="00C43146" w:rsidRPr="002A1CF5" w:rsidRDefault="00C43146" w:rsidP="00C43146">
      <w:pPr>
        <w:rPr>
          <w:lang w:val="ru-RU"/>
        </w:rPr>
      </w:pPr>
      <w:r w:rsidRPr="002A1CF5">
        <w:rPr>
          <w:i/>
          <w:iCs/>
          <w:lang w:val="ru-RU"/>
        </w:rPr>
        <w:t>d)</w:t>
      </w:r>
      <w:r w:rsidRPr="002A1CF5">
        <w:rPr>
          <w:lang w:val="ru-RU"/>
        </w:rPr>
        <w:tab/>
        <w:t>что может потребоваться распределение нагрузки по совместному использованию частот для обеспечения эффективного использования радиочастотного спектра;</w:t>
      </w:r>
    </w:p>
    <w:p w:rsidR="00C43146" w:rsidRPr="002A1CF5" w:rsidRDefault="00C43146" w:rsidP="00C43146">
      <w:pPr>
        <w:rPr>
          <w:lang w:val="ru-RU"/>
        </w:rPr>
      </w:pPr>
      <w:r w:rsidRPr="002A1CF5">
        <w:rPr>
          <w:i/>
          <w:iCs/>
          <w:lang w:val="ru-RU"/>
        </w:rPr>
        <w:t>e)</w:t>
      </w:r>
      <w:r w:rsidRPr="002A1CF5">
        <w:rPr>
          <w:lang w:val="ru-RU"/>
        </w:rPr>
        <w:tab/>
        <w:t>что распределение нагрузки по совместному использованию частот включает методы ослабления влияния помех, а для будущего внедрения разрабатываются более современные методы, которые обеспечат возможность более эффективного использования радиочастотного спектра;</w:t>
      </w:r>
    </w:p>
    <w:p w:rsidR="00C43146" w:rsidRPr="002A1CF5" w:rsidRDefault="00C43146" w:rsidP="00C43146">
      <w:pPr>
        <w:rPr>
          <w:lang w:val="ru-RU"/>
        </w:rPr>
      </w:pPr>
      <w:r w:rsidRPr="002A1CF5">
        <w:rPr>
          <w:i/>
          <w:iCs/>
          <w:lang w:val="ru-RU"/>
        </w:rPr>
        <w:t>f)</w:t>
      </w:r>
      <w:r w:rsidRPr="002A1CF5">
        <w:rPr>
          <w:lang w:val="ru-RU"/>
        </w:rPr>
        <w:tab/>
        <w:t xml:space="preserve">что в Рекомендации МСЭ-R RA.769 приведены пороговые уровни помех, недопустимых для РАС (при условии, что усиление антенны равно 0 </w:t>
      </w:r>
      <w:proofErr w:type="spellStart"/>
      <w:r w:rsidRPr="002A1CF5">
        <w:rPr>
          <w:lang w:val="ru-RU"/>
        </w:rPr>
        <w:t>дБи</w:t>
      </w:r>
      <w:proofErr w:type="spellEnd"/>
      <w:r w:rsidRPr="002A1CF5">
        <w:rPr>
          <w:lang w:val="ru-RU"/>
        </w:rPr>
        <w:t>), для времени интегрирования в 2000 с, однако не установлен приемлемый процент времени для помех от служб, передачи которых случайным образом распределены во времени, и которые либо совместно используют полосу частот с РАС, либо создают нежелательные излучения, попадающие в полосу радиоастрономической службы;</w:t>
      </w:r>
    </w:p>
    <w:p w:rsidR="00C43146" w:rsidRPr="002A1CF5" w:rsidRDefault="00C43146" w:rsidP="00C43146">
      <w:pPr>
        <w:rPr>
          <w:lang w:val="ru-RU"/>
        </w:rPr>
      </w:pPr>
      <w:r w:rsidRPr="002A1CF5">
        <w:rPr>
          <w:i/>
          <w:iCs/>
          <w:lang w:val="ru-RU"/>
        </w:rPr>
        <w:t>g)</w:t>
      </w:r>
      <w:r w:rsidRPr="002A1CF5">
        <w:rPr>
          <w:lang w:val="ru-RU"/>
        </w:rPr>
        <w:tab/>
        <w:t>что администрациям могут потребоваться критерии оценки помех между РАС и другими службами в совместно используемых, соседних, близлежащих или гармонически связанных полосах;</w:t>
      </w:r>
    </w:p>
    <w:p w:rsidR="00C43146" w:rsidRPr="002A1CF5" w:rsidRDefault="00C43146" w:rsidP="00C43146">
      <w:pPr>
        <w:rPr>
          <w:lang w:val="ru-RU"/>
        </w:rPr>
      </w:pPr>
      <w:r w:rsidRPr="002A1CF5">
        <w:rPr>
          <w:i/>
          <w:iCs/>
          <w:lang w:val="ru-RU"/>
        </w:rPr>
        <w:t>h)</w:t>
      </w:r>
      <w:r w:rsidRPr="002A1CF5">
        <w:rPr>
          <w:lang w:val="ru-RU"/>
        </w:rPr>
        <w:tab/>
        <w:t xml:space="preserve">что разработаны методы (например, метод Монте-Карло) для определения надлежащего расстояния разноса между местами расположения радиоастрономических станций и скоплением подвижных земных станций, и что эти методы требуют определения приемлемого процента времени, </w:t>
      </w:r>
      <w:r w:rsidRPr="002A1CF5">
        <w:rPr>
          <w:lang w:val="ru-RU"/>
        </w:rPr>
        <w:lastRenderedPageBreak/>
        <w:t>в течение которого суммарный уровень мощности помех превышает пороговые уровни, недопустимые для РАС;</w:t>
      </w:r>
    </w:p>
    <w:p w:rsidR="00C43146" w:rsidRPr="002A1CF5" w:rsidRDefault="00C43146" w:rsidP="00C43146">
      <w:pPr>
        <w:rPr>
          <w:lang w:val="ru-RU"/>
        </w:rPr>
      </w:pPr>
      <w:r w:rsidRPr="002A1CF5">
        <w:rPr>
          <w:i/>
          <w:iCs/>
          <w:lang w:val="ru-RU"/>
        </w:rPr>
        <w:t>i)</w:t>
      </w:r>
      <w:r w:rsidRPr="002A1CF5">
        <w:rPr>
          <w:lang w:val="ru-RU"/>
        </w:rPr>
        <w:tab/>
        <w:t>что на основе исследования сценариев совместного использования частот и опыта, приобретенного в ходе продолжительной практической деятельности, получены значения допустимой потери времени, обусловленной ухудшением чувствительности, в масштабе времени одного наблюдения, которые более подробно разъясняются в Приложении 1,</w:t>
      </w:r>
    </w:p>
    <w:p w:rsidR="00C43146" w:rsidRPr="002A1CF5" w:rsidRDefault="00C43146" w:rsidP="00C43146">
      <w:pPr>
        <w:pStyle w:val="Call"/>
        <w:rPr>
          <w:lang w:val="ru-RU"/>
        </w:rPr>
      </w:pPr>
      <w:r w:rsidRPr="002A1CF5">
        <w:rPr>
          <w:lang w:val="ru-RU"/>
        </w:rPr>
        <w:t>рекомендует</w:t>
      </w:r>
      <w:r w:rsidRPr="002A1CF5">
        <w:rPr>
          <w:i w:val="0"/>
          <w:iCs/>
          <w:lang w:val="ru-RU"/>
        </w:rPr>
        <w:t>,</w:t>
      </w:r>
    </w:p>
    <w:p w:rsidR="00C43146" w:rsidRPr="002A1CF5" w:rsidRDefault="00C43146" w:rsidP="00C43146">
      <w:pPr>
        <w:rPr>
          <w:snapToGrid w:val="0"/>
          <w:lang w:val="ru-RU"/>
        </w:rPr>
      </w:pPr>
      <w:r w:rsidRPr="002A1CF5">
        <w:rPr>
          <w:b/>
          <w:snapToGrid w:val="0"/>
          <w:lang w:val="ru-RU"/>
        </w:rPr>
        <w:t>1</w:t>
      </w:r>
      <w:r w:rsidRPr="002A1CF5">
        <w:rPr>
          <w:snapToGrid w:val="0"/>
          <w:lang w:val="ru-RU"/>
        </w:rPr>
        <w:tab/>
        <w:t>чтобы для оценки помех РАС использовался критерий суммарной потери данных по причине помех от всех сетей, равный 5%, в любой полосе частот, распределенной РАС на первичной основе, с учетом того, что необходимо провести дополнительные исследования распределения доли потерь между различными сетями;</w:t>
      </w:r>
    </w:p>
    <w:p w:rsidR="00C43146" w:rsidRPr="002A1CF5" w:rsidRDefault="00C43146" w:rsidP="00C43146">
      <w:pPr>
        <w:rPr>
          <w:snapToGrid w:val="0"/>
          <w:lang w:val="ru-RU"/>
        </w:rPr>
      </w:pPr>
      <w:r w:rsidRPr="002A1CF5">
        <w:rPr>
          <w:b/>
          <w:snapToGrid w:val="0"/>
          <w:lang w:val="ru-RU"/>
        </w:rPr>
        <w:t>2</w:t>
      </w:r>
      <w:r w:rsidRPr="002A1CF5">
        <w:rPr>
          <w:snapToGrid w:val="0"/>
          <w:lang w:val="ru-RU"/>
        </w:rPr>
        <w:tab/>
        <w:t xml:space="preserve">чтобы для оценки помех РАС использовался критерий потери данных по причине помех от любой отдельно взятой сети, равный 2%, в любой полосе частот, распределенной РАС на первичной основе; </w:t>
      </w:r>
    </w:p>
    <w:p w:rsidR="00C43146" w:rsidRPr="002A1CF5" w:rsidRDefault="00C43146" w:rsidP="00C43146">
      <w:pPr>
        <w:rPr>
          <w:i/>
          <w:snapToGrid w:val="0"/>
          <w:lang w:val="ru-RU"/>
        </w:rPr>
      </w:pPr>
      <w:r w:rsidRPr="002A1CF5">
        <w:rPr>
          <w:b/>
          <w:snapToGrid w:val="0"/>
          <w:lang w:val="ru-RU"/>
        </w:rPr>
        <w:t>3</w:t>
      </w:r>
      <w:r w:rsidRPr="002A1CF5">
        <w:rPr>
          <w:lang w:val="ru-RU"/>
        </w:rPr>
        <w:tab/>
        <w:t>чтобы процент потери данных в полосах частот, распределенных РАС на первичной основе, определялся с использованием одного из следующих вариантов,</w:t>
      </w:r>
      <w:r w:rsidRPr="002A1CF5">
        <w:rPr>
          <w:rStyle w:val="Hyperlink"/>
          <w:snapToGrid w:val="0"/>
          <w:lang w:val="ru-RU"/>
        </w:rPr>
        <w:t xml:space="preserve"> в зависимости от того, какой является уместным</w:t>
      </w:r>
      <w:r w:rsidRPr="002A1CF5">
        <w:rPr>
          <w:lang w:val="ru-RU"/>
        </w:rPr>
        <w:t>:</w:t>
      </w:r>
      <w:r w:rsidRPr="002A1CF5">
        <w:rPr>
          <w:snapToGrid w:val="0"/>
          <w:lang w:val="ru-RU"/>
        </w:rPr>
        <w:t xml:space="preserve"> (1) Рекомендации МСЭ-R S.1586; (2) Рекомендации МСЭ-R M.1583, или (3) процента периодов интегрирования по 2000 с, в которые средняя спектральная плотность потока мощности (</w:t>
      </w:r>
      <w:proofErr w:type="spellStart"/>
      <w:r w:rsidRPr="002A1CF5">
        <w:rPr>
          <w:snapToGrid w:val="0"/>
          <w:lang w:val="ru-RU"/>
        </w:rPr>
        <w:t>п.п.м</w:t>
      </w:r>
      <w:proofErr w:type="spellEnd"/>
      <w:r w:rsidRPr="002A1CF5">
        <w:rPr>
          <w:snapToGrid w:val="0"/>
          <w:lang w:val="ru-RU"/>
        </w:rPr>
        <w:t>.) в радиотелескопе превышает уровни, определенные в Рекомендации МСЭ</w:t>
      </w:r>
      <w:r w:rsidRPr="002A1CF5">
        <w:rPr>
          <w:snapToGrid w:val="0"/>
          <w:lang w:val="ru-RU"/>
        </w:rPr>
        <w:noBreakHyphen/>
        <w:t xml:space="preserve">R RA.769 (при условии, что усиление антенны равно 0 </w:t>
      </w:r>
      <w:proofErr w:type="spellStart"/>
      <w:r w:rsidRPr="002A1CF5">
        <w:rPr>
          <w:snapToGrid w:val="0"/>
          <w:lang w:val="ru-RU"/>
        </w:rPr>
        <w:t>дБи</w:t>
      </w:r>
      <w:proofErr w:type="spellEnd"/>
      <w:r w:rsidRPr="002A1CF5">
        <w:rPr>
          <w:snapToGrid w:val="0"/>
          <w:lang w:val="ru-RU"/>
        </w:rPr>
        <w:t xml:space="preserve">); </w:t>
      </w:r>
    </w:p>
    <w:p w:rsidR="00C43146" w:rsidRPr="002A1CF5" w:rsidRDefault="00C43146" w:rsidP="00C43146">
      <w:pPr>
        <w:rPr>
          <w:snapToGrid w:val="0"/>
          <w:lang w:val="ru-RU"/>
        </w:rPr>
      </w:pPr>
      <w:r w:rsidRPr="002A1CF5">
        <w:rPr>
          <w:b/>
          <w:snapToGrid w:val="0"/>
          <w:lang w:val="ru-RU"/>
        </w:rPr>
        <w:t>4</w:t>
      </w:r>
      <w:r w:rsidRPr="002A1CF5">
        <w:rPr>
          <w:snapToGrid w:val="0"/>
          <w:lang w:val="ru-RU"/>
        </w:rPr>
        <w:tab/>
        <w:t>чтобы критерии, описанные в п. 3.3.2 Приложения 1, использовались для оценки помех от нежелательных излучений, создаваемых любой спутниковой системой НГСО в местах расположения радиоастрономических станций, в любой полосе частот, распределенной РАС на первичной основе.</w:t>
      </w:r>
    </w:p>
    <w:p w:rsidR="00C43146" w:rsidRPr="002A1CF5" w:rsidRDefault="00C43146" w:rsidP="00C43146">
      <w:pPr>
        <w:pStyle w:val="AnnexNoTitle"/>
        <w:rPr>
          <w:lang w:val="ru-RU"/>
        </w:rPr>
      </w:pPr>
      <w:bookmarkStart w:id="3" w:name="_Toc434580987"/>
      <w:bookmarkStart w:id="4" w:name="_Toc434581108"/>
      <w:r w:rsidRPr="002A1CF5">
        <w:rPr>
          <w:lang w:val="ru-RU"/>
        </w:rPr>
        <w:t>Приложение 1</w:t>
      </w:r>
      <w:r w:rsidRPr="002A1CF5">
        <w:rPr>
          <w:lang w:val="ru-RU"/>
        </w:rPr>
        <w:br/>
      </w:r>
      <w:r w:rsidRPr="002A1CF5">
        <w:rPr>
          <w:lang w:val="ru-RU"/>
        </w:rPr>
        <w:br/>
        <w:t>Потеря данных вследствие помех</w:t>
      </w:r>
      <w:bookmarkEnd w:id="3"/>
      <w:bookmarkEnd w:id="4"/>
    </w:p>
    <w:p w:rsidR="00C43146" w:rsidRPr="002A1CF5" w:rsidRDefault="00C43146" w:rsidP="00C43146">
      <w:pPr>
        <w:pStyle w:val="TOC1"/>
        <w:rPr>
          <w:rFonts w:asciiTheme="minorHAnsi" w:eastAsiaTheme="minorEastAsia" w:hAnsiTheme="minorHAnsi" w:cstheme="minorBidi"/>
          <w:noProof/>
          <w:szCs w:val="22"/>
          <w:lang w:val="ru-RU" w:eastAsia="zh-CN"/>
        </w:rPr>
      </w:pPr>
      <w:r w:rsidRPr="002A1CF5">
        <w:rPr>
          <w:lang w:val="ru-RU"/>
        </w:rPr>
        <w:fldChar w:fldCharType="begin"/>
      </w:r>
      <w:r w:rsidRPr="002A1CF5">
        <w:rPr>
          <w:lang w:val="ru-RU"/>
        </w:rPr>
        <w:instrText xml:space="preserve"> TOC \o "1-2" \h \z \t "Heading 3,3,Annex_NoTitle,1,Appendix_NoTitle,1" </w:instrText>
      </w:r>
      <w:r w:rsidRPr="002A1CF5">
        <w:rPr>
          <w:lang w:val="ru-RU"/>
        </w:rPr>
        <w:fldChar w:fldCharType="separate"/>
      </w:r>
      <w:hyperlink w:anchor="_Toc434581109" w:history="1">
        <w:r w:rsidRPr="002A1CF5">
          <w:rPr>
            <w:rStyle w:val="Hyperlink"/>
            <w:noProof/>
            <w:lang w:val="ru-RU"/>
          </w:rPr>
          <w:t>1</w:t>
        </w:r>
        <w:r w:rsidRPr="002A1CF5">
          <w:rPr>
            <w:rFonts w:asciiTheme="minorHAnsi" w:eastAsiaTheme="minorEastAsia" w:hAnsiTheme="minorHAnsi" w:cstheme="minorBidi"/>
            <w:noProof/>
            <w:szCs w:val="22"/>
            <w:lang w:val="ru-RU" w:eastAsia="zh-CN"/>
          </w:rPr>
          <w:tab/>
        </w:r>
        <w:r w:rsidRPr="002A1CF5">
          <w:rPr>
            <w:rStyle w:val="Hyperlink"/>
            <w:noProof/>
            <w:lang w:val="ru-RU"/>
          </w:rPr>
          <w:t>Введение</w:t>
        </w:r>
        <w:r w:rsidRPr="002A1CF5">
          <w:rPr>
            <w:noProof/>
            <w:webHidden/>
            <w:lang w:val="ru-RU"/>
          </w:rPr>
          <w:tab/>
        </w:r>
        <w:r w:rsidRPr="002A1CF5">
          <w:rPr>
            <w:noProof/>
            <w:webHidden/>
            <w:lang w:val="ru-RU"/>
          </w:rPr>
          <w:tab/>
        </w:r>
        <w:r w:rsidRPr="002A1CF5">
          <w:rPr>
            <w:noProof/>
            <w:webHidden/>
            <w:lang w:val="ru-RU"/>
          </w:rPr>
          <w:fldChar w:fldCharType="begin"/>
        </w:r>
        <w:r w:rsidRPr="002A1CF5">
          <w:rPr>
            <w:noProof/>
            <w:webHidden/>
            <w:lang w:val="ru-RU"/>
          </w:rPr>
          <w:instrText xml:space="preserve"> PAGEREF _Toc434581109 \h </w:instrText>
        </w:r>
        <w:r w:rsidRPr="002A1CF5">
          <w:rPr>
            <w:noProof/>
            <w:webHidden/>
            <w:lang w:val="ru-RU"/>
          </w:rPr>
        </w:r>
        <w:r w:rsidRPr="002A1CF5">
          <w:rPr>
            <w:noProof/>
            <w:webHidden/>
            <w:lang w:val="ru-RU"/>
          </w:rPr>
          <w:fldChar w:fldCharType="separate"/>
        </w:r>
        <w:r w:rsidR="00AD5BF8">
          <w:rPr>
            <w:noProof/>
            <w:webHidden/>
            <w:lang w:val="ru-RU"/>
          </w:rPr>
          <w:t>3</w:t>
        </w:r>
        <w:r w:rsidRPr="002A1CF5">
          <w:rPr>
            <w:noProof/>
            <w:webHidden/>
            <w:lang w:val="ru-RU"/>
          </w:rPr>
          <w:fldChar w:fldCharType="end"/>
        </w:r>
      </w:hyperlink>
    </w:p>
    <w:p w:rsidR="00C43146" w:rsidRPr="002A1CF5" w:rsidRDefault="00AD5BF8" w:rsidP="00C43146">
      <w:pPr>
        <w:pStyle w:val="TOC1"/>
        <w:rPr>
          <w:rFonts w:asciiTheme="minorHAnsi" w:eastAsiaTheme="minorEastAsia" w:hAnsiTheme="minorHAnsi" w:cstheme="minorBidi"/>
          <w:noProof/>
          <w:szCs w:val="22"/>
          <w:lang w:val="ru-RU" w:eastAsia="zh-CN"/>
        </w:rPr>
      </w:pPr>
      <w:hyperlink w:anchor="_Toc434581110" w:history="1">
        <w:r w:rsidR="00C43146" w:rsidRPr="002A1CF5">
          <w:rPr>
            <w:rStyle w:val="Hyperlink"/>
            <w:noProof/>
            <w:lang w:val="ru-RU"/>
          </w:rPr>
          <w:t>2</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Потеря данных и перекрытие небесной сферы</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_Toc434581110 \h </w:instrText>
        </w:r>
        <w:r w:rsidR="00C43146" w:rsidRPr="002A1CF5">
          <w:rPr>
            <w:noProof/>
            <w:webHidden/>
            <w:lang w:val="ru-RU"/>
          </w:rPr>
        </w:r>
        <w:r w:rsidR="00C43146" w:rsidRPr="002A1CF5">
          <w:rPr>
            <w:noProof/>
            <w:webHidden/>
            <w:lang w:val="ru-RU"/>
          </w:rPr>
          <w:fldChar w:fldCharType="separate"/>
        </w:r>
        <w:r>
          <w:rPr>
            <w:noProof/>
            <w:webHidden/>
            <w:lang w:val="ru-RU"/>
          </w:rPr>
          <w:t>4</w:t>
        </w:r>
        <w:r w:rsidR="00C43146" w:rsidRPr="002A1CF5">
          <w:rPr>
            <w:noProof/>
            <w:webHidden/>
            <w:lang w:val="ru-RU"/>
          </w:rPr>
          <w:fldChar w:fldCharType="end"/>
        </w:r>
      </w:hyperlink>
    </w:p>
    <w:p w:rsidR="00C43146" w:rsidRPr="002A1CF5" w:rsidRDefault="00AD5BF8" w:rsidP="00C43146">
      <w:pPr>
        <w:pStyle w:val="TOC1"/>
        <w:rPr>
          <w:rFonts w:asciiTheme="minorHAnsi" w:eastAsiaTheme="minorEastAsia" w:hAnsiTheme="minorHAnsi" w:cstheme="minorBidi"/>
          <w:noProof/>
          <w:szCs w:val="22"/>
          <w:lang w:val="ru-RU" w:eastAsia="zh-CN"/>
        </w:rPr>
      </w:pPr>
      <w:hyperlink w:anchor="_Toc434581111" w:history="1">
        <w:r w:rsidR="00C43146" w:rsidRPr="002A1CF5">
          <w:rPr>
            <w:rStyle w:val="Hyperlink"/>
            <w:noProof/>
            <w:lang w:val="ru-RU"/>
          </w:rPr>
          <w:t>3</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Ситуации совместного использования частот</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_Toc434581111 \h </w:instrText>
        </w:r>
        <w:r w:rsidR="00C43146" w:rsidRPr="002A1CF5">
          <w:rPr>
            <w:noProof/>
            <w:webHidden/>
            <w:lang w:val="ru-RU"/>
          </w:rPr>
        </w:r>
        <w:r w:rsidR="00C43146" w:rsidRPr="002A1CF5">
          <w:rPr>
            <w:noProof/>
            <w:webHidden/>
            <w:lang w:val="ru-RU"/>
          </w:rPr>
          <w:fldChar w:fldCharType="separate"/>
        </w:r>
        <w:r>
          <w:rPr>
            <w:noProof/>
            <w:webHidden/>
            <w:lang w:val="ru-RU"/>
          </w:rPr>
          <w:t>5</w:t>
        </w:r>
        <w:r w:rsidR="00C43146" w:rsidRPr="002A1CF5">
          <w:rPr>
            <w:noProof/>
            <w:webHidden/>
            <w:lang w:val="ru-RU"/>
          </w:rPr>
          <w:fldChar w:fldCharType="end"/>
        </w:r>
      </w:hyperlink>
    </w:p>
    <w:p w:rsidR="00C43146" w:rsidRPr="002A1CF5" w:rsidRDefault="00AD5BF8" w:rsidP="00C43146">
      <w:pPr>
        <w:pStyle w:val="TOC2"/>
        <w:rPr>
          <w:rFonts w:asciiTheme="minorHAnsi" w:eastAsiaTheme="minorEastAsia" w:hAnsiTheme="minorHAnsi" w:cstheme="minorBidi"/>
          <w:noProof/>
          <w:szCs w:val="22"/>
          <w:lang w:val="ru-RU" w:eastAsia="zh-CN"/>
        </w:rPr>
      </w:pPr>
      <w:hyperlink w:anchor="_Toc434581112" w:history="1">
        <w:r w:rsidR="00C43146" w:rsidRPr="002A1CF5">
          <w:rPr>
            <w:rStyle w:val="Hyperlink"/>
            <w:noProof/>
            <w:lang w:val="ru-RU"/>
          </w:rPr>
          <w:t>3.1</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Помехи, вызванные меняющимися условиями распространения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_Toc434581112 \h </w:instrText>
        </w:r>
        <w:r w:rsidR="00C43146" w:rsidRPr="002A1CF5">
          <w:rPr>
            <w:noProof/>
            <w:webHidden/>
            <w:lang w:val="ru-RU"/>
          </w:rPr>
        </w:r>
        <w:r w:rsidR="00C43146" w:rsidRPr="002A1CF5">
          <w:rPr>
            <w:noProof/>
            <w:webHidden/>
            <w:lang w:val="ru-RU"/>
          </w:rPr>
          <w:fldChar w:fldCharType="separate"/>
        </w:r>
        <w:r>
          <w:rPr>
            <w:noProof/>
            <w:webHidden/>
            <w:lang w:val="ru-RU"/>
          </w:rPr>
          <w:t>6</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13" w:history="1">
        <w:r w:rsidR="00C43146" w:rsidRPr="002A1CF5">
          <w:rPr>
            <w:rStyle w:val="Hyperlink"/>
            <w:noProof/>
            <w:lang w:val="ru-RU"/>
          </w:rPr>
          <w:t>3.1.1</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Наземные применения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_Toc434581113 \h </w:instrText>
        </w:r>
        <w:r w:rsidR="00C43146" w:rsidRPr="002A1CF5">
          <w:rPr>
            <w:noProof/>
            <w:webHidden/>
            <w:lang w:val="ru-RU"/>
          </w:rPr>
        </w:r>
        <w:r w:rsidR="00C43146" w:rsidRPr="002A1CF5">
          <w:rPr>
            <w:noProof/>
            <w:webHidden/>
            <w:lang w:val="ru-RU"/>
          </w:rPr>
          <w:fldChar w:fldCharType="separate"/>
        </w:r>
        <w:r>
          <w:rPr>
            <w:noProof/>
            <w:webHidden/>
            <w:lang w:val="ru-RU"/>
          </w:rPr>
          <w:t>6</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14" w:history="1">
        <w:r w:rsidR="00C43146" w:rsidRPr="002A1CF5">
          <w:rPr>
            <w:rStyle w:val="Hyperlink"/>
            <w:noProof/>
            <w:lang w:val="ru-RU"/>
          </w:rPr>
          <w:t>3.1.2</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Применения космического базирования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_Toc434581114 \h </w:instrText>
        </w:r>
        <w:r w:rsidR="00C43146" w:rsidRPr="002A1CF5">
          <w:rPr>
            <w:noProof/>
            <w:webHidden/>
            <w:lang w:val="ru-RU"/>
          </w:rPr>
        </w:r>
        <w:r w:rsidR="00C43146" w:rsidRPr="002A1CF5">
          <w:rPr>
            <w:noProof/>
            <w:webHidden/>
            <w:lang w:val="ru-RU"/>
          </w:rPr>
          <w:fldChar w:fldCharType="separate"/>
        </w:r>
        <w:r>
          <w:rPr>
            <w:noProof/>
            <w:webHidden/>
            <w:lang w:val="ru-RU"/>
          </w:rPr>
          <w:t>7</w:t>
        </w:r>
        <w:r w:rsidR="00C43146" w:rsidRPr="002A1CF5">
          <w:rPr>
            <w:noProof/>
            <w:webHidden/>
            <w:lang w:val="ru-RU"/>
          </w:rPr>
          <w:fldChar w:fldCharType="end"/>
        </w:r>
      </w:hyperlink>
    </w:p>
    <w:p w:rsidR="00C43146" w:rsidRPr="002A1CF5" w:rsidRDefault="00AD5BF8" w:rsidP="00C43146">
      <w:pPr>
        <w:pStyle w:val="TOC2"/>
        <w:rPr>
          <w:rFonts w:asciiTheme="minorHAnsi" w:eastAsiaTheme="minorEastAsia" w:hAnsiTheme="minorHAnsi" w:cstheme="minorBidi"/>
          <w:noProof/>
          <w:szCs w:val="22"/>
          <w:lang w:val="ru-RU" w:eastAsia="zh-CN"/>
        </w:rPr>
      </w:pPr>
      <w:hyperlink w:anchor="_Toc434581115" w:history="1">
        <w:r w:rsidR="00C43146" w:rsidRPr="002A1CF5">
          <w:rPr>
            <w:rStyle w:val="Hyperlink"/>
            <w:noProof/>
            <w:lang w:val="ru-RU"/>
          </w:rPr>
          <w:t>3.2</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Совместное использование частот внутри полосы в случае изменения времени и места передачи</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_Toc434581115 \h </w:instrText>
        </w:r>
        <w:r w:rsidR="00C43146" w:rsidRPr="002A1CF5">
          <w:rPr>
            <w:noProof/>
            <w:webHidden/>
            <w:lang w:val="ru-RU"/>
          </w:rPr>
        </w:r>
        <w:r w:rsidR="00C43146" w:rsidRPr="002A1CF5">
          <w:rPr>
            <w:noProof/>
            <w:webHidden/>
            <w:lang w:val="ru-RU"/>
          </w:rPr>
          <w:fldChar w:fldCharType="separate"/>
        </w:r>
        <w:r>
          <w:rPr>
            <w:noProof/>
            <w:webHidden/>
            <w:lang w:val="ru-RU"/>
          </w:rPr>
          <w:t>7</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16" w:history="1">
        <w:r w:rsidR="00C43146" w:rsidRPr="002A1CF5">
          <w:rPr>
            <w:rStyle w:val="Hyperlink"/>
            <w:noProof/>
            <w:lang w:val="ru-RU"/>
          </w:rPr>
          <w:t>3.2.1</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Наземные применения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_Toc434581116 \h </w:instrText>
        </w:r>
        <w:r w:rsidR="00C43146" w:rsidRPr="002A1CF5">
          <w:rPr>
            <w:noProof/>
            <w:webHidden/>
            <w:lang w:val="ru-RU"/>
          </w:rPr>
        </w:r>
        <w:r w:rsidR="00C43146" w:rsidRPr="002A1CF5">
          <w:rPr>
            <w:noProof/>
            <w:webHidden/>
            <w:lang w:val="ru-RU"/>
          </w:rPr>
          <w:fldChar w:fldCharType="separate"/>
        </w:r>
        <w:r>
          <w:rPr>
            <w:noProof/>
            <w:webHidden/>
            <w:lang w:val="ru-RU"/>
          </w:rPr>
          <w:t>7</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17" w:history="1">
        <w:r w:rsidR="00C43146" w:rsidRPr="002A1CF5">
          <w:rPr>
            <w:rStyle w:val="Hyperlink"/>
            <w:noProof/>
            <w:lang w:val="ru-RU"/>
          </w:rPr>
          <w:t>3.2.2</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Применения космического базирования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_Toc434581117 \h </w:instrText>
        </w:r>
        <w:r w:rsidR="00C43146" w:rsidRPr="002A1CF5">
          <w:rPr>
            <w:noProof/>
            <w:webHidden/>
            <w:lang w:val="ru-RU"/>
          </w:rPr>
        </w:r>
        <w:r w:rsidR="00C43146" w:rsidRPr="002A1CF5">
          <w:rPr>
            <w:noProof/>
            <w:webHidden/>
            <w:lang w:val="ru-RU"/>
          </w:rPr>
          <w:fldChar w:fldCharType="separate"/>
        </w:r>
        <w:r>
          <w:rPr>
            <w:noProof/>
            <w:webHidden/>
            <w:lang w:val="ru-RU"/>
          </w:rPr>
          <w:t>7</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18" w:history="1">
        <w:r w:rsidR="00C43146" w:rsidRPr="002A1CF5">
          <w:rPr>
            <w:rStyle w:val="Hyperlink"/>
            <w:noProof/>
            <w:lang w:val="ru-RU"/>
          </w:rPr>
          <w:t>3.2.3</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Радиоастрономические применения космического базирования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_Toc434581118 \h </w:instrText>
        </w:r>
        <w:r w:rsidR="00C43146" w:rsidRPr="002A1CF5">
          <w:rPr>
            <w:noProof/>
            <w:webHidden/>
            <w:lang w:val="ru-RU"/>
          </w:rPr>
        </w:r>
        <w:r w:rsidR="00C43146" w:rsidRPr="002A1CF5">
          <w:rPr>
            <w:noProof/>
            <w:webHidden/>
            <w:lang w:val="ru-RU"/>
          </w:rPr>
          <w:fldChar w:fldCharType="separate"/>
        </w:r>
        <w:r>
          <w:rPr>
            <w:noProof/>
            <w:webHidden/>
            <w:lang w:val="ru-RU"/>
          </w:rPr>
          <w:t>7</w:t>
        </w:r>
        <w:r w:rsidR="00C43146" w:rsidRPr="002A1CF5">
          <w:rPr>
            <w:noProof/>
            <w:webHidden/>
            <w:lang w:val="ru-RU"/>
          </w:rPr>
          <w:fldChar w:fldCharType="end"/>
        </w:r>
      </w:hyperlink>
    </w:p>
    <w:p w:rsidR="00C43146" w:rsidRPr="002A1CF5" w:rsidRDefault="00AD5BF8" w:rsidP="00C43146">
      <w:pPr>
        <w:pStyle w:val="TOC2"/>
        <w:rPr>
          <w:rFonts w:asciiTheme="minorHAnsi" w:eastAsiaTheme="minorEastAsia" w:hAnsiTheme="minorHAnsi" w:cstheme="minorBidi"/>
          <w:noProof/>
          <w:szCs w:val="22"/>
          <w:lang w:val="ru-RU" w:eastAsia="zh-CN"/>
        </w:rPr>
      </w:pPr>
      <w:hyperlink w:anchor="_Toc434581119" w:history="1">
        <w:r w:rsidR="00C43146" w:rsidRPr="002A1CF5">
          <w:rPr>
            <w:rStyle w:val="Hyperlink"/>
            <w:noProof/>
            <w:lang w:val="ru-RU"/>
          </w:rPr>
          <w:t>3.3</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Нежелательные излучения в полосе частот радиоастрономической службы в случае изменения времени передачи и/или направления прихода передаваемого сигнала</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_Toc434581119 \h </w:instrText>
        </w:r>
        <w:r w:rsidR="00C43146" w:rsidRPr="002A1CF5">
          <w:rPr>
            <w:noProof/>
            <w:webHidden/>
            <w:lang w:val="ru-RU"/>
          </w:rPr>
        </w:r>
        <w:r w:rsidR="00C43146" w:rsidRPr="002A1CF5">
          <w:rPr>
            <w:noProof/>
            <w:webHidden/>
            <w:lang w:val="ru-RU"/>
          </w:rPr>
          <w:fldChar w:fldCharType="separate"/>
        </w:r>
        <w:r>
          <w:rPr>
            <w:noProof/>
            <w:webHidden/>
            <w:lang w:val="ru-RU"/>
          </w:rPr>
          <w:t>7</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0" w:history="1">
        <w:r w:rsidR="00C43146" w:rsidRPr="002A1CF5">
          <w:rPr>
            <w:rStyle w:val="Hyperlink"/>
            <w:noProof/>
            <w:lang w:val="ru-RU"/>
          </w:rPr>
          <w:t>3.3.1</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Наземные применения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_Toc434581120 \h </w:instrText>
        </w:r>
        <w:r w:rsidR="00C43146" w:rsidRPr="002A1CF5">
          <w:rPr>
            <w:noProof/>
            <w:webHidden/>
            <w:lang w:val="ru-RU"/>
          </w:rPr>
        </w:r>
        <w:r w:rsidR="00C43146" w:rsidRPr="002A1CF5">
          <w:rPr>
            <w:noProof/>
            <w:webHidden/>
            <w:lang w:val="ru-RU"/>
          </w:rPr>
          <w:fldChar w:fldCharType="separate"/>
        </w:r>
        <w:r>
          <w:rPr>
            <w:noProof/>
            <w:webHidden/>
            <w:lang w:val="ru-RU"/>
          </w:rPr>
          <w:t>7</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1" w:history="1">
        <w:r w:rsidR="00C43146" w:rsidRPr="002A1CF5">
          <w:rPr>
            <w:rStyle w:val="Hyperlink"/>
            <w:noProof/>
            <w:lang w:val="ru-RU"/>
          </w:rPr>
          <w:t>3.3.2</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Применения космического базирования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_Toc434581121 \h </w:instrText>
        </w:r>
        <w:r w:rsidR="00C43146" w:rsidRPr="002A1CF5">
          <w:rPr>
            <w:noProof/>
            <w:webHidden/>
            <w:lang w:val="ru-RU"/>
          </w:rPr>
        </w:r>
        <w:r w:rsidR="00C43146" w:rsidRPr="002A1CF5">
          <w:rPr>
            <w:noProof/>
            <w:webHidden/>
            <w:lang w:val="ru-RU"/>
          </w:rPr>
          <w:fldChar w:fldCharType="separate"/>
        </w:r>
        <w:r>
          <w:rPr>
            <w:noProof/>
            <w:webHidden/>
            <w:lang w:val="ru-RU"/>
          </w:rPr>
          <w:t>8</w:t>
        </w:r>
        <w:r w:rsidR="00C43146" w:rsidRPr="002A1CF5">
          <w:rPr>
            <w:noProof/>
            <w:webHidden/>
            <w:lang w:val="ru-RU"/>
          </w:rPr>
          <w:fldChar w:fldCharType="end"/>
        </w:r>
      </w:hyperlink>
    </w:p>
    <w:p w:rsidR="00C43146" w:rsidRPr="002A1CF5" w:rsidRDefault="00AD5BF8" w:rsidP="00C43146">
      <w:pPr>
        <w:pStyle w:val="TOC2"/>
        <w:rPr>
          <w:rFonts w:asciiTheme="minorHAnsi" w:eastAsiaTheme="minorEastAsia" w:hAnsiTheme="minorHAnsi" w:cstheme="minorBidi"/>
          <w:noProof/>
          <w:szCs w:val="22"/>
          <w:lang w:val="ru-RU" w:eastAsia="zh-CN"/>
        </w:rPr>
      </w:pPr>
      <w:hyperlink w:anchor="_Toc434581122" w:history="1">
        <w:r w:rsidR="00C43146" w:rsidRPr="002A1CF5">
          <w:rPr>
            <w:rStyle w:val="Hyperlink"/>
            <w:noProof/>
            <w:lang w:val="ru-RU"/>
          </w:rPr>
          <w:t>3.4</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Измерение потерь данных от слабых, импульсных помех</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_Toc434581122 \h </w:instrText>
        </w:r>
        <w:r w:rsidR="00C43146" w:rsidRPr="002A1CF5">
          <w:rPr>
            <w:noProof/>
            <w:webHidden/>
            <w:lang w:val="ru-RU"/>
          </w:rPr>
        </w:r>
        <w:r w:rsidR="00C43146" w:rsidRPr="002A1CF5">
          <w:rPr>
            <w:noProof/>
            <w:webHidden/>
            <w:lang w:val="ru-RU"/>
          </w:rPr>
          <w:fldChar w:fldCharType="separate"/>
        </w:r>
        <w:r>
          <w:rPr>
            <w:noProof/>
            <w:webHidden/>
            <w:lang w:val="ru-RU"/>
          </w:rPr>
          <w:t>9</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3" w:history="1">
        <w:r w:rsidR="00C43146" w:rsidRPr="002A1CF5">
          <w:rPr>
            <w:rStyle w:val="Hyperlink"/>
            <w:noProof/>
            <w:lang w:val="ru-RU"/>
          </w:rPr>
          <w:t>3.4.1</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Метод</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_Toc434581123 \h </w:instrText>
        </w:r>
        <w:r w:rsidR="00C43146" w:rsidRPr="002A1CF5">
          <w:rPr>
            <w:noProof/>
            <w:webHidden/>
            <w:lang w:val="ru-RU"/>
          </w:rPr>
        </w:r>
        <w:r w:rsidR="00C43146" w:rsidRPr="002A1CF5">
          <w:rPr>
            <w:noProof/>
            <w:webHidden/>
            <w:lang w:val="ru-RU"/>
          </w:rPr>
          <w:fldChar w:fldCharType="separate"/>
        </w:r>
        <w:r>
          <w:rPr>
            <w:noProof/>
            <w:webHidden/>
            <w:lang w:val="ru-RU"/>
          </w:rPr>
          <w:t>10</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4" w:history="1">
        <w:r w:rsidR="00C43146" w:rsidRPr="002A1CF5">
          <w:rPr>
            <w:rStyle w:val="Hyperlink"/>
            <w:noProof/>
            <w:lang w:val="ru-RU"/>
          </w:rPr>
          <w:t>3.4.2</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Влияние регулярных импульсов</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_Toc434581124 \h </w:instrText>
        </w:r>
        <w:r w:rsidR="00C43146" w:rsidRPr="002A1CF5">
          <w:rPr>
            <w:noProof/>
            <w:webHidden/>
            <w:lang w:val="ru-RU"/>
          </w:rPr>
        </w:r>
        <w:r w:rsidR="00C43146" w:rsidRPr="002A1CF5">
          <w:rPr>
            <w:noProof/>
            <w:webHidden/>
            <w:lang w:val="ru-RU"/>
          </w:rPr>
          <w:fldChar w:fldCharType="separate"/>
        </w:r>
        <w:r>
          <w:rPr>
            <w:noProof/>
            <w:webHidden/>
            <w:lang w:val="ru-RU"/>
          </w:rPr>
          <w:t>11</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5" w:history="1">
        <w:r w:rsidR="00C43146" w:rsidRPr="002A1CF5">
          <w:rPr>
            <w:rStyle w:val="Hyperlink"/>
            <w:bCs/>
            <w:noProof/>
            <w:lang w:val="ru-RU"/>
          </w:rPr>
          <w:t>3.4.3</w:t>
        </w:r>
        <w:r w:rsidR="00C43146" w:rsidRPr="002A1CF5">
          <w:rPr>
            <w:rFonts w:asciiTheme="minorHAnsi" w:eastAsiaTheme="minorEastAsia" w:hAnsiTheme="minorHAnsi" w:cstheme="minorBidi"/>
            <w:noProof/>
            <w:szCs w:val="22"/>
            <w:lang w:val="ru-RU" w:eastAsia="zh-CN"/>
          </w:rPr>
          <w:tab/>
        </w:r>
        <w:r w:rsidR="00C43146" w:rsidRPr="002A1CF5">
          <w:rPr>
            <w:rStyle w:val="Hyperlink"/>
            <w:bCs/>
            <w:noProof/>
            <w:lang w:val="ru-RU"/>
          </w:rPr>
          <w:t>Импульсы большой длительности</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_Toc434581125 \h </w:instrText>
        </w:r>
        <w:r w:rsidR="00C43146" w:rsidRPr="002A1CF5">
          <w:rPr>
            <w:noProof/>
            <w:webHidden/>
            <w:lang w:val="ru-RU"/>
          </w:rPr>
        </w:r>
        <w:r w:rsidR="00C43146" w:rsidRPr="002A1CF5">
          <w:rPr>
            <w:noProof/>
            <w:webHidden/>
            <w:lang w:val="ru-RU"/>
          </w:rPr>
          <w:fldChar w:fldCharType="separate"/>
        </w:r>
        <w:r>
          <w:rPr>
            <w:noProof/>
            <w:webHidden/>
            <w:lang w:val="ru-RU"/>
          </w:rPr>
          <w:t>12</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6" w:history="1">
        <w:r w:rsidR="00C43146" w:rsidRPr="002A1CF5">
          <w:rPr>
            <w:rStyle w:val="Hyperlink"/>
            <w:bCs/>
            <w:noProof/>
            <w:lang w:val="ru-RU"/>
          </w:rPr>
          <w:t>3.4.4</w:t>
        </w:r>
        <w:r w:rsidR="00C43146" w:rsidRPr="002A1CF5">
          <w:rPr>
            <w:rFonts w:asciiTheme="minorHAnsi" w:eastAsiaTheme="minorEastAsia" w:hAnsiTheme="minorHAnsi" w:cstheme="minorBidi"/>
            <w:noProof/>
            <w:szCs w:val="22"/>
            <w:lang w:val="ru-RU" w:eastAsia="zh-CN"/>
          </w:rPr>
          <w:tab/>
        </w:r>
        <w:r w:rsidR="00C43146" w:rsidRPr="002A1CF5">
          <w:rPr>
            <w:rStyle w:val="Hyperlink"/>
            <w:bCs/>
            <w:noProof/>
            <w:lang w:val="ru-RU"/>
          </w:rPr>
          <w:t>Методы ослабления помех</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_Toc434581126 \h </w:instrText>
        </w:r>
        <w:r w:rsidR="00C43146" w:rsidRPr="002A1CF5">
          <w:rPr>
            <w:noProof/>
            <w:webHidden/>
            <w:lang w:val="ru-RU"/>
          </w:rPr>
        </w:r>
        <w:r w:rsidR="00C43146" w:rsidRPr="002A1CF5">
          <w:rPr>
            <w:noProof/>
            <w:webHidden/>
            <w:lang w:val="ru-RU"/>
          </w:rPr>
          <w:fldChar w:fldCharType="separate"/>
        </w:r>
        <w:r>
          <w:rPr>
            <w:noProof/>
            <w:webHidden/>
            <w:lang w:val="ru-RU"/>
          </w:rPr>
          <w:t>12</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7" w:history="1">
        <w:r w:rsidR="00C43146" w:rsidRPr="002A1CF5">
          <w:rPr>
            <w:rStyle w:val="Hyperlink"/>
            <w:noProof/>
            <w:lang w:val="ru-RU"/>
          </w:rPr>
          <w:t>3.4.5</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Эквивалентность коротких импульсов и непрерывного излучения</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_Toc434581127 \h </w:instrText>
        </w:r>
        <w:r w:rsidR="00C43146" w:rsidRPr="002A1CF5">
          <w:rPr>
            <w:noProof/>
            <w:webHidden/>
            <w:lang w:val="ru-RU"/>
          </w:rPr>
        </w:r>
        <w:r w:rsidR="00C43146" w:rsidRPr="002A1CF5">
          <w:rPr>
            <w:noProof/>
            <w:webHidden/>
            <w:lang w:val="ru-RU"/>
          </w:rPr>
          <w:fldChar w:fldCharType="separate"/>
        </w:r>
        <w:r>
          <w:rPr>
            <w:noProof/>
            <w:webHidden/>
            <w:lang w:val="ru-RU"/>
          </w:rPr>
          <w:t>13</w:t>
        </w:r>
        <w:r w:rsidR="00C43146" w:rsidRPr="002A1CF5">
          <w:rPr>
            <w:noProof/>
            <w:webHidden/>
            <w:lang w:val="ru-RU"/>
          </w:rPr>
          <w:fldChar w:fldCharType="end"/>
        </w:r>
      </w:hyperlink>
    </w:p>
    <w:p w:rsidR="00C43146" w:rsidRPr="002A1CF5" w:rsidRDefault="00AD5BF8" w:rsidP="00C43146">
      <w:pPr>
        <w:pStyle w:val="TOC3"/>
        <w:rPr>
          <w:rFonts w:asciiTheme="minorHAnsi" w:eastAsiaTheme="minorEastAsia" w:hAnsiTheme="minorHAnsi" w:cstheme="minorBidi"/>
          <w:noProof/>
          <w:szCs w:val="22"/>
          <w:lang w:val="ru-RU" w:eastAsia="zh-CN"/>
        </w:rPr>
      </w:pPr>
      <w:hyperlink w:anchor="_Toc434581128" w:history="1">
        <w:r w:rsidR="00C43146" w:rsidRPr="002A1CF5">
          <w:rPr>
            <w:rStyle w:val="Hyperlink"/>
            <w:noProof/>
            <w:lang w:val="ru-RU"/>
          </w:rPr>
          <w:t>3.4.6</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Итог</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_Toc434581128 \h </w:instrText>
        </w:r>
        <w:r w:rsidR="00C43146" w:rsidRPr="002A1CF5">
          <w:rPr>
            <w:noProof/>
            <w:webHidden/>
            <w:lang w:val="ru-RU"/>
          </w:rPr>
        </w:r>
        <w:r w:rsidR="00C43146" w:rsidRPr="002A1CF5">
          <w:rPr>
            <w:noProof/>
            <w:webHidden/>
            <w:lang w:val="ru-RU"/>
          </w:rPr>
          <w:fldChar w:fldCharType="separate"/>
        </w:r>
        <w:r>
          <w:rPr>
            <w:noProof/>
            <w:webHidden/>
            <w:lang w:val="ru-RU"/>
          </w:rPr>
          <w:t>13</w:t>
        </w:r>
        <w:r w:rsidR="00C43146" w:rsidRPr="002A1CF5">
          <w:rPr>
            <w:noProof/>
            <w:webHidden/>
            <w:lang w:val="ru-RU"/>
          </w:rPr>
          <w:fldChar w:fldCharType="end"/>
        </w:r>
      </w:hyperlink>
    </w:p>
    <w:p w:rsidR="00C43146" w:rsidRPr="002A1CF5" w:rsidRDefault="00AD5BF8" w:rsidP="00C43146">
      <w:pPr>
        <w:pStyle w:val="TOC1"/>
        <w:rPr>
          <w:rFonts w:asciiTheme="minorHAnsi" w:eastAsiaTheme="minorEastAsia" w:hAnsiTheme="minorHAnsi" w:cstheme="minorBidi"/>
          <w:noProof/>
          <w:szCs w:val="22"/>
          <w:lang w:val="ru-RU" w:eastAsia="zh-CN"/>
        </w:rPr>
      </w:pPr>
      <w:hyperlink w:anchor="_Toc434581129" w:history="1">
        <w:r w:rsidR="00C43146" w:rsidRPr="002A1CF5">
          <w:rPr>
            <w:rStyle w:val="Hyperlink"/>
            <w:noProof/>
            <w:lang w:val="ru-RU"/>
          </w:rPr>
          <w:t>4</w:t>
        </w:r>
        <w:r w:rsidR="00C43146" w:rsidRPr="002A1CF5">
          <w:rPr>
            <w:rFonts w:asciiTheme="minorHAnsi" w:eastAsiaTheme="minorEastAsia" w:hAnsiTheme="minorHAnsi" w:cstheme="minorBidi"/>
            <w:noProof/>
            <w:szCs w:val="22"/>
            <w:lang w:val="ru-RU" w:eastAsia="zh-CN"/>
          </w:rPr>
          <w:tab/>
        </w:r>
        <w:r w:rsidR="00C43146" w:rsidRPr="002A1CF5">
          <w:rPr>
            <w:rStyle w:val="Hyperlink"/>
            <w:noProof/>
            <w:lang w:val="ru-RU"/>
          </w:rPr>
          <w:t>Выводы</w:t>
        </w:r>
        <w:r w:rsidR="00C43146" w:rsidRPr="002A1CF5">
          <w:rPr>
            <w:noProof/>
            <w:webHidden/>
            <w:lang w:val="ru-RU"/>
          </w:rPr>
          <w:tab/>
        </w:r>
        <w:r w:rsidR="00C43146" w:rsidRPr="002A1CF5">
          <w:rPr>
            <w:noProof/>
            <w:webHidden/>
            <w:lang w:val="ru-RU"/>
          </w:rPr>
          <w:tab/>
        </w:r>
        <w:r w:rsidR="00C43146" w:rsidRPr="002A1CF5">
          <w:rPr>
            <w:noProof/>
            <w:webHidden/>
            <w:lang w:val="ru-RU"/>
          </w:rPr>
          <w:fldChar w:fldCharType="begin"/>
        </w:r>
        <w:r w:rsidR="00C43146" w:rsidRPr="002A1CF5">
          <w:rPr>
            <w:noProof/>
            <w:webHidden/>
            <w:lang w:val="ru-RU"/>
          </w:rPr>
          <w:instrText xml:space="preserve"> PAGEREF _Toc434581129 \h </w:instrText>
        </w:r>
        <w:r w:rsidR="00C43146" w:rsidRPr="002A1CF5">
          <w:rPr>
            <w:noProof/>
            <w:webHidden/>
            <w:lang w:val="ru-RU"/>
          </w:rPr>
        </w:r>
        <w:r w:rsidR="00C43146" w:rsidRPr="002A1CF5">
          <w:rPr>
            <w:noProof/>
            <w:webHidden/>
            <w:lang w:val="ru-RU"/>
          </w:rPr>
          <w:fldChar w:fldCharType="separate"/>
        </w:r>
        <w:r>
          <w:rPr>
            <w:noProof/>
            <w:webHidden/>
            <w:lang w:val="ru-RU"/>
          </w:rPr>
          <w:t>13</w:t>
        </w:r>
        <w:r w:rsidR="00C43146" w:rsidRPr="002A1CF5">
          <w:rPr>
            <w:noProof/>
            <w:webHidden/>
            <w:lang w:val="ru-RU"/>
          </w:rPr>
          <w:fldChar w:fldCharType="end"/>
        </w:r>
      </w:hyperlink>
    </w:p>
    <w:p w:rsidR="00C43146" w:rsidRPr="002A1CF5" w:rsidRDefault="00C43146" w:rsidP="00C43146">
      <w:pPr>
        <w:pStyle w:val="Normalaftertitle"/>
        <w:rPr>
          <w:lang w:val="ru-RU"/>
        </w:rPr>
      </w:pPr>
      <w:r w:rsidRPr="002A1CF5">
        <w:rPr>
          <w:lang w:val="ru-RU"/>
        </w:rPr>
        <w:fldChar w:fldCharType="end"/>
      </w:r>
    </w:p>
    <w:p w:rsidR="00C43146" w:rsidRPr="002A1CF5" w:rsidRDefault="00C43146" w:rsidP="00C43146">
      <w:pPr>
        <w:pStyle w:val="Heading1"/>
        <w:rPr>
          <w:lang w:val="ru-RU"/>
        </w:rPr>
      </w:pPr>
      <w:bookmarkStart w:id="5" w:name="_Toc400121524"/>
      <w:bookmarkStart w:id="6" w:name="_Toc434580988"/>
      <w:bookmarkStart w:id="7" w:name="_Toc434581109"/>
      <w:r w:rsidRPr="002A1CF5">
        <w:rPr>
          <w:lang w:val="ru-RU"/>
        </w:rPr>
        <w:t>1</w:t>
      </w:r>
      <w:r w:rsidRPr="002A1CF5">
        <w:rPr>
          <w:lang w:val="ru-RU"/>
        </w:rPr>
        <w:tab/>
      </w:r>
      <w:bookmarkEnd w:id="5"/>
      <w:r w:rsidRPr="002A1CF5">
        <w:rPr>
          <w:lang w:val="ru-RU"/>
        </w:rPr>
        <w:t>Введение</w:t>
      </w:r>
      <w:bookmarkEnd w:id="6"/>
      <w:bookmarkEnd w:id="7"/>
    </w:p>
    <w:p w:rsidR="00C43146" w:rsidRPr="002A1CF5" w:rsidRDefault="00C43146" w:rsidP="00C43146">
      <w:pPr>
        <w:rPr>
          <w:lang w:val="ru-RU"/>
        </w:rPr>
      </w:pPr>
      <w:r w:rsidRPr="002A1CF5">
        <w:rPr>
          <w:lang w:val="ru-RU"/>
        </w:rPr>
        <w:t>Одним из важных параметров для всех служб радиосвязи является процент времени потерь на помехи. Администрациям могут понадобиться количественные критерии, касающиеся работы радиоастрономической службы вместе с активными службами, действующими в тех же самым, соседних, близлежащих или гармонически связанных полосах. Например, в Рекомендации МСЭ</w:t>
      </w:r>
      <w:r w:rsidRPr="002A1CF5">
        <w:rPr>
          <w:lang w:val="ru-RU"/>
        </w:rPr>
        <w:noBreakHyphen/>
        <w:t>R M.1316 данный процент времени потерь на помехи используется при расчете расстояния разноса по умолчанию между станциями, работающими в ПСС (Земля-космос), и радиоастрономической обсерваторией с помощью метода Монте-Карло.</w:t>
      </w:r>
    </w:p>
    <w:p w:rsidR="00C43146" w:rsidRPr="002A1CF5" w:rsidRDefault="00C43146" w:rsidP="00C43146">
      <w:pPr>
        <w:rPr>
          <w:lang w:val="ru-RU"/>
        </w:rPr>
      </w:pPr>
      <w:r w:rsidRPr="002A1CF5">
        <w:rPr>
          <w:lang w:val="ru-RU"/>
        </w:rPr>
        <w:t>Для сравнения в таблице 1 приведены существующие пределы суммарных потерь времени, допустимых для других разных "научных" служб.</w:t>
      </w:r>
    </w:p>
    <w:p w:rsidR="00C43146" w:rsidRPr="002A1CF5" w:rsidRDefault="00C43146" w:rsidP="00C43146">
      <w:pPr>
        <w:pStyle w:val="TableNo"/>
        <w:rPr>
          <w:lang w:val="ru-RU"/>
        </w:rPr>
      </w:pPr>
      <w:r w:rsidRPr="002A1CF5">
        <w:rPr>
          <w:lang w:val="ru-RU"/>
        </w:rPr>
        <w:t>ТАБЛИЦА 1</w:t>
      </w:r>
    </w:p>
    <w:p w:rsidR="00C43146" w:rsidRPr="002A1CF5" w:rsidRDefault="00C43146" w:rsidP="00C43146">
      <w:pPr>
        <w:pStyle w:val="Tabletitle"/>
        <w:rPr>
          <w:lang w:val="ru-RU"/>
        </w:rPr>
      </w:pPr>
      <w:r w:rsidRPr="002A1CF5">
        <w:rPr>
          <w:lang w:val="ru-RU"/>
        </w:rPr>
        <w:t xml:space="preserve">Пример использования критериев суммарного процента времени потери данных </w:t>
      </w:r>
      <w:r w:rsidRPr="002A1CF5">
        <w:rPr>
          <w:lang w:val="ru-RU"/>
        </w:rPr>
        <w:br/>
        <w:t xml:space="preserve">для других научных служб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745"/>
        <w:gridCol w:w="1894"/>
      </w:tblGrid>
      <w:tr w:rsidR="00C43146" w:rsidRPr="002A1CF5" w:rsidTr="00A1101D">
        <w:trPr>
          <w:jc w:val="center"/>
        </w:trPr>
        <w:tc>
          <w:tcPr>
            <w:tcW w:w="7745" w:type="dxa"/>
          </w:tcPr>
          <w:p w:rsidR="00C43146" w:rsidRPr="002A1CF5" w:rsidRDefault="00C43146" w:rsidP="00A1101D">
            <w:pPr>
              <w:pStyle w:val="Tabletext"/>
              <w:spacing w:before="100" w:after="100"/>
              <w:jc w:val="left"/>
              <w:rPr>
                <w:lang w:val="ru-RU"/>
              </w:rPr>
            </w:pPr>
            <w:r w:rsidRPr="002A1CF5">
              <w:rPr>
                <w:lang w:val="ru-RU"/>
              </w:rPr>
              <w:t xml:space="preserve">Спутниковая служба исследования Земли (ССИЗ) (пассивные датчики) (%) </w:t>
            </w:r>
            <w:r w:rsidRPr="002A1CF5">
              <w:rPr>
                <w:lang w:val="ru-RU"/>
              </w:rPr>
              <w:br/>
              <w:t>(Рекомендация МСЭ</w:t>
            </w:r>
            <w:r w:rsidRPr="002A1CF5">
              <w:rPr>
                <w:lang w:val="ru-RU"/>
              </w:rPr>
              <w:noBreakHyphen/>
              <w:t>R SA.1029-2):</w:t>
            </w:r>
          </w:p>
          <w:p w:rsidR="00C43146" w:rsidRPr="002A1CF5" w:rsidRDefault="00C43146" w:rsidP="00A1101D">
            <w:pPr>
              <w:pStyle w:val="Tabletext"/>
              <w:spacing w:before="100" w:after="100"/>
              <w:jc w:val="left"/>
              <w:rPr>
                <w:lang w:val="ru-RU"/>
              </w:rPr>
            </w:pPr>
            <w:r w:rsidRPr="002A1CF5">
              <w:rPr>
                <w:lang w:val="ru-RU"/>
              </w:rPr>
              <w:t>–</w:t>
            </w:r>
            <w:r w:rsidRPr="002A1CF5">
              <w:rPr>
                <w:lang w:val="ru-RU"/>
              </w:rPr>
              <w:tab/>
              <w:t xml:space="preserve">Трехмерное зондирование атмосферы </w:t>
            </w:r>
            <w:r w:rsidRPr="002A1CF5">
              <w:rPr>
                <w:lang w:val="ru-RU"/>
              </w:rPr>
              <w:br/>
              <w:t>–</w:t>
            </w:r>
            <w:r w:rsidRPr="002A1CF5">
              <w:rPr>
                <w:lang w:val="ru-RU"/>
              </w:rPr>
              <w:tab/>
              <w:t>Все остальные датчики</w:t>
            </w:r>
          </w:p>
        </w:tc>
        <w:tc>
          <w:tcPr>
            <w:tcW w:w="1894" w:type="dxa"/>
          </w:tcPr>
          <w:p w:rsidR="00C43146" w:rsidRPr="002A1CF5" w:rsidRDefault="00C43146" w:rsidP="00A1101D">
            <w:pPr>
              <w:pStyle w:val="Tabletext"/>
              <w:spacing w:before="100" w:after="100"/>
              <w:jc w:val="center"/>
              <w:rPr>
                <w:lang w:val="ru-RU"/>
              </w:rPr>
            </w:pPr>
            <w:r w:rsidRPr="002A1CF5">
              <w:rPr>
                <w:lang w:val="ru-RU"/>
              </w:rPr>
              <w:br/>
            </w:r>
          </w:p>
          <w:p w:rsidR="00C43146" w:rsidRPr="002A1CF5" w:rsidRDefault="00C43146" w:rsidP="00A1101D">
            <w:pPr>
              <w:pStyle w:val="Tabletext"/>
              <w:spacing w:before="100" w:after="100"/>
              <w:jc w:val="center"/>
              <w:rPr>
                <w:lang w:val="ru-RU"/>
              </w:rPr>
            </w:pPr>
            <w:r w:rsidRPr="002A1CF5">
              <w:rPr>
                <w:lang w:val="ru-RU"/>
              </w:rPr>
              <w:t>0,01</w:t>
            </w:r>
            <w:r w:rsidRPr="002A1CF5">
              <w:rPr>
                <w:lang w:val="ru-RU"/>
              </w:rPr>
              <w:br/>
              <w:t>1,0–5,0</w:t>
            </w:r>
          </w:p>
        </w:tc>
      </w:tr>
      <w:tr w:rsidR="00C43146" w:rsidRPr="002A1CF5" w:rsidTr="00A1101D">
        <w:trPr>
          <w:jc w:val="center"/>
        </w:trPr>
        <w:tc>
          <w:tcPr>
            <w:tcW w:w="7745" w:type="dxa"/>
          </w:tcPr>
          <w:p w:rsidR="00C43146" w:rsidRPr="002A1CF5" w:rsidRDefault="00C43146" w:rsidP="00A1101D">
            <w:pPr>
              <w:pStyle w:val="Tabletext"/>
              <w:spacing w:before="100" w:after="100"/>
              <w:jc w:val="left"/>
              <w:rPr>
                <w:lang w:val="ru-RU"/>
              </w:rPr>
            </w:pPr>
            <w:r w:rsidRPr="002A1CF5">
              <w:rPr>
                <w:lang w:val="ru-RU"/>
              </w:rPr>
              <w:t>Системы управления и системы передачи данных, работающие в спутниковой службе исследования Земли и метеорологической спутниковой службе (%) (Рекомендация МСЭ-R SA.514-3)</w:t>
            </w:r>
          </w:p>
        </w:tc>
        <w:tc>
          <w:tcPr>
            <w:tcW w:w="1894" w:type="dxa"/>
          </w:tcPr>
          <w:p w:rsidR="00C43146" w:rsidRPr="002A1CF5" w:rsidRDefault="00C43146" w:rsidP="00A1101D">
            <w:pPr>
              <w:pStyle w:val="Tabletext"/>
              <w:spacing w:before="100" w:after="100"/>
              <w:jc w:val="center"/>
              <w:rPr>
                <w:lang w:val="ru-RU"/>
              </w:rPr>
            </w:pPr>
            <w:r w:rsidRPr="002A1CF5">
              <w:rPr>
                <w:lang w:val="ru-RU"/>
              </w:rPr>
              <w:t>0,1–1,0</w:t>
            </w:r>
          </w:p>
        </w:tc>
      </w:tr>
      <w:tr w:rsidR="00C43146" w:rsidRPr="002A1CF5" w:rsidTr="00A1101D">
        <w:trPr>
          <w:jc w:val="center"/>
        </w:trPr>
        <w:tc>
          <w:tcPr>
            <w:tcW w:w="7745" w:type="dxa"/>
          </w:tcPr>
          <w:p w:rsidR="00C43146" w:rsidRPr="002A1CF5" w:rsidRDefault="00C43146" w:rsidP="00A1101D">
            <w:pPr>
              <w:pStyle w:val="Tabletext"/>
              <w:spacing w:before="100" w:after="100"/>
              <w:jc w:val="left"/>
              <w:rPr>
                <w:lang w:val="ru-RU"/>
              </w:rPr>
            </w:pPr>
            <w:r w:rsidRPr="002A1CF5">
              <w:rPr>
                <w:lang w:val="ru-RU"/>
              </w:rPr>
              <w:t xml:space="preserve">Службы </w:t>
            </w:r>
            <w:proofErr w:type="spellStart"/>
            <w:r w:rsidRPr="002A1CF5">
              <w:rPr>
                <w:lang w:val="ru-RU"/>
              </w:rPr>
              <w:t>ССИЗ</w:t>
            </w:r>
            <w:proofErr w:type="spellEnd"/>
            <w:r w:rsidRPr="002A1CF5">
              <w:rPr>
                <w:lang w:val="ru-RU"/>
              </w:rPr>
              <w:t xml:space="preserve"> и </w:t>
            </w:r>
            <w:proofErr w:type="spellStart"/>
            <w:r w:rsidRPr="002A1CF5">
              <w:rPr>
                <w:lang w:val="ru-RU"/>
              </w:rPr>
              <w:t>МетСат</w:t>
            </w:r>
            <w:proofErr w:type="spellEnd"/>
            <w:r w:rsidRPr="002A1CF5">
              <w:rPr>
                <w:lang w:val="ru-RU"/>
              </w:rPr>
              <w:t>, использующие космический аппарат на геостационарной орбите (%) (Рекомендация МСЭ-R SA.1161-1)</w:t>
            </w:r>
          </w:p>
        </w:tc>
        <w:tc>
          <w:tcPr>
            <w:tcW w:w="1894" w:type="dxa"/>
          </w:tcPr>
          <w:p w:rsidR="00C43146" w:rsidRPr="002A1CF5" w:rsidRDefault="00C43146" w:rsidP="00A1101D">
            <w:pPr>
              <w:pStyle w:val="Tabletext"/>
              <w:spacing w:before="100" w:after="100"/>
              <w:jc w:val="center"/>
              <w:rPr>
                <w:lang w:val="ru-RU"/>
              </w:rPr>
            </w:pPr>
            <w:r w:rsidRPr="002A1CF5">
              <w:rPr>
                <w:lang w:val="ru-RU"/>
              </w:rPr>
              <w:t>0,0025–0,1</w:t>
            </w:r>
          </w:p>
        </w:tc>
      </w:tr>
      <w:tr w:rsidR="00C43146" w:rsidRPr="002A1CF5" w:rsidTr="00A1101D">
        <w:trPr>
          <w:jc w:val="center"/>
        </w:trPr>
        <w:tc>
          <w:tcPr>
            <w:tcW w:w="7745" w:type="dxa"/>
          </w:tcPr>
          <w:p w:rsidR="00C43146" w:rsidRPr="002A1CF5" w:rsidRDefault="00C43146" w:rsidP="00A1101D">
            <w:pPr>
              <w:pStyle w:val="Tabletext"/>
              <w:spacing w:before="100" w:after="100"/>
              <w:jc w:val="left"/>
              <w:rPr>
                <w:lang w:val="ru-RU"/>
              </w:rPr>
            </w:pPr>
            <w:r w:rsidRPr="002A1CF5">
              <w:rPr>
                <w:lang w:val="ru-RU"/>
              </w:rPr>
              <w:t xml:space="preserve">Системы космической эксплуатации, отношение </w:t>
            </w:r>
            <w:r w:rsidRPr="002A1CF5">
              <w:rPr>
                <w:i/>
                <w:iCs/>
                <w:lang w:val="ru-RU"/>
              </w:rPr>
              <w:t>S/</w:t>
            </w:r>
            <w:proofErr w:type="gramStart"/>
            <w:r w:rsidRPr="002A1CF5">
              <w:rPr>
                <w:i/>
                <w:iCs/>
                <w:lang w:val="ru-RU"/>
              </w:rPr>
              <w:t>N</w:t>
            </w:r>
            <w:r w:rsidRPr="002A1CF5">
              <w:rPr>
                <w:lang w:val="ru-RU"/>
              </w:rPr>
              <w:t xml:space="preserve"> </w:t>
            </w:r>
            <w:r w:rsidRPr="002A1CF5">
              <w:rPr>
                <w:rFonts w:ascii="Symbol" w:hAnsi="Symbol"/>
                <w:lang w:val="ru-RU"/>
              </w:rPr>
              <w:t></w:t>
            </w:r>
            <w:r w:rsidRPr="002A1CF5">
              <w:rPr>
                <w:lang w:val="ru-RU"/>
              </w:rPr>
              <w:t xml:space="preserve"> 20</w:t>
            </w:r>
            <w:proofErr w:type="gramEnd"/>
            <w:r w:rsidRPr="002A1CF5">
              <w:rPr>
                <w:lang w:val="ru-RU"/>
              </w:rPr>
              <w:t xml:space="preserve"> дБ для </w:t>
            </w:r>
            <w:r w:rsidRPr="002A1CF5">
              <w:rPr>
                <w:rFonts w:ascii="Symbol" w:hAnsi="Symbol"/>
                <w:lang w:val="ru-RU"/>
              </w:rPr>
              <w:t></w:t>
            </w:r>
            <w:r w:rsidRPr="002A1CF5">
              <w:rPr>
                <w:lang w:val="ru-RU"/>
              </w:rPr>
              <w:t xml:space="preserve"> 99% времени (%) </w:t>
            </w:r>
            <w:r w:rsidRPr="002A1CF5">
              <w:rPr>
                <w:lang w:val="ru-RU"/>
              </w:rPr>
              <w:br/>
              <w:t>(Рекомендация МСЭ-R SA.363-5)</w:t>
            </w:r>
          </w:p>
        </w:tc>
        <w:tc>
          <w:tcPr>
            <w:tcW w:w="1894" w:type="dxa"/>
          </w:tcPr>
          <w:p w:rsidR="00C43146" w:rsidRPr="002A1CF5" w:rsidRDefault="00C43146" w:rsidP="00A1101D">
            <w:pPr>
              <w:pStyle w:val="Tabletext"/>
              <w:spacing w:before="100" w:after="100"/>
              <w:jc w:val="center"/>
              <w:rPr>
                <w:lang w:val="ru-RU"/>
              </w:rPr>
            </w:pPr>
            <w:r w:rsidRPr="002A1CF5">
              <w:rPr>
                <w:lang w:val="ru-RU"/>
              </w:rPr>
              <w:t>1,0</w:t>
            </w:r>
          </w:p>
        </w:tc>
      </w:tr>
    </w:tbl>
    <w:p w:rsidR="00C43146" w:rsidRPr="002A1CF5" w:rsidRDefault="00C43146" w:rsidP="00C43146">
      <w:pPr>
        <w:pStyle w:val="Tablefin"/>
        <w:rPr>
          <w:snapToGrid w:val="0"/>
          <w:lang w:val="ru-RU"/>
        </w:rPr>
      </w:pPr>
    </w:p>
    <w:p w:rsidR="00C43146" w:rsidRPr="002A1CF5" w:rsidRDefault="00C43146" w:rsidP="00C43146">
      <w:pPr>
        <w:rPr>
          <w:snapToGrid w:val="0"/>
          <w:lang w:val="ru-RU"/>
        </w:rPr>
      </w:pPr>
      <w:r w:rsidRPr="002A1CF5">
        <w:rPr>
          <w:snapToGrid w:val="0"/>
          <w:lang w:val="ru-RU"/>
        </w:rPr>
        <w:t xml:space="preserve">Радиотелескопы предназначены для непрерывной работы согласно расписанию программ наблюдения, запрашиваемому астрономами. Как правило, существует большая конкуренция за доступ к радиотелескопам, при этом предложения о проведении исследований нередко в 2–3 раза превышают доступное время, в течение которого телескоп используется для наблюдений. Практически все радиоастрономические комплексы работают за счет государственного финансирования и должны использоваться весьма эффективно. Вместе с тем неизбежна некоторая </w:t>
      </w:r>
      <w:r w:rsidRPr="002A1CF5">
        <w:rPr>
          <w:snapToGrid w:val="0"/>
          <w:lang w:val="ru-RU"/>
        </w:rPr>
        <w:lastRenderedPageBreak/>
        <w:t xml:space="preserve">потеря времени наблюдения, вызванная техническим обслуживанием или обновлением </w:t>
      </w:r>
      <w:proofErr w:type="gramStart"/>
      <w:r w:rsidRPr="002A1CF5">
        <w:rPr>
          <w:snapToGrid w:val="0"/>
          <w:lang w:val="ru-RU"/>
        </w:rPr>
        <w:t>аппаратного</w:t>
      </w:r>
      <w:proofErr w:type="gramEnd"/>
      <w:r w:rsidRPr="002A1CF5">
        <w:rPr>
          <w:snapToGrid w:val="0"/>
          <w:lang w:val="ru-RU"/>
        </w:rPr>
        <w:t xml:space="preserve"> или программного обеспечения. Опыт, полученный одной администрацией за долгие годы эксплуатации крупнейших астрономических инструментов, показывает, что эти потери не должны превышать 5% времени, например, один 8-часовой день в неделю. Рассмотрение общей эффективности и стоимости эксплуатации показывает, что дополнительную суммарную потерю времени по причине помех следует ограничить такой же величиной, то есть 5%.</w:t>
      </w:r>
    </w:p>
    <w:p w:rsidR="00C43146" w:rsidRPr="002A1CF5" w:rsidRDefault="00C43146" w:rsidP="00C43146">
      <w:pPr>
        <w:rPr>
          <w:lang w:val="ru-RU"/>
        </w:rPr>
      </w:pPr>
      <w:r w:rsidRPr="002A1CF5">
        <w:rPr>
          <w:lang w:val="ru-RU"/>
        </w:rPr>
        <w:t>Чтобы добиться величин, приведенных в таблице 1, следует обеспечить соблюдение долей этих величин, приходящих на отдельные службы, за счет соответствующего проектирования их систем и управления их работой. Консервативный подход требует выделения отдельным системам только некоторой доли бюджета помех, зависящей от факторов, которые имеют отношение к реальной ситуации с распределением частот, таких как совместное использование полосы и потенциал помех, обусловленных нежелательными излучениями других служб.</w:t>
      </w:r>
    </w:p>
    <w:p w:rsidR="00C43146" w:rsidRPr="002A1CF5" w:rsidRDefault="00C43146" w:rsidP="00C43146">
      <w:pPr>
        <w:rPr>
          <w:lang w:val="ru-RU"/>
        </w:rPr>
      </w:pPr>
      <w:r w:rsidRPr="002A1CF5">
        <w:rPr>
          <w:lang w:val="ru-RU"/>
        </w:rPr>
        <w:t>Следует отметить, что принцип суммарной потери данных в настоящее время разработан не полностью. Инструмент моделирования, например, тот, который описан в Рекомендации МСЭ</w:t>
      </w:r>
      <w:r w:rsidRPr="002A1CF5">
        <w:rPr>
          <w:lang w:val="ru-RU"/>
        </w:rPr>
        <w:noBreakHyphen/>
        <w:t xml:space="preserve">R M.1316, позволяет рассматривать случай помех, вызванных какой-либо отдельной системой. Сегодня разрабатываются и другие методики, предназначенные для отдельных систем. На данном этапе отсутствует аналогичный инструмент для случая суммарной потери данных, вызванной несколькими системами. Разработка метода, в котором учитываются характеристики нескольких систем, может быть сопряжена с трудностями. Особенно сложно распределить доли суммарной потери данных по разным системам. Необходимо дополнительно исследовать эти проблемы. </w:t>
      </w:r>
    </w:p>
    <w:p w:rsidR="00C43146" w:rsidRPr="002A1CF5" w:rsidRDefault="00C43146" w:rsidP="00C43146">
      <w:pPr>
        <w:rPr>
          <w:lang w:val="ru-RU"/>
        </w:rPr>
      </w:pPr>
      <w:r w:rsidRPr="002A1CF5">
        <w:rPr>
          <w:lang w:val="ru-RU"/>
        </w:rPr>
        <w:t xml:space="preserve">Появление </w:t>
      </w:r>
      <w:proofErr w:type="spellStart"/>
      <w:r w:rsidRPr="002A1CF5">
        <w:rPr>
          <w:lang w:val="ru-RU"/>
        </w:rPr>
        <w:t>радиослужб</w:t>
      </w:r>
      <w:proofErr w:type="spellEnd"/>
      <w:r w:rsidRPr="002A1CF5">
        <w:rPr>
          <w:lang w:val="ru-RU"/>
        </w:rPr>
        <w:t>, использующих космические станции и станции на высотной платформе, требует переоценки мер, с помощью которых обеспечивается защита РАС от помех. Как правило, совместное использование частот с этими службами невозможно, однако потенциально негативное влияние, оказываемое этими службами на РАС в близлежащих полосах, связанно с двумя факторами:</w:t>
      </w:r>
    </w:p>
    <w:p w:rsidR="00C43146" w:rsidRPr="002A1CF5" w:rsidRDefault="00C43146" w:rsidP="00C43146">
      <w:pPr>
        <w:pStyle w:val="enumlev1"/>
        <w:rPr>
          <w:lang w:val="ru-RU"/>
        </w:rPr>
      </w:pPr>
      <w:r w:rsidRPr="002A1CF5">
        <w:rPr>
          <w:lang w:val="ru-RU"/>
        </w:rPr>
        <w:t>a)</w:t>
      </w:r>
      <w:r w:rsidRPr="002A1CF5">
        <w:rPr>
          <w:lang w:val="ru-RU"/>
        </w:rPr>
        <w:tab/>
        <w:t>нежелательными излучениями, которые попадают в полосы, распределенные РАС;</w:t>
      </w:r>
    </w:p>
    <w:p w:rsidR="00C43146" w:rsidRPr="002A1CF5" w:rsidRDefault="00C43146" w:rsidP="00C43146">
      <w:pPr>
        <w:pStyle w:val="enumlev1"/>
        <w:rPr>
          <w:lang w:val="ru-RU"/>
        </w:rPr>
      </w:pPr>
      <w:r w:rsidRPr="002A1CF5">
        <w:rPr>
          <w:lang w:val="ru-RU"/>
        </w:rPr>
        <w:t>b)</w:t>
      </w:r>
      <w:r w:rsidRPr="002A1CF5">
        <w:rPr>
          <w:lang w:val="ru-RU"/>
        </w:rPr>
        <w:tab/>
        <w:t>взаимной модуляцией и отклонением от линейной зависимости, которые возникают в радиотелескопических системах под воздействием сильных сигналов в соседних полосах.</w:t>
      </w:r>
    </w:p>
    <w:p w:rsidR="00C43146" w:rsidRPr="002A1CF5" w:rsidRDefault="00C43146" w:rsidP="00C43146">
      <w:pPr>
        <w:rPr>
          <w:lang w:val="ru-RU"/>
        </w:rPr>
      </w:pPr>
      <w:r w:rsidRPr="002A1CF5">
        <w:rPr>
          <w:lang w:val="ru-RU"/>
        </w:rPr>
        <w:t>Предполагается, что спутниковые операторы будут использовать все практические средства для сведения к минимуму нежелательных излучений, а радиоастрономы – все практические методы для максимального снижения чувствительности к сигналам в соседних или близлежащих полосах. Тем не менее следует уделять большое внимание пункту b) при работе систем в полосах, которые примыкают к полосам, распределенным РАС, или близки к ним.</w:t>
      </w:r>
    </w:p>
    <w:p w:rsidR="00C43146" w:rsidRPr="002A1CF5" w:rsidRDefault="00C43146" w:rsidP="00C43146">
      <w:pPr>
        <w:pStyle w:val="Heading1"/>
        <w:rPr>
          <w:lang w:val="ru-RU"/>
        </w:rPr>
      </w:pPr>
      <w:bookmarkStart w:id="8" w:name="_Toc434580989"/>
      <w:bookmarkStart w:id="9" w:name="_Toc434581110"/>
      <w:bookmarkStart w:id="10" w:name="_Toc400121525"/>
      <w:r w:rsidRPr="002A1CF5">
        <w:rPr>
          <w:lang w:val="ru-RU"/>
        </w:rPr>
        <w:t>2</w:t>
      </w:r>
      <w:r w:rsidRPr="002A1CF5">
        <w:rPr>
          <w:lang w:val="ru-RU"/>
        </w:rPr>
        <w:tab/>
        <w:t>Потеря данных и перекрытие небесной сферы</w:t>
      </w:r>
      <w:bookmarkEnd w:id="8"/>
      <w:bookmarkEnd w:id="9"/>
    </w:p>
    <w:bookmarkEnd w:id="10"/>
    <w:p w:rsidR="00C43146" w:rsidRPr="002A1CF5" w:rsidRDefault="00C43146" w:rsidP="00C43146">
      <w:pPr>
        <w:rPr>
          <w:lang w:val="ru-RU"/>
        </w:rPr>
      </w:pPr>
      <w:r w:rsidRPr="002A1CF5">
        <w:rPr>
          <w:lang w:val="ru-RU"/>
        </w:rPr>
        <w:t>Всякий раз, когда в настоящей Рекомендации упоминается потеря данных, речь идет о данных, которые должны быть отброшены, поскольку они испорчены суммарными помехами от одного или нескольких источников, уровни которых превышают приведенные в Рекомендации МСЭ-R RA.769, при указанных в ней допущениях. Термин "перекрытие" используется в настоящей Рекомендации для указания направлений антенны, в которых уровень принимаемых помех превышает уровни, приведенные в Рекомендации МСЭ-R RA.769 для недопустимых помех. В присутствии этих помех, как правило, невозможно получить полезные данные для исследований на границе человеческих знаний. Потеря данных может быть вызвана потерей части полосы наблюдения, части времени наблюдения или перекрытием части небесной сферы. Все эти причины можно назвать потерей фактического времени наблюдения.</w:t>
      </w:r>
    </w:p>
    <w:p w:rsidR="00C43146" w:rsidRPr="002A1CF5" w:rsidRDefault="00C43146" w:rsidP="00C43146">
      <w:pPr>
        <w:rPr>
          <w:lang w:val="ru-RU"/>
        </w:rPr>
      </w:pPr>
      <w:r w:rsidRPr="002A1CF5">
        <w:rPr>
          <w:lang w:val="ru-RU"/>
        </w:rPr>
        <w:t xml:space="preserve">В Рекомендации МСЭ-R RA.1031 указано, что многие типы радиоастрономических измерений могут осуществляться при уровнях помех со стороны служб, использующих те же полосы частот, которые превышают приведенные в Рекомендации МСЭ-R RA.769 пороговые уровни в течение 2% времени. Следует отметить, что наблюдения, которые могут осуществляться при повышенных уровнях погрешности измерения, представляют собой такие наблюдения, как контроль </w:t>
      </w:r>
      <w:proofErr w:type="spellStart"/>
      <w:r w:rsidRPr="002A1CF5">
        <w:rPr>
          <w:lang w:val="ru-RU"/>
        </w:rPr>
        <w:t>радиовспышек</w:t>
      </w:r>
      <w:proofErr w:type="spellEnd"/>
      <w:r w:rsidRPr="002A1CF5">
        <w:rPr>
          <w:lang w:val="ru-RU"/>
        </w:rPr>
        <w:t xml:space="preserve"> на Солнце. К наблюдениям, имеющим важное значение в радиоастрономии, относятся наблюдения, приводящие к появлению новых знаний об астрономических явлениях. Для этого требуется либо проводить наблюдения ранее неизученных объектов, либо наблюдать известные объекты с </w:t>
      </w:r>
      <w:r w:rsidRPr="002A1CF5">
        <w:rPr>
          <w:lang w:val="ru-RU"/>
        </w:rPr>
        <w:lastRenderedPageBreak/>
        <w:t>повышенной точностью. В обоих случаях наблюдения требуется проводить при максимально достижимом уровне чувствительности. В связи с развитием радиоастрономии полезность данных, имеющих ограниченную точность из-за наличия помех, уменьшилась, и у астрономов принято удалять данные, имеющие любые признаки помех. То есть реалии таковы, что возникновение помех с любым различимым уровнем приводит к потере испорченных данных.</w:t>
      </w:r>
    </w:p>
    <w:p w:rsidR="00C43146" w:rsidRPr="002A1CF5" w:rsidRDefault="00C43146" w:rsidP="00C43146">
      <w:pPr>
        <w:rPr>
          <w:lang w:val="ru-RU"/>
        </w:rPr>
      </w:pPr>
      <w:r w:rsidRPr="002A1CF5">
        <w:rPr>
          <w:lang w:val="ru-RU"/>
        </w:rPr>
        <w:t>Контур 0 </w:t>
      </w:r>
      <w:proofErr w:type="spellStart"/>
      <w:r w:rsidRPr="002A1CF5">
        <w:rPr>
          <w:lang w:val="ru-RU"/>
        </w:rPr>
        <w:t>дБи</w:t>
      </w:r>
      <w:proofErr w:type="spellEnd"/>
      <w:r w:rsidRPr="002A1CF5">
        <w:rPr>
          <w:lang w:val="ru-RU"/>
        </w:rPr>
        <w:t xml:space="preserve"> диаграммы направленности больших антенн в диапазоне между 2 ГГц и приблизительно 30 ГГц, определенный в Рекомендации МСЭ-R SA.509, имеет радиус 19°. Если радиотелескоп направлен под углом меньше 19° к передатчику, излучающему в полосе радиоастрономической службы с недопустимым уровнем, определенным в Рекомендации МСЭ</w:t>
      </w:r>
      <w:r w:rsidRPr="002A1CF5">
        <w:rPr>
          <w:lang w:val="ru-RU"/>
        </w:rPr>
        <w:noBreakHyphen/>
        <w:t>R RA.769, возникают помехи. Это создает реальное препятствие для радиоастрономического наблюдения в области небесной сферы с угловым радиусом 19°. Частичное перекрытие небесной сферы – это отношение определенной выше области перекрытия небесной сферы (над горизонтом) к телесному углу видимой полусферы.</w:t>
      </w:r>
    </w:p>
    <w:p w:rsidR="00C43146" w:rsidRPr="002A1CF5" w:rsidRDefault="00C43146" w:rsidP="00C43146">
      <w:pPr>
        <w:rPr>
          <w:lang w:val="ru-RU"/>
        </w:rPr>
      </w:pPr>
      <w:r w:rsidRPr="002A1CF5">
        <w:rPr>
          <w:lang w:val="ru-RU"/>
        </w:rPr>
        <w:t xml:space="preserve">На рисунке 1 показано влияние гипотетического передатчика, находящегося у горизонта в исходной точке шкалы азимута, спектральная </w:t>
      </w:r>
      <w:proofErr w:type="spellStart"/>
      <w:r w:rsidRPr="002A1CF5">
        <w:rPr>
          <w:lang w:val="ru-RU"/>
        </w:rPr>
        <w:t>п.п.м</w:t>
      </w:r>
      <w:proofErr w:type="spellEnd"/>
      <w:r w:rsidRPr="002A1CF5">
        <w:rPr>
          <w:lang w:val="ru-RU"/>
        </w:rPr>
        <w:t>. которого в месте расположения радиоастрономической станции в точности соответствует уровню, указанному в Рекомендации МСЭ-R RA.769. Контуры на рисунке показывают уровень в децибелах, на который мощность сигнала, принимаемого от передатчика, превышает уровень, недопустимый для радиоастрономической службы, в зависимости от угла наведения антенны радиоастрономической станции. Принимаемая передача создает недопустимые помехи, если ее прием осуществляется боковыми лепестками антенны радиоастрономической станции с усилением, превышающим 0 </w:t>
      </w:r>
      <w:proofErr w:type="spellStart"/>
      <w:r w:rsidRPr="002A1CF5">
        <w:rPr>
          <w:lang w:val="ru-RU"/>
        </w:rPr>
        <w:t>дБи</w:t>
      </w:r>
      <w:proofErr w:type="spellEnd"/>
      <w:r w:rsidRPr="002A1CF5">
        <w:rPr>
          <w:lang w:val="ru-RU"/>
        </w:rPr>
        <w:t xml:space="preserve">. В таблице 2 показана доля небесной сферы, подверженная этим недопустимым помехам, для углов наведения антенны при углах места выше 5°. Антенны радиоастрономических станций редко бывают направлены под углом ниже 5°, и поэтому этот угол места является наименьшим учитываемым углом. Источник помех, находящийся под углом места выше 19° (например, передатчик на борту воздушного судна или космического аппарата), спектральная </w:t>
      </w:r>
      <w:proofErr w:type="spellStart"/>
      <w:r w:rsidRPr="002A1CF5">
        <w:rPr>
          <w:lang w:val="ru-RU"/>
        </w:rPr>
        <w:t>п.п.м</w:t>
      </w:r>
      <w:proofErr w:type="spellEnd"/>
      <w:r w:rsidRPr="002A1CF5">
        <w:rPr>
          <w:lang w:val="ru-RU"/>
        </w:rPr>
        <w:t xml:space="preserve">. которого в месте расположения радиоастрономической станции в точности соответствует уровню, указанному в Рекомендации МСЭ-R RA.769, перекрывает для радиоастрономического наблюдения с полезными уровнями чувствительности круговую область небесной сферы с радиусом 19° и центром в источнике помех. Эта область стягивает телесный угол 0,344 ср, который составляет 5,5% </w:t>
      </w:r>
      <w:proofErr w:type="spellStart"/>
      <w:r w:rsidRPr="002A1CF5">
        <w:rPr>
          <w:lang w:val="ru-RU"/>
        </w:rPr>
        <w:t>oт</w:t>
      </w:r>
      <w:proofErr w:type="spellEnd"/>
      <w:r w:rsidRPr="002A1CF5">
        <w:rPr>
          <w:lang w:val="ru-RU"/>
        </w:rPr>
        <w:t xml:space="preserve"> небесной сферы над уровнем горизонта с телесным углом 2</w:t>
      </w:r>
      <w:r w:rsidRPr="002A1CF5">
        <w:rPr>
          <w:lang w:val="ru-RU"/>
        </w:rPr>
        <w:sym w:font="Symbol" w:char="F070"/>
      </w:r>
      <w:r w:rsidRPr="002A1CF5">
        <w:rPr>
          <w:lang w:val="ru-RU"/>
        </w:rPr>
        <w:t xml:space="preserve"> ср.</w:t>
      </w:r>
    </w:p>
    <w:p w:rsidR="00C43146" w:rsidRPr="002A1CF5" w:rsidRDefault="00C43146" w:rsidP="00C43146">
      <w:pPr>
        <w:rPr>
          <w:lang w:val="ru-RU"/>
        </w:rPr>
      </w:pPr>
      <w:r w:rsidRPr="002A1CF5">
        <w:rPr>
          <w:lang w:val="ru-RU"/>
        </w:rPr>
        <w:t xml:space="preserve">Применение принципа перекрытия небесной сферы в нестационарных условиях (например, к спутниковым системам НГСО или подвижным станциям) требует дальнейшего исследования. </w:t>
      </w:r>
    </w:p>
    <w:p w:rsidR="00C43146" w:rsidRPr="002A1CF5" w:rsidRDefault="00C43146" w:rsidP="00C43146">
      <w:pPr>
        <w:pStyle w:val="Heading1"/>
        <w:rPr>
          <w:lang w:val="ru-RU"/>
        </w:rPr>
      </w:pPr>
      <w:bookmarkStart w:id="11" w:name="_Toc400121526"/>
      <w:bookmarkStart w:id="12" w:name="_Toc434580990"/>
      <w:bookmarkStart w:id="13" w:name="_Toc434581111"/>
      <w:r w:rsidRPr="002A1CF5">
        <w:rPr>
          <w:lang w:val="ru-RU"/>
        </w:rPr>
        <w:t>3</w:t>
      </w:r>
      <w:r w:rsidRPr="002A1CF5">
        <w:rPr>
          <w:lang w:val="ru-RU"/>
        </w:rPr>
        <w:tab/>
        <w:t>Ситуации совместного использования частот</w:t>
      </w:r>
      <w:bookmarkEnd w:id="11"/>
      <w:bookmarkEnd w:id="12"/>
      <w:bookmarkEnd w:id="13"/>
    </w:p>
    <w:p w:rsidR="00C43146" w:rsidRPr="002A1CF5" w:rsidRDefault="00C43146" w:rsidP="00C43146">
      <w:pPr>
        <w:rPr>
          <w:lang w:val="ru-RU"/>
        </w:rPr>
      </w:pPr>
      <w:r w:rsidRPr="002A1CF5">
        <w:rPr>
          <w:lang w:val="ru-RU"/>
        </w:rPr>
        <w:t xml:space="preserve">При оценке помех важно различать передачи наземного происхождения, в частности случаи отсутствия трасс прямой видимости, и передачи в пределах прямой видимости затронутого радиотелескопа, ведущиеся передатчиками на борту воздушных судов, высотных платформ и передатчиками космического базирования. В отношении процента потерянного времени наблюдения следует различать помехи от удаленных передатчиков, вызванные меняющимися условиями распространения (т.е. не поддающимися контролю со стороны человека), и помехи от активных применений, когда излучение носит действительно случайный характер в </w:t>
      </w:r>
      <w:proofErr w:type="gramStart"/>
      <w:r w:rsidRPr="002A1CF5">
        <w:rPr>
          <w:lang w:val="ru-RU"/>
        </w:rPr>
        <w:t>том</w:t>
      </w:r>
      <w:proofErr w:type="gramEnd"/>
      <w:r w:rsidRPr="002A1CF5">
        <w:rPr>
          <w:lang w:val="ru-RU"/>
        </w:rPr>
        <w:t xml:space="preserve"> что касается его уровня мощности в месте расположения радиотелескопа и угла прихода на радиотелескоп (см. п. 3.1).</w:t>
      </w:r>
    </w:p>
    <w:p w:rsidR="00C43146" w:rsidRPr="002A1CF5" w:rsidRDefault="00C43146" w:rsidP="00C43146">
      <w:pPr>
        <w:pStyle w:val="FigureNo"/>
        <w:rPr>
          <w:lang w:val="ru-RU"/>
        </w:rPr>
      </w:pPr>
      <w:r w:rsidRPr="002A1CF5">
        <w:rPr>
          <w:lang w:val="ru-RU"/>
        </w:rPr>
        <w:lastRenderedPageBreak/>
        <w:t>рисунок 1</w:t>
      </w:r>
    </w:p>
    <w:p w:rsidR="00C43146" w:rsidRPr="002A1CF5" w:rsidRDefault="00C43146" w:rsidP="00C43146">
      <w:pPr>
        <w:pStyle w:val="Figuretitle"/>
        <w:rPr>
          <w:lang w:val="ru-RU"/>
        </w:rPr>
      </w:pPr>
      <w:r w:rsidRPr="002A1CF5">
        <w:rPr>
          <w:lang w:val="ru-RU"/>
        </w:rPr>
        <w:t xml:space="preserve">Влияние источника помех с недопустимым для РАС уровнем, </w:t>
      </w:r>
      <w:r w:rsidRPr="002A1CF5">
        <w:rPr>
          <w:lang w:val="ru-RU"/>
        </w:rPr>
        <w:br/>
        <w:t>находящегося у горизонта и имеющего нулевой азимут</w:t>
      </w:r>
    </w:p>
    <w:p w:rsidR="00C43146" w:rsidRPr="002A1CF5" w:rsidRDefault="00C43146" w:rsidP="00C43146">
      <w:pPr>
        <w:pStyle w:val="Figure"/>
        <w:rPr>
          <w:lang w:val="ru-RU"/>
        </w:rPr>
      </w:pPr>
      <w:r w:rsidRPr="002A1CF5">
        <w:rPr>
          <w:lang w:val="ru-RU"/>
        </w:rPr>
        <w:object w:dxaOrig="5198" w:dyaOrig="2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01.75pt" o:ole="">
            <v:imagedata r:id="rId14" o:title=""/>
          </v:shape>
          <o:OLEObject Type="Embed" ProgID="CorelDraw.Graphic.16" ShapeID="_x0000_i1025" DrawAspect="Content" ObjectID="_1559566473" r:id="rId15"/>
        </w:object>
      </w:r>
    </w:p>
    <w:p w:rsidR="00C43146" w:rsidRPr="002A1CF5" w:rsidRDefault="00C43146" w:rsidP="00C43146">
      <w:pPr>
        <w:pStyle w:val="Figurelegend"/>
        <w:ind w:left="720" w:hanging="720"/>
        <w:rPr>
          <w:lang w:val="ru-RU"/>
        </w:rPr>
      </w:pPr>
      <w:r w:rsidRPr="002A1CF5">
        <w:rPr>
          <w:lang w:val="ru-RU"/>
        </w:rPr>
        <w:tab/>
        <w:t>Кривые показывают уровень в децибелах, на который помехи, принимаемые приемником радиоастрономической станции, превышают недопустимый уровень, при разных углах наведения антенны радиоастрономической станции. Следует отметить, что радиоастрономические наблюдения, как правило, проводятся с углами наведения, превышающими 5° по углу места.</w:t>
      </w:r>
    </w:p>
    <w:p w:rsidR="00C43146" w:rsidRPr="002A1CF5" w:rsidRDefault="00C43146" w:rsidP="00C43146">
      <w:pPr>
        <w:pStyle w:val="TableNo"/>
        <w:rPr>
          <w:lang w:val="ru-RU"/>
        </w:rPr>
      </w:pPr>
      <w:r w:rsidRPr="002A1CF5">
        <w:rPr>
          <w:lang w:val="ru-RU"/>
        </w:rPr>
        <w:t>ТАБЛИЦА 2</w:t>
      </w:r>
    </w:p>
    <w:p w:rsidR="00C43146" w:rsidRPr="002A1CF5" w:rsidRDefault="00C43146" w:rsidP="00C43146">
      <w:pPr>
        <w:pStyle w:val="Tabletitle"/>
        <w:rPr>
          <w:lang w:val="ru-RU"/>
        </w:rPr>
      </w:pPr>
      <w:r w:rsidRPr="002A1CF5">
        <w:rPr>
          <w:lang w:val="ru-RU"/>
        </w:rPr>
        <w:t xml:space="preserve">Доля небесной сферы, в которой наблюдениям с высоким уровнем чувствительности мешают помехи от изображенного на рисунке 1 источника, принимаемые с уровнем выше недопустимого, в зависимости от угла места направления наведения радиотелескопа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C43146" w:rsidRPr="002A1CF5" w:rsidTr="00A1101D">
        <w:trPr>
          <w:jc w:val="center"/>
        </w:trPr>
        <w:tc>
          <w:tcPr>
            <w:tcW w:w="3969" w:type="dxa"/>
            <w:tcBorders>
              <w:bottom w:val="single" w:sz="4" w:space="0" w:color="auto"/>
            </w:tcBorders>
          </w:tcPr>
          <w:p w:rsidR="00C43146" w:rsidRPr="002A1CF5" w:rsidRDefault="00C43146" w:rsidP="00A1101D">
            <w:pPr>
              <w:pStyle w:val="Tablehead"/>
              <w:rPr>
                <w:lang w:val="ru-RU"/>
              </w:rPr>
            </w:pPr>
            <w:r w:rsidRPr="002A1CF5">
              <w:rPr>
                <w:lang w:val="ru-RU"/>
              </w:rPr>
              <w:t xml:space="preserve">Минимальный угол места </w:t>
            </w:r>
            <w:r w:rsidRPr="002A1CF5">
              <w:rPr>
                <w:lang w:val="ru-RU"/>
              </w:rPr>
              <w:br/>
              <w:t>(градусы)</w:t>
            </w:r>
          </w:p>
        </w:tc>
        <w:tc>
          <w:tcPr>
            <w:tcW w:w="3969" w:type="dxa"/>
            <w:tcBorders>
              <w:bottom w:val="single" w:sz="4" w:space="0" w:color="auto"/>
            </w:tcBorders>
          </w:tcPr>
          <w:p w:rsidR="00C43146" w:rsidRPr="002A1CF5" w:rsidRDefault="00C43146" w:rsidP="00A1101D">
            <w:pPr>
              <w:pStyle w:val="Tablehead"/>
              <w:rPr>
                <w:lang w:val="ru-RU"/>
              </w:rPr>
            </w:pPr>
            <w:proofErr w:type="gramStart"/>
            <w:r w:rsidRPr="002A1CF5">
              <w:rPr>
                <w:lang w:val="ru-RU"/>
              </w:rPr>
              <w:t>Перекрытие</w:t>
            </w:r>
            <w:r w:rsidRPr="002A1CF5">
              <w:rPr>
                <w:lang w:val="ru-RU"/>
              </w:rPr>
              <w:br/>
              <w:t>(</w:t>
            </w:r>
            <w:proofErr w:type="gramEnd"/>
            <w:r w:rsidRPr="002A1CF5">
              <w:rPr>
                <w:lang w:val="ru-RU"/>
              </w:rPr>
              <w:t>%)</w:t>
            </w:r>
          </w:p>
        </w:tc>
      </w:tr>
      <w:tr w:rsidR="00C43146" w:rsidRPr="002A1CF5" w:rsidTr="00A1101D">
        <w:trPr>
          <w:jc w:val="center"/>
        </w:trPr>
        <w:tc>
          <w:tcPr>
            <w:tcW w:w="3969" w:type="dxa"/>
            <w:tcBorders>
              <w:top w:val="single" w:sz="4" w:space="0" w:color="auto"/>
            </w:tcBorders>
          </w:tcPr>
          <w:p w:rsidR="00C43146" w:rsidRPr="002A1CF5" w:rsidRDefault="00C43146" w:rsidP="00A1101D">
            <w:pPr>
              <w:pStyle w:val="Tabletext"/>
              <w:jc w:val="center"/>
              <w:rPr>
                <w:lang w:val="ru-RU"/>
              </w:rPr>
            </w:pPr>
            <w:r w:rsidRPr="002A1CF5">
              <w:rPr>
                <w:lang w:val="ru-RU"/>
              </w:rPr>
              <w:t>5</w:t>
            </w:r>
          </w:p>
        </w:tc>
        <w:tc>
          <w:tcPr>
            <w:tcW w:w="3969" w:type="dxa"/>
            <w:tcBorders>
              <w:top w:val="single" w:sz="4" w:space="0" w:color="auto"/>
            </w:tcBorders>
          </w:tcPr>
          <w:p w:rsidR="00C43146" w:rsidRPr="002A1CF5" w:rsidRDefault="00C43146" w:rsidP="00A1101D">
            <w:pPr>
              <w:pStyle w:val="Tabletext"/>
              <w:jc w:val="center"/>
              <w:rPr>
                <w:lang w:val="ru-RU"/>
              </w:rPr>
            </w:pPr>
            <w:r w:rsidRPr="002A1CF5">
              <w:rPr>
                <w:lang w:val="ru-RU"/>
              </w:rPr>
              <w:t>2,0</w:t>
            </w:r>
          </w:p>
        </w:tc>
      </w:tr>
      <w:tr w:rsidR="00C43146" w:rsidRPr="002A1CF5" w:rsidTr="00A1101D">
        <w:trPr>
          <w:jc w:val="center"/>
        </w:trPr>
        <w:tc>
          <w:tcPr>
            <w:tcW w:w="3969" w:type="dxa"/>
          </w:tcPr>
          <w:p w:rsidR="00C43146" w:rsidRPr="002A1CF5" w:rsidRDefault="00C43146" w:rsidP="00A1101D">
            <w:pPr>
              <w:pStyle w:val="Tabletext"/>
              <w:jc w:val="center"/>
              <w:rPr>
                <w:lang w:val="ru-RU"/>
              </w:rPr>
            </w:pPr>
            <w:r w:rsidRPr="002A1CF5">
              <w:rPr>
                <w:lang w:val="ru-RU"/>
              </w:rPr>
              <w:t>10</w:t>
            </w:r>
          </w:p>
        </w:tc>
        <w:tc>
          <w:tcPr>
            <w:tcW w:w="3969" w:type="dxa"/>
          </w:tcPr>
          <w:p w:rsidR="00C43146" w:rsidRPr="002A1CF5" w:rsidRDefault="00C43146" w:rsidP="00A1101D">
            <w:pPr>
              <w:pStyle w:val="Tabletext"/>
              <w:jc w:val="center"/>
              <w:rPr>
                <w:lang w:val="ru-RU"/>
              </w:rPr>
            </w:pPr>
            <w:r w:rsidRPr="002A1CF5">
              <w:rPr>
                <w:lang w:val="ru-RU"/>
              </w:rPr>
              <w:t>1,3</w:t>
            </w:r>
          </w:p>
        </w:tc>
      </w:tr>
      <w:tr w:rsidR="00C43146" w:rsidRPr="002A1CF5" w:rsidTr="00A1101D">
        <w:trPr>
          <w:jc w:val="center"/>
        </w:trPr>
        <w:tc>
          <w:tcPr>
            <w:tcW w:w="3969" w:type="dxa"/>
          </w:tcPr>
          <w:p w:rsidR="00C43146" w:rsidRPr="002A1CF5" w:rsidRDefault="00C43146" w:rsidP="00A1101D">
            <w:pPr>
              <w:pStyle w:val="Tabletext"/>
              <w:jc w:val="center"/>
              <w:rPr>
                <w:lang w:val="ru-RU"/>
              </w:rPr>
            </w:pPr>
            <w:r w:rsidRPr="002A1CF5">
              <w:rPr>
                <w:lang w:val="ru-RU"/>
              </w:rPr>
              <w:t>15</w:t>
            </w:r>
          </w:p>
        </w:tc>
        <w:tc>
          <w:tcPr>
            <w:tcW w:w="3969" w:type="dxa"/>
          </w:tcPr>
          <w:p w:rsidR="00C43146" w:rsidRPr="002A1CF5" w:rsidRDefault="00C43146" w:rsidP="00A1101D">
            <w:pPr>
              <w:pStyle w:val="Tabletext"/>
              <w:jc w:val="center"/>
              <w:rPr>
                <w:lang w:val="ru-RU"/>
              </w:rPr>
            </w:pPr>
            <w:r w:rsidRPr="002A1CF5">
              <w:rPr>
                <w:lang w:val="ru-RU"/>
              </w:rPr>
              <w:t>0,6</w:t>
            </w:r>
          </w:p>
        </w:tc>
      </w:tr>
      <w:tr w:rsidR="00C43146" w:rsidRPr="002A1CF5" w:rsidTr="00A1101D">
        <w:trPr>
          <w:jc w:val="center"/>
        </w:trPr>
        <w:tc>
          <w:tcPr>
            <w:tcW w:w="3969" w:type="dxa"/>
          </w:tcPr>
          <w:p w:rsidR="00C43146" w:rsidRPr="002A1CF5" w:rsidRDefault="00C43146" w:rsidP="00A1101D">
            <w:pPr>
              <w:pStyle w:val="Tabletext"/>
              <w:jc w:val="center"/>
              <w:rPr>
                <w:lang w:val="ru-RU"/>
              </w:rPr>
            </w:pPr>
            <w:r w:rsidRPr="002A1CF5">
              <w:rPr>
                <w:lang w:val="ru-RU"/>
              </w:rPr>
              <w:t>20</w:t>
            </w:r>
          </w:p>
        </w:tc>
        <w:tc>
          <w:tcPr>
            <w:tcW w:w="3969" w:type="dxa"/>
          </w:tcPr>
          <w:p w:rsidR="00C43146" w:rsidRPr="002A1CF5" w:rsidRDefault="00C43146" w:rsidP="00A1101D">
            <w:pPr>
              <w:pStyle w:val="Tabletext"/>
              <w:jc w:val="center"/>
              <w:rPr>
                <w:lang w:val="ru-RU"/>
              </w:rPr>
            </w:pPr>
            <w:r w:rsidRPr="002A1CF5">
              <w:rPr>
                <w:lang w:val="ru-RU"/>
              </w:rPr>
              <w:t>0</w:t>
            </w:r>
          </w:p>
        </w:tc>
      </w:tr>
    </w:tbl>
    <w:p w:rsidR="00C43146" w:rsidRPr="002A1CF5" w:rsidRDefault="00C43146" w:rsidP="00C43146">
      <w:pPr>
        <w:pStyle w:val="Tablefin"/>
        <w:rPr>
          <w:lang w:val="ru-RU"/>
        </w:rPr>
      </w:pPr>
      <w:bookmarkStart w:id="14" w:name="_Toc400121527"/>
    </w:p>
    <w:p w:rsidR="00C43146" w:rsidRPr="002A1CF5" w:rsidRDefault="00C43146" w:rsidP="00C43146">
      <w:pPr>
        <w:pStyle w:val="Heading2"/>
        <w:rPr>
          <w:lang w:val="ru-RU"/>
        </w:rPr>
      </w:pPr>
      <w:bookmarkStart w:id="15" w:name="_Toc434580991"/>
      <w:bookmarkStart w:id="16" w:name="_Toc434581112"/>
      <w:r w:rsidRPr="002A1CF5">
        <w:rPr>
          <w:lang w:val="ru-RU"/>
        </w:rPr>
        <w:t>3.1</w:t>
      </w:r>
      <w:r w:rsidRPr="002A1CF5">
        <w:rPr>
          <w:lang w:val="ru-RU"/>
        </w:rPr>
        <w:tab/>
        <w:t>Помехи, вызванные меняющимися условиями распространения</w:t>
      </w:r>
      <w:bookmarkEnd w:id="14"/>
      <w:bookmarkEnd w:id="15"/>
      <w:bookmarkEnd w:id="16"/>
    </w:p>
    <w:p w:rsidR="00C43146" w:rsidRPr="002A1CF5" w:rsidRDefault="00C43146" w:rsidP="00C43146">
      <w:pPr>
        <w:pStyle w:val="Heading3"/>
        <w:rPr>
          <w:lang w:val="ru-RU"/>
        </w:rPr>
      </w:pPr>
      <w:bookmarkStart w:id="17" w:name="_Toc400121528"/>
      <w:bookmarkStart w:id="18" w:name="_Toc434581113"/>
      <w:r w:rsidRPr="002A1CF5">
        <w:rPr>
          <w:lang w:val="ru-RU"/>
        </w:rPr>
        <w:t>3.1.1</w:t>
      </w:r>
      <w:r w:rsidRPr="002A1CF5">
        <w:rPr>
          <w:lang w:val="ru-RU"/>
        </w:rPr>
        <w:tab/>
        <w:t>Наземные применения</w:t>
      </w:r>
      <w:bookmarkEnd w:id="17"/>
      <w:bookmarkEnd w:id="18"/>
    </w:p>
    <w:p w:rsidR="00C43146" w:rsidRPr="002A1CF5" w:rsidRDefault="00C43146" w:rsidP="00C43146">
      <w:pPr>
        <w:rPr>
          <w:lang w:val="ru-RU"/>
        </w:rPr>
      </w:pPr>
      <w:r w:rsidRPr="002A1CF5">
        <w:rPr>
          <w:lang w:val="ru-RU"/>
        </w:rPr>
        <w:t xml:space="preserve">В случаях, когда напряженность поля мешающего сигнала меняется под действием меняющихся во времени условий распространения, для расчета распространения должен быть определен процент времени. В Рекомендации МСЭ-R RA.1031 приведено значение, равное 2%. Однако это значение не дает автоматически 2% потери данных для радиоастрономических наблюдений. Условия распространения меняются случайным образом, как правило, через несколько дней. В связи с этим следует отметить, что если взять непрерывный промежуток времени в нескольких недель, то интервал, в течение которого данные будут испорчены помехами, может составлять лишь несколько дней. Эти эффекты наблюдаются, главным образом, при большей длине волны, то есть на частотах ниже примерно 1 ГГц. Интервалы потери данных можно сократить путем динамического изменения графика радиоастрономических наблюдений. </w:t>
      </w:r>
    </w:p>
    <w:p w:rsidR="00C43146" w:rsidRPr="002A1CF5" w:rsidRDefault="00C43146" w:rsidP="00C43146">
      <w:pPr>
        <w:pStyle w:val="Heading3"/>
        <w:rPr>
          <w:lang w:val="ru-RU"/>
        </w:rPr>
      </w:pPr>
      <w:bookmarkStart w:id="19" w:name="_Toc400121529"/>
      <w:bookmarkStart w:id="20" w:name="_Toc434581114"/>
      <w:r w:rsidRPr="002A1CF5">
        <w:rPr>
          <w:lang w:val="ru-RU"/>
        </w:rPr>
        <w:lastRenderedPageBreak/>
        <w:t>3.1.2</w:t>
      </w:r>
      <w:r w:rsidRPr="002A1CF5">
        <w:rPr>
          <w:lang w:val="ru-RU"/>
        </w:rPr>
        <w:tab/>
        <w:t>Применения космического базирования</w:t>
      </w:r>
      <w:bookmarkEnd w:id="19"/>
      <w:bookmarkEnd w:id="20"/>
    </w:p>
    <w:p w:rsidR="00C43146" w:rsidRPr="002A1CF5" w:rsidRDefault="00C43146" w:rsidP="00C43146">
      <w:pPr>
        <w:rPr>
          <w:lang w:val="ru-RU"/>
        </w:rPr>
      </w:pPr>
      <w:r w:rsidRPr="002A1CF5">
        <w:rPr>
          <w:lang w:val="ru-RU"/>
        </w:rPr>
        <w:t>При наличии прямой видимости нет необходимости учитывать меняющиеся во времени условия тропосферного распространения.</w:t>
      </w:r>
    </w:p>
    <w:p w:rsidR="00C43146" w:rsidRPr="002A1CF5" w:rsidRDefault="00C43146" w:rsidP="00C43146">
      <w:pPr>
        <w:pStyle w:val="Heading2"/>
        <w:rPr>
          <w:lang w:val="ru-RU"/>
        </w:rPr>
      </w:pPr>
      <w:bookmarkStart w:id="21" w:name="_Toc400121530"/>
      <w:bookmarkStart w:id="22" w:name="_Toc434580992"/>
      <w:bookmarkStart w:id="23" w:name="_Toc434581115"/>
      <w:r w:rsidRPr="002A1CF5">
        <w:rPr>
          <w:lang w:val="ru-RU"/>
        </w:rPr>
        <w:t>3.2</w:t>
      </w:r>
      <w:r w:rsidRPr="002A1CF5">
        <w:rPr>
          <w:lang w:val="ru-RU"/>
        </w:rPr>
        <w:tab/>
        <w:t>Совместное использование частот внутри полосы в случае изменения времени и места передач</w:t>
      </w:r>
      <w:bookmarkEnd w:id="21"/>
      <w:r w:rsidRPr="002A1CF5">
        <w:rPr>
          <w:lang w:val="ru-RU"/>
        </w:rPr>
        <w:t>и</w:t>
      </w:r>
      <w:bookmarkEnd w:id="22"/>
      <w:bookmarkEnd w:id="23"/>
    </w:p>
    <w:p w:rsidR="00C43146" w:rsidRPr="002A1CF5" w:rsidRDefault="00C43146" w:rsidP="00C43146">
      <w:pPr>
        <w:pStyle w:val="Heading3"/>
        <w:rPr>
          <w:lang w:val="ru-RU"/>
        </w:rPr>
      </w:pPr>
      <w:bookmarkStart w:id="24" w:name="_Toc400121531"/>
      <w:bookmarkStart w:id="25" w:name="_Toc434581116"/>
      <w:r w:rsidRPr="002A1CF5">
        <w:rPr>
          <w:lang w:val="ru-RU"/>
        </w:rPr>
        <w:t>3.2.1</w:t>
      </w:r>
      <w:r w:rsidRPr="002A1CF5">
        <w:rPr>
          <w:lang w:val="ru-RU"/>
        </w:rPr>
        <w:tab/>
        <w:t>Наземные применения</w:t>
      </w:r>
      <w:bookmarkEnd w:id="24"/>
      <w:bookmarkEnd w:id="25"/>
    </w:p>
    <w:p w:rsidR="00C43146" w:rsidRPr="002A1CF5" w:rsidRDefault="00C43146" w:rsidP="00C43146">
      <w:pPr>
        <w:rPr>
          <w:lang w:val="ru-RU"/>
        </w:rPr>
      </w:pPr>
      <w:r w:rsidRPr="002A1CF5">
        <w:rPr>
          <w:lang w:val="ru-RU"/>
        </w:rPr>
        <w:t xml:space="preserve">Для обеспечения максимальной эффективности использования радиотелескопов следует не допускать потери времени наблюдений по причине помех, создаваемых другими пользователями спектра. Вместе с тем небольшие потери могут быть неизбежными. Одним из примеров являются нежелательные излучения подвижных (земных) станций ПСС. Приемлемый на практике уровень потери данных из-за таких систем составляет 2%. В Рекомендации МСЭ-R M.1316 приведен пример осуществления координации между РАС и ПСС (Земля-космос). В этой Рекомендации процент потерянного времени наблюдения используется при расчете расстояния разноса по умолчанию между подвижными земными станциями ПСС (Земля-космос) и радиоастрономической станцией с помощью метода Монте-Карло. </w:t>
      </w:r>
    </w:p>
    <w:p w:rsidR="00C43146" w:rsidRPr="002A1CF5" w:rsidRDefault="00C43146" w:rsidP="00C43146">
      <w:pPr>
        <w:pStyle w:val="Heading3"/>
        <w:rPr>
          <w:lang w:val="ru-RU"/>
        </w:rPr>
      </w:pPr>
      <w:bookmarkStart w:id="26" w:name="_Toc400121532"/>
      <w:bookmarkStart w:id="27" w:name="_Toc434581117"/>
      <w:r w:rsidRPr="002A1CF5">
        <w:rPr>
          <w:lang w:val="ru-RU"/>
        </w:rPr>
        <w:t>3.2.2</w:t>
      </w:r>
      <w:r w:rsidRPr="002A1CF5">
        <w:rPr>
          <w:lang w:val="ru-RU"/>
        </w:rPr>
        <w:tab/>
        <w:t>Применения космического базирования</w:t>
      </w:r>
      <w:bookmarkEnd w:id="26"/>
      <w:bookmarkEnd w:id="27"/>
    </w:p>
    <w:p w:rsidR="00C43146" w:rsidRPr="002A1CF5" w:rsidRDefault="00C43146" w:rsidP="00C43146">
      <w:pPr>
        <w:rPr>
          <w:lang w:val="ru-RU"/>
        </w:rPr>
      </w:pPr>
      <w:r w:rsidRPr="002A1CF5">
        <w:rPr>
          <w:lang w:val="ru-RU"/>
        </w:rPr>
        <w:t>Совместное использование частот со спутниковыми линиями вниз невозможно в полосах, в которых РАС имеет первичное распределение.</w:t>
      </w:r>
    </w:p>
    <w:p w:rsidR="00C43146" w:rsidRPr="002A1CF5" w:rsidRDefault="00C43146" w:rsidP="00C43146">
      <w:pPr>
        <w:pStyle w:val="Heading3"/>
        <w:rPr>
          <w:lang w:val="ru-RU"/>
        </w:rPr>
      </w:pPr>
      <w:bookmarkStart w:id="28" w:name="_Toc400121533"/>
      <w:bookmarkStart w:id="29" w:name="_Toc434581118"/>
      <w:r w:rsidRPr="002A1CF5">
        <w:rPr>
          <w:lang w:val="ru-RU"/>
        </w:rPr>
        <w:t>3.2.3</w:t>
      </w:r>
      <w:r w:rsidRPr="002A1CF5">
        <w:rPr>
          <w:lang w:val="ru-RU"/>
        </w:rPr>
        <w:tab/>
        <w:t>Радиоастрономические применения космического базирования</w:t>
      </w:r>
      <w:bookmarkEnd w:id="28"/>
      <w:bookmarkEnd w:id="29"/>
    </w:p>
    <w:p w:rsidR="00C43146" w:rsidRPr="002A1CF5" w:rsidRDefault="00C43146" w:rsidP="00C43146">
      <w:pPr>
        <w:rPr>
          <w:lang w:val="ru-RU"/>
        </w:rPr>
      </w:pPr>
      <w:r w:rsidRPr="002A1CF5">
        <w:rPr>
          <w:lang w:val="ru-RU"/>
        </w:rPr>
        <w:t>Радиоастрономия космического базирования требует отдельного анализа, соответствующего конкретному применению.</w:t>
      </w:r>
    </w:p>
    <w:p w:rsidR="00C43146" w:rsidRPr="002A1CF5" w:rsidRDefault="00C43146" w:rsidP="00C43146">
      <w:pPr>
        <w:pStyle w:val="Heading2"/>
        <w:rPr>
          <w:lang w:val="ru-RU"/>
        </w:rPr>
      </w:pPr>
      <w:bookmarkStart w:id="30" w:name="_Toc400121534"/>
      <w:bookmarkStart w:id="31" w:name="_Toc434580993"/>
      <w:bookmarkStart w:id="32" w:name="_Toc434581119"/>
      <w:r w:rsidRPr="002A1CF5">
        <w:rPr>
          <w:lang w:val="ru-RU"/>
        </w:rPr>
        <w:t>3.3</w:t>
      </w:r>
      <w:r w:rsidRPr="002A1CF5">
        <w:rPr>
          <w:lang w:val="ru-RU"/>
        </w:rPr>
        <w:tab/>
        <w:t>Нежелательные излучения в полосе частот радиоастрономической службы в случае изменения времени передачи и/или направления прихода передаваемого сигнала</w:t>
      </w:r>
      <w:bookmarkEnd w:id="30"/>
      <w:bookmarkEnd w:id="31"/>
      <w:bookmarkEnd w:id="32"/>
    </w:p>
    <w:p w:rsidR="00C43146" w:rsidRPr="002A1CF5" w:rsidRDefault="00C43146" w:rsidP="00C43146">
      <w:pPr>
        <w:pStyle w:val="Heading3"/>
        <w:rPr>
          <w:lang w:val="ru-RU"/>
        </w:rPr>
      </w:pPr>
      <w:bookmarkStart w:id="33" w:name="_Toc400121535"/>
      <w:bookmarkStart w:id="34" w:name="_Toc434581120"/>
      <w:r w:rsidRPr="002A1CF5">
        <w:rPr>
          <w:lang w:val="ru-RU"/>
        </w:rPr>
        <w:t>3.3.1</w:t>
      </w:r>
      <w:r w:rsidRPr="002A1CF5">
        <w:rPr>
          <w:lang w:val="ru-RU"/>
        </w:rPr>
        <w:tab/>
      </w:r>
      <w:bookmarkEnd w:id="33"/>
      <w:r w:rsidRPr="002A1CF5">
        <w:rPr>
          <w:lang w:val="ru-RU"/>
        </w:rPr>
        <w:t>Наземные применения</w:t>
      </w:r>
      <w:bookmarkEnd w:id="34"/>
    </w:p>
    <w:p w:rsidR="00C43146" w:rsidRPr="002A1CF5" w:rsidRDefault="00C43146" w:rsidP="00C43146">
      <w:pPr>
        <w:rPr>
          <w:lang w:val="ru-RU"/>
        </w:rPr>
      </w:pPr>
      <w:r w:rsidRPr="002A1CF5">
        <w:rPr>
          <w:lang w:val="ru-RU"/>
        </w:rPr>
        <w:t>Разделение времени между наземными применениями и радиоастрономией, как правило, считается неосуществимым в процессе эксплуатации. Ф</w:t>
      </w:r>
      <w:r w:rsidRPr="002A1CF5">
        <w:rPr>
          <w:color w:val="000000"/>
          <w:lang w:val="ru-RU"/>
        </w:rPr>
        <w:t xml:space="preserve">ильтрация передатчика </w:t>
      </w:r>
      <w:r w:rsidRPr="002A1CF5">
        <w:rPr>
          <w:lang w:val="ru-RU"/>
        </w:rPr>
        <w:t xml:space="preserve">и </w:t>
      </w:r>
      <w:r w:rsidRPr="002A1CF5">
        <w:rPr>
          <w:color w:val="000000"/>
          <w:lang w:val="ru-RU"/>
        </w:rPr>
        <w:t>географическое разнесение</w:t>
      </w:r>
      <w:r w:rsidRPr="002A1CF5">
        <w:rPr>
          <w:lang w:val="ru-RU"/>
        </w:rPr>
        <w:t xml:space="preserve"> используются для того, чтобы </w:t>
      </w:r>
      <w:r w:rsidRPr="002A1CF5">
        <w:rPr>
          <w:color w:val="000000"/>
          <w:lang w:val="ru-RU"/>
        </w:rPr>
        <w:t>понизить уровни нежелательных излучений</w:t>
      </w:r>
      <w:r w:rsidRPr="002A1CF5">
        <w:rPr>
          <w:lang w:val="ru-RU"/>
        </w:rPr>
        <w:t xml:space="preserve"> в полосе радиоастрономической службы до уровней ниже пороговых значений, предусмотренных в Рекомендации МСЭ-R RA.769, в </w:t>
      </w:r>
      <w:r w:rsidRPr="002A1CF5">
        <w:rPr>
          <w:color w:val="000000"/>
          <w:lang w:val="ru-RU"/>
        </w:rPr>
        <w:t>месте расположения радиотелескопа</w:t>
      </w:r>
      <w:r w:rsidRPr="002A1CF5">
        <w:rPr>
          <w:lang w:val="ru-RU"/>
        </w:rPr>
        <w:t xml:space="preserve">. Существует </w:t>
      </w:r>
      <w:r w:rsidRPr="002A1CF5">
        <w:rPr>
          <w:color w:val="000000"/>
          <w:lang w:val="ru-RU"/>
        </w:rPr>
        <w:t>потенциальная возможность помех</w:t>
      </w:r>
      <w:r w:rsidRPr="002A1CF5">
        <w:rPr>
          <w:lang w:val="ru-RU"/>
        </w:rPr>
        <w:t xml:space="preserve"> в тех случаях, когда </w:t>
      </w:r>
      <w:r w:rsidRPr="002A1CF5">
        <w:rPr>
          <w:color w:val="000000"/>
          <w:lang w:val="ru-RU"/>
        </w:rPr>
        <w:t>луч радиоастрономической станции</w:t>
      </w:r>
      <w:r w:rsidRPr="002A1CF5">
        <w:rPr>
          <w:lang w:val="ru-RU"/>
        </w:rPr>
        <w:t xml:space="preserve"> направлен под углом менее 19° по отношению к наземному источнику (см. рис. 1). Уровни в Рекомендации МСЭ-R RA.769 основаны на допущении, что источник помех кроется в изотропном контуре. Как показано на рис. 1, наземный источник на горизонте (угол места = 0°) может создавать недопустимые помехи под углом до 2% по отношению к видимой полусфере для телескопа, который может быть направлен под углом в пределах 5° по отношению к горизонту. Однако, радиотелескопы направлены под углом в пределах 5° по отношению к горизонту, как правило, в течение только какой-то части от их общего времени наблюдений. Некоторые источники помех известны и их можно избежать. На практике уровень потерь данных до 2% от одной </w:t>
      </w:r>
      <w:r w:rsidRPr="002A1CF5">
        <w:rPr>
          <w:color w:val="000000"/>
          <w:lang w:val="ru-RU"/>
        </w:rPr>
        <w:t xml:space="preserve">мешающей системы </w:t>
      </w:r>
      <w:r w:rsidRPr="002A1CF5">
        <w:rPr>
          <w:lang w:val="ru-RU"/>
        </w:rPr>
        <w:t xml:space="preserve">можно считать допустимым. Следует отметить, что, поскольку радиотелескоп направлен при </w:t>
      </w:r>
      <w:r w:rsidRPr="002A1CF5">
        <w:rPr>
          <w:color w:val="000000"/>
          <w:lang w:val="ru-RU"/>
        </w:rPr>
        <w:t>очень небольших углах места,</w:t>
      </w:r>
      <w:r w:rsidRPr="002A1CF5">
        <w:rPr>
          <w:lang w:val="ru-RU"/>
        </w:rPr>
        <w:t xml:space="preserve"> то шум системы увеличивается, что </w:t>
      </w:r>
      <w:r w:rsidRPr="002A1CF5">
        <w:rPr>
          <w:color w:val="000000"/>
          <w:lang w:val="ru-RU"/>
        </w:rPr>
        <w:t>уменьшает чувствительность</w:t>
      </w:r>
      <w:r w:rsidRPr="002A1CF5">
        <w:rPr>
          <w:lang w:val="ru-RU"/>
        </w:rPr>
        <w:t>. Это не было учтено в Рекомендации МСЭ</w:t>
      </w:r>
      <w:r w:rsidRPr="002A1CF5">
        <w:rPr>
          <w:lang w:val="ru-RU"/>
        </w:rPr>
        <w:noBreakHyphen/>
        <w:t>R RA.769, поскольку обычный предел угла места в 5°–10° имеет результатом очень незначительное время, которое тратится в районе понизившейся чувствительности.</w:t>
      </w:r>
    </w:p>
    <w:p w:rsidR="00C43146" w:rsidRPr="002A1CF5" w:rsidRDefault="00C43146" w:rsidP="00C43146">
      <w:pPr>
        <w:rPr>
          <w:lang w:val="ru-RU"/>
        </w:rPr>
      </w:pPr>
      <w:r w:rsidRPr="002A1CF5">
        <w:rPr>
          <w:lang w:val="ru-RU"/>
        </w:rPr>
        <w:t xml:space="preserve">Методика, описываемая в Рекомендации МСЭ-R M.1316, может использоваться также для оценки влияния </w:t>
      </w:r>
      <w:r w:rsidRPr="002A1CF5">
        <w:rPr>
          <w:color w:val="000000"/>
          <w:lang w:val="ru-RU"/>
        </w:rPr>
        <w:t xml:space="preserve">нежелательных излучений от наземных применений </w:t>
      </w:r>
      <w:r w:rsidRPr="002A1CF5">
        <w:rPr>
          <w:lang w:val="ru-RU"/>
        </w:rPr>
        <w:t xml:space="preserve">в направлении полосы частот </w:t>
      </w:r>
      <w:r w:rsidRPr="002A1CF5">
        <w:rPr>
          <w:color w:val="000000"/>
          <w:lang w:val="ru-RU"/>
        </w:rPr>
        <w:t>радиоастрономической службы</w:t>
      </w:r>
      <w:r w:rsidRPr="002A1CF5">
        <w:rPr>
          <w:lang w:val="ru-RU"/>
        </w:rPr>
        <w:t>.</w:t>
      </w:r>
    </w:p>
    <w:p w:rsidR="00C43146" w:rsidRPr="002A1CF5" w:rsidRDefault="00C43146" w:rsidP="00C43146">
      <w:pPr>
        <w:pStyle w:val="Heading3"/>
        <w:rPr>
          <w:lang w:val="ru-RU"/>
        </w:rPr>
      </w:pPr>
      <w:bookmarkStart w:id="35" w:name="_Toc400121536"/>
      <w:bookmarkStart w:id="36" w:name="_Toc434581121"/>
      <w:r w:rsidRPr="002A1CF5">
        <w:rPr>
          <w:lang w:val="ru-RU"/>
        </w:rPr>
        <w:lastRenderedPageBreak/>
        <w:t>3.3.2</w:t>
      </w:r>
      <w:r w:rsidRPr="002A1CF5">
        <w:rPr>
          <w:lang w:val="ru-RU"/>
        </w:rPr>
        <w:tab/>
      </w:r>
      <w:bookmarkEnd w:id="35"/>
      <w:r w:rsidRPr="002A1CF5">
        <w:rPr>
          <w:lang w:val="ru-RU"/>
        </w:rPr>
        <w:t>П</w:t>
      </w:r>
      <w:r w:rsidRPr="00114352">
        <w:rPr>
          <w:lang w:val="ru-RU"/>
        </w:rPr>
        <w:t>рименения космического базирования</w:t>
      </w:r>
      <w:bookmarkEnd w:id="36"/>
    </w:p>
    <w:p w:rsidR="00C43146" w:rsidRPr="002A1CF5" w:rsidRDefault="00C43146" w:rsidP="00C43146">
      <w:pPr>
        <w:rPr>
          <w:lang w:val="ru-RU"/>
        </w:rPr>
      </w:pPr>
      <w:r w:rsidRPr="002A1CF5">
        <w:rPr>
          <w:lang w:val="ru-RU"/>
        </w:rPr>
        <w:t>Защита радиоастрономии в присутствии спутников ГСО охвачена в Рекомендации МСЭ</w:t>
      </w:r>
      <w:r w:rsidRPr="002A1CF5">
        <w:rPr>
          <w:lang w:val="ru-RU"/>
        </w:rPr>
        <w:noBreakHyphen/>
        <w:t>R RA.769.</w:t>
      </w:r>
    </w:p>
    <w:p w:rsidR="00C43146" w:rsidRPr="002A1CF5" w:rsidRDefault="00C43146" w:rsidP="00C43146">
      <w:pPr>
        <w:rPr>
          <w:lang w:val="ru-RU"/>
        </w:rPr>
      </w:pPr>
      <w:r w:rsidRPr="002A1CF5">
        <w:rPr>
          <w:lang w:val="ru-RU"/>
        </w:rPr>
        <w:t xml:space="preserve">Чтобы решить вопрос совместимости группировок НГСО и станций РАС МСЭ-R разработал две Рекомендации: </w:t>
      </w:r>
    </w:p>
    <w:p w:rsidR="00C43146" w:rsidRPr="002A1CF5" w:rsidRDefault="00C43146" w:rsidP="00C43146">
      <w:pPr>
        <w:rPr>
          <w:lang w:val="ru-RU"/>
        </w:rPr>
      </w:pPr>
      <w:r w:rsidRPr="002A1CF5">
        <w:rPr>
          <w:lang w:val="ru-RU"/>
        </w:rPr>
        <w:t xml:space="preserve">Рекомендацию МСЭ-R S.1586 – </w:t>
      </w:r>
      <w:r w:rsidRPr="002A1CF5">
        <w:rPr>
          <w:color w:val="000000"/>
          <w:lang w:val="ru-RU"/>
        </w:rPr>
        <w:t>Расчет уровней нежелательных излучений, создаваемых негеостационарными спутниковыми системами фиксированной спутниковой службы на радиоастрономических станциях.</w:t>
      </w:r>
    </w:p>
    <w:p w:rsidR="00C43146" w:rsidRPr="002A1CF5" w:rsidRDefault="00C43146" w:rsidP="00C43146">
      <w:pPr>
        <w:rPr>
          <w:lang w:val="ru-RU"/>
        </w:rPr>
      </w:pPr>
      <w:r w:rsidRPr="002A1CF5">
        <w:rPr>
          <w:lang w:val="ru-RU"/>
        </w:rPr>
        <w:t xml:space="preserve">Рекомендацию МСЭ-R M.1583 – </w:t>
      </w:r>
      <w:r w:rsidRPr="002A1CF5">
        <w:rPr>
          <w:color w:val="000000"/>
          <w:lang w:val="ru-RU"/>
        </w:rPr>
        <w:t>Расчет помех между негеостационарными системами подвижной спутниковой или радионавигационной спутниковой служб и местами расположения радиоастрономических телескопов</w:t>
      </w:r>
      <w:r w:rsidRPr="002A1CF5">
        <w:rPr>
          <w:lang w:val="ru-RU"/>
        </w:rPr>
        <w:t xml:space="preserve">. </w:t>
      </w:r>
    </w:p>
    <w:p w:rsidR="00C43146" w:rsidRPr="002A1CF5" w:rsidRDefault="00C43146" w:rsidP="00C43146">
      <w:pPr>
        <w:rPr>
          <w:lang w:val="ru-RU"/>
        </w:rPr>
      </w:pPr>
      <w:r w:rsidRPr="002A1CF5">
        <w:rPr>
          <w:lang w:val="ru-RU"/>
        </w:rPr>
        <w:t xml:space="preserve">В этих Рекомендациях содержится методика оценки уровней </w:t>
      </w:r>
      <w:r w:rsidRPr="002A1CF5">
        <w:rPr>
          <w:color w:val="000000"/>
          <w:lang w:val="ru-RU"/>
        </w:rPr>
        <w:t>нежелательных излучений, создаваемых группировками НГСО и некоторыми другими системами</w:t>
      </w:r>
      <w:r w:rsidRPr="002A1CF5">
        <w:rPr>
          <w:lang w:val="ru-RU"/>
        </w:rPr>
        <w:t xml:space="preserve"> </w:t>
      </w:r>
      <w:r w:rsidRPr="002A1CF5">
        <w:rPr>
          <w:color w:val="000000"/>
          <w:lang w:val="ru-RU"/>
        </w:rPr>
        <w:t>в местах расположения радиоастрономических станций</w:t>
      </w:r>
      <w:r w:rsidRPr="002A1CF5">
        <w:rPr>
          <w:lang w:val="ru-RU"/>
        </w:rPr>
        <w:t xml:space="preserve"> </w:t>
      </w:r>
      <w:r w:rsidRPr="002A1CF5">
        <w:rPr>
          <w:color w:val="000000"/>
          <w:lang w:val="ru-RU"/>
        </w:rPr>
        <w:t>до их ввода в действие</w:t>
      </w:r>
      <w:r w:rsidRPr="002A1CF5">
        <w:rPr>
          <w:lang w:val="ru-RU"/>
        </w:rPr>
        <w:t xml:space="preserve">. В частности, в этих Рекомендациях представлены методы определения совместимости между </w:t>
      </w:r>
      <w:r w:rsidRPr="002A1CF5">
        <w:rPr>
          <w:color w:val="000000"/>
          <w:lang w:val="ru-RU"/>
        </w:rPr>
        <w:t>радиоастрономическими станциями</w:t>
      </w:r>
      <w:r w:rsidRPr="002A1CF5">
        <w:rPr>
          <w:lang w:val="ru-RU"/>
        </w:rPr>
        <w:t xml:space="preserve"> и спутниковыми системами во время конструирования и до запуска последних в ответ на пункты 1 и 2 раздела </w:t>
      </w:r>
      <w:r w:rsidRPr="002A1CF5">
        <w:rPr>
          <w:i/>
          <w:lang w:val="ru-RU"/>
        </w:rPr>
        <w:t xml:space="preserve">решает </w:t>
      </w:r>
      <w:r w:rsidRPr="002A1CF5">
        <w:rPr>
          <w:iCs/>
          <w:lang w:val="ru-RU"/>
        </w:rPr>
        <w:t>Резолюции</w:t>
      </w:r>
      <w:r w:rsidRPr="002A1CF5">
        <w:rPr>
          <w:b/>
          <w:lang w:val="ru-RU"/>
        </w:rPr>
        <w:t xml:space="preserve"> 739 (Пересм. ВКР</w:t>
      </w:r>
      <w:r w:rsidRPr="002A1CF5">
        <w:rPr>
          <w:b/>
          <w:lang w:val="ru-RU"/>
        </w:rPr>
        <w:noBreakHyphen/>
        <w:t>07)</w:t>
      </w:r>
      <w:r w:rsidRPr="002A1CF5">
        <w:rPr>
          <w:lang w:val="ru-RU"/>
        </w:rPr>
        <w:t>.</w:t>
      </w:r>
    </w:p>
    <w:p w:rsidR="00C43146" w:rsidRPr="002A1CF5" w:rsidRDefault="00C43146" w:rsidP="00C43146">
      <w:pPr>
        <w:rPr>
          <w:lang w:val="ru-RU"/>
        </w:rPr>
      </w:pPr>
      <w:r w:rsidRPr="002A1CF5">
        <w:rPr>
          <w:lang w:val="ru-RU"/>
        </w:rPr>
        <w:t>Первый шаг в этом подходе состоит в р</w:t>
      </w:r>
      <w:r w:rsidRPr="002A1CF5">
        <w:rPr>
          <w:color w:val="000000"/>
          <w:lang w:val="ru-RU"/>
        </w:rPr>
        <w:t>азделении небесной сферы на ячейки</w:t>
      </w:r>
      <w:r w:rsidRPr="002A1CF5">
        <w:rPr>
          <w:lang w:val="ru-RU"/>
        </w:rPr>
        <w:t xml:space="preserve">. Сначала, </w:t>
      </w:r>
      <w:r w:rsidRPr="002A1CF5">
        <w:rPr>
          <w:color w:val="000000"/>
          <w:lang w:val="ru-RU"/>
        </w:rPr>
        <w:t>осуществляется случайный выбор направления наведения антенны станции РАС, которое будет располагаться в пределах конкретной ячейки небесной сферы</w:t>
      </w:r>
      <w:r w:rsidRPr="002A1CF5">
        <w:rPr>
          <w:lang w:val="ru-RU"/>
        </w:rPr>
        <w:t xml:space="preserve">. Затем, </w:t>
      </w:r>
      <w:r w:rsidRPr="002A1CF5">
        <w:rPr>
          <w:color w:val="000000"/>
          <w:lang w:val="ru-RU"/>
        </w:rPr>
        <w:t xml:space="preserve">в произвольном порядке выбирается время начала передачи группировки. После этого рассчитывается средняя </w:t>
      </w:r>
      <w:proofErr w:type="spellStart"/>
      <w:r w:rsidRPr="002A1CF5">
        <w:rPr>
          <w:color w:val="000000"/>
          <w:lang w:val="ru-RU"/>
        </w:rPr>
        <w:t>э.п.п.м</w:t>
      </w:r>
      <w:proofErr w:type="spellEnd"/>
      <w:r w:rsidRPr="002A1CF5">
        <w:rPr>
          <w:color w:val="000000"/>
          <w:lang w:val="ru-RU"/>
        </w:rPr>
        <w:t>., соответствующая данному испытанию, для выбранного направления наведения и времени начала передачи группировки</w:t>
      </w:r>
      <w:r w:rsidRPr="002A1CF5">
        <w:rPr>
          <w:lang w:val="ru-RU"/>
        </w:rPr>
        <w:t xml:space="preserve"> с использованием следующего уравнения, чтобы определить </w:t>
      </w:r>
      <w:proofErr w:type="spellStart"/>
      <w:r w:rsidRPr="002A1CF5">
        <w:rPr>
          <w:color w:val="000000"/>
          <w:lang w:val="ru-RU"/>
        </w:rPr>
        <w:t>э.п.п.м</w:t>
      </w:r>
      <w:proofErr w:type="spellEnd"/>
      <w:r w:rsidRPr="002A1CF5">
        <w:rPr>
          <w:color w:val="000000"/>
          <w:lang w:val="ru-RU"/>
        </w:rPr>
        <w:t>., соответствующую каждой временной выборке</w:t>
      </w:r>
      <w:r w:rsidRPr="002A1CF5">
        <w:rPr>
          <w:lang w:val="ru-RU"/>
        </w:rPr>
        <w:t>:</w:t>
      </w:r>
    </w:p>
    <w:p w:rsidR="00C43146" w:rsidRPr="002A1CF5" w:rsidRDefault="00C43146" w:rsidP="00C43146">
      <w:pPr>
        <w:pStyle w:val="Equation"/>
        <w:rPr>
          <w:lang w:val="ru-RU"/>
        </w:rPr>
      </w:pPr>
      <w:r w:rsidRPr="002A1CF5">
        <w:rPr>
          <w:lang w:val="ru-RU"/>
        </w:rPr>
        <w:tab/>
      </w:r>
      <w:r w:rsidRPr="002A1CF5">
        <w:rPr>
          <w:lang w:val="ru-RU"/>
        </w:rPr>
        <w:tab/>
      </w:r>
      <w:r w:rsidRPr="002A1CF5">
        <w:rPr>
          <w:position w:val="-42"/>
          <w:lang w:val="ru-RU"/>
        </w:rPr>
        <w:object w:dxaOrig="5060" w:dyaOrig="960">
          <v:shape id="_x0000_i1026" type="#_x0000_t75" style="width:253.5pt;height:48.75pt" o:ole="" fillcolor="window">
            <v:imagedata r:id="rId16" o:title=""/>
          </v:shape>
          <o:OLEObject Type="Embed" ProgID="Equation.3" ShapeID="_x0000_i1026" DrawAspect="Content" ObjectID="_1559566474" r:id="rId17"/>
        </w:object>
      </w:r>
      <w:r w:rsidRPr="002A1CF5">
        <w:rPr>
          <w:lang w:val="ru-RU"/>
        </w:rPr>
        <w:tab/>
        <w:t>(1)</w:t>
      </w:r>
    </w:p>
    <w:p w:rsidR="00C43146" w:rsidRPr="002A1CF5" w:rsidRDefault="00C43146" w:rsidP="00C43146">
      <w:pPr>
        <w:rPr>
          <w:lang w:val="ru-RU"/>
        </w:rPr>
      </w:pPr>
      <w:r w:rsidRPr="002A1CF5">
        <w:rPr>
          <w:lang w:val="ru-RU"/>
        </w:rPr>
        <w:t>где:</w:t>
      </w:r>
    </w:p>
    <w:p w:rsidR="00C43146" w:rsidRPr="002A1CF5" w:rsidRDefault="00C43146" w:rsidP="00C43146">
      <w:pPr>
        <w:pStyle w:val="Equationlegend"/>
        <w:rPr>
          <w:lang w:val="ru-RU"/>
        </w:rPr>
      </w:pPr>
      <w:r w:rsidRPr="002A1CF5">
        <w:rPr>
          <w:i/>
          <w:lang w:val="ru-RU"/>
        </w:rPr>
        <w:tab/>
      </w:r>
      <w:proofErr w:type="spellStart"/>
      <w:proofErr w:type="gramStart"/>
      <w:r w:rsidRPr="002A1CF5">
        <w:rPr>
          <w:i/>
          <w:lang w:val="ru-RU"/>
        </w:rPr>
        <w:t>N</w:t>
      </w:r>
      <w:r w:rsidRPr="002A1CF5">
        <w:rPr>
          <w:i/>
          <w:vertAlign w:val="subscript"/>
          <w:lang w:val="ru-RU"/>
        </w:rPr>
        <w:t>a</w:t>
      </w:r>
      <w:proofErr w:type="spellEnd"/>
      <w:r w:rsidRPr="002A1CF5">
        <w:rPr>
          <w:rFonts w:ascii="Tms Rmn" w:hAnsi="Tms Rmn"/>
          <w:sz w:val="12"/>
          <w:lang w:val="ru-RU"/>
        </w:rPr>
        <w:t> </w:t>
      </w:r>
      <w:r w:rsidRPr="002A1CF5">
        <w:rPr>
          <w:lang w:val="ru-RU"/>
        </w:rPr>
        <w:t>:</w:t>
      </w:r>
      <w:proofErr w:type="gramEnd"/>
      <w:r w:rsidRPr="002A1CF5">
        <w:rPr>
          <w:i/>
          <w:lang w:val="ru-RU"/>
        </w:rPr>
        <w:tab/>
      </w:r>
      <w:r w:rsidRPr="002A1CF5">
        <w:rPr>
          <w:color w:val="000000"/>
          <w:lang w:val="ru-RU"/>
        </w:rPr>
        <w:t>число космических станций НГСО, видимых с радиотелескопа</w:t>
      </w:r>
      <w:r w:rsidRPr="002A1CF5">
        <w:rPr>
          <w:lang w:val="ru-RU"/>
        </w:rPr>
        <w:t>;</w:t>
      </w:r>
    </w:p>
    <w:p w:rsidR="00C43146" w:rsidRPr="002A1CF5" w:rsidRDefault="00C43146" w:rsidP="00C43146">
      <w:pPr>
        <w:pStyle w:val="Equationlegend"/>
        <w:rPr>
          <w:lang w:val="ru-RU"/>
        </w:rPr>
      </w:pPr>
      <w:r w:rsidRPr="002A1CF5">
        <w:rPr>
          <w:i/>
          <w:lang w:val="ru-RU"/>
        </w:rPr>
        <w:tab/>
      </w:r>
      <w:proofErr w:type="gramStart"/>
      <w:r w:rsidRPr="002A1CF5">
        <w:rPr>
          <w:i/>
          <w:lang w:val="ru-RU"/>
        </w:rPr>
        <w:t>i</w:t>
      </w:r>
      <w:r w:rsidRPr="002A1CF5">
        <w:rPr>
          <w:rFonts w:ascii="Tms Rmn" w:hAnsi="Tms Rmn"/>
          <w:sz w:val="12"/>
          <w:lang w:val="ru-RU"/>
        </w:rPr>
        <w:t> </w:t>
      </w:r>
      <w:r w:rsidRPr="002A1CF5">
        <w:rPr>
          <w:lang w:val="ru-RU"/>
        </w:rPr>
        <w:t>:</w:t>
      </w:r>
      <w:proofErr w:type="gramEnd"/>
      <w:r w:rsidRPr="002A1CF5">
        <w:rPr>
          <w:i/>
          <w:lang w:val="ru-RU"/>
        </w:rPr>
        <w:tab/>
      </w:r>
      <w:r w:rsidRPr="002A1CF5">
        <w:rPr>
          <w:color w:val="000000"/>
          <w:lang w:val="ru-RU"/>
        </w:rPr>
        <w:t>индекс рассматриваемой космической станции НГСО</w:t>
      </w:r>
      <w:r w:rsidRPr="002A1CF5">
        <w:rPr>
          <w:lang w:val="ru-RU"/>
        </w:rPr>
        <w:t>;</w:t>
      </w:r>
    </w:p>
    <w:p w:rsidR="00C43146" w:rsidRPr="002A1CF5" w:rsidRDefault="00C43146" w:rsidP="00C43146">
      <w:pPr>
        <w:pStyle w:val="Equationlegend"/>
        <w:rPr>
          <w:lang w:val="ru-RU"/>
        </w:rPr>
      </w:pPr>
      <w:r w:rsidRPr="002A1CF5">
        <w:rPr>
          <w:i/>
          <w:lang w:val="ru-RU"/>
        </w:rPr>
        <w:tab/>
      </w:r>
      <w:proofErr w:type="spellStart"/>
      <w:proofErr w:type="gramStart"/>
      <w:r w:rsidRPr="002A1CF5">
        <w:rPr>
          <w:i/>
          <w:lang w:val="ru-RU"/>
        </w:rPr>
        <w:t>P</w:t>
      </w:r>
      <w:r w:rsidRPr="002A1CF5">
        <w:rPr>
          <w:i/>
          <w:vertAlign w:val="subscript"/>
          <w:lang w:val="ru-RU"/>
        </w:rPr>
        <w:t>i</w:t>
      </w:r>
      <w:proofErr w:type="spellEnd"/>
      <w:r w:rsidRPr="002A1CF5">
        <w:rPr>
          <w:rFonts w:ascii="Tms Rmn" w:hAnsi="Tms Rmn"/>
          <w:sz w:val="12"/>
          <w:lang w:val="ru-RU"/>
        </w:rPr>
        <w:t> </w:t>
      </w:r>
      <w:r w:rsidRPr="002A1CF5">
        <w:rPr>
          <w:lang w:val="ru-RU"/>
        </w:rPr>
        <w:t>:</w:t>
      </w:r>
      <w:proofErr w:type="gramEnd"/>
      <w:r w:rsidRPr="002A1CF5">
        <w:rPr>
          <w:i/>
          <w:vertAlign w:val="subscript"/>
          <w:lang w:val="ru-RU"/>
        </w:rPr>
        <w:tab/>
      </w:r>
      <w:proofErr w:type="spellStart"/>
      <w:r w:rsidRPr="002A1CF5">
        <w:rPr>
          <w:color w:val="000000"/>
          <w:lang w:val="ru-RU"/>
        </w:rPr>
        <w:t>РЧ</w:t>
      </w:r>
      <w:proofErr w:type="spellEnd"/>
      <w:r w:rsidRPr="002A1CF5">
        <w:rPr>
          <w:color w:val="000000"/>
          <w:lang w:val="ru-RU"/>
        </w:rPr>
        <w:t xml:space="preserve"> мощность нежелательного излучения на входе антенны (или РЧ излучаемая мощность в случае активной антенны) рассматриваемой передающей космической станции в спутниковой системе НГСО в эталонной ширине полосы частот (</w:t>
      </w:r>
      <w:proofErr w:type="spellStart"/>
      <w:r w:rsidRPr="002A1CF5">
        <w:rPr>
          <w:color w:val="000000"/>
          <w:lang w:val="ru-RU"/>
        </w:rPr>
        <w:t>дБВт</w:t>
      </w:r>
      <w:proofErr w:type="spellEnd"/>
      <w:r w:rsidRPr="002A1CF5">
        <w:rPr>
          <w:color w:val="000000"/>
          <w:lang w:val="ru-RU"/>
        </w:rPr>
        <w:t>)</w:t>
      </w:r>
      <w:r w:rsidRPr="002A1CF5">
        <w:rPr>
          <w:lang w:val="ru-RU"/>
        </w:rPr>
        <w:t>;</w:t>
      </w:r>
    </w:p>
    <w:p w:rsidR="00C43146" w:rsidRPr="002A1CF5" w:rsidRDefault="00C43146" w:rsidP="00C43146">
      <w:pPr>
        <w:pStyle w:val="Equationlegend"/>
        <w:rPr>
          <w:lang w:val="ru-RU"/>
        </w:rPr>
      </w:pPr>
      <w:r w:rsidRPr="002A1CF5">
        <w:rPr>
          <w:lang w:val="ru-RU"/>
        </w:rPr>
        <w:tab/>
      </w:r>
      <w:r w:rsidRPr="002A1CF5">
        <w:rPr>
          <w:lang w:val="ru-RU"/>
        </w:rPr>
        <w:sym w:font="Symbol" w:char="F071"/>
      </w:r>
      <w:proofErr w:type="gramStart"/>
      <w:r w:rsidRPr="002A1CF5">
        <w:rPr>
          <w:i/>
          <w:iCs/>
          <w:vertAlign w:val="subscript"/>
          <w:lang w:val="ru-RU"/>
        </w:rPr>
        <w:t>i </w:t>
      </w:r>
      <w:r w:rsidRPr="002A1CF5">
        <w:rPr>
          <w:lang w:val="ru-RU"/>
        </w:rPr>
        <w:t>:</w:t>
      </w:r>
      <w:proofErr w:type="gramEnd"/>
      <w:r w:rsidRPr="002A1CF5">
        <w:rPr>
          <w:i/>
          <w:vertAlign w:val="subscript"/>
          <w:lang w:val="ru-RU"/>
        </w:rPr>
        <w:tab/>
      </w:r>
      <w:proofErr w:type="spellStart"/>
      <w:r w:rsidRPr="002A1CF5">
        <w:rPr>
          <w:color w:val="000000"/>
          <w:lang w:val="ru-RU"/>
        </w:rPr>
        <w:t>внеосевой</w:t>
      </w:r>
      <w:proofErr w:type="spellEnd"/>
      <w:r w:rsidRPr="002A1CF5">
        <w:rPr>
          <w:color w:val="000000"/>
          <w:lang w:val="ru-RU"/>
        </w:rPr>
        <w:t xml:space="preserve"> угол между опорным направлением рассматриваемой передающей космической станции спутниковой системы НГСО и направлением на радиотелескоп</w:t>
      </w:r>
      <w:r w:rsidRPr="002A1CF5">
        <w:rPr>
          <w:lang w:val="ru-RU"/>
        </w:rPr>
        <w:t>;</w:t>
      </w:r>
    </w:p>
    <w:p w:rsidR="00C43146" w:rsidRPr="002A1CF5" w:rsidRDefault="00C43146" w:rsidP="00C43146">
      <w:pPr>
        <w:pStyle w:val="Equationlegend"/>
        <w:rPr>
          <w:lang w:val="ru-RU"/>
        </w:rPr>
      </w:pPr>
      <w:r w:rsidRPr="002A1CF5">
        <w:rPr>
          <w:i/>
          <w:lang w:val="ru-RU"/>
        </w:rPr>
        <w:tab/>
      </w:r>
      <w:proofErr w:type="spellStart"/>
      <w:r w:rsidRPr="002A1CF5">
        <w:rPr>
          <w:i/>
          <w:lang w:val="ru-RU"/>
        </w:rPr>
        <w:t>G</w:t>
      </w:r>
      <w:r w:rsidRPr="002A1CF5">
        <w:rPr>
          <w:i/>
          <w:vertAlign w:val="subscript"/>
          <w:lang w:val="ru-RU"/>
        </w:rPr>
        <w:t>t</w:t>
      </w:r>
      <w:proofErr w:type="spellEnd"/>
      <w:r w:rsidRPr="002A1CF5">
        <w:rPr>
          <w:iCs/>
          <w:lang w:val="ru-RU"/>
        </w:rPr>
        <w:t>(</w:t>
      </w:r>
      <w:r w:rsidRPr="002A1CF5">
        <w:rPr>
          <w:lang w:val="ru-RU"/>
        </w:rPr>
        <w:sym w:font="Symbol" w:char="F071"/>
      </w:r>
      <w:r w:rsidRPr="002A1CF5">
        <w:rPr>
          <w:i/>
          <w:iCs/>
          <w:vertAlign w:val="subscript"/>
          <w:lang w:val="ru-RU"/>
        </w:rPr>
        <w:t>i</w:t>
      </w:r>
      <w:proofErr w:type="gramStart"/>
      <w:r w:rsidRPr="002A1CF5">
        <w:rPr>
          <w:iCs/>
          <w:lang w:val="ru-RU"/>
        </w:rPr>
        <w:t>)</w:t>
      </w:r>
      <w:r w:rsidRPr="002A1CF5">
        <w:rPr>
          <w:rFonts w:ascii="Tms Rmn" w:hAnsi="Tms Rmn"/>
          <w:sz w:val="12"/>
          <w:lang w:val="ru-RU"/>
        </w:rPr>
        <w:t> </w:t>
      </w:r>
      <w:r w:rsidRPr="002A1CF5">
        <w:rPr>
          <w:iCs/>
          <w:lang w:val="ru-RU"/>
        </w:rPr>
        <w:t>:</w:t>
      </w:r>
      <w:proofErr w:type="gramEnd"/>
      <w:r w:rsidRPr="002A1CF5">
        <w:rPr>
          <w:i/>
          <w:lang w:val="ru-RU"/>
        </w:rPr>
        <w:tab/>
      </w:r>
      <w:r w:rsidRPr="002A1CF5">
        <w:rPr>
          <w:color w:val="000000"/>
          <w:lang w:val="ru-RU"/>
        </w:rPr>
        <w:t>усиление передающей антенны (как отношение) рассматриваемой космической станции спутниковой системы НГСО в направлении на радиотелескоп</w:t>
      </w:r>
      <w:r w:rsidRPr="002A1CF5">
        <w:rPr>
          <w:lang w:val="ru-RU"/>
        </w:rPr>
        <w:t>;</w:t>
      </w:r>
    </w:p>
    <w:p w:rsidR="00C43146" w:rsidRPr="002A1CF5" w:rsidRDefault="00C43146" w:rsidP="00C43146">
      <w:pPr>
        <w:pStyle w:val="Equationlegend"/>
        <w:rPr>
          <w:lang w:val="ru-RU"/>
        </w:rPr>
      </w:pPr>
      <w:r w:rsidRPr="002A1CF5">
        <w:rPr>
          <w:i/>
          <w:lang w:val="ru-RU"/>
        </w:rPr>
        <w:tab/>
      </w:r>
      <w:proofErr w:type="spellStart"/>
      <w:proofErr w:type="gramStart"/>
      <w:r w:rsidRPr="002A1CF5">
        <w:rPr>
          <w:i/>
          <w:lang w:val="ru-RU"/>
        </w:rPr>
        <w:t>d</w:t>
      </w:r>
      <w:r w:rsidRPr="002A1CF5">
        <w:rPr>
          <w:i/>
          <w:vertAlign w:val="subscript"/>
          <w:lang w:val="ru-RU"/>
        </w:rPr>
        <w:t>i</w:t>
      </w:r>
      <w:proofErr w:type="spellEnd"/>
      <w:r w:rsidRPr="002A1CF5">
        <w:rPr>
          <w:rFonts w:ascii="Tms Rmn" w:hAnsi="Tms Rmn"/>
          <w:sz w:val="12"/>
          <w:lang w:val="ru-RU"/>
        </w:rPr>
        <w:t> </w:t>
      </w:r>
      <w:r w:rsidRPr="002A1CF5">
        <w:rPr>
          <w:lang w:val="ru-RU"/>
        </w:rPr>
        <w:t>:</w:t>
      </w:r>
      <w:proofErr w:type="gramEnd"/>
      <w:r w:rsidRPr="002A1CF5">
        <w:rPr>
          <w:lang w:val="ru-RU"/>
        </w:rPr>
        <w:tab/>
      </w:r>
      <w:r w:rsidRPr="002A1CF5">
        <w:rPr>
          <w:color w:val="000000"/>
          <w:lang w:val="ru-RU"/>
        </w:rPr>
        <w:t>расстояние (в метрах) между рассматриваемой передающей станцией спутниковой системы НГСО и радиотелескопом</w:t>
      </w:r>
      <w:r w:rsidRPr="002A1CF5">
        <w:rPr>
          <w:lang w:val="ru-RU"/>
        </w:rPr>
        <w:t>;</w:t>
      </w:r>
    </w:p>
    <w:p w:rsidR="00C43146" w:rsidRPr="002A1CF5" w:rsidRDefault="00C43146" w:rsidP="00C43146">
      <w:pPr>
        <w:pStyle w:val="Equationlegend"/>
        <w:rPr>
          <w:lang w:val="ru-RU"/>
        </w:rPr>
      </w:pPr>
      <w:r w:rsidRPr="002A1CF5">
        <w:rPr>
          <w:lang w:val="ru-RU"/>
        </w:rPr>
        <w:tab/>
      </w:r>
      <w:r w:rsidRPr="002A1CF5">
        <w:rPr>
          <w:lang w:val="ru-RU"/>
        </w:rPr>
        <w:sym w:font="Symbol" w:char="F066"/>
      </w:r>
      <w:proofErr w:type="gramStart"/>
      <w:r w:rsidRPr="002A1CF5">
        <w:rPr>
          <w:i/>
          <w:iCs/>
          <w:vertAlign w:val="subscript"/>
          <w:lang w:val="ru-RU"/>
        </w:rPr>
        <w:t>i </w:t>
      </w:r>
      <w:r w:rsidRPr="002A1CF5">
        <w:rPr>
          <w:lang w:val="ru-RU"/>
        </w:rPr>
        <w:t>:</w:t>
      </w:r>
      <w:proofErr w:type="gramEnd"/>
      <w:r w:rsidRPr="002A1CF5">
        <w:rPr>
          <w:lang w:val="ru-RU"/>
        </w:rPr>
        <w:tab/>
      </w:r>
      <w:proofErr w:type="spellStart"/>
      <w:r w:rsidRPr="002A1CF5">
        <w:rPr>
          <w:color w:val="000000"/>
          <w:lang w:val="ru-RU"/>
        </w:rPr>
        <w:t>внеосевой</w:t>
      </w:r>
      <w:proofErr w:type="spellEnd"/>
      <w:r w:rsidRPr="002A1CF5">
        <w:rPr>
          <w:color w:val="000000"/>
          <w:lang w:val="ru-RU"/>
        </w:rPr>
        <w:t xml:space="preserve"> угол (в градусах) между направлением наведения радиотелескопа и направлением на рассматриваемую передающую космическую станцию спутниковой системы НГСО</w:t>
      </w:r>
      <w:r w:rsidRPr="002A1CF5">
        <w:rPr>
          <w:lang w:val="ru-RU"/>
        </w:rPr>
        <w:t>;</w:t>
      </w:r>
    </w:p>
    <w:p w:rsidR="00C43146" w:rsidRPr="002A1CF5" w:rsidRDefault="00C43146" w:rsidP="00C43146">
      <w:pPr>
        <w:pStyle w:val="Equationlegend"/>
        <w:rPr>
          <w:lang w:val="ru-RU"/>
        </w:rPr>
      </w:pPr>
      <w:r w:rsidRPr="002A1CF5">
        <w:rPr>
          <w:i/>
          <w:lang w:val="ru-RU"/>
        </w:rPr>
        <w:tab/>
      </w:r>
      <w:proofErr w:type="spellStart"/>
      <w:r w:rsidRPr="002A1CF5">
        <w:rPr>
          <w:i/>
          <w:lang w:val="ru-RU"/>
        </w:rPr>
        <w:t>G</w:t>
      </w:r>
      <w:r w:rsidRPr="002A1CF5">
        <w:rPr>
          <w:i/>
          <w:vertAlign w:val="subscript"/>
          <w:lang w:val="ru-RU"/>
        </w:rPr>
        <w:t>r</w:t>
      </w:r>
      <w:proofErr w:type="spellEnd"/>
      <w:r w:rsidRPr="002A1CF5">
        <w:rPr>
          <w:iCs/>
          <w:lang w:val="ru-RU"/>
        </w:rPr>
        <w:t>(</w:t>
      </w:r>
      <w:r w:rsidRPr="002A1CF5">
        <w:rPr>
          <w:lang w:val="ru-RU"/>
        </w:rPr>
        <w:sym w:font="Symbol" w:char="F066"/>
      </w:r>
      <w:r w:rsidRPr="002A1CF5">
        <w:rPr>
          <w:i/>
          <w:iCs/>
          <w:vertAlign w:val="subscript"/>
          <w:lang w:val="ru-RU"/>
        </w:rPr>
        <w:t>i</w:t>
      </w:r>
      <w:proofErr w:type="gramStart"/>
      <w:r w:rsidRPr="002A1CF5">
        <w:rPr>
          <w:iCs/>
          <w:lang w:val="ru-RU"/>
        </w:rPr>
        <w:t>)</w:t>
      </w:r>
      <w:r w:rsidRPr="002A1CF5">
        <w:rPr>
          <w:rFonts w:ascii="Tms Rmn" w:hAnsi="Tms Rmn"/>
          <w:sz w:val="12"/>
          <w:lang w:val="ru-RU"/>
        </w:rPr>
        <w:t> </w:t>
      </w:r>
      <w:r w:rsidRPr="002A1CF5">
        <w:rPr>
          <w:lang w:val="ru-RU"/>
        </w:rPr>
        <w:t>:</w:t>
      </w:r>
      <w:proofErr w:type="gramEnd"/>
      <w:r w:rsidRPr="002A1CF5">
        <w:rPr>
          <w:lang w:val="ru-RU"/>
        </w:rPr>
        <w:tab/>
      </w:r>
      <w:r w:rsidRPr="002A1CF5">
        <w:rPr>
          <w:color w:val="000000"/>
          <w:lang w:val="ru-RU"/>
        </w:rPr>
        <w:t>усиление приемной антенны (как отношение) радиотелескопа в направлении на рассматриваемую передающую космическую станцию спутниковой системы НГСО</w:t>
      </w:r>
      <w:r w:rsidRPr="002A1CF5">
        <w:rPr>
          <w:lang w:val="ru-RU"/>
        </w:rPr>
        <w:t>.</w:t>
      </w:r>
    </w:p>
    <w:p w:rsidR="00C43146" w:rsidRPr="002A1CF5" w:rsidRDefault="00C43146" w:rsidP="00C43146">
      <w:pPr>
        <w:keepNext/>
        <w:keepLines/>
        <w:spacing w:after="120"/>
        <w:rPr>
          <w:lang w:val="ru-RU"/>
        </w:rPr>
      </w:pPr>
      <w:r w:rsidRPr="002A1CF5">
        <w:rPr>
          <w:lang w:val="ru-RU"/>
        </w:rPr>
        <w:lastRenderedPageBreak/>
        <w:t xml:space="preserve">Для каждой из этих ячеек определяется </w:t>
      </w:r>
      <w:r w:rsidRPr="002A1CF5">
        <w:rPr>
          <w:color w:val="000000"/>
          <w:lang w:val="ru-RU"/>
        </w:rPr>
        <w:t xml:space="preserve">статистическое распределения </w:t>
      </w:r>
      <w:proofErr w:type="spellStart"/>
      <w:r w:rsidRPr="002A1CF5">
        <w:rPr>
          <w:color w:val="000000"/>
          <w:lang w:val="ru-RU"/>
        </w:rPr>
        <w:t>э.п.п.м</w:t>
      </w:r>
      <w:proofErr w:type="spellEnd"/>
      <w:r w:rsidRPr="002A1CF5">
        <w:rPr>
          <w:color w:val="000000"/>
          <w:lang w:val="ru-RU"/>
        </w:rPr>
        <w:t xml:space="preserve">. </w:t>
      </w:r>
      <w:r w:rsidRPr="002A1CF5">
        <w:rPr>
          <w:iCs/>
          <w:lang w:val="ru-RU"/>
        </w:rPr>
        <w:t xml:space="preserve">Затем, </w:t>
      </w:r>
      <w:r w:rsidRPr="002A1CF5">
        <w:rPr>
          <w:color w:val="000000"/>
          <w:lang w:val="ru-RU"/>
        </w:rPr>
        <w:t xml:space="preserve">это распределение </w:t>
      </w:r>
      <w:proofErr w:type="spellStart"/>
      <w:r w:rsidRPr="002A1CF5">
        <w:rPr>
          <w:color w:val="000000"/>
          <w:lang w:val="ru-RU"/>
        </w:rPr>
        <w:t>э.п.п.м</w:t>
      </w:r>
      <w:proofErr w:type="spellEnd"/>
      <w:r w:rsidRPr="002A1CF5">
        <w:rPr>
          <w:color w:val="000000"/>
          <w:lang w:val="ru-RU"/>
        </w:rPr>
        <w:t xml:space="preserve">. можно сравнить с уровнями </w:t>
      </w:r>
      <w:proofErr w:type="spellStart"/>
      <w:r w:rsidRPr="002A1CF5">
        <w:rPr>
          <w:color w:val="000000"/>
          <w:lang w:val="ru-RU"/>
        </w:rPr>
        <w:t>п.п.м</w:t>
      </w:r>
      <w:proofErr w:type="spellEnd"/>
      <w:r w:rsidRPr="002A1CF5">
        <w:rPr>
          <w:color w:val="000000"/>
          <w:lang w:val="ru-RU"/>
        </w:rPr>
        <w:t>.,</w:t>
      </w:r>
      <w:r w:rsidRPr="002A1CF5">
        <w:rPr>
          <w:iCs/>
          <w:lang w:val="ru-RU"/>
        </w:rPr>
        <w:t xml:space="preserve"> представленными в Рекомендации МСЭ</w:t>
      </w:r>
      <w:r w:rsidRPr="002A1CF5">
        <w:rPr>
          <w:lang w:val="ru-RU"/>
        </w:rPr>
        <w:noBreakHyphen/>
        <w:t>R RA.769 (</w:t>
      </w:r>
      <w:r w:rsidRPr="002A1CF5">
        <w:rPr>
          <w:color w:val="000000"/>
          <w:lang w:val="ru-RU"/>
        </w:rPr>
        <w:t xml:space="preserve">определены исходя из предположения об усилении приемной антенны в 0 </w:t>
      </w:r>
      <w:proofErr w:type="spellStart"/>
      <w:r w:rsidRPr="002A1CF5">
        <w:rPr>
          <w:color w:val="000000"/>
          <w:lang w:val="ru-RU"/>
        </w:rPr>
        <w:t>дБи</w:t>
      </w:r>
      <w:proofErr w:type="spellEnd"/>
      <w:r w:rsidRPr="002A1CF5">
        <w:rPr>
          <w:color w:val="000000"/>
          <w:lang w:val="ru-RU"/>
        </w:rPr>
        <w:t xml:space="preserve"> в направлении помехи и при заданном времени интегрирования в 2000 с</w:t>
      </w:r>
      <w:r w:rsidRPr="002A1CF5">
        <w:rPr>
          <w:lang w:val="ru-RU"/>
        </w:rPr>
        <w:t>), для того чтобы процент испытаний, во время которых достигнут этот критерий, можно было определить для каждой из ячеек, которые были определены.</w:t>
      </w:r>
    </w:p>
    <w:p w:rsidR="00C43146" w:rsidRPr="002A1CF5" w:rsidRDefault="00C43146" w:rsidP="00C43146">
      <w:pPr>
        <w:pStyle w:val="FigureNo"/>
        <w:rPr>
          <w:lang w:val="ru-RU"/>
        </w:rPr>
      </w:pPr>
      <w:r w:rsidRPr="002A1CF5">
        <w:rPr>
          <w:lang w:val="ru-RU"/>
        </w:rPr>
        <w:t>РИСУНОК 2</w:t>
      </w:r>
    </w:p>
    <w:p w:rsidR="00C43146" w:rsidRPr="002A1CF5" w:rsidRDefault="00C43146" w:rsidP="00C43146">
      <w:pPr>
        <w:pStyle w:val="Figuretitle"/>
        <w:rPr>
          <w:lang w:val="ru-RU"/>
        </w:rPr>
      </w:pPr>
      <w:r w:rsidRPr="002A1CF5">
        <w:rPr>
          <w:lang w:val="ru-RU"/>
        </w:rPr>
        <w:t xml:space="preserve">Сравнение между уровнями </w:t>
      </w:r>
      <w:proofErr w:type="spellStart"/>
      <w:r w:rsidRPr="002A1CF5">
        <w:rPr>
          <w:lang w:val="ru-RU"/>
        </w:rPr>
        <w:t>п.п.м</w:t>
      </w:r>
      <w:proofErr w:type="spellEnd"/>
      <w:r w:rsidRPr="002A1CF5">
        <w:rPr>
          <w:lang w:val="ru-RU"/>
        </w:rPr>
        <w:t>., содержащимися в Рекомендации МСЭ-R RA.</w:t>
      </w:r>
      <w:proofErr w:type="gramStart"/>
      <w:r w:rsidRPr="002A1CF5">
        <w:rPr>
          <w:lang w:val="ru-RU"/>
        </w:rPr>
        <w:t>769,</w:t>
      </w:r>
      <w:r w:rsidRPr="002A1CF5">
        <w:rPr>
          <w:lang w:val="ru-RU"/>
        </w:rPr>
        <w:br/>
        <w:t>и</w:t>
      </w:r>
      <w:proofErr w:type="gramEnd"/>
      <w:r w:rsidRPr="002A1CF5">
        <w:rPr>
          <w:lang w:val="ru-RU"/>
        </w:rPr>
        <w:t xml:space="preserve"> р</w:t>
      </w:r>
      <w:r w:rsidRPr="002A1CF5">
        <w:rPr>
          <w:color w:val="000000"/>
          <w:lang w:val="ru-RU"/>
        </w:rPr>
        <w:t xml:space="preserve">аспределением </w:t>
      </w:r>
      <w:proofErr w:type="spellStart"/>
      <w:r w:rsidRPr="002A1CF5">
        <w:rPr>
          <w:color w:val="000000"/>
          <w:lang w:val="ru-RU"/>
        </w:rPr>
        <w:t>э.п.п.м</w:t>
      </w:r>
      <w:proofErr w:type="spellEnd"/>
      <w:r w:rsidRPr="002A1CF5">
        <w:rPr>
          <w:color w:val="000000"/>
          <w:lang w:val="ru-RU"/>
        </w:rPr>
        <w:t>.</w:t>
      </w:r>
      <w:r w:rsidRPr="002A1CF5">
        <w:rPr>
          <w:lang w:val="ru-RU"/>
        </w:rPr>
        <w:t xml:space="preserve"> для одной ячейки</w:t>
      </w:r>
    </w:p>
    <w:p w:rsidR="00C43146" w:rsidRPr="002A1CF5" w:rsidRDefault="00C43146" w:rsidP="00C43146">
      <w:pPr>
        <w:pStyle w:val="Figure"/>
        <w:rPr>
          <w:lang w:val="ru-RU"/>
        </w:rPr>
      </w:pPr>
      <w:r w:rsidRPr="002A1CF5">
        <w:rPr>
          <w:noProof/>
          <w:lang w:val="ru-RU" w:eastAsia="zh-CN"/>
        </w:rPr>
        <w:object w:dxaOrig="5416" w:dyaOrig="3596">
          <v:shape id="_x0000_i1027" type="#_x0000_t75" style="width:360.75pt;height:240pt" o:ole="">
            <v:imagedata r:id="rId18" o:title=""/>
          </v:shape>
          <o:OLEObject Type="Embed" ProgID="CorelDraw.Graphic.16" ShapeID="_x0000_i1027" DrawAspect="Content" ObjectID="_1559566475" r:id="rId19"/>
        </w:object>
      </w:r>
    </w:p>
    <w:p w:rsidR="00C43146" w:rsidRPr="002A1CF5" w:rsidRDefault="00C43146" w:rsidP="00C43146">
      <w:pPr>
        <w:rPr>
          <w:lang w:val="ru-RU"/>
        </w:rPr>
      </w:pPr>
      <w:r w:rsidRPr="002A1CF5">
        <w:rPr>
          <w:lang w:val="ru-RU"/>
        </w:rPr>
        <w:t xml:space="preserve">Из </w:t>
      </w:r>
      <w:r w:rsidRPr="002A1CF5">
        <w:rPr>
          <w:color w:val="000000"/>
          <w:lang w:val="ru-RU"/>
        </w:rPr>
        <w:t xml:space="preserve">пороговых уровней </w:t>
      </w:r>
      <w:proofErr w:type="spellStart"/>
      <w:r w:rsidRPr="002A1CF5">
        <w:rPr>
          <w:color w:val="000000"/>
          <w:lang w:val="ru-RU"/>
        </w:rPr>
        <w:t>п.п.м</w:t>
      </w:r>
      <w:proofErr w:type="spellEnd"/>
      <w:r w:rsidRPr="002A1CF5">
        <w:rPr>
          <w:color w:val="000000"/>
          <w:lang w:val="ru-RU"/>
        </w:rPr>
        <w:t>. помех,</w:t>
      </w:r>
      <w:r w:rsidRPr="002A1CF5">
        <w:rPr>
          <w:lang w:val="ru-RU"/>
        </w:rPr>
        <w:t xml:space="preserve"> </w:t>
      </w:r>
      <w:r w:rsidRPr="002A1CF5">
        <w:rPr>
          <w:color w:val="000000"/>
          <w:lang w:val="ru-RU"/>
        </w:rPr>
        <w:t>недопустимых для радиоастрономической службы, которые приведены в Рекомендации МСЭ</w:t>
      </w:r>
      <w:r w:rsidRPr="002A1CF5">
        <w:rPr>
          <w:lang w:val="ru-RU"/>
        </w:rPr>
        <w:t xml:space="preserve">-R RA.769, с помощью следующего уравнения могут быть получены </w:t>
      </w:r>
      <w:r w:rsidRPr="002A1CF5">
        <w:rPr>
          <w:color w:val="000000"/>
          <w:lang w:val="ru-RU"/>
        </w:rPr>
        <w:t xml:space="preserve">пороговые уровни </w:t>
      </w:r>
      <w:proofErr w:type="spellStart"/>
      <w:r w:rsidRPr="002A1CF5">
        <w:rPr>
          <w:color w:val="000000"/>
          <w:lang w:val="ru-RU"/>
        </w:rPr>
        <w:t>э.п.п.м</w:t>
      </w:r>
      <w:proofErr w:type="spellEnd"/>
      <w:r w:rsidRPr="002A1CF5">
        <w:rPr>
          <w:color w:val="000000"/>
          <w:lang w:val="ru-RU"/>
        </w:rPr>
        <w:t xml:space="preserve">., </w:t>
      </w:r>
      <w:r w:rsidRPr="002A1CF5">
        <w:rPr>
          <w:lang w:val="ru-RU"/>
        </w:rPr>
        <w:t xml:space="preserve">учитывая </w:t>
      </w:r>
      <w:r w:rsidRPr="002A1CF5">
        <w:rPr>
          <w:color w:val="000000"/>
          <w:lang w:val="ru-RU"/>
        </w:rPr>
        <w:t>максимальное усиление антенны</w:t>
      </w:r>
      <w:r w:rsidRPr="002A1CF5">
        <w:rPr>
          <w:lang w:val="ru-RU"/>
        </w:rPr>
        <w:t xml:space="preserve"> </w:t>
      </w:r>
      <w:r w:rsidRPr="002A1CF5">
        <w:rPr>
          <w:color w:val="000000"/>
          <w:lang w:val="ru-RU"/>
        </w:rPr>
        <w:t>радиоастрономической станции</w:t>
      </w:r>
      <w:r w:rsidRPr="002A1CF5">
        <w:rPr>
          <w:lang w:val="ru-RU"/>
        </w:rPr>
        <w:t xml:space="preserve">, </w:t>
      </w:r>
      <w:proofErr w:type="spellStart"/>
      <w:r w:rsidRPr="002A1CF5">
        <w:rPr>
          <w:i/>
          <w:iCs/>
          <w:lang w:val="ru-RU"/>
        </w:rPr>
        <w:t>G</w:t>
      </w:r>
      <w:r w:rsidRPr="002A1CF5">
        <w:rPr>
          <w:i/>
          <w:iCs/>
          <w:vertAlign w:val="subscript"/>
          <w:lang w:val="ru-RU"/>
        </w:rPr>
        <w:t>max</w:t>
      </w:r>
      <w:proofErr w:type="spellEnd"/>
      <w:r w:rsidRPr="002A1CF5">
        <w:rPr>
          <w:lang w:val="ru-RU"/>
        </w:rPr>
        <w:t xml:space="preserve">, принятое в вычислениях: </w:t>
      </w:r>
    </w:p>
    <w:p w:rsidR="00C43146" w:rsidRPr="002A1CF5" w:rsidRDefault="00C43146" w:rsidP="00C43146">
      <w:pPr>
        <w:pStyle w:val="Equation"/>
        <w:rPr>
          <w:lang w:val="ru-RU"/>
        </w:rPr>
      </w:pPr>
      <w:r w:rsidRPr="002A1CF5">
        <w:rPr>
          <w:i/>
          <w:iCs/>
          <w:lang w:val="ru-RU"/>
        </w:rPr>
        <w:tab/>
      </w:r>
      <w:r w:rsidRPr="002A1CF5">
        <w:rPr>
          <w:i/>
          <w:iCs/>
          <w:lang w:val="ru-RU"/>
        </w:rPr>
        <w:tab/>
      </w:r>
      <w:proofErr w:type="spellStart"/>
      <w:r w:rsidRPr="002A1CF5">
        <w:rPr>
          <w:i/>
          <w:iCs/>
          <w:lang w:val="ru-RU"/>
        </w:rPr>
        <w:t>epfd</w:t>
      </w:r>
      <w:r w:rsidRPr="002A1CF5">
        <w:rPr>
          <w:i/>
          <w:iCs/>
          <w:vertAlign w:val="subscript"/>
          <w:lang w:val="ru-RU"/>
        </w:rPr>
        <w:t>threshold</w:t>
      </w:r>
      <w:proofErr w:type="spellEnd"/>
      <w:r w:rsidRPr="002A1CF5">
        <w:rPr>
          <w:lang w:val="ru-RU"/>
        </w:rPr>
        <w:t> = </w:t>
      </w:r>
      <w:proofErr w:type="spellStart"/>
      <w:r w:rsidRPr="002A1CF5">
        <w:rPr>
          <w:i/>
          <w:iCs/>
          <w:lang w:val="ru-RU"/>
        </w:rPr>
        <w:t>pfd</w:t>
      </w:r>
      <w:r w:rsidRPr="002A1CF5">
        <w:rPr>
          <w:vertAlign w:val="subscript"/>
          <w:lang w:val="ru-RU"/>
        </w:rPr>
        <w:t>RA.769</w:t>
      </w:r>
      <w:proofErr w:type="spellEnd"/>
      <w:r w:rsidRPr="002A1CF5">
        <w:rPr>
          <w:lang w:val="ru-RU"/>
        </w:rPr>
        <w:t> – </w:t>
      </w:r>
      <w:proofErr w:type="spellStart"/>
      <w:r w:rsidRPr="002A1CF5">
        <w:rPr>
          <w:i/>
          <w:iCs/>
          <w:lang w:val="ru-RU"/>
        </w:rPr>
        <w:t>G</w:t>
      </w:r>
      <w:r w:rsidRPr="002A1CF5">
        <w:rPr>
          <w:i/>
          <w:iCs/>
          <w:vertAlign w:val="subscript"/>
          <w:lang w:val="ru-RU"/>
        </w:rPr>
        <w:t>max</w:t>
      </w:r>
      <w:proofErr w:type="spellEnd"/>
      <w:r w:rsidRPr="002A1CF5">
        <w:rPr>
          <w:color w:val="000000"/>
          <w:lang w:val="ru-RU"/>
        </w:rPr>
        <w:t>.</w:t>
      </w:r>
    </w:p>
    <w:p w:rsidR="00C43146" w:rsidRPr="002A1CF5" w:rsidRDefault="00C43146" w:rsidP="00C43146">
      <w:pPr>
        <w:rPr>
          <w:lang w:val="ru-RU"/>
        </w:rPr>
      </w:pPr>
      <w:r w:rsidRPr="002A1CF5">
        <w:rPr>
          <w:lang w:val="ru-RU"/>
        </w:rPr>
        <w:t xml:space="preserve">По небесной сфере для углов места больше </w:t>
      </w:r>
      <w:r w:rsidRPr="002A1CF5">
        <w:rPr>
          <w:color w:val="000000"/>
          <w:lang w:val="ru-RU"/>
        </w:rPr>
        <w:t>минимального рабочего угла места</w:t>
      </w:r>
      <w:r w:rsidRPr="002A1CF5">
        <w:rPr>
          <w:lang w:val="ru-RU"/>
        </w:rPr>
        <w:t xml:space="preserve"> радиотелескопа </w:t>
      </w:r>
      <w:r w:rsidRPr="002A1CF5">
        <w:rPr>
          <w:color w:val="000000"/>
          <w:lang w:val="ru-RU"/>
        </w:rPr>
        <w:t xml:space="preserve">пороговый уровень </w:t>
      </w:r>
      <w:proofErr w:type="spellStart"/>
      <w:r w:rsidRPr="002A1CF5">
        <w:rPr>
          <w:color w:val="000000"/>
          <w:lang w:val="ru-RU"/>
        </w:rPr>
        <w:t>э.п.п.м</w:t>
      </w:r>
      <w:proofErr w:type="spellEnd"/>
      <w:r w:rsidRPr="002A1CF5">
        <w:rPr>
          <w:color w:val="000000"/>
          <w:lang w:val="ru-RU"/>
        </w:rPr>
        <w:t>., определенный выше,</w:t>
      </w:r>
      <w:r w:rsidRPr="002A1CF5">
        <w:rPr>
          <w:lang w:val="ru-RU"/>
        </w:rPr>
        <w:t xml:space="preserve"> не должен превышать 2% времени.</w:t>
      </w:r>
    </w:p>
    <w:p w:rsidR="00C43146" w:rsidRPr="002A1CF5" w:rsidRDefault="00C43146" w:rsidP="00C43146">
      <w:pPr>
        <w:rPr>
          <w:lang w:val="ru-RU"/>
        </w:rPr>
      </w:pPr>
      <w:r w:rsidRPr="002A1CF5">
        <w:rPr>
          <w:lang w:val="ru-RU"/>
        </w:rPr>
        <w:t>Эта методика, была первоначально разработана для охвата случая спутниковых систем НГСО, однако она может быть также использована для некоторых бортовых систем, напр., в воздушной ППС.</w:t>
      </w:r>
    </w:p>
    <w:p w:rsidR="00C43146" w:rsidRPr="002A1CF5" w:rsidRDefault="00C43146" w:rsidP="00C43146">
      <w:pPr>
        <w:pStyle w:val="Heading2"/>
        <w:rPr>
          <w:lang w:val="ru-RU"/>
        </w:rPr>
      </w:pPr>
      <w:bookmarkStart w:id="37" w:name="_Toc400121537"/>
      <w:bookmarkStart w:id="38" w:name="_Toc434580994"/>
      <w:bookmarkStart w:id="39" w:name="_Toc434581122"/>
      <w:r w:rsidRPr="002A1CF5">
        <w:rPr>
          <w:lang w:val="ru-RU"/>
        </w:rPr>
        <w:t>3.4</w:t>
      </w:r>
      <w:r w:rsidRPr="002A1CF5">
        <w:rPr>
          <w:lang w:val="ru-RU"/>
        </w:rPr>
        <w:tab/>
        <w:t xml:space="preserve">Измерение потерь данных от </w:t>
      </w:r>
      <w:bookmarkEnd w:id="37"/>
      <w:r w:rsidRPr="002A1CF5">
        <w:rPr>
          <w:lang w:val="ru-RU"/>
        </w:rPr>
        <w:t>слабых, импульсных помех</w:t>
      </w:r>
      <w:bookmarkEnd w:id="38"/>
      <w:bookmarkEnd w:id="39"/>
    </w:p>
    <w:p w:rsidR="00C43146" w:rsidRPr="002A1CF5" w:rsidRDefault="00C43146" w:rsidP="00C43146">
      <w:pPr>
        <w:rPr>
          <w:noProof/>
          <w:lang w:val="ru-RU"/>
        </w:rPr>
      </w:pPr>
      <w:r w:rsidRPr="002A1CF5">
        <w:rPr>
          <w:lang w:val="ru-RU"/>
        </w:rPr>
        <w:t xml:space="preserve">В настоящем разделе </w:t>
      </w:r>
      <w:r w:rsidRPr="002A1CF5">
        <w:rPr>
          <w:color w:val="000000"/>
          <w:lang w:val="ru-RU"/>
        </w:rPr>
        <w:t>определяется измерение дополнительных потерь данных</w:t>
      </w:r>
      <w:r w:rsidRPr="002A1CF5">
        <w:rPr>
          <w:lang w:val="ru-RU"/>
        </w:rPr>
        <w:t xml:space="preserve"> от импульсных помех с учетом среднего </w:t>
      </w:r>
      <w:r w:rsidRPr="002A1CF5">
        <w:rPr>
          <w:color w:val="000000"/>
          <w:lang w:val="ru-RU"/>
        </w:rPr>
        <w:t xml:space="preserve">порогового уровня </w:t>
      </w:r>
      <w:r w:rsidRPr="002A1CF5">
        <w:rPr>
          <w:lang w:val="ru-RU"/>
        </w:rPr>
        <w:t>недопустимых</w:t>
      </w:r>
      <w:r w:rsidRPr="002A1CF5">
        <w:rPr>
          <w:color w:val="000000"/>
          <w:lang w:val="ru-RU"/>
        </w:rPr>
        <w:t xml:space="preserve"> помех</w:t>
      </w:r>
      <w:r w:rsidRPr="002A1CF5">
        <w:rPr>
          <w:lang w:val="ru-RU"/>
        </w:rPr>
        <w:t xml:space="preserve"> </w:t>
      </w:r>
      <w:r w:rsidRPr="002A1CF5">
        <w:rPr>
          <w:color w:val="000000"/>
          <w:lang w:val="ru-RU"/>
        </w:rPr>
        <w:t xml:space="preserve">спектральной линии в </w:t>
      </w:r>
      <w:r w:rsidRPr="002A1CF5">
        <w:rPr>
          <w:lang w:val="ru-RU"/>
        </w:rPr>
        <w:t>2000 с, установленного в Рекомендации МСЭ</w:t>
      </w:r>
      <w:r w:rsidRPr="002A1CF5">
        <w:rPr>
          <w:lang w:val="ru-RU"/>
        </w:rPr>
        <w:noBreakHyphen/>
        <w:t xml:space="preserve">R RA.769. Это случай слабых помех. Существует существенное различие в характеристиках помех от </w:t>
      </w:r>
      <w:r w:rsidRPr="002A1CF5">
        <w:rPr>
          <w:color w:val="000000"/>
          <w:lang w:val="ru-RU"/>
        </w:rPr>
        <w:t>импульсных и от непрерывных сигналов</w:t>
      </w:r>
      <w:r w:rsidRPr="002A1CF5">
        <w:rPr>
          <w:lang w:val="ru-RU"/>
        </w:rPr>
        <w:t xml:space="preserve">. Непрерывные, </w:t>
      </w:r>
      <w:r w:rsidRPr="002A1CF5">
        <w:rPr>
          <w:color w:val="000000"/>
          <w:lang w:val="ru-RU"/>
        </w:rPr>
        <w:t xml:space="preserve">не меняющиеся во времени помехи, совпадающие с пороговыми уровнями </w:t>
      </w:r>
      <w:r w:rsidRPr="002A1CF5">
        <w:rPr>
          <w:lang w:val="ru-RU"/>
        </w:rPr>
        <w:t>недопустимых</w:t>
      </w:r>
      <w:r w:rsidRPr="002A1CF5">
        <w:rPr>
          <w:color w:val="000000"/>
          <w:lang w:val="ru-RU"/>
        </w:rPr>
        <w:t xml:space="preserve"> помех</w:t>
      </w:r>
      <w:r w:rsidRPr="002A1CF5">
        <w:rPr>
          <w:lang w:val="ru-RU"/>
        </w:rPr>
        <w:t xml:space="preserve"> или ниже этих уровней, описание которых приводится в Рекомендации МСЭ</w:t>
      </w:r>
      <w:r w:rsidRPr="002A1CF5">
        <w:rPr>
          <w:lang w:val="ru-RU"/>
        </w:rPr>
        <w:noBreakHyphen/>
        <w:t xml:space="preserve">R RA.769 для интегрирований в 2000 с, не причинят вреда непродолжительным </w:t>
      </w:r>
      <w:r w:rsidRPr="002A1CF5">
        <w:rPr>
          <w:color w:val="000000"/>
          <w:lang w:val="ru-RU"/>
        </w:rPr>
        <w:t>наблюдениям</w:t>
      </w:r>
      <w:r w:rsidRPr="002A1CF5">
        <w:rPr>
          <w:lang w:val="ru-RU"/>
        </w:rPr>
        <w:t xml:space="preserve">, поскольку в </w:t>
      </w:r>
      <w:r w:rsidRPr="002A1CF5">
        <w:rPr>
          <w:color w:val="000000"/>
          <w:lang w:val="ru-RU"/>
        </w:rPr>
        <w:t>длительных периодах интегрирования отношение помеха/шум</w:t>
      </w:r>
      <w:r w:rsidRPr="002A1CF5">
        <w:rPr>
          <w:lang w:val="ru-RU"/>
        </w:rPr>
        <w:t xml:space="preserve"> больше. Это не всегда справедливо в отношении </w:t>
      </w:r>
      <w:r w:rsidRPr="002A1CF5">
        <w:rPr>
          <w:color w:val="000000"/>
          <w:lang w:val="ru-RU"/>
        </w:rPr>
        <w:t>сигналов, изменяющихся во времени</w:t>
      </w:r>
      <w:r w:rsidRPr="002A1CF5">
        <w:rPr>
          <w:lang w:val="ru-RU"/>
        </w:rPr>
        <w:t xml:space="preserve">. Мы определяем здесь ситуации, при которых импульсные сигналы удовлетворяют пороговому уровню, обеспечиваемому интегрированием в 2000 с, хотя по-прежнему вызывают </w:t>
      </w:r>
      <w:r w:rsidRPr="002A1CF5">
        <w:rPr>
          <w:color w:val="000000"/>
          <w:lang w:val="ru-RU"/>
        </w:rPr>
        <w:t>дополнительные потери данных</w:t>
      </w:r>
      <w:r w:rsidRPr="002A1CF5">
        <w:rPr>
          <w:lang w:val="ru-RU"/>
        </w:rPr>
        <w:t xml:space="preserve"> для непродолжительных </w:t>
      </w:r>
      <w:r w:rsidRPr="002A1CF5">
        <w:rPr>
          <w:color w:val="000000"/>
          <w:lang w:val="ru-RU"/>
        </w:rPr>
        <w:t>наблюдений</w:t>
      </w:r>
      <w:r w:rsidRPr="002A1CF5">
        <w:rPr>
          <w:lang w:val="ru-RU"/>
        </w:rPr>
        <w:t xml:space="preserve">. </w:t>
      </w:r>
    </w:p>
    <w:p w:rsidR="00C43146" w:rsidRPr="002A1CF5" w:rsidRDefault="00C43146" w:rsidP="00C43146">
      <w:pPr>
        <w:rPr>
          <w:noProof/>
          <w:lang w:val="ru-RU"/>
        </w:rPr>
      </w:pPr>
      <w:r w:rsidRPr="002A1CF5">
        <w:rPr>
          <w:noProof/>
          <w:lang w:val="ru-RU"/>
        </w:rPr>
        <w:lastRenderedPageBreak/>
        <w:t xml:space="preserve">В отношении периодических помех </w:t>
      </w:r>
      <w:r w:rsidRPr="002A1CF5">
        <w:rPr>
          <w:color w:val="000000"/>
          <w:lang w:val="ru-RU"/>
        </w:rPr>
        <w:t>измерение дополнительных потерь данных</w:t>
      </w:r>
      <w:r w:rsidRPr="002A1CF5">
        <w:rPr>
          <w:lang w:val="ru-RU"/>
        </w:rPr>
        <w:t xml:space="preserve"> </w:t>
      </w:r>
      <w:r w:rsidRPr="002A1CF5">
        <w:rPr>
          <w:noProof/>
          <w:lang w:val="ru-RU"/>
        </w:rPr>
        <w:t xml:space="preserve">зависит от двух шкал времени: периода мешающего импульса, </w:t>
      </w:r>
      <w:r w:rsidRPr="002A1CF5">
        <w:rPr>
          <w:i/>
          <w:noProof/>
          <w:lang w:val="ru-RU"/>
        </w:rPr>
        <w:t>t</w:t>
      </w:r>
      <w:r w:rsidRPr="002A1CF5">
        <w:rPr>
          <w:i/>
          <w:noProof/>
          <w:vertAlign w:val="subscript"/>
          <w:lang w:val="ru-RU"/>
        </w:rPr>
        <w:t>p</w:t>
      </w:r>
      <w:r w:rsidRPr="002A1CF5">
        <w:rPr>
          <w:i/>
          <w:noProof/>
          <w:lang w:val="ru-RU"/>
        </w:rPr>
        <w:t xml:space="preserve">, </w:t>
      </w:r>
      <w:r w:rsidRPr="002A1CF5">
        <w:rPr>
          <w:noProof/>
          <w:lang w:val="ru-RU"/>
        </w:rPr>
        <w:t xml:space="preserve">и интервала наблюдений, для которого при проведении индивидуальных измерений данные астрономических наблюдений, </w:t>
      </w:r>
      <w:r w:rsidRPr="002A1CF5">
        <w:rPr>
          <w:i/>
          <w:noProof/>
          <w:lang w:val="ru-RU"/>
        </w:rPr>
        <w:t>t</w:t>
      </w:r>
      <w:r w:rsidRPr="002A1CF5">
        <w:rPr>
          <w:i/>
          <w:noProof/>
          <w:vertAlign w:val="subscript"/>
          <w:lang w:val="ru-RU"/>
        </w:rPr>
        <w:t>obs</w:t>
      </w:r>
      <w:r w:rsidRPr="002A1CF5">
        <w:rPr>
          <w:noProof/>
          <w:lang w:val="ru-RU"/>
        </w:rPr>
        <w:t>, усредняются. Н</w:t>
      </w:r>
      <w:proofErr w:type="spellStart"/>
      <w:r w:rsidRPr="002A1CF5">
        <w:rPr>
          <w:color w:val="000000"/>
          <w:lang w:val="ru-RU"/>
        </w:rPr>
        <w:t>аучно</w:t>
      </w:r>
      <w:proofErr w:type="spellEnd"/>
      <w:r w:rsidRPr="002A1CF5">
        <w:rPr>
          <w:color w:val="000000"/>
          <w:lang w:val="ru-RU"/>
        </w:rPr>
        <w:t xml:space="preserve">-технические соображения </w:t>
      </w:r>
      <w:r w:rsidRPr="002A1CF5">
        <w:rPr>
          <w:noProof/>
          <w:lang w:val="ru-RU"/>
        </w:rPr>
        <w:t xml:space="preserve">требуют определения </w:t>
      </w:r>
      <w:r w:rsidRPr="002A1CF5">
        <w:rPr>
          <w:i/>
          <w:noProof/>
          <w:lang w:val="ru-RU"/>
        </w:rPr>
        <w:t>t</w:t>
      </w:r>
      <w:r w:rsidRPr="002A1CF5">
        <w:rPr>
          <w:i/>
          <w:noProof/>
          <w:vertAlign w:val="subscript"/>
          <w:lang w:val="ru-RU"/>
        </w:rPr>
        <w:t>obs</w:t>
      </w:r>
      <w:r w:rsidRPr="002A1CF5">
        <w:rPr>
          <w:noProof/>
          <w:lang w:val="ru-RU"/>
        </w:rPr>
        <w:t xml:space="preserve">, продолжительность которого обычно составляет несколько секунд. В случае, если </w:t>
      </w:r>
      <w:r w:rsidRPr="002A1CF5">
        <w:rPr>
          <w:i/>
          <w:noProof/>
          <w:lang w:val="ru-RU"/>
        </w:rPr>
        <w:t>t</w:t>
      </w:r>
      <w:r w:rsidRPr="002A1CF5">
        <w:rPr>
          <w:i/>
          <w:noProof/>
          <w:vertAlign w:val="subscript"/>
          <w:lang w:val="ru-RU"/>
        </w:rPr>
        <w:t>obs</w:t>
      </w:r>
      <w:r w:rsidRPr="002A1CF5">
        <w:rPr>
          <w:noProof/>
          <w:lang w:val="ru-RU"/>
        </w:rPr>
        <w:t xml:space="preserve"> превышает 0.8 с, то возможна </w:t>
      </w:r>
      <w:r w:rsidRPr="002A1CF5">
        <w:rPr>
          <w:color w:val="000000"/>
          <w:lang w:val="ru-RU"/>
        </w:rPr>
        <w:t xml:space="preserve">дополнительная потеря </w:t>
      </w:r>
      <w:proofErr w:type="gramStart"/>
      <w:r w:rsidRPr="002A1CF5">
        <w:rPr>
          <w:color w:val="000000"/>
          <w:lang w:val="ru-RU"/>
        </w:rPr>
        <w:t>данных</w:t>
      </w:r>
      <w:r w:rsidRPr="002A1CF5">
        <w:rPr>
          <w:noProof/>
          <w:lang w:val="ru-RU"/>
        </w:rPr>
        <w:t> &gt;</w:t>
      </w:r>
      <w:proofErr w:type="gramEnd"/>
      <w:r w:rsidRPr="002A1CF5">
        <w:rPr>
          <w:noProof/>
          <w:lang w:val="ru-RU"/>
        </w:rPr>
        <w:t> 2%, однако только в том случае, если период мешающего импульса продолжительнее 40 с, о чем свидетельствуют расчеты, представленные ниже.</w:t>
      </w:r>
    </w:p>
    <w:p w:rsidR="00C43146" w:rsidRPr="00831DA4" w:rsidRDefault="00C43146" w:rsidP="00C43146">
      <w:pPr>
        <w:keepNext/>
        <w:keepLines/>
        <w:rPr>
          <w:lang w:val="ru-RU"/>
        </w:rPr>
      </w:pPr>
      <w:r w:rsidRPr="00831DA4">
        <w:rPr>
          <w:lang w:val="ru-RU"/>
        </w:rPr>
        <w:t>Измерения потерь данных в кратком виде представлены на рис.</w:t>
      </w:r>
      <w:r w:rsidRPr="00114352">
        <w:t> </w:t>
      </w:r>
      <w:r w:rsidRPr="00831DA4">
        <w:rPr>
          <w:lang w:val="ru-RU"/>
        </w:rPr>
        <w:t>3.</w:t>
      </w:r>
    </w:p>
    <w:p w:rsidR="00C43146" w:rsidRPr="002A1CF5" w:rsidRDefault="00C43146" w:rsidP="00C43146">
      <w:pPr>
        <w:pStyle w:val="FigureNo"/>
        <w:rPr>
          <w:lang w:val="ru-RU"/>
        </w:rPr>
      </w:pPr>
      <w:r w:rsidRPr="002A1CF5">
        <w:rPr>
          <w:lang w:val="ru-RU"/>
        </w:rPr>
        <w:t>РИСУНОК 3</w:t>
      </w:r>
    </w:p>
    <w:p w:rsidR="00C43146" w:rsidRPr="002A1CF5" w:rsidRDefault="00C43146" w:rsidP="00C43146">
      <w:pPr>
        <w:pStyle w:val="Figuretitle"/>
        <w:keepLines/>
        <w:rPr>
          <w:u w:val="single"/>
          <w:lang w:val="ru-RU"/>
        </w:rPr>
      </w:pPr>
      <w:r w:rsidRPr="002A1CF5">
        <w:rPr>
          <w:color w:val="000000"/>
          <w:lang w:val="ru-RU"/>
        </w:rPr>
        <w:t>Дополнительная потеря данных</w:t>
      </w:r>
      <w:r w:rsidRPr="002A1CF5">
        <w:rPr>
          <w:lang w:val="ru-RU"/>
        </w:rPr>
        <w:t xml:space="preserve"> </w:t>
      </w:r>
      <w:r w:rsidRPr="002A1CF5">
        <w:rPr>
          <w:i/>
          <w:iCs/>
          <w:lang w:val="ru-RU"/>
        </w:rPr>
        <w:t>L</w:t>
      </w:r>
      <w:r w:rsidRPr="002A1CF5">
        <w:rPr>
          <w:lang w:val="ru-RU"/>
        </w:rPr>
        <w:t>% от импульсной помехи</w:t>
      </w:r>
    </w:p>
    <w:p w:rsidR="00C43146" w:rsidRPr="002A1CF5" w:rsidRDefault="00C43146" w:rsidP="00C43146">
      <w:pPr>
        <w:pStyle w:val="Figure"/>
        <w:keepNext/>
        <w:rPr>
          <w:lang w:val="ru-RU"/>
        </w:rPr>
      </w:pPr>
      <w:r w:rsidRPr="002A1CF5">
        <w:rPr>
          <w:noProof/>
          <w:lang w:val="ru-RU" w:eastAsia="zh-CN"/>
        </w:rPr>
        <w:object w:dxaOrig="4543" w:dyaOrig="3128">
          <v:shape id="_x0000_i1028" type="#_x0000_t75" style="width:291.75pt;height:198.75pt" o:ole="">
            <v:imagedata r:id="rId20" o:title=""/>
          </v:shape>
          <o:OLEObject Type="Embed" ProgID="CorelDraw.Graphic.16" ShapeID="_x0000_i1028" DrawAspect="Content" ObjectID="_1559566476" r:id="rId21"/>
        </w:object>
      </w:r>
    </w:p>
    <w:p w:rsidR="00C43146" w:rsidRPr="002A1CF5" w:rsidRDefault="00C43146" w:rsidP="00C43146">
      <w:pPr>
        <w:rPr>
          <w:lang w:val="ru-RU"/>
        </w:rPr>
      </w:pPr>
      <w:r w:rsidRPr="002A1CF5">
        <w:rPr>
          <w:color w:val="000000"/>
          <w:lang w:val="ru-RU"/>
        </w:rPr>
        <w:t>Дополнительная потеря данных</w:t>
      </w:r>
      <w:r w:rsidRPr="002A1CF5">
        <w:rPr>
          <w:lang w:val="ru-RU"/>
        </w:rPr>
        <w:t xml:space="preserve"> зависит только от комбинации периода импульсов и продолжительности наблюдений, как показано </w:t>
      </w:r>
      <w:r w:rsidRPr="00831DA4">
        <w:rPr>
          <w:lang w:val="ru-RU"/>
        </w:rPr>
        <w:t>на рис</w:t>
      </w:r>
      <w:r w:rsidRPr="002A1CF5">
        <w:rPr>
          <w:lang w:val="ru-RU"/>
        </w:rPr>
        <w:t>. 3. Наблюдение считается потерянным, если оно содержит сигнал, мощность которого превышает 1/10 шума системы с усреднением по продолжительности наблюдения. Мы считаем, что максимальная д</w:t>
      </w:r>
      <w:r w:rsidRPr="002A1CF5">
        <w:rPr>
          <w:color w:val="000000"/>
          <w:lang w:val="ru-RU"/>
        </w:rPr>
        <w:t>ополнительная потеря данных</w:t>
      </w:r>
      <w:r w:rsidRPr="002A1CF5">
        <w:rPr>
          <w:lang w:val="ru-RU"/>
        </w:rPr>
        <w:t xml:space="preserve"> меньше продолжительности периода одного импульса в 2000 с. Поэтому, сигналы радара и другие кратковременные </w:t>
      </w:r>
      <w:r w:rsidRPr="002A1CF5">
        <w:rPr>
          <w:color w:val="000000"/>
          <w:lang w:val="ru-RU"/>
        </w:rPr>
        <w:t>импульсные сигналы</w:t>
      </w:r>
      <w:r w:rsidRPr="002A1CF5">
        <w:rPr>
          <w:lang w:val="ru-RU"/>
        </w:rPr>
        <w:t xml:space="preserve"> не создают значительных д</w:t>
      </w:r>
      <w:r w:rsidRPr="002A1CF5">
        <w:rPr>
          <w:color w:val="000000"/>
          <w:lang w:val="ru-RU"/>
        </w:rPr>
        <w:t>ополнительных потерь данных</w:t>
      </w:r>
      <w:r w:rsidRPr="002A1CF5">
        <w:rPr>
          <w:lang w:val="ru-RU"/>
        </w:rPr>
        <w:t>.</w:t>
      </w:r>
    </w:p>
    <w:p w:rsidR="00C43146" w:rsidRPr="002A1CF5" w:rsidRDefault="00C43146" w:rsidP="00C43146">
      <w:pPr>
        <w:pStyle w:val="Heading3"/>
        <w:rPr>
          <w:lang w:val="ru-RU"/>
        </w:rPr>
      </w:pPr>
      <w:bookmarkStart w:id="40" w:name="_Toc400121538"/>
      <w:bookmarkStart w:id="41" w:name="_Toc434581123"/>
      <w:r w:rsidRPr="002A1CF5">
        <w:rPr>
          <w:lang w:val="ru-RU"/>
        </w:rPr>
        <w:t>3.4.1</w:t>
      </w:r>
      <w:r w:rsidRPr="002A1CF5">
        <w:rPr>
          <w:lang w:val="ru-RU"/>
        </w:rPr>
        <w:tab/>
      </w:r>
      <w:bookmarkEnd w:id="40"/>
      <w:r w:rsidRPr="002A1CF5">
        <w:rPr>
          <w:lang w:val="ru-RU"/>
        </w:rPr>
        <w:t>Метод</w:t>
      </w:r>
      <w:bookmarkEnd w:id="41"/>
    </w:p>
    <w:p w:rsidR="00C43146" w:rsidRPr="002A1CF5" w:rsidRDefault="00C43146" w:rsidP="00C43146">
      <w:pPr>
        <w:rPr>
          <w:b/>
          <w:lang w:val="ru-RU"/>
        </w:rPr>
      </w:pPr>
      <w:r w:rsidRPr="002A1CF5">
        <w:rPr>
          <w:lang w:val="ru-RU"/>
        </w:rPr>
        <w:t xml:space="preserve">Рассмотрим случай </w:t>
      </w:r>
      <w:r w:rsidRPr="002A1CF5">
        <w:rPr>
          <w:color w:val="000000"/>
          <w:lang w:val="ru-RU"/>
        </w:rPr>
        <w:t>периодических импульсов,</w:t>
      </w:r>
      <w:r w:rsidRPr="002A1CF5">
        <w:rPr>
          <w:lang w:val="ru-RU"/>
        </w:rPr>
        <w:t xml:space="preserve"> которые усредняются по времени до </w:t>
      </w:r>
      <w:r w:rsidRPr="002A1CF5">
        <w:rPr>
          <w:color w:val="000000"/>
          <w:lang w:val="ru-RU"/>
        </w:rPr>
        <w:t xml:space="preserve">пороговых уровней </w:t>
      </w:r>
      <w:r w:rsidRPr="002A1CF5">
        <w:rPr>
          <w:lang w:val="ru-RU"/>
        </w:rPr>
        <w:t>недопустимых</w:t>
      </w:r>
      <w:r w:rsidRPr="002A1CF5">
        <w:rPr>
          <w:color w:val="000000"/>
          <w:lang w:val="ru-RU"/>
        </w:rPr>
        <w:t xml:space="preserve"> помех</w:t>
      </w:r>
      <w:r w:rsidRPr="002A1CF5">
        <w:rPr>
          <w:lang w:val="ru-RU"/>
        </w:rPr>
        <w:t xml:space="preserve"> для </w:t>
      </w:r>
      <w:r w:rsidRPr="002A1CF5">
        <w:rPr>
          <w:color w:val="000000"/>
          <w:lang w:val="ru-RU"/>
        </w:rPr>
        <w:t>потери данных</w:t>
      </w:r>
      <w:r w:rsidRPr="002A1CF5">
        <w:rPr>
          <w:lang w:val="ru-RU"/>
        </w:rPr>
        <w:t xml:space="preserve"> за 2000 с, представленный в Рекомендации МСЭ</w:t>
      </w:r>
      <w:r w:rsidRPr="002A1CF5">
        <w:rPr>
          <w:lang w:val="ru-RU"/>
        </w:rPr>
        <w:noBreakHyphen/>
        <w:t xml:space="preserve">R RA.769. Из него следует, что в отличие от случая помех, постоянных во времени, наблюдения, которые в силу своего характера короче 2000 с (напр., пульсары, которые являются источниками периодических излучений гораздо менее продолжительных, чем 2000 с), в некоторых случаях будут испытывать потерю данных, поскольку энергия </w:t>
      </w:r>
      <w:r w:rsidRPr="002A1CF5">
        <w:rPr>
          <w:color w:val="000000"/>
          <w:lang w:val="ru-RU"/>
        </w:rPr>
        <w:t>мешающего импульса</w:t>
      </w:r>
      <w:r w:rsidRPr="002A1CF5">
        <w:rPr>
          <w:lang w:val="ru-RU"/>
        </w:rPr>
        <w:t xml:space="preserve"> может быть сосредоточена в одном или нескольких из этих менее продолжительных наблюдений.</w:t>
      </w:r>
    </w:p>
    <w:p w:rsidR="00C43146" w:rsidRPr="002A1CF5" w:rsidRDefault="00C43146" w:rsidP="00C43146">
      <w:pPr>
        <w:rPr>
          <w:lang w:val="ru-RU"/>
        </w:rPr>
      </w:pPr>
      <w:r w:rsidRPr="002A1CF5">
        <w:rPr>
          <w:lang w:val="ru-RU"/>
        </w:rPr>
        <w:t xml:space="preserve">Например, </w:t>
      </w:r>
      <w:r w:rsidRPr="002A1CF5">
        <w:rPr>
          <w:color w:val="000000"/>
          <w:lang w:val="ru-RU"/>
        </w:rPr>
        <w:t>одиночный мешающий импульс</w:t>
      </w:r>
      <w:r w:rsidRPr="002A1CF5">
        <w:rPr>
          <w:lang w:val="ru-RU"/>
        </w:rPr>
        <w:t xml:space="preserve"> каждые 2000 с будет попадать в одно из двух наблюдений в серии, длящихся 1000 с, каждое. О</w:t>
      </w:r>
      <w:r w:rsidRPr="002A1CF5">
        <w:rPr>
          <w:color w:val="000000"/>
          <w:lang w:val="ru-RU"/>
        </w:rPr>
        <w:t>тношение помеха/шум</w:t>
      </w:r>
      <w:r w:rsidRPr="002A1CF5">
        <w:rPr>
          <w:lang w:val="ru-RU"/>
        </w:rPr>
        <w:t xml:space="preserve"> не продолжительнее 1/10, как требуется в Рекомендации МСЭ-R RA.769, </w:t>
      </w:r>
      <w:proofErr w:type="gramStart"/>
      <w:r w:rsidRPr="002A1CF5">
        <w:rPr>
          <w:lang w:val="ru-RU"/>
        </w:rPr>
        <w:t xml:space="preserve">зато </w:t>
      </w:r>
      <m:oMath>
        <m:rad>
          <m:radPr>
            <m:degHide m:val="1"/>
            <m:ctrlPr>
              <w:rPr>
                <w:rFonts w:ascii="Cambria Math" w:hAnsi="Cambria Math"/>
                <w:i/>
                <w:lang w:val="ru-RU"/>
              </w:rPr>
            </m:ctrlPr>
          </m:radPr>
          <m:deg/>
          <m:e>
            <m:r>
              <w:rPr>
                <w:rFonts w:ascii="Cambria Math" w:hAnsi="Cambria Math"/>
                <w:lang w:val="ru-RU"/>
              </w:rPr>
              <m:t>2</m:t>
            </m:r>
          </m:e>
        </m:rad>
      </m:oMath>
      <w:r w:rsidRPr="002A1CF5">
        <w:rPr>
          <w:lang w:val="ru-RU"/>
        </w:rPr>
        <w:t xml:space="preserve"> /</w:t>
      </w:r>
      <w:proofErr w:type="gramEnd"/>
      <w:r w:rsidRPr="002A1CF5">
        <w:rPr>
          <w:lang w:val="ru-RU"/>
        </w:rPr>
        <w:t>10 в одном наблюдении и 0 – в другом. Это и есть д</w:t>
      </w:r>
      <w:r w:rsidRPr="002A1CF5">
        <w:rPr>
          <w:color w:val="000000"/>
          <w:lang w:val="ru-RU"/>
        </w:rPr>
        <w:t>ополнительная потеря данных в размере</w:t>
      </w:r>
      <w:r w:rsidRPr="002A1CF5">
        <w:rPr>
          <w:lang w:val="ru-RU"/>
        </w:rPr>
        <w:t xml:space="preserve"> 50%. (Коэффициентом </w:t>
      </w:r>
      <w:proofErr w:type="gramStart"/>
      <w:r w:rsidRPr="002A1CF5">
        <w:rPr>
          <w:lang w:val="ru-RU"/>
        </w:rPr>
        <w:t xml:space="preserve">является </w:t>
      </w:r>
      <m:oMath>
        <m:rad>
          <m:radPr>
            <m:degHide m:val="1"/>
            <m:ctrlPr>
              <w:rPr>
                <w:rFonts w:ascii="Cambria Math" w:hAnsi="Cambria Math"/>
                <w:i/>
                <w:lang w:val="ru-RU"/>
              </w:rPr>
            </m:ctrlPr>
          </m:radPr>
          <m:deg/>
          <m:e>
            <m:r>
              <w:rPr>
                <w:rFonts w:ascii="Cambria Math" w:hAnsi="Cambria Math"/>
                <w:lang w:val="ru-RU"/>
              </w:rPr>
              <m:t>2</m:t>
            </m:r>
          </m:e>
        </m:rad>
      </m:oMath>
      <w:r w:rsidRPr="002A1CF5">
        <w:rPr>
          <w:lang w:val="ru-RU"/>
        </w:rPr>
        <w:t>,</w:t>
      </w:r>
      <w:proofErr w:type="gramEnd"/>
      <w:r w:rsidRPr="002A1CF5">
        <w:rPr>
          <w:lang w:val="ru-RU"/>
        </w:rPr>
        <w:t xml:space="preserve"> поскольку средняя мощность помехи в затронутом наблюдении в два раза выше, а </w:t>
      </w:r>
      <w:r w:rsidRPr="002A1CF5">
        <w:rPr>
          <w:color w:val="000000"/>
          <w:lang w:val="ru-RU"/>
        </w:rPr>
        <w:t>среднеквадратический уровень шума</w:t>
      </w:r>
      <w:r w:rsidRPr="002A1CF5">
        <w:rPr>
          <w:lang w:val="ru-RU"/>
        </w:rPr>
        <w:t xml:space="preserve"> менее продолжительных наблюдений больше только на </w:t>
      </w:r>
      <m:oMath>
        <m:rad>
          <m:radPr>
            <m:degHide m:val="1"/>
            <m:ctrlPr>
              <w:rPr>
                <w:rFonts w:ascii="Cambria Math" w:hAnsi="Cambria Math"/>
                <w:i/>
                <w:lang w:val="ru-RU"/>
              </w:rPr>
            </m:ctrlPr>
          </m:radPr>
          <m:deg/>
          <m:e>
            <m:r>
              <w:rPr>
                <w:rFonts w:ascii="Cambria Math" w:hAnsi="Cambria Math"/>
                <w:lang w:val="ru-RU"/>
              </w:rPr>
              <m:t>2</m:t>
            </m:r>
          </m:e>
        </m:rad>
      </m:oMath>
      <w:r w:rsidRPr="002A1CF5">
        <w:rPr>
          <w:lang w:val="ru-RU"/>
        </w:rPr>
        <w:t xml:space="preserve">.) Этот пример дает </w:t>
      </w:r>
      <w:r w:rsidRPr="002A1CF5">
        <w:rPr>
          <w:color w:val="000000"/>
          <w:lang w:val="ru-RU"/>
        </w:rPr>
        <w:t>наихудший возможный случай</w:t>
      </w:r>
      <w:r w:rsidRPr="002A1CF5">
        <w:rPr>
          <w:lang w:val="ru-RU"/>
        </w:rPr>
        <w:t xml:space="preserve"> д</w:t>
      </w:r>
      <w:r w:rsidRPr="002A1CF5">
        <w:rPr>
          <w:color w:val="000000"/>
          <w:lang w:val="ru-RU"/>
        </w:rPr>
        <w:t>ополнительной потери данных</w:t>
      </w:r>
      <w:r w:rsidRPr="002A1CF5">
        <w:rPr>
          <w:lang w:val="ru-RU"/>
        </w:rPr>
        <w:t>, как это будет показано ниже.</w:t>
      </w:r>
    </w:p>
    <w:p w:rsidR="00C43146" w:rsidRPr="00831DA4" w:rsidRDefault="00C43146" w:rsidP="00C43146">
      <w:pPr>
        <w:rPr>
          <w:lang w:val="ru-RU"/>
        </w:rPr>
      </w:pPr>
      <w:r w:rsidRPr="002A1CF5">
        <w:rPr>
          <w:color w:val="000000"/>
          <w:lang w:val="ru-RU"/>
        </w:rPr>
        <w:t>Дополнительная потеря данных</w:t>
      </w:r>
      <w:r w:rsidRPr="00831DA4">
        <w:rPr>
          <w:lang w:val="ru-RU"/>
        </w:rPr>
        <w:t xml:space="preserve"> получается следующим образом:</w:t>
      </w:r>
    </w:p>
    <w:p w:rsidR="00C43146" w:rsidRPr="00831DA4" w:rsidRDefault="00C43146" w:rsidP="00C43146">
      <w:pPr>
        <w:keepNext/>
        <w:keepLines/>
        <w:rPr>
          <w:lang w:val="ru-RU"/>
        </w:rPr>
      </w:pPr>
      <w:r w:rsidRPr="00831DA4">
        <w:rPr>
          <w:lang w:val="ru-RU"/>
        </w:rPr>
        <w:lastRenderedPageBreak/>
        <w:t>Допустим, что:</w:t>
      </w:r>
    </w:p>
    <w:p w:rsidR="00C43146" w:rsidRPr="002A1CF5" w:rsidRDefault="00C43146" w:rsidP="00C43146">
      <w:pPr>
        <w:pStyle w:val="Equationlegend"/>
        <w:rPr>
          <w:lang w:val="ru-RU"/>
        </w:rPr>
      </w:pPr>
      <w:r w:rsidRPr="002A1CF5">
        <w:rPr>
          <w:lang w:val="ru-RU"/>
        </w:rPr>
        <w:tab/>
      </w:r>
      <w:proofErr w:type="spellStart"/>
      <w:proofErr w:type="gramStart"/>
      <w:r w:rsidRPr="002A1CF5">
        <w:rPr>
          <w:i/>
          <w:lang w:val="ru-RU"/>
        </w:rPr>
        <w:t>t</w:t>
      </w:r>
      <w:r w:rsidRPr="002A1CF5">
        <w:rPr>
          <w:i/>
          <w:vertAlign w:val="subscript"/>
          <w:lang w:val="ru-RU"/>
        </w:rPr>
        <w:t>obs</w:t>
      </w:r>
      <w:proofErr w:type="spellEnd"/>
      <w:r w:rsidRPr="002A1CF5">
        <w:rPr>
          <w:lang w:val="ru-RU"/>
        </w:rPr>
        <w:t xml:space="preserve"> </w:t>
      </w:r>
      <w:r w:rsidRPr="002A1CF5">
        <w:rPr>
          <w:szCs w:val="24"/>
          <w:lang w:val="ru-RU"/>
        </w:rPr>
        <w:t>:</w:t>
      </w:r>
      <w:proofErr w:type="gramEnd"/>
      <w:r w:rsidRPr="002A1CF5">
        <w:rPr>
          <w:lang w:val="ru-RU"/>
        </w:rPr>
        <w:tab/>
        <w:t>продолжительность наблюдений в секундах;</w:t>
      </w:r>
    </w:p>
    <w:p w:rsidR="00C43146" w:rsidRPr="002A1CF5" w:rsidRDefault="00C43146" w:rsidP="00C43146">
      <w:pPr>
        <w:pStyle w:val="Equationlegend"/>
        <w:rPr>
          <w:lang w:val="ru-RU"/>
        </w:rPr>
      </w:pPr>
      <w:r w:rsidRPr="002A1CF5">
        <w:rPr>
          <w:lang w:val="ru-RU"/>
        </w:rPr>
        <w:tab/>
      </w:r>
      <w:proofErr w:type="spellStart"/>
      <w:proofErr w:type="gramStart"/>
      <w:r w:rsidRPr="002A1CF5">
        <w:rPr>
          <w:i/>
          <w:lang w:val="ru-RU"/>
        </w:rPr>
        <w:t>t</w:t>
      </w:r>
      <w:r w:rsidRPr="002A1CF5">
        <w:rPr>
          <w:i/>
          <w:vertAlign w:val="subscript"/>
          <w:lang w:val="ru-RU"/>
        </w:rPr>
        <w:t>p</w:t>
      </w:r>
      <w:proofErr w:type="spellEnd"/>
      <w:r w:rsidRPr="002A1CF5">
        <w:rPr>
          <w:szCs w:val="24"/>
          <w:lang w:val="ru-RU"/>
        </w:rPr>
        <w:t>:</w:t>
      </w:r>
      <w:r w:rsidRPr="002A1CF5">
        <w:rPr>
          <w:i/>
          <w:vertAlign w:val="subscript"/>
          <w:lang w:val="ru-RU"/>
        </w:rPr>
        <w:tab/>
      </w:r>
      <w:proofErr w:type="gramEnd"/>
      <w:r w:rsidRPr="002A1CF5">
        <w:rPr>
          <w:lang w:val="ru-RU"/>
        </w:rPr>
        <w:t>период импульса в секундах;</w:t>
      </w:r>
    </w:p>
    <w:p w:rsidR="00C43146" w:rsidRPr="002A1CF5" w:rsidRDefault="00C43146" w:rsidP="00C43146">
      <w:pPr>
        <w:pStyle w:val="Equationlegend"/>
        <w:rPr>
          <w:i/>
          <w:lang w:val="ru-RU"/>
        </w:rPr>
      </w:pPr>
      <w:r w:rsidRPr="002A1CF5">
        <w:rPr>
          <w:i/>
          <w:lang w:val="ru-RU"/>
        </w:rPr>
        <w:tab/>
      </w:r>
      <w:proofErr w:type="spellStart"/>
      <w:proofErr w:type="gramStart"/>
      <w:r w:rsidRPr="002A1CF5">
        <w:rPr>
          <w:i/>
          <w:lang w:val="ru-RU"/>
        </w:rPr>
        <w:t>N</w:t>
      </w:r>
      <w:r w:rsidRPr="002A1CF5">
        <w:rPr>
          <w:i/>
          <w:vertAlign w:val="subscript"/>
          <w:lang w:val="ru-RU"/>
        </w:rPr>
        <w:t>obs</w:t>
      </w:r>
      <w:proofErr w:type="spellEnd"/>
      <w:r w:rsidRPr="002A1CF5">
        <w:rPr>
          <w:i/>
          <w:vertAlign w:val="subscript"/>
          <w:lang w:val="ru-RU"/>
        </w:rPr>
        <w:t xml:space="preserve"> </w:t>
      </w:r>
      <w:r w:rsidRPr="002A1CF5">
        <w:rPr>
          <w:szCs w:val="24"/>
          <w:lang w:val="ru-RU"/>
        </w:rPr>
        <w:t>:</w:t>
      </w:r>
      <w:proofErr w:type="gramEnd"/>
      <w:r w:rsidRPr="002A1CF5">
        <w:rPr>
          <w:i/>
          <w:vertAlign w:val="subscript"/>
          <w:lang w:val="ru-RU"/>
        </w:rPr>
        <w:tab/>
      </w:r>
      <w:r w:rsidRPr="002A1CF5">
        <w:rPr>
          <w:lang w:val="ru-RU"/>
        </w:rPr>
        <w:t>количество наблюдений за 2000 с, = 2000/</w:t>
      </w:r>
      <w:proofErr w:type="spellStart"/>
      <w:r w:rsidRPr="002A1CF5">
        <w:rPr>
          <w:i/>
          <w:lang w:val="ru-RU"/>
        </w:rPr>
        <w:t>t</w:t>
      </w:r>
      <w:r w:rsidRPr="002A1CF5">
        <w:rPr>
          <w:i/>
          <w:vertAlign w:val="subscript"/>
          <w:lang w:val="ru-RU"/>
        </w:rPr>
        <w:t>obs</w:t>
      </w:r>
      <w:proofErr w:type="spellEnd"/>
      <w:r w:rsidRPr="002A1CF5">
        <w:rPr>
          <w:lang w:val="ru-RU"/>
        </w:rPr>
        <w:t>;</w:t>
      </w:r>
    </w:p>
    <w:p w:rsidR="00C43146" w:rsidRPr="002A1CF5" w:rsidRDefault="00C43146" w:rsidP="00C43146">
      <w:pPr>
        <w:pStyle w:val="Equationlegend"/>
        <w:rPr>
          <w:i/>
          <w:lang w:val="ru-RU"/>
        </w:rPr>
      </w:pPr>
      <w:r w:rsidRPr="002A1CF5">
        <w:rPr>
          <w:i/>
          <w:lang w:val="ru-RU"/>
        </w:rPr>
        <w:tab/>
      </w:r>
      <w:proofErr w:type="spellStart"/>
      <w:proofErr w:type="gramStart"/>
      <w:r w:rsidRPr="002A1CF5">
        <w:rPr>
          <w:i/>
          <w:lang w:val="ru-RU"/>
        </w:rPr>
        <w:t>N</w:t>
      </w:r>
      <w:r w:rsidRPr="002A1CF5">
        <w:rPr>
          <w:i/>
          <w:vertAlign w:val="subscript"/>
          <w:lang w:val="ru-RU"/>
        </w:rPr>
        <w:t>p</w:t>
      </w:r>
      <w:proofErr w:type="spellEnd"/>
      <w:r w:rsidRPr="002A1CF5">
        <w:rPr>
          <w:lang w:val="ru-RU"/>
        </w:rPr>
        <w:t xml:space="preserve"> </w:t>
      </w:r>
      <w:r w:rsidRPr="002A1CF5">
        <w:rPr>
          <w:szCs w:val="24"/>
          <w:lang w:val="ru-RU"/>
        </w:rPr>
        <w:t>:</w:t>
      </w:r>
      <w:proofErr w:type="gramEnd"/>
      <w:r w:rsidRPr="002A1CF5">
        <w:rPr>
          <w:lang w:val="ru-RU"/>
        </w:rPr>
        <w:tab/>
        <w:t>количество импульсов за 2000 с,</w:t>
      </w:r>
      <w:r w:rsidRPr="002A1CF5">
        <w:rPr>
          <w:i/>
          <w:lang w:val="ru-RU"/>
        </w:rPr>
        <w:t xml:space="preserve"> = </w:t>
      </w:r>
      <w:r w:rsidRPr="002A1CF5">
        <w:rPr>
          <w:iCs/>
          <w:lang w:val="ru-RU"/>
        </w:rPr>
        <w:t>2000/</w:t>
      </w:r>
      <w:proofErr w:type="spellStart"/>
      <w:r w:rsidRPr="002A1CF5">
        <w:rPr>
          <w:i/>
          <w:lang w:val="ru-RU"/>
        </w:rPr>
        <w:t>t</w:t>
      </w:r>
      <w:r w:rsidRPr="002A1CF5">
        <w:rPr>
          <w:i/>
          <w:vertAlign w:val="subscript"/>
          <w:lang w:val="ru-RU"/>
        </w:rPr>
        <w:t>p</w:t>
      </w:r>
      <w:proofErr w:type="spellEnd"/>
      <w:r w:rsidRPr="002A1CF5">
        <w:rPr>
          <w:lang w:val="ru-RU"/>
        </w:rPr>
        <w:t>;</w:t>
      </w:r>
    </w:p>
    <w:p w:rsidR="00C43146" w:rsidRPr="002A1CF5" w:rsidRDefault="00C43146" w:rsidP="00C43146">
      <w:pPr>
        <w:pStyle w:val="Equationlegend"/>
        <w:rPr>
          <w:lang w:val="ru-RU"/>
        </w:rPr>
      </w:pPr>
      <w:r w:rsidRPr="002A1CF5">
        <w:rPr>
          <w:i/>
          <w:lang w:val="ru-RU"/>
        </w:rPr>
        <w:tab/>
      </w:r>
      <w:proofErr w:type="gramStart"/>
      <w:r w:rsidRPr="002A1CF5">
        <w:rPr>
          <w:i/>
          <w:lang w:val="ru-RU"/>
        </w:rPr>
        <w:t>P</w:t>
      </w:r>
      <w:r w:rsidRPr="002A1CF5">
        <w:rPr>
          <w:lang w:val="ru-RU"/>
        </w:rPr>
        <w:t xml:space="preserve"> </w:t>
      </w:r>
      <w:r w:rsidRPr="002A1CF5">
        <w:rPr>
          <w:szCs w:val="24"/>
          <w:lang w:val="ru-RU"/>
        </w:rPr>
        <w:t>:</w:t>
      </w:r>
      <w:proofErr w:type="gramEnd"/>
      <w:r w:rsidRPr="002A1CF5">
        <w:rPr>
          <w:lang w:val="ru-RU"/>
        </w:rPr>
        <w:tab/>
        <w:t xml:space="preserve">средняя мощность импульса в течение </w:t>
      </w:r>
      <w:r w:rsidRPr="002A1CF5">
        <w:rPr>
          <w:color w:val="000000"/>
          <w:lang w:val="ru-RU"/>
        </w:rPr>
        <w:t>интервала времени наблюдения</w:t>
      </w:r>
      <w:r w:rsidRPr="002A1CF5">
        <w:rPr>
          <w:lang w:val="ru-RU"/>
        </w:rPr>
        <w:t xml:space="preserve"> </w:t>
      </w:r>
      <w:proofErr w:type="spellStart"/>
      <w:r w:rsidRPr="002A1CF5">
        <w:rPr>
          <w:i/>
          <w:lang w:val="ru-RU"/>
        </w:rPr>
        <w:t>t</w:t>
      </w:r>
      <w:r w:rsidRPr="002A1CF5">
        <w:rPr>
          <w:i/>
          <w:vertAlign w:val="subscript"/>
          <w:lang w:val="ru-RU"/>
        </w:rPr>
        <w:t>obs</w:t>
      </w:r>
      <w:proofErr w:type="spellEnd"/>
      <w:r w:rsidRPr="002A1CF5">
        <w:rPr>
          <w:lang w:val="ru-RU"/>
        </w:rPr>
        <w:t>;</w:t>
      </w:r>
    </w:p>
    <w:p w:rsidR="00C43146" w:rsidRPr="002A1CF5" w:rsidRDefault="00C43146" w:rsidP="00C43146">
      <w:pPr>
        <w:pStyle w:val="Equationlegend"/>
        <w:rPr>
          <w:lang w:val="ru-RU"/>
        </w:rPr>
      </w:pPr>
      <w:r w:rsidRPr="002A1CF5">
        <w:rPr>
          <w:i/>
          <w:lang w:val="ru-RU"/>
        </w:rPr>
        <w:tab/>
      </w:r>
      <w:proofErr w:type="spellStart"/>
      <w:proofErr w:type="gramStart"/>
      <w:r w:rsidRPr="002A1CF5">
        <w:rPr>
          <w:i/>
          <w:lang w:val="ru-RU"/>
        </w:rPr>
        <w:t>P</w:t>
      </w:r>
      <w:r w:rsidRPr="002A1CF5">
        <w:rPr>
          <w:i/>
          <w:vertAlign w:val="subscript"/>
          <w:lang w:val="ru-RU"/>
        </w:rPr>
        <w:t>sys</w:t>
      </w:r>
      <w:proofErr w:type="spellEnd"/>
      <w:r w:rsidRPr="002A1CF5">
        <w:rPr>
          <w:lang w:val="ru-RU"/>
        </w:rPr>
        <w:t xml:space="preserve"> </w:t>
      </w:r>
      <w:r w:rsidRPr="002A1CF5">
        <w:rPr>
          <w:szCs w:val="24"/>
          <w:lang w:val="ru-RU"/>
        </w:rPr>
        <w:t>:</w:t>
      </w:r>
      <w:proofErr w:type="gramEnd"/>
      <w:r w:rsidRPr="002A1CF5">
        <w:rPr>
          <w:lang w:val="ru-RU"/>
        </w:rPr>
        <w:tab/>
        <w:t>мощность шума в системе, свободной от помех, усредненная для 2000 с;</w:t>
      </w:r>
    </w:p>
    <w:p w:rsidR="00C43146" w:rsidRPr="002A1CF5" w:rsidRDefault="00C43146" w:rsidP="00C43146">
      <w:pPr>
        <w:pStyle w:val="Equationlegend"/>
        <w:rPr>
          <w:i/>
          <w:lang w:val="ru-RU"/>
        </w:rPr>
      </w:pPr>
      <w:r w:rsidRPr="002A1CF5">
        <w:rPr>
          <w:i/>
          <w:lang w:val="ru-RU"/>
        </w:rPr>
        <w:tab/>
      </w:r>
      <w:proofErr w:type="gramStart"/>
      <w:r w:rsidRPr="002A1CF5">
        <w:rPr>
          <w:i/>
          <w:lang w:val="ru-RU"/>
        </w:rPr>
        <w:t xml:space="preserve">L </w:t>
      </w:r>
      <w:r w:rsidRPr="002A1CF5">
        <w:rPr>
          <w:szCs w:val="24"/>
          <w:lang w:val="ru-RU"/>
        </w:rPr>
        <w:t>:</w:t>
      </w:r>
      <w:proofErr w:type="gramEnd"/>
      <w:r w:rsidRPr="002A1CF5">
        <w:rPr>
          <w:i/>
          <w:lang w:val="ru-RU"/>
        </w:rPr>
        <w:tab/>
      </w:r>
      <w:r w:rsidRPr="002A1CF5">
        <w:rPr>
          <w:iCs/>
          <w:lang w:val="ru-RU"/>
        </w:rPr>
        <w:t>д</w:t>
      </w:r>
      <w:r w:rsidRPr="002A1CF5">
        <w:rPr>
          <w:color w:val="000000"/>
          <w:lang w:val="ru-RU"/>
        </w:rPr>
        <w:t>ополнительная потеря данных</w:t>
      </w:r>
      <w:r w:rsidRPr="002A1CF5">
        <w:rPr>
          <w:lang w:val="ru-RU"/>
        </w:rPr>
        <w:t xml:space="preserve"> в секундах; и</w:t>
      </w:r>
    </w:p>
    <w:p w:rsidR="00C43146" w:rsidRPr="002A1CF5" w:rsidRDefault="00C43146" w:rsidP="00C43146">
      <w:pPr>
        <w:pStyle w:val="Equationlegend"/>
        <w:rPr>
          <w:i/>
          <w:lang w:val="ru-RU"/>
        </w:rPr>
      </w:pPr>
      <w:r w:rsidRPr="002A1CF5">
        <w:rPr>
          <w:i/>
          <w:lang w:val="ru-RU"/>
        </w:rPr>
        <w:tab/>
        <w:t>L</w:t>
      </w:r>
      <w:proofErr w:type="gramStart"/>
      <w:r w:rsidRPr="002A1CF5">
        <w:rPr>
          <w:iCs/>
          <w:lang w:val="ru-RU"/>
        </w:rPr>
        <w:t xml:space="preserve">% </w:t>
      </w:r>
      <w:r w:rsidRPr="002A1CF5">
        <w:rPr>
          <w:szCs w:val="24"/>
          <w:lang w:val="ru-RU"/>
        </w:rPr>
        <w:t>:</w:t>
      </w:r>
      <w:proofErr w:type="gramEnd"/>
      <w:r w:rsidRPr="002A1CF5">
        <w:rPr>
          <w:i/>
          <w:lang w:val="ru-RU"/>
        </w:rPr>
        <w:tab/>
      </w:r>
      <w:r w:rsidRPr="002A1CF5">
        <w:rPr>
          <w:iCs/>
          <w:lang w:val="ru-RU"/>
        </w:rPr>
        <w:t>д</w:t>
      </w:r>
      <w:r w:rsidRPr="002A1CF5">
        <w:rPr>
          <w:color w:val="000000"/>
          <w:lang w:val="ru-RU"/>
        </w:rPr>
        <w:t>ополнительная потеря данных</w:t>
      </w:r>
      <w:r w:rsidRPr="002A1CF5">
        <w:rPr>
          <w:lang w:val="ru-RU"/>
        </w:rPr>
        <w:t xml:space="preserve"> в процентах.</w:t>
      </w:r>
    </w:p>
    <w:p w:rsidR="00C43146" w:rsidRPr="002A1CF5" w:rsidRDefault="00C43146" w:rsidP="00C43146">
      <w:pPr>
        <w:rPr>
          <w:lang w:val="ru-RU"/>
        </w:rPr>
      </w:pPr>
      <w:r w:rsidRPr="002A1CF5">
        <w:rPr>
          <w:lang w:val="ru-RU"/>
        </w:rPr>
        <w:t>Энергия, поставляемая потоком импульсов, должна составлять ≤ 1/10 от энергии системы, свободной от помех (см. Рекомендацию МСЭ-R RA.769). Таким образом:</w:t>
      </w:r>
    </w:p>
    <w:p w:rsidR="00C43146" w:rsidRPr="002A1CF5" w:rsidRDefault="00C43146" w:rsidP="00C43146">
      <w:pPr>
        <w:pStyle w:val="Equation"/>
        <w:rPr>
          <w:lang w:val="ru-RU"/>
        </w:rPr>
      </w:pPr>
      <w:r w:rsidRPr="002A1CF5">
        <w:rPr>
          <w:lang w:val="ru-RU"/>
        </w:rPr>
        <w:tab/>
      </w:r>
      <w:r w:rsidRPr="002A1CF5">
        <w:rPr>
          <w:lang w:val="ru-RU"/>
        </w:rPr>
        <w:tab/>
      </w:r>
      <w:proofErr w:type="spellStart"/>
      <w:r w:rsidRPr="002A1CF5">
        <w:rPr>
          <w:i/>
          <w:iCs/>
          <w:lang w:val="ru-RU"/>
        </w:rPr>
        <w:t>N</w:t>
      </w:r>
      <w:r w:rsidRPr="002A1CF5">
        <w:rPr>
          <w:i/>
          <w:iCs/>
          <w:vertAlign w:val="subscript"/>
          <w:lang w:val="ru-RU"/>
        </w:rPr>
        <w:t>p</w:t>
      </w:r>
      <w:proofErr w:type="spellEnd"/>
      <w:r w:rsidRPr="002A1CF5">
        <w:rPr>
          <w:i/>
          <w:iCs/>
          <w:lang w:val="ru-RU"/>
        </w:rPr>
        <w:t xml:space="preserve"> P </w:t>
      </w:r>
      <w:proofErr w:type="spellStart"/>
      <w:r w:rsidRPr="002A1CF5">
        <w:rPr>
          <w:i/>
          <w:iCs/>
          <w:lang w:val="ru-RU"/>
        </w:rPr>
        <w:t>t</w:t>
      </w:r>
      <w:r w:rsidRPr="002A1CF5">
        <w:rPr>
          <w:i/>
          <w:iCs/>
          <w:vertAlign w:val="subscript"/>
          <w:lang w:val="ru-RU"/>
        </w:rPr>
        <w:t>obs</w:t>
      </w:r>
      <w:proofErr w:type="spellEnd"/>
      <w:r w:rsidRPr="002A1CF5" w:rsidDel="00B00ECE">
        <w:rPr>
          <w:i/>
          <w:iCs/>
          <w:lang w:val="ru-RU"/>
        </w:rPr>
        <w:t xml:space="preserve"> </w:t>
      </w:r>
      <w:r w:rsidRPr="002A1CF5">
        <w:rPr>
          <w:lang w:val="ru-RU"/>
        </w:rPr>
        <w:t>≤</w:t>
      </w:r>
      <w:r w:rsidRPr="002A1CF5">
        <w:rPr>
          <w:i/>
          <w:iCs/>
          <w:lang w:val="ru-RU"/>
        </w:rPr>
        <w:t xml:space="preserve"> </w:t>
      </w:r>
      <w:r w:rsidRPr="002A1CF5">
        <w:rPr>
          <w:lang w:val="ru-RU"/>
        </w:rPr>
        <w:t>(2000</w:t>
      </w:r>
      <w:r w:rsidRPr="002A1CF5">
        <w:rPr>
          <w:i/>
          <w:iCs/>
          <w:lang w:val="ru-RU"/>
        </w:rPr>
        <w:t xml:space="preserve"> </w:t>
      </w:r>
      <w:proofErr w:type="spellStart"/>
      <w:proofErr w:type="gramStart"/>
      <w:r w:rsidRPr="002A1CF5">
        <w:rPr>
          <w:i/>
          <w:iCs/>
          <w:lang w:val="ru-RU"/>
        </w:rPr>
        <w:t>P</w:t>
      </w:r>
      <w:r w:rsidRPr="002A1CF5">
        <w:rPr>
          <w:i/>
          <w:iCs/>
          <w:vertAlign w:val="subscript"/>
          <w:lang w:val="ru-RU"/>
        </w:rPr>
        <w:t>sys</w:t>
      </w:r>
      <w:proofErr w:type="spellEnd"/>
      <w:r w:rsidRPr="002A1CF5">
        <w:rPr>
          <w:lang w:val="ru-RU"/>
        </w:rPr>
        <w:t>)/</w:t>
      </w:r>
      <w:proofErr w:type="gramEnd"/>
      <w:r w:rsidRPr="002A1CF5">
        <w:rPr>
          <w:lang w:val="ru-RU"/>
        </w:rPr>
        <w:t xml:space="preserve">10 </w:t>
      </w:r>
      <w:r w:rsidRPr="002A1CF5">
        <w:rPr>
          <w:lang w:val="ru-RU"/>
        </w:rPr>
        <w:tab/>
        <w:t>(2)</w:t>
      </w:r>
    </w:p>
    <w:p w:rsidR="00C43146" w:rsidRPr="00831DA4" w:rsidRDefault="00C43146" w:rsidP="00C43146">
      <w:pPr>
        <w:rPr>
          <w:lang w:val="ru-RU"/>
        </w:rPr>
      </w:pPr>
      <w:r w:rsidRPr="00831DA4">
        <w:rPr>
          <w:lang w:val="ru-RU"/>
        </w:rPr>
        <w:t xml:space="preserve">Теперь определим параметр </w:t>
      </w:r>
      <w:r w:rsidRPr="002A1CF5">
        <w:rPr>
          <w:i/>
          <w:szCs w:val="24"/>
          <w:lang w:val="ru-RU"/>
        </w:rPr>
        <w:t>P</w:t>
      </w:r>
      <w:r w:rsidRPr="002A1CF5">
        <w:rPr>
          <w:iCs/>
          <w:szCs w:val="24"/>
          <w:lang w:val="ru-RU"/>
        </w:rPr>
        <w:t>,</w:t>
      </w:r>
      <w:r w:rsidRPr="00831DA4">
        <w:rPr>
          <w:lang w:val="ru-RU"/>
        </w:rPr>
        <w:t xml:space="preserve"> как:</w:t>
      </w:r>
    </w:p>
    <w:p w:rsidR="00C43146" w:rsidRPr="002A1CF5" w:rsidRDefault="00C43146" w:rsidP="00C43146">
      <w:pPr>
        <w:pStyle w:val="Equation"/>
        <w:rPr>
          <w:lang w:val="ru-RU"/>
        </w:rPr>
      </w:pPr>
      <w:r w:rsidRPr="002A1CF5">
        <w:rPr>
          <w:lang w:val="ru-RU"/>
        </w:rPr>
        <w:tab/>
      </w:r>
      <w:r w:rsidRPr="002A1CF5">
        <w:rPr>
          <w:lang w:val="ru-RU"/>
        </w:rPr>
        <w:tab/>
      </w:r>
      <w:r w:rsidRPr="002A1CF5">
        <w:rPr>
          <w:i/>
          <w:iCs/>
          <w:lang w:val="ru-RU"/>
        </w:rPr>
        <w:t xml:space="preserve">P = </w:t>
      </w:r>
      <w:r w:rsidRPr="002A1CF5">
        <w:rPr>
          <w:lang w:val="ru-RU"/>
        </w:rPr>
        <w:t>(</w:t>
      </w:r>
      <w:r w:rsidRPr="002A1CF5">
        <w:rPr>
          <w:i/>
          <w:iCs/>
          <w:lang w:val="ru-RU"/>
        </w:rPr>
        <w:t xml:space="preserve">a </w:t>
      </w:r>
      <w:proofErr w:type="spellStart"/>
      <w:r w:rsidRPr="002A1CF5">
        <w:rPr>
          <w:i/>
          <w:iCs/>
          <w:lang w:val="ru-RU"/>
        </w:rPr>
        <w:t>P</w:t>
      </w:r>
      <w:r w:rsidRPr="002A1CF5">
        <w:rPr>
          <w:i/>
          <w:iCs/>
          <w:vertAlign w:val="subscript"/>
          <w:lang w:val="ru-RU"/>
        </w:rPr>
        <w:t>sys</w:t>
      </w:r>
      <w:proofErr w:type="spellEnd"/>
      <w:r w:rsidRPr="002A1CF5">
        <w:rPr>
          <w:lang w:val="ru-RU"/>
        </w:rPr>
        <w:t>/10)</w:t>
      </w:r>
      <w:r w:rsidRPr="002A1CF5">
        <w:rPr>
          <w:i/>
          <w:iCs/>
          <w:lang w:val="ru-RU"/>
        </w:rPr>
        <w:t xml:space="preserve"> √</w:t>
      </w:r>
      <w:r w:rsidRPr="002A1CF5">
        <w:rPr>
          <w:lang w:val="ru-RU"/>
        </w:rPr>
        <w:t>(2000/</w:t>
      </w:r>
      <w:proofErr w:type="spellStart"/>
      <w:r w:rsidRPr="002A1CF5">
        <w:rPr>
          <w:i/>
          <w:iCs/>
          <w:lang w:val="ru-RU"/>
        </w:rPr>
        <w:t>t</w:t>
      </w:r>
      <w:r w:rsidRPr="002A1CF5">
        <w:rPr>
          <w:i/>
          <w:iCs/>
          <w:vertAlign w:val="subscript"/>
          <w:lang w:val="ru-RU"/>
        </w:rPr>
        <w:t>obs</w:t>
      </w:r>
      <w:proofErr w:type="spellEnd"/>
      <w:r w:rsidRPr="002A1CF5">
        <w:rPr>
          <w:lang w:val="ru-RU"/>
        </w:rPr>
        <w:t>)</w:t>
      </w:r>
      <w:r w:rsidRPr="002A1CF5">
        <w:rPr>
          <w:i/>
          <w:iCs/>
          <w:lang w:val="ru-RU"/>
        </w:rPr>
        <w:t xml:space="preserve"> </w:t>
      </w:r>
      <w:r w:rsidRPr="002A1CF5">
        <w:rPr>
          <w:lang w:val="ru-RU"/>
        </w:rPr>
        <w:tab/>
        <w:t>(3)</w:t>
      </w:r>
    </w:p>
    <w:p w:rsidR="00C43146" w:rsidRPr="002A1CF5" w:rsidRDefault="00C43146" w:rsidP="00C43146">
      <w:pPr>
        <w:rPr>
          <w:lang w:val="ru-RU"/>
        </w:rPr>
      </w:pPr>
      <w:r w:rsidRPr="002A1CF5">
        <w:rPr>
          <w:lang w:val="ru-RU"/>
        </w:rPr>
        <w:t xml:space="preserve">так что средняя мощность импульса превышает </w:t>
      </w:r>
      <w:r w:rsidRPr="002A1CF5">
        <w:rPr>
          <w:color w:val="000000"/>
          <w:lang w:val="ru-RU"/>
        </w:rPr>
        <w:t xml:space="preserve">пороговый уровень </w:t>
      </w:r>
      <w:r w:rsidRPr="002A1CF5">
        <w:rPr>
          <w:lang w:val="ru-RU"/>
        </w:rPr>
        <w:t>недопустимых</w:t>
      </w:r>
      <w:r w:rsidRPr="002A1CF5">
        <w:rPr>
          <w:color w:val="000000"/>
          <w:lang w:val="ru-RU"/>
        </w:rPr>
        <w:t xml:space="preserve"> помех</w:t>
      </w:r>
      <w:r w:rsidRPr="002A1CF5">
        <w:rPr>
          <w:lang w:val="ru-RU"/>
        </w:rPr>
        <w:t xml:space="preserve"> для РЧП для временного интервала </w:t>
      </w:r>
      <w:proofErr w:type="spellStart"/>
      <w:r w:rsidRPr="002A1CF5">
        <w:rPr>
          <w:i/>
          <w:lang w:val="ru-RU"/>
        </w:rPr>
        <w:t>t</w:t>
      </w:r>
      <w:r w:rsidRPr="002A1CF5">
        <w:rPr>
          <w:i/>
          <w:vertAlign w:val="subscript"/>
          <w:lang w:val="ru-RU"/>
        </w:rPr>
        <w:t>obs</w:t>
      </w:r>
      <w:proofErr w:type="spellEnd"/>
      <w:r w:rsidRPr="002A1CF5">
        <w:rPr>
          <w:lang w:val="ru-RU"/>
        </w:rPr>
        <w:t>.</w:t>
      </w:r>
    </w:p>
    <w:p w:rsidR="00C43146" w:rsidRPr="002A1CF5" w:rsidRDefault="00C43146" w:rsidP="00C43146">
      <w:pPr>
        <w:rPr>
          <w:lang w:val="ru-RU"/>
        </w:rPr>
      </w:pPr>
      <w:r w:rsidRPr="002A1CF5">
        <w:rPr>
          <w:lang w:val="ru-RU"/>
        </w:rPr>
        <w:t>Затем из уравнений (2) и (3) получаем верхний предел для числа регулярных импульсов за 2000 с:</w:t>
      </w:r>
    </w:p>
    <w:p w:rsidR="00C43146" w:rsidRPr="002A1CF5" w:rsidRDefault="00C43146" w:rsidP="00C43146">
      <w:pPr>
        <w:pStyle w:val="Equation"/>
        <w:rPr>
          <w:lang w:val="ru-RU"/>
        </w:rPr>
      </w:pPr>
      <w:r w:rsidRPr="002A1CF5">
        <w:rPr>
          <w:lang w:val="ru-RU"/>
        </w:rPr>
        <w:tab/>
      </w:r>
      <w:r w:rsidRPr="002A1CF5">
        <w:rPr>
          <w:lang w:val="ru-RU"/>
        </w:rPr>
        <w:tab/>
      </w:r>
      <w:proofErr w:type="spellStart"/>
      <w:proofErr w:type="gramStart"/>
      <w:r w:rsidRPr="002A1CF5">
        <w:rPr>
          <w:i/>
          <w:iCs/>
          <w:lang w:val="ru-RU"/>
        </w:rPr>
        <w:t>N</w:t>
      </w:r>
      <w:r w:rsidRPr="002A1CF5">
        <w:rPr>
          <w:i/>
          <w:iCs/>
          <w:vertAlign w:val="subscript"/>
          <w:lang w:val="ru-RU"/>
        </w:rPr>
        <w:t>p,max</w:t>
      </w:r>
      <w:proofErr w:type="spellEnd"/>
      <w:proofErr w:type="gramEnd"/>
      <w:r w:rsidRPr="002A1CF5">
        <w:rPr>
          <w:lang w:val="ru-RU"/>
        </w:rPr>
        <w:t xml:space="preserve"> = (1/</w:t>
      </w:r>
      <w:r w:rsidRPr="002A1CF5">
        <w:rPr>
          <w:i/>
          <w:iCs/>
          <w:lang w:val="ru-RU"/>
        </w:rPr>
        <w:t>a</w:t>
      </w:r>
      <w:r w:rsidRPr="002A1CF5">
        <w:rPr>
          <w:lang w:val="ru-RU"/>
        </w:rPr>
        <w:t>) √(2000/</w:t>
      </w:r>
      <w:proofErr w:type="spellStart"/>
      <w:r w:rsidRPr="002A1CF5">
        <w:rPr>
          <w:i/>
          <w:iCs/>
          <w:lang w:val="ru-RU"/>
        </w:rPr>
        <w:t>t</w:t>
      </w:r>
      <w:r w:rsidRPr="002A1CF5">
        <w:rPr>
          <w:i/>
          <w:iCs/>
          <w:vertAlign w:val="subscript"/>
          <w:lang w:val="ru-RU"/>
        </w:rPr>
        <w:t>obs</w:t>
      </w:r>
      <w:proofErr w:type="spellEnd"/>
      <w:r w:rsidRPr="002A1CF5">
        <w:rPr>
          <w:lang w:val="ru-RU"/>
        </w:rPr>
        <w:t xml:space="preserve">) </w:t>
      </w:r>
      <w:r w:rsidRPr="002A1CF5">
        <w:rPr>
          <w:lang w:val="ru-RU"/>
        </w:rPr>
        <w:tab/>
        <w:t>(4)</w:t>
      </w:r>
    </w:p>
    <w:p w:rsidR="00C43146" w:rsidRPr="00831DA4" w:rsidRDefault="00C43146" w:rsidP="00C43146">
      <w:pPr>
        <w:rPr>
          <w:lang w:val="ru-RU"/>
        </w:rPr>
      </w:pPr>
      <w:r w:rsidRPr="00831DA4">
        <w:rPr>
          <w:lang w:val="ru-RU"/>
        </w:rPr>
        <w:t>а также соответствующий самый короткий допустимый период импульса:</w:t>
      </w:r>
    </w:p>
    <w:p w:rsidR="00C43146" w:rsidRPr="002A1CF5" w:rsidRDefault="00C43146" w:rsidP="00C43146">
      <w:pPr>
        <w:pStyle w:val="Equation"/>
        <w:rPr>
          <w:lang w:val="ru-RU"/>
        </w:rPr>
      </w:pPr>
      <w:r w:rsidRPr="002A1CF5">
        <w:rPr>
          <w:lang w:val="ru-RU"/>
        </w:rPr>
        <w:tab/>
      </w:r>
      <w:r w:rsidRPr="002A1CF5">
        <w:rPr>
          <w:lang w:val="ru-RU"/>
        </w:rPr>
        <w:tab/>
      </w:r>
      <w:proofErr w:type="spellStart"/>
      <w:proofErr w:type="gramStart"/>
      <w:r w:rsidRPr="002A1CF5">
        <w:rPr>
          <w:i/>
          <w:iCs/>
          <w:lang w:val="ru-RU"/>
        </w:rPr>
        <w:t>t</w:t>
      </w:r>
      <w:r w:rsidRPr="002A1CF5">
        <w:rPr>
          <w:i/>
          <w:iCs/>
          <w:vertAlign w:val="subscript"/>
          <w:lang w:val="ru-RU"/>
        </w:rPr>
        <w:t>p,min</w:t>
      </w:r>
      <w:proofErr w:type="spellEnd"/>
      <w:proofErr w:type="gramEnd"/>
      <w:r w:rsidRPr="002A1CF5">
        <w:rPr>
          <w:i/>
          <w:iCs/>
          <w:lang w:val="ru-RU"/>
        </w:rPr>
        <w:t>= a</w:t>
      </w:r>
      <w:r w:rsidRPr="002A1CF5">
        <w:rPr>
          <w:lang w:val="ru-RU"/>
        </w:rPr>
        <w:t>√(</w:t>
      </w:r>
      <w:proofErr w:type="spellStart"/>
      <w:r w:rsidRPr="002A1CF5">
        <w:rPr>
          <w:lang w:val="ru-RU"/>
        </w:rPr>
        <w:t>2000</w:t>
      </w:r>
      <w:r w:rsidRPr="002A1CF5">
        <w:rPr>
          <w:i/>
          <w:iCs/>
          <w:lang w:val="ru-RU"/>
        </w:rPr>
        <w:t>t</w:t>
      </w:r>
      <w:r w:rsidRPr="002A1CF5">
        <w:rPr>
          <w:i/>
          <w:iCs/>
          <w:vertAlign w:val="subscript"/>
          <w:lang w:val="ru-RU"/>
        </w:rPr>
        <w:t>obs</w:t>
      </w:r>
      <w:proofErr w:type="spellEnd"/>
      <w:r w:rsidRPr="002A1CF5">
        <w:rPr>
          <w:lang w:val="ru-RU"/>
        </w:rPr>
        <w:t>).</w:t>
      </w:r>
      <w:r w:rsidRPr="002A1CF5">
        <w:rPr>
          <w:lang w:val="ru-RU"/>
        </w:rPr>
        <w:tab/>
        <w:t>(5)</w:t>
      </w:r>
    </w:p>
    <w:p w:rsidR="00C43146" w:rsidRPr="002A1CF5" w:rsidRDefault="00C43146" w:rsidP="00C43146">
      <w:pPr>
        <w:rPr>
          <w:lang w:val="ru-RU"/>
        </w:rPr>
      </w:pPr>
      <w:r w:rsidRPr="002A1CF5">
        <w:rPr>
          <w:lang w:val="ru-RU"/>
        </w:rPr>
        <w:t xml:space="preserve">Это показывает, что период мешающего импульса должен быть больше геометрического среднего значения продолжительности наблюдения и 2000 с для него, чтобы стать причиной </w:t>
      </w:r>
      <w:r w:rsidRPr="002A1CF5">
        <w:rPr>
          <w:iCs/>
          <w:lang w:val="ru-RU"/>
        </w:rPr>
        <w:t>д</w:t>
      </w:r>
      <w:r w:rsidRPr="002A1CF5">
        <w:rPr>
          <w:color w:val="000000"/>
          <w:lang w:val="ru-RU"/>
        </w:rPr>
        <w:t>ополнительной потери данных</w:t>
      </w:r>
      <w:r w:rsidRPr="002A1CF5">
        <w:rPr>
          <w:lang w:val="ru-RU"/>
        </w:rPr>
        <w:t xml:space="preserve"> во время непродолжительных </w:t>
      </w:r>
      <w:r w:rsidRPr="002A1CF5">
        <w:rPr>
          <w:color w:val="000000"/>
          <w:lang w:val="ru-RU"/>
        </w:rPr>
        <w:t>наблюдений</w:t>
      </w:r>
      <w:r w:rsidRPr="002A1CF5">
        <w:rPr>
          <w:lang w:val="ru-RU"/>
        </w:rPr>
        <w:t xml:space="preserve">, удовлетворяя при этом предел недопустимых помех </w:t>
      </w:r>
      <w:r w:rsidRPr="002A1CF5">
        <w:rPr>
          <w:i/>
          <w:lang w:val="ru-RU"/>
        </w:rPr>
        <w:t>a </w:t>
      </w:r>
      <w:r w:rsidRPr="002A1CF5">
        <w:rPr>
          <w:iCs/>
          <w:lang w:val="ru-RU"/>
        </w:rPr>
        <w:t>= 1</w:t>
      </w:r>
      <w:r w:rsidRPr="002A1CF5">
        <w:rPr>
          <w:lang w:val="ru-RU"/>
        </w:rPr>
        <w:t xml:space="preserve"> в 2000 с, установленный Рекомендацией МСЭ-R RA.769. Таким образом, например, имеется ровно 100 наблюдений продолжительностью </w:t>
      </w:r>
      <w:proofErr w:type="spellStart"/>
      <w:r w:rsidRPr="002A1CF5">
        <w:rPr>
          <w:i/>
          <w:szCs w:val="24"/>
          <w:lang w:val="ru-RU"/>
        </w:rPr>
        <w:t>t</w:t>
      </w:r>
      <w:r w:rsidRPr="002A1CF5">
        <w:rPr>
          <w:i/>
          <w:szCs w:val="24"/>
          <w:vertAlign w:val="subscript"/>
          <w:lang w:val="ru-RU"/>
        </w:rPr>
        <w:t>obs</w:t>
      </w:r>
      <w:proofErr w:type="spellEnd"/>
      <w:r w:rsidRPr="002A1CF5">
        <w:rPr>
          <w:lang w:val="ru-RU"/>
        </w:rPr>
        <w:t xml:space="preserve"> = 20 с в интервале 2000 с, где (5) гарантирует</w:t>
      </w:r>
      <w:r w:rsidRPr="002A1CF5">
        <w:rPr>
          <w:i/>
          <w:szCs w:val="24"/>
          <w:lang w:val="ru-RU"/>
        </w:rPr>
        <w:t xml:space="preserve"> </w:t>
      </w:r>
      <w:proofErr w:type="spellStart"/>
      <w:proofErr w:type="gramStart"/>
      <w:r w:rsidRPr="002A1CF5">
        <w:rPr>
          <w:i/>
          <w:szCs w:val="24"/>
          <w:lang w:val="ru-RU"/>
        </w:rPr>
        <w:t>t</w:t>
      </w:r>
      <w:r w:rsidRPr="002A1CF5">
        <w:rPr>
          <w:i/>
          <w:szCs w:val="24"/>
          <w:vertAlign w:val="subscript"/>
          <w:lang w:val="ru-RU"/>
        </w:rPr>
        <w:t>p,min</w:t>
      </w:r>
      <w:proofErr w:type="spellEnd"/>
      <w:proofErr w:type="gramEnd"/>
      <w:r w:rsidRPr="002A1CF5">
        <w:rPr>
          <w:lang w:val="ru-RU"/>
        </w:rPr>
        <w:t xml:space="preserve"> = 200 с. Поскольку </w:t>
      </w:r>
      <w:proofErr w:type="spellStart"/>
      <w:r w:rsidRPr="002A1CF5">
        <w:rPr>
          <w:i/>
          <w:szCs w:val="24"/>
          <w:lang w:val="ru-RU"/>
        </w:rPr>
        <w:t>t</w:t>
      </w:r>
      <w:r w:rsidRPr="002A1CF5">
        <w:rPr>
          <w:i/>
          <w:szCs w:val="24"/>
          <w:vertAlign w:val="subscript"/>
          <w:lang w:val="ru-RU"/>
        </w:rPr>
        <w:t>p,min</w:t>
      </w:r>
      <w:proofErr w:type="spellEnd"/>
      <w:r w:rsidRPr="002A1CF5">
        <w:rPr>
          <w:lang w:val="ru-RU"/>
        </w:rPr>
        <w:t xml:space="preserve"> – это самый продолжительный период, удовлетворяющий требованию </w:t>
      </w:r>
      <w:r w:rsidRPr="002A1CF5">
        <w:rPr>
          <w:i/>
          <w:lang w:val="ru-RU"/>
        </w:rPr>
        <w:t>a </w:t>
      </w:r>
      <w:r w:rsidRPr="002A1CF5">
        <w:rPr>
          <w:iCs/>
          <w:lang w:val="ru-RU"/>
        </w:rPr>
        <w:t>= 1</w:t>
      </w:r>
      <w:r w:rsidRPr="002A1CF5">
        <w:rPr>
          <w:lang w:val="ru-RU"/>
        </w:rPr>
        <w:t>, то менее 10 импульсов могут привести к потере данных в не более 9 из 100 двадцатисекундных наблюдений.</w:t>
      </w:r>
    </w:p>
    <w:p w:rsidR="00C43146" w:rsidRPr="00831DA4" w:rsidRDefault="00C43146" w:rsidP="00C43146">
      <w:pPr>
        <w:rPr>
          <w:lang w:val="ru-RU"/>
        </w:rPr>
      </w:pPr>
      <w:r w:rsidRPr="00831DA4">
        <w:rPr>
          <w:lang w:val="ru-RU"/>
        </w:rPr>
        <w:t>Тогда потеря данных:</w:t>
      </w:r>
    </w:p>
    <w:p w:rsidR="00C43146" w:rsidRPr="002A1CF5" w:rsidRDefault="00C43146" w:rsidP="00C43146">
      <w:pPr>
        <w:pStyle w:val="Equation"/>
        <w:spacing w:before="0"/>
        <w:rPr>
          <w:lang w:val="ru-RU"/>
        </w:rPr>
      </w:pPr>
      <w:r w:rsidRPr="002A1CF5">
        <w:rPr>
          <w:lang w:val="ru-RU"/>
        </w:rPr>
        <w:tab/>
      </w:r>
      <w:r w:rsidRPr="002A1CF5">
        <w:rPr>
          <w:lang w:val="ru-RU"/>
        </w:rPr>
        <w:tab/>
      </w:r>
      <w:r w:rsidRPr="002A1CF5">
        <w:rPr>
          <w:i/>
          <w:iCs/>
          <w:lang w:val="ru-RU"/>
        </w:rPr>
        <w:t xml:space="preserve">L </w:t>
      </w:r>
      <w:r w:rsidRPr="002A1CF5">
        <w:rPr>
          <w:lang w:val="ru-RU"/>
        </w:rPr>
        <w:t>=</w:t>
      </w:r>
      <w:r w:rsidRPr="002A1CF5">
        <w:rPr>
          <w:i/>
          <w:iCs/>
          <w:lang w:val="ru-RU"/>
        </w:rPr>
        <w:t xml:space="preserve"> </w:t>
      </w:r>
      <w:proofErr w:type="spellStart"/>
      <w:r w:rsidRPr="002A1CF5">
        <w:rPr>
          <w:i/>
          <w:iCs/>
          <w:lang w:val="ru-RU"/>
        </w:rPr>
        <w:t>N</w:t>
      </w:r>
      <w:r w:rsidRPr="002A1CF5">
        <w:rPr>
          <w:i/>
          <w:iCs/>
          <w:vertAlign w:val="subscript"/>
          <w:lang w:val="ru-RU"/>
        </w:rPr>
        <w:t>p</w:t>
      </w:r>
      <w:proofErr w:type="spellEnd"/>
      <w:r w:rsidRPr="002A1CF5">
        <w:rPr>
          <w:i/>
          <w:iCs/>
          <w:lang w:val="ru-RU"/>
        </w:rPr>
        <w:t xml:space="preserve"> </w:t>
      </w:r>
      <w:proofErr w:type="spellStart"/>
      <w:r w:rsidRPr="002A1CF5">
        <w:rPr>
          <w:i/>
          <w:iCs/>
          <w:lang w:val="ru-RU"/>
        </w:rPr>
        <w:t>t</w:t>
      </w:r>
      <w:r w:rsidRPr="002A1CF5">
        <w:rPr>
          <w:i/>
          <w:iCs/>
          <w:vertAlign w:val="subscript"/>
          <w:lang w:val="ru-RU"/>
        </w:rPr>
        <w:t>obs</w:t>
      </w:r>
      <w:proofErr w:type="spellEnd"/>
      <w:r w:rsidRPr="002A1CF5">
        <w:rPr>
          <w:i/>
          <w:iCs/>
          <w:vertAlign w:val="subscript"/>
          <w:lang w:val="ru-RU"/>
        </w:rPr>
        <w:t xml:space="preserve">   </w:t>
      </w:r>
      <w:r w:rsidRPr="002A1CF5">
        <w:rPr>
          <w:lang w:val="ru-RU"/>
        </w:rPr>
        <w:t xml:space="preserve">в </w:t>
      </w:r>
      <w:proofErr w:type="gramStart"/>
      <w:r w:rsidRPr="002A1CF5">
        <w:rPr>
          <w:lang w:val="ru-RU"/>
        </w:rPr>
        <w:t>секундах,</w:t>
      </w:r>
      <w:r w:rsidRPr="002A1CF5">
        <w:rPr>
          <w:lang w:val="ru-RU"/>
        </w:rPr>
        <w:tab/>
      </w:r>
      <w:proofErr w:type="gramEnd"/>
      <w:r w:rsidRPr="002A1CF5">
        <w:rPr>
          <w:lang w:val="ru-RU"/>
        </w:rPr>
        <w:t>(6)</w:t>
      </w:r>
    </w:p>
    <w:p w:rsidR="00C43146" w:rsidRPr="00831DA4" w:rsidRDefault="00C43146" w:rsidP="00C43146">
      <w:pPr>
        <w:rPr>
          <w:lang w:val="ru-RU"/>
        </w:rPr>
      </w:pPr>
      <w:r w:rsidRPr="00831DA4">
        <w:rPr>
          <w:lang w:val="ru-RU"/>
        </w:rPr>
        <w:t>а процентная потеря данных:</w:t>
      </w:r>
    </w:p>
    <w:p w:rsidR="00C43146" w:rsidRPr="002A1CF5" w:rsidRDefault="00C43146" w:rsidP="00C43146">
      <w:pPr>
        <w:pStyle w:val="Equation"/>
        <w:spacing w:before="0"/>
        <w:rPr>
          <w:lang w:val="ru-RU"/>
        </w:rPr>
      </w:pPr>
      <w:r w:rsidRPr="002A1CF5">
        <w:rPr>
          <w:lang w:val="ru-RU"/>
        </w:rPr>
        <w:tab/>
      </w:r>
      <w:r w:rsidRPr="002A1CF5">
        <w:rPr>
          <w:lang w:val="ru-RU"/>
        </w:rPr>
        <w:tab/>
      </w:r>
      <w:r w:rsidRPr="002A1CF5">
        <w:rPr>
          <w:i/>
          <w:iCs/>
          <w:lang w:val="ru-RU"/>
        </w:rPr>
        <w:t>L</w:t>
      </w:r>
      <w:r w:rsidRPr="002A1CF5">
        <w:rPr>
          <w:lang w:val="ru-RU"/>
        </w:rPr>
        <w:t xml:space="preserve">% = 100 </w:t>
      </w:r>
      <w:r w:rsidRPr="002A1CF5">
        <w:rPr>
          <w:i/>
          <w:iCs/>
          <w:lang w:val="ru-RU"/>
        </w:rPr>
        <w:t>L</w:t>
      </w:r>
      <w:r w:rsidRPr="002A1CF5">
        <w:rPr>
          <w:lang w:val="ru-RU"/>
        </w:rPr>
        <w:t>/2000</w:t>
      </w:r>
      <w:r w:rsidRPr="002A1CF5">
        <w:rPr>
          <w:lang w:val="ru-RU"/>
        </w:rPr>
        <w:tab/>
        <w:t>(7)</w:t>
      </w:r>
    </w:p>
    <w:p w:rsidR="00C43146" w:rsidRPr="00831DA4" w:rsidRDefault="00C43146" w:rsidP="00C43146">
      <w:pPr>
        <w:rPr>
          <w:lang w:val="ru-RU"/>
        </w:rPr>
      </w:pPr>
      <w:r w:rsidRPr="00831DA4">
        <w:rPr>
          <w:lang w:val="ru-RU"/>
        </w:rPr>
        <w:t xml:space="preserve">Из уравнений (5) и (6) получаем: </w:t>
      </w:r>
    </w:p>
    <w:p w:rsidR="00C43146" w:rsidRPr="002A1CF5" w:rsidRDefault="00C43146" w:rsidP="00C43146">
      <w:pPr>
        <w:pStyle w:val="Equation"/>
        <w:rPr>
          <w:lang w:val="ru-RU"/>
        </w:rPr>
      </w:pPr>
      <w:r w:rsidRPr="002A1CF5">
        <w:rPr>
          <w:i/>
          <w:lang w:val="ru-RU"/>
        </w:rPr>
        <w:tab/>
      </w:r>
      <w:r w:rsidRPr="002A1CF5">
        <w:rPr>
          <w:i/>
          <w:lang w:val="ru-RU"/>
        </w:rPr>
        <w:tab/>
      </w:r>
      <w:proofErr w:type="gramStart"/>
      <w:r w:rsidRPr="002A1CF5">
        <w:rPr>
          <w:i/>
          <w:lang w:val="ru-RU"/>
        </w:rPr>
        <w:t>L(</w:t>
      </w:r>
      <w:proofErr w:type="spellStart"/>
      <w:proofErr w:type="gramEnd"/>
      <w:r w:rsidRPr="002A1CF5">
        <w:rPr>
          <w:i/>
          <w:lang w:val="ru-RU"/>
        </w:rPr>
        <w:t>upper</w:t>
      </w:r>
      <w:proofErr w:type="spellEnd"/>
      <w:r w:rsidRPr="002A1CF5">
        <w:rPr>
          <w:i/>
          <w:lang w:val="ru-RU"/>
        </w:rPr>
        <w:t xml:space="preserve"> </w:t>
      </w:r>
      <w:proofErr w:type="spellStart"/>
      <w:r w:rsidRPr="002A1CF5">
        <w:rPr>
          <w:i/>
          <w:lang w:val="ru-RU"/>
        </w:rPr>
        <w:t>limit</w:t>
      </w:r>
      <w:proofErr w:type="spellEnd"/>
      <w:r w:rsidRPr="002A1CF5">
        <w:rPr>
          <w:i/>
          <w:lang w:val="ru-RU"/>
        </w:rPr>
        <w:t>)</w:t>
      </w:r>
      <w:r w:rsidRPr="002A1CF5">
        <w:rPr>
          <w:lang w:val="ru-RU"/>
        </w:rPr>
        <w:t xml:space="preserve"> = </w:t>
      </w:r>
      <w:proofErr w:type="spellStart"/>
      <w:r w:rsidRPr="002A1CF5">
        <w:rPr>
          <w:i/>
          <w:lang w:val="ru-RU"/>
        </w:rPr>
        <w:t>t</w:t>
      </w:r>
      <w:r w:rsidRPr="002A1CF5">
        <w:rPr>
          <w:i/>
          <w:vertAlign w:val="subscript"/>
          <w:lang w:val="ru-RU"/>
        </w:rPr>
        <w:t>p,min</w:t>
      </w:r>
      <w:proofErr w:type="spellEnd"/>
      <w:r w:rsidRPr="002A1CF5">
        <w:rPr>
          <w:lang w:val="ru-RU"/>
        </w:rPr>
        <w:t xml:space="preserve"> в секундах; и</w:t>
      </w:r>
      <w:r w:rsidRPr="002A1CF5">
        <w:rPr>
          <w:lang w:val="ru-RU"/>
        </w:rPr>
        <w:tab/>
        <w:t>(8)</w:t>
      </w:r>
    </w:p>
    <w:p w:rsidR="00C43146" w:rsidRPr="00831DA4" w:rsidRDefault="00C43146" w:rsidP="00C43146">
      <w:pPr>
        <w:pStyle w:val="Equation"/>
        <w:rPr>
          <w:lang w:val="en-GB"/>
        </w:rPr>
      </w:pPr>
      <w:r w:rsidRPr="002A1CF5">
        <w:rPr>
          <w:lang w:val="ru-RU"/>
        </w:rPr>
        <w:tab/>
      </w:r>
      <w:r w:rsidRPr="002A1CF5">
        <w:rPr>
          <w:lang w:val="ru-RU"/>
        </w:rPr>
        <w:tab/>
      </w:r>
      <w:proofErr w:type="gramStart"/>
      <w:r w:rsidRPr="00831DA4">
        <w:rPr>
          <w:i/>
          <w:iCs/>
          <w:lang w:val="en-GB"/>
        </w:rPr>
        <w:t>L</w:t>
      </w:r>
      <w:r w:rsidRPr="00831DA4">
        <w:rPr>
          <w:lang w:val="en-GB"/>
        </w:rPr>
        <w:t>%</w:t>
      </w:r>
      <w:proofErr w:type="gramEnd"/>
      <w:r w:rsidRPr="00831DA4">
        <w:rPr>
          <w:i/>
          <w:iCs/>
          <w:lang w:val="en-GB"/>
        </w:rPr>
        <w:t xml:space="preserve">(upper limit) </w:t>
      </w:r>
      <w:r w:rsidRPr="00831DA4">
        <w:rPr>
          <w:lang w:val="en-GB"/>
        </w:rPr>
        <w:t>= 100 (</w:t>
      </w:r>
      <w:proofErr w:type="spellStart"/>
      <w:r w:rsidRPr="00831DA4">
        <w:rPr>
          <w:i/>
          <w:iCs/>
          <w:lang w:val="en-GB"/>
        </w:rPr>
        <w:t>t</w:t>
      </w:r>
      <w:r w:rsidRPr="00831DA4">
        <w:rPr>
          <w:i/>
          <w:iCs/>
          <w:vertAlign w:val="subscript"/>
          <w:lang w:val="en-GB"/>
        </w:rPr>
        <w:t>p,min</w:t>
      </w:r>
      <w:proofErr w:type="spellEnd"/>
      <w:r w:rsidRPr="00831DA4">
        <w:rPr>
          <w:lang w:val="en-GB"/>
        </w:rPr>
        <w:t>/2000)</w:t>
      </w:r>
      <w:r w:rsidRPr="00831DA4">
        <w:rPr>
          <w:lang w:val="en-GB"/>
        </w:rPr>
        <w:tab/>
        <w:t>(9)</w:t>
      </w:r>
    </w:p>
    <w:p w:rsidR="00C43146" w:rsidRPr="00831DA4" w:rsidRDefault="00C43146" w:rsidP="00C43146">
      <w:pPr>
        <w:rPr>
          <w:lang w:val="ru-RU"/>
        </w:rPr>
      </w:pPr>
      <w:r w:rsidRPr="00831DA4">
        <w:rPr>
          <w:lang w:val="ru-RU"/>
        </w:rPr>
        <w:t>Из этого видно, что кратковременные импульсные сигналы (</w:t>
      </w:r>
      <w:proofErr w:type="spellStart"/>
      <w:r w:rsidRPr="002A1CF5">
        <w:rPr>
          <w:i/>
          <w:szCs w:val="24"/>
          <w:lang w:val="ru-RU"/>
        </w:rPr>
        <w:t>t</w:t>
      </w:r>
      <w:r w:rsidRPr="002A1CF5">
        <w:rPr>
          <w:i/>
          <w:szCs w:val="24"/>
          <w:vertAlign w:val="subscript"/>
          <w:lang w:val="ru-RU"/>
        </w:rPr>
        <w:t>p</w:t>
      </w:r>
      <w:proofErr w:type="spellEnd"/>
      <w:r w:rsidRPr="00831DA4">
        <w:rPr>
          <w:lang w:val="ru-RU"/>
        </w:rPr>
        <w:t xml:space="preserve"> </w:t>
      </w:r>
      <w:proofErr w:type="gramStart"/>
      <w:r w:rsidRPr="00831DA4">
        <w:rPr>
          <w:lang w:val="ru-RU"/>
        </w:rPr>
        <w:t>&lt; 40</w:t>
      </w:r>
      <w:proofErr w:type="gramEnd"/>
      <w:r w:rsidRPr="00114352">
        <w:t> </w:t>
      </w:r>
      <w:r w:rsidRPr="00831DA4">
        <w:rPr>
          <w:lang w:val="ru-RU"/>
        </w:rPr>
        <w:t xml:space="preserve">с) не могут стать причиной значительной </w:t>
      </w:r>
      <w:r w:rsidRPr="002A1CF5">
        <w:rPr>
          <w:iCs/>
          <w:lang w:val="ru-RU"/>
        </w:rPr>
        <w:t>д</w:t>
      </w:r>
      <w:r w:rsidRPr="002A1CF5">
        <w:rPr>
          <w:color w:val="000000"/>
          <w:lang w:val="ru-RU"/>
        </w:rPr>
        <w:t>ополнительной потери данных</w:t>
      </w:r>
      <w:r w:rsidRPr="002A1CF5">
        <w:rPr>
          <w:lang w:val="ru-RU"/>
        </w:rPr>
        <w:t xml:space="preserve"> </w:t>
      </w:r>
      <w:r w:rsidRPr="00831DA4">
        <w:rPr>
          <w:lang w:val="ru-RU"/>
        </w:rPr>
        <w:t>выше 2% предела.</w:t>
      </w:r>
    </w:p>
    <w:p w:rsidR="00C43146" w:rsidRPr="002A1CF5" w:rsidRDefault="00C43146" w:rsidP="00C43146">
      <w:pPr>
        <w:rPr>
          <w:noProof/>
          <w:lang w:val="ru-RU"/>
        </w:rPr>
      </w:pPr>
      <w:r w:rsidRPr="00831DA4">
        <w:rPr>
          <w:lang w:val="ru-RU"/>
        </w:rPr>
        <w:t xml:space="preserve">Зависимость между </w:t>
      </w:r>
      <w:proofErr w:type="spellStart"/>
      <w:r w:rsidRPr="002A1CF5">
        <w:rPr>
          <w:i/>
          <w:szCs w:val="24"/>
          <w:lang w:val="ru-RU"/>
        </w:rPr>
        <w:t>t</w:t>
      </w:r>
      <w:r w:rsidRPr="002A1CF5">
        <w:rPr>
          <w:i/>
          <w:szCs w:val="24"/>
          <w:vertAlign w:val="subscript"/>
          <w:lang w:val="ru-RU"/>
        </w:rPr>
        <w:t>obs</w:t>
      </w:r>
      <w:proofErr w:type="spellEnd"/>
      <w:r w:rsidRPr="00831DA4">
        <w:rPr>
          <w:lang w:val="ru-RU"/>
        </w:rPr>
        <w:t xml:space="preserve">, </w:t>
      </w:r>
      <w:proofErr w:type="spellStart"/>
      <w:r w:rsidRPr="002A1CF5">
        <w:rPr>
          <w:i/>
          <w:szCs w:val="24"/>
          <w:lang w:val="ru-RU"/>
        </w:rPr>
        <w:t>t</w:t>
      </w:r>
      <w:r w:rsidRPr="002A1CF5">
        <w:rPr>
          <w:i/>
          <w:szCs w:val="24"/>
          <w:vertAlign w:val="subscript"/>
          <w:lang w:val="ru-RU"/>
        </w:rPr>
        <w:t>p</w:t>
      </w:r>
      <w:proofErr w:type="spellEnd"/>
      <w:r w:rsidRPr="00831DA4">
        <w:rPr>
          <w:lang w:val="ru-RU"/>
        </w:rPr>
        <w:t xml:space="preserve"> и </w:t>
      </w:r>
      <w:r w:rsidRPr="002A1CF5">
        <w:rPr>
          <w:i/>
          <w:szCs w:val="24"/>
          <w:lang w:val="ru-RU"/>
        </w:rPr>
        <w:t>L</w:t>
      </w:r>
      <w:r w:rsidRPr="002A1CF5">
        <w:rPr>
          <w:iCs/>
          <w:szCs w:val="24"/>
          <w:lang w:val="ru-RU"/>
        </w:rPr>
        <w:t>%</w:t>
      </w:r>
      <w:r w:rsidRPr="00831DA4">
        <w:rPr>
          <w:lang w:val="ru-RU"/>
        </w:rPr>
        <w:t xml:space="preserve"> показана на рис.</w:t>
      </w:r>
      <w:r w:rsidRPr="00114352">
        <w:t> </w:t>
      </w:r>
      <w:r w:rsidRPr="00831DA4">
        <w:rPr>
          <w:lang w:val="ru-RU"/>
        </w:rPr>
        <w:t xml:space="preserve">3, выше, для </w:t>
      </w:r>
      <w:r w:rsidRPr="002A1CF5">
        <w:rPr>
          <w:iCs/>
          <w:lang w:val="ru-RU"/>
        </w:rPr>
        <w:t>д</w:t>
      </w:r>
      <w:r w:rsidRPr="002A1CF5">
        <w:rPr>
          <w:color w:val="000000"/>
          <w:lang w:val="ru-RU"/>
        </w:rPr>
        <w:t>ополнительной потери данных</w:t>
      </w:r>
      <w:r w:rsidRPr="00831DA4">
        <w:rPr>
          <w:lang w:val="ru-RU"/>
        </w:rPr>
        <w:t xml:space="preserve"> в 0; 0,02; 0,2; 2 и 20%. </w:t>
      </w:r>
    </w:p>
    <w:p w:rsidR="00C43146" w:rsidRPr="002A1CF5" w:rsidRDefault="00C43146" w:rsidP="00C43146">
      <w:pPr>
        <w:pStyle w:val="Heading3"/>
        <w:rPr>
          <w:noProof/>
          <w:lang w:val="ru-RU"/>
        </w:rPr>
      </w:pPr>
      <w:bookmarkStart w:id="42" w:name="_Toc400121539"/>
      <w:bookmarkStart w:id="43" w:name="_Toc434581124"/>
      <w:r w:rsidRPr="002A1CF5">
        <w:rPr>
          <w:lang w:val="ru-RU"/>
        </w:rPr>
        <w:t>3.4.2</w:t>
      </w:r>
      <w:r w:rsidRPr="002A1CF5">
        <w:rPr>
          <w:lang w:val="ru-RU"/>
        </w:rPr>
        <w:tab/>
      </w:r>
      <w:bookmarkEnd w:id="42"/>
      <w:r w:rsidRPr="002A1CF5">
        <w:rPr>
          <w:lang w:val="ru-RU"/>
        </w:rPr>
        <w:t xml:space="preserve">Влияние </w:t>
      </w:r>
      <w:r w:rsidRPr="002A1CF5">
        <w:rPr>
          <w:color w:val="000000"/>
          <w:lang w:val="ru-RU"/>
        </w:rPr>
        <w:t>регулярных импульсов</w:t>
      </w:r>
      <w:bookmarkEnd w:id="43"/>
    </w:p>
    <w:p w:rsidR="00C43146" w:rsidRPr="00831DA4" w:rsidRDefault="00C43146" w:rsidP="00114352">
      <w:pPr>
        <w:rPr>
          <w:lang w:val="ru-RU"/>
        </w:rPr>
      </w:pPr>
      <w:r w:rsidRPr="00831DA4">
        <w:rPr>
          <w:lang w:val="ru-RU"/>
        </w:rPr>
        <w:t xml:space="preserve">Периодические </w:t>
      </w:r>
      <w:r w:rsidRPr="002A1CF5">
        <w:rPr>
          <w:color w:val="000000"/>
          <w:lang w:val="ru-RU"/>
        </w:rPr>
        <w:t>импульсы помех</w:t>
      </w:r>
      <w:r w:rsidRPr="00831DA4">
        <w:rPr>
          <w:lang w:val="ru-RU"/>
        </w:rPr>
        <w:t xml:space="preserve"> постоянной силы представляют худший случай с точки зрения </w:t>
      </w:r>
      <w:r w:rsidRPr="002A1CF5">
        <w:rPr>
          <w:iCs/>
          <w:lang w:val="ru-RU"/>
        </w:rPr>
        <w:t>д</w:t>
      </w:r>
      <w:r w:rsidRPr="002A1CF5">
        <w:rPr>
          <w:color w:val="000000"/>
          <w:lang w:val="ru-RU"/>
        </w:rPr>
        <w:t>ополнительной потери данных</w:t>
      </w:r>
      <w:r w:rsidRPr="00831DA4">
        <w:rPr>
          <w:lang w:val="ru-RU"/>
        </w:rPr>
        <w:t>. Импульсы, поступающие неравномерно по времени или с меняющейся мощностью, обуславливают по большей части такой же уровень потерь данных, опять</w:t>
      </w:r>
      <w:r w:rsidRPr="00831DA4">
        <w:rPr>
          <w:lang w:val="ru-RU"/>
        </w:rPr>
        <w:noBreakHyphen/>
        <w:t xml:space="preserve">таки в рамках требования </w:t>
      </w:r>
      <w:r w:rsidRPr="002A1CF5">
        <w:rPr>
          <w:i/>
          <w:szCs w:val="24"/>
          <w:lang w:val="ru-RU"/>
        </w:rPr>
        <w:t>a </w:t>
      </w:r>
      <w:r w:rsidRPr="002A1CF5">
        <w:rPr>
          <w:iCs/>
          <w:szCs w:val="24"/>
          <w:lang w:val="ru-RU"/>
        </w:rPr>
        <w:t>= 1, чтобы</w:t>
      </w:r>
      <w:r w:rsidRPr="00831DA4">
        <w:rPr>
          <w:lang w:val="ru-RU"/>
        </w:rPr>
        <w:t xml:space="preserve"> их средняя величина не превышала пороговый уровень </w:t>
      </w:r>
      <w:r w:rsidRPr="002A1CF5">
        <w:rPr>
          <w:lang w:val="ru-RU"/>
        </w:rPr>
        <w:lastRenderedPageBreak/>
        <w:t>недопустимых помех</w:t>
      </w:r>
      <w:r w:rsidRPr="00831DA4">
        <w:rPr>
          <w:lang w:val="ru-RU"/>
        </w:rPr>
        <w:t xml:space="preserve"> спустя 2000</w:t>
      </w:r>
      <w:r w:rsidRPr="00114352">
        <w:t> </w:t>
      </w:r>
      <w:r w:rsidRPr="00831DA4">
        <w:rPr>
          <w:lang w:val="ru-RU"/>
        </w:rPr>
        <w:t xml:space="preserve">с. В некоторых случаях во время одного наблюдения могут возникнуть несколько </w:t>
      </w:r>
      <w:r w:rsidRPr="002A1CF5">
        <w:rPr>
          <w:color w:val="000000"/>
          <w:lang w:val="ru-RU"/>
        </w:rPr>
        <w:t>мешающих импульсов</w:t>
      </w:r>
      <w:r w:rsidRPr="00831DA4">
        <w:rPr>
          <w:lang w:val="ru-RU"/>
        </w:rPr>
        <w:t xml:space="preserve">, которые, однако, не увеличивают общее количество потерянных наблюдений, поскольку для этого достаточно всего одного импульса. </w:t>
      </w:r>
    </w:p>
    <w:p w:rsidR="00C43146" w:rsidRPr="002A1CF5" w:rsidRDefault="00C43146" w:rsidP="00C43146">
      <w:pPr>
        <w:rPr>
          <w:lang w:val="ru-RU"/>
        </w:rPr>
      </w:pPr>
      <w:r w:rsidRPr="002A1CF5">
        <w:rPr>
          <w:lang w:val="ru-RU"/>
        </w:rPr>
        <w:t xml:space="preserve">Точно так же мешающие импульсы, меняющиеся по мощности, могут уменьшить количество потерянных наблюдений. Это происходит тогда, когда мощность импульса </w:t>
      </w:r>
      <w:r w:rsidRPr="002A1CF5">
        <w:rPr>
          <w:color w:val="000000"/>
          <w:lang w:val="ru-RU"/>
        </w:rPr>
        <w:t>падает гораздо ниже</w:t>
      </w:r>
      <w:r w:rsidRPr="002A1CF5">
        <w:rPr>
          <w:lang w:val="ru-RU"/>
        </w:rPr>
        <w:t xml:space="preserve"> среднего уровня, </w:t>
      </w:r>
      <w:r w:rsidRPr="002A1CF5">
        <w:rPr>
          <w:color w:val="000000"/>
          <w:lang w:val="ru-RU"/>
        </w:rPr>
        <w:t>чтобы не превышать</w:t>
      </w:r>
      <w:r w:rsidRPr="002A1CF5">
        <w:rPr>
          <w:lang w:val="ru-RU"/>
        </w:rPr>
        <w:t xml:space="preserve"> </w:t>
      </w:r>
      <w:r w:rsidRPr="00831DA4">
        <w:rPr>
          <w:lang w:val="ru-RU"/>
        </w:rPr>
        <w:t xml:space="preserve">уровень </w:t>
      </w:r>
      <w:r w:rsidRPr="002A1CF5">
        <w:rPr>
          <w:lang w:val="ru-RU"/>
        </w:rPr>
        <w:t>недопустимых помех. Поэтому ни в одном из случаев импульсы не могут вызывать больше потерь, чем периодические импульсы постоянной мощности.</w:t>
      </w:r>
    </w:p>
    <w:p w:rsidR="00C43146" w:rsidRPr="00831DA4" w:rsidRDefault="00C43146" w:rsidP="00C43146">
      <w:pPr>
        <w:pStyle w:val="Heading3"/>
        <w:rPr>
          <w:lang w:val="ru-RU"/>
        </w:rPr>
      </w:pPr>
      <w:bookmarkStart w:id="44" w:name="_Toc400121540"/>
      <w:bookmarkStart w:id="45" w:name="_Toc434580995"/>
      <w:bookmarkStart w:id="46" w:name="_Toc434581125"/>
      <w:r w:rsidRPr="00831DA4">
        <w:rPr>
          <w:lang w:val="ru-RU"/>
        </w:rPr>
        <w:t>3.4.3</w:t>
      </w:r>
      <w:r w:rsidRPr="00831DA4">
        <w:rPr>
          <w:lang w:val="ru-RU"/>
        </w:rPr>
        <w:tab/>
      </w:r>
      <w:bookmarkEnd w:id="44"/>
      <w:r w:rsidRPr="00831DA4">
        <w:rPr>
          <w:lang w:val="ru-RU"/>
        </w:rPr>
        <w:t>Импульсы большой длительности</w:t>
      </w:r>
      <w:bookmarkEnd w:id="45"/>
      <w:bookmarkEnd w:id="46"/>
    </w:p>
    <w:p w:rsidR="00C43146" w:rsidRPr="002A1CF5" w:rsidRDefault="00C43146" w:rsidP="00C43146">
      <w:pPr>
        <w:rPr>
          <w:lang w:val="ru-RU"/>
        </w:rPr>
      </w:pPr>
      <w:r w:rsidRPr="002A1CF5">
        <w:rPr>
          <w:lang w:val="ru-RU"/>
        </w:rPr>
        <w:t>Периодами мешающих импульсов, обуславливающими значительную д</w:t>
      </w:r>
      <w:r w:rsidRPr="002A1CF5">
        <w:rPr>
          <w:color w:val="000000"/>
          <w:lang w:val="ru-RU"/>
        </w:rPr>
        <w:t>ополнительную потерю данных,</w:t>
      </w:r>
      <w:r w:rsidRPr="002A1CF5">
        <w:rPr>
          <w:lang w:val="ru-RU"/>
        </w:rPr>
        <w:t xml:space="preserve"> являются только очень продолжительные, от десятков до сотен секунд, периоды. Такие комбинации импульсов в коммерческой практике очень редки, хотя приложения, работающие в режиме рации, могут неравномерно осуществлять передачи близкие к этим скоростям. </w:t>
      </w:r>
    </w:p>
    <w:p w:rsidR="00C43146" w:rsidRPr="002A1CF5" w:rsidRDefault="00C43146" w:rsidP="00C43146">
      <w:pPr>
        <w:rPr>
          <w:rStyle w:val="Heading1Char"/>
          <w:lang w:val="ru-RU"/>
        </w:rPr>
      </w:pPr>
      <w:r w:rsidRPr="002A1CF5">
        <w:rPr>
          <w:lang w:val="ru-RU"/>
        </w:rPr>
        <w:t>Причина для ограничения периодов с импульсами большой длительности показана на следующем примере. Из уравнения (5) видно, что, для того чтобы вызвать д</w:t>
      </w:r>
      <w:r w:rsidRPr="002A1CF5">
        <w:rPr>
          <w:color w:val="000000"/>
          <w:lang w:val="ru-RU"/>
        </w:rPr>
        <w:t>ополнительную потерю данных,</w:t>
      </w:r>
      <w:r w:rsidRPr="002A1CF5">
        <w:rPr>
          <w:lang w:val="ru-RU"/>
        </w:rPr>
        <w:t xml:space="preserve"> период импульса должен превышать геометрическое среднее значение продолжительности наблюдения и 2000 </w:t>
      </w:r>
      <w:proofErr w:type="gramStart"/>
      <w:r w:rsidRPr="002A1CF5">
        <w:rPr>
          <w:lang w:val="ru-RU"/>
        </w:rPr>
        <w:t>с. Например</w:t>
      </w:r>
      <w:proofErr w:type="gramEnd"/>
      <w:r w:rsidRPr="002A1CF5">
        <w:rPr>
          <w:lang w:val="ru-RU"/>
        </w:rPr>
        <w:t xml:space="preserve">, имеется сто 20-секундных </w:t>
      </w:r>
      <w:r w:rsidRPr="002A1CF5">
        <w:rPr>
          <w:color w:val="000000"/>
          <w:lang w:val="ru-RU"/>
        </w:rPr>
        <w:t>интегрирований</w:t>
      </w:r>
      <w:r w:rsidRPr="002A1CF5">
        <w:rPr>
          <w:lang w:val="ru-RU"/>
        </w:rPr>
        <w:t xml:space="preserve"> в 2000 с. Отсюда одиночный импульс продолжительностью в среднем 20 с может возникать 100 раз, чтобы достичь 2000-секундного</w:t>
      </w:r>
      <w:r w:rsidRPr="002A1CF5">
        <w:rPr>
          <w:color w:val="000000"/>
          <w:lang w:val="ru-RU"/>
        </w:rPr>
        <w:t xml:space="preserve"> порогового уровня </w:t>
      </w:r>
      <w:r w:rsidRPr="002A1CF5">
        <w:rPr>
          <w:lang w:val="ru-RU"/>
        </w:rPr>
        <w:t>недопустимых</w:t>
      </w:r>
      <w:r w:rsidRPr="002A1CF5">
        <w:rPr>
          <w:color w:val="000000"/>
          <w:lang w:val="ru-RU"/>
        </w:rPr>
        <w:t xml:space="preserve"> помех,</w:t>
      </w:r>
      <w:r w:rsidRPr="002A1CF5">
        <w:rPr>
          <w:lang w:val="ru-RU"/>
        </w:rPr>
        <w:t xml:space="preserve"> при этом его среднее значение снизится до этого уровня и приведет к 1% д</w:t>
      </w:r>
      <w:r w:rsidRPr="002A1CF5">
        <w:rPr>
          <w:color w:val="000000"/>
          <w:lang w:val="ru-RU"/>
        </w:rPr>
        <w:t>ополнительной потере данных</w:t>
      </w:r>
      <w:r w:rsidRPr="002A1CF5">
        <w:rPr>
          <w:lang w:val="ru-RU"/>
        </w:rPr>
        <w:t xml:space="preserve">. Эта избыточная мощность может быть уменьшена в </w:t>
      </w:r>
      <m:oMath>
        <m:rad>
          <m:radPr>
            <m:degHide m:val="1"/>
            <m:ctrlPr>
              <w:rPr>
                <w:rFonts w:ascii="Cambria Math" w:hAnsi="Cambria Math"/>
                <w:i/>
                <w:lang w:val="ru-RU"/>
              </w:rPr>
            </m:ctrlPr>
          </m:radPr>
          <m:deg/>
          <m:e>
            <m:r>
              <w:rPr>
                <w:rFonts w:ascii="Cambria Math" w:hAnsi="Cambria Math"/>
                <w:lang w:val="ru-RU"/>
              </w:rPr>
              <m:t>100</m:t>
            </m:r>
          </m:e>
        </m:rad>
        <m:r>
          <w:rPr>
            <w:rFonts w:ascii="Cambria Math" w:hAnsi="Cambria Math"/>
            <w:lang w:val="ru-RU"/>
          </w:rPr>
          <m:t xml:space="preserve"> </m:t>
        </m:r>
      </m:oMath>
      <w:r w:rsidRPr="002A1CF5">
        <w:rPr>
          <w:iCs/>
          <w:lang w:val="ru-RU"/>
        </w:rPr>
        <w:t>= 10</w:t>
      </w:r>
      <w:r w:rsidRPr="002A1CF5">
        <w:rPr>
          <w:lang w:val="ru-RU"/>
        </w:rPr>
        <w:t xml:space="preserve"> раза и распределена по самое большее 10 импульсам, прежде чем она опустится ниже уровня 20-секундного </w:t>
      </w:r>
      <w:r w:rsidRPr="002A1CF5">
        <w:rPr>
          <w:color w:val="000000"/>
          <w:lang w:val="ru-RU"/>
        </w:rPr>
        <w:t xml:space="preserve">уровня </w:t>
      </w:r>
      <w:r w:rsidRPr="002A1CF5">
        <w:rPr>
          <w:lang w:val="ru-RU"/>
        </w:rPr>
        <w:t>недопустимых</w:t>
      </w:r>
      <w:r w:rsidRPr="002A1CF5">
        <w:rPr>
          <w:color w:val="000000"/>
          <w:lang w:val="ru-RU"/>
        </w:rPr>
        <w:t xml:space="preserve"> помех</w:t>
      </w:r>
      <w:r w:rsidRPr="002A1CF5">
        <w:rPr>
          <w:lang w:val="ru-RU"/>
        </w:rPr>
        <w:t>. Это дает нам минимальную длительность импульса в 200 с.</w:t>
      </w:r>
    </w:p>
    <w:p w:rsidR="00C43146" w:rsidRPr="00831DA4" w:rsidRDefault="00C43146" w:rsidP="00C43146">
      <w:pPr>
        <w:pStyle w:val="Heading3"/>
        <w:rPr>
          <w:lang w:val="ru-RU"/>
        </w:rPr>
      </w:pPr>
      <w:bookmarkStart w:id="47" w:name="_Toc400121541"/>
      <w:bookmarkStart w:id="48" w:name="_Toc434580996"/>
      <w:bookmarkStart w:id="49" w:name="_Toc434581126"/>
      <w:r w:rsidRPr="00831DA4">
        <w:rPr>
          <w:lang w:val="ru-RU"/>
        </w:rPr>
        <w:t>3.4.4</w:t>
      </w:r>
      <w:r w:rsidRPr="00831DA4">
        <w:rPr>
          <w:lang w:val="ru-RU"/>
        </w:rPr>
        <w:tab/>
      </w:r>
      <w:bookmarkEnd w:id="47"/>
      <w:r w:rsidRPr="00831DA4">
        <w:rPr>
          <w:lang w:val="ru-RU"/>
        </w:rPr>
        <w:t>Методы ослабления влияния помех</w:t>
      </w:r>
      <w:bookmarkEnd w:id="48"/>
      <w:bookmarkEnd w:id="49"/>
    </w:p>
    <w:p w:rsidR="00C43146" w:rsidRPr="002A1CF5" w:rsidRDefault="00C43146" w:rsidP="00C43146">
      <w:pPr>
        <w:rPr>
          <w:lang w:val="ru-RU"/>
        </w:rPr>
      </w:pPr>
      <w:r w:rsidRPr="002A1CF5">
        <w:rPr>
          <w:lang w:val="ru-RU"/>
        </w:rPr>
        <w:t xml:space="preserve">Помеха в </w:t>
      </w:r>
      <w:r w:rsidRPr="002A1CF5">
        <w:rPr>
          <w:color w:val="000000"/>
          <w:lang w:val="ru-RU"/>
        </w:rPr>
        <w:t xml:space="preserve">изотропной антенне, </w:t>
      </w:r>
      <w:r w:rsidRPr="002A1CF5">
        <w:rPr>
          <w:lang w:val="ru-RU"/>
        </w:rPr>
        <w:t xml:space="preserve">которая хорошо видна при любом интервале интегрирования в одну секунду или более, уже указывает на то, что средняя мощность на протяжении 2000 с превысит пороговый </w:t>
      </w:r>
      <w:r w:rsidRPr="00831DA4">
        <w:rPr>
          <w:lang w:val="ru-RU"/>
        </w:rPr>
        <w:t xml:space="preserve">уровень </w:t>
      </w:r>
      <w:r w:rsidRPr="002A1CF5">
        <w:rPr>
          <w:lang w:val="ru-RU"/>
        </w:rPr>
        <w:t>недопустимых помех, как показано ниже.</w:t>
      </w:r>
    </w:p>
    <w:p w:rsidR="00C43146" w:rsidRPr="00831DA4" w:rsidRDefault="00C43146" w:rsidP="00C43146">
      <w:pPr>
        <w:rPr>
          <w:lang w:val="ru-RU"/>
        </w:rPr>
      </w:pPr>
      <w:r w:rsidRPr="00831DA4">
        <w:rPr>
          <w:lang w:val="ru-RU"/>
        </w:rPr>
        <w:t xml:space="preserve">Для сигналов на уровне </w:t>
      </w:r>
      <w:r w:rsidRPr="002A1CF5">
        <w:rPr>
          <w:lang w:val="ru-RU"/>
        </w:rPr>
        <w:t>порога</w:t>
      </w:r>
      <w:r w:rsidRPr="00831DA4">
        <w:rPr>
          <w:lang w:val="ru-RU"/>
        </w:rPr>
        <w:t xml:space="preserve"> </w:t>
      </w:r>
      <w:r w:rsidRPr="002A1CF5">
        <w:rPr>
          <w:lang w:val="ru-RU"/>
        </w:rPr>
        <w:t>недопустимых помех</w:t>
      </w:r>
      <w:r w:rsidRPr="00831DA4">
        <w:rPr>
          <w:lang w:val="ru-RU"/>
        </w:rPr>
        <w:t xml:space="preserve"> или ниже (</w:t>
      </w:r>
      <w:r w:rsidRPr="002A1CF5">
        <w:rPr>
          <w:i/>
          <w:szCs w:val="24"/>
          <w:lang w:val="ru-RU"/>
        </w:rPr>
        <w:t>a</w:t>
      </w:r>
      <w:r w:rsidRPr="00831DA4">
        <w:rPr>
          <w:lang w:val="ru-RU"/>
        </w:rPr>
        <w:t xml:space="preserve"> ≤ 1) максимальная мощность импульса, приводящая к 2% потере данных, создается одиночным импульсом каждые 2000</w:t>
      </w:r>
      <w:r w:rsidRPr="00114352">
        <w:t> </w:t>
      </w:r>
      <w:r w:rsidRPr="00831DA4">
        <w:rPr>
          <w:lang w:val="ru-RU"/>
        </w:rPr>
        <w:t xml:space="preserve">с, то есть на 1,5 дБ ниже </w:t>
      </w:r>
      <w:r w:rsidRPr="002A1CF5">
        <w:rPr>
          <w:color w:val="000000"/>
          <w:lang w:val="ru-RU"/>
        </w:rPr>
        <w:t>среднего значения шума</w:t>
      </w:r>
      <w:r w:rsidRPr="00831DA4">
        <w:rPr>
          <w:lang w:val="ru-RU"/>
        </w:rPr>
        <w:t xml:space="preserve"> за 40</w:t>
      </w:r>
      <w:r w:rsidRPr="00114352">
        <w:t> </w:t>
      </w:r>
      <w:r w:rsidRPr="00831DA4">
        <w:rPr>
          <w:lang w:val="ru-RU"/>
        </w:rPr>
        <w:t>с. Это повредит одному 40-секундному интегрированию из каждых 50 для 2% потерь. Среднее значение шума за 40</w:t>
      </w:r>
      <w:r w:rsidRPr="00114352">
        <w:t> </w:t>
      </w:r>
      <w:r w:rsidRPr="00831DA4">
        <w:rPr>
          <w:lang w:val="ru-RU"/>
        </w:rPr>
        <w:t xml:space="preserve">с на </w:t>
      </w:r>
      <m:oMath>
        <m:rad>
          <m:radPr>
            <m:degHide m:val="1"/>
            <m:ctrlPr>
              <w:rPr>
                <w:rFonts w:ascii="Cambria Math" w:hAnsi="Cambria Math"/>
                <w:i/>
                <w:szCs w:val="24"/>
                <w:lang w:val="ru-RU"/>
              </w:rPr>
            </m:ctrlPr>
          </m:radPr>
          <m:deg/>
          <m:e>
            <m:r>
              <w:rPr>
                <w:rFonts w:ascii="Cambria Math" w:hAnsi="Cambria Math"/>
                <w:szCs w:val="24"/>
                <w:lang w:val="ru-RU"/>
              </w:rPr>
              <m:t>50</m:t>
            </m:r>
          </m:e>
        </m:rad>
        <m:r>
          <w:rPr>
            <w:rFonts w:ascii="Cambria Math" w:hAnsi="Cambria Math"/>
            <w:szCs w:val="24"/>
            <w:lang w:val="ru-RU"/>
          </w:rPr>
          <m:t xml:space="preserve"> (</m:t>
        </m:r>
      </m:oMath>
      <w:r w:rsidRPr="00831DA4">
        <w:rPr>
          <w:lang w:val="ru-RU"/>
        </w:rPr>
        <w:t>8,5 дБ) больше значения шума за 2000</w:t>
      </w:r>
      <w:r w:rsidRPr="00114352">
        <w:t> </w:t>
      </w:r>
      <w:r w:rsidRPr="00831DA4">
        <w:rPr>
          <w:lang w:val="ru-RU"/>
        </w:rPr>
        <w:t>с, хотя величина импульса может быть в 50 раз (17</w:t>
      </w:r>
      <w:r w:rsidRPr="00114352">
        <w:t> </w:t>
      </w:r>
      <w:r w:rsidRPr="00831DA4">
        <w:rPr>
          <w:lang w:val="ru-RU"/>
        </w:rPr>
        <w:t xml:space="preserve">дБ) выше этого уровня. Разница составляет 8,5 дБ. Это по-прежнему </w:t>
      </w:r>
      <w:proofErr w:type="gramStart"/>
      <w:r w:rsidRPr="00831DA4">
        <w:rPr>
          <w:lang w:val="ru-RU"/>
        </w:rPr>
        <w:t xml:space="preserve">на </w:t>
      </w:r>
      <m:oMath>
        <m:rad>
          <m:radPr>
            <m:degHide m:val="1"/>
            <m:ctrlPr>
              <w:rPr>
                <w:rFonts w:ascii="Cambria Math" w:hAnsi="Cambria Math"/>
                <w:i/>
                <w:szCs w:val="24"/>
                <w:lang w:val="ru-RU"/>
              </w:rPr>
            </m:ctrlPr>
          </m:radPr>
          <m:deg/>
          <m:e>
            <m:r>
              <w:rPr>
                <w:rFonts w:ascii="Cambria Math" w:hAnsi="Cambria Math"/>
                <w:szCs w:val="24"/>
                <w:lang w:val="ru-RU"/>
              </w:rPr>
              <m:t>2</m:t>
            </m:r>
          </m:e>
        </m:rad>
      </m:oMath>
      <w:r w:rsidRPr="00831DA4">
        <w:rPr>
          <w:lang w:val="ru-RU"/>
        </w:rPr>
        <w:t xml:space="preserve"> меньше</w:t>
      </w:r>
      <w:proofErr w:type="gramEnd"/>
      <w:r w:rsidRPr="00831DA4">
        <w:rPr>
          <w:lang w:val="ru-RU"/>
        </w:rPr>
        <w:t xml:space="preserve">, чем </w:t>
      </w:r>
      <w:r w:rsidRPr="002A1CF5">
        <w:rPr>
          <w:color w:val="000000"/>
          <w:lang w:val="ru-RU"/>
        </w:rPr>
        <w:t>среднее значение шума</w:t>
      </w:r>
      <w:r w:rsidRPr="00831DA4">
        <w:rPr>
          <w:lang w:val="ru-RU"/>
        </w:rPr>
        <w:t xml:space="preserve"> за 40</w:t>
      </w:r>
      <w:r w:rsidRPr="00114352">
        <w:t> </w:t>
      </w:r>
      <w:r w:rsidRPr="00831DA4">
        <w:rPr>
          <w:lang w:val="ru-RU"/>
        </w:rPr>
        <w:t>с, и поэтому его невозможно будет обнаружить в обычных условиях наблюдения. Только за очень короткие периоды наблюдений (тысячная доля секунды) может быть достигнуто значимое обнаружение импульсов, на</w:t>
      </w:r>
      <w:r w:rsidRPr="00114352">
        <w:t> </w:t>
      </w:r>
      <w:r w:rsidRPr="00831DA4">
        <w:rPr>
          <w:lang w:val="ru-RU"/>
        </w:rPr>
        <w:t>пять или более сигм выше уровня шума.</w:t>
      </w:r>
    </w:p>
    <w:p w:rsidR="00C43146" w:rsidRPr="00831DA4" w:rsidRDefault="00C43146" w:rsidP="00C43146">
      <w:pPr>
        <w:rPr>
          <w:lang w:val="ru-RU"/>
        </w:rPr>
      </w:pPr>
      <w:r w:rsidRPr="00831DA4">
        <w:rPr>
          <w:lang w:val="ru-RU"/>
        </w:rPr>
        <w:t xml:space="preserve">Во всех случаях обнаружение импульсных помех будет требовать </w:t>
      </w:r>
      <w:r w:rsidRPr="002A1CF5">
        <w:rPr>
          <w:color w:val="000000"/>
          <w:lang w:val="ru-RU"/>
        </w:rPr>
        <w:t>усиления антенны, направленной на источник помех,</w:t>
      </w:r>
      <w:r w:rsidRPr="00831DA4">
        <w:rPr>
          <w:lang w:val="ru-RU"/>
        </w:rPr>
        <w:t xml:space="preserve"> намного выше изотропной или, в случае очень коротких импульсов, – высокого разрешения по времени. Таким образом, видимая помеха </w:t>
      </w:r>
      <w:r w:rsidRPr="002A1CF5">
        <w:rPr>
          <w:color w:val="000000"/>
          <w:lang w:val="ru-RU"/>
        </w:rPr>
        <w:t>в изотропной антенне</w:t>
      </w:r>
      <w:r w:rsidRPr="00831DA4">
        <w:rPr>
          <w:lang w:val="ru-RU"/>
        </w:rPr>
        <w:t xml:space="preserve"> с </w:t>
      </w:r>
      <w:r w:rsidRPr="002A1CF5">
        <w:rPr>
          <w:color w:val="000000"/>
          <w:lang w:val="ru-RU"/>
        </w:rPr>
        <w:t>интегрированием в несколько секунд</w:t>
      </w:r>
      <w:r w:rsidRPr="00831DA4">
        <w:rPr>
          <w:lang w:val="ru-RU"/>
        </w:rPr>
        <w:t xml:space="preserve"> гарантированно превысит уровень </w:t>
      </w:r>
      <w:r w:rsidRPr="002A1CF5">
        <w:rPr>
          <w:lang w:val="ru-RU"/>
        </w:rPr>
        <w:t xml:space="preserve">недопустимых помех, если </w:t>
      </w:r>
      <w:r w:rsidRPr="00831DA4">
        <w:rPr>
          <w:lang w:val="ru-RU"/>
        </w:rPr>
        <w:t>ее средняя продолжительность превысит 2000</w:t>
      </w:r>
      <w:r w:rsidRPr="00114352">
        <w:t> </w:t>
      </w:r>
      <w:r w:rsidRPr="00831DA4">
        <w:rPr>
          <w:lang w:val="ru-RU"/>
        </w:rPr>
        <w:t xml:space="preserve">с, даже в случае отсутствия </w:t>
      </w:r>
      <w:r w:rsidRPr="002A1CF5">
        <w:rPr>
          <w:color w:val="000000"/>
          <w:lang w:val="ru-RU"/>
        </w:rPr>
        <w:t>дополнительных помех</w:t>
      </w:r>
      <w:r w:rsidRPr="00831DA4">
        <w:rPr>
          <w:lang w:val="ru-RU"/>
        </w:rPr>
        <w:t>.</w:t>
      </w:r>
    </w:p>
    <w:p w:rsidR="00C43146" w:rsidRPr="002A1CF5" w:rsidRDefault="00C43146" w:rsidP="00C43146">
      <w:pPr>
        <w:rPr>
          <w:b/>
          <w:szCs w:val="24"/>
          <w:lang w:val="ru-RU"/>
        </w:rPr>
      </w:pPr>
      <w:r w:rsidRPr="00831DA4">
        <w:rPr>
          <w:lang w:val="ru-RU"/>
        </w:rPr>
        <w:t>В данном разделе мы исходим из того, что не предпринималось попыток синхронизировать скорость извлечения данных с периодом импульса. Вместе с тем регулярный импульсный сигнал позволяет использовать исключительно эффективный м</w:t>
      </w:r>
      <w:r w:rsidRPr="002A1CF5">
        <w:rPr>
          <w:rStyle w:val="Heading1Char"/>
          <w:b w:val="0"/>
          <w:bCs/>
          <w:szCs w:val="24"/>
          <w:lang w:val="ru-RU"/>
        </w:rPr>
        <w:t>етод ослабления помех</w:t>
      </w:r>
      <w:r w:rsidRPr="002A1CF5">
        <w:rPr>
          <w:rStyle w:val="Heading1Char"/>
          <w:b w:val="0"/>
          <w:szCs w:val="24"/>
          <w:lang w:val="ru-RU"/>
        </w:rPr>
        <w:t>,</w:t>
      </w:r>
      <w:r w:rsidRPr="00831DA4">
        <w:rPr>
          <w:lang w:val="ru-RU"/>
        </w:rPr>
        <w:t xml:space="preserve"> если будет выбран этот вариант. Из опыта работы по </w:t>
      </w:r>
      <w:r w:rsidRPr="002A1CF5">
        <w:rPr>
          <w:color w:val="000000"/>
          <w:lang w:val="ru-RU"/>
        </w:rPr>
        <w:t>обнаружению пульсаров известно</w:t>
      </w:r>
      <w:r w:rsidRPr="00831DA4">
        <w:rPr>
          <w:lang w:val="ru-RU"/>
        </w:rPr>
        <w:t xml:space="preserve">, что можно достичь улучшения отношения помехи к шуму, </w:t>
      </w:r>
      <w:r w:rsidRPr="002A1CF5">
        <w:rPr>
          <w:color w:val="000000"/>
          <w:lang w:val="ru-RU"/>
        </w:rPr>
        <w:t>пропорционального квадратному корню из отношения ширины импульса к периоду импульса</w:t>
      </w:r>
      <w:r w:rsidRPr="00831DA4">
        <w:rPr>
          <w:lang w:val="ru-RU"/>
        </w:rPr>
        <w:t xml:space="preserve">, которое для радаров обычно составляет от 10 до 20 дБ. </w:t>
      </w:r>
    </w:p>
    <w:p w:rsidR="00C43146" w:rsidRPr="002A1CF5" w:rsidRDefault="00C43146" w:rsidP="00C43146">
      <w:pPr>
        <w:tabs>
          <w:tab w:val="clear" w:pos="794"/>
          <w:tab w:val="clear" w:pos="1191"/>
          <w:tab w:val="clear" w:pos="1588"/>
          <w:tab w:val="clear" w:pos="1985"/>
        </w:tabs>
        <w:overflowPunct/>
        <w:autoSpaceDE/>
        <w:autoSpaceDN/>
        <w:adjustRightInd/>
        <w:spacing w:before="0"/>
        <w:jc w:val="left"/>
        <w:textAlignment w:val="auto"/>
        <w:rPr>
          <w:b/>
          <w:lang w:val="ru-RU"/>
        </w:rPr>
      </w:pPr>
      <w:bookmarkStart w:id="50" w:name="_Toc400121542"/>
      <w:bookmarkStart w:id="51" w:name="_Toc434581127"/>
      <w:r w:rsidRPr="002A1CF5">
        <w:rPr>
          <w:lang w:val="ru-RU"/>
        </w:rPr>
        <w:br w:type="page"/>
      </w:r>
    </w:p>
    <w:p w:rsidR="00C43146" w:rsidRPr="002A1CF5" w:rsidRDefault="00C43146" w:rsidP="00C43146">
      <w:pPr>
        <w:pStyle w:val="Heading3"/>
        <w:rPr>
          <w:lang w:val="ru-RU"/>
        </w:rPr>
      </w:pPr>
      <w:r w:rsidRPr="002A1CF5">
        <w:rPr>
          <w:lang w:val="ru-RU"/>
        </w:rPr>
        <w:lastRenderedPageBreak/>
        <w:t>3.4.5</w:t>
      </w:r>
      <w:r w:rsidRPr="002A1CF5">
        <w:rPr>
          <w:lang w:val="ru-RU"/>
        </w:rPr>
        <w:tab/>
        <w:t xml:space="preserve">Эквивалентность коротких импульсов и </w:t>
      </w:r>
      <w:bookmarkEnd w:id="50"/>
      <w:r w:rsidRPr="002A1CF5">
        <w:rPr>
          <w:lang w:val="ru-RU"/>
        </w:rPr>
        <w:t>непрерывного излучения</w:t>
      </w:r>
      <w:bookmarkEnd w:id="51"/>
    </w:p>
    <w:p w:rsidR="00C43146" w:rsidRPr="00831DA4" w:rsidRDefault="00C43146" w:rsidP="00C43146">
      <w:pPr>
        <w:rPr>
          <w:lang w:val="ru-RU"/>
        </w:rPr>
      </w:pPr>
      <w:r w:rsidRPr="00831DA4">
        <w:rPr>
          <w:lang w:val="ru-RU"/>
        </w:rPr>
        <w:t xml:space="preserve">Короткие импульсы, </w:t>
      </w:r>
      <w:proofErr w:type="gramStart"/>
      <w:r w:rsidRPr="00831DA4">
        <w:rPr>
          <w:lang w:val="ru-RU"/>
        </w:rPr>
        <w:t>например</w:t>
      </w:r>
      <w:proofErr w:type="gramEnd"/>
      <w:r w:rsidRPr="00831DA4">
        <w:rPr>
          <w:lang w:val="ru-RU"/>
        </w:rPr>
        <w:t xml:space="preserve"> излучения радаров, можно рассматривать в качестве постоянных помех, соответствующих по своей мощности средней мощности импульса. В частности, мощность импульсной помехи, которая не превышает </w:t>
      </w:r>
      <w:bookmarkStart w:id="52" w:name="_GoBack"/>
      <w:bookmarkEnd w:id="52"/>
      <w:r w:rsidRPr="00831DA4">
        <w:rPr>
          <w:lang w:val="ru-RU"/>
        </w:rPr>
        <w:t>предусмотренный в Рекомендации МСЭ-</w:t>
      </w:r>
      <w:r w:rsidRPr="00114352">
        <w:t>R</w:t>
      </w:r>
      <w:r w:rsidRPr="00831DA4">
        <w:rPr>
          <w:lang w:val="ru-RU"/>
        </w:rPr>
        <w:t xml:space="preserve"> </w:t>
      </w:r>
      <w:r w:rsidRPr="00114352">
        <w:t>RA</w:t>
      </w:r>
      <w:r w:rsidRPr="00831DA4">
        <w:rPr>
          <w:lang w:val="ru-RU"/>
        </w:rPr>
        <w:t xml:space="preserve">.769 предел для 2000-секундного интегрирования, может оказаться ниже </w:t>
      </w:r>
      <w:r w:rsidRPr="002A1CF5">
        <w:rPr>
          <w:color w:val="000000"/>
          <w:lang w:val="ru-RU"/>
        </w:rPr>
        <w:t xml:space="preserve">предела </w:t>
      </w:r>
      <w:r w:rsidRPr="002A1CF5">
        <w:rPr>
          <w:lang w:val="ru-RU"/>
        </w:rPr>
        <w:t>недопустимых</w:t>
      </w:r>
      <w:r w:rsidRPr="002A1CF5">
        <w:rPr>
          <w:color w:val="000000"/>
          <w:lang w:val="ru-RU"/>
        </w:rPr>
        <w:t xml:space="preserve"> помех,</w:t>
      </w:r>
      <w:r w:rsidRPr="002A1CF5">
        <w:rPr>
          <w:lang w:val="ru-RU"/>
        </w:rPr>
        <w:t xml:space="preserve"> </w:t>
      </w:r>
      <w:r w:rsidRPr="00831DA4">
        <w:rPr>
          <w:lang w:val="ru-RU"/>
        </w:rPr>
        <w:t>рассчитанного для короткого периода интегрирования. Например, рассмотрим импульсный сигнал с 20</w:t>
      </w:r>
      <w:r w:rsidRPr="00831DA4">
        <w:rPr>
          <w:lang w:val="ru-RU"/>
        </w:rPr>
        <w:noBreakHyphen/>
        <w:t>секундным периодом, то есть на 15</w:t>
      </w:r>
      <w:r w:rsidRPr="00114352">
        <w:t> </w:t>
      </w:r>
      <w:r w:rsidRPr="00831DA4">
        <w:rPr>
          <w:lang w:val="ru-RU"/>
        </w:rPr>
        <w:t>дБ ниже уровня шума, в каждом 20</w:t>
      </w:r>
      <w:r w:rsidRPr="00831DA4">
        <w:rPr>
          <w:lang w:val="ru-RU"/>
        </w:rPr>
        <w:noBreakHyphen/>
        <w:t>секундном интегрировании. Шум по истечении 2000</w:t>
      </w:r>
      <w:r w:rsidRPr="00114352">
        <w:t> </w:t>
      </w:r>
      <w:r w:rsidRPr="00831DA4">
        <w:rPr>
          <w:lang w:val="ru-RU"/>
        </w:rPr>
        <w:t>с окажется в 10</w:t>
      </w:r>
      <w:r w:rsidRPr="00114352">
        <w:t> </w:t>
      </w:r>
      <w:r w:rsidRPr="00831DA4">
        <w:rPr>
          <w:lang w:val="ru-RU"/>
        </w:rPr>
        <w:t>раз слабее. Таким образом, этот сигнал, безвредный в каждом 20</w:t>
      </w:r>
      <w:r w:rsidRPr="00831DA4">
        <w:rPr>
          <w:lang w:val="ru-RU"/>
        </w:rPr>
        <w:noBreakHyphen/>
        <w:t>секундном интегрировании, будет, спустя 2000 с, на 5</w:t>
      </w:r>
      <w:r w:rsidRPr="00114352">
        <w:t> </w:t>
      </w:r>
      <w:r w:rsidRPr="00831DA4">
        <w:rPr>
          <w:lang w:val="ru-RU"/>
        </w:rPr>
        <w:t xml:space="preserve">дБ </w:t>
      </w:r>
      <w:r w:rsidRPr="002A1CF5">
        <w:rPr>
          <w:iCs/>
          <w:szCs w:val="24"/>
          <w:lang w:val="ru-RU"/>
        </w:rPr>
        <w:t>выше</w:t>
      </w:r>
      <w:r w:rsidRPr="00831DA4">
        <w:rPr>
          <w:lang w:val="ru-RU"/>
        </w:rPr>
        <w:t xml:space="preserve"> </w:t>
      </w:r>
      <w:r w:rsidRPr="002A1CF5">
        <w:rPr>
          <w:color w:val="000000"/>
          <w:lang w:val="ru-RU"/>
        </w:rPr>
        <w:t xml:space="preserve">уровня </w:t>
      </w:r>
      <w:r w:rsidRPr="002A1CF5">
        <w:rPr>
          <w:lang w:val="ru-RU"/>
        </w:rPr>
        <w:t>недопустимых</w:t>
      </w:r>
      <w:r w:rsidRPr="002A1CF5">
        <w:rPr>
          <w:color w:val="000000"/>
          <w:lang w:val="ru-RU"/>
        </w:rPr>
        <w:t xml:space="preserve"> помех</w:t>
      </w:r>
      <w:r w:rsidRPr="00831DA4">
        <w:rPr>
          <w:lang w:val="ru-RU"/>
        </w:rPr>
        <w:t xml:space="preserve">. </w:t>
      </w:r>
    </w:p>
    <w:p w:rsidR="00C43146" w:rsidRPr="002A1CF5" w:rsidRDefault="00C43146" w:rsidP="00C43146">
      <w:pPr>
        <w:rPr>
          <w:b/>
          <w:lang w:val="ru-RU"/>
        </w:rPr>
      </w:pPr>
      <w:r w:rsidRPr="00831DA4">
        <w:rPr>
          <w:lang w:val="ru-RU"/>
        </w:rPr>
        <w:t>Иными словами, импульсный сигнал ведет себя точно так же, как и постоянный сигнал. И только периоды импульсов его продолжительнее, чем геометрическое среднее значение времени интегрирования и 2000</w:t>
      </w:r>
      <w:r w:rsidRPr="00114352">
        <w:t> </w:t>
      </w:r>
      <w:r w:rsidRPr="00831DA4">
        <w:rPr>
          <w:lang w:val="ru-RU"/>
        </w:rPr>
        <w:t xml:space="preserve">с, что может стать причиной </w:t>
      </w:r>
      <w:r w:rsidRPr="002A1CF5">
        <w:rPr>
          <w:color w:val="000000"/>
          <w:lang w:val="ru-RU"/>
        </w:rPr>
        <w:t>дополнительных потерь данных</w:t>
      </w:r>
      <w:r w:rsidRPr="002A1CF5">
        <w:rPr>
          <w:lang w:val="ru-RU"/>
        </w:rPr>
        <w:t xml:space="preserve"> </w:t>
      </w:r>
      <w:r w:rsidRPr="00831DA4">
        <w:rPr>
          <w:lang w:val="ru-RU"/>
        </w:rPr>
        <w:t xml:space="preserve">в </w:t>
      </w:r>
      <w:r w:rsidRPr="002A1CF5">
        <w:rPr>
          <w:color w:val="000000"/>
          <w:lang w:val="ru-RU"/>
        </w:rPr>
        <w:t>короткие периоды интегрирования</w:t>
      </w:r>
      <w:r w:rsidRPr="00831DA4">
        <w:rPr>
          <w:lang w:val="ru-RU"/>
        </w:rPr>
        <w:t>, хотя уровень импульсной помехи не превышает предусмотренный в Рекомендации МСЭ-</w:t>
      </w:r>
      <w:r w:rsidRPr="00114352">
        <w:t>R</w:t>
      </w:r>
      <w:r w:rsidRPr="00831DA4">
        <w:rPr>
          <w:lang w:val="ru-RU"/>
        </w:rPr>
        <w:t xml:space="preserve"> </w:t>
      </w:r>
      <w:r w:rsidRPr="00114352">
        <w:t>RA</w:t>
      </w:r>
      <w:r w:rsidRPr="00831DA4">
        <w:rPr>
          <w:lang w:val="ru-RU"/>
        </w:rPr>
        <w:t xml:space="preserve">.769 </w:t>
      </w:r>
      <w:r w:rsidRPr="002A1CF5">
        <w:rPr>
          <w:color w:val="000000"/>
          <w:lang w:val="ru-RU"/>
        </w:rPr>
        <w:t xml:space="preserve">пороговый уровень </w:t>
      </w:r>
      <w:r w:rsidRPr="002A1CF5">
        <w:rPr>
          <w:lang w:val="ru-RU"/>
        </w:rPr>
        <w:t>недопустимых</w:t>
      </w:r>
      <w:r w:rsidRPr="002A1CF5">
        <w:rPr>
          <w:color w:val="000000"/>
          <w:lang w:val="ru-RU"/>
        </w:rPr>
        <w:t xml:space="preserve"> помех</w:t>
      </w:r>
      <w:r w:rsidRPr="00831DA4">
        <w:rPr>
          <w:lang w:val="ru-RU"/>
        </w:rPr>
        <w:t xml:space="preserve"> для 2000-секундного интегрирования. На практике это случается достаточно редко.</w:t>
      </w:r>
    </w:p>
    <w:p w:rsidR="00C43146" w:rsidRPr="002A1CF5" w:rsidRDefault="00C43146" w:rsidP="00C43146">
      <w:pPr>
        <w:pStyle w:val="Heading3"/>
        <w:rPr>
          <w:lang w:val="ru-RU"/>
        </w:rPr>
      </w:pPr>
      <w:bookmarkStart w:id="53" w:name="_Toc400121543"/>
      <w:bookmarkStart w:id="54" w:name="_Toc434581128"/>
      <w:r w:rsidRPr="002A1CF5">
        <w:rPr>
          <w:lang w:val="ru-RU"/>
        </w:rPr>
        <w:t>3.4.6</w:t>
      </w:r>
      <w:r w:rsidRPr="002A1CF5">
        <w:rPr>
          <w:lang w:val="ru-RU"/>
        </w:rPr>
        <w:tab/>
      </w:r>
      <w:bookmarkEnd w:id="53"/>
      <w:r w:rsidRPr="002A1CF5">
        <w:rPr>
          <w:lang w:val="ru-RU"/>
        </w:rPr>
        <w:t>Итог</w:t>
      </w:r>
      <w:bookmarkEnd w:id="54"/>
    </w:p>
    <w:p w:rsidR="00C43146" w:rsidRPr="00831DA4" w:rsidRDefault="00C43146" w:rsidP="00C43146">
      <w:pPr>
        <w:rPr>
          <w:lang w:val="ru-RU"/>
        </w:rPr>
      </w:pPr>
      <w:r w:rsidRPr="00831DA4">
        <w:rPr>
          <w:lang w:val="ru-RU"/>
        </w:rPr>
        <w:t>Эти расчеты показывают, исходя из предположения, что импульсная помеха не превышает предусмотренный в Рекомендации МСЭ-</w:t>
      </w:r>
      <w:r w:rsidRPr="00114352">
        <w:t>R</w:t>
      </w:r>
      <w:r w:rsidRPr="00831DA4">
        <w:rPr>
          <w:lang w:val="ru-RU"/>
        </w:rPr>
        <w:t xml:space="preserve"> </w:t>
      </w:r>
      <w:r w:rsidRPr="00114352">
        <w:t>RA</w:t>
      </w:r>
      <w:r w:rsidRPr="00831DA4">
        <w:rPr>
          <w:lang w:val="ru-RU"/>
        </w:rPr>
        <w:t xml:space="preserve">.769 </w:t>
      </w:r>
      <w:r w:rsidRPr="002A1CF5">
        <w:rPr>
          <w:color w:val="000000"/>
          <w:lang w:val="ru-RU"/>
        </w:rPr>
        <w:t xml:space="preserve">пороговый уровень </w:t>
      </w:r>
      <w:r w:rsidRPr="002A1CF5">
        <w:rPr>
          <w:lang w:val="ru-RU"/>
        </w:rPr>
        <w:t>недопустимых</w:t>
      </w:r>
      <w:r w:rsidRPr="002A1CF5">
        <w:rPr>
          <w:color w:val="000000"/>
          <w:lang w:val="ru-RU"/>
        </w:rPr>
        <w:t xml:space="preserve"> помех</w:t>
      </w:r>
      <w:r w:rsidRPr="00831DA4">
        <w:rPr>
          <w:lang w:val="ru-RU"/>
        </w:rPr>
        <w:t xml:space="preserve"> для 2000-секундного наблюдения, следующее:</w:t>
      </w:r>
    </w:p>
    <w:p w:rsidR="00C43146" w:rsidRPr="002A1CF5" w:rsidRDefault="00C43146" w:rsidP="00C43146">
      <w:pPr>
        <w:pStyle w:val="enumlev1"/>
        <w:rPr>
          <w:lang w:val="ru-RU"/>
        </w:rPr>
      </w:pPr>
      <w:r w:rsidRPr="002A1CF5">
        <w:rPr>
          <w:lang w:val="ru-RU"/>
        </w:rPr>
        <w:t>1)</w:t>
      </w:r>
      <w:r w:rsidRPr="002A1CF5">
        <w:rPr>
          <w:lang w:val="ru-RU"/>
        </w:rPr>
        <w:tab/>
        <w:t xml:space="preserve">Излучения радаров и другие импульсные излучения с периодами менее 40 с, средняя мощность которых снижается до </w:t>
      </w:r>
      <w:r w:rsidRPr="002A1CF5">
        <w:rPr>
          <w:color w:val="000000"/>
          <w:lang w:val="ru-RU"/>
        </w:rPr>
        <w:t xml:space="preserve">уровня </w:t>
      </w:r>
      <w:r w:rsidRPr="002A1CF5">
        <w:rPr>
          <w:lang w:val="ru-RU"/>
        </w:rPr>
        <w:t>недопустимых</w:t>
      </w:r>
      <w:r w:rsidRPr="002A1CF5">
        <w:rPr>
          <w:color w:val="000000"/>
          <w:lang w:val="ru-RU"/>
        </w:rPr>
        <w:t xml:space="preserve"> помех</w:t>
      </w:r>
      <w:r w:rsidRPr="002A1CF5">
        <w:rPr>
          <w:lang w:val="ru-RU"/>
        </w:rPr>
        <w:t xml:space="preserve"> за 2000 с, установленного в Рекомендации МСЭ-R RA.769, </w:t>
      </w:r>
      <w:r w:rsidRPr="002A1CF5">
        <w:rPr>
          <w:szCs w:val="24"/>
          <w:lang w:val="ru-RU"/>
        </w:rPr>
        <w:t xml:space="preserve">не приведут к </w:t>
      </w:r>
      <w:r w:rsidRPr="002A1CF5">
        <w:rPr>
          <w:color w:val="000000"/>
          <w:lang w:val="ru-RU"/>
        </w:rPr>
        <w:t xml:space="preserve">дополнительной потере </w:t>
      </w:r>
      <w:proofErr w:type="gramStart"/>
      <w:r w:rsidRPr="002A1CF5">
        <w:rPr>
          <w:color w:val="000000"/>
          <w:lang w:val="ru-RU"/>
        </w:rPr>
        <w:t>данных</w:t>
      </w:r>
      <w:r w:rsidRPr="002A1CF5">
        <w:rPr>
          <w:lang w:val="ru-RU"/>
        </w:rPr>
        <w:t xml:space="preserve"> &gt;</w:t>
      </w:r>
      <w:proofErr w:type="gramEnd"/>
      <w:r w:rsidRPr="002A1CF5">
        <w:rPr>
          <w:lang w:val="ru-RU"/>
        </w:rPr>
        <w:t xml:space="preserve"> 2%.</w:t>
      </w:r>
    </w:p>
    <w:p w:rsidR="00C43146" w:rsidRPr="002A1CF5" w:rsidRDefault="00C43146" w:rsidP="00C43146">
      <w:pPr>
        <w:pStyle w:val="enumlev1"/>
        <w:rPr>
          <w:lang w:val="ru-RU"/>
        </w:rPr>
      </w:pPr>
      <w:r w:rsidRPr="002A1CF5">
        <w:rPr>
          <w:lang w:val="ru-RU"/>
        </w:rPr>
        <w:t>2)</w:t>
      </w:r>
      <w:r w:rsidRPr="002A1CF5">
        <w:rPr>
          <w:lang w:val="ru-RU"/>
        </w:rPr>
        <w:tab/>
        <w:t xml:space="preserve">Для измерений с продолжительностью наблюдения в 40 c мощность импульса в худшем случае для </w:t>
      </w:r>
      <w:r w:rsidRPr="002A1CF5">
        <w:rPr>
          <w:color w:val="000000"/>
          <w:lang w:val="ru-RU"/>
        </w:rPr>
        <w:t xml:space="preserve">дополнительной потери </w:t>
      </w:r>
      <w:proofErr w:type="gramStart"/>
      <w:r w:rsidRPr="002A1CF5">
        <w:rPr>
          <w:color w:val="000000"/>
          <w:lang w:val="ru-RU"/>
        </w:rPr>
        <w:t xml:space="preserve">данных </w:t>
      </w:r>
      <w:r w:rsidRPr="002A1CF5">
        <w:rPr>
          <w:lang w:val="ru-RU"/>
        </w:rPr>
        <w:t>&gt;</w:t>
      </w:r>
      <w:proofErr w:type="gramEnd"/>
      <w:r w:rsidRPr="002A1CF5">
        <w:rPr>
          <w:lang w:val="ru-RU"/>
        </w:rPr>
        <w:t xml:space="preserve"> 2% на 1,5 дБ ниже мощности шума системы, причем только для чрезвычайно редких импульсов (1 за 2000 с) и при отсутствии каких-либо мер по ослаблению помех, синхронизирующих выборку данных в </w:t>
      </w:r>
      <w:proofErr w:type="spellStart"/>
      <w:r w:rsidRPr="002A1CF5">
        <w:rPr>
          <w:lang w:val="ru-RU"/>
        </w:rPr>
        <w:t>антикорреляции</w:t>
      </w:r>
      <w:proofErr w:type="spellEnd"/>
      <w:r w:rsidRPr="002A1CF5">
        <w:rPr>
          <w:lang w:val="ru-RU"/>
        </w:rPr>
        <w:t xml:space="preserve"> с регулярными импульсами. </w:t>
      </w:r>
    </w:p>
    <w:p w:rsidR="00C43146" w:rsidRPr="002A1CF5" w:rsidRDefault="00C43146" w:rsidP="00C43146">
      <w:pPr>
        <w:pStyle w:val="enumlev1"/>
        <w:rPr>
          <w:lang w:val="ru-RU"/>
        </w:rPr>
      </w:pPr>
      <w:r w:rsidRPr="002A1CF5">
        <w:rPr>
          <w:lang w:val="ru-RU"/>
        </w:rPr>
        <w:t>3)</w:t>
      </w:r>
      <w:r w:rsidRPr="002A1CF5">
        <w:rPr>
          <w:lang w:val="ru-RU"/>
        </w:rPr>
        <w:tab/>
        <w:t>А</w:t>
      </w:r>
      <w:r w:rsidRPr="002A1CF5">
        <w:rPr>
          <w:color w:val="000000"/>
          <w:lang w:val="ru-RU"/>
        </w:rPr>
        <w:t>периодические</w:t>
      </w:r>
      <w:r w:rsidRPr="002A1CF5">
        <w:rPr>
          <w:lang w:val="ru-RU"/>
        </w:rPr>
        <w:t xml:space="preserve"> помехи и/или помехи меняющейся мощности приведут к потере данных на уровне периодических импульсов постоянной мощности или ниже.</w:t>
      </w:r>
    </w:p>
    <w:p w:rsidR="00C43146" w:rsidRPr="002A1CF5" w:rsidRDefault="00C43146" w:rsidP="00C43146">
      <w:pPr>
        <w:pStyle w:val="Heading1"/>
        <w:rPr>
          <w:lang w:val="ru-RU"/>
        </w:rPr>
      </w:pPr>
      <w:bookmarkStart w:id="55" w:name="_Toc400121544"/>
      <w:bookmarkStart w:id="56" w:name="_Toc434580997"/>
      <w:bookmarkStart w:id="57" w:name="_Toc434581129"/>
      <w:r w:rsidRPr="002A1CF5">
        <w:rPr>
          <w:lang w:val="ru-RU"/>
        </w:rPr>
        <w:t>4</w:t>
      </w:r>
      <w:r w:rsidRPr="002A1CF5">
        <w:rPr>
          <w:lang w:val="ru-RU"/>
        </w:rPr>
        <w:tab/>
      </w:r>
      <w:bookmarkEnd w:id="55"/>
      <w:r w:rsidRPr="002A1CF5">
        <w:rPr>
          <w:lang w:val="ru-RU"/>
        </w:rPr>
        <w:t>Выводы</w:t>
      </w:r>
      <w:bookmarkEnd w:id="56"/>
      <w:bookmarkEnd w:id="57"/>
    </w:p>
    <w:p w:rsidR="00C43146" w:rsidRPr="002A1CF5" w:rsidRDefault="00C43146" w:rsidP="00C43146">
      <w:pPr>
        <w:rPr>
          <w:lang w:val="ru-RU"/>
        </w:rPr>
      </w:pPr>
      <w:r w:rsidRPr="002A1CF5">
        <w:rPr>
          <w:lang w:val="ru-RU"/>
        </w:rPr>
        <w:t xml:space="preserve">Считается, что практический критерий для суммарной потери данных от помех РАС составляет 5% времени от всех источников. Существование многих перекрывающихся источников помех является практическим аспектом, который следует учитывать. Требуются дополнительные исследования распределения доли суммарной помехи между различными сетями. </w:t>
      </w:r>
    </w:p>
    <w:p w:rsidR="00C43146" w:rsidRPr="002A1CF5" w:rsidRDefault="00C43146" w:rsidP="00C43146">
      <w:pPr>
        <w:rPr>
          <w:lang w:val="ru-RU"/>
        </w:rPr>
      </w:pPr>
      <w:r w:rsidRPr="002A1CF5">
        <w:rPr>
          <w:lang w:val="ru-RU"/>
        </w:rPr>
        <w:t>Потеря данных из какой-либо одной системы должна быть значительно меньше 5%. Чтобы соответствовать этому требованию, устанавливается практический предел в 2% для одной системы.</w:t>
      </w:r>
    </w:p>
    <w:p w:rsidR="00871989" w:rsidRPr="00871989" w:rsidRDefault="00C43146" w:rsidP="008919FF">
      <w:pPr>
        <w:spacing w:before="720"/>
        <w:jc w:val="center"/>
        <w:rPr>
          <w:rFonts w:eastAsia="SimSun"/>
          <w:sz w:val="20"/>
          <w:lang w:val="en-US" w:eastAsia="zh-CN"/>
        </w:rPr>
      </w:pPr>
      <w:r w:rsidRPr="002A1CF5">
        <w:rPr>
          <w:lang w:val="ru-RU"/>
        </w:rPr>
        <w:t>______________</w:t>
      </w:r>
    </w:p>
    <w:sectPr w:rsidR="00871989" w:rsidRPr="00871989" w:rsidSect="00871989">
      <w:headerReference w:type="first" r:id="rId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ADE" w:rsidRDefault="00A03ADE">
      <w:r>
        <w:separator/>
      </w:r>
    </w:p>
  </w:endnote>
  <w:endnote w:type="continuationSeparator" w:id="0">
    <w:p w:rsidR="00A03ADE" w:rsidRDefault="00A0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ADE" w:rsidRDefault="00A03ADE">
      <w:r>
        <w:separator/>
      </w:r>
    </w:p>
  </w:footnote>
  <w:footnote w:type="continuationSeparator" w:id="0">
    <w:p w:rsidR="00A03ADE" w:rsidRDefault="00A03ADE">
      <w:r>
        <w:continuationSeparator/>
      </w:r>
    </w:p>
  </w:footnote>
  <w:footnote w:id="1">
    <w:p w:rsidR="00C9168D" w:rsidRPr="00055E3E" w:rsidRDefault="00C9168D" w:rsidP="00C9168D">
      <w:pPr>
        <w:pStyle w:val="FootnoteText"/>
        <w:rPr>
          <w:lang w:val="ru-RU"/>
        </w:rPr>
      </w:pPr>
      <w:r w:rsidRPr="009920D2">
        <w:rPr>
          <w:rStyle w:val="FootnoteReference"/>
          <w:szCs w:val="16"/>
          <w:lang w:val="ru-RU"/>
        </w:rPr>
        <w:t>*</w:t>
      </w:r>
      <w:r w:rsidRPr="00761523">
        <w:rPr>
          <w:lang w:val="ru-RU"/>
        </w:rPr>
        <w:tab/>
      </w:r>
      <w:r w:rsidRPr="009920D2">
        <w:rPr>
          <w:lang w:val="ru-RU"/>
        </w:rPr>
        <w:t>В 20</w:t>
      </w:r>
      <w:r w:rsidRPr="008B4278">
        <w:rPr>
          <w:lang w:val="ru-RU"/>
        </w:rPr>
        <w:t>1</w:t>
      </w:r>
      <w:r w:rsidRPr="004A38E8">
        <w:rPr>
          <w:lang w:val="ru-RU"/>
        </w:rPr>
        <w:t>7</w:t>
      </w:r>
      <w:r w:rsidRPr="009920D2">
        <w:rPr>
          <w:lang w:val="ru-RU"/>
        </w:rPr>
        <w:t xml:space="preserve"> году </w:t>
      </w:r>
      <w:r w:rsidRPr="004A38E8">
        <w:rPr>
          <w:lang w:val="ru-RU"/>
        </w:rPr>
        <w:t>7</w:t>
      </w:r>
      <w:r w:rsidRPr="009920D2">
        <w:rPr>
          <w:lang w:val="ru-RU"/>
        </w:rPr>
        <w:t xml:space="preserve">-я </w:t>
      </w:r>
      <w:r w:rsidRPr="008B4278">
        <w:rPr>
          <w:lang w:val="ru-RU"/>
        </w:rPr>
        <w:t>Исследовательская</w:t>
      </w:r>
      <w:r w:rsidRPr="009920D2">
        <w:rPr>
          <w:lang w:val="ru-RU"/>
        </w:rPr>
        <w:t xml:space="preserve"> комиссия по радиосвязи внесла </w:t>
      </w:r>
      <w:r>
        <w:rPr>
          <w:lang w:val="ru-RU"/>
        </w:rPr>
        <w:t>редакционные</w:t>
      </w:r>
      <w:r w:rsidRPr="009920D2">
        <w:rPr>
          <w:lang w:val="ru-RU"/>
        </w:rPr>
        <w:t xml:space="preserve"> поп</w:t>
      </w:r>
      <w:r>
        <w:rPr>
          <w:lang w:val="ru-RU"/>
        </w:rPr>
        <w:t>равки в</w:t>
      </w:r>
      <w:r>
        <w:rPr>
          <w:lang w:val="en-US"/>
        </w:rPr>
        <w:t> </w:t>
      </w:r>
      <w:r w:rsidRPr="009920D2">
        <w:rPr>
          <w:lang w:val="ru-RU"/>
        </w:rPr>
        <w:t>настоящую Рекомендацию</w:t>
      </w:r>
      <w:r w:rsidRPr="00055E3E">
        <w:rPr>
          <w:lang w:val="ru-RU"/>
        </w:rPr>
        <w:t xml:space="preserve"> </w:t>
      </w:r>
      <w:r w:rsidRPr="009920D2">
        <w:rPr>
          <w:lang w:val="ru-RU"/>
        </w:rPr>
        <w:t>в</w:t>
      </w:r>
      <w:r w:rsidRPr="00055E3E">
        <w:rPr>
          <w:lang w:val="ru-RU"/>
        </w:rPr>
        <w:t xml:space="preserve"> </w:t>
      </w:r>
      <w:r w:rsidRPr="009920D2">
        <w:rPr>
          <w:lang w:val="ru-RU"/>
        </w:rPr>
        <w:t>соответствии</w:t>
      </w:r>
      <w:r w:rsidRPr="00055E3E">
        <w:rPr>
          <w:lang w:val="ru-RU"/>
        </w:rPr>
        <w:t xml:space="preserve"> </w:t>
      </w:r>
      <w:r w:rsidRPr="009920D2">
        <w:rPr>
          <w:lang w:val="ru-RU"/>
        </w:rPr>
        <w:t>с</w:t>
      </w:r>
      <w:r w:rsidRPr="00055E3E">
        <w:rPr>
          <w:lang w:val="ru-RU"/>
        </w:rPr>
        <w:t xml:space="preserve"> </w:t>
      </w:r>
      <w:r w:rsidRPr="009920D2">
        <w:rPr>
          <w:lang w:val="ru-RU"/>
        </w:rPr>
        <w:t>Резолюцией</w:t>
      </w:r>
      <w:r w:rsidRPr="00055E3E">
        <w:rPr>
          <w:lang w:val="ru-RU"/>
        </w:rPr>
        <w:t xml:space="preserve"> </w:t>
      </w:r>
      <w:r w:rsidRPr="009920D2">
        <w:rPr>
          <w:lang w:val="ru-RU"/>
        </w:rPr>
        <w:t>МСЭ</w:t>
      </w:r>
      <w:r w:rsidRPr="00055E3E">
        <w:rPr>
          <w:lang w:val="ru-RU"/>
        </w:rPr>
        <w:t>-</w:t>
      </w:r>
      <w:r w:rsidRPr="009920D2">
        <w:rPr>
          <w:lang w:val="en-US"/>
        </w:rPr>
        <w:t>R</w:t>
      </w:r>
      <w:r w:rsidRPr="00055E3E">
        <w:rPr>
          <w:lang w:val="ru-RU"/>
        </w:rPr>
        <w:t xml:space="preserv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DE" w:rsidRPr="0087787F" w:rsidRDefault="00B83A3F" w:rsidP="00DE2BFC">
    <w:pPr>
      <w:pStyle w:val="Header"/>
      <w:jc w:val="left"/>
      <w:rPr>
        <w:lang w:val="en-US"/>
      </w:rPr>
    </w:pPr>
    <w:r>
      <w:rPr>
        <w:rStyle w:val="PageNumber"/>
        <w:b/>
        <w:bCs/>
        <w:lang w:val="en-US"/>
      </w:rPr>
      <w:fldChar w:fldCharType="begin"/>
    </w:r>
    <w:r w:rsidR="00A03ADE">
      <w:rPr>
        <w:rStyle w:val="PageNumber"/>
        <w:b/>
        <w:bCs/>
        <w:lang w:val="en-US"/>
      </w:rPr>
      <w:instrText xml:space="preserve"> PAGE </w:instrText>
    </w:r>
    <w:r>
      <w:rPr>
        <w:rStyle w:val="PageNumber"/>
        <w:b/>
        <w:bCs/>
        <w:lang w:val="en-US"/>
      </w:rPr>
      <w:fldChar w:fldCharType="separate"/>
    </w:r>
    <w:r w:rsidR="00345055">
      <w:rPr>
        <w:rStyle w:val="PageNumber"/>
        <w:b/>
        <w:bCs/>
        <w:noProof/>
        <w:lang w:val="en-US"/>
      </w:rPr>
      <w:t>2</w:t>
    </w:r>
    <w:r>
      <w:rPr>
        <w:rStyle w:val="PageNumber"/>
        <w:b/>
        <w:bCs/>
        <w:lang w:val="en-US"/>
      </w:rPr>
      <w:fldChar w:fldCharType="end"/>
    </w:r>
    <w:r w:rsidR="00A03ADE">
      <w:rPr>
        <w:lang w:val="en-US"/>
      </w:rPr>
      <w:tab/>
    </w:r>
    <w:r w:rsidR="00A03ADE" w:rsidRPr="00EB6480">
      <w:rPr>
        <w:b/>
        <w:szCs w:val="22"/>
        <w:lang w:val="ru-RU"/>
      </w:rPr>
      <w:t>Рек</w:t>
    </w:r>
    <w:r w:rsidR="00A03ADE" w:rsidRPr="0087787F">
      <w:rPr>
        <w:b/>
        <w:szCs w:val="22"/>
        <w:lang w:val="en-US"/>
      </w:rPr>
      <w:t>.</w:t>
    </w:r>
    <w:r w:rsidR="00A03ADE">
      <w:rPr>
        <w:b/>
        <w:szCs w:val="22"/>
        <w:lang w:val="en-US"/>
      </w:rPr>
      <w:t xml:space="preserve"> </w:t>
    </w:r>
    <w:r w:rsidR="00A03ADE" w:rsidRPr="0087787F">
      <w:rPr>
        <w:b/>
        <w:szCs w:val="22"/>
        <w:lang w:val="en-US"/>
      </w:rPr>
      <w:t xml:space="preserve"> </w:t>
    </w:r>
    <w:r w:rsidRPr="00EB6480">
      <w:rPr>
        <w:b/>
        <w:bCs/>
        <w:szCs w:val="22"/>
        <w:lang w:val="en-US"/>
      </w:rPr>
      <w:fldChar w:fldCharType="begin"/>
    </w:r>
    <w:r w:rsidR="00A03ADE" w:rsidRPr="00EB6480">
      <w:rPr>
        <w:b/>
        <w:bCs/>
        <w:szCs w:val="22"/>
        <w:lang w:val="en-US"/>
      </w:rPr>
      <w:instrText>styleref href</w:instrText>
    </w:r>
    <w:r w:rsidRPr="00EB6480">
      <w:rPr>
        <w:b/>
        <w:bCs/>
        <w:szCs w:val="22"/>
        <w:lang w:val="en-US"/>
      </w:rPr>
      <w:fldChar w:fldCharType="separate"/>
    </w:r>
    <w:r w:rsidR="00AD5BF8">
      <w:rPr>
        <w:b/>
        <w:bCs/>
        <w:noProof/>
        <w:szCs w:val="22"/>
        <w:lang w:val="en-US"/>
      </w:rPr>
      <w:t>МСЭ-R  RA.1513-2</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DE" w:rsidRDefault="00A03ADE" w:rsidP="006C4CCA">
    <w:pPr>
      <w:pStyle w:val="Header"/>
      <w:ind w:right="360" w:firstLine="360"/>
      <w:jc w:val="left"/>
    </w:pPr>
    <w:r>
      <w:rPr>
        <w:noProof/>
        <w:lang w:val="en-GB" w:eastAsia="zh-CN"/>
      </w:rPr>
      <w:drawing>
        <wp:anchor distT="0" distB="0" distL="114300" distR="114300" simplePos="0" relativeHeight="251657728" behindDoc="1" locked="0" layoutInCell="1" allowOverlap="1" wp14:anchorId="18E876A3" wp14:editId="291C17DE">
          <wp:simplePos x="0" y="0"/>
          <wp:positionH relativeFrom="column">
            <wp:posOffset>-683895</wp:posOffset>
          </wp:positionH>
          <wp:positionV relativeFrom="paragraph">
            <wp:posOffset>-395605</wp:posOffset>
          </wp:positionV>
          <wp:extent cx="7586345" cy="10732770"/>
          <wp:effectExtent l="19050" t="0" r="0" b="0"/>
          <wp:wrapNone/>
          <wp:docPr id="2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32C" w:rsidRDefault="000B132C" w:rsidP="00B927F4">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sidR="00AD5BF8">
      <w:rPr>
        <w:rStyle w:val="PageNumber"/>
        <w:bCs/>
        <w:noProof/>
        <w:lang w:val="en-US"/>
      </w:rPr>
      <w:t>12</w:t>
    </w:r>
    <w:r>
      <w:rPr>
        <w:rStyle w:val="PageNumber"/>
        <w:b/>
        <w:bCs/>
      </w:rPr>
      <w:fldChar w:fldCharType="end"/>
    </w:r>
    <w:r>
      <w:rPr>
        <w:lang w:val="en-US"/>
      </w:rPr>
      <w:tab/>
    </w:r>
    <w:r w:rsidR="00B927F4" w:rsidRPr="00553C5F">
      <w:rPr>
        <w:b/>
        <w:szCs w:val="22"/>
        <w:lang w:val="ru-RU"/>
      </w:rPr>
      <w:t>Рек.</w:t>
    </w:r>
    <w:r w:rsidR="00B927F4" w:rsidRPr="00553C5F">
      <w:rPr>
        <w:b/>
        <w:szCs w:val="22"/>
        <w:lang w:val="en-US"/>
      </w:rPr>
      <w:t xml:space="preserve"> </w:t>
    </w:r>
    <w:r w:rsidR="00B927F4" w:rsidRPr="00553C5F">
      <w:rPr>
        <w:b/>
        <w:szCs w:val="22"/>
        <w:lang w:val="ru-RU"/>
      </w:rPr>
      <w:t xml:space="preserve"> </w:t>
    </w:r>
    <w:r w:rsidR="00B927F4" w:rsidRPr="00553C5F">
      <w:rPr>
        <w:b/>
        <w:bCs/>
        <w:szCs w:val="22"/>
        <w:lang w:val="en-US"/>
      </w:rPr>
      <w:fldChar w:fldCharType="begin"/>
    </w:r>
    <w:r w:rsidR="00B927F4" w:rsidRPr="00553C5F">
      <w:rPr>
        <w:b/>
        <w:bCs/>
        <w:szCs w:val="22"/>
        <w:lang w:val="en-US"/>
      </w:rPr>
      <w:instrText>styleref href</w:instrText>
    </w:r>
    <w:r w:rsidR="00B927F4" w:rsidRPr="00553C5F">
      <w:rPr>
        <w:b/>
        <w:bCs/>
        <w:szCs w:val="22"/>
        <w:lang w:val="en-US"/>
      </w:rPr>
      <w:fldChar w:fldCharType="separate"/>
    </w:r>
    <w:r w:rsidR="00AD5BF8">
      <w:rPr>
        <w:b/>
        <w:bCs/>
        <w:noProof/>
        <w:szCs w:val="22"/>
        <w:lang w:val="en-US"/>
      </w:rPr>
      <w:t>МСЭ-R  RA.1513-2</w:t>
    </w:r>
    <w:r w:rsidR="00B927F4"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32C" w:rsidRDefault="000B132C" w:rsidP="00C43146">
    <w:pPr>
      <w:pStyle w:val="Header"/>
    </w:pPr>
    <w:r>
      <w:tab/>
    </w:r>
    <w:r w:rsidR="00C43146" w:rsidRPr="00553C5F">
      <w:rPr>
        <w:b/>
        <w:szCs w:val="22"/>
        <w:lang w:val="ru-RU"/>
      </w:rPr>
      <w:t>Рек.</w:t>
    </w:r>
    <w:r w:rsidR="00C43146" w:rsidRPr="00553C5F">
      <w:rPr>
        <w:b/>
        <w:szCs w:val="22"/>
        <w:lang w:val="en-US"/>
      </w:rPr>
      <w:t xml:space="preserve"> </w:t>
    </w:r>
    <w:r w:rsidR="00C43146" w:rsidRPr="00553C5F">
      <w:rPr>
        <w:b/>
        <w:szCs w:val="22"/>
        <w:lang w:val="ru-RU"/>
      </w:rPr>
      <w:t xml:space="preserve"> </w:t>
    </w:r>
    <w:r>
      <w:rPr>
        <w:b/>
        <w:bCs/>
      </w:rPr>
      <w:fldChar w:fldCharType="begin"/>
    </w:r>
    <w:r>
      <w:rPr>
        <w:b/>
        <w:bCs/>
      </w:rPr>
      <w:instrText>styleref href</w:instrText>
    </w:r>
    <w:r>
      <w:rPr>
        <w:b/>
        <w:bCs/>
      </w:rPr>
      <w:fldChar w:fldCharType="separate"/>
    </w:r>
    <w:r w:rsidR="00AD5BF8">
      <w:rPr>
        <w:b/>
        <w:bCs/>
        <w:noProof/>
      </w:rPr>
      <w:t>МСЭ-R  RA.1513-2</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sidR="00AD5BF8">
      <w:rPr>
        <w:rStyle w:val="PageNumber"/>
        <w:bCs/>
        <w:noProof/>
      </w:rPr>
      <w:t>13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89" w:rsidRPr="00871989" w:rsidRDefault="00871989" w:rsidP="00871989">
    <w:pPr>
      <w:pStyle w:val="Header"/>
      <w:rPr>
        <w:b/>
        <w:bCs/>
      </w:rPr>
    </w:pPr>
    <w:r w:rsidRPr="00871989">
      <w:rPr>
        <w:b/>
        <w:bCs/>
      </w:rPr>
      <w:tab/>
    </w:r>
    <w:proofErr w:type="spellStart"/>
    <w:r w:rsidRPr="00871989">
      <w:rPr>
        <w:b/>
        <w:bCs/>
      </w:rPr>
      <w:t>Рек</w:t>
    </w:r>
    <w:proofErr w:type="spellEnd"/>
    <w:r w:rsidRPr="00871989">
      <w:rPr>
        <w:b/>
        <w:bCs/>
      </w:rPr>
      <w:t xml:space="preserve">.  </w:t>
    </w:r>
    <w:r w:rsidRPr="00871989">
      <w:rPr>
        <w:b/>
        <w:bCs/>
      </w:rPr>
      <w:fldChar w:fldCharType="begin"/>
    </w:r>
    <w:r w:rsidRPr="00871989">
      <w:rPr>
        <w:b/>
        <w:bCs/>
      </w:rPr>
      <w:instrText>styleref href</w:instrText>
    </w:r>
    <w:r w:rsidRPr="00871989">
      <w:rPr>
        <w:b/>
        <w:bCs/>
      </w:rPr>
      <w:fldChar w:fldCharType="separate"/>
    </w:r>
    <w:r w:rsidR="00AD5BF8">
      <w:rPr>
        <w:b/>
        <w:bCs/>
        <w:noProof/>
      </w:rPr>
      <w:t>МСЭ-R  RA.1513-2</w:t>
    </w:r>
    <w:r w:rsidRPr="00871989">
      <w:rPr>
        <w:b/>
        <w:bCs/>
      </w:rPr>
      <w:fldChar w:fldCharType="end"/>
    </w:r>
    <w:r w:rsidRPr="00871989">
      <w:rPr>
        <w:b/>
        <w:bCs/>
      </w:rPr>
      <w:tab/>
    </w:r>
    <w:r w:rsidRPr="00871989">
      <w:rPr>
        <w:rStyle w:val="PageNumber"/>
        <w:b/>
        <w:bCs/>
      </w:rPr>
      <w:fldChar w:fldCharType="begin"/>
    </w:r>
    <w:r w:rsidRPr="00871989">
      <w:rPr>
        <w:rStyle w:val="PageNumber"/>
        <w:b/>
        <w:bCs/>
      </w:rPr>
      <w:instrText xml:space="preserve"> PAGE </w:instrText>
    </w:r>
    <w:r w:rsidRPr="00871989">
      <w:rPr>
        <w:rStyle w:val="PageNumber"/>
        <w:b/>
        <w:bCs/>
      </w:rPr>
      <w:fldChar w:fldCharType="separate"/>
    </w:r>
    <w:r w:rsidR="00AD5BF8">
      <w:rPr>
        <w:rStyle w:val="PageNumber"/>
        <w:b/>
        <w:bCs/>
        <w:noProof/>
      </w:rPr>
      <w:t>1</w:t>
    </w:r>
    <w:r w:rsidRPr="0087198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9"/>
  <w:evenAndOddHeaders/>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22D6E"/>
    <w:rsid w:val="000302C4"/>
    <w:rsid w:val="00090D61"/>
    <w:rsid w:val="000B132C"/>
    <w:rsid w:val="000B6D5E"/>
    <w:rsid w:val="000C692B"/>
    <w:rsid w:val="000E6793"/>
    <w:rsid w:val="00114352"/>
    <w:rsid w:val="00141FB2"/>
    <w:rsid w:val="00155A9D"/>
    <w:rsid w:val="001F1778"/>
    <w:rsid w:val="001F38BB"/>
    <w:rsid w:val="001F3D76"/>
    <w:rsid w:val="001F55AB"/>
    <w:rsid w:val="00202B3A"/>
    <w:rsid w:val="00211024"/>
    <w:rsid w:val="00261E05"/>
    <w:rsid w:val="00262AF0"/>
    <w:rsid w:val="00285728"/>
    <w:rsid w:val="002A47C4"/>
    <w:rsid w:val="002A7ED9"/>
    <w:rsid w:val="002B255D"/>
    <w:rsid w:val="002C211C"/>
    <w:rsid w:val="002D76C4"/>
    <w:rsid w:val="002E0F1F"/>
    <w:rsid w:val="003020FE"/>
    <w:rsid w:val="00345055"/>
    <w:rsid w:val="00350642"/>
    <w:rsid w:val="003632CE"/>
    <w:rsid w:val="003844F5"/>
    <w:rsid w:val="00394E4A"/>
    <w:rsid w:val="003A5758"/>
    <w:rsid w:val="003A72C0"/>
    <w:rsid w:val="003B6D90"/>
    <w:rsid w:val="003B6F4D"/>
    <w:rsid w:val="003C210C"/>
    <w:rsid w:val="003C2818"/>
    <w:rsid w:val="003D083B"/>
    <w:rsid w:val="00406257"/>
    <w:rsid w:val="004A138C"/>
    <w:rsid w:val="004A6C01"/>
    <w:rsid w:val="004B5B96"/>
    <w:rsid w:val="004C07D5"/>
    <w:rsid w:val="004C7316"/>
    <w:rsid w:val="004D08C5"/>
    <w:rsid w:val="004D2825"/>
    <w:rsid w:val="004D72B8"/>
    <w:rsid w:val="00553C5F"/>
    <w:rsid w:val="00566860"/>
    <w:rsid w:val="00567211"/>
    <w:rsid w:val="00576E0A"/>
    <w:rsid w:val="00595F33"/>
    <w:rsid w:val="005A2568"/>
    <w:rsid w:val="005D742F"/>
    <w:rsid w:val="00603EFE"/>
    <w:rsid w:val="006057B3"/>
    <w:rsid w:val="00607D68"/>
    <w:rsid w:val="00612042"/>
    <w:rsid w:val="00642A54"/>
    <w:rsid w:val="006754FA"/>
    <w:rsid w:val="006819AF"/>
    <w:rsid w:val="00683303"/>
    <w:rsid w:val="0069082E"/>
    <w:rsid w:val="006A0D1B"/>
    <w:rsid w:val="006A439D"/>
    <w:rsid w:val="006C2ACA"/>
    <w:rsid w:val="006C4CCA"/>
    <w:rsid w:val="006E5C1B"/>
    <w:rsid w:val="007062C4"/>
    <w:rsid w:val="00714ECE"/>
    <w:rsid w:val="00744173"/>
    <w:rsid w:val="007468DA"/>
    <w:rsid w:val="00770C37"/>
    <w:rsid w:val="0077313A"/>
    <w:rsid w:val="00782802"/>
    <w:rsid w:val="007B1C30"/>
    <w:rsid w:val="007D3949"/>
    <w:rsid w:val="007D4404"/>
    <w:rsid w:val="007E458E"/>
    <w:rsid w:val="0081768D"/>
    <w:rsid w:val="00822AD6"/>
    <w:rsid w:val="00822C73"/>
    <w:rsid w:val="00831DA4"/>
    <w:rsid w:val="00831DCB"/>
    <w:rsid w:val="008367CE"/>
    <w:rsid w:val="00851D6F"/>
    <w:rsid w:val="00871989"/>
    <w:rsid w:val="0087787F"/>
    <w:rsid w:val="00880C18"/>
    <w:rsid w:val="008919FF"/>
    <w:rsid w:val="008A58A7"/>
    <w:rsid w:val="008C2CDF"/>
    <w:rsid w:val="008C4E6F"/>
    <w:rsid w:val="00907586"/>
    <w:rsid w:val="009100DB"/>
    <w:rsid w:val="009147EC"/>
    <w:rsid w:val="009343B7"/>
    <w:rsid w:val="00956248"/>
    <w:rsid w:val="009669C2"/>
    <w:rsid w:val="009815C0"/>
    <w:rsid w:val="009A2F5B"/>
    <w:rsid w:val="009F3311"/>
    <w:rsid w:val="00A01360"/>
    <w:rsid w:val="00A03ADE"/>
    <w:rsid w:val="00A12202"/>
    <w:rsid w:val="00A25081"/>
    <w:rsid w:val="00A26CD0"/>
    <w:rsid w:val="00A42B65"/>
    <w:rsid w:val="00A43973"/>
    <w:rsid w:val="00A51B7E"/>
    <w:rsid w:val="00A60BE4"/>
    <w:rsid w:val="00A6617B"/>
    <w:rsid w:val="00A673AC"/>
    <w:rsid w:val="00A92951"/>
    <w:rsid w:val="00AB0DC8"/>
    <w:rsid w:val="00AD24EE"/>
    <w:rsid w:val="00AD5BF8"/>
    <w:rsid w:val="00AF1EE1"/>
    <w:rsid w:val="00B10D8C"/>
    <w:rsid w:val="00B23BB0"/>
    <w:rsid w:val="00B24DB3"/>
    <w:rsid w:val="00B270C7"/>
    <w:rsid w:val="00B31341"/>
    <w:rsid w:val="00B44E24"/>
    <w:rsid w:val="00B47E6B"/>
    <w:rsid w:val="00B503E6"/>
    <w:rsid w:val="00B83A3F"/>
    <w:rsid w:val="00B927F4"/>
    <w:rsid w:val="00BA1F57"/>
    <w:rsid w:val="00BF6D62"/>
    <w:rsid w:val="00C32116"/>
    <w:rsid w:val="00C356DA"/>
    <w:rsid w:val="00C43146"/>
    <w:rsid w:val="00C53522"/>
    <w:rsid w:val="00C67D2F"/>
    <w:rsid w:val="00C7458C"/>
    <w:rsid w:val="00C9168D"/>
    <w:rsid w:val="00CB10E0"/>
    <w:rsid w:val="00CC0017"/>
    <w:rsid w:val="00CC4B3E"/>
    <w:rsid w:val="00CC4DDA"/>
    <w:rsid w:val="00CD5FB7"/>
    <w:rsid w:val="00CF223A"/>
    <w:rsid w:val="00D22DF9"/>
    <w:rsid w:val="00D30B66"/>
    <w:rsid w:val="00D56630"/>
    <w:rsid w:val="00D66B08"/>
    <w:rsid w:val="00D81734"/>
    <w:rsid w:val="00DD7979"/>
    <w:rsid w:val="00DE2BFC"/>
    <w:rsid w:val="00DF4176"/>
    <w:rsid w:val="00E043FB"/>
    <w:rsid w:val="00E167D3"/>
    <w:rsid w:val="00E33626"/>
    <w:rsid w:val="00E54115"/>
    <w:rsid w:val="00E7138C"/>
    <w:rsid w:val="00E77FB7"/>
    <w:rsid w:val="00E917F4"/>
    <w:rsid w:val="00E94F3B"/>
    <w:rsid w:val="00EB6480"/>
    <w:rsid w:val="00EF17A6"/>
    <w:rsid w:val="00EF6CD3"/>
    <w:rsid w:val="00F35730"/>
    <w:rsid w:val="00F52441"/>
    <w:rsid w:val="00F665E2"/>
    <w:rsid w:val="00F705B4"/>
    <w:rsid w:val="00F90BBD"/>
    <w:rsid w:val="00FB0B31"/>
    <w:rsid w:val="00FC402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5:docId w15:val="{9A786152-430B-4B8B-8207-F936FFD2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352"/>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4B5B96"/>
    <w:pPr>
      <w:keepNext/>
      <w:keepLines/>
      <w:spacing w:before="480"/>
      <w:ind w:left="794" w:hanging="794"/>
      <w:outlineLvl w:val="0"/>
    </w:pPr>
    <w:rPr>
      <w:b/>
    </w:rPr>
  </w:style>
  <w:style w:type="paragraph" w:styleId="Heading2">
    <w:name w:val="heading 2"/>
    <w:basedOn w:val="Heading1"/>
    <w:next w:val="Normal"/>
    <w:link w:val="Heading2Char"/>
    <w:qFormat/>
    <w:rsid w:val="004B5B96"/>
    <w:pPr>
      <w:spacing w:before="320"/>
      <w:outlineLvl w:val="1"/>
    </w:pPr>
  </w:style>
  <w:style w:type="paragraph" w:styleId="Heading3">
    <w:name w:val="heading 3"/>
    <w:basedOn w:val="Heading1"/>
    <w:next w:val="Normal"/>
    <w:link w:val="Heading3Char"/>
    <w:qFormat/>
    <w:rsid w:val="004B5B96"/>
    <w:pPr>
      <w:spacing w:before="200"/>
      <w:outlineLvl w:val="2"/>
    </w:pPr>
  </w:style>
  <w:style w:type="paragraph" w:styleId="Heading4">
    <w:name w:val="heading 4"/>
    <w:basedOn w:val="Heading3"/>
    <w:next w:val="Normal"/>
    <w:link w:val="Heading4Char"/>
    <w:qFormat/>
    <w:rsid w:val="004B5B96"/>
    <w:pPr>
      <w:tabs>
        <w:tab w:val="clear" w:pos="794"/>
        <w:tab w:val="left" w:pos="992"/>
      </w:tabs>
      <w:ind w:left="992" w:hanging="992"/>
      <w:outlineLvl w:val="3"/>
    </w:pPr>
  </w:style>
  <w:style w:type="paragraph" w:styleId="Heading5">
    <w:name w:val="heading 5"/>
    <w:basedOn w:val="Heading4"/>
    <w:next w:val="Normal"/>
    <w:link w:val="Heading5Char"/>
    <w:qFormat/>
    <w:rsid w:val="004B5B96"/>
    <w:pPr>
      <w:outlineLvl w:val="4"/>
    </w:pPr>
  </w:style>
  <w:style w:type="paragraph" w:styleId="Heading6">
    <w:name w:val="heading 6"/>
    <w:basedOn w:val="Heading4"/>
    <w:next w:val="Normal"/>
    <w:link w:val="Heading6Char"/>
    <w:qFormat/>
    <w:rsid w:val="004B5B96"/>
    <w:pPr>
      <w:tabs>
        <w:tab w:val="clear" w:pos="992"/>
        <w:tab w:val="clear" w:pos="1191"/>
      </w:tabs>
      <w:ind w:left="1588" w:hanging="1588"/>
      <w:outlineLvl w:val="5"/>
    </w:pPr>
  </w:style>
  <w:style w:type="paragraph" w:styleId="Heading7">
    <w:name w:val="heading 7"/>
    <w:basedOn w:val="Heading6"/>
    <w:next w:val="Normal"/>
    <w:link w:val="Heading7Char"/>
    <w:qFormat/>
    <w:rsid w:val="004B5B96"/>
    <w:pPr>
      <w:outlineLvl w:val="6"/>
    </w:pPr>
  </w:style>
  <w:style w:type="paragraph" w:styleId="Heading8">
    <w:name w:val="heading 8"/>
    <w:basedOn w:val="Heading6"/>
    <w:next w:val="Normal"/>
    <w:link w:val="Heading8Char"/>
    <w:qFormat/>
    <w:rsid w:val="004B5B96"/>
    <w:pPr>
      <w:outlineLvl w:val="7"/>
    </w:pPr>
  </w:style>
  <w:style w:type="paragraph" w:styleId="Heading9">
    <w:name w:val="heading 9"/>
    <w:basedOn w:val="Heading6"/>
    <w:next w:val="Normal"/>
    <w:link w:val="Heading9Char"/>
    <w:qFormat/>
    <w:rsid w:val="004B5B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4B5B9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4B5B96"/>
    <w:rPr>
      <w:szCs w:val="20"/>
      <w:lang w:val="fr-FR" w:eastAsia="en-US"/>
    </w:rPr>
  </w:style>
  <w:style w:type="paragraph" w:styleId="Footer">
    <w:name w:val="footer"/>
    <w:basedOn w:val="Normal"/>
    <w:link w:val="FooterChar"/>
    <w:rsid w:val="004B5B9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4B5B96"/>
  </w:style>
  <w:style w:type="paragraph" w:customStyle="1" w:styleId="Headingb">
    <w:name w:val="Heading_b"/>
    <w:basedOn w:val="Heading3"/>
    <w:next w:val="Normal"/>
    <w:rsid w:val="004B5B96"/>
    <w:pPr>
      <w:spacing w:before="160"/>
      <w:ind w:left="0" w:firstLine="0"/>
      <w:outlineLvl w:val="9"/>
    </w:pPr>
  </w:style>
  <w:style w:type="paragraph" w:customStyle="1" w:styleId="Headingi">
    <w:name w:val="Heading_i"/>
    <w:basedOn w:val="Heading3"/>
    <w:next w:val="Normal"/>
    <w:rsid w:val="004B5B96"/>
    <w:pPr>
      <w:spacing w:before="160"/>
      <w:ind w:left="0" w:firstLine="0"/>
    </w:pPr>
    <w:rPr>
      <w:b w:val="0"/>
      <w:i/>
    </w:rPr>
  </w:style>
  <w:style w:type="character" w:customStyle="1" w:styleId="href">
    <w:name w:val="href"/>
    <w:basedOn w:val="DefaultParagraphFont"/>
    <w:rsid w:val="004B5B96"/>
  </w:style>
  <w:style w:type="paragraph" w:customStyle="1" w:styleId="enumlev1">
    <w:name w:val="enumlev1"/>
    <w:basedOn w:val="Normal"/>
    <w:rsid w:val="004B5B96"/>
    <w:pPr>
      <w:spacing w:before="80"/>
      <w:ind w:left="794" w:hanging="794"/>
    </w:pPr>
  </w:style>
  <w:style w:type="paragraph" w:customStyle="1" w:styleId="enumlev2">
    <w:name w:val="enumlev2"/>
    <w:basedOn w:val="enumlev1"/>
    <w:rsid w:val="004B5B96"/>
    <w:pPr>
      <w:ind w:left="1191" w:hanging="397"/>
    </w:pPr>
  </w:style>
  <w:style w:type="paragraph" w:customStyle="1" w:styleId="enumlev3">
    <w:name w:val="enumlev3"/>
    <w:basedOn w:val="enumlev2"/>
    <w:rsid w:val="004B5B96"/>
    <w:pPr>
      <w:ind w:left="1588"/>
    </w:pPr>
  </w:style>
  <w:style w:type="paragraph" w:customStyle="1" w:styleId="Normalaftertitle">
    <w:name w:val="Normal_after_title"/>
    <w:basedOn w:val="Normal"/>
    <w:next w:val="Normal"/>
    <w:link w:val="NormalaftertitleChar"/>
    <w:rsid w:val="004B5B96"/>
    <w:pPr>
      <w:spacing w:before="320"/>
    </w:pPr>
  </w:style>
  <w:style w:type="paragraph" w:customStyle="1" w:styleId="Note">
    <w:name w:val="Note"/>
    <w:basedOn w:val="Normal"/>
    <w:rsid w:val="004B5B9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4B5B96"/>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4B5B96"/>
    <w:pPr>
      <w:spacing w:before="240"/>
    </w:pPr>
    <w:rPr>
      <w:lang w:val="es-ES_tradnl"/>
    </w:rPr>
  </w:style>
  <w:style w:type="paragraph" w:customStyle="1" w:styleId="Recref">
    <w:name w:val="Rec_ref"/>
    <w:basedOn w:val="Normal"/>
    <w:next w:val="Recdate"/>
    <w:rsid w:val="004B5B96"/>
    <w:pPr>
      <w:jc w:val="center"/>
    </w:pPr>
  </w:style>
  <w:style w:type="paragraph" w:customStyle="1" w:styleId="Recdate">
    <w:name w:val="Rec_date"/>
    <w:basedOn w:val="Recref"/>
    <w:next w:val="Normalaftertitle"/>
    <w:rsid w:val="004B5B96"/>
    <w:pPr>
      <w:jc w:val="right"/>
    </w:pPr>
  </w:style>
  <w:style w:type="paragraph" w:customStyle="1" w:styleId="AnnexNoTitle">
    <w:name w:val="Annex_NoTitle"/>
    <w:basedOn w:val="Normal"/>
    <w:next w:val="Normalaftertitle"/>
    <w:link w:val="AnnexNoTitleChar"/>
    <w:rsid w:val="004B5B96"/>
    <w:pPr>
      <w:keepNext/>
      <w:keepLines/>
      <w:spacing w:before="480" w:after="80"/>
      <w:jc w:val="center"/>
    </w:pPr>
    <w:rPr>
      <w:b/>
      <w:sz w:val="26"/>
    </w:rPr>
  </w:style>
  <w:style w:type="paragraph" w:customStyle="1" w:styleId="AppendixNoTitle">
    <w:name w:val="Appendix_NoTitle"/>
    <w:basedOn w:val="AnnexNoTitle"/>
    <w:next w:val="Normal"/>
    <w:rsid w:val="004B5B96"/>
  </w:style>
  <w:style w:type="paragraph" w:customStyle="1" w:styleId="Tablefin">
    <w:name w:val="Table_fin"/>
    <w:basedOn w:val="Normal"/>
    <w:next w:val="Normal"/>
    <w:rsid w:val="004B5B96"/>
    <w:pPr>
      <w:spacing w:before="0"/>
    </w:pPr>
    <w:rPr>
      <w:sz w:val="20"/>
      <w:lang w:val="en-GB"/>
    </w:rPr>
  </w:style>
  <w:style w:type="paragraph" w:customStyle="1" w:styleId="Tablehead">
    <w:name w:val="Table_head"/>
    <w:basedOn w:val="Normal"/>
    <w:next w:val="Normal"/>
    <w:rsid w:val="004B5B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B5B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4B5B96"/>
    <w:pPr>
      <w:keepNext/>
      <w:spacing w:before="360" w:after="120"/>
      <w:jc w:val="center"/>
    </w:pPr>
  </w:style>
  <w:style w:type="paragraph" w:customStyle="1" w:styleId="Tabletext">
    <w:name w:val="Table_text"/>
    <w:basedOn w:val="Normal"/>
    <w:rsid w:val="004B5B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4B5B96"/>
    <w:pPr>
      <w:tabs>
        <w:tab w:val="clear" w:pos="1191"/>
        <w:tab w:val="clear" w:pos="1588"/>
        <w:tab w:val="clear" w:pos="1985"/>
        <w:tab w:val="center" w:pos="4820"/>
        <w:tab w:val="right" w:pos="9639"/>
      </w:tabs>
    </w:pPr>
  </w:style>
  <w:style w:type="paragraph" w:customStyle="1" w:styleId="Equationlegend">
    <w:name w:val="Equation_legend"/>
    <w:basedOn w:val="NormalIndent"/>
    <w:rsid w:val="004B5B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B5B96"/>
    <w:pPr>
      <w:ind w:left="794"/>
    </w:pPr>
  </w:style>
  <w:style w:type="paragraph" w:customStyle="1" w:styleId="Figurelegend">
    <w:name w:val="Figure_legend"/>
    <w:basedOn w:val="Normal"/>
    <w:rsid w:val="004B5B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B5B96"/>
    <w:pPr>
      <w:keepNext/>
      <w:keepLines/>
      <w:spacing w:before="480" w:after="80"/>
      <w:jc w:val="center"/>
    </w:pPr>
    <w:rPr>
      <w:caps/>
      <w:sz w:val="18"/>
    </w:rPr>
  </w:style>
  <w:style w:type="paragraph" w:customStyle="1" w:styleId="tocpart">
    <w:name w:val="tocpart"/>
    <w:basedOn w:val="Normal"/>
    <w:rsid w:val="004B5B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B5B96"/>
    <w:pPr>
      <w:keepNext/>
      <w:keepLines/>
      <w:spacing w:before="480"/>
      <w:jc w:val="center"/>
    </w:pPr>
    <w:rPr>
      <w:sz w:val="26"/>
    </w:rPr>
  </w:style>
  <w:style w:type="paragraph" w:customStyle="1" w:styleId="Arttitle">
    <w:name w:val="Art_title"/>
    <w:basedOn w:val="Normal"/>
    <w:next w:val="Normalaftertitle"/>
    <w:rsid w:val="004B5B96"/>
    <w:pPr>
      <w:keepNext/>
      <w:keepLines/>
      <w:spacing w:before="240"/>
      <w:jc w:val="center"/>
    </w:pPr>
    <w:rPr>
      <w:b/>
      <w:sz w:val="26"/>
    </w:rPr>
  </w:style>
  <w:style w:type="paragraph" w:customStyle="1" w:styleId="Blanc">
    <w:name w:val="Blanc"/>
    <w:basedOn w:val="Normal"/>
    <w:next w:val="Tabletext"/>
    <w:rsid w:val="004B5B9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B5B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B5B96"/>
    <w:pPr>
      <w:keepNext/>
      <w:keepLines/>
      <w:spacing w:before="160"/>
      <w:ind w:left="794"/>
    </w:pPr>
    <w:rPr>
      <w:i/>
    </w:rPr>
  </w:style>
  <w:style w:type="paragraph" w:customStyle="1" w:styleId="ChapNo">
    <w:name w:val="Chap_No"/>
    <w:basedOn w:val="ArtNo"/>
    <w:next w:val="Chaptitle"/>
    <w:rsid w:val="004B5B96"/>
    <w:rPr>
      <w:b/>
    </w:rPr>
  </w:style>
  <w:style w:type="paragraph" w:customStyle="1" w:styleId="Chaptitle">
    <w:name w:val="Chap_title"/>
    <w:basedOn w:val="Arttitle"/>
    <w:next w:val="Normalaftertitle"/>
    <w:rsid w:val="004B5B96"/>
  </w:style>
  <w:style w:type="character" w:styleId="FootnoteReference">
    <w:name w:val="footnote reference"/>
    <w:basedOn w:val="DefaultParagraphFont"/>
    <w:rsid w:val="004B5B96"/>
    <w:rPr>
      <w:position w:val="6"/>
      <w:sz w:val="16"/>
    </w:rPr>
  </w:style>
  <w:style w:type="paragraph" w:styleId="FootnoteText">
    <w:name w:val="footnote text"/>
    <w:basedOn w:val="Normal"/>
    <w:link w:val="FootnoteTextChar"/>
    <w:rsid w:val="004B5B96"/>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semiHidden/>
    <w:rsid w:val="004B5B96"/>
  </w:style>
  <w:style w:type="paragraph" w:styleId="Index2">
    <w:name w:val="index 2"/>
    <w:basedOn w:val="Normal"/>
    <w:next w:val="Normal"/>
    <w:semiHidden/>
    <w:rsid w:val="004B5B96"/>
    <w:pPr>
      <w:ind w:left="283"/>
    </w:pPr>
  </w:style>
  <w:style w:type="paragraph" w:styleId="Index3">
    <w:name w:val="index 3"/>
    <w:basedOn w:val="Normal"/>
    <w:next w:val="Normal"/>
    <w:semiHidden/>
    <w:rsid w:val="004B5B96"/>
    <w:pPr>
      <w:ind w:left="566"/>
    </w:pPr>
  </w:style>
  <w:style w:type="paragraph" w:styleId="IndexHeading">
    <w:name w:val="index heading"/>
    <w:basedOn w:val="Normal"/>
    <w:next w:val="Index1"/>
    <w:semiHidden/>
    <w:rsid w:val="004B5B96"/>
  </w:style>
  <w:style w:type="paragraph" w:customStyle="1" w:styleId="Line">
    <w:name w:val="Line"/>
    <w:basedOn w:val="Normal"/>
    <w:next w:val="Normal"/>
    <w:rsid w:val="004B5B9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B5B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5B96"/>
  </w:style>
  <w:style w:type="paragraph" w:customStyle="1" w:styleId="Partref">
    <w:name w:val="Part_ref"/>
    <w:basedOn w:val="Normal"/>
    <w:next w:val="Normal"/>
    <w:rsid w:val="004B5B96"/>
    <w:pPr>
      <w:keepNext/>
      <w:keepLines/>
      <w:spacing w:after="280"/>
      <w:jc w:val="center"/>
    </w:pPr>
  </w:style>
  <w:style w:type="paragraph" w:customStyle="1" w:styleId="Parttitle">
    <w:name w:val="Part_title"/>
    <w:basedOn w:val="Normal"/>
    <w:next w:val="Normalaftertitle"/>
    <w:rsid w:val="004B5B9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4B5B96"/>
  </w:style>
  <w:style w:type="paragraph" w:customStyle="1" w:styleId="QuestionNo">
    <w:name w:val="Question_No"/>
    <w:basedOn w:val="RecNo"/>
    <w:next w:val="Normal"/>
    <w:rsid w:val="004B5B96"/>
  </w:style>
  <w:style w:type="paragraph" w:customStyle="1" w:styleId="Questionref">
    <w:name w:val="Question_ref"/>
    <w:basedOn w:val="Recref"/>
    <w:next w:val="Questiondate"/>
    <w:rsid w:val="004B5B96"/>
  </w:style>
  <w:style w:type="paragraph" w:customStyle="1" w:styleId="Questiontitle">
    <w:name w:val="Question_title"/>
    <w:basedOn w:val="Normal"/>
    <w:next w:val="Questionref"/>
    <w:rsid w:val="004B5B96"/>
  </w:style>
  <w:style w:type="paragraph" w:customStyle="1" w:styleId="Reftext">
    <w:name w:val="Ref_text"/>
    <w:basedOn w:val="Normal"/>
    <w:rsid w:val="004B5B96"/>
    <w:pPr>
      <w:ind w:left="794" w:hanging="794"/>
    </w:pPr>
  </w:style>
  <w:style w:type="paragraph" w:customStyle="1" w:styleId="Reftitle">
    <w:name w:val="Ref_title"/>
    <w:basedOn w:val="Normal"/>
    <w:next w:val="Reftext"/>
    <w:rsid w:val="004B5B9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4B5B96"/>
  </w:style>
  <w:style w:type="paragraph" w:customStyle="1" w:styleId="RepNo">
    <w:name w:val="Rep_No"/>
    <w:basedOn w:val="RecNo"/>
    <w:next w:val="Reptitle"/>
    <w:rsid w:val="004B5B96"/>
  </w:style>
  <w:style w:type="paragraph" w:customStyle="1" w:styleId="Repref">
    <w:name w:val="Rep_ref"/>
    <w:basedOn w:val="Recref"/>
    <w:next w:val="Repdate"/>
    <w:rsid w:val="004B5B96"/>
  </w:style>
  <w:style w:type="paragraph" w:customStyle="1" w:styleId="Reptitle">
    <w:name w:val="Rep_title"/>
    <w:basedOn w:val="Rectitle"/>
    <w:next w:val="Repref"/>
    <w:rsid w:val="004B5B96"/>
  </w:style>
  <w:style w:type="paragraph" w:customStyle="1" w:styleId="Resdate">
    <w:name w:val="Res_date"/>
    <w:basedOn w:val="Recdate"/>
    <w:next w:val="Normalaftertitle"/>
    <w:rsid w:val="004B5B96"/>
  </w:style>
  <w:style w:type="paragraph" w:customStyle="1" w:styleId="ResNo">
    <w:name w:val="Res_No"/>
    <w:basedOn w:val="RecNo"/>
    <w:next w:val="Restitle"/>
    <w:rsid w:val="004B5B96"/>
  </w:style>
  <w:style w:type="paragraph" w:customStyle="1" w:styleId="Resref">
    <w:name w:val="Res_ref"/>
    <w:basedOn w:val="Recref"/>
    <w:next w:val="Resdate"/>
    <w:rsid w:val="004B5B96"/>
  </w:style>
  <w:style w:type="paragraph" w:customStyle="1" w:styleId="Restitle">
    <w:name w:val="Res_title"/>
    <w:basedOn w:val="Normal"/>
    <w:next w:val="Resref"/>
    <w:rsid w:val="004B5B96"/>
    <w:pPr>
      <w:spacing w:before="240"/>
      <w:jc w:val="center"/>
    </w:pPr>
    <w:rPr>
      <w:b/>
      <w:sz w:val="26"/>
    </w:rPr>
  </w:style>
  <w:style w:type="paragraph" w:customStyle="1" w:styleId="SectionNo">
    <w:name w:val="Section_No"/>
    <w:basedOn w:val="Normal"/>
    <w:next w:val="Normal"/>
    <w:rsid w:val="004B5B96"/>
  </w:style>
  <w:style w:type="paragraph" w:customStyle="1" w:styleId="Sectiontitle">
    <w:name w:val="Section_title"/>
    <w:basedOn w:val="Normal"/>
    <w:next w:val="Normalaftertitle"/>
    <w:rsid w:val="004B5B9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4B5B96"/>
    <w:pPr>
      <w:tabs>
        <w:tab w:val="clear" w:pos="794"/>
        <w:tab w:val="clear" w:pos="1191"/>
        <w:tab w:val="clear" w:pos="1588"/>
        <w:tab w:val="clear" w:pos="1985"/>
        <w:tab w:val="right" w:pos="9611"/>
      </w:tabs>
    </w:pPr>
    <w:rPr>
      <w:i/>
    </w:rPr>
  </w:style>
  <w:style w:type="paragraph" w:styleId="TOC1">
    <w:name w:val="toc 1"/>
    <w:basedOn w:val="Normal"/>
    <w:semiHidden/>
    <w:rsid w:val="004B5B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B5B96"/>
    <w:pPr>
      <w:tabs>
        <w:tab w:val="clear" w:pos="567"/>
        <w:tab w:val="left" w:pos="1276"/>
      </w:tabs>
      <w:spacing w:before="160"/>
      <w:ind w:left="1276" w:hanging="709"/>
    </w:pPr>
  </w:style>
  <w:style w:type="paragraph" w:styleId="TOC3">
    <w:name w:val="toc 3"/>
    <w:basedOn w:val="TOC2"/>
    <w:semiHidden/>
    <w:rsid w:val="004B5B96"/>
    <w:pPr>
      <w:tabs>
        <w:tab w:val="clear" w:pos="1276"/>
        <w:tab w:val="left" w:pos="2155"/>
      </w:tabs>
      <w:ind w:left="2155" w:hanging="879"/>
    </w:pPr>
  </w:style>
  <w:style w:type="paragraph" w:styleId="TOC4">
    <w:name w:val="toc 4"/>
    <w:basedOn w:val="TOC3"/>
    <w:semiHidden/>
    <w:rsid w:val="004B5B96"/>
    <w:pPr>
      <w:tabs>
        <w:tab w:val="left" w:pos="3261"/>
      </w:tabs>
      <w:spacing w:before="80"/>
      <w:ind w:left="3261" w:hanging="993"/>
    </w:pPr>
  </w:style>
  <w:style w:type="paragraph" w:styleId="TOC5">
    <w:name w:val="toc 5"/>
    <w:basedOn w:val="TOC4"/>
    <w:semiHidden/>
    <w:rsid w:val="004B5B96"/>
  </w:style>
  <w:style w:type="paragraph" w:styleId="TOC6">
    <w:name w:val="toc 6"/>
    <w:basedOn w:val="TOC4"/>
    <w:semiHidden/>
    <w:rsid w:val="004B5B96"/>
  </w:style>
  <w:style w:type="paragraph" w:styleId="TOC7">
    <w:name w:val="toc 7"/>
    <w:basedOn w:val="TOC4"/>
    <w:semiHidden/>
    <w:rsid w:val="004B5B96"/>
  </w:style>
  <w:style w:type="paragraph" w:styleId="TOC8">
    <w:name w:val="toc 8"/>
    <w:basedOn w:val="TOC4"/>
    <w:semiHidden/>
    <w:rsid w:val="004B5B96"/>
  </w:style>
  <w:style w:type="paragraph" w:customStyle="1" w:styleId="Rectitle">
    <w:name w:val="Rec_title"/>
    <w:basedOn w:val="Normal"/>
    <w:next w:val="Recref"/>
    <w:uiPriority w:val="99"/>
    <w:rsid w:val="004B5B96"/>
    <w:pPr>
      <w:keepNext/>
      <w:keepLines/>
      <w:spacing w:before="240"/>
      <w:jc w:val="center"/>
    </w:pPr>
    <w:rPr>
      <w:b/>
      <w:sz w:val="26"/>
    </w:rPr>
  </w:style>
  <w:style w:type="paragraph" w:customStyle="1" w:styleId="Annexref">
    <w:name w:val="Annex_ref"/>
    <w:basedOn w:val="Normal"/>
    <w:next w:val="Normalaftertitle"/>
    <w:rsid w:val="004B5B96"/>
    <w:pPr>
      <w:keepNext/>
      <w:keepLines/>
      <w:spacing w:after="280"/>
      <w:jc w:val="center"/>
    </w:pPr>
  </w:style>
  <w:style w:type="paragraph" w:customStyle="1" w:styleId="Appendixref">
    <w:name w:val="Appendix_ref"/>
    <w:basedOn w:val="Annexref"/>
    <w:next w:val="Normalaftertitle"/>
    <w:rsid w:val="004B5B96"/>
  </w:style>
  <w:style w:type="paragraph" w:customStyle="1" w:styleId="Figuretitle">
    <w:name w:val="Figure_title"/>
    <w:basedOn w:val="Normal"/>
    <w:next w:val="Figure"/>
    <w:rsid w:val="004B5B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B5B96"/>
    <w:pPr>
      <w:keepNext/>
      <w:spacing w:before="0" w:after="120"/>
      <w:jc w:val="center"/>
    </w:pPr>
    <w:rPr>
      <w:b/>
    </w:rPr>
  </w:style>
  <w:style w:type="paragraph" w:customStyle="1" w:styleId="Summary">
    <w:name w:val="Summary"/>
    <w:basedOn w:val="Normal"/>
    <w:next w:val="Normalaftertitle"/>
    <w:rsid w:val="004B5B96"/>
    <w:pPr>
      <w:spacing w:after="480"/>
    </w:pPr>
    <w:rPr>
      <w:lang w:val="es-ES_tradnl"/>
    </w:rPr>
  </w:style>
  <w:style w:type="paragraph" w:customStyle="1" w:styleId="TableLegendNote">
    <w:name w:val="Table_Legend_Note"/>
    <w:basedOn w:val="Tablelegend"/>
    <w:next w:val="Tablelegend"/>
    <w:rsid w:val="004B5B96"/>
    <w:pPr>
      <w:ind w:left="-85" w:firstLine="0"/>
    </w:pPr>
    <w:rPr>
      <w:lang w:val="en-US"/>
    </w:rPr>
  </w:style>
  <w:style w:type="paragraph" w:customStyle="1" w:styleId="Figure">
    <w:name w:val="Figure"/>
    <w:basedOn w:val="FigureNo"/>
    <w:next w:val="Normal"/>
    <w:rsid w:val="004B5B96"/>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semiHidden/>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uiPriority w:val="99"/>
    <w:rsid w:val="002A47C4"/>
    <w:pPr>
      <w:spacing w:before="840" w:after="200"/>
      <w:jc w:val="center"/>
    </w:pPr>
    <w:rPr>
      <w:b/>
      <w:sz w:val="28"/>
      <w:lang w:val="en-GB"/>
    </w:rPr>
  </w:style>
  <w:style w:type="character" w:customStyle="1" w:styleId="AnnexNoTitleChar">
    <w:name w:val="Annex_NoTitle Char"/>
    <w:basedOn w:val="DefaultParagraphFont"/>
    <w:link w:val="AnnexNoTitle"/>
    <w:locked/>
    <w:rsid w:val="00FB0B31"/>
    <w:rPr>
      <w:b/>
      <w:sz w:val="26"/>
      <w:szCs w:val="20"/>
      <w:lang w:val="fr-FR" w:eastAsia="en-US"/>
    </w:rPr>
  </w:style>
  <w:style w:type="paragraph" w:customStyle="1" w:styleId="Normalaftertitle0">
    <w:name w:val="Normal after title"/>
    <w:basedOn w:val="Normal"/>
    <w:next w:val="Normal"/>
    <w:uiPriority w:val="99"/>
    <w:rsid w:val="00AF1EE1"/>
    <w:pPr>
      <w:spacing w:before="280"/>
      <w:jc w:val="left"/>
      <w:textAlignment w:val="auto"/>
    </w:pPr>
    <w:rPr>
      <w:lang w:val="en-GB"/>
    </w:rPr>
  </w:style>
  <w:style w:type="character" w:styleId="Hyperlink">
    <w:name w:val="Hyperlink"/>
    <w:basedOn w:val="DefaultParagraphFont"/>
    <w:rsid w:val="004B5B96"/>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8DEA0-7059-4BC8-88F1-EAE1EA85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80</TotalTime>
  <Pages>15</Pages>
  <Words>6948</Words>
  <Characters>34743</Characters>
  <Application>Microsoft Office Word</Application>
  <DocSecurity>0</DocSecurity>
  <Lines>4342</Lines>
  <Paragraphs>1344</Paragraphs>
  <ScaleCrop>false</ScaleCrop>
  <HeadingPairs>
    <vt:vector size="2" baseType="variant">
      <vt:variant>
        <vt:lpstr>Title</vt:lpstr>
      </vt:variant>
      <vt:variant>
        <vt:i4>1</vt:i4>
      </vt:variant>
    </vt:vector>
  </HeadingPairs>
  <TitlesOfParts>
    <vt:vector size="1" baseType="lpstr">
      <vt:lpstr>РЕКОМЕНДАЦИЯ  МСЭ-R  RA.1513-2* - Уровни потери данных при радиоастрономических наблюдениях и  критерии процента времени потерь, обусловленных ухудшением из-за помех,  для полос частот, которые распределены радиоастрономической службе  на первичной основе</vt:lpstr>
    </vt:vector>
  </TitlesOfParts>
  <Company>ITU</Company>
  <LinksUpToDate>false</LinksUpToDate>
  <CharactersWithSpaces>40347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RA.1513-2* - Уровни потери данных при радиоастрономических наблюдениях и  критерии процента времени потерь, обусловленных ухудшением из-за помех,  для полос частот, которые распределены радиоастрономической службе  на первичной основе</dc:title>
  <dc:subject>RA Series = Radioastronomy</dc:subject>
  <dc:creator>ITU Radiocommunication Bureau (BR)</dc:creator>
  <cp:keywords>RA,1513-2*</cp:keywords>
  <dc:description>Berdyeva, 21/06/2017, ITU51009916</dc:description>
  <cp:lastModifiedBy>Berdyeva, Elena</cp:lastModifiedBy>
  <cp:revision>11</cp:revision>
  <cp:lastPrinted>2017-06-21T14:02:00Z</cp:lastPrinted>
  <dcterms:created xsi:type="dcterms:W3CDTF">2015-11-09T11:02:00Z</dcterms:created>
  <dcterms:modified xsi:type="dcterms:W3CDTF">2017-06-21T14:05:00Z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21 June 2017</vt:lpwstr>
  </property>
</Properties>
</file>