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4E8C5" w14:textId="77777777" w:rsidR="00EF17A6" w:rsidRDefault="00EF17A6" w:rsidP="00EF17A6"/>
    <w:p w14:paraId="71F2B4AA" w14:textId="77777777" w:rsidR="00EF17A6" w:rsidRDefault="00EF17A6" w:rsidP="00EF17A6"/>
    <w:p w14:paraId="0709DB91" w14:textId="77777777" w:rsidR="00EF17A6" w:rsidRDefault="00EF17A6" w:rsidP="00EF17A6"/>
    <w:p w14:paraId="2038FC41" w14:textId="77777777" w:rsidR="00EF17A6" w:rsidRDefault="00EF17A6" w:rsidP="00EF17A6"/>
    <w:p w14:paraId="45321464" w14:textId="77777777" w:rsidR="00EF17A6" w:rsidRDefault="00EF17A6" w:rsidP="00EF17A6"/>
    <w:p w14:paraId="2D4524CF" w14:textId="77777777" w:rsidR="00EF17A6" w:rsidRDefault="00EF17A6" w:rsidP="00EF17A6"/>
    <w:p w14:paraId="50A1E2EE" w14:textId="77777777" w:rsidR="00EF17A6" w:rsidRDefault="00EF17A6" w:rsidP="00EF17A6"/>
    <w:p w14:paraId="6D8B941B" w14:textId="77777777" w:rsidR="00EF17A6" w:rsidRDefault="00EF17A6" w:rsidP="00EF17A6"/>
    <w:p w14:paraId="1EBDD33C" w14:textId="77777777" w:rsidR="00EF17A6" w:rsidRDefault="00EF17A6" w:rsidP="00EF17A6"/>
    <w:p w14:paraId="735D6F59" w14:textId="77777777" w:rsidR="00EF17A6" w:rsidRDefault="00EF17A6" w:rsidP="00EF17A6"/>
    <w:p w14:paraId="62859F44" w14:textId="77777777" w:rsidR="00EF17A6" w:rsidRDefault="00EF17A6" w:rsidP="00EF17A6"/>
    <w:p w14:paraId="3B3BF04F" w14:textId="77777777" w:rsidR="00EF17A6" w:rsidRDefault="00EF17A6" w:rsidP="00EF17A6"/>
    <w:tbl>
      <w:tblPr>
        <w:tblW w:w="10089" w:type="dxa"/>
        <w:tblLook w:val="01E0" w:firstRow="1" w:lastRow="1" w:firstColumn="1" w:lastColumn="1" w:noHBand="0" w:noVBand="0"/>
      </w:tblPr>
      <w:tblGrid>
        <w:gridCol w:w="10089"/>
      </w:tblGrid>
      <w:tr w:rsidR="00EF17A6" w:rsidRPr="00554FC7" w14:paraId="0E406565" w14:textId="77777777" w:rsidTr="006C4CCA">
        <w:tc>
          <w:tcPr>
            <w:tcW w:w="10089" w:type="dxa"/>
          </w:tcPr>
          <w:p w14:paraId="057EE32A" w14:textId="77777777" w:rsidR="00EF17A6" w:rsidRPr="001511A6" w:rsidRDefault="00EF17A6" w:rsidP="006C4CCA">
            <w:pPr>
              <w:spacing w:before="380" w:line="280" w:lineRule="exact"/>
              <w:jc w:val="right"/>
              <w:rPr>
                <w:rFonts w:ascii="Tahoma" w:hAnsi="Tahoma" w:cs="Tahoma"/>
                <w:b/>
                <w:bCs/>
                <w:iCs/>
                <w:color w:val="243285"/>
                <w:sz w:val="32"/>
                <w:szCs w:val="32"/>
                <w:lang w:val="en-US"/>
              </w:rPr>
            </w:pPr>
          </w:p>
          <w:p w14:paraId="6FDD7B47" w14:textId="5F14632F" w:rsidR="00EF17A6" w:rsidRPr="00D81734" w:rsidRDefault="00EF17A6" w:rsidP="00B47E6B">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proofErr w:type="gramEnd"/>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D81734">
              <w:rPr>
                <w:rFonts w:ascii="Tahoma" w:hAnsi="Tahoma" w:cs="Tahoma"/>
                <w:b/>
                <w:bCs/>
                <w:iCs/>
                <w:color w:val="243285"/>
                <w:sz w:val="36"/>
                <w:szCs w:val="36"/>
              </w:rPr>
              <w:t>R</w:t>
            </w:r>
            <w:r w:rsidR="00B47E6B">
              <w:rPr>
                <w:rFonts w:ascii="Tahoma" w:hAnsi="Tahoma" w:cs="Tahoma"/>
                <w:b/>
                <w:bCs/>
                <w:iCs/>
                <w:color w:val="243285"/>
                <w:sz w:val="36"/>
                <w:szCs w:val="36"/>
              </w:rPr>
              <w:t>A</w:t>
            </w:r>
            <w:r w:rsidR="00D81734">
              <w:rPr>
                <w:rFonts w:ascii="Tahoma" w:hAnsi="Tahoma" w:cs="Tahoma"/>
                <w:b/>
                <w:bCs/>
                <w:iCs/>
                <w:color w:val="243285"/>
                <w:sz w:val="36"/>
                <w:szCs w:val="36"/>
                <w:lang w:val="ru-RU"/>
              </w:rPr>
              <w:t>.</w:t>
            </w:r>
            <w:r w:rsidR="003F2662" w:rsidRPr="003F2662">
              <w:rPr>
                <w:rFonts w:ascii="Tahoma" w:hAnsi="Tahoma" w:cs="Tahoma"/>
                <w:b/>
                <w:bCs/>
                <w:iCs/>
                <w:color w:val="243285"/>
                <w:sz w:val="36"/>
                <w:szCs w:val="36"/>
                <w:lang w:val="ru-RU"/>
              </w:rPr>
              <w:t>769-2</w:t>
            </w:r>
          </w:p>
          <w:p w14:paraId="1ECF3567" w14:textId="6977959C" w:rsidR="00EF17A6" w:rsidRPr="00683303" w:rsidRDefault="00EF17A6" w:rsidP="00683303">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87787F">
              <w:rPr>
                <w:rFonts w:ascii="Tahoma" w:hAnsi="Tahoma" w:cs="Tahoma"/>
                <w:b/>
                <w:bCs/>
                <w:iCs/>
                <w:color w:val="243285"/>
                <w:sz w:val="24"/>
                <w:szCs w:val="24"/>
                <w:lang w:val="ru-RU"/>
              </w:rPr>
              <w:t>0</w:t>
            </w:r>
            <w:r w:rsidR="0068075A">
              <w:rPr>
                <w:rFonts w:ascii="Tahoma" w:hAnsi="Tahoma" w:cs="Tahoma"/>
                <w:b/>
                <w:bCs/>
                <w:iCs/>
                <w:color w:val="243285"/>
                <w:sz w:val="24"/>
                <w:szCs w:val="24"/>
                <w:lang w:val="en-GB"/>
              </w:rPr>
              <w:t>3</w:t>
            </w:r>
            <w:r w:rsidRPr="00683303">
              <w:rPr>
                <w:rFonts w:ascii="Tahoma" w:hAnsi="Tahoma" w:cs="Tahoma"/>
                <w:b/>
                <w:bCs/>
                <w:iCs/>
                <w:color w:val="243285"/>
                <w:sz w:val="24"/>
                <w:szCs w:val="24"/>
                <w:lang w:val="ru-RU"/>
              </w:rPr>
              <w:t>/</w:t>
            </w:r>
            <w:r w:rsidRPr="0087787F">
              <w:rPr>
                <w:rFonts w:ascii="Tahoma" w:hAnsi="Tahoma" w:cs="Tahoma"/>
                <w:b/>
                <w:bCs/>
                <w:iCs/>
                <w:color w:val="243285"/>
                <w:sz w:val="24"/>
                <w:szCs w:val="24"/>
                <w:lang w:val="ru-RU"/>
              </w:rPr>
              <w:t>20</w:t>
            </w:r>
            <w:r w:rsidR="003F2662">
              <w:rPr>
                <w:rFonts w:ascii="Tahoma" w:hAnsi="Tahoma" w:cs="Tahoma"/>
                <w:b/>
                <w:bCs/>
                <w:iCs/>
                <w:color w:val="243285"/>
                <w:sz w:val="24"/>
                <w:szCs w:val="24"/>
                <w:lang w:val="en-GB"/>
              </w:rPr>
              <w:t>20</w:t>
            </w:r>
            <w:r w:rsidRPr="00683303">
              <w:rPr>
                <w:rFonts w:ascii="Tahoma" w:hAnsi="Tahoma" w:cs="Tahoma"/>
                <w:b/>
                <w:bCs/>
                <w:iCs/>
                <w:color w:val="243285"/>
                <w:sz w:val="24"/>
                <w:szCs w:val="24"/>
                <w:lang w:val="ru-RU"/>
              </w:rPr>
              <w:t>)</w:t>
            </w:r>
          </w:p>
        </w:tc>
      </w:tr>
      <w:tr w:rsidR="00EF17A6" w:rsidRPr="00F665E2" w14:paraId="3F2F5B21" w14:textId="77777777" w:rsidTr="006C4CCA">
        <w:tc>
          <w:tcPr>
            <w:tcW w:w="10089" w:type="dxa"/>
          </w:tcPr>
          <w:p w14:paraId="577E9747" w14:textId="77777777" w:rsidR="00EF17A6" w:rsidRPr="001D407F" w:rsidRDefault="00EF17A6" w:rsidP="006C4CCA">
            <w:pPr>
              <w:spacing w:before="80" w:line="500" w:lineRule="exact"/>
              <w:jc w:val="right"/>
              <w:rPr>
                <w:rFonts w:ascii="Tahoma" w:hAnsi="Tahoma" w:cs="Tahoma"/>
                <w:b/>
                <w:bCs/>
                <w:iCs/>
                <w:color w:val="243285"/>
                <w:sz w:val="44"/>
                <w:szCs w:val="44"/>
                <w:lang w:val="ru-RU"/>
              </w:rPr>
            </w:pPr>
          </w:p>
          <w:p w14:paraId="2E7E527D" w14:textId="01BE291F" w:rsidR="00EF17A6" w:rsidRPr="00A03ADE" w:rsidRDefault="003F2662" w:rsidP="00683303">
            <w:pPr>
              <w:spacing w:before="80" w:line="500" w:lineRule="exact"/>
              <w:jc w:val="right"/>
              <w:rPr>
                <w:rFonts w:ascii="Tahoma" w:hAnsi="Tahoma" w:cs="Tahoma"/>
                <w:b/>
                <w:bCs/>
                <w:iCs/>
                <w:color w:val="243285"/>
                <w:sz w:val="44"/>
                <w:szCs w:val="44"/>
                <w:lang w:val="ru-RU"/>
              </w:rPr>
            </w:pPr>
            <w:r w:rsidRPr="003F2662">
              <w:rPr>
                <w:rFonts w:ascii="Tahoma" w:hAnsi="Tahoma" w:cs="Tahoma"/>
                <w:b/>
                <w:bCs/>
                <w:iCs/>
                <w:color w:val="243285"/>
                <w:sz w:val="44"/>
                <w:szCs w:val="44"/>
                <w:lang w:val="ru-RU"/>
              </w:rPr>
              <w:t>Критерии защиты, используемые для радиоастрономических измерений</w:t>
            </w:r>
          </w:p>
        </w:tc>
      </w:tr>
      <w:tr w:rsidR="00EF17A6" w:rsidRPr="00EF17A6" w14:paraId="447E4CCB" w14:textId="77777777" w:rsidTr="006C4CCA">
        <w:tc>
          <w:tcPr>
            <w:tcW w:w="10089" w:type="dxa"/>
          </w:tcPr>
          <w:p w14:paraId="16C7D30A" w14:textId="77777777" w:rsidR="00EF17A6" w:rsidRPr="00131900" w:rsidRDefault="00EF17A6" w:rsidP="006C4CCA">
            <w:pPr>
              <w:spacing w:before="80" w:line="280" w:lineRule="exact"/>
              <w:ind w:right="640"/>
              <w:rPr>
                <w:rFonts w:ascii="Tahoma" w:hAnsi="Tahoma" w:cs="Tahoma"/>
                <w:b/>
                <w:bCs/>
                <w:iCs/>
                <w:color w:val="243285"/>
                <w:sz w:val="32"/>
                <w:szCs w:val="32"/>
                <w:lang w:val="ru-RU"/>
              </w:rPr>
            </w:pPr>
          </w:p>
          <w:p w14:paraId="0AF7D624" w14:textId="77777777" w:rsidR="00EF17A6" w:rsidRDefault="00EF17A6" w:rsidP="002E0F1F">
            <w:pPr>
              <w:spacing w:before="80" w:line="280" w:lineRule="exact"/>
              <w:ind w:right="640"/>
              <w:rPr>
                <w:rFonts w:ascii="Tahoma" w:hAnsi="Tahoma" w:cs="Tahoma"/>
                <w:b/>
                <w:bCs/>
                <w:iCs/>
                <w:color w:val="243285"/>
                <w:sz w:val="32"/>
                <w:szCs w:val="32"/>
                <w:lang w:val="ru-RU"/>
              </w:rPr>
            </w:pPr>
          </w:p>
          <w:p w14:paraId="60DEDCB2" w14:textId="77777777" w:rsidR="002E0F1F" w:rsidRPr="002E0F1F" w:rsidRDefault="002E0F1F" w:rsidP="002E0F1F">
            <w:pPr>
              <w:spacing w:before="80" w:line="280" w:lineRule="exact"/>
              <w:ind w:right="640"/>
              <w:rPr>
                <w:rFonts w:ascii="Tahoma" w:hAnsi="Tahoma" w:cs="Tahoma"/>
                <w:b/>
                <w:bCs/>
                <w:iCs/>
                <w:color w:val="243285"/>
                <w:sz w:val="32"/>
                <w:szCs w:val="32"/>
                <w:lang w:val="ru-RU"/>
              </w:rPr>
            </w:pPr>
          </w:p>
          <w:p w14:paraId="60C58CA7" w14:textId="77777777" w:rsidR="00EF17A6" w:rsidRPr="00131900" w:rsidRDefault="00EF17A6" w:rsidP="006C4CCA">
            <w:pPr>
              <w:spacing w:before="80" w:after="180" w:line="360" w:lineRule="exact"/>
              <w:jc w:val="right"/>
              <w:rPr>
                <w:rFonts w:ascii="Tahoma" w:hAnsi="Tahoma" w:cs="Tahoma"/>
                <w:b/>
                <w:bCs/>
                <w:iCs/>
                <w:color w:val="243285"/>
                <w:sz w:val="36"/>
                <w:szCs w:val="36"/>
                <w:lang w:val="ru-RU"/>
              </w:rPr>
            </w:pPr>
          </w:p>
          <w:p w14:paraId="15B1C367" w14:textId="77777777" w:rsidR="00EF17A6" w:rsidRPr="00131900" w:rsidRDefault="00EF17A6" w:rsidP="00B47E6B">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683303" w:rsidRPr="00683303">
              <w:rPr>
                <w:rFonts w:ascii="Tahoma" w:hAnsi="Tahoma" w:cs="Tahoma"/>
                <w:b/>
                <w:bCs/>
                <w:iCs/>
                <w:color w:val="243285"/>
                <w:sz w:val="36"/>
                <w:szCs w:val="36"/>
              </w:rPr>
              <w:t>R</w:t>
            </w:r>
            <w:r w:rsidR="00B47E6B">
              <w:rPr>
                <w:rFonts w:ascii="Tahoma" w:hAnsi="Tahoma" w:cs="Tahoma"/>
                <w:b/>
                <w:bCs/>
                <w:iCs/>
                <w:color w:val="243285"/>
                <w:sz w:val="36"/>
                <w:szCs w:val="36"/>
              </w:rPr>
              <w:t>A</w:t>
            </w:r>
          </w:p>
          <w:p w14:paraId="5FA20D00" w14:textId="77777777" w:rsidR="00EF17A6" w:rsidRPr="00A83C2A" w:rsidRDefault="00DD7979" w:rsidP="006C4CCA">
            <w:pPr>
              <w:spacing w:before="80" w:after="180" w:line="360" w:lineRule="exact"/>
              <w:jc w:val="right"/>
              <w:rPr>
                <w:rFonts w:ascii="Tahoma" w:hAnsi="Tahoma" w:cs="Tahoma"/>
                <w:b/>
                <w:bCs/>
                <w:iCs/>
                <w:color w:val="243285"/>
                <w:sz w:val="36"/>
                <w:szCs w:val="36"/>
                <w:lang w:val="ru-RU"/>
              </w:rPr>
            </w:pPr>
            <w:r w:rsidRPr="00DD7979">
              <w:rPr>
                <w:rFonts w:ascii="Tahoma" w:hAnsi="Tahoma" w:cs="Tahoma"/>
                <w:b/>
                <w:bCs/>
                <w:iCs/>
                <w:color w:val="243285"/>
                <w:sz w:val="36"/>
                <w:szCs w:val="36"/>
                <w:lang w:val="ru-RU"/>
              </w:rPr>
              <w:t>Радиоастрономия</w:t>
            </w:r>
          </w:p>
          <w:p w14:paraId="66D996E2" w14:textId="77777777"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14:paraId="3C54E8C7" w14:textId="77777777"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683303">
          <w:headerReference w:type="even" r:id="rId8"/>
          <w:headerReference w:type="default" r:id="rId9"/>
          <w:pgSz w:w="11907" w:h="16840" w:code="9"/>
          <w:pgMar w:top="1089" w:right="1089" w:bottom="284" w:left="1089" w:header="567" w:footer="284" w:gutter="0"/>
          <w:pgNumType w:start="1"/>
          <w:cols w:space="720"/>
        </w:sectPr>
      </w:pPr>
    </w:p>
    <w:p w14:paraId="2072FCC0" w14:textId="77777777" w:rsidR="008A58A7" w:rsidRPr="00854998" w:rsidRDefault="008A58A7" w:rsidP="008A58A7">
      <w:pPr>
        <w:spacing w:before="0"/>
        <w:jc w:val="center"/>
        <w:rPr>
          <w:b/>
          <w:bCs/>
          <w:lang w:val="ru-RU"/>
        </w:rPr>
      </w:pPr>
      <w:bookmarkStart w:id="0" w:name="c2tope"/>
      <w:bookmarkEnd w:id="0"/>
      <w:r w:rsidRPr="00854998">
        <w:rPr>
          <w:b/>
          <w:bCs/>
          <w:lang w:val="ru-RU"/>
        </w:rPr>
        <w:lastRenderedPageBreak/>
        <w:t>Предисловие</w:t>
      </w:r>
    </w:p>
    <w:p w14:paraId="76571F26" w14:textId="77777777" w:rsidR="008A58A7" w:rsidRPr="00854998" w:rsidRDefault="008A58A7" w:rsidP="008A58A7">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752E700" w14:textId="77777777" w:rsidR="008A58A7" w:rsidRPr="00854998" w:rsidRDefault="008A58A7" w:rsidP="008A58A7">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12749796" w14:textId="77777777" w:rsidR="008A58A7" w:rsidRPr="00854998" w:rsidRDefault="008A58A7" w:rsidP="008A58A7">
      <w:pPr>
        <w:spacing w:before="360"/>
        <w:jc w:val="center"/>
        <w:rPr>
          <w:b/>
          <w:bCs/>
          <w:lang w:val="ru-RU"/>
        </w:rPr>
      </w:pPr>
      <w:r w:rsidRPr="00854998">
        <w:rPr>
          <w:b/>
          <w:bCs/>
          <w:lang w:val="ru-RU"/>
        </w:rPr>
        <w:t>Политика в области прав интеллектуальной собственности (ПИС)</w:t>
      </w:r>
    </w:p>
    <w:p w14:paraId="1DE80BE4" w14:textId="77777777" w:rsidR="008A58A7" w:rsidRPr="00854998" w:rsidRDefault="008A58A7" w:rsidP="003954C4">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4B5B96">
        <w:rPr>
          <w:sz w:val="20"/>
          <w:lang w:val="ru-RU"/>
        </w:rPr>
        <w:t xml:space="preserve"> </w:t>
      </w:r>
      <w:r w:rsidR="004B5B96"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A1CFEB8" w14:textId="77777777" w:rsidR="008A58A7" w:rsidRPr="00FD3C61" w:rsidRDefault="008A58A7" w:rsidP="008A58A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A58A7" w:rsidRPr="00554FC7" w14:paraId="43E038A2" w14:textId="77777777" w:rsidTr="00D40BEE">
        <w:trPr>
          <w:jc w:val="center"/>
        </w:trPr>
        <w:tc>
          <w:tcPr>
            <w:tcW w:w="8856" w:type="dxa"/>
            <w:gridSpan w:val="2"/>
          </w:tcPr>
          <w:p w14:paraId="7564D153" w14:textId="77777777" w:rsidR="008A58A7" w:rsidRPr="00854998" w:rsidRDefault="008A58A7" w:rsidP="00D40BEE">
            <w:pPr>
              <w:spacing w:before="180"/>
              <w:jc w:val="center"/>
              <w:rPr>
                <w:b/>
                <w:bCs/>
                <w:lang w:val="ru-RU"/>
              </w:rPr>
            </w:pPr>
            <w:r w:rsidRPr="00854998">
              <w:rPr>
                <w:b/>
                <w:bCs/>
                <w:lang w:val="ru-RU"/>
              </w:rPr>
              <w:t>Серии Рекомендаций МСЭ-R</w:t>
            </w:r>
          </w:p>
          <w:p w14:paraId="37BF605A" w14:textId="77777777" w:rsidR="008A58A7" w:rsidRPr="00854998" w:rsidRDefault="008A58A7"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8A58A7" w:rsidRPr="00FD3C61" w14:paraId="0F6D19F5" w14:textId="77777777" w:rsidTr="00D40BEE">
        <w:trPr>
          <w:jc w:val="center"/>
        </w:trPr>
        <w:tc>
          <w:tcPr>
            <w:tcW w:w="1188" w:type="dxa"/>
          </w:tcPr>
          <w:p w14:paraId="0BE973D3" w14:textId="77777777" w:rsidR="008A58A7" w:rsidRPr="00D163D5" w:rsidRDefault="008A58A7" w:rsidP="00D40BEE">
            <w:pPr>
              <w:spacing w:before="40" w:after="40"/>
              <w:rPr>
                <w:b/>
                <w:bCs/>
                <w:sz w:val="20"/>
                <w:lang w:val="ru-RU"/>
              </w:rPr>
            </w:pPr>
            <w:r w:rsidRPr="00D163D5">
              <w:rPr>
                <w:b/>
                <w:bCs/>
                <w:sz w:val="20"/>
                <w:lang w:val="ru-RU"/>
              </w:rPr>
              <w:t>Серия</w:t>
            </w:r>
          </w:p>
        </w:tc>
        <w:tc>
          <w:tcPr>
            <w:tcW w:w="7668" w:type="dxa"/>
          </w:tcPr>
          <w:p w14:paraId="160D1862" w14:textId="77777777" w:rsidR="008A58A7" w:rsidRPr="00D163D5" w:rsidRDefault="008A58A7" w:rsidP="00D40BEE">
            <w:pPr>
              <w:spacing w:before="40" w:after="40"/>
              <w:jc w:val="center"/>
              <w:rPr>
                <w:b/>
                <w:bCs/>
                <w:sz w:val="20"/>
                <w:lang w:val="ru-RU"/>
              </w:rPr>
            </w:pPr>
            <w:r w:rsidRPr="00D163D5">
              <w:rPr>
                <w:b/>
                <w:bCs/>
                <w:sz w:val="20"/>
                <w:lang w:val="ru-RU"/>
              </w:rPr>
              <w:t>Название</w:t>
            </w:r>
          </w:p>
        </w:tc>
      </w:tr>
      <w:tr w:rsidR="008A58A7" w:rsidRPr="00FD3C61" w14:paraId="7079AFF2" w14:textId="77777777" w:rsidTr="00D40BEE">
        <w:trPr>
          <w:jc w:val="center"/>
        </w:trPr>
        <w:tc>
          <w:tcPr>
            <w:tcW w:w="1188" w:type="dxa"/>
          </w:tcPr>
          <w:p w14:paraId="678981E0" w14:textId="77777777" w:rsidR="008A58A7" w:rsidRPr="00D163D5" w:rsidRDefault="008A58A7" w:rsidP="00D40BEE">
            <w:pPr>
              <w:spacing w:before="40" w:after="40"/>
              <w:rPr>
                <w:b/>
                <w:bCs/>
                <w:sz w:val="20"/>
                <w:lang w:val="ru-RU"/>
              </w:rPr>
            </w:pPr>
            <w:r w:rsidRPr="00D163D5">
              <w:rPr>
                <w:b/>
                <w:bCs/>
                <w:sz w:val="20"/>
                <w:lang w:val="ru-RU"/>
              </w:rPr>
              <w:t>BO</w:t>
            </w:r>
          </w:p>
        </w:tc>
        <w:tc>
          <w:tcPr>
            <w:tcW w:w="7668" w:type="dxa"/>
          </w:tcPr>
          <w:p w14:paraId="21485F38" w14:textId="77777777" w:rsidR="008A58A7" w:rsidRPr="00D163D5" w:rsidRDefault="008A58A7" w:rsidP="00871989">
            <w:pPr>
              <w:spacing w:before="40" w:after="40"/>
              <w:jc w:val="left"/>
              <w:rPr>
                <w:sz w:val="20"/>
                <w:lang w:val="ru-RU"/>
              </w:rPr>
            </w:pPr>
            <w:r w:rsidRPr="00D163D5">
              <w:rPr>
                <w:sz w:val="20"/>
                <w:lang w:val="ru-RU"/>
              </w:rPr>
              <w:t>Спутниковое радиовещание</w:t>
            </w:r>
          </w:p>
        </w:tc>
      </w:tr>
      <w:tr w:rsidR="008A58A7" w:rsidRPr="00554FC7" w14:paraId="1EA7AAE2" w14:textId="77777777" w:rsidTr="008A58A7">
        <w:trPr>
          <w:jc w:val="center"/>
        </w:trPr>
        <w:tc>
          <w:tcPr>
            <w:tcW w:w="1188" w:type="dxa"/>
            <w:tcBorders>
              <w:bottom w:val="nil"/>
            </w:tcBorders>
          </w:tcPr>
          <w:p w14:paraId="075FD77F" w14:textId="77777777" w:rsidR="008A58A7" w:rsidRPr="00D163D5" w:rsidRDefault="008A58A7" w:rsidP="00D40BEE">
            <w:pPr>
              <w:spacing w:before="40" w:after="40"/>
              <w:rPr>
                <w:b/>
                <w:bCs/>
                <w:sz w:val="20"/>
                <w:lang w:val="ru-RU"/>
              </w:rPr>
            </w:pPr>
            <w:r w:rsidRPr="00D163D5">
              <w:rPr>
                <w:b/>
                <w:bCs/>
                <w:sz w:val="20"/>
                <w:lang w:val="ru-RU"/>
              </w:rPr>
              <w:t>BR</w:t>
            </w:r>
          </w:p>
        </w:tc>
        <w:tc>
          <w:tcPr>
            <w:tcW w:w="7668" w:type="dxa"/>
            <w:tcBorders>
              <w:bottom w:val="nil"/>
            </w:tcBorders>
          </w:tcPr>
          <w:p w14:paraId="02DACAED" w14:textId="77777777" w:rsidR="008A58A7" w:rsidRPr="00D163D5" w:rsidRDefault="008A58A7" w:rsidP="00871989">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8A58A7" w:rsidRPr="00FD3C61" w14:paraId="54E5EA9B" w14:textId="77777777" w:rsidTr="008A58A7">
        <w:trPr>
          <w:jc w:val="center"/>
        </w:trPr>
        <w:tc>
          <w:tcPr>
            <w:tcW w:w="1188" w:type="dxa"/>
            <w:tcBorders>
              <w:top w:val="nil"/>
              <w:bottom w:val="nil"/>
            </w:tcBorders>
            <w:shd w:val="clear" w:color="auto" w:fill="FFFFFF" w:themeFill="background1"/>
          </w:tcPr>
          <w:p w14:paraId="21537034" w14:textId="77777777" w:rsidR="008A58A7" w:rsidRPr="00D163D5" w:rsidRDefault="008A58A7" w:rsidP="00D40BEE">
            <w:pPr>
              <w:spacing w:before="40" w:after="40"/>
              <w:rPr>
                <w:rFonts w:ascii="Times New Roman Bold" w:hAnsi="Times New Roman Bold" w:cs="Times New Roman Bold"/>
                <w:b/>
                <w:bCs/>
                <w:color w:val="000080"/>
                <w:sz w:val="20"/>
                <w:lang w:val="ru-RU"/>
              </w:rPr>
            </w:pPr>
            <w:r w:rsidRPr="008A58A7">
              <w:rPr>
                <w:b/>
                <w:bCs/>
                <w:sz w:val="20"/>
                <w:lang w:val="ru-RU"/>
              </w:rPr>
              <w:t>BS</w:t>
            </w:r>
          </w:p>
        </w:tc>
        <w:tc>
          <w:tcPr>
            <w:tcW w:w="7668" w:type="dxa"/>
            <w:tcBorders>
              <w:top w:val="nil"/>
              <w:bottom w:val="nil"/>
            </w:tcBorders>
            <w:shd w:val="clear" w:color="auto" w:fill="FFFFFF" w:themeFill="background1"/>
          </w:tcPr>
          <w:p w14:paraId="19044C0A" w14:textId="77777777" w:rsidR="008A58A7" w:rsidRPr="00D163D5" w:rsidRDefault="008A58A7" w:rsidP="00871989">
            <w:pPr>
              <w:spacing w:before="40" w:after="40"/>
              <w:jc w:val="left"/>
              <w:rPr>
                <w:rFonts w:ascii="Times New Roman Bold" w:hAnsi="Times New Roman Bold" w:cs="Times New Roman Bold"/>
                <w:b/>
                <w:bCs/>
                <w:color w:val="000080"/>
                <w:sz w:val="20"/>
                <w:lang w:val="ru-RU"/>
              </w:rPr>
            </w:pPr>
            <w:r w:rsidRPr="008A58A7">
              <w:rPr>
                <w:sz w:val="20"/>
                <w:lang w:val="ru-RU"/>
              </w:rPr>
              <w:t>Радиовещательная служба (звуковая)</w:t>
            </w:r>
          </w:p>
        </w:tc>
      </w:tr>
      <w:tr w:rsidR="008A58A7" w:rsidRPr="00FD3C61" w14:paraId="46F32190" w14:textId="77777777" w:rsidTr="008A58A7">
        <w:trPr>
          <w:jc w:val="center"/>
        </w:trPr>
        <w:tc>
          <w:tcPr>
            <w:tcW w:w="1188" w:type="dxa"/>
            <w:tcBorders>
              <w:top w:val="nil"/>
            </w:tcBorders>
          </w:tcPr>
          <w:p w14:paraId="13662762" w14:textId="77777777" w:rsidR="008A58A7" w:rsidRPr="00D163D5" w:rsidRDefault="008A58A7" w:rsidP="00D40BEE">
            <w:pPr>
              <w:spacing w:before="40" w:after="40"/>
              <w:rPr>
                <w:b/>
                <w:bCs/>
                <w:sz w:val="20"/>
                <w:lang w:val="ru-RU"/>
              </w:rPr>
            </w:pPr>
            <w:r w:rsidRPr="00D163D5">
              <w:rPr>
                <w:b/>
                <w:bCs/>
                <w:sz w:val="20"/>
                <w:lang w:val="ru-RU"/>
              </w:rPr>
              <w:t>BT</w:t>
            </w:r>
          </w:p>
        </w:tc>
        <w:tc>
          <w:tcPr>
            <w:tcW w:w="7668" w:type="dxa"/>
            <w:tcBorders>
              <w:top w:val="nil"/>
            </w:tcBorders>
          </w:tcPr>
          <w:p w14:paraId="5101A3BB" w14:textId="77777777" w:rsidR="008A58A7" w:rsidRPr="00D163D5" w:rsidRDefault="008A58A7" w:rsidP="00871989">
            <w:pPr>
              <w:spacing w:before="40" w:after="40"/>
              <w:jc w:val="left"/>
              <w:rPr>
                <w:sz w:val="20"/>
                <w:lang w:val="ru-RU"/>
              </w:rPr>
            </w:pPr>
            <w:r w:rsidRPr="00D163D5">
              <w:rPr>
                <w:sz w:val="20"/>
                <w:lang w:val="ru-RU"/>
              </w:rPr>
              <w:t>Радиовещательная служба (телевизионная)</w:t>
            </w:r>
          </w:p>
        </w:tc>
      </w:tr>
      <w:tr w:rsidR="008A58A7" w:rsidRPr="00FD3C61" w14:paraId="0AD67ABF" w14:textId="77777777" w:rsidTr="00D40BEE">
        <w:trPr>
          <w:jc w:val="center"/>
        </w:trPr>
        <w:tc>
          <w:tcPr>
            <w:tcW w:w="1188" w:type="dxa"/>
          </w:tcPr>
          <w:p w14:paraId="785B68FA" w14:textId="77777777" w:rsidR="008A58A7" w:rsidRPr="00D163D5" w:rsidRDefault="008A58A7" w:rsidP="00D40BEE">
            <w:pPr>
              <w:spacing w:before="40" w:after="40"/>
              <w:rPr>
                <w:b/>
                <w:bCs/>
                <w:sz w:val="20"/>
                <w:lang w:val="ru-RU"/>
              </w:rPr>
            </w:pPr>
            <w:r w:rsidRPr="00D163D5">
              <w:rPr>
                <w:b/>
                <w:bCs/>
                <w:sz w:val="20"/>
                <w:lang w:val="ru-RU"/>
              </w:rPr>
              <w:t>F</w:t>
            </w:r>
          </w:p>
        </w:tc>
        <w:tc>
          <w:tcPr>
            <w:tcW w:w="7668" w:type="dxa"/>
          </w:tcPr>
          <w:p w14:paraId="65D72C97" w14:textId="77777777" w:rsidR="008A58A7" w:rsidRPr="00D163D5" w:rsidRDefault="008A58A7" w:rsidP="00871989">
            <w:pPr>
              <w:spacing w:before="40" w:after="40"/>
              <w:jc w:val="left"/>
              <w:rPr>
                <w:sz w:val="20"/>
                <w:lang w:val="ru-RU"/>
              </w:rPr>
            </w:pPr>
            <w:r w:rsidRPr="00D163D5">
              <w:rPr>
                <w:sz w:val="20"/>
                <w:lang w:val="ru-RU"/>
              </w:rPr>
              <w:t>Фиксированная служба</w:t>
            </w:r>
          </w:p>
        </w:tc>
      </w:tr>
      <w:tr w:rsidR="008A58A7" w:rsidRPr="00554FC7" w14:paraId="77E78806" w14:textId="77777777" w:rsidTr="00D40BEE">
        <w:trPr>
          <w:jc w:val="center"/>
        </w:trPr>
        <w:tc>
          <w:tcPr>
            <w:tcW w:w="1188" w:type="dxa"/>
            <w:shd w:val="clear" w:color="auto" w:fill="FFFFFF"/>
          </w:tcPr>
          <w:p w14:paraId="612F955A" w14:textId="77777777" w:rsidR="008A58A7" w:rsidRPr="00D163D5" w:rsidRDefault="008A58A7" w:rsidP="00D40BEE">
            <w:pPr>
              <w:spacing w:before="40" w:after="40"/>
              <w:rPr>
                <w:b/>
                <w:bCs/>
                <w:sz w:val="20"/>
                <w:lang w:val="ru-RU"/>
              </w:rPr>
            </w:pPr>
            <w:r w:rsidRPr="00D163D5">
              <w:rPr>
                <w:b/>
                <w:bCs/>
                <w:sz w:val="20"/>
                <w:lang w:val="ru-RU"/>
              </w:rPr>
              <w:t>M</w:t>
            </w:r>
          </w:p>
        </w:tc>
        <w:tc>
          <w:tcPr>
            <w:tcW w:w="7668" w:type="dxa"/>
            <w:shd w:val="clear" w:color="auto" w:fill="FFFFFF"/>
          </w:tcPr>
          <w:p w14:paraId="79817EB9" w14:textId="77777777" w:rsidR="008A58A7" w:rsidRPr="00D163D5" w:rsidRDefault="00782802" w:rsidP="00871989">
            <w:pPr>
              <w:spacing w:before="40" w:after="40"/>
              <w:jc w:val="left"/>
              <w:rPr>
                <w:sz w:val="20"/>
                <w:lang w:val="ru-RU"/>
              </w:rPr>
            </w:pPr>
            <w:r w:rsidRPr="005D3F9F">
              <w:rPr>
                <w:sz w:val="20"/>
                <w:lang w:val="ru-RU"/>
              </w:rPr>
              <w:t xml:space="preserve">Подвижные службы, служба </w:t>
            </w:r>
            <w:proofErr w:type="spellStart"/>
            <w:r w:rsidRPr="005D3F9F">
              <w:rPr>
                <w:sz w:val="20"/>
                <w:lang w:val="ru-RU"/>
              </w:rPr>
              <w:t>радиоопределения</w:t>
            </w:r>
            <w:proofErr w:type="spellEnd"/>
            <w:r w:rsidRPr="005D3F9F">
              <w:rPr>
                <w:sz w:val="20"/>
                <w:lang w:val="ru-RU"/>
              </w:rPr>
              <w:t>, любительская служба и относящиеся к ним спутниковые службы</w:t>
            </w:r>
          </w:p>
        </w:tc>
      </w:tr>
      <w:tr w:rsidR="008A58A7" w:rsidRPr="00FD3C61" w14:paraId="509F7B9F" w14:textId="77777777" w:rsidTr="008A58A7">
        <w:trPr>
          <w:jc w:val="center"/>
        </w:trPr>
        <w:tc>
          <w:tcPr>
            <w:tcW w:w="1188" w:type="dxa"/>
            <w:tcBorders>
              <w:bottom w:val="nil"/>
            </w:tcBorders>
            <w:shd w:val="clear" w:color="auto" w:fill="FFFFFF"/>
          </w:tcPr>
          <w:p w14:paraId="085A4219" w14:textId="77777777" w:rsidR="008A58A7" w:rsidRPr="00D163D5" w:rsidRDefault="008A58A7" w:rsidP="00D40BEE">
            <w:pPr>
              <w:spacing w:before="40" w:after="40"/>
              <w:rPr>
                <w:b/>
                <w:bCs/>
                <w:sz w:val="20"/>
                <w:lang w:val="ru-RU"/>
              </w:rPr>
            </w:pPr>
            <w:r w:rsidRPr="00D163D5">
              <w:rPr>
                <w:b/>
                <w:bCs/>
                <w:sz w:val="20"/>
                <w:lang w:val="ru-RU"/>
              </w:rPr>
              <w:t>P</w:t>
            </w:r>
          </w:p>
        </w:tc>
        <w:tc>
          <w:tcPr>
            <w:tcW w:w="7668" w:type="dxa"/>
            <w:tcBorders>
              <w:bottom w:val="nil"/>
            </w:tcBorders>
            <w:shd w:val="clear" w:color="auto" w:fill="FFFFFF"/>
          </w:tcPr>
          <w:p w14:paraId="09A66C90" w14:textId="77777777" w:rsidR="008A58A7" w:rsidRPr="00D163D5" w:rsidRDefault="008A58A7" w:rsidP="00871989">
            <w:pPr>
              <w:spacing w:before="40" w:after="40"/>
              <w:jc w:val="left"/>
              <w:rPr>
                <w:sz w:val="20"/>
                <w:lang w:val="ru-RU"/>
              </w:rPr>
            </w:pPr>
            <w:r w:rsidRPr="00D163D5">
              <w:rPr>
                <w:sz w:val="20"/>
                <w:lang w:val="ru-RU"/>
              </w:rPr>
              <w:t>Распространение радиоволн</w:t>
            </w:r>
          </w:p>
        </w:tc>
      </w:tr>
      <w:tr w:rsidR="008A58A7" w:rsidRPr="00FD3C61" w14:paraId="38407872" w14:textId="77777777" w:rsidTr="008A58A7">
        <w:trPr>
          <w:jc w:val="center"/>
        </w:trPr>
        <w:tc>
          <w:tcPr>
            <w:tcW w:w="1188" w:type="dxa"/>
            <w:tcBorders>
              <w:top w:val="nil"/>
              <w:bottom w:val="nil"/>
            </w:tcBorders>
            <w:shd w:val="clear" w:color="auto" w:fill="F2F2F2" w:themeFill="background1" w:themeFillShade="F2"/>
          </w:tcPr>
          <w:p w14:paraId="11565C28" w14:textId="77777777" w:rsidR="008A58A7" w:rsidRPr="008A58A7" w:rsidRDefault="008A58A7" w:rsidP="00D40BEE">
            <w:pPr>
              <w:spacing w:before="40" w:after="40"/>
              <w:rPr>
                <w:b/>
                <w:bCs/>
                <w:color w:val="000080"/>
                <w:sz w:val="20"/>
                <w:lang w:val="ru-RU"/>
              </w:rPr>
            </w:pPr>
            <w:r w:rsidRPr="008A58A7">
              <w:rPr>
                <w:b/>
                <w:bCs/>
                <w:color w:val="000080"/>
                <w:sz w:val="20"/>
                <w:lang w:val="ru-RU"/>
              </w:rPr>
              <w:t>RA</w:t>
            </w:r>
          </w:p>
        </w:tc>
        <w:tc>
          <w:tcPr>
            <w:tcW w:w="7668" w:type="dxa"/>
            <w:tcBorders>
              <w:top w:val="nil"/>
              <w:bottom w:val="nil"/>
            </w:tcBorders>
            <w:shd w:val="clear" w:color="auto" w:fill="F2F2F2" w:themeFill="background1" w:themeFillShade="F2"/>
          </w:tcPr>
          <w:p w14:paraId="391A1265" w14:textId="77777777" w:rsidR="008A58A7" w:rsidRPr="008A58A7" w:rsidRDefault="008A58A7" w:rsidP="00871989">
            <w:pPr>
              <w:spacing w:before="40" w:after="40"/>
              <w:jc w:val="left"/>
              <w:rPr>
                <w:b/>
                <w:bCs/>
                <w:color w:val="000080"/>
                <w:sz w:val="20"/>
                <w:lang w:val="ru-RU"/>
              </w:rPr>
            </w:pPr>
            <w:r w:rsidRPr="008A58A7">
              <w:rPr>
                <w:b/>
                <w:bCs/>
                <w:color w:val="000080"/>
                <w:sz w:val="20"/>
                <w:lang w:val="ru-RU"/>
              </w:rPr>
              <w:t>Радиоастрономия</w:t>
            </w:r>
          </w:p>
        </w:tc>
      </w:tr>
      <w:tr w:rsidR="008A58A7" w:rsidRPr="00FD3C61" w14:paraId="2E973623" w14:textId="77777777" w:rsidTr="008A58A7">
        <w:trPr>
          <w:jc w:val="center"/>
        </w:trPr>
        <w:tc>
          <w:tcPr>
            <w:tcW w:w="1188" w:type="dxa"/>
            <w:tcBorders>
              <w:top w:val="nil"/>
            </w:tcBorders>
          </w:tcPr>
          <w:p w14:paraId="1C597965" w14:textId="77777777" w:rsidR="008A58A7" w:rsidRPr="00D163D5" w:rsidRDefault="008A58A7" w:rsidP="00D40BEE">
            <w:pPr>
              <w:spacing w:before="40" w:after="40"/>
              <w:rPr>
                <w:b/>
                <w:bCs/>
                <w:sz w:val="20"/>
                <w:lang w:val="ru-RU"/>
              </w:rPr>
            </w:pPr>
            <w:r w:rsidRPr="00D163D5">
              <w:rPr>
                <w:b/>
                <w:bCs/>
                <w:sz w:val="20"/>
                <w:lang w:val="ru-RU"/>
              </w:rPr>
              <w:t>RS</w:t>
            </w:r>
          </w:p>
        </w:tc>
        <w:tc>
          <w:tcPr>
            <w:tcW w:w="7668" w:type="dxa"/>
            <w:tcBorders>
              <w:top w:val="nil"/>
            </w:tcBorders>
          </w:tcPr>
          <w:p w14:paraId="2F92D236" w14:textId="77777777" w:rsidR="008A58A7" w:rsidRPr="00D163D5" w:rsidRDefault="008A58A7" w:rsidP="00871989">
            <w:pPr>
              <w:spacing w:before="40" w:after="40"/>
              <w:jc w:val="left"/>
              <w:rPr>
                <w:sz w:val="20"/>
                <w:lang w:val="ru-RU"/>
              </w:rPr>
            </w:pPr>
            <w:r w:rsidRPr="00D163D5">
              <w:rPr>
                <w:sz w:val="20"/>
                <w:lang w:val="ru-RU"/>
              </w:rPr>
              <w:t>Системы дистанционного зондирования</w:t>
            </w:r>
          </w:p>
        </w:tc>
      </w:tr>
      <w:tr w:rsidR="008A58A7" w:rsidRPr="00FD3C61" w14:paraId="78D98EA3" w14:textId="77777777" w:rsidTr="00D40BEE">
        <w:trPr>
          <w:jc w:val="center"/>
        </w:trPr>
        <w:tc>
          <w:tcPr>
            <w:tcW w:w="1188" w:type="dxa"/>
          </w:tcPr>
          <w:p w14:paraId="7A04B25B" w14:textId="77777777" w:rsidR="008A58A7" w:rsidRPr="00D163D5" w:rsidRDefault="008A58A7" w:rsidP="00D40BEE">
            <w:pPr>
              <w:spacing w:before="40" w:after="40"/>
              <w:rPr>
                <w:b/>
                <w:bCs/>
                <w:sz w:val="20"/>
                <w:lang w:val="ru-RU"/>
              </w:rPr>
            </w:pPr>
            <w:r w:rsidRPr="00D163D5">
              <w:rPr>
                <w:b/>
                <w:bCs/>
                <w:sz w:val="20"/>
                <w:lang w:val="ru-RU"/>
              </w:rPr>
              <w:t>S</w:t>
            </w:r>
          </w:p>
        </w:tc>
        <w:tc>
          <w:tcPr>
            <w:tcW w:w="7668" w:type="dxa"/>
          </w:tcPr>
          <w:p w14:paraId="213B3E81" w14:textId="77777777" w:rsidR="008A58A7" w:rsidRPr="00D163D5" w:rsidRDefault="008A58A7" w:rsidP="00871989">
            <w:pPr>
              <w:spacing w:before="40" w:after="40"/>
              <w:jc w:val="left"/>
              <w:rPr>
                <w:sz w:val="20"/>
                <w:lang w:val="ru-RU"/>
              </w:rPr>
            </w:pPr>
            <w:r w:rsidRPr="00D163D5">
              <w:rPr>
                <w:sz w:val="20"/>
                <w:lang w:val="ru-RU"/>
              </w:rPr>
              <w:t>Фиксированная спутниковая служба</w:t>
            </w:r>
          </w:p>
        </w:tc>
      </w:tr>
      <w:tr w:rsidR="008A58A7" w:rsidRPr="00FD3C61" w14:paraId="1C8CFBDB" w14:textId="77777777" w:rsidTr="00D40BEE">
        <w:trPr>
          <w:jc w:val="center"/>
        </w:trPr>
        <w:tc>
          <w:tcPr>
            <w:tcW w:w="1188" w:type="dxa"/>
            <w:shd w:val="clear" w:color="auto" w:fill="auto"/>
          </w:tcPr>
          <w:p w14:paraId="4D41F0C2" w14:textId="77777777" w:rsidR="008A58A7" w:rsidRPr="00D163D5" w:rsidRDefault="008A58A7" w:rsidP="00D40BEE">
            <w:pPr>
              <w:spacing w:before="40" w:after="40"/>
              <w:rPr>
                <w:b/>
                <w:bCs/>
                <w:sz w:val="20"/>
                <w:lang w:val="ru-RU"/>
              </w:rPr>
            </w:pPr>
            <w:r w:rsidRPr="00D163D5">
              <w:rPr>
                <w:b/>
                <w:bCs/>
                <w:sz w:val="20"/>
                <w:lang w:val="ru-RU"/>
              </w:rPr>
              <w:t>SA</w:t>
            </w:r>
          </w:p>
        </w:tc>
        <w:tc>
          <w:tcPr>
            <w:tcW w:w="7668" w:type="dxa"/>
            <w:shd w:val="clear" w:color="auto" w:fill="auto"/>
          </w:tcPr>
          <w:p w14:paraId="75BE31E4" w14:textId="77777777" w:rsidR="008A58A7" w:rsidRPr="00D163D5" w:rsidRDefault="008A58A7" w:rsidP="00871989">
            <w:pPr>
              <w:spacing w:before="40" w:after="40"/>
              <w:jc w:val="left"/>
              <w:rPr>
                <w:sz w:val="20"/>
                <w:lang w:val="ru-RU"/>
              </w:rPr>
            </w:pPr>
            <w:r w:rsidRPr="00D163D5">
              <w:rPr>
                <w:sz w:val="20"/>
                <w:lang w:val="ru-RU"/>
              </w:rPr>
              <w:t>Космические применения и метеорология</w:t>
            </w:r>
          </w:p>
        </w:tc>
      </w:tr>
      <w:tr w:rsidR="008A58A7" w:rsidRPr="00554FC7" w14:paraId="5A0D21E1" w14:textId="77777777" w:rsidTr="00D40BEE">
        <w:trPr>
          <w:jc w:val="center"/>
        </w:trPr>
        <w:tc>
          <w:tcPr>
            <w:tcW w:w="1188" w:type="dxa"/>
          </w:tcPr>
          <w:p w14:paraId="67A6B621" w14:textId="77777777" w:rsidR="008A58A7" w:rsidRPr="00D163D5" w:rsidRDefault="008A58A7" w:rsidP="00D40BEE">
            <w:pPr>
              <w:spacing w:before="40" w:after="40"/>
              <w:rPr>
                <w:b/>
                <w:bCs/>
                <w:sz w:val="20"/>
                <w:lang w:val="ru-RU"/>
              </w:rPr>
            </w:pPr>
            <w:r w:rsidRPr="00D163D5">
              <w:rPr>
                <w:b/>
                <w:bCs/>
                <w:sz w:val="20"/>
                <w:lang w:val="ru-RU"/>
              </w:rPr>
              <w:t>SF</w:t>
            </w:r>
          </w:p>
        </w:tc>
        <w:tc>
          <w:tcPr>
            <w:tcW w:w="7668" w:type="dxa"/>
          </w:tcPr>
          <w:p w14:paraId="01A60B53" w14:textId="77777777" w:rsidR="008A58A7" w:rsidRPr="00D163D5" w:rsidRDefault="008A58A7" w:rsidP="00871989">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A58A7" w:rsidRPr="00FD3C61" w14:paraId="52EC5AEE" w14:textId="77777777" w:rsidTr="00D40BEE">
        <w:trPr>
          <w:jc w:val="center"/>
        </w:trPr>
        <w:tc>
          <w:tcPr>
            <w:tcW w:w="1188" w:type="dxa"/>
            <w:shd w:val="clear" w:color="auto" w:fill="auto"/>
          </w:tcPr>
          <w:p w14:paraId="44D98D74" w14:textId="77777777" w:rsidR="008A58A7" w:rsidRPr="00D163D5" w:rsidRDefault="008A58A7" w:rsidP="00D40BEE">
            <w:pPr>
              <w:spacing w:before="40" w:after="40"/>
              <w:rPr>
                <w:b/>
                <w:bCs/>
                <w:sz w:val="20"/>
                <w:lang w:val="ru-RU"/>
              </w:rPr>
            </w:pPr>
            <w:r w:rsidRPr="00D163D5">
              <w:rPr>
                <w:b/>
                <w:bCs/>
                <w:sz w:val="20"/>
                <w:lang w:val="ru-RU"/>
              </w:rPr>
              <w:t>SM</w:t>
            </w:r>
          </w:p>
        </w:tc>
        <w:tc>
          <w:tcPr>
            <w:tcW w:w="7668" w:type="dxa"/>
            <w:shd w:val="clear" w:color="auto" w:fill="auto"/>
          </w:tcPr>
          <w:p w14:paraId="691482D7" w14:textId="77777777" w:rsidR="008A58A7" w:rsidRPr="00D163D5" w:rsidRDefault="008A58A7" w:rsidP="00871989">
            <w:pPr>
              <w:spacing w:before="40" w:after="40"/>
              <w:jc w:val="left"/>
              <w:rPr>
                <w:sz w:val="20"/>
                <w:lang w:val="ru-RU"/>
              </w:rPr>
            </w:pPr>
            <w:r w:rsidRPr="00D163D5">
              <w:rPr>
                <w:sz w:val="20"/>
                <w:lang w:val="ru-RU"/>
              </w:rPr>
              <w:t>Управление использованием спектра</w:t>
            </w:r>
          </w:p>
        </w:tc>
      </w:tr>
      <w:tr w:rsidR="008A58A7" w:rsidRPr="00FD3C61" w14:paraId="14346FE2" w14:textId="77777777" w:rsidTr="00D40BEE">
        <w:trPr>
          <w:jc w:val="center"/>
        </w:trPr>
        <w:tc>
          <w:tcPr>
            <w:tcW w:w="1188" w:type="dxa"/>
          </w:tcPr>
          <w:p w14:paraId="50693AB8" w14:textId="77777777" w:rsidR="008A58A7" w:rsidRPr="00D163D5" w:rsidRDefault="008A58A7" w:rsidP="00D40BEE">
            <w:pPr>
              <w:spacing w:before="40" w:after="40"/>
              <w:rPr>
                <w:b/>
                <w:bCs/>
                <w:sz w:val="20"/>
                <w:lang w:val="ru-RU"/>
              </w:rPr>
            </w:pPr>
            <w:r w:rsidRPr="00D163D5">
              <w:rPr>
                <w:b/>
                <w:bCs/>
                <w:sz w:val="20"/>
                <w:lang w:val="ru-RU"/>
              </w:rPr>
              <w:t>SNG</w:t>
            </w:r>
          </w:p>
        </w:tc>
        <w:tc>
          <w:tcPr>
            <w:tcW w:w="7668" w:type="dxa"/>
          </w:tcPr>
          <w:p w14:paraId="6FFE9203" w14:textId="77777777" w:rsidR="008A58A7" w:rsidRPr="00D163D5" w:rsidRDefault="008A58A7" w:rsidP="00871989">
            <w:pPr>
              <w:spacing w:before="40" w:after="40"/>
              <w:jc w:val="left"/>
              <w:rPr>
                <w:sz w:val="20"/>
                <w:lang w:val="ru-RU"/>
              </w:rPr>
            </w:pPr>
            <w:r w:rsidRPr="00D163D5">
              <w:rPr>
                <w:sz w:val="20"/>
                <w:lang w:val="ru-RU"/>
              </w:rPr>
              <w:t>Спутниковый сбор новостей</w:t>
            </w:r>
          </w:p>
        </w:tc>
      </w:tr>
      <w:tr w:rsidR="008A58A7" w:rsidRPr="00554FC7" w14:paraId="378B31C5" w14:textId="77777777" w:rsidTr="00D40BEE">
        <w:trPr>
          <w:jc w:val="center"/>
        </w:trPr>
        <w:tc>
          <w:tcPr>
            <w:tcW w:w="1188" w:type="dxa"/>
          </w:tcPr>
          <w:p w14:paraId="3AB4EF11" w14:textId="77777777" w:rsidR="008A58A7" w:rsidRPr="00D163D5" w:rsidRDefault="008A58A7" w:rsidP="00D40BEE">
            <w:pPr>
              <w:spacing w:before="40" w:after="40"/>
              <w:rPr>
                <w:b/>
                <w:bCs/>
                <w:sz w:val="20"/>
                <w:lang w:val="ru-RU"/>
              </w:rPr>
            </w:pPr>
            <w:r w:rsidRPr="00D163D5">
              <w:rPr>
                <w:b/>
                <w:bCs/>
                <w:sz w:val="20"/>
                <w:lang w:val="ru-RU"/>
              </w:rPr>
              <w:t>TF</w:t>
            </w:r>
          </w:p>
        </w:tc>
        <w:tc>
          <w:tcPr>
            <w:tcW w:w="7668" w:type="dxa"/>
          </w:tcPr>
          <w:p w14:paraId="4A444155" w14:textId="77777777" w:rsidR="008A58A7" w:rsidRPr="00D163D5" w:rsidRDefault="008A58A7" w:rsidP="00871989">
            <w:pPr>
              <w:spacing w:before="40" w:after="40"/>
              <w:jc w:val="left"/>
              <w:rPr>
                <w:sz w:val="20"/>
                <w:lang w:val="ru-RU"/>
              </w:rPr>
            </w:pPr>
            <w:r w:rsidRPr="00D163D5">
              <w:rPr>
                <w:sz w:val="20"/>
                <w:lang w:val="ru-RU"/>
              </w:rPr>
              <w:t>Передача сигналов времени и эталонных частот</w:t>
            </w:r>
          </w:p>
        </w:tc>
      </w:tr>
      <w:tr w:rsidR="008A58A7" w:rsidRPr="00554FC7" w14:paraId="1734D900" w14:textId="77777777" w:rsidTr="00D40BEE">
        <w:trPr>
          <w:jc w:val="center"/>
        </w:trPr>
        <w:tc>
          <w:tcPr>
            <w:tcW w:w="1188" w:type="dxa"/>
          </w:tcPr>
          <w:p w14:paraId="72012EE0" w14:textId="77777777" w:rsidR="008A58A7" w:rsidRPr="00D163D5" w:rsidRDefault="008A58A7" w:rsidP="00D40BEE">
            <w:pPr>
              <w:spacing w:before="40" w:after="180"/>
              <w:rPr>
                <w:b/>
                <w:bCs/>
                <w:sz w:val="20"/>
                <w:lang w:val="ru-RU"/>
              </w:rPr>
            </w:pPr>
            <w:r w:rsidRPr="00D163D5">
              <w:rPr>
                <w:b/>
                <w:bCs/>
                <w:sz w:val="20"/>
                <w:lang w:val="ru-RU"/>
              </w:rPr>
              <w:t>V</w:t>
            </w:r>
          </w:p>
        </w:tc>
        <w:tc>
          <w:tcPr>
            <w:tcW w:w="7668" w:type="dxa"/>
          </w:tcPr>
          <w:p w14:paraId="32703F30" w14:textId="77777777" w:rsidR="008A58A7" w:rsidRPr="00D163D5" w:rsidRDefault="008A58A7" w:rsidP="00871989">
            <w:pPr>
              <w:spacing w:before="40" w:after="180"/>
              <w:jc w:val="left"/>
              <w:rPr>
                <w:sz w:val="20"/>
                <w:lang w:val="ru-RU"/>
              </w:rPr>
            </w:pPr>
            <w:r w:rsidRPr="00D163D5">
              <w:rPr>
                <w:sz w:val="20"/>
                <w:lang w:val="ru-RU"/>
              </w:rPr>
              <w:t>Словарь и связанные с ним вопросы</w:t>
            </w:r>
          </w:p>
        </w:tc>
      </w:tr>
    </w:tbl>
    <w:p w14:paraId="61759031" w14:textId="77777777" w:rsidR="008A58A7" w:rsidRPr="00FD3C61" w:rsidRDefault="008A58A7" w:rsidP="008A58A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A58A7" w:rsidRPr="00554FC7" w14:paraId="34396167" w14:textId="77777777" w:rsidTr="00D40BEE">
        <w:trPr>
          <w:jc w:val="center"/>
        </w:trPr>
        <w:tc>
          <w:tcPr>
            <w:tcW w:w="8856" w:type="dxa"/>
          </w:tcPr>
          <w:p w14:paraId="762994AB" w14:textId="77777777" w:rsidR="008A58A7" w:rsidRPr="00D163D5" w:rsidRDefault="008A58A7" w:rsidP="004B5B96">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871989">
              <w:rPr>
                <w:i/>
                <w:iCs/>
                <w:sz w:val="20"/>
                <w:lang w:val="en-US"/>
              </w:rPr>
              <w:t> </w:t>
            </w:r>
            <w:r w:rsidRPr="00D163D5">
              <w:rPr>
                <w:i/>
                <w:iCs/>
                <w:sz w:val="20"/>
                <w:lang w:val="ru-RU"/>
              </w:rPr>
              <w:t>соответствии с процедурой, изложенной в Резолюции МСЭ-R</w:t>
            </w:r>
            <w:r w:rsidR="004B5B96">
              <w:rPr>
                <w:i/>
                <w:iCs/>
                <w:sz w:val="20"/>
                <w:lang w:val="ru-RU"/>
              </w:rPr>
              <w:t xml:space="preserve"> </w:t>
            </w:r>
            <w:r w:rsidR="004B5B96" w:rsidRPr="00D163D5">
              <w:rPr>
                <w:i/>
                <w:iCs/>
                <w:sz w:val="20"/>
                <w:lang w:val="ru-RU"/>
              </w:rPr>
              <w:t>1</w:t>
            </w:r>
            <w:r w:rsidRPr="00D163D5">
              <w:rPr>
                <w:i/>
                <w:iCs/>
                <w:sz w:val="20"/>
                <w:lang w:val="ru-RU"/>
              </w:rPr>
              <w:t>.</w:t>
            </w:r>
          </w:p>
        </w:tc>
      </w:tr>
    </w:tbl>
    <w:p w14:paraId="185A7ADF" w14:textId="25D4D9F1" w:rsidR="008A58A7" w:rsidRPr="007E6717" w:rsidRDefault="008A58A7" w:rsidP="003954C4">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3F2662">
        <w:rPr>
          <w:sz w:val="20"/>
          <w:lang w:val="en-GB"/>
        </w:rPr>
        <w:t>20</w:t>
      </w:r>
      <w:r w:rsidRPr="007E6717">
        <w:rPr>
          <w:sz w:val="20"/>
          <w:lang w:val="ru-RU"/>
        </w:rPr>
        <w:t xml:space="preserve"> г.</w:t>
      </w:r>
    </w:p>
    <w:p w14:paraId="6228774E" w14:textId="26BCD4C8" w:rsidR="008A58A7" w:rsidRPr="003F2662" w:rsidRDefault="000B132C" w:rsidP="003954C4">
      <w:pPr>
        <w:spacing w:before="480" w:after="120"/>
        <w:jc w:val="center"/>
        <w:rPr>
          <w:rFonts w:eastAsia="SimSun"/>
          <w:sz w:val="20"/>
          <w:lang w:val="en-GB" w:eastAsia="zh-CN"/>
        </w:rPr>
      </w:pPr>
      <w:r w:rsidRPr="00470E28">
        <w:rPr>
          <w:sz w:val="20"/>
          <w:lang w:val="en-US"/>
        </w:rPr>
        <w:sym w:font="Symbol" w:char="F0E3"/>
      </w:r>
      <w:r w:rsidRPr="004B5B96">
        <w:rPr>
          <w:sz w:val="20"/>
          <w:lang w:val="ru-RU"/>
        </w:rPr>
        <w:t xml:space="preserve"> </w:t>
      </w:r>
      <w:r w:rsidRPr="00470E28">
        <w:rPr>
          <w:sz w:val="20"/>
          <w:lang w:val="en-US"/>
        </w:rPr>
        <w:t>ITU</w:t>
      </w:r>
      <w:r w:rsidRPr="004B5B96">
        <w:rPr>
          <w:sz w:val="20"/>
          <w:lang w:val="ru-RU"/>
        </w:rPr>
        <w:t xml:space="preserve"> </w:t>
      </w:r>
      <w:bookmarkStart w:id="1" w:name="iiannee"/>
      <w:bookmarkEnd w:id="1"/>
      <w:r w:rsidRPr="004B5B96">
        <w:rPr>
          <w:sz w:val="20"/>
          <w:lang w:val="ru-RU"/>
        </w:rPr>
        <w:t>20</w:t>
      </w:r>
      <w:r w:rsidR="003F2662">
        <w:rPr>
          <w:sz w:val="20"/>
          <w:lang w:val="en-GB"/>
        </w:rPr>
        <w:t>20</w:t>
      </w:r>
    </w:p>
    <w:p w14:paraId="4575D150" w14:textId="77777777" w:rsidR="000B132C" w:rsidRPr="004B5B96" w:rsidRDefault="008A58A7" w:rsidP="000B132C">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3EBCC11" w14:textId="77777777" w:rsidR="000B132C" w:rsidRPr="004B5B96" w:rsidRDefault="000B132C" w:rsidP="000B132C">
      <w:pPr>
        <w:spacing w:before="160"/>
        <w:rPr>
          <w:i/>
          <w:sz w:val="20"/>
          <w:lang w:val="ru-RU"/>
        </w:rPr>
        <w:sectPr w:rsidR="000B132C" w:rsidRPr="004B5B9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800987F" w14:textId="4A1D6A91" w:rsidR="00871989" w:rsidRPr="000B132C" w:rsidRDefault="00871989" w:rsidP="00871989">
      <w:pPr>
        <w:pStyle w:val="RecNo"/>
        <w:spacing w:before="0"/>
        <w:rPr>
          <w:lang w:val="en-US"/>
        </w:rPr>
      </w:pPr>
      <w:bookmarkStart w:id="2" w:name="irecnoe"/>
      <w:bookmarkEnd w:id="2"/>
      <w:proofErr w:type="gramStart"/>
      <w:r w:rsidRPr="005F05C0">
        <w:rPr>
          <w:lang w:val="ru-RU"/>
        </w:rPr>
        <w:lastRenderedPageBreak/>
        <w:t>РЕКОМЕНДАЦИЯ</w:t>
      </w:r>
      <w:r w:rsidRPr="000B132C">
        <w:rPr>
          <w:lang w:val="en-US"/>
        </w:rPr>
        <w:t xml:space="preserve">  </w:t>
      </w:r>
      <w:r w:rsidRPr="005F05C0">
        <w:rPr>
          <w:rStyle w:val="href"/>
        </w:rPr>
        <w:t>МСЭ</w:t>
      </w:r>
      <w:proofErr w:type="gramEnd"/>
      <w:r w:rsidRPr="000B132C">
        <w:rPr>
          <w:rStyle w:val="href"/>
          <w:lang w:val="en-US"/>
        </w:rPr>
        <w:t xml:space="preserve">-R  </w:t>
      </w:r>
      <w:r>
        <w:rPr>
          <w:rStyle w:val="href"/>
          <w:lang w:val="en-US"/>
        </w:rPr>
        <w:t>RA</w:t>
      </w:r>
      <w:r w:rsidRPr="000B132C">
        <w:rPr>
          <w:rStyle w:val="href"/>
          <w:lang w:val="en-US"/>
        </w:rPr>
        <w:t>.</w:t>
      </w:r>
      <w:r w:rsidR="003F2662" w:rsidRPr="003F2662">
        <w:rPr>
          <w:rStyle w:val="href"/>
          <w:lang w:val="ru-RU"/>
        </w:rPr>
        <w:t>769-2</w:t>
      </w:r>
    </w:p>
    <w:p w14:paraId="30D7753A" w14:textId="77777777" w:rsidR="003F2662" w:rsidRPr="007F59F5" w:rsidRDefault="003F2662" w:rsidP="003F2662">
      <w:pPr>
        <w:pStyle w:val="Rectitle"/>
        <w:pBdr>
          <w:top w:val="single" w:sz="4" w:space="1" w:color="E9FFFF"/>
          <w:left w:val="single" w:sz="4" w:space="4" w:color="E9FFFF"/>
          <w:bottom w:val="single" w:sz="4" w:space="1" w:color="E9FFFF"/>
          <w:right w:val="single" w:sz="4" w:space="4" w:color="E9FFFF"/>
        </w:pBdr>
        <w:rPr>
          <w:szCs w:val="26"/>
          <w:lang w:val="ru-RU"/>
        </w:rPr>
      </w:pPr>
      <w:r w:rsidRPr="00F315C1">
        <w:rPr>
          <w:szCs w:val="26"/>
          <w:lang w:val="ru-RU"/>
        </w:rPr>
        <w:t>Критерии</w:t>
      </w:r>
      <w:r w:rsidRPr="007F59F5">
        <w:rPr>
          <w:szCs w:val="26"/>
          <w:lang w:val="ru-RU"/>
        </w:rPr>
        <w:t xml:space="preserve"> </w:t>
      </w:r>
      <w:r w:rsidRPr="00F315C1">
        <w:rPr>
          <w:szCs w:val="26"/>
          <w:lang w:val="ru-RU"/>
        </w:rPr>
        <w:t>защиты</w:t>
      </w:r>
      <w:r w:rsidRPr="007F59F5">
        <w:rPr>
          <w:szCs w:val="26"/>
          <w:lang w:val="ru-RU"/>
        </w:rPr>
        <w:t xml:space="preserve">, </w:t>
      </w:r>
      <w:r w:rsidRPr="00F315C1">
        <w:rPr>
          <w:szCs w:val="26"/>
          <w:lang w:val="ru-RU"/>
        </w:rPr>
        <w:t>используемые</w:t>
      </w:r>
      <w:r w:rsidRPr="007F59F5">
        <w:rPr>
          <w:szCs w:val="26"/>
          <w:lang w:val="ru-RU"/>
        </w:rPr>
        <w:t xml:space="preserve"> </w:t>
      </w:r>
      <w:r w:rsidRPr="00F315C1">
        <w:rPr>
          <w:szCs w:val="26"/>
          <w:lang w:val="ru-RU"/>
        </w:rPr>
        <w:t>для</w:t>
      </w:r>
      <w:r w:rsidRPr="007F59F5">
        <w:rPr>
          <w:szCs w:val="26"/>
          <w:lang w:val="ru-RU"/>
        </w:rPr>
        <w:t xml:space="preserve"> </w:t>
      </w:r>
      <w:r w:rsidRPr="00F315C1">
        <w:rPr>
          <w:szCs w:val="26"/>
          <w:lang w:val="ru-RU"/>
        </w:rPr>
        <w:t>радиоастрономических</w:t>
      </w:r>
      <w:r w:rsidRPr="007F59F5">
        <w:rPr>
          <w:szCs w:val="26"/>
          <w:lang w:val="ru-RU"/>
        </w:rPr>
        <w:t xml:space="preserve"> </w:t>
      </w:r>
      <w:r w:rsidRPr="00F315C1">
        <w:rPr>
          <w:szCs w:val="26"/>
          <w:lang w:val="ru-RU"/>
        </w:rPr>
        <w:t>измерений</w:t>
      </w:r>
    </w:p>
    <w:p w14:paraId="54B8FB80" w14:textId="77777777" w:rsidR="003F2662" w:rsidRPr="007F59F5" w:rsidRDefault="003F2662" w:rsidP="003F2662">
      <w:pPr>
        <w:pStyle w:val="Recref"/>
        <w:pBdr>
          <w:top w:val="single" w:sz="4" w:space="1" w:color="E9FFFF"/>
          <w:left w:val="single" w:sz="4" w:space="4" w:color="E9FFFF"/>
          <w:bottom w:val="single" w:sz="4" w:space="1" w:color="E9FFFF"/>
          <w:right w:val="single" w:sz="4" w:space="4" w:color="E9FFFF"/>
        </w:pBdr>
        <w:rPr>
          <w:szCs w:val="22"/>
          <w:lang w:val="ru-RU"/>
        </w:rPr>
      </w:pPr>
      <w:r w:rsidRPr="007F59F5">
        <w:rPr>
          <w:szCs w:val="22"/>
          <w:lang w:val="ru-RU"/>
        </w:rPr>
        <w:t>(</w:t>
      </w:r>
      <w:r w:rsidRPr="00F315C1">
        <w:rPr>
          <w:szCs w:val="22"/>
          <w:lang w:val="ru-RU"/>
        </w:rPr>
        <w:t>Вопрос</w:t>
      </w:r>
      <w:r w:rsidRPr="007F59F5">
        <w:rPr>
          <w:szCs w:val="22"/>
          <w:lang w:val="ru-RU"/>
        </w:rPr>
        <w:t xml:space="preserve"> </w:t>
      </w:r>
      <w:r w:rsidRPr="00F315C1">
        <w:rPr>
          <w:szCs w:val="22"/>
          <w:lang w:val="ru-RU"/>
        </w:rPr>
        <w:t>МСЭ</w:t>
      </w:r>
      <w:r w:rsidRPr="007F59F5">
        <w:rPr>
          <w:szCs w:val="22"/>
          <w:lang w:val="ru-RU"/>
        </w:rPr>
        <w:t>-</w:t>
      </w:r>
      <w:r w:rsidRPr="00F315C1">
        <w:rPr>
          <w:szCs w:val="22"/>
        </w:rPr>
        <w:t>R</w:t>
      </w:r>
      <w:r w:rsidRPr="007F59F5">
        <w:rPr>
          <w:szCs w:val="22"/>
          <w:lang w:val="ru-RU"/>
        </w:rPr>
        <w:t xml:space="preserve"> 145/7)</w:t>
      </w:r>
    </w:p>
    <w:p w14:paraId="579537A3" w14:textId="77777777" w:rsidR="003F2662" w:rsidRPr="007F59F5" w:rsidRDefault="003F2662" w:rsidP="003F2662">
      <w:pPr>
        <w:pStyle w:val="Recdate"/>
        <w:rPr>
          <w:szCs w:val="22"/>
          <w:lang w:val="ru-RU" w:eastAsia="ja-JP"/>
        </w:rPr>
      </w:pPr>
      <w:r w:rsidRPr="007F59F5">
        <w:rPr>
          <w:szCs w:val="22"/>
          <w:lang w:val="ru-RU"/>
        </w:rPr>
        <w:t>(1992-1995-2003)</w:t>
      </w:r>
    </w:p>
    <w:p w14:paraId="128455C3" w14:textId="77777777" w:rsidR="003F2662" w:rsidRPr="007F59F5" w:rsidRDefault="003F2662" w:rsidP="003F2662">
      <w:pPr>
        <w:pStyle w:val="Normalaftertitle"/>
        <w:rPr>
          <w:szCs w:val="22"/>
          <w:lang w:val="ru-RU"/>
        </w:rPr>
      </w:pPr>
      <w:r w:rsidRPr="00F315C1">
        <w:rPr>
          <w:szCs w:val="22"/>
          <w:lang w:val="ru-RU"/>
        </w:rPr>
        <w:t>Ассамблея</w:t>
      </w:r>
      <w:r w:rsidRPr="007F59F5">
        <w:rPr>
          <w:szCs w:val="22"/>
          <w:lang w:val="ru-RU"/>
        </w:rPr>
        <w:t xml:space="preserve"> </w:t>
      </w:r>
      <w:r w:rsidRPr="00F315C1">
        <w:rPr>
          <w:szCs w:val="22"/>
          <w:lang w:val="ru-RU"/>
        </w:rPr>
        <w:t>радиосвязи</w:t>
      </w:r>
      <w:r w:rsidRPr="007F59F5">
        <w:rPr>
          <w:szCs w:val="22"/>
          <w:lang w:val="ru-RU"/>
        </w:rPr>
        <w:t xml:space="preserve"> </w:t>
      </w:r>
      <w:r w:rsidRPr="00F315C1">
        <w:rPr>
          <w:szCs w:val="22"/>
          <w:lang w:val="ru-RU"/>
        </w:rPr>
        <w:t>МСЭ</w:t>
      </w:r>
      <w:r w:rsidRPr="007F59F5">
        <w:rPr>
          <w:szCs w:val="22"/>
          <w:lang w:val="ru-RU"/>
        </w:rPr>
        <w:t>,</w:t>
      </w:r>
    </w:p>
    <w:p w14:paraId="79DAE2BE" w14:textId="77777777" w:rsidR="003F2662" w:rsidRPr="00F315C1" w:rsidRDefault="003F2662" w:rsidP="003F2662">
      <w:pPr>
        <w:pStyle w:val="Call"/>
        <w:rPr>
          <w:szCs w:val="22"/>
          <w:lang w:val="ru-RU"/>
        </w:rPr>
      </w:pPr>
      <w:r w:rsidRPr="00F315C1">
        <w:rPr>
          <w:szCs w:val="22"/>
          <w:lang w:val="ru-RU"/>
        </w:rPr>
        <w:t>учитывая,</w:t>
      </w:r>
    </w:p>
    <w:p w14:paraId="5D39891C" w14:textId="77777777" w:rsidR="003F2662" w:rsidRPr="00F315C1" w:rsidRDefault="003F2662" w:rsidP="003F2662">
      <w:pPr>
        <w:pStyle w:val="Note"/>
        <w:numPr>
          <w:ilvl w:val="0"/>
          <w:numId w:val="12"/>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что многие из наиболее фундаментальных астрономических достижений за последние пять десятилетий (открытие радиогалактик, квазаров и пульсаров, прямое измерение излучения нейтрального водорода, прямое измерение расстояний до некоторых внешних галактик, установление позиционной системы координат с точностью до ~20 угловых микросекунд и</w:t>
      </w:r>
      <w:r>
        <w:rPr>
          <w:szCs w:val="22"/>
          <w:lang w:val="ru-RU"/>
        </w:rPr>
        <w:t> т. п.</w:t>
      </w:r>
      <w:r w:rsidRPr="00F315C1">
        <w:rPr>
          <w:szCs w:val="22"/>
          <w:lang w:val="ru-RU"/>
        </w:rPr>
        <w:t>) были сделаны с помощью радиоастрономии и что радиоастрономические наблюдения, по-видимому, и впредь будут вносить фундаментальный вклад в наше понимание Вселенной, оставаясь единственным способом исследования некоторых космических явлений;</w:t>
      </w:r>
    </w:p>
    <w:p w14:paraId="034DDB35" w14:textId="77777777" w:rsidR="003F2662" w:rsidRPr="00F315C1" w:rsidRDefault="003F2662" w:rsidP="003F2662">
      <w:pPr>
        <w:pStyle w:val="Note"/>
        <w:numPr>
          <w:ilvl w:val="0"/>
          <w:numId w:val="12"/>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что развитие радиоастрономии привело также к значительным техническим достижениям, особенно в отношении методов приема и получения изображений, а также к уточнению знаний о фундаментальных ограничениях радиошума, чрезвычайно важных для радиосвязи, и обещает еще более значимые результаты;</w:t>
      </w:r>
    </w:p>
    <w:p w14:paraId="5CDF202C" w14:textId="77777777" w:rsidR="003F2662" w:rsidRPr="00F315C1" w:rsidRDefault="003F2662" w:rsidP="003F2662">
      <w:pPr>
        <w:pStyle w:val="Note"/>
        <w:numPr>
          <w:ilvl w:val="0"/>
          <w:numId w:val="12"/>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что радиоастрономы провели полезные астрономические наблюдения с поверхности Земли во всех доступных атмосферных окнах в диапазоне от 2</w:t>
      </w:r>
      <w:r>
        <w:rPr>
          <w:szCs w:val="22"/>
          <w:lang w:val="en-US"/>
        </w:rPr>
        <w:t> </w:t>
      </w:r>
      <w:r w:rsidRPr="00F315C1">
        <w:rPr>
          <w:szCs w:val="22"/>
          <w:lang w:val="ru-RU"/>
        </w:rPr>
        <w:t>МГц до 1000</w:t>
      </w:r>
      <w:r>
        <w:rPr>
          <w:szCs w:val="22"/>
          <w:lang w:val="ru-RU"/>
        </w:rPr>
        <w:t> </w:t>
      </w:r>
      <w:r w:rsidRPr="00F315C1">
        <w:rPr>
          <w:szCs w:val="22"/>
          <w:lang w:val="ru-RU"/>
        </w:rPr>
        <w:t>ГГц и выше;</w:t>
      </w:r>
    </w:p>
    <w:p w14:paraId="76E2205C" w14:textId="77777777" w:rsidR="003F2662" w:rsidRPr="00F315C1" w:rsidRDefault="003F2662" w:rsidP="003F2662">
      <w:pPr>
        <w:pStyle w:val="Note"/>
        <w:numPr>
          <w:ilvl w:val="0"/>
          <w:numId w:val="12"/>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что методы космической радиоастрономии, включающие использование радиотелескопов с космических платформ, обеспечивают доступ к полному спектру радиочастот выше примерно 10</w:t>
      </w:r>
      <w:r>
        <w:rPr>
          <w:szCs w:val="22"/>
          <w:lang w:val="en-US"/>
        </w:rPr>
        <w:t> </w:t>
      </w:r>
      <w:r w:rsidRPr="00F315C1">
        <w:rPr>
          <w:szCs w:val="22"/>
          <w:lang w:val="ru-RU"/>
        </w:rPr>
        <w:t>кГц, включая части спектра, не</w:t>
      </w:r>
      <w:r>
        <w:rPr>
          <w:szCs w:val="22"/>
          <w:lang w:val="ru-RU"/>
        </w:rPr>
        <w:t xml:space="preserve"> </w:t>
      </w:r>
      <w:r w:rsidRPr="00F315C1">
        <w:rPr>
          <w:szCs w:val="22"/>
          <w:lang w:val="ru-RU"/>
        </w:rPr>
        <w:t>доступные с Земли из-за поглощения в атмосфере;</w:t>
      </w:r>
    </w:p>
    <w:p w14:paraId="5C005B3D" w14:textId="77777777" w:rsidR="003F2662" w:rsidRPr="00F315C1" w:rsidRDefault="003F2662" w:rsidP="003F2662">
      <w:pPr>
        <w:numPr>
          <w:ilvl w:val="0"/>
          <w:numId w:val="12"/>
        </w:numPr>
        <w:tabs>
          <w:tab w:val="left" w:pos="851"/>
        </w:tabs>
        <w:ind w:left="0" w:firstLine="0"/>
        <w:rPr>
          <w:szCs w:val="22"/>
          <w:lang w:val="ru-RU"/>
        </w:rPr>
      </w:pPr>
      <w:r w:rsidRPr="00F315C1">
        <w:rPr>
          <w:szCs w:val="22"/>
          <w:lang w:val="ru-RU"/>
        </w:rPr>
        <w:t xml:space="preserve">что защита от помех имеет </w:t>
      </w:r>
      <w:r>
        <w:rPr>
          <w:szCs w:val="22"/>
          <w:lang w:val="ru-RU"/>
        </w:rPr>
        <w:t>существенное</w:t>
      </w:r>
      <w:r w:rsidRPr="00F315C1">
        <w:rPr>
          <w:szCs w:val="22"/>
          <w:lang w:val="ru-RU"/>
        </w:rPr>
        <w:t xml:space="preserve"> значение для развития радиоастрономии и связанных с ней измерений;</w:t>
      </w:r>
    </w:p>
    <w:p w14:paraId="14B909B5" w14:textId="77777777" w:rsidR="003F2662" w:rsidRPr="00F315C1" w:rsidRDefault="003F2662" w:rsidP="003F2662">
      <w:pPr>
        <w:numPr>
          <w:ilvl w:val="0"/>
          <w:numId w:val="12"/>
        </w:numPr>
        <w:tabs>
          <w:tab w:val="left" w:pos="851"/>
        </w:tabs>
        <w:ind w:left="0" w:firstLine="0"/>
        <w:rPr>
          <w:szCs w:val="22"/>
          <w:lang w:val="ru-RU"/>
        </w:rPr>
      </w:pPr>
      <w:r w:rsidRPr="00F315C1">
        <w:rPr>
          <w:szCs w:val="22"/>
          <w:lang w:val="ru-RU"/>
        </w:rPr>
        <w:t>что радиоастрономические наблюдения в основном выполняются с использованием антенн или антенных решеток с высоким усилени</w:t>
      </w:r>
      <w:r>
        <w:rPr>
          <w:szCs w:val="22"/>
          <w:lang w:val="ru-RU"/>
        </w:rPr>
        <w:t>ем</w:t>
      </w:r>
      <w:r w:rsidRPr="00F315C1">
        <w:rPr>
          <w:szCs w:val="22"/>
          <w:lang w:val="ru-RU"/>
        </w:rPr>
        <w:t xml:space="preserve">, </w:t>
      </w:r>
      <w:r>
        <w:rPr>
          <w:szCs w:val="22"/>
          <w:lang w:val="ru-RU"/>
        </w:rPr>
        <w:t xml:space="preserve">для того </w:t>
      </w:r>
      <w:r w:rsidRPr="00F315C1">
        <w:rPr>
          <w:szCs w:val="22"/>
          <w:lang w:val="ru-RU"/>
        </w:rPr>
        <w:t>чтобы обеспечить максимально возможное угловое разрешение, и, следовательно, в большинстве ситуаций помехи при связи через основной луч учитываться не должны, за исключением случаев, когда существует вероятность повреждения приемника;</w:t>
      </w:r>
    </w:p>
    <w:p w14:paraId="19B6105D" w14:textId="77777777" w:rsidR="003F2662" w:rsidRPr="00F315C1" w:rsidRDefault="003F2662" w:rsidP="003F2662">
      <w:pPr>
        <w:numPr>
          <w:ilvl w:val="0"/>
          <w:numId w:val="12"/>
        </w:numPr>
        <w:tabs>
          <w:tab w:val="left" w:pos="851"/>
        </w:tabs>
        <w:ind w:left="0" w:firstLine="0"/>
        <w:rPr>
          <w:szCs w:val="22"/>
          <w:lang w:val="ru-RU"/>
        </w:rPr>
      </w:pPr>
      <w:r w:rsidRPr="00F315C1">
        <w:rPr>
          <w:szCs w:val="22"/>
          <w:lang w:val="ru-RU"/>
        </w:rPr>
        <w:t xml:space="preserve">что </w:t>
      </w:r>
      <w:r>
        <w:rPr>
          <w:szCs w:val="22"/>
          <w:lang w:val="ru-RU"/>
        </w:rPr>
        <w:t>значительная</w:t>
      </w:r>
      <w:r w:rsidRPr="00F315C1">
        <w:rPr>
          <w:szCs w:val="22"/>
          <w:lang w:val="ru-RU"/>
        </w:rPr>
        <w:t xml:space="preserve"> часть помех, приводящих к ухудшению качества астрономических данных, поступает через дальние боковые лепестки телескопа;</w:t>
      </w:r>
    </w:p>
    <w:p w14:paraId="789E8EAE" w14:textId="77777777" w:rsidR="003F2662" w:rsidRPr="00F315C1" w:rsidRDefault="003F2662" w:rsidP="003F2662">
      <w:pPr>
        <w:numPr>
          <w:ilvl w:val="0"/>
          <w:numId w:val="12"/>
        </w:numPr>
        <w:tabs>
          <w:tab w:val="left" w:pos="851"/>
        </w:tabs>
        <w:ind w:left="0" w:firstLine="0"/>
        <w:rPr>
          <w:szCs w:val="22"/>
          <w:lang w:val="ru-RU"/>
        </w:rPr>
      </w:pPr>
      <w:r w:rsidRPr="00F315C1">
        <w:rPr>
          <w:szCs w:val="22"/>
          <w:lang w:val="ru-RU"/>
        </w:rPr>
        <w:t>что чувствительность приемного радиоастрономического оборудования, которая продолжает неуклонно увеличиваться, особенно в области миллиметровых волн, значительно превышает чувствительность средств связи и радиолокационного оборудования;</w:t>
      </w:r>
    </w:p>
    <w:p w14:paraId="75D4B3AD" w14:textId="77777777" w:rsidR="003F2662" w:rsidRPr="000F7DE8" w:rsidRDefault="003F2662" w:rsidP="003F2662">
      <w:pPr>
        <w:numPr>
          <w:ilvl w:val="0"/>
          <w:numId w:val="13"/>
        </w:numPr>
        <w:tabs>
          <w:tab w:val="left" w:pos="851"/>
        </w:tabs>
        <w:ind w:left="0" w:firstLine="0"/>
        <w:rPr>
          <w:szCs w:val="22"/>
          <w:lang w:val="ru-RU"/>
        </w:rPr>
      </w:pPr>
      <w:r w:rsidRPr="00F315C1">
        <w:rPr>
          <w:szCs w:val="22"/>
          <w:lang w:val="ru-RU"/>
        </w:rPr>
        <w:t>что для тип</w:t>
      </w:r>
      <w:r>
        <w:rPr>
          <w:szCs w:val="22"/>
          <w:lang w:val="ru-RU"/>
        </w:rPr>
        <w:t>ов</w:t>
      </w:r>
      <w:r w:rsidRPr="00F315C1">
        <w:rPr>
          <w:szCs w:val="22"/>
          <w:lang w:val="ru-RU"/>
        </w:rPr>
        <w:t>ых радиоастрономических наблюдений требуется время интегрирования от нескольких минут до часов, но для точных наблюдений, особенно для наблюдения спектральных линий, могут потребоваться более длительные периоды записи, иногда до нескольких суток;</w:t>
      </w:r>
    </w:p>
    <w:p w14:paraId="56A57E32" w14:textId="77777777" w:rsidR="003F2662" w:rsidRPr="00F315C1" w:rsidRDefault="003F2662" w:rsidP="003F2662">
      <w:pPr>
        <w:numPr>
          <w:ilvl w:val="0"/>
          <w:numId w:val="13"/>
        </w:numPr>
        <w:tabs>
          <w:tab w:val="left" w:pos="851"/>
        </w:tabs>
        <w:ind w:left="0" w:firstLine="0"/>
        <w:rPr>
          <w:szCs w:val="22"/>
          <w:lang w:val="ru-RU"/>
        </w:rPr>
      </w:pPr>
      <w:r w:rsidRPr="00F315C1">
        <w:rPr>
          <w:szCs w:val="22"/>
          <w:lang w:val="ru-RU"/>
        </w:rPr>
        <w:t xml:space="preserve">что некоторые передачи с космических аппаратов могут создавать помехи для радиоастрономии и их </w:t>
      </w:r>
      <w:r>
        <w:rPr>
          <w:szCs w:val="22"/>
          <w:lang w:val="ru-RU"/>
        </w:rPr>
        <w:t>невозможно</w:t>
      </w:r>
      <w:r w:rsidRPr="00F315C1">
        <w:rPr>
          <w:szCs w:val="22"/>
          <w:lang w:val="ru-RU"/>
        </w:rPr>
        <w:t xml:space="preserve"> избежать </w:t>
      </w:r>
      <w:r>
        <w:rPr>
          <w:szCs w:val="22"/>
          <w:lang w:val="ru-RU"/>
        </w:rPr>
        <w:t xml:space="preserve">путем </w:t>
      </w:r>
      <w:r w:rsidRPr="00F315C1">
        <w:rPr>
          <w:szCs w:val="22"/>
          <w:lang w:val="ru-RU"/>
        </w:rPr>
        <w:t xml:space="preserve">подбора </w:t>
      </w:r>
      <w:r>
        <w:rPr>
          <w:szCs w:val="22"/>
          <w:lang w:val="ru-RU"/>
        </w:rPr>
        <w:t>места расположения</w:t>
      </w:r>
      <w:r w:rsidRPr="00F315C1">
        <w:rPr>
          <w:szCs w:val="22"/>
          <w:lang w:val="ru-RU"/>
        </w:rPr>
        <w:t xml:space="preserve"> обсерватории или применения местных средств защиты;</w:t>
      </w:r>
    </w:p>
    <w:p w14:paraId="25E72666" w14:textId="77777777" w:rsidR="003F2662" w:rsidRPr="00F315C1" w:rsidRDefault="003F2662" w:rsidP="003F2662">
      <w:pPr>
        <w:pStyle w:val="Note"/>
        <w:numPr>
          <w:ilvl w:val="0"/>
          <w:numId w:val="13"/>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 xml:space="preserve">что помехи для радиоастрономии могут быть вызваны наземными передачами, отражаемыми Луной, </w:t>
      </w:r>
      <w:r>
        <w:rPr>
          <w:szCs w:val="22"/>
          <w:lang w:val="ru-RU"/>
        </w:rPr>
        <w:t>воздушными судами</w:t>
      </w:r>
      <w:r w:rsidRPr="00F315C1">
        <w:rPr>
          <w:szCs w:val="22"/>
          <w:lang w:val="ru-RU"/>
        </w:rPr>
        <w:t xml:space="preserve"> и, возможно, искусственными спутниками;</w:t>
      </w:r>
    </w:p>
    <w:p w14:paraId="2FB8CF8D" w14:textId="77777777" w:rsidR="003F2662" w:rsidRPr="00F315C1" w:rsidRDefault="003F2662" w:rsidP="003F2662">
      <w:pPr>
        <w:numPr>
          <w:ilvl w:val="0"/>
          <w:numId w:val="13"/>
        </w:numPr>
        <w:tabs>
          <w:tab w:val="left" w:pos="851"/>
        </w:tabs>
        <w:ind w:left="0" w:firstLine="0"/>
        <w:rPr>
          <w:szCs w:val="22"/>
          <w:lang w:val="ru-RU"/>
        </w:rPr>
      </w:pPr>
      <w:r w:rsidRPr="00F315C1">
        <w:rPr>
          <w:szCs w:val="22"/>
          <w:lang w:val="ru-RU"/>
        </w:rPr>
        <w:t>что для некоторых типов интерферометрических наблюдений с высоким пространственным разрешением требуется одновременный прием на одной и той же радиочастоте широко разнесенными приемными системами, которые могут быть расположены в разных странах, на разных континентах или на космических платформах;</w:t>
      </w:r>
    </w:p>
    <w:p w14:paraId="5FFF2C69" w14:textId="77777777" w:rsidR="003F2662" w:rsidRPr="00F315C1" w:rsidRDefault="003F2662" w:rsidP="003F2662">
      <w:pPr>
        <w:pStyle w:val="Note"/>
        <w:numPr>
          <w:ilvl w:val="0"/>
          <w:numId w:val="13"/>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что условия распространения на частотах ниже примерно 40</w:t>
      </w:r>
      <w:r>
        <w:rPr>
          <w:szCs w:val="22"/>
          <w:lang w:val="ru-RU"/>
        </w:rPr>
        <w:t> </w:t>
      </w:r>
      <w:r w:rsidRPr="00F315C1">
        <w:rPr>
          <w:szCs w:val="22"/>
          <w:lang w:val="ru-RU"/>
        </w:rPr>
        <w:t xml:space="preserve">МГц таковы, что передатчик, работающий в любом месте на Земле, может создавать помехи, </w:t>
      </w:r>
      <w:r>
        <w:rPr>
          <w:szCs w:val="22"/>
          <w:lang w:val="ru-RU"/>
        </w:rPr>
        <w:t>недопустимые</w:t>
      </w:r>
      <w:r w:rsidRPr="00F315C1">
        <w:rPr>
          <w:szCs w:val="22"/>
          <w:lang w:val="ru-RU"/>
        </w:rPr>
        <w:t xml:space="preserve"> для радиоастрономии;</w:t>
      </w:r>
    </w:p>
    <w:p w14:paraId="5B57B054" w14:textId="77777777" w:rsidR="003F2662" w:rsidRPr="00F315C1" w:rsidRDefault="003F2662" w:rsidP="003F2662">
      <w:pPr>
        <w:pStyle w:val="Note"/>
        <w:numPr>
          <w:ilvl w:val="0"/>
          <w:numId w:val="13"/>
        </w:numPr>
        <w:tabs>
          <w:tab w:val="left" w:pos="794"/>
          <w:tab w:val="left" w:pos="851"/>
          <w:tab w:val="left" w:pos="1191"/>
          <w:tab w:val="left" w:pos="1588"/>
          <w:tab w:val="left" w:pos="1985"/>
        </w:tabs>
        <w:spacing w:before="120"/>
        <w:ind w:left="0" w:firstLine="0"/>
        <w:rPr>
          <w:szCs w:val="22"/>
          <w:lang w:val="ru-RU"/>
        </w:rPr>
      </w:pPr>
      <w:r w:rsidRPr="00F315C1">
        <w:rPr>
          <w:szCs w:val="22"/>
          <w:lang w:val="ru-RU"/>
        </w:rPr>
        <w:lastRenderedPageBreak/>
        <w:t>что определенной степени защиты можно достичь с помощью соответствующих частотных присвоений на национальной, а не международной основе;</w:t>
      </w:r>
    </w:p>
    <w:p w14:paraId="4E146DD7" w14:textId="77777777" w:rsidR="003F2662" w:rsidRPr="00F315C1" w:rsidRDefault="003F2662" w:rsidP="003F2662">
      <w:pPr>
        <w:pStyle w:val="Note"/>
        <w:numPr>
          <w:ilvl w:val="0"/>
          <w:numId w:val="13"/>
        </w:numPr>
        <w:tabs>
          <w:tab w:val="left" w:pos="794"/>
          <w:tab w:val="left" w:pos="851"/>
          <w:tab w:val="left" w:pos="1191"/>
          <w:tab w:val="left" w:pos="1588"/>
          <w:tab w:val="left" w:pos="1985"/>
        </w:tabs>
        <w:spacing w:before="120"/>
        <w:ind w:left="0" w:firstLine="0"/>
        <w:rPr>
          <w:szCs w:val="22"/>
          <w:lang w:val="ru-RU"/>
        </w:rPr>
      </w:pPr>
      <w:r w:rsidRPr="00F315C1">
        <w:rPr>
          <w:szCs w:val="22"/>
          <w:lang w:val="ru-RU"/>
        </w:rPr>
        <w:t xml:space="preserve">что ВКР улучшили распределение для радиоастрономии, </w:t>
      </w:r>
      <w:r>
        <w:rPr>
          <w:szCs w:val="22"/>
          <w:lang w:val="ru-RU"/>
        </w:rPr>
        <w:t>в частности</w:t>
      </w:r>
      <w:r w:rsidRPr="00F315C1">
        <w:rPr>
          <w:szCs w:val="22"/>
          <w:lang w:val="ru-RU"/>
        </w:rPr>
        <w:t xml:space="preserve"> на частотах выше 71</w:t>
      </w:r>
      <w:r>
        <w:rPr>
          <w:szCs w:val="22"/>
          <w:lang w:val="ru-RU"/>
        </w:rPr>
        <w:t> </w:t>
      </w:r>
      <w:r w:rsidRPr="00F315C1">
        <w:rPr>
          <w:szCs w:val="22"/>
          <w:lang w:val="ru-RU"/>
        </w:rPr>
        <w:t xml:space="preserve">ГГц, но во многих полосах, особенно в полосах, используемых совместно с другими </w:t>
      </w:r>
      <w:proofErr w:type="spellStart"/>
      <w:r w:rsidRPr="00F315C1">
        <w:rPr>
          <w:szCs w:val="22"/>
          <w:lang w:val="ru-RU"/>
        </w:rPr>
        <w:t>радиослужбами</w:t>
      </w:r>
      <w:proofErr w:type="spellEnd"/>
      <w:r w:rsidRPr="00F315C1">
        <w:rPr>
          <w:szCs w:val="22"/>
          <w:lang w:val="ru-RU"/>
        </w:rPr>
        <w:t>, все еще требуется тщательное планирование защиты;</w:t>
      </w:r>
    </w:p>
    <w:p w14:paraId="00C6BD75" w14:textId="77777777" w:rsidR="003F2662" w:rsidRPr="00F315C1" w:rsidRDefault="003F2662" w:rsidP="003F2662">
      <w:pPr>
        <w:numPr>
          <w:ilvl w:val="0"/>
          <w:numId w:val="13"/>
        </w:numPr>
        <w:tabs>
          <w:tab w:val="left" w:pos="851"/>
        </w:tabs>
        <w:ind w:left="0" w:firstLine="0"/>
        <w:rPr>
          <w:szCs w:val="22"/>
          <w:lang w:val="ru-RU"/>
        </w:rPr>
      </w:pPr>
      <w:r w:rsidRPr="00F315C1">
        <w:rPr>
          <w:szCs w:val="22"/>
          <w:lang w:val="ru-RU"/>
        </w:rPr>
        <w:t xml:space="preserve">что разработаны технические критерии помех, </w:t>
      </w:r>
      <w:r>
        <w:rPr>
          <w:szCs w:val="22"/>
          <w:lang w:val="ru-RU"/>
        </w:rPr>
        <w:t>недопустимых</w:t>
      </w:r>
      <w:r w:rsidRPr="00F315C1">
        <w:rPr>
          <w:szCs w:val="22"/>
          <w:lang w:val="ru-RU"/>
        </w:rPr>
        <w:t xml:space="preserve"> для радиоастрономической службы (РАС), которые приведены в таблицах 1, 2 и 3,</w:t>
      </w:r>
    </w:p>
    <w:p w14:paraId="635ED7A4" w14:textId="77777777" w:rsidR="003F2662" w:rsidRPr="00F315C1" w:rsidRDefault="003F2662" w:rsidP="003F2662">
      <w:pPr>
        <w:pStyle w:val="Call"/>
        <w:rPr>
          <w:szCs w:val="22"/>
          <w:lang w:val="en-GB"/>
        </w:rPr>
      </w:pPr>
      <w:r w:rsidRPr="00F315C1">
        <w:rPr>
          <w:szCs w:val="22"/>
          <w:lang w:val="ru-RU"/>
        </w:rPr>
        <w:t>рекомендует</w:t>
      </w:r>
    </w:p>
    <w:p w14:paraId="488399E0" w14:textId="77777777" w:rsidR="003F2662" w:rsidRPr="00F315C1" w:rsidRDefault="003F2662" w:rsidP="003F2662">
      <w:pPr>
        <w:numPr>
          <w:ilvl w:val="1"/>
          <w:numId w:val="12"/>
        </w:numPr>
        <w:ind w:left="0" w:firstLine="0"/>
        <w:rPr>
          <w:szCs w:val="22"/>
          <w:lang w:val="ru-RU"/>
        </w:rPr>
      </w:pPr>
      <w:r w:rsidRPr="00F315C1">
        <w:rPr>
          <w:szCs w:val="22"/>
          <w:lang w:val="ru-RU"/>
        </w:rPr>
        <w:t xml:space="preserve">радиоастрономам выбирать </w:t>
      </w:r>
      <w:r>
        <w:rPr>
          <w:szCs w:val="22"/>
          <w:lang w:val="ru-RU"/>
        </w:rPr>
        <w:t>места расположения</w:t>
      </w:r>
      <w:r w:rsidRPr="00F315C1">
        <w:rPr>
          <w:szCs w:val="22"/>
          <w:lang w:val="ru-RU"/>
        </w:rPr>
        <w:t>, максимально свободные от помех;</w:t>
      </w:r>
    </w:p>
    <w:p w14:paraId="7BB30FDF" w14:textId="77777777" w:rsidR="003F2662" w:rsidRPr="00F315C1" w:rsidRDefault="003F2662" w:rsidP="003F2662">
      <w:pPr>
        <w:numPr>
          <w:ilvl w:val="1"/>
          <w:numId w:val="12"/>
        </w:numPr>
        <w:ind w:left="0" w:firstLine="0"/>
        <w:rPr>
          <w:szCs w:val="22"/>
          <w:lang w:val="ru-RU"/>
        </w:rPr>
      </w:pPr>
      <w:r w:rsidRPr="00F315C1">
        <w:rPr>
          <w:szCs w:val="22"/>
          <w:lang w:val="ru-RU"/>
        </w:rPr>
        <w:t>администрациям обеспечи</w:t>
      </w:r>
      <w:r>
        <w:rPr>
          <w:szCs w:val="22"/>
          <w:lang w:val="ru-RU"/>
        </w:rPr>
        <w:t>ва</w:t>
      </w:r>
      <w:r w:rsidRPr="00F315C1">
        <w:rPr>
          <w:szCs w:val="22"/>
          <w:lang w:val="ru-RU"/>
        </w:rPr>
        <w:t>ть всю практически возможную защиту частот и мест, используемых радиоастрономами в их собственных и соседних странах, а при планировании глобальных систем должным образом учитывать уровни помех, указанны</w:t>
      </w:r>
      <w:r>
        <w:rPr>
          <w:szCs w:val="22"/>
          <w:lang w:val="ru-RU"/>
        </w:rPr>
        <w:t>е</w:t>
      </w:r>
      <w:r w:rsidRPr="00F315C1">
        <w:rPr>
          <w:szCs w:val="22"/>
          <w:lang w:val="ru-RU"/>
        </w:rPr>
        <w:t xml:space="preserve"> в Приложении 1;</w:t>
      </w:r>
    </w:p>
    <w:p w14:paraId="1F74D4A0" w14:textId="77777777" w:rsidR="003F2662" w:rsidRPr="007F59F5" w:rsidRDefault="003F2662" w:rsidP="003F2662">
      <w:pPr>
        <w:numPr>
          <w:ilvl w:val="1"/>
          <w:numId w:val="12"/>
        </w:numPr>
        <w:ind w:left="0" w:firstLine="0"/>
        <w:rPr>
          <w:szCs w:val="22"/>
          <w:lang w:val="ru-RU"/>
        </w:rPr>
      </w:pPr>
      <w:r w:rsidRPr="00F315C1">
        <w:rPr>
          <w:szCs w:val="22"/>
          <w:lang w:val="ru-RU"/>
        </w:rPr>
        <w:t>администрациям при обеспечении защиты конкретных радиоастрономических наблюдений прин</w:t>
      </w:r>
      <w:r>
        <w:rPr>
          <w:szCs w:val="22"/>
          <w:lang w:val="ru-RU"/>
        </w:rPr>
        <w:t>има</w:t>
      </w:r>
      <w:r w:rsidRPr="00F315C1">
        <w:rPr>
          <w:szCs w:val="22"/>
          <w:lang w:val="ru-RU"/>
        </w:rPr>
        <w:t>ть все практические меры для уменьшения до абсолютного минимума любых нежелательных излучений, попадающих в полосу частот, подлежащ</w:t>
      </w:r>
      <w:r>
        <w:rPr>
          <w:szCs w:val="22"/>
          <w:lang w:val="ru-RU"/>
        </w:rPr>
        <w:t>ую</w:t>
      </w:r>
      <w:r w:rsidRPr="00F315C1">
        <w:rPr>
          <w:szCs w:val="22"/>
          <w:lang w:val="ru-RU"/>
        </w:rPr>
        <w:t xml:space="preserve"> защите для радиоастрономии (в частности, излучений от </w:t>
      </w:r>
      <w:r>
        <w:rPr>
          <w:szCs w:val="22"/>
          <w:lang w:val="ru-RU"/>
        </w:rPr>
        <w:t>воздушных судов</w:t>
      </w:r>
      <w:r w:rsidRPr="00F315C1">
        <w:rPr>
          <w:szCs w:val="22"/>
          <w:lang w:val="ru-RU"/>
        </w:rPr>
        <w:t>, станций на высотной платформе, космических аппаратов и воздушных шаров);</w:t>
      </w:r>
    </w:p>
    <w:p w14:paraId="600DC648" w14:textId="59444FB1" w:rsidR="003F2662" w:rsidRDefault="003F2662" w:rsidP="003F2662">
      <w:pPr>
        <w:numPr>
          <w:ilvl w:val="1"/>
          <w:numId w:val="12"/>
        </w:numPr>
        <w:ind w:left="0" w:firstLine="0"/>
        <w:rPr>
          <w:szCs w:val="22"/>
          <w:lang w:val="ru-RU"/>
        </w:rPr>
      </w:pPr>
      <w:r w:rsidRPr="00F315C1">
        <w:rPr>
          <w:szCs w:val="22"/>
          <w:lang w:val="ru-RU"/>
        </w:rPr>
        <w:t>администрациям</w:t>
      </w:r>
      <w:r w:rsidRPr="007F59F5">
        <w:rPr>
          <w:szCs w:val="22"/>
          <w:lang w:val="ru-RU"/>
        </w:rPr>
        <w:t xml:space="preserve"> </w:t>
      </w:r>
      <w:r w:rsidRPr="00F315C1">
        <w:rPr>
          <w:szCs w:val="22"/>
          <w:lang w:val="ru-RU"/>
        </w:rPr>
        <w:t>при</w:t>
      </w:r>
      <w:r w:rsidRPr="007F59F5">
        <w:rPr>
          <w:szCs w:val="22"/>
          <w:lang w:val="ru-RU"/>
        </w:rPr>
        <w:t xml:space="preserve"> </w:t>
      </w:r>
      <w:r w:rsidRPr="00F315C1">
        <w:rPr>
          <w:szCs w:val="22"/>
          <w:lang w:val="ru-RU"/>
        </w:rPr>
        <w:t>распределении</w:t>
      </w:r>
      <w:r w:rsidRPr="007F59F5">
        <w:rPr>
          <w:szCs w:val="22"/>
          <w:lang w:val="ru-RU"/>
        </w:rPr>
        <w:t xml:space="preserve"> </w:t>
      </w:r>
      <w:r w:rsidRPr="00F315C1">
        <w:rPr>
          <w:szCs w:val="22"/>
          <w:lang w:val="ru-RU"/>
        </w:rPr>
        <w:t>частот</w:t>
      </w:r>
      <w:r w:rsidRPr="007F59F5">
        <w:rPr>
          <w:szCs w:val="22"/>
          <w:lang w:val="ru-RU"/>
        </w:rPr>
        <w:t xml:space="preserve"> </w:t>
      </w:r>
      <w:r w:rsidRPr="00F315C1">
        <w:rPr>
          <w:szCs w:val="22"/>
          <w:lang w:val="ru-RU"/>
        </w:rPr>
        <w:t>принимать</w:t>
      </w:r>
      <w:r w:rsidRPr="007F59F5">
        <w:rPr>
          <w:szCs w:val="22"/>
          <w:lang w:val="ru-RU"/>
        </w:rPr>
        <w:t xml:space="preserve"> </w:t>
      </w:r>
      <w:r w:rsidRPr="00F315C1">
        <w:rPr>
          <w:szCs w:val="22"/>
          <w:lang w:val="ru-RU"/>
        </w:rPr>
        <w:t>во</w:t>
      </w:r>
      <w:r w:rsidRPr="007F59F5">
        <w:rPr>
          <w:szCs w:val="22"/>
          <w:lang w:val="ru-RU"/>
        </w:rPr>
        <w:t xml:space="preserve"> </w:t>
      </w:r>
      <w:r w:rsidRPr="00F315C1">
        <w:rPr>
          <w:szCs w:val="22"/>
          <w:lang w:val="ru-RU"/>
        </w:rPr>
        <w:t>внимание</w:t>
      </w:r>
      <w:r w:rsidRPr="007F59F5">
        <w:rPr>
          <w:szCs w:val="22"/>
          <w:lang w:val="ru-RU"/>
        </w:rPr>
        <w:t xml:space="preserve">, </w:t>
      </w:r>
      <w:r w:rsidRPr="00F315C1">
        <w:rPr>
          <w:szCs w:val="22"/>
          <w:lang w:val="ru-RU"/>
        </w:rPr>
        <w:t>что</w:t>
      </w:r>
      <w:r w:rsidRPr="007F59F5">
        <w:rPr>
          <w:szCs w:val="22"/>
          <w:lang w:val="ru-RU"/>
        </w:rPr>
        <w:t xml:space="preserve"> </w:t>
      </w:r>
      <w:r w:rsidRPr="00F315C1">
        <w:rPr>
          <w:szCs w:val="22"/>
          <w:lang w:val="ru-RU"/>
        </w:rPr>
        <w:t>РАС</w:t>
      </w:r>
      <w:r w:rsidRPr="007F59F5">
        <w:rPr>
          <w:szCs w:val="22"/>
          <w:lang w:val="ru-RU"/>
        </w:rPr>
        <w:t xml:space="preserve"> </w:t>
      </w:r>
      <w:r w:rsidRPr="00F315C1">
        <w:rPr>
          <w:szCs w:val="22"/>
          <w:lang w:val="ru-RU"/>
        </w:rPr>
        <w:t>чрезвычайно</w:t>
      </w:r>
      <w:r w:rsidRPr="007F59F5">
        <w:rPr>
          <w:szCs w:val="22"/>
          <w:lang w:val="ru-RU"/>
        </w:rPr>
        <w:t xml:space="preserve"> </w:t>
      </w:r>
      <w:r w:rsidRPr="00F315C1">
        <w:rPr>
          <w:szCs w:val="22"/>
          <w:lang w:val="ru-RU"/>
        </w:rPr>
        <w:t>трудно</w:t>
      </w:r>
      <w:r w:rsidRPr="007F59F5">
        <w:rPr>
          <w:szCs w:val="22"/>
          <w:lang w:val="ru-RU"/>
        </w:rPr>
        <w:t xml:space="preserve"> </w:t>
      </w:r>
      <w:r w:rsidRPr="00F315C1">
        <w:rPr>
          <w:szCs w:val="22"/>
          <w:lang w:val="ru-RU"/>
        </w:rPr>
        <w:t>использовать</w:t>
      </w:r>
      <w:r w:rsidRPr="007F59F5">
        <w:rPr>
          <w:szCs w:val="22"/>
          <w:lang w:val="ru-RU"/>
        </w:rPr>
        <w:t xml:space="preserve"> </w:t>
      </w:r>
      <w:r w:rsidRPr="00F315C1">
        <w:rPr>
          <w:szCs w:val="22"/>
          <w:lang w:val="ru-RU"/>
        </w:rPr>
        <w:t>частоты</w:t>
      </w:r>
      <w:r w:rsidRPr="007F59F5">
        <w:rPr>
          <w:szCs w:val="22"/>
          <w:lang w:val="ru-RU"/>
        </w:rPr>
        <w:t xml:space="preserve"> </w:t>
      </w:r>
      <w:r w:rsidRPr="00F315C1">
        <w:rPr>
          <w:szCs w:val="22"/>
          <w:lang w:val="ru-RU"/>
        </w:rPr>
        <w:t>совместно</w:t>
      </w:r>
      <w:r w:rsidRPr="007F59F5">
        <w:rPr>
          <w:szCs w:val="22"/>
          <w:lang w:val="ru-RU"/>
        </w:rPr>
        <w:t xml:space="preserve"> </w:t>
      </w:r>
      <w:r w:rsidRPr="00F315C1">
        <w:rPr>
          <w:szCs w:val="22"/>
          <w:lang w:val="ru-RU"/>
        </w:rPr>
        <w:t>с</w:t>
      </w:r>
      <w:r w:rsidRPr="007F59F5">
        <w:rPr>
          <w:szCs w:val="22"/>
          <w:lang w:val="ru-RU"/>
        </w:rPr>
        <w:t xml:space="preserve"> </w:t>
      </w:r>
      <w:r w:rsidRPr="00F315C1">
        <w:rPr>
          <w:szCs w:val="22"/>
          <w:lang w:val="ru-RU"/>
        </w:rPr>
        <w:t>любыми</w:t>
      </w:r>
      <w:r w:rsidRPr="007F59F5">
        <w:rPr>
          <w:szCs w:val="22"/>
          <w:lang w:val="ru-RU"/>
        </w:rPr>
        <w:t xml:space="preserve"> </w:t>
      </w:r>
      <w:r w:rsidRPr="00F315C1">
        <w:rPr>
          <w:szCs w:val="22"/>
          <w:lang w:val="ru-RU"/>
        </w:rPr>
        <w:t>другими</w:t>
      </w:r>
      <w:r w:rsidRPr="007F59F5">
        <w:rPr>
          <w:szCs w:val="22"/>
          <w:lang w:val="ru-RU"/>
        </w:rPr>
        <w:t xml:space="preserve"> </w:t>
      </w:r>
      <w:r w:rsidRPr="00F315C1">
        <w:rPr>
          <w:szCs w:val="22"/>
          <w:lang w:val="ru-RU"/>
        </w:rPr>
        <w:t>службами</w:t>
      </w:r>
      <w:r w:rsidRPr="007F59F5">
        <w:rPr>
          <w:szCs w:val="22"/>
          <w:lang w:val="ru-RU"/>
        </w:rPr>
        <w:t xml:space="preserve">, </w:t>
      </w:r>
      <w:r w:rsidRPr="00F315C1">
        <w:rPr>
          <w:szCs w:val="22"/>
          <w:lang w:val="ru-RU"/>
        </w:rPr>
        <w:t>в</w:t>
      </w:r>
      <w:r w:rsidRPr="007F59F5">
        <w:rPr>
          <w:szCs w:val="22"/>
          <w:lang w:val="ru-RU"/>
        </w:rPr>
        <w:t xml:space="preserve"> </w:t>
      </w:r>
      <w:r w:rsidRPr="00F315C1">
        <w:rPr>
          <w:szCs w:val="22"/>
          <w:lang w:val="ru-RU"/>
        </w:rPr>
        <w:t>которых</w:t>
      </w:r>
      <w:r w:rsidRPr="007F59F5">
        <w:rPr>
          <w:szCs w:val="22"/>
          <w:lang w:val="ru-RU"/>
        </w:rPr>
        <w:t xml:space="preserve"> </w:t>
      </w:r>
      <w:r w:rsidRPr="00F315C1">
        <w:rPr>
          <w:szCs w:val="22"/>
          <w:lang w:val="ru-RU"/>
        </w:rPr>
        <w:t>задействованы</w:t>
      </w:r>
      <w:r w:rsidRPr="007F59F5">
        <w:rPr>
          <w:szCs w:val="22"/>
          <w:lang w:val="ru-RU"/>
        </w:rPr>
        <w:t xml:space="preserve"> </w:t>
      </w:r>
      <w:r w:rsidRPr="00F315C1">
        <w:rPr>
          <w:szCs w:val="22"/>
          <w:lang w:val="ru-RU"/>
        </w:rPr>
        <w:t>тракты</w:t>
      </w:r>
      <w:r w:rsidRPr="007F59F5">
        <w:rPr>
          <w:szCs w:val="22"/>
          <w:lang w:val="ru-RU"/>
        </w:rPr>
        <w:t xml:space="preserve"> </w:t>
      </w:r>
      <w:r w:rsidRPr="00F315C1">
        <w:rPr>
          <w:szCs w:val="22"/>
          <w:lang w:val="ru-RU"/>
        </w:rPr>
        <w:t>на</w:t>
      </w:r>
      <w:r w:rsidRPr="007F59F5">
        <w:rPr>
          <w:szCs w:val="22"/>
          <w:lang w:val="ru-RU"/>
        </w:rPr>
        <w:t xml:space="preserve"> </w:t>
      </w:r>
      <w:r w:rsidRPr="00F315C1">
        <w:rPr>
          <w:szCs w:val="22"/>
          <w:lang w:val="ru-RU"/>
        </w:rPr>
        <w:t>линии</w:t>
      </w:r>
      <w:r w:rsidRPr="007F59F5">
        <w:rPr>
          <w:szCs w:val="22"/>
          <w:lang w:val="ru-RU"/>
        </w:rPr>
        <w:t xml:space="preserve"> </w:t>
      </w:r>
      <w:r w:rsidRPr="00F315C1">
        <w:rPr>
          <w:szCs w:val="22"/>
          <w:lang w:val="ru-RU"/>
        </w:rPr>
        <w:t>прямой</w:t>
      </w:r>
      <w:r w:rsidRPr="007F59F5">
        <w:rPr>
          <w:szCs w:val="22"/>
          <w:lang w:val="ru-RU"/>
        </w:rPr>
        <w:t xml:space="preserve"> </w:t>
      </w:r>
      <w:r w:rsidRPr="00F315C1">
        <w:rPr>
          <w:szCs w:val="22"/>
          <w:lang w:val="ru-RU"/>
        </w:rPr>
        <w:t>видимости</w:t>
      </w:r>
      <w:r w:rsidRPr="007F59F5">
        <w:rPr>
          <w:szCs w:val="22"/>
          <w:lang w:val="ru-RU"/>
        </w:rPr>
        <w:t xml:space="preserve"> </w:t>
      </w:r>
      <w:r w:rsidRPr="00F315C1">
        <w:rPr>
          <w:szCs w:val="22"/>
          <w:lang w:val="ru-RU"/>
        </w:rPr>
        <w:t>от</w:t>
      </w:r>
      <w:r w:rsidRPr="007F59F5">
        <w:rPr>
          <w:szCs w:val="22"/>
          <w:lang w:val="ru-RU"/>
        </w:rPr>
        <w:t xml:space="preserve"> </w:t>
      </w:r>
      <w:r w:rsidRPr="00F315C1">
        <w:rPr>
          <w:szCs w:val="22"/>
          <w:lang w:val="ru-RU"/>
        </w:rPr>
        <w:t>передатчиков</w:t>
      </w:r>
      <w:r w:rsidRPr="007F59F5">
        <w:rPr>
          <w:szCs w:val="22"/>
          <w:lang w:val="ru-RU"/>
        </w:rPr>
        <w:t xml:space="preserve"> </w:t>
      </w:r>
      <w:r w:rsidRPr="00F315C1">
        <w:rPr>
          <w:szCs w:val="22"/>
          <w:lang w:val="ru-RU"/>
        </w:rPr>
        <w:t>до</w:t>
      </w:r>
      <w:r w:rsidRPr="007F59F5">
        <w:rPr>
          <w:szCs w:val="22"/>
          <w:lang w:val="ru-RU"/>
        </w:rPr>
        <w:t xml:space="preserve"> </w:t>
      </w:r>
      <w:r w:rsidRPr="00F315C1">
        <w:rPr>
          <w:szCs w:val="22"/>
          <w:lang w:val="ru-RU"/>
        </w:rPr>
        <w:t>обсерваторий</w:t>
      </w:r>
      <w:r w:rsidRPr="007F59F5">
        <w:rPr>
          <w:szCs w:val="22"/>
          <w:lang w:val="ru-RU"/>
        </w:rPr>
        <w:t xml:space="preserve">. </w:t>
      </w:r>
      <w:r w:rsidRPr="00F315C1">
        <w:rPr>
          <w:szCs w:val="22"/>
          <w:lang w:val="ru-RU"/>
        </w:rPr>
        <w:t>Может</w:t>
      </w:r>
      <w:r w:rsidRPr="007F59F5">
        <w:rPr>
          <w:szCs w:val="22"/>
          <w:lang w:val="ru-RU"/>
        </w:rPr>
        <w:t xml:space="preserve"> </w:t>
      </w:r>
      <w:r w:rsidRPr="00F315C1">
        <w:rPr>
          <w:szCs w:val="22"/>
          <w:lang w:val="ru-RU"/>
        </w:rPr>
        <w:t>быть</w:t>
      </w:r>
      <w:r w:rsidRPr="007F59F5">
        <w:rPr>
          <w:szCs w:val="22"/>
          <w:lang w:val="ru-RU"/>
        </w:rPr>
        <w:t xml:space="preserve"> </w:t>
      </w:r>
      <w:r w:rsidRPr="00F315C1">
        <w:rPr>
          <w:szCs w:val="22"/>
          <w:lang w:val="ru-RU"/>
        </w:rPr>
        <w:t>осуществимо</w:t>
      </w:r>
      <w:r w:rsidRPr="007F59F5">
        <w:rPr>
          <w:szCs w:val="22"/>
          <w:lang w:val="ru-RU"/>
        </w:rPr>
        <w:t xml:space="preserve"> </w:t>
      </w:r>
      <w:r w:rsidRPr="00F315C1">
        <w:rPr>
          <w:szCs w:val="22"/>
          <w:lang w:val="ru-RU"/>
        </w:rPr>
        <w:t>совместное</w:t>
      </w:r>
      <w:r w:rsidRPr="007F59F5">
        <w:rPr>
          <w:szCs w:val="22"/>
          <w:lang w:val="ru-RU"/>
        </w:rPr>
        <w:t xml:space="preserve"> </w:t>
      </w:r>
      <w:r w:rsidRPr="00F315C1">
        <w:rPr>
          <w:szCs w:val="22"/>
          <w:lang w:val="ru-RU"/>
        </w:rPr>
        <w:t>использование</w:t>
      </w:r>
      <w:r w:rsidRPr="007F59F5">
        <w:rPr>
          <w:szCs w:val="22"/>
          <w:lang w:val="ru-RU"/>
        </w:rPr>
        <w:t xml:space="preserve"> </w:t>
      </w:r>
      <w:r w:rsidRPr="00F315C1">
        <w:rPr>
          <w:szCs w:val="22"/>
          <w:lang w:val="ru-RU"/>
        </w:rPr>
        <w:t>частот</w:t>
      </w:r>
      <w:r w:rsidRPr="007F59F5">
        <w:rPr>
          <w:szCs w:val="22"/>
          <w:lang w:val="ru-RU"/>
        </w:rPr>
        <w:t xml:space="preserve"> </w:t>
      </w:r>
      <w:r w:rsidRPr="00F315C1">
        <w:rPr>
          <w:szCs w:val="22"/>
          <w:lang w:val="ru-RU"/>
        </w:rPr>
        <w:t>выше</w:t>
      </w:r>
      <w:r w:rsidRPr="007F59F5">
        <w:rPr>
          <w:szCs w:val="22"/>
          <w:lang w:val="ru-RU"/>
        </w:rPr>
        <w:t xml:space="preserve"> </w:t>
      </w:r>
      <w:r w:rsidRPr="00F315C1">
        <w:rPr>
          <w:szCs w:val="22"/>
          <w:lang w:val="ru-RU"/>
        </w:rPr>
        <w:t xml:space="preserve">примерно </w:t>
      </w:r>
      <w:r w:rsidRPr="007F59F5">
        <w:rPr>
          <w:szCs w:val="22"/>
          <w:lang w:val="ru-RU"/>
        </w:rPr>
        <w:t>40</w:t>
      </w:r>
      <w:r>
        <w:rPr>
          <w:szCs w:val="22"/>
          <w:lang w:val="ru-RU"/>
        </w:rPr>
        <w:t> </w:t>
      </w:r>
      <w:r w:rsidRPr="00F315C1">
        <w:rPr>
          <w:szCs w:val="22"/>
          <w:lang w:val="ru-RU"/>
        </w:rPr>
        <w:t>МГц</w:t>
      </w:r>
      <w:r w:rsidRPr="007F59F5">
        <w:rPr>
          <w:szCs w:val="22"/>
          <w:lang w:val="ru-RU"/>
        </w:rPr>
        <w:t xml:space="preserve"> </w:t>
      </w:r>
      <w:r w:rsidRPr="00F315C1">
        <w:rPr>
          <w:szCs w:val="22"/>
          <w:lang w:val="ru-RU"/>
        </w:rPr>
        <w:t>со</w:t>
      </w:r>
      <w:r w:rsidRPr="007F59F5">
        <w:rPr>
          <w:szCs w:val="22"/>
          <w:lang w:val="ru-RU"/>
        </w:rPr>
        <w:t xml:space="preserve"> </w:t>
      </w:r>
      <w:r w:rsidRPr="00F315C1">
        <w:rPr>
          <w:szCs w:val="22"/>
          <w:lang w:val="ru-RU"/>
        </w:rPr>
        <w:t>службами</w:t>
      </w:r>
      <w:r w:rsidRPr="007F59F5">
        <w:rPr>
          <w:szCs w:val="22"/>
          <w:lang w:val="ru-RU"/>
        </w:rPr>
        <w:t xml:space="preserve">, </w:t>
      </w:r>
      <w:r w:rsidRPr="00F315C1">
        <w:rPr>
          <w:szCs w:val="22"/>
          <w:lang w:val="ru-RU"/>
        </w:rPr>
        <w:t>передатчики</w:t>
      </w:r>
      <w:r w:rsidRPr="007F59F5">
        <w:rPr>
          <w:szCs w:val="22"/>
          <w:lang w:val="ru-RU"/>
        </w:rPr>
        <w:t xml:space="preserve"> </w:t>
      </w:r>
      <w:r w:rsidRPr="00F315C1">
        <w:rPr>
          <w:szCs w:val="22"/>
          <w:lang w:val="ru-RU"/>
        </w:rPr>
        <w:t>которых</w:t>
      </w:r>
      <w:r w:rsidRPr="007F59F5">
        <w:rPr>
          <w:szCs w:val="22"/>
          <w:lang w:val="ru-RU"/>
        </w:rPr>
        <w:t xml:space="preserve"> </w:t>
      </w:r>
      <w:r w:rsidRPr="00F315C1">
        <w:rPr>
          <w:szCs w:val="22"/>
          <w:lang w:val="ru-RU"/>
        </w:rPr>
        <w:t>не</w:t>
      </w:r>
      <w:r w:rsidRPr="007F59F5">
        <w:rPr>
          <w:szCs w:val="22"/>
          <w:lang w:val="ru-RU"/>
        </w:rPr>
        <w:t xml:space="preserve"> </w:t>
      </w:r>
      <w:r w:rsidRPr="00F315C1">
        <w:rPr>
          <w:szCs w:val="22"/>
          <w:lang w:val="ru-RU"/>
        </w:rPr>
        <w:t>находятся</w:t>
      </w:r>
      <w:r w:rsidRPr="007F59F5">
        <w:rPr>
          <w:szCs w:val="22"/>
          <w:lang w:val="ru-RU"/>
        </w:rPr>
        <w:t xml:space="preserve"> </w:t>
      </w:r>
      <w:r w:rsidRPr="00F315C1">
        <w:rPr>
          <w:szCs w:val="22"/>
          <w:lang w:val="ru-RU"/>
        </w:rPr>
        <w:t>на</w:t>
      </w:r>
      <w:r w:rsidRPr="007F59F5">
        <w:rPr>
          <w:szCs w:val="22"/>
          <w:lang w:val="ru-RU"/>
        </w:rPr>
        <w:t xml:space="preserve"> </w:t>
      </w:r>
      <w:r w:rsidRPr="00F315C1">
        <w:rPr>
          <w:szCs w:val="22"/>
          <w:lang w:val="ru-RU"/>
        </w:rPr>
        <w:t>линии</w:t>
      </w:r>
      <w:r w:rsidRPr="007F59F5">
        <w:rPr>
          <w:szCs w:val="22"/>
          <w:lang w:val="ru-RU"/>
        </w:rPr>
        <w:t xml:space="preserve"> </w:t>
      </w:r>
      <w:r w:rsidRPr="00F315C1">
        <w:rPr>
          <w:szCs w:val="22"/>
          <w:lang w:val="ru-RU"/>
        </w:rPr>
        <w:t>прямой</w:t>
      </w:r>
      <w:r w:rsidRPr="007F59F5">
        <w:rPr>
          <w:szCs w:val="22"/>
          <w:lang w:val="ru-RU"/>
        </w:rPr>
        <w:t xml:space="preserve"> </w:t>
      </w:r>
      <w:r w:rsidRPr="00F315C1">
        <w:rPr>
          <w:szCs w:val="22"/>
          <w:lang w:val="ru-RU"/>
        </w:rPr>
        <w:t>видимости</w:t>
      </w:r>
      <w:r w:rsidRPr="007F59F5">
        <w:rPr>
          <w:szCs w:val="22"/>
          <w:lang w:val="ru-RU"/>
        </w:rPr>
        <w:t xml:space="preserve"> </w:t>
      </w:r>
      <w:r w:rsidRPr="00F315C1">
        <w:rPr>
          <w:szCs w:val="22"/>
          <w:lang w:val="ru-RU"/>
        </w:rPr>
        <w:t>обсерваторий</w:t>
      </w:r>
      <w:r w:rsidRPr="007F59F5">
        <w:rPr>
          <w:szCs w:val="22"/>
          <w:lang w:val="ru-RU"/>
        </w:rPr>
        <w:t xml:space="preserve">, </w:t>
      </w:r>
      <w:r w:rsidRPr="00F315C1">
        <w:rPr>
          <w:szCs w:val="22"/>
          <w:lang w:val="ru-RU"/>
        </w:rPr>
        <w:t>но</w:t>
      </w:r>
      <w:r w:rsidRPr="007F59F5">
        <w:rPr>
          <w:szCs w:val="22"/>
          <w:lang w:val="ru-RU"/>
        </w:rPr>
        <w:t xml:space="preserve"> </w:t>
      </w:r>
      <w:r w:rsidRPr="00F315C1">
        <w:rPr>
          <w:szCs w:val="22"/>
          <w:lang w:val="ru-RU"/>
        </w:rPr>
        <w:t>может</w:t>
      </w:r>
      <w:r w:rsidRPr="007F59F5">
        <w:rPr>
          <w:szCs w:val="22"/>
          <w:lang w:val="ru-RU"/>
        </w:rPr>
        <w:t xml:space="preserve"> </w:t>
      </w:r>
      <w:r w:rsidRPr="00F315C1">
        <w:rPr>
          <w:szCs w:val="22"/>
          <w:lang w:val="ru-RU"/>
        </w:rPr>
        <w:t>потребоваться</w:t>
      </w:r>
      <w:r w:rsidRPr="007F59F5">
        <w:rPr>
          <w:szCs w:val="22"/>
          <w:lang w:val="ru-RU"/>
        </w:rPr>
        <w:t xml:space="preserve"> </w:t>
      </w:r>
      <w:r w:rsidRPr="00F315C1">
        <w:rPr>
          <w:szCs w:val="22"/>
          <w:lang w:val="ru-RU"/>
        </w:rPr>
        <w:t>координация</w:t>
      </w:r>
      <w:r w:rsidRPr="007F59F5">
        <w:rPr>
          <w:szCs w:val="22"/>
          <w:lang w:val="ru-RU"/>
        </w:rPr>
        <w:t xml:space="preserve">, </w:t>
      </w:r>
      <w:r>
        <w:rPr>
          <w:szCs w:val="22"/>
          <w:lang w:val="ru-RU"/>
        </w:rPr>
        <w:t xml:space="preserve">в </w:t>
      </w:r>
      <w:r w:rsidRPr="00F315C1">
        <w:rPr>
          <w:szCs w:val="22"/>
          <w:lang w:val="ru-RU"/>
        </w:rPr>
        <w:t>особенно</w:t>
      </w:r>
      <w:r>
        <w:rPr>
          <w:szCs w:val="22"/>
          <w:lang w:val="ru-RU"/>
        </w:rPr>
        <w:t>сти</w:t>
      </w:r>
      <w:r w:rsidRPr="007F59F5">
        <w:rPr>
          <w:szCs w:val="22"/>
          <w:lang w:val="ru-RU"/>
        </w:rPr>
        <w:t xml:space="preserve"> </w:t>
      </w:r>
      <w:r w:rsidRPr="00F315C1">
        <w:rPr>
          <w:szCs w:val="22"/>
          <w:lang w:val="ru-RU"/>
        </w:rPr>
        <w:t>если</w:t>
      </w:r>
      <w:r w:rsidRPr="007F59F5">
        <w:rPr>
          <w:szCs w:val="22"/>
          <w:lang w:val="ru-RU"/>
        </w:rPr>
        <w:t xml:space="preserve"> </w:t>
      </w:r>
      <w:r w:rsidRPr="00F315C1">
        <w:rPr>
          <w:szCs w:val="22"/>
          <w:lang w:val="ru-RU"/>
        </w:rPr>
        <w:t>речь идет о</w:t>
      </w:r>
      <w:r w:rsidRPr="007F59F5">
        <w:rPr>
          <w:szCs w:val="22"/>
          <w:lang w:val="ru-RU"/>
        </w:rPr>
        <w:t xml:space="preserve"> </w:t>
      </w:r>
      <w:r w:rsidRPr="00F315C1">
        <w:rPr>
          <w:szCs w:val="22"/>
          <w:lang w:val="ru-RU"/>
        </w:rPr>
        <w:t>передатчиках</w:t>
      </w:r>
      <w:r w:rsidRPr="007F59F5">
        <w:rPr>
          <w:szCs w:val="22"/>
          <w:lang w:val="ru-RU"/>
        </w:rPr>
        <w:t xml:space="preserve"> </w:t>
      </w:r>
      <w:r w:rsidRPr="00F315C1">
        <w:rPr>
          <w:szCs w:val="22"/>
          <w:lang w:val="ru-RU"/>
        </w:rPr>
        <w:t>большой</w:t>
      </w:r>
      <w:r w:rsidRPr="007F59F5">
        <w:rPr>
          <w:szCs w:val="22"/>
          <w:lang w:val="ru-RU"/>
        </w:rPr>
        <w:t xml:space="preserve"> </w:t>
      </w:r>
      <w:r w:rsidRPr="00F315C1">
        <w:rPr>
          <w:szCs w:val="22"/>
          <w:lang w:val="ru-RU"/>
        </w:rPr>
        <w:t>мощности</w:t>
      </w:r>
      <w:r w:rsidRPr="007F59F5">
        <w:rPr>
          <w:szCs w:val="22"/>
          <w:lang w:val="ru-RU"/>
        </w:rPr>
        <w:t>.</w:t>
      </w:r>
    </w:p>
    <w:p w14:paraId="7EC81E1E" w14:textId="5DBA8C68" w:rsidR="00FD6934" w:rsidRDefault="00FD6934" w:rsidP="00FD6934">
      <w:pPr>
        <w:rPr>
          <w:szCs w:val="22"/>
          <w:lang w:val="ru-RU"/>
        </w:rPr>
      </w:pPr>
    </w:p>
    <w:p w14:paraId="58A962D9" w14:textId="7541FC57" w:rsidR="00FD6934" w:rsidRDefault="00FD6934" w:rsidP="00FD6934">
      <w:pPr>
        <w:rPr>
          <w:szCs w:val="22"/>
          <w:lang w:val="ru-RU"/>
        </w:rPr>
      </w:pPr>
    </w:p>
    <w:p w14:paraId="7F7A89D1" w14:textId="1B060CA4" w:rsidR="00FD6934" w:rsidRDefault="00FD6934" w:rsidP="00FD6934">
      <w:pPr>
        <w:rPr>
          <w:szCs w:val="22"/>
          <w:lang w:val="ru-RU"/>
        </w:rPr>
      </w:pPr>
    </w:p>
    <w:p w14:paraId="521FB0D7" w14:textId="24D009F7" w:rsidR="00FD6934" w:rsidRDefault="00FD6934" w:rsidP="00FD6934">
      <w:pPr>
        <w:rPr>
          <w:szCs w:val="22"/>
          <w:lang w:val="ru-RU"/>
        </w:rPr>
      </w:pPr>
    </w:p>
    <w:p w14:paraId="5C1B04BF" w14:textId="77777777" w:rsidR="00FD6934" w:rsidRPr="007F59F5" w:rsidRDefault="00FD6934" w:rsidP="00FD6934">
      <w:pPr>
        <w:rPr>
          <w:szCs w:val="22"/>
          <w:lang w:val="ru-RU"/>
        </w:rPr>
      </w:pPr>
    </w:p>
    <w:p w14:paraId="0B7C8EED" w14:textId="77777777" w:rsidR="003F2662" w:rsidRPr="009C5BD7" w:rsidRDefault="003F2662" w:rsidP="003F2662">
      <w:pPr>
        <w:pStyle w:val="AnnexNoTitle"/>
        <w:rPr>
          <w:szCs w:val="26"/>
          <w:lang w:val="ru-RU"/>
        </w:rPr>
      </w:pPr>
      <w:r w:rsidRPr="007F59F5">
        <w:rPr>
          <w:lang w:val="ru-RU"/>
        </w:rPr>
        <w:br w:type="page"/>
      </w:r>
      <w:r w:rsidRPr="009C5BD7">
        <w:rPr>
          <w:szCs w:val="26"/>
          <w:lang w:val="ru-RU"/>
        </w:rPr>
        <w:lastRenderedPageBreak/>
        <w:t>Приложение 1</w:t>
      </w:r>
      <w:r w:rsidRPr="009C5BD7">
        <w:rPr>
          <w:szCs w:val="26"/>
          <w:lang w:val="ru-RU"/>
        </w:rPr>
        <w:br/>
      </w:r>
      <w:r w:rsidRPr="009C5BD7">
        <w:rPr>
          <w:szCs w:val="26"/>
          <w:lang w:val="ru-RU"/>
        </w:rPr>
        <w:br/>
        <w:t>Чувствительность радиоастрономических систем</w:t>
      </w:r>
    </w:p>
    <w:p w14:paraId="4483DA9C" w14:textId="77777777" w:rsidR="003F2662" w:rsidRPr="009C5BD7" w:rsidRDefault="003F2662" w:rsidP="003F2662">
      <w:pPr>
        <w:pStyle w:val="Heading1"/>
        <w:rPr>
          <w:i/>
          <w:szCs w:val="22"/>
          <w:lang w:val="ru-RU"/>
        </w:rPr>
      </w:pPr>
      <w:r w:rsidRPr="009C5BD7">
        <w:rPr>
          <w:szCs w:val="22"/>
          <w:lang w:val="ru-RU"/>
        </w:rPr>
        <w:t>1</w:t>
      </w:r>
      <w:r w:rsidRPr="009C5BD7">
        <w:rPr>
          <w:szCs w:val="22"/>
          <w:lang w:val="ru-RU"/>
        </w:rPr>
        <w:tab/>
        <w:t xml:space="preserve">Общие соображения и предположения, используемые при расчете уровней </w:t>
      </w:r>
      <w:r w:rsidRPr="00130D70">
        <w:rPr>
          <w:iCs/>
          <w:szCs w:val="22"/>
          <w:lang w:val="ru-RU"/>
        </w:rPr>
        <w:t>помех</w:t>
      </w:r>
    </w:p>
    <w:p w14:paraId="11667B93" w14:textId="77777777" w:rsidR="003F2662" w:rsidRPr="009C5BD7" w:rsidRDefault="003F2662" w:rsidP="003F2662">
      <w:pPr>
        <w:pStyle w:val="Heading2"/>
        <w:rPr>
          <w:szCs w:val="22"/>
          <w:lang w:val="ru-RU"/>
        </w:rPr>
      </w:pPr>
      <w:r w:rsidRPr="009C5BD7">
        <w:rPr>
          <w:szCs w:val="22"/>
          <w:lang w:val="ru-RU"/>
        </w:rPr>
        <w:t>1.1</w:t>
      </w:r>
      <w:r w:rsidRPr="009C5BD7">
        <w:rPr>
          <w:szCs w:val="22"/>
          <w:lang w:val="ru-RU"/>
        </w:rPr>
        <w:tab/>
        <w:t>Критерий определения</w:t>
      </w:r>
      <w:r>
        <w:rPr>
          <w:szCs w:val="22"/>
          <w:lang w:val="ru-RU"/>
        </w:rPr>
        <w:t xml:space="preserve"> недопустимого</w:t>
      </w:r>
      <w:r w:rsidRPr="009C5BD7">
        <w:rPr>
          <w:szCs w:val="22"/>
          <w:lang w:val="ru-RU"/>
        </w:rPr>
        <w:t xml:space="preserve"> уровня помех</w:t>
      </w:r>
    </w:p>
    <w:p w14:paraId="239F7545" w14:textId="77777777" w:rsidR="003F2662" w:rsidRPr="007F59F5" w:rsidRDefault="003F2662" w:rsidP="003F2662">
      <w:pPr>
        <w:rPr>
          <w:color w:val="000000"/>
          <w:szCs w:val="22"/>
          <w:lang w:val="ru-RU"/>
        </w:rPr>
      </w:pPr>
      <w:r w:rsidRPr="009C5BD7">
        <w:rPr>
          <w:szCs w:val="22"/>
          <w:lang w:val="ru-RU"/>
        </w:rPr>
        <w:t xml:space="preserve">Чувствительность радиоастрономического наблюдения можно определить как наименьшее изменение </w:t>
      </w:r>
      <w:r w:rsidRPr="009C5BD7">
        <w:rPr>
          <w:rFonts w:ascii="Symbol" w:hAnsi="Symbol"/>
          <w:iCs/>
          <w:szCs w:val="22"/>
          <w:lang w:val="ru-RU"/>
        </w:rPr>
        <w:sym w:font="Symbol" w:char="F044"/>
      </w:r>
      <w:r w:rsidRPr="009C5BD7">
        <w:rPr>
          <w:i/>
          <w:szCs w:val="22"/>
          <w:lang w:val="en-GB"/>
        </w:rPr>
        <w:t>P</w:t>
      </w:r>
      <w:r w:rsidRPr="009C5BD7">
        <w:rPr>
          <w:szCs w:val="22"/>
          <w:lang w:val="ru-RU"/>
        </w:rPr>
        <w:t xml:space="preserve"> уровня мощности </w:t>
      </w:r>
      <w:r w:rsidRPr="009C5BD7">
        <w:rPr>
          <w:i/>
          <w:szCs w:val="22"/>
          <w:lang w:val="en-GB"/>
        </w:rPr>
        <w:t>P</w:t>
      </w:r>
      <w:r w:rsidRPr="009C5BD7">
        <w:rPr>
          <w:szCs w:val="22"/>
          <w:lang w:val="ru-RU"/>
        </w:rPr>
        <w:t xml:space="preserve"> на входе радиометра, которое можно обнаружить и измерить.</w:t>
      </w:r>
      <w:r w:rsidRPr="007F59F5">
        <w:rPr>
          <w:szCs w:val="22"/>
          <w:lang w:val="ru-RU"/>
        </w:rPr>
        <w:t xml:space="preserve"> </w:t>
      </w:r>
      <w:r w:rsidRPr="009C5BD7">
        <w:rPr>
          <w:szCs w:val="22"/>
          <w:lang w:val="ru-RU"/>
        </w:rPr>
        <w:t>Уравнение</w:t>
      </w:r>
      <w:r w:rsidRPr="007F59F5">
        <w:rPr>
          <w:szCs w:val="22"/>
          <w:lang w:val="ru-RU"/>
        </w:rPr>
        <w:t xml:space="preserve"> </w:t>
      </w:r>
      <w:r w:rsidRPr="009C5BD7">
        <w:rPr>
          <w:szCs w:val="22"/>
          <w:lang w:val="ru-RU"/>
        </w:rPr>
        <w:t>для чувствительности</w:t>
      </w:r>
      <w:r w:rsidRPr="007F59F5">
        <w:rPr>
          <w:szCs w:val="22"/>
          <w:lang w:val="ru-RU"/>
        </w:rPr>
        <w:t>:</w:t>
      </w:r>
    </w:p>
    <w:p w14:paraId="37629AC1" w14:textId="77777777" w:rsidR="003F2662" w:rsidRPr="000F7DE8" w:rsidRDefault="003F2662" w:rsidP="003F2662">
      <w:pPr>
        <w:pStyle w:val="Note"/>
        <w:tabs>
          <w:tab w:val="left" w:pos="794"/>
          <w:tab w:val="center" w:pos="4820"/>
          <w:tab w:val="right" w:pos="9639"/>
        </w:tabs>
        <w:spacing w:before="120"/>
        <w:rPr>
          <w:lang w:val="ru-RU"/>
        </w:rPr>
      </w:pPr>
      <w:bookmarkStart w:id="3" w:name="F001"/>
      <w:r w:rsidRPr="000F7DE8">
        <w:rPr>
          <w:lang w:val="ru-RU"/>
        </w:rPr>
        <w:tab/>
      </w:r>
      <w:r w:rsidRPr="007F59F5">
        <w:rPr>
          <w:lang w:val="ru-RU"/>
        </w:rPr>
        <w:tab/>
      </w:r>
      <w:r w:rsidRPr="009C5BD7">
        <w:rPr>
          <w:position w:val="-30"/>
        </w:rPr>
        <w:object w:dxaOrig="1180" w:dyaOrig="639" w14:anchorId="39CED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31.95pt" o:ole="">
            <v:imagedata r:id="rId14" o:title=""/>
          </v:shape>
          <o:OLEObject Type="Embed" ProgID="Equation.3" ShapeID="_x0000_i1025" DrawAspect="Content" ObjectID="_1658669039" r:id="rId15"/>
        </w:object>
      </w:r>
      <w:r w:rsidRPr="000F7DE8">
        <w:rPr>
          <w:lang w:val="ru-RU"/>
        </w:rPr>
        <w:tab/>
        <w:t>(1)</w:t>
      </w:r>
      <w:bookmarkEnd w:id="3"/>
    </w:p>
    <w:p w14:paraId="5CD7AAEA" w14:textId="77777777" w:rsidR="003F2662" w:rsidRPr="009C5BD7" w:rsidRDefault="003F2662" w:rsidP="003F2662">
      <w:pPr>
        <w:pStyle w:val="Note"/>
        <w:tabs>
          <w:tab w:val="left" w:pos="794"/>
          <w:tab w:val="left" w:pos="1191"/>
          <w:tab w:val="left" w:pos="1588"/>
          <w:tab w:val="left" w:pos="1985"/>
          <w:tab w:val="center" w:pos="4820"/>
          <w:tab w:val="right" w:pos="9639"/>
        </w:tabs>
        <w:spacing w:before="120"/>
        <w:rPr>
          <w:szCs w:val="22"/>
          <w:lang w:val="ru-RU"/>
        </w:rPr>
      </w:pPr>
      <w:r w:rsidRPr="009C5BD7">
        <w:rPr>
          <w:szCs w:val="22"/>
          <w:lang w:val="ru-RU"/>
        </w:rPr>
        <w:t>где</w:t>
      </w:r>
    </w:p>
    <w:p w14:paraId="58C4B3D0" w14:textId="77777777" w:rsidR="003F2662" w:rsidRPr="009C5BD7" w:rsidRDefault="003F2662" w:rsidP="003F2662">
      <w:pPr>
        <w:pStyle w:val="Equationlegend"/>
        <w:rPr>
          <w:szCs w:val="22"/>
          <w:lang w:val="ru-RU"/>
        </w:rPr>
      </w:pPr>
      <w:r w:rsidRPr="009C5BD7">
        <w:rPr>
          <w:i/>
          <w:szCs w:val="22"/>
          <w:lang w:val="ru-RU"/>
        </w:rPr>
        <w:tab/>
      </w:r>
      <w:r w:rsidRPr="009C5BD7">
        <w:rPr>
          <w:i/>
          <w:szCs w:val="22"/>
        </w:rPr>
        <w:t>P</w:t>
      </w:r>
      <w:r w:rsidRPr="009C5BD7">
        <w:rPr>
          <w:szCs w:val="22"/>
          <w:lang w:val="ru-RU"/>
        </w:rPr>
        <w:t xml:space="preserve"> и </w:t>
      </w:r>
      <w:r w:rsidRPr="009C5BD7">
        <w:rPr>
          <w:rFonts w:ascii="Symbol" w:hAnsi="Symbol"/>
          <w:iCs/>
          <w:szCs w:val="22"/>
        </w:rPr>
        <w:sym w:font="Symbol" w:char="F044"/>
      </w:r>
      <w:r w:rsidRPr="009C5BD7">
        <w:rPr>
          <w:i/>
          <w:szCs w:val="22"/>
        </w:rPr>
        <w:t>P</w:t>
      </w:r>
      <w:r w:rsidRPr="009C5BD7">
        <w:rPr>
          <w:iCs/>
          <w:szCs w:val="22"/>
          <w:lang w:val="ru-RU"/>
        </w:rPr>
        <w:t>:</w:t>
      </w:r>
      <w:r w:rsidRPr="009C5BD7">
        <w:rPr>
          <w:szCs w:val="22"/>
          <w:lang w:val="ru-RU"/>
        </w:rPr>
        <w:tab/>
        <w:t xml:space="preserve">спектральная плотность мощности </w:t>
      </w:r>
      <w:proofErr w:type="gramStart"/>
      <w:r w:rsidRPr="009C5BD7">
        <w:rPr>
          <w:szCs w:val="22"/>
          <w:lang w:val="ru-RU"/>
        </w:rPr>
        <w:t>шума;</w:t>
      </w:r>
      <w:proofErr w:type="gramEnd"/>
    </w:p>
    <w:p w14:paraId="0D33267B" w14:textId="77777777" w:rsidR="003F2662" w:rsidRPr="009C5BD7" w:rsidRDefault="003F2662" w:rsidP="003F2662">
      <w:pPr>
        <w:pStyle w:val="Equationlegend"/>
        <w:rPr>
          <w:szCs w:val="22"/>
          <w:lang w:val="ru-RU"/>
        </w:rPr>
      </w:pPr>
      <w:r w:rsidRPr="009C5BD7">
        <w:rPr>
          <w:iCs/>
          <w:szCs w:val="22"/>
          <w:lang w:val="ru-RU"/>
        </w:rPr>
        <w:tab/>
      </w:r>
      <w:r w:rsidRPr="009C5BD7">
        <w:rPr>
          <w:rFonts w:ascii="Symbol" w:hAnsi="Symbol"/>
          <w:iCs/>
          <w:szCs w:val="22"/>
        </w:rPr>
        <w:sym w:font="Symbol" w:char="F044"/>
      </w:r>
      <w:r w:rsidRPr="009C5BD7">
        <w:rPr>
          <w:i/>
          <w:szCs w:val="22"/>
        </w:rPr>
        <w:t>f</w:t>
      </w:r>
      <w:r w:rsidRPr="009C5BD7">
        <w:rPr>
          <w:szCs w:val="22"/>
          <w:vertAlign w:val="subscript"/>
          <w:lang w:val="ru-RU"/>
        </w:rPr>
        <w:t>0</w:t>
      </w:r>
      <w:r w:rsidRPr="009C5BD7">
        <w:rPr>
          <w:szCs w:val="22"/>
          <w:lang w:val="ru-RU"/>
        </w:rPr>
        <w:t>:</w:t>
      </w:r>
      <w:r w:rsidRPr="009C5BD7">
        <w:rPr>
          <w:szCs w:val="22"/>
          <w:lang w:val="ru-RU"/>
        </w:rPr>
        <w:tab/>
        <w:t xml:space="preserve">ширина </w:t>
      </w:r>
      <w:proofErr w:type="gramStart"/>
      <w:r w:rsidRPr="009C5BD7">
        <w:rPr>
          <w:szCs w:val="22"/>
          <w:lang w:val="ru-RU"/>
        </w:rPr>
        <w:t>полосы;</w:t>
      </w:r>
      <w:proofErr w:type="gramEnd"/>
    </w:p>
    <w:p w14:paraId="7E57F015" w14:textId="77777777" w:rsidR="003F2662" w:rsidRPr="009C5BD7" w:rsidRDefault="003F2662" w:rsidP="003F2662">
      <w:pPr>
        <w:pStyle w:val="Equationlegend"/>
        <w:rPr>
          <w:szCs w:val="22"/>
          <w:lang w:val="ru-RU"/>
        </w:rPr>
      </w:pPr>
      <w:r w:rsidRPr="009C5BD7">
        <w:rPr>
          <w:szCs w:val="22"/>
          <w:lang w:val="ru-RU"/>
        </w:rPr>
        <w:tab/>
      </w:r>
      <w:r w:rsidRPr="009C5BD7">
        <w:rPr>
          <w:i/>
          <w:szCs w:val="22"/>
        </w:rPr>
        <w:t>t</w:t>
      </w:r>
      <w:r w:rsidRPr="009C5BD7">
        <w:rPr>
          <w:iCs/>
          <w:szCs w:val="22"/>
          <w:lang w:val="ru-RU"/>
        </w:rPr>
        <w:t>:</w:t>
      </w:r>
      <w:r w:rsidRPr="009C5BD7">
        <w:rPr>
          <w:iCs/>
          <w:szCs w:val="22"/>
          <w:lang w:val="ru-RU"/>
        </w:rPr>
        <w:tab/>
      </w:r>
      <w:r w:rsidRPr="009C5BD7">
        <w:rPr>
          <w:szCs w:val="22"/>
          <w:lang w:val="ru-RU"/>
        </w:rPr>
        <w:t>время интегрирования</w:t>
      </w:r>
      <w:r>
        <w:rPr>
          <w:szCs w:val="22"/>
          <w:lang w:val="ru-RU"/>
        </w:rPr>
        <w:t>;</w:t>
      </w:r>
      <w:r w:rsidRPr="009C5BD7">
        <w:rPr>
          <w:szCs w:val="22"/>
          <w:lang w:val="ru-RU"/>
        </w:rPr>
        <w:t xml:space="preserve"> </w:t>
      </w:r>
      <w:r w:rsidRPr="009C5BD7">
        <w:rPr>
          <w:i/>
          <w:szCs w:val="22"/>
          <w:lang w:val="ru-RU"/>
        </w:rPr>
        <w:t xml:space="preserve">P </w:t>
      </w:r>
      <w:r w:rsidRPr="009C5BD7">
        <w:rPr>
          <w:szCs w:val="22"/>
          <w:lang w:val="ru-RU"/>
        </w:rPr>
        <w:t>и</w:t>
      </w:r>
      <w:r w:rsidRPr="009C5BD7">
        <w:rPr>
          <w:i/>
          <w:szCs w:val="22"/>
          <w:lang w:val="ru-RU"/>
        </w:rPr>
        <w:t xml:space="preserve"> </w:t>
      </w:r>
      <w:r w:rsidRPr="009C5BD7">
        <w:rPr>
          <w:rFonts w:ascii="Symbol" w:hAnsi="Symbol"/>
          <w:iCs/>
          <w:szCs w:val="22"/>
          <w:lang w:val="ru-RU"/>
        </w:rPr>
        <w:sym w:font="Symbol" w:char="F044"/>
      </w:r>
      <w:r w:rsidRPr="009C5BD7">
        <w:rPr>
          <w:i/>
          <w:szCs w:val="22"/>
          <w:lang w:val="ru-RU"/>
        </w:rPr>
        <w:t xml:space="preserve">P </w:t>
      </w:r>
      <w:r w:rsidRPr="009C5BD7">
        <w:rPr>
          <w:szCs w:val="22"/>
          <w:lang w:val="ru-RU"/>
        </w:rPr>
        <w:t>в уравнении (1) можно выразить в единицах температуры через постоянную Больцмана</w:t>
      </w:r>
      <w:r w:rsidRPr="009C5BD7">
        <w:rPr>
          <w:i/>
          <w:szCs w:val="22"/>
          <w:lang w:val="ru-RU"/>
        </w:rPr>
        <w:t xml:space="preserve"> k:</w:t>
      </w:r>
    </w:p>
    <w:p w14:paraId="0EA246B3" w14:textId="77777777" w:rsidR="003F2662" w:rsidRPr="009C5BD7" w:rsidRDefault="003F2662" w:rsidP="003F2662">
      <w:pPr>
        <w:pStyle w:val="Equation"/>
        <w:tabs>
          <w:tab w:val="clear" w:pos="794"/>
        </w:tabs>
        <w:rPr>
          <w:szCs w:val="22"/>
          <w:lang w:val="ru-RU"/>
        </w:rPr>
      </w:pPr>
      <w:r>
        <w:rPr>
          <w:szCs w:val="22"/>
          <w:lang w:val="ru-RU"/>
        </w:rPr>
        <w:tab/>
      </w:r>
      <w:r w:rsidRPr="009C5BD7">
        <w:rPr>
          <w:position w:val="-10"/>
          <w:szCs w:val="22"/>
        </w:rPr>
        <w:object w:dxaOrig="2540" w:dyaOrig="300" w14:anchorId="5038A9B5">
          <v:shape id="_x0000_i1026" type="#_x0000_t75" style="width:126.45pt;height:14.4pt" o:ole="">
            <v:imagedata r:id="rId16" o:title=""/>
          </v:shape>
          <o:OLEObject Type="Embed" ProgID="Equation.3" ShapeID="_x0000_i1026" DrawAspect="Content" ObjectID="_1658669040" r:id="rId17"/>
        </w:object>
      </w:r>
      <w:r w:rsidRPr="009C5BD7">
        <w:rPr>
          <w:szCs w:val="22"/>
          <w:lang w:val="ru-RU"/>
        </w:rPr>
        <w:tab/>
      </w:r>
      <w:r w:rsidRPr="009C5BD7">
        <w:rPr>
          <w:rFonts w:ascii="Symbol" w:hAnsi="Symbol"/>
          <w:szCs w:val="22"/>
        </w:rPr>
        <w:t></w:t>
      </w:r>
      <w:r w:rsidRPr="009C5BD7">
        <w:rPr>
          <w:rFonts w:ascii="Symbol" w:hAnsi="Symbol"/>
          <w:szCs w:val="22"/>
        </w:rPr>
        <w:t></w:t>
      </w:r>
      <w:r w:rsidRPr="009C5BD7">
        <w:rPr>
          <w:rFonts w:ascii="Symbol" w:hAnsi="Symbol"/>
          <w:szCs w:val="22"/>
        </w:rPr>
        <w:t></w:t>
      </w:r>
    </w:p>
    <w:p w14:paraId="027EF841" w14:textId="77777777" w:rsidR="003F2662" w:rsidRPr="009C5BD7" w:rsidRDefault="003F2662" w:rsidP="003F2662">
      <w:pPr>
        <w:rPr>
          <w:szCs w:val="22"/>
          <w:lang w:val="ru-RU"/>
        </w:rPr>
      </w:pPr>
      <w:r w:rsidRPr="009C5BD7">
        <w:rPr>
          <w:szCs w:val="22"/>
          <w:lang w:val="ru-RU"/>
        </w:rPr>
        <w:t>Таким образом, уравнение для чувствительности можно представить в следующем виде:</w:t>
      </w:r>
    </w:p>
    <w:p w14:paraId="5C068411" w14:textId="77777777" w:rsidR="003F2662" w:rsidRPr="007F59F5" w:rsidRDefault="003F2662" w:rsidP="003F2662">
      <w:pPr>
        <w:pStyle w:val="Equation"/>
        <w:tabs>
          <w:tab w:val="clear" w:pos="794"/>
        </w:tabs>
        <w:rPr>
          <w:szCs w:val="22"/>
          <w:lang w:val="ru-RU"/>
        </w:rPr>
      </w:pPr>
      <w:r>
        <w:rPr>
          <w:szCs w:val="22"/>
          <w:lang w:val="ru-RU"/>
        </w:rPr>
        <w:tab/>
      </w:r>
      <w:r w:rsidRPr="00CB77E6">
        <w:rPr>
          <w:position w:val="-32"/>
          <w:szCs w:val="22"/>
        </w:rPr>
        <w:object w:dxaOrig="1140" w:dyaOrig="680" w14:anchorId="28D36CFB">
          <v:shape id="_x0000_i1027" type="#_x0000_t75" style="width:56.95pt;height:35.05pt" o:ole="">
            <v:imagedata r:id="rId18" o:title=""/>
          </v:shape>
          <o:OLEObject Type="Embed" ProgID="Equation.3" ShapeID="_x0000_i1027" DrawAspect="Content" ObjectID="_1658669041" r:id="rId19"/>
        </w:object>
      </w:r>
      <w:r w:rsidRPr="009C5BD7">
        <w:rPr>
          <w:szCs w:val="22"/>
          <w:lang w:val="ru-RU"/>
        </w:rPr>
        <w:t>,</w:t>
      </w:r>
      <w:r w:rsidRPr="007F59F5">
        <w:rPr>
          <w:szCs w:val="22"/>
          <w:lang w:val="ru-RU"/>
        </w:rPr>
        <w:tab/>
        <w:t>(3)</w:t>
      </w:r>
    </w:p>
    <w:p w14:paraId="010571B3" w14:textId="77777777" w:rsidR="003F2662" w:rsidRPr="007F59F5" w:rsidRDefault="003F2662" w:rsidP="003F2662">
      <w:pPr>
        <w:rPr>
          <w:szCs w:val="22"/>
          <w:lang w:val="ru-RU"/>
        </w:rPr>
      </w:pPr>
      <w:r w:rsidRPr="009C5BD7">
        <w:rPr>
          <w:szCs w:val="22"/>
          <w:lang w:val="ru-RU"/>
        </w:rPr>
        <w:t>где</w:t>
      </w:r>
    </w:p>
    <w:p w14:paraId="48E78B43" w14:textId="77777777" w:rsidR="003F2662" w:rsidRPr="007F59F5" w:rsidRDefault="003F2662" w:rsidP="003F2662">
      <w:pPr>
        <w:pStyle w:val="Equation"/>
        <w:tabs>
          <w:tab w:val="clear" w:pos="794"/>
        </w:tabs>
        <w:rPr>
          <w:szCs w:val="22"/>
          <w:lang w:val="ru-RU"/>
        </w:rPr>
      </w:pPr>
      <w:r>
        <w:rPr>
          <w:szCs w:val="22"/>
          <w:lang w:val="ru-RU"/>
        </w:rPr>
        <w:tab/>
      </w:r>
      <w:r>
        <w:rPr>
          <w:i/>
        </w:rPr>
        <w:t>T</w:t>
      </w:r>
      <w:r w:rsidRPr="007F59F5">
        <w:rPr>
          <w:szCs w:val="22"/>
          <w:lang w:val="ru-RU"/>
        </w:rPr>
        <w:t xml:space="preserve"> </w:t>
      </w:r>
      <w:proofErr w:type="gramStart"/>
      <w:r w:rsidRPr="009C5BD7">
        <w:rPr>
          <w:rFonts w:ascii="Symbol" w:hAnsi="Symbol"/>
          <w:szCs w:val="22"/>
        </w:rPr>
        <w:t></w:t>
      </w:r>
      <w:r w:rsidRPr="007F59F5">
        <w:rPr>
          <w:szCs w:val="22"/>
          <w:lang w:val="ru-RU"/>
        </w:rPr>
        <w:t xml:space="preserve">  </w:t>
      </w:r>
      <w:r w:rsidRPr="009C5BD7">
        <w:rPr>
          <w:i/>
          <w:szCs w:val="22"/>
        </w:rPr>
        <w:t>T</w:t>
      </w:r>
      <w:r w:rsidRPr="009C5BD7">
        <w:rPr>
          <w:i/>
          <w:iCs/>
          <w:szCs w:val="22"/>
          <w:vertAlign w:val="subscript"/>
        </w:rPr>
        <w:t>A</w:t>
      </w:r>
      <w:proofErr w:type="gramEnd"/>
      <w:r w:rsidRPr="007F59F5">
        <w:rPr>
          <w:szCs w:val="22"/>
          <w:lang w:val="ru-RU"/>
        </w:rPr>
        <w:t xml:space="preserve">  +  </w:t>
      </w:r>
      <w:r w:rsidRPr="009C5BD7">
        <w:rPr>
          <w:i/>
          <w:szCs w:val="22"/>
        </w:rPr>
        <w:t>T</w:t>
      </w:r>
      <w:r w:rsidRPr="009C5BD7">
        <w:rPr>
          <w:i/>
          <w:iCs/>
          <w:szCs w:val="22"/>
          <w:vertAlign w:val="subscript"/>
        </w:rPr>
        <w:t>R</w:t>
      </w:r>
      <w:r>
        <w:rPr>
          <w:szCs w:val="22"/>
          <w:lang w:val="ru-RU"/>
        </w:rPr>
        <w:t>.</w:t>
      </w:r>
      <w:r w:rsidRPr="007F59F5">
        <w:rPr>
          <w:i/>
          <w:position w:val="-4"/>
          <w:szCs w:val="22"/>
          <w:lang w:val="ru-RU"/>
        </w:rPr>
        <w:tab/>
      </w:r>
    </w:p>
    <w:p w14:paraId="75D65BC2" w14:textId="77777777" w:rsidR="003F2662" w:rsidRPr="009C5BD7" w:rsidRDefault="003F2662" w:rsidP="003F2662">
      <w:pPr>
        <w:rPr>
          <w:szCs w:val="22"/>
          <w:lang w:val="ru-RU"/>
        </w:rPr>
      </w:pPr>
      <w:r w:rsidRPr="009C5BD7">
        <w:rPr>
          <w:szCs w:val="22"/>
          <w:lang w:val="ru-RU"/>
        </w:rPr>
        <w:t xml:space="preserve">Этот результат относится к одной поляризации радиотелескопа. </w:t>
      </w:r>
      <w:r w:rsidRPr="009C5BD7">
        <w:rPr>
          <w:i/>
          <w:szCs w:val="22"/>
          <w:lang w:val="ru-RU"/>
        </w:rPr>
        <w:t>T</w:t>
      </w:r>
      <w:r w:rsidRPr="009C5BD7">
        <w:rPr>
          <w:szCs w:val="22"/>
          <w:lang w:val="ru-RU"/>
        </w:rPr>
        <w:t xml:space="preserve"> – это сумма значений </w:t>
      </w:r>
      <w:r w:rsidRPr="009C5BD7">
        <w:rPr>
          <w:i/>
          <w:szCs w:val="22"/>
          <w:lang w:val="ru-RU"/>
        </w:rPr>
        <w:t>T</w:t>
      </w:r>
      <w:r w:rsidRPr="009C5BD7">
        <w:rPr>
          <w:i/>
          <w:iCs/>
          <w:szCs w:val="22"/>
          <w:vertAlign w:val="subscript"/>
          <w:lang w:val="ru-RU"/>
        </w:rPr>
        <w:t>A</w:t>
      </w:r>
      <w:r w:rsidRPr="009C5BD7">
        <w:rPr>
          <w:szCs w:val="22"/>
          <w:lang w:val="ru-RU"/>
        </w:rPr>
        <w:t xml:space="preserve"> (шумовой температуры антенны, обусловленной космическим излучением, излучением атмосферы Земли и излучением Земли) и </w:t>
      </w:r>
      <w:r w:rsidRPr="009C5BD7">
        <w:rPr>
          <w:i/>
          <w:szCs w:val="22"/>
          <w:lang w:val="ru-RU"/>
        </w:rPr>
        <w:t>T</w:t>
      </w:r>
      <w:r w:rsidRPr="009C5BD7">
        <w:rPr>
          <w:i/>
          <w:szCs w:val="22"/>
          <w:vertAlign w:val="subscript"/>
          <w:lang w:val="ru-RU"/>
        </w:rPr>
        <w:t>R</w:t>
      </w:r>
      <w:r w:rsidRPr="009C5BD7">
        <w:rPr>
          <w:szCs w:val="22"/>
          <w:lang w:val="ru-RU"/>
        </w:rPr>
        <w:t xml:space="preserve"> (шумовой температуры приемника). Уравнени</w:t>
      </w:r>
      <w:r>
        <w:rPr>
          <w:szCs w:val="22"/>
          <w:lang w:val="ru-RU"/>
        </w:rPr>
        <w:t>е </w:t>
      </w:r>
      <w:r w:rsidRPr="009C5BD7">
        <w:rPr>
          <w:szCs w:val="22"/>
          <w:lang w:val="ru-RU"/>
        </w:rPr>
        <w:t>(1) или (3) можно использовать для оценки чувствительности и уровней помех для радиоастрономических наблюдений. Результаты приведены в таблицах</w:t>
      </w:r>
      <w:r>
        <w:rPr>
          <w:szCs w:val="22"/>
          <w:lang w:val="ru-RU"/>
        </w:rPr>
        <w:t> </w:t>
      </w:r>
      <w:r w:rsidRPr="009C5BD7">
        <w:rPr>
          <w:szCs w:val="22"/>
          <w:lang w:val="ru-RU"/>
        </w:rPr>
        <w:t>1 и</w:t>
      </w:r>
      <w:r>
        <w:rPr>
          <w:szCs w:val="22"/>
          <w:lang w:val="en-US"/>
        </w:rPr>
        <w:t> </w:t>
      </w:r>
      <w:r w:rsidRPr="009C5BD7">
        <w:rPr>
          <w:szCs w:val="22"/>
          <w:lang w:val="ru-RU"/>
        </w:rPr>
        <w:t xml:space="preserve">2. Предполагается, что время наблюдения (или интегрирования) </w:t>
      </w:r>
      <w:r w:rsidRPr="009C5BD7">
        <w:rPr>
          <w:i/>
          <w:szCs w:val="22"/>
          <w:lang w:val="ru-RU"/>
        </w:rPr>
        <w:t>t</w:t>
      </w:r>
      <w:r w:rsidRPr="009C5BD7">
        <w:rPr>
          <w:szCs w:val="22"/>
          <w:lang w:val="ru-RU"/>
        </w:rPr>
        <w:t xml:space="preserve"> составляет 2000</w:t>
      </w:r>
      <w:r>
        <w:rPr>
          <w:szCs w:val="22"/>
          <w:lang w:val="ru-RU"/>
        </w:rPr>
        <w:t> </w:t>
      </w:r>
      <w:r w:rsidRPr="009C5BD7">
        <w:rPr>
          <w:szCs w:val="22"/>
          <w:lang w:val="ru-RU"/>
        </w:rPr>
        <w:t xml:space="preserve">с, а пороговые уровни помех </w:t>
      </w:r>
      <w:r w:rsidRPr="009C5BD7">
        <w:rPr>
          <w:rFonts w:ascii="Symbol" w:hAnsi="Symbol"/>
          <w:iCs/>
          <w:szCs w:val="22"/>
          <w:lang w:val="ru-RU"/>
        </w:rPr>
        <w:sym w:font="Symbol" w:char="F044"/>
      </w:r>
      <w:r w:rsidRPr="009C5BD7">
        <w:rPr>
          <w:i/>
          <w:szCs w:val="22"/>
          <w:lang w:val="ru-RU"/>
        </w:rPr>
        <w:t>P</w:t>
      </w:r>
      <w:r w:rsidRPr="009C5BD7">
        <w:rPr>
          <w:i/>
          <w:iCs/>
          <w:szCs w:val="22"/>
          <w:vertAlign w:val="subscript"/>
          <w:lang w:val="ru-RU"/>
        </w:rPr>
        <w:t>H</w:t>
      </w:r>
      <w:r w:rsidRPr="009C5BD7">
        <w:rPr>
          <w:szCs w:val="22"/>
          <w:lang w:val="ru-RU"/>
        </w:rPr>
        <w:t>, приведенные в таблицах</w:t>
      </w:r>
      <w:r>
        <w:rPr>
          <w:szCs w:val="22"/>
          <w:lang w:val="en-US"/>
        </w:rPr>
        <w:t> </w:t>
      </w:r>
      <w:r w:rsidRPr="009C5BD7">
        <w:rPr>
          <w:szCs w:val="22"/>
          <w:lang w:val="ru-RU"/>
        </w:rPr>
        <w:t>1 и</w:t>
      </w:r>
      <w:r>
        <w:rPr>
          <w:szCs w:val="22"/>
          <w:lang w:val="en-US"/>
        </w:rPr>
        <w:t> </w:t>
      </w:r>
      <w:r w:rsidRPr="009C5BD7">
        <w:rPr>
          <w:szCs w:val="22"/>
          <w:lang w:val="ru-RU"/>
        </w:rPr>
        <w:t xml:space="preserve">2, выражаются как мощность помех в полосе </w:t>
      </w:r>
      <w:r>
        <w:rPr>
          <w:szCs w:val="22"/>
          <w:lang w:val="ru-RU"/>
        </w:rPr>
        <w:t>шириной</w:t>
      </w:r>
      <w:r w:rsidRPr="009C5BD7">
        <w:rPr>
          <w:szCs w:val="22"/>
          <w:lang w:val="ru-RU"/>
        </w:rPr>
        <w:t xml:space="preserve"> </w:t>
      </w:r>
      <w:r w:rsidRPr="009C5BD7">
        <w:rPr>
          <w:rFonts w:ascii="Symbol" w:hAnsi="Symbol"/>
          <w:szCs w:val="22"/>
          <w:lang w:val="ru-RU"/>
        </w:rPr>
        <w:sym w:font="Symbol" w:char="F044"/>
      </w:r>
      <w:r w:rsidRPr="009C5BD7">
        <w:rPr>
          <w:i/>
          <w:szCs w:val="22"/>
          <w:lang w:val="ru-RU"/>
        </w:rPr>
        <w:t>f</w:t>
      </w:r>
      <w:r w:rsidRPr="009C5BD7">
        <w:rPr>
          <w:szCs w:val="22"/>
          <w:lang w:val="ru-RU"/>
        </w:rPr>
        <w:t xml:space="preserve">, вносящая в измерение </w:t>
      </w:r>
      <w:r w:rsidRPr="009C5BD7">
        <w:rPr>
          <w:rFonts w:ascii="Symbol" w:hAnsi="Symbol"/>
          <w:iCs/>
          <w:szCs w:val="22"/>
          <w:lang w:val="ru-RU"/>
        </w:rPr>
        <w:sym w:font="Symbol" w:char="F044"/>
      </w:r>
      <w:r w:rsidRPr="009C5BD7">
        <w:rPr>
          <w:i/>
          <w:szCs w:val="22"/>
          <w:lang w:val="ru-RU"/>
        </w:rPr>
        <w:t>P</w:t>
      </w:r>
      <w:r w:rsidRPr="009C5BD7">
        <w:rPr>
          <w:szCs w:val="22"/>
          <w:lang w:val="ru-RU"/>
        </w:rPr>
        <w:t xml:space="preserve"> (или </w:t>
      </w:r>
      <w:r w:rsidRPr="009C5BD7">
        <w:rPr>
          <w:rFonts w:ascii="Symbol" w:hAnsi="Symbol"/>
          <w:iCs/>
          <w:szCs w:val="22"/>
          <w:lang w:val="ru-RU"/>
        </w:rPr>
        <w:sym w:font="Symbol" w:char="F044"/>
      </w:r>
      <w:r w:rsidRPr="009C5BD7">
        <w:rPr>
          <w:i/>
          <w:szCs w:val="22"/>
          <w:lang w:val="ru-RU"/>
        </w:rPr>
        <w:t>T</w:t>
      </w:r>
      <w:r w:rsidRPr="009C5BD7">
        <w:rPr>
          <w:szCs w:val="22"/>
          <w:lang w:val="ru-RU"/>
        </w:rPr>
        <w:t>) ошибку в 10%, т</w:t>
      </w:r>
      <w:r>
        <w:rPr>
          <w:szCs w:val="22"/>
          <w:lang w:val="ru-RU"/>
        </w:rPr>
        <w:t>о</w:t>
      </w:r>
      <w:r w:rsidRPr="009C5BD7">
        <w:rPr>
          <w:szCs w:val="22"/>
          <w:lang w:val="ru-RU"/>
        </w:rPr>
        <w:t> е</w:t>
      </w:r>
      <w:r>
        <w:rPr>
          <w:szCs w:val="22"/>
          <w:lang w:val="ru-RU"/>
        </w:rPr>
        <w:t>сть</w:t>
      </w:r>
    </w:p>
    <w:p w14:paraId="3B8B25A7" w14:textId="77777777" w:rsidR="003F2662" w:rsidRPr="009C5BD7" w:rsidRDefault="003F2662" w:rsidP="003F2662">
      <w:pPr>
        <w:pStyle w:val="Equation"/>
        <w:tabs>
          <w:tab w:val="clear" w:pos="794"/>
        </w:tabs>
        <w:rPr>
          <w:szCs w:val="22"/>
          <w:lang w:val="ru-RU"/>
        </w:rPr>
      </w:pPr>
      <w:r>
        <w:rPr>
          <w:szCs w:val="22"/>
          <w:lang w:val="ru-RU"/>
        </w:rPr>
        <w:tab/>
      </w:r>
      <w:r w:rsidRPr="009C5BD7">
        <w:rPr>
          <w:position w:val="-10"/>
          <w:szCs w:val="22"/>
        </w:rPr>
        <w:object w:dxaOrig="1460" w:dyaOrig="300" w14:anchorId="5208A60F">
          <v:shape id="_x0000_i1028" type="#_x0000_t75" style="width:72.65pt;height:15.65pt" o:ole="">
            <v:imagedata r:id="rId20" o:title=""/>
          </v:shape>
          <o:OLEObject Type="Embed" ProgID="Equation.3" ShapeID="_x0000_i1028" DrawAspect="Content" ObjectID="_1658669042" r:id="rId21"/>
        </w:object>
      </w:r>
      <w:r w:rsidRPr="009C5BD7">
        <w:rPr>
          <w:szCs w:val="22"/>
          <w:lang w:val="ru-RU"/>
        </w:rPr>
        <w:tab/>
        <w:t>(4)</w:t>
      </w:r>
    </w:p>
    <w:p w14:paraId="64303B07" w14:textId="77777777" w:rsidR="003F2662" w:rsidRPr="009C5BD7" w:rsidRDefault="003F2662" w:rsidP="003F2662">
      <w:pPr>
        <w:rPr>
          <w:szCs w:val="22"/>
          <w:lang w:val="ru-RU"/>
        </w:rPr>
      </w:pPr>
      <w:r w:rsidRPr="009C5BD7">
        <w:rPr>
          <w:szCs w:val="22"/>
          <w:lang w:val="ru-RU"/>
        </w:rPr>
        <w:t>Таким образом, соответствующие столбцы в таблицах</w:t>
      </w:r>
      <w:r>
        <w:rPr>
          <w:szCs w:val="22"/>
          <w:lang w:val="ru-RU"/>
        </w:rPr>
        <w:t> </w:t>
      </w:r>
      <w:r w:rsidRPr="009C5BD7">
        <w:rPr>
          <w:szCs w:val="22"/>
          <w:lang w:val="ru-RU"/>
        </w:rPr>
        <w:t>1 и 2 можно рассчитать следующими методами:</w:t>
      </w:r>
    </w:p>
    <w:p w14:paraId="295560B3" w14:textId="77777777" w:rsidR="003F2662" w:rsidRDefault="003F2662" w:rsidP="003F2662">
      <w:pPr>
        <w:pStyle w:val="enumlev1"/>
        <w:rPr>
          <w:szCs w:val="22"/>
          <w:lang w:val="ru-RU"/>
        </w:rPr>
      </w:pPr>
      <w:r w:rsidRPr="009C5BD7">
        <w:rPr>
          <w:szCs w:val="22"/>
          <w:lang w:val="ru-RU"/>
        </w:rPr>
        <w:t>–</w:t>
      </w:r>
      <w:r w:rsidRPr="009C5BD7">
        <w:rPr>
          <w:szCs w:val="22"/>
          <w:lang w:val="ru-RU"/>
        </w:rPr>
        <w:tab/>
      </w:r>
      <w:r w:rsidRPr="009C5BD7">
        <w:rPr>
          <w:rFonts w:ascii="Symbol" w:hAnsi="Symbol"/>
          <w:iCs/>
          <w:szCs w:val="22"/>
        </w:rPr>
        <w:sym w:font="Symbol" w:char="F044"/>
      </w:r>
      <w:r w:rsidRPr="009C5BD7">
        <w:rPr>
          <w:i/>
          <w:szCs w:val="22"/>
          <w:lang w:val="ru-RU"/>
        </w:rPr>
        <w:t>Т</w:t>
      </w:r>
      <w:r w:rsidRPr="009C5BD7">
        <w:rPr>
          <w:szCs w:val="22"/>
          <w:lang w:val="ru-RU"/>
        </w:rPr>
        <w:t xml:space="preserve"> с помощью уравнения (3)</w:t>
      </w:r>
      <w:r>
        <w:rPr>
          <w:szCs w:val="22"/>
          <w:lang w:val="ru-RU"/>
        </w:rPr>
        <w:t>;</w:t>
      </w:r>
    </w:p>
    <w:p w14:paraId="4B6B6EBF" w14:textId="77777777" w:rsidR="003F2662" w:rsidRPr="009C5BD7" w:rsidRDefault="003F2662" w:rsidP="003F2662">
      <w:pPr>
        <w:pStyle w:val="enumlev1"/>
        <w:rPr>
          <w:szCs w:val="22"/>
          <w:lang w:val="ru-RU"/>
        </w:rPr>
      </w:pPr>
      <w:r w:rsidRPr="009C5BD7">
        <w:rPr>
          <w:szCs w:val="22"/>
          <w:lang w:val="ru-RU"/>
        </w:rPr>
        <w:t>–</w:t>
      </w:r>
      <w:r w:rsidRPr="009C5BD7">
        <w:rPr>
          <w:szCs w:val="22"/>
          <w:lang w:val="ru-RU"/>
        </w:rPr>
        <w:tab/>
      </w:r>
      <w:r w:rsidRPr="009C5BD7">
        <w:rPr>
          <w:rFonts w:ascii="Symbol" w:hAnsi="Symbol"/>
          <w:iCs/>
          <w:szCs w:val="22"/>
        </w:rPr>
        <w:sym w:font="Symbol" w:char="F044"/>
      </w:r>
      <w:r w:rsidRPr="009C5BD7">
        <w:rPr>
          <w:i/>
          <w:szCs w:val="22"/>
          <w:lang w:val="en-US"/>
        </w:rPr>
        <w:t>P</w:t>
      </w:r>
      <w:r w:rsidRPr="009C5BD7">
        <w:rPr>
          <w:szCs w:val="22"/>
          <w:lang w:val="ru-RU"/>
        </w:rPr>
        <w:t xml:space="preserve"> с помощью уравнения (2)</w:t>
      </w:r>
      <w:r>
        <w:rPr>
          <w:szCs w:val="22"/>
          <w:lang w:val="ru-RU"/>
        </w:rPr>
        <w:t>;</w:t>
      </w:r>
    </w:p>
    <w:p w14:paraId="7384664E" w14:textId="77777777" w:rsidR="003F2662" w:rsidRPr="009C5BD7" w:rsidRDefault="003F2662" w:rsidP="003F2662">
      <w:pPr>
        <w:pStyle w:val="enumlev1"/>
        <w:rPr>
          <w:szCs w:val="22"/>
          <w:lang w:val="ru-RU"/>
        </w:rPr>
      </w:pPr>
      <w:r w:rsidRPr="009C5BD7">
        <w:rPr>
          <w:szCs w:val="22"/>
          <w:lang w:val="ru-RU"/>
        </w:rPr>
        <w:t>–</w:t>
      </w:r>
      <w:r w:rsidRPr="009C5BD7">
        <w:rPr>
          <w:szCs w:val="22"/>
          <w:lang w:val="ru-RU"/>
        </w:rPr>
        <w:tab/>
      </w:r>
      <w:r w:rsidRPr="009C5BD7">
        <w:rPr>
          <w:rFonts w:ascii="Symbol" w:hAnsi="Symbol"/>
          <w:iCs/>
          <w:szCs w:val="22"/>
        </w:rPr>
        <w:sym w:font="Symbol" w:char="F044"/>
      </w:r>
      <w:r w:rsidRPr="009C5BD7">
        <w:rPr>
          <w:i/>
          <w:szCs w:val="22"/>
          <w:lang w:val="en-US"/>
        </w:rPr>
        <w:t>P</w:t>
      </w:r>
      <w:r w:rsidRPr="009C5BD7">
        <w:rPr>
          <w:i/>
          <w:iCs/>
          <w:szCs w:val="22"/>
          <w:vertAlign w:val="subscript"/>
          <w:lang w:val="en-US"/>
        </w:rPr>
        <w:t>H</w:t>
      </w:r>
      <w:r w:rsidRPr="009C5BD7">
        <w:rPr>
          <w:szCs w:val="22"/>
          <w:lang w:val="ru-RU"/>
        </w:rPr>
        <w:t xml:space="preserve"> с помощью уравнения (4).</w:t>
      </w:r>
    </w:p>
    <w:p w14:paraId="3955C522" w14:textId="77777777" w:rsidR="003F2662" w:rsidRPr="009C5BD7" w:rsidRDefault="003F2662" w:rsidP="003F2662">
      <w:pPr>
        <w:pStyle w:val="enumlev1"/>
        <w:spacing w:before="0"/>
        <w:rPr>
          <w:color w:val="FFFFFF"/>
          <w:szCs w:val="22"/>
          <w:lang w:val="ru-RU"/>
        </w:rPr>
      </w:pPr>
    </w:p>
    <w:p w14:paraId="2A787A80" w14:textId="77777777" w:rsidR="003F2662" w:rsidRPr="009C5BD7" w:rsidRDefault="003F2662" w:rsidP="003F2662">
      <w:pPr>
        <w:rPr>
          <w:szCs w:val="22"/>
          <w:lang w:val="ru-RU"/>
        </w:rPr>
      </w:pPr>
      <w:r w:rsidRPr="009C5BD7">
        <w:rPr>
          <w:szCs w:val="22"/>
          <w:lang w:val="ru-RU"/>
        </w:rPr>
        <w:br w:type="page"/>
      </w:r>
      <w:r w:rsidRPr="009C5BD7">
        <w:rPr>
          <w:szCs w:val="22"/>
          <w:lang w:val="ru-RU"/>
        </w:rPr>
        <w:lastRenderedPageBreak/>
        <w:t>Помехи также можно выразить в единицах плотности потока мощности (</w:t>
      </w:r>
      <w:proofErr w:type="spellStart"/>
      <w:r w:rsidRPr="009C5BD7">
        <w:rPr>
          <w:szCs w:val="22"/>
          <w:lang w:val="ru-RU"/>
        </w:rPr>
        <w:t>п.п.м</w:t>
      </w:r>
      <w:proofErr w:type="spellEnd"/>
      <w:r w:rsidRPr="009C5BD7">
        <w:rPr>
          <w:szCs w:val="22"/>
          <w:lang w:val="ru-RU"/>
        </w:rPr>
        <w:t xml:space="preserve">.), падающего на антенну, для всей ширины полосы или в единицах спектральной </w:t>
      </w:r>
      <w:proofErr w:type="spellStart"/>
      <w:r w:rsidRPr="009C5BD7">
        <w:rPr>
          <w:szCs w:val="22"/>
          <w:lang w:val="ru-RU"/>
        </w:rPr>
        <w:t>п.п.м</w:t>
      </w:r>
      <w:proofErr w:type="spellEnd"/>
      <w:r w:rsidRPr="009C5BD7">
        <w:rPr>
          <w:szCs w:val="22"/>
          <w:lang w:val="ru-RU"/>
        </w:rPr>
        <w:t xml:space="preserve">. </w:t>
      </w:r>
      <w:r w:rsidRPr="009C5BD7">
        <w:rPr>
          <w:i/>
          <w:szCs w:val="22"/>
          <w:lang w:val="ru-RU"/>
        </w:rPr>
        <w:t>S</w:t>
      </w:r>
      <w:r w:rsidRPr="009C5BD7">
        <w:rPr>
          <w:i/>
          <w:szCs w:val="22"/>
          <w:vertAlign w:val="subscript"/>
          <w:lang w:val="ru-RU"/>
        </w:rPr>
        <w:t>H</w:t>
      </w:r>
      <w:r w:rsidRPr="009C5BD7">
        <w:rPr>
          <w:szCs w:val="22"/>
          <w:lang w:val="ru-RU"/>
        </w:rPr>
        <w:t xml:space="preserve"> в расчете на 1 Гц ширины полосы. Указанные значения приведены для антенны с усилением в направлении прихода помех, равным усилению изотропной антенны (которая имеет эффективную площадь </w:t>
      </w:r>
      <w:r w:rsidRPr="009C5BD7">
        <w:rPr>
          <w:i/>
          <w:szCs w:val="22"/>
          <w:lang w:val="ru-RU"/>
        </w:rPr>
        <w:t>c</w:t>
      </w:r>
      <w:r w:rsidRPr="002631B3">
        <w:rPr>
          <w:szCs w:val="22"/>
          <w:vertAlign w:val="superscript"/>
          <w:lang w:val="ru-RU"/>
        </w:rPr>
        <w:t>2</w:t>
      </w:r>
      <w:r w:rsidRPr="009C5BD7">
        <w:rPr>
          <w:i/>
          <w:szCs w:val="22"/>
          <w:lang w:val="ru-RU"/>
        </w:rPr>
        <w:t>/4</w:t>
      </w:r>
      <w:r w:rsidRPr="002631B3">
        <w:rPr>
          <w:rFonts w:ascii="Symbol" w:hAnsi="Symbol"/>
          <w:iCs/>
          <w:szCs w:val="22"/>
          <w:lang w:val="ru-RU"/>
        </w:rPr>
        <w:sym w:font="Symbol" w:char="F070"/>
      </w:r>
      <w:r w:rsidRPr="007B49E4">
        <w:rPr>
          <w:i/>
          <w:szCs w:val="22"/>
          <w:lang w:val="ru-RU"/>
        </w:rPr>
        <w:t>f</w:t>
      </w:r>
      <w:r w:rsidRPr="002631B3">
        <w:rPr>
          <w:szCs w:val="22"/>
          <w:vertAlign w:val="superscript"/>
          <w:lang w:val="ru-RU"/>
        </w:rPr>
        <w:t>2</w:t>
      </w:r>
      <w:r w:rsidRPr="009C5BD7">
        <w:rPr>
          <w:szCs w:val="22"/>
          <w:lang w:val="ru-RU"/>
        </w:rPr>
        <w:t xml:space="preserve">, где </w:t>
      </w:r>
      <w:r w:rsidRPr="009C5BD7">
        <w:rPr>
          <w:i/>
          <w:szCs w:val="22"/>
          <w:lang w:val="ru-RU"/>
        </w:rPr>
        <w:t>c</w:t>
      </w:r>
      <w:r>
        <w:rPr>
          <w:szCs w:val="22"/>
          <w:lang w:val="ru-RU"/>
        </w:rPr>
        <w:t> </w:t>
      </w:r>
      <w:r w:rsidRPr="009C5BD7">
        <w:rPr>
          <w:szCs w:val="22"/>
          <w:lang w:val="ru-RU"/>
        </w:rPr>
        <w:t>–</w:t>
      </w:r>
      <w:r>
        <w:rPr>
          <w:szCs w:val="22"/>
          <w:lang w:val="ru-RU"/>
        </w:rPr>
        <w:t xml:space="preserve"> </w:t>
      </w:r>
      <w:r w:rsidRPr="009C5BD7">
        <w:rPr>
          <w:szCs w:val="22"/>
          <w:lang w:val="ru-RU"/>
        </w:rPr>
        <w:t xml:space="preserve">скорость света, а </w:t>
      </w:r>
      <w:r w:rsidRPr="009C5BD7">
        <w:rPr>
          <w:i/>
          <w:szCs w:val="22"/>
          <w:lang w:val="ru-RU"/>
        </w:rPr>
        <w:t>f</w:t>
      </w:r>
      <w:r w:rsidRPr="009C5BD7">
        <w:rPr>
          <w:szCs w:val="22"/>
          <w:lang w:val="ru-RU"/>
        </w:rPr>
        <w:t xml:space="preserve"> – частота). В качестве общего репрезентативного значения уровня боковых лепестков используется усилени</w:t>
      </w:r>
      <w:r>
        <w:rPr>
          <w:szCs w:val="22"/>
          <w:lang w:val="ru-RU"/>
        </w:rPr>
        <w:t>е</w:t>
      </w:r>
      <w:r w:rsidRPr="009C5BD7">
        <w:rPr>
          <w:szCs w:val="22"/>
          <w:lang w:val="ru-RU"/>
        </w:rPr>
        <w:t xml:space="preserve"> изотропного излучателя 0</w:t>
      </w:r>
      <w:r>
        <w:rPr>
          <w:szCs w:val="22"/>
          <w:lang w:val="ru-RU"/>
        </w:rPr>
        <w:t> </w:t>
      </w:r>
      <w:proofErr w:type="spellStart"/>
      <w:r w:rsidRPr="009C5BD7">
        <w:rPr>
          <w:szCs w:val="22"/>
          <w:lang w:val="ru-RU"/>
        </w:rPr>
        <w:t>дБи</w:t>
      </w:r>
      <w:proofErr w:type="spellEnd"/>
      <w:r w:rsidRPr="009C5BD7">
        <w:rPr>
          <w:szCs w:val="22"/>
          <w:lang w:val="ru-RU"/>
        </w:rPr>
        <w:t>, о чем говорится в пункте</w:t>
      </w:r>
      <w:r>
        <w:rPr>
          <w:szCs w:val="22"/>
          <w:lang w:val="ru-RU"/>
        </w:rPr>
        <w:t> </w:t>
      </w:r>
      <w:r w:rsidRPr="009C5BD7">
        <w:rPr>
          <w:szCs w:val="22"/>
          <w:lang w:val="ru-RU"/>
        </w:rPr>
        <w:t>1.3.</w:t>
      </w:r>
    </w:p>
    <w:p w14:paraId="6B004F79" w14:textId="77777777" w:rsidR="003F2662" w:rsidRPr="009C5BD7" w:rsidRDefault="003F2662" w:rsidP="003F2662">
      <w:pPr>
        <w:rPr>
          <w:szCs w:val="22"/>
          <w:lang w:val="ru-RU"/>
        </w:rPr>
      </w:pPr>
      <w:r w:rsidRPr="009C5BD7">
        <w:rPr>
          <w:szCs w:val="22"/>
          <w:lang w:val="ru-RU"/>
        </w:rPr>
        <w:t xml:space="preserve">Значения </w:t>
      </w:r>
      <w:r w:rsidRPr="009C5BD7">
        <w:rPr>
          <w:i/>
          <w:szCs w:val="22"/>
          <w:lang w:val="en-US"/>
        </w:rPr>
        <w:t>S</w:t>
      </w:r>
      <w:r w:rsidRPr="009C5BD7">
        <w:rPr>
          <w:i/>
          <w:iCs/>
          <w:szCs w:val="22"/>
          <w:vertAlign w:val="subscript"/>
          <w:lang w:val="en-US"/>
        </w:rPr>
        <w:t>H</w:t>
      </w:r>
      <w:r w:rsidRPr="009C5BD7">
        <w:rPr>
          <w:i/>
          <w:szCs w:val="22"/>
          <w:lang w:val="ru-RU"/>
        </w:rPr>
        <w:t xml:space="preserve"> </w:t>
      </w:r>
      <w:r w:rsidRPr="009C5BD7">
        <w:rPr>
          <w:rFonts w:ascii="Symbol" w:hAnsi="Symbol"/>
          <w:iCs/>
          <w:szCs w:val="22"/>
        </w:rPr>
        <w:sym w:font="Symbol" w:char="F044"/>
      </w:r>
      <w:r w:rsidRPr="009C5BD7">
        <w:rPr>
          <w:i/>
          <w:szCs w:val="22"/>
          <w:lang w:val="en-US"/>
        </w:rPr>
        <w:t>f</w:t>
      </w:r>
      <w:r w:rsidRPr="009C5BD7">
        <w:rPr>
          <w:szCs w:val="22"/>
          <w:lang w:val="ru-RU"/>
        </w:rPr>
        <w:t xml:space="preserve"> (</w:t>
      </w:r>
      <w:proofErr w:type="gramStart"/>
      <w:r w:rsidRPr="009C5BD7">
        <w:rPr>
          <w:iCs/>
          <w:szCs w:val="22"/>
          <w:lang w:val="ru-RU"/>
        </w:rPr>
        <w:t>дБ(</w:t>
      </w:r>
      <w:proofErr w:type="gramEnd"/>
      <w:r w:rsidRPr="009C5BD7">
        <w:rPr>
          <w:iCs/>
          <w:szCs w:val="22"/>
          <w:lang w:val="ru-RU"/>
        </w:rPr>
        <w:t>Вт/м</w:t>
      </w:r>
      <w:r w:rsidRPr="009C5BD7">
        <w:rPr>
          <w:iCs/>
          <w:szCs w:val="22"/>
          <w:vertAlign w:val="superscript"/>
          <w:lang w:val="ru-RU"/>
        </w:rPr>
        <w:t>2</w:t>
      </w:r>
      <w:r w:rsidRPr="009C5BD7">
        <w:rPr>
          <w:szCs w:val="22"/>
          <w:lang w:val="ru-RU"/>
        </w:rPr>
        <w:t xml:space="preserve">)) получаются из </w:t>
      </w:r>
      <w:r w:rsidRPr="009C5BD7">
        <w:rPr>
          <w:rFonts w:ascii="Symbol" w:hAnsi="Symbol"/>
          <w:szCs w:val="22"/>
        </w:rPr>
        <w:sym w:font="Symbol" w:char="F044"/>
      </w:r>
      <w:r w:rsidRPr="009C5BD7">
        <w:rPr>
          <w:i/>
          <w:szCs w:val="22"/>
          <w:lang w:val="en-US"/>
        </w:rPr>
        <w:t>P</w:t>
      </w:r>
      <w:r w:rsidRPr="009C5BD7">
        <w:rPr>
          <w:i/>
          <w:iCs/>
          <w:szCs w:val="22"/>
          <w:vertAlign w:val="subscript"/>
          <w:lang w:val="en-US"/>
        </w:rPr>
        <w:t>H</w:t>
      </w:r>
      <w:r w:rsidRPr="009C5BD7">
        <w:rPr>
          <w:szCs w:val="22"/>
          <w:lang w:val="ru-RU"/>
        </w:rPr>
        <w:t xml:space="preserve"> путем добавления величины</w:t>
      </w:r>
    </w:p>
    <w:p w14:paraId="05F5C009" w14:textId="77777777" w:rsidR="003F2662" w:rsidRPr="009C5BD7" w:rsidRDefault="003F2662" w:rsidP="003F2662">
      <w:pPr>
        <w:pStyle w:val="Equation"/>
        <w:tabs>
          <w:tab w:val="clear" w:pos="794"/>
        </w:tabs>
        <w:rPr>
          <w:szCs w:val="22"/>
          <w:lang w:val="ru-RU"/>
        </w:rPr>
      </w:pPr>
      <w:bookmarkStart w:id="4" w:name="F005"/>
      <w:r>
        <w:rPr>
          <w:szCs w:val="22"/>
          <w:lang w:val="ru-RU"/>
        </w:rPr>
        <w:tab/>
      </w:r>
      <w:r w:rsidRPr="009C5BD7">
        <w:rPr>
          <w:szCs w:val="22"/>
          <w:lang w:val="ru-RU"/>
        </w:rPr>
        <w:t xml:space="preserve">20 </w:t>
      </w:r>
      <w:r w:rsidRPr="009C5BD7">
        <w:rPr>
          <w:szCs w:val="22"/>
          <w:lang w:val="en-US"/>
        </w:rPr>
        <w:t>log</w:t>
      </w:r>
      <w:r w:rsidRPr="009C5BD7">
        <w:rPr>
          <w:szCs w:val="22"/>
          <w:lang w:val="ru-RU"/>
        </w:rPr>
        <w:t xml:space="preserve"> </w:t>
      </w:r>
      <w:r w:rsidRPr="009C5BD7">
        <w:rPr>
          <w:i/>
          <w:iCs/>
          <w:szCs w:val="22"/>
          <w:lang w:val="en-US"/>
        </w:rPr>
        <w:t>f</w:t>
      </w:r>
      <w:r w:rsidRPr="009C5BD7">
        <w:rPr>
          <w:szCs w:val="22"/>
          <w:lang w:val="ru-RU"/>
        </w:rPr>
        <w:t xml:space="preserve"> </w:t>
      </w:r>
      <w:r w:rsidRPr="009C5BD7">
        <w:rPr>
          <w:szCs w:val="22"/>
        </w:rPr>
        <w:sym w:font="Symbol" w:char="F02D"/>
      </w:r>
      <w:r w:rsidRPr="009C5BD7">
        <w:rPr>
          <w:szCs w:val="22"/>
          <w:lang w:val="ru-RU"/>
        </w:rPr>
        <w:t>158,5</w:t>
      </w:r>
      <w:r w:rsidRPr="009C5BD7">
        <w:rPr>
          <w:szCs w:val="22"/>
          <w:lang w:val="en-US"/>
        </w:rPr>
        <w:t>         </w:t>
      </w:r>
      <w:r w:rsidRPr="009C5BD7">
        <w:rPr>
          <w:szCs w:val="22"/>
          <w:lang w:val="ru-RU"/>
        </w:rPr>
        <w:t>дБ,</w:t>
      </w:r>
      <w:r w:rsidRPr="009C5BD7">
        <w:rPr>
          <w:szCs w:val="22"/>
          <w:lang w:val="ru-RU"/>
        </w:rPr>
        <w:tab/>
        <w:t>(5)</w:t>
      </w:r>
      <w:bookmarkEnd w:id="4"/>
    </w:p>
    <w:p w14:paraId="3FD4BC1D" w14:textId="77777777" w:rsidR="003F2662" w:rsidRPr="009C5BD7" w:rsidRDefault="003F2662" w:rsidP="003F2662">
      <w:pPr>
        <w:rPr>
          <w:szCs w:val="22"/>
          <w:lang w:val="ru-RU"/>
        </w:rPr>
      </w:pPr>
      <w:r w:rsidRPr="009C5BD7">
        <w:rPr>
          <w:szCs w:val="22"/>
          <w:lang w:val="ru-RU"/>
        </w:rPr>
        <w:t xml:space="preserve">где </w:t>
      </w:r>
      <w:r w:rsidRPr="009C5BD7">
        <w:rPr>
          <w:i/>
          <w:szCs w:val="22"/>
          <w:lang w:val="en-US"/>
        </w:rPr>
        <w:t>f</w:t>
      </w:r>
      <w:r w:rsidRPr="009C5BD7">
        <w:rPr>
          <w:szCs w:val="22"/>
          <w:lang w:val="ru-RU"/>
        </w:rPr>
        <w:t xml:space="preserve"> выражена в герцах. Затем получают значение </w:t>
      </w:r>
      <w:r w:rsidRPr="009C5BD7">
        <w:rPr>
          <w:i/>
          <w:szCs w:val="22"/>
          <w:lang w:val="en-US"/>
        </w:rPr>
        <w:t>S</w:t>
      </w:r>
      <w:r w:rsidRPr="009C5BD7">
        <w:rPr>
          <w:i/>
          <w:iCs/>
          <w:szCs w:val="22"/>
          <w:vertAlign w:val="subscript"/>
          <w:lang w:val="en-US"/>
        </w:rPr>
        <w:t>H</w:t>
      </w:r>
      <w:r w:rsidRPr="009C5BD7">
        <w:rPr>
          <w:szCs w:val="22"/>
          <w:lang w:val="ru-RU"/>
        </w:rPr>
        <w:t xml:space="preserve"> </w:t>
      </w:r>
      <w:r>
        <w:rPr>
          <w:szCs w:val="22"/>
          <w:lang w:val="ru-RU"/>
        </w:rPr>
        <w:t xml:space="preserve">путем </w:t>
      </w:r>
      <w:r w:rsidRPr="009C5BD7">
        <w:rPr>
          <w:szCs w:val="22"/>
          <w:lang w:val="ru-RU"/>
        </w:rPr>
        <w:t>вычитани</w:t>
      </w:r>
      <w:r>
        <w:rPr>
          <w:szCs w:val="22"/>
          <w:lang w:val="ru-RU"/>
        </w:rPr>
        <w:t>я</w:t>
      </w:r>
      <w:r w:rsidRPr="009C5BD7">
        <w:rPr>
          <w:szCs w:val="22"/>
          <w:lang w:val="ru-RU"/>
        </w:rPr>
        <w:t xml:space="preserve"> 10 </w:t>
      </w:r>
      <w:r w:rsidRPr="009C5BD7">
        <w:rPr>
          <w:szCs w:val="22"/>
          <w:lang w:val="en-US"/>
        </w:rPr>
        <w:t>log</w:t>
      </w:r>
      <w:r w:rsidRPr="009C5BD7">
        <w:rPr>
          <w:szCs w:val="22"/>
          <w:lang w:val="ru-RU"/>
        </w:rPr>
        <w:t xml:space="preserve"> </w:t>
      </w:r>
      <w:r w:rsidRPr="009C5BD7">
        <w:rPr>
          <w:rFonts w:ascii="Symbol" w:hAnsi="Symbol"/>
          <w:szCs w:val="22"/>
        </w:rPr>
        <w:sym w:font="Symbol" w:char="F044"/>
      </w:r>
      <w:r w:rsidRPr="009C5BD7">
        <w:rPr>
          <w:i/>
          <w:szCs w:val="22"/>
          <w:lang w:val="en-US"/>
        </w:rPr>
        <w:t>f</w:t>
      </w:r>
      <w:r w:rsidRPr="009C5BD7">
        <w:rPr>
          <w:szCs w:val="22"/>
          <w:lang w:val="ru-RU"/>
        </w:rPr>
        <w:t xml:space="preserve"> (Гц) для учета ширины полосы. </w:t>
      </w:r>
    </w:p>
    <w:p w14:paraId="5F4169C4" w14:textId="77777777" w:rsidR="003F2662" w:rsidRPr="009C5BD7" w:rsidRDefault="003F2662" w:rsidP="003F2662">
      <w:pPr>
        <w:pStyle w:val="Heading2"/>
        <w:rPr>
          <w:szCs w:val="22"/>
          <w:lang w:val="ru-RU"/>
        </w:rPr>
      </w:pPr>
      <w:r w:rsidRPr="009C5BD7">
        <w:rPr>
          <w:szCs w:val="22"/>
          <w:lang w:val="ru-RU"/>
        </w:rPr>
        <w:t>1.2</w:t>
      </w:r>
      <w:r w:rsidRPr="009C5BD7">
        <w:rPr>
          <w:szCs w:val="22"/>
          <w:lang w:val="ru-RU"/>
        </w:rPr>
        <w:tab/>
        <w:t>Время интегрирования</w:t>
      </w:r>
    </w:p>
    <w:p w14:paraId="6B837E1C" w14:textId="77777777" w:rsidR="003F2662" w:rsidRPr="009C5BD7" w:rsidRDefault="003F2662" w:rsidP="003F2662">
      <w:pPr>
        <w:rPr>
          <w:szCs w:val="22"/>
          <w:lang w:val="ru-RU"/>
        </w:rPr>
      </w:pPr>
      <w:r w:rsidRPr="009C5BD7">
        <w:rPr>
          <w:szCs w:val="22"/>
          <w:lang w:val="ru-RU"/>
        </w:rPr>
        <w:t>Рас</w:t>
      </w:r>
      <w:r>
        <w:rPr>
          <w:szCs w:val="22"/>
          <w:lang w:val="ru-RU"/>
        </w:rPr>
        <w:t>четные</w:t>
      </w:r>
      <w:r w:rsidRPr="009C5BD7">
        <w:rPr>
          <w:szCs w:val="22"/>
          <w:lang w:val="ru-RU"/>
        </w:rPr>
        <w:t xml:space="preserve"> значения чувствительности и уровней помех, представленные в таблицах</w:t>
      </w:r>
      <w:r>
        <w:rPr>
          <w:szCs w:val="22"/>
          <w:lang w:val="ru-RU"/>
        </w:rPr>
        <w:t> </w:t>
      </w:r>
      <w:r w:rsidRPr="009C5BD7">
        <w:rPr>
          <w:szCs w:val="22"/>
          <w:lang w:val="ru-RU"/>
        </w:rPr>
        <w:t>1 и</w:t>
      </w:r>
      <w:r>
        <w:rPr>
          <w:szCs w:val="22"/>
          <w:lang w:val="ru-RU"/>
        </w:rPr>
        <w:t> </w:t>
      </w:r>
      <w:r w:rsidRPr="009C5BD7">
        <w:rPr>
          <w:szCs w:val="22"/>
          <w:lang w:val="ru-RU"/>
        </w:rPr>
        <w:t>2, основаны на предполагаемом времени интегрирования 2000</w:t>
      </w:r>
      <w:r>
        <w:rPr>
          <w:szCs w:val="22"/>
          <w:lang w:val="ru-RU"/>
        </w:rPr>
        <w:t> </w:t>
      </w:r>
      <w:r w:rsidRPr="009C5BD7">
        <w:rPr>
          <w:szCs w:val="22"/>
          <w:lang w:val="ru-RU"/>
        </w:rPr>
        <w:t xml:space="preserve">с. Время интегрирования, фактически используемое в астрономических наблюдениях, </w:t>
      </w:r>
      <w:r>
        <w:rPr>
          <w:szCs w:val="22"/>
          <w:lang w:val="ru-RU"/>
        </w:rPr>
        <w:t>образует</w:t>
      </w:r>
      <w:r w:rsidRPr="009C5BD7">
        <w:rPr>
          <w:szCs w:val="22"/>
          <w:lang w:val="ru-RU"/>
        </w:rPr>
        <w:t xml:space="preserve"> широкий диапазон значений. Наблюдения непрерывного спектра, выполняемые с помощью телескопов с одной антенной (в</w:t>
      </w:r>
      <w:r>
        <w:rPr>
          <w:szCs w:val="22"/>
          <w:lang w:val="ru-RU"/>
        </w:rPr>
        <w:t> </w:t>
      </w:r>
      <w:r w:rsidRPr="009C5BD7">
        <w:rPr>
          <w:szCs w:val="22"/>
          <w:lang w:val="ru-RU"/>
        </w:rPr>
        <w:t>отличие от интерферометрических решеток), хорошо представляются временем интегрирования 2000</w:t>
      </w:r>
      <w:r>
        <w:rPr>
          <w:szCs w:val="22"/>
          <w:lang w:val="ru-RU"/>
        </w:rPr>
        <w:t> </w:t>
      </w:r>
      <w:r w:rsidRPr="009C5BD7">
        <w:rPr>
          <w:szCs w:val="22"/>
          <w:lang w:val="ru-RU"/>
        </w:rPr>
        <w:t>с, типичным для высококачественных наблюдений. С другой стороны, для наблюдений спектральных линий время 2000</w:t>
      </w:r>
      <w:r>
        <w:rPr>
          <w:szCs w:val="22"/>
          <w:lang w:val="ru-RU"/>
        </w:rPr>
        <w:t> </w:t>
      </w:r>
      <w:r w:rsidRPr="009C5BD7">
        <w:rPr>
          <w:szCs w:val="22"/>
          <w:lang w:val="ru-RU"/>
        </w:rPr>
        <w:t>с менее характерно. Улучшение стабильности приемников и более широкое использование корреляционных спектрометров позволили чаще использовать более длительное время интегрирования, необходимое для наблюдения слабых спектральных линий, и довольно распространенными стали наблюдения спектральных линий, продолжающиеся в течение нескольких часов. Более репрезентативное время интегрирования для этих наблюдений составляет 10</w:t>
      </w:r>
      <w:r>
        <w:rPr>
          <w:szCs w:val="22"/>
          <w:lang w:val="ru-RU"/>
        </w:rPr>
        <w:t> </w:t>
      </w:r>
      <w:r w:rsidRPr="009C5BD7">
        <w:rPr>
          <w:szCs w:val="22"/>
          <w:lang w:val="ru-RU"/>
        </w:rPr>
        <w:t>ч. Для 10-часового интегрирования пороговый уровень помех на 6</w:t>
      </w:r>
      <w:r>
        <w:rPr>
          <w:szCs w:val="22"/>
          <w:lang w:val="ru-RU"/>
        </w:rPr>
        <w:t> </w:t>
      </w:r>
      <w:r w:rsidRPr="009C5BD7">
        <w:rPr>
          <w:szCs w:val="22"/>
          <w:lang w:val="ru-RU"/>
        </w:rPr>
        <w:t>дБ строже значений, приведенных в таблице 2. Проводятся также некоторые наблюдения меняющихся со временем явлений, например наблюдения пульсаров, звездных и солнечных вспышек, а также межпланетных мерцаний, для которых требуются намного более короткие периоды времени.</w:t>
      </w:r>
    </w:p>
    <w:p w14:paraId="2E89E651" w14:textId="77777777" w:rsidR="003F2662" w:rsidRPr="009C5BD7" w:rsidRDefault="003F2662" w:rsidP="003F2662">
      <w:pPr>
        <w:pStyle w:val="Heading2"/>
        <w:rPr>
          <w:szCs w:val="22"/>
          <w:lang w:val="ru-RU"/>
        </w:rPr>
      </w:pPr>
      <w:r w:rsidRPr="009C5BD7">
        <w:rPr>
          <w:szCs w:val="22"/>
          <w:lang w:val="ru-RU"/>
        </w:rPr>
        <w:t>1.3</w:t>
      </w:r>
      <w:r w:rsidRPr="009C5BD7">
        <w:rPr>
          <w:szCs w:val="22"/>
          <w:lang w:val="ru-RU"/>
        </w:rPr>
        <w:tab/>
        <w:t>Характеристики направленности антенны</w:t>
      </w:r>
    </w:p>
    <w:p w14:paraId="7B558BDC" w14:textId="77777777" w:rsidR="003F2662" w:rsidRPr="009C5BD7" w:rsidRDefault="003F2662" w:rsidP="003F2662">
      <w:pPr>
        <w:rPr>
          <w:szCs w:val="22"/>
          <w:lang w:val="ru-RU"/>
        </w:rPr>
      </w:pPr>
      <w:r w:rsidRPr="009C5BD7">
        <w:rPr>
          <w:szCs w:val="22"/>
          <w:lang w:val="ru-RU"/>
        </w:rPr>
        <w:t xml:space="preserve">Помехи для радиоастрономии почти всегда принимаются через боковые лепестки диаграммы направленности антенны, поэтому </w:t>
      </w:r>
      <w:r>
        <w:rPr>
          <w:szCs w:val="22"/>
          <w:lang w:val="ru-RU"/>
        </w:rPr>
        <w:t>отсутствует</w:t>
      </w:r>
      <w:r w:rsidRPr="009C5BD7">
        <w:rPr>
          <w:szCs w:val="22"/>
          <w:lang w:val="ru-RU"/>
        </w:rPr>
        <w:t xml:space="preserve"> необходимост</w:t>
      </w:r>
      <w:r>
        <w:rPr>
          <w:szCs w:val="22"/>
          <w:lang w:val="ru-RU"/>
        </w:rPr>
        <w:t>ь</w:t>
      </w:r>
      <w:r w:rsidRPr="009C5BD7">
        <w:rPr>
          <w:szCs w:val="22"/>
          <w:lang w:val="ru-RU"/>
        </w:rPr>
        <w:t xml:space="preserve"> учитывать влияние на помехи характеристики основного луча.</w:t>
      </w:r>
    </w:p>
    <w:p w14:paraId="1BE38058" w14:textId="77777777" w:rsidR="003F2662" w:rsidRPr="009C5BD7" w:rsidRDefault="003F2662" w:rsidP="003F2662">
      <w:pPr>
        <w:rPr>
          <w:bCs/>
          <w:szCs w:val="22"/>
          <w:lang w:val="ru-RU"/>
        </w:rPr>
      </w:pPr>
      <w:r w:rsidRPr="009C5BD7">
        <w:rPr>
          <w:szCs w:val="22"/>
          <w:lang w:val="ru-RU"/>
        </w:rPr>
        <w:t xml:space="preserve">Хорошим приближением характеристики многих радиоастрономических антенн служит модель боковых лепестков больших параболических антенн в </w:t>
      </w:r>
      <w:r>
        <w:rPr>
          <w:szCs w:val="22"/>
          <w:lang w:val="ru-RU"/>
        </w:rPr>
        <w:t>диапазоне</w:t>
      </w:r>
      <w:r w:rsidRPr="009C5BD7">
        <w:rPr>
          <w:szCs w:val="22"/>
          <w:lang w:val="ru-RU"/>
        </w:rPr>
        <w:t xml:space="preserve"> частот от 2 до 30 ГГц, приведенная в Рекомендации МСЭ-R SA.509, и в настоящей Рекомендации она принята в качестве эталонной радиоастрономической антенны. В этой модели уровень боковых лепестков уменьшается с угловым расстоянием (в градусах) от оси основного луча и составляет 32 – 25</w:t>
      </w:r>
      <w:r>
        <w:rPr>
          <w:szCs w:val="22"/>
          <w:lang w:val="ru-RU"/>
        </w:rPr>
        <w:t> </w:t>
      </w:r>
      <w:proofErr w:type="spellStart"/>
      <w:r w:rsidRPr="009C5BD7">
        <w:rPr>
          <w:szCs w:val="22"/>
          <w:lang w:val="ru-RU"/>
        </w:rPr>
        <w:t>log</w:t>
      </w:r>
      <w:proofErr w:type="spellEnd"/>
      <w:r w:rsidRPr="009C5BD7">
        <w:rPr>
          <w:szCs w:val="22"/>
          <w:lang w:val="ru-RU"/>
        </w:rPr>
        <w:t xml:space="preserve"> </w:t>
      </w:r>
      <w:r w:rsidRPr="009C5BD7">
        <w:rPr>
          <w:rFonts w:ascii="Symbol" w:hAnsi="Symbol"/>
          <w:szCs w:val="22"/>
          <w:lang w:val="ru-RU"/>
        </w:rPr>
        <w:sym w:font="Symbol" w:char="F06A"/>
      </w:r>
      <w:r w:rsidRPr="009C5BD7">
        <w:rPr>
          <w:szCs w:val="22"/>
          <w:lang w:val="ru-RU"/>
        </w:rPr>
        <w:t xml:space="preserve"> (</w:t>
      </w:r>
      <w:proofErr w:type="spellStart"/>
      <w:r w:rsidRPr="009C5BD7">
        <w:rPr>
          <w:szCs w:val="22"/>
          <w:lang w:val="ru-RU"/>
        </w:rPr>
        <w:t>дБи</w:t>
      </w:r>
      <w:proofErr w:type="spellEnd"/>
      <w:r w:rsidRPr="009C5BD7">
        <w:rPr>
          <w:szCs w:val="22"/>
          <w:lang w:val="ru-RU"/>
        </w:rPr>
        <w:t xml:space="preserve">) при 1° </w:t>
      </w:r>
      <w:r w:rsidRPr="009C5BD7">
        <w:rPr>
          <w:rFonts w:ascii="Symbol" w:hAnsi="Symbol"/>
          <w:szCs w:val="22"/>
          <w:lang w:val="ru-RU"/>
        </w:rPr>
        <w:t></w:t>
      </w:r>
      <w:r w:rsidRPr="009C5BD7">
        <w:rPr>
          <w:szCs w:val="22"/>
          <w:lang w:val="ru-RU"/>
        </w:rPr>
        <w:t xml:space="preserve"> </w:t>
      </w:r>
      <w:r w:rsidRPr="009C5BD7">
        <w:rPr>
          <w:rFonts w:ascii="Symbol" w:hAnsi="Symbol"/>
          <w:szCs w:val="22"/>
          <w:lang w:val="ru-RU"/>
        </w:rPr>
        <w:sym w:font="Symbol" w:char="F06A"/>
      </w:r>
      <w:r w:rsidRPr="009C5BD7">
        <w:rPr>
          <w:szCs w:val="22"/>
          <w:lang w:val="ru-RU"/>
        </w:rPr>
        <w:t xml:space="preserve"> </w:t>
      </w:r>
      <w:r w:rsidRPr="009C5BD7">
        <w:rPr>
          <w:rFonts w:ascii="Symbol" w:hAnsi="Symbol"/>
          <w:szCs w:val="22"/>
          <w:lang w:val="ru-RU"/>
        </w:rPr>
        <w:t></w:t>
      </w:r>
      <w:r>
        <w:rPr>
          <w:szCs w:val="22"/>
          <w:lang w:val="ru-RU"/>
        </w:rPr>
        <w:t> </w:t>
      </w:r>
      <w:r w:rsidRPr="009C5BD7">
        <w:rPr>
          <w:szCs w:val="22"/>
          <w:lang w:val="ru-RU"/>
        </w:rPr>
        <w:t xml:space="preserve">48°. Влияние мешающего сигнала четко зависит от угла падения относительно оси основного луча </w:t>
      </w:r>
      <w:r w:rsidRPr="002631B3">
        <w:rPr>
          <w:spacing w:val="2"/>
          <w:szCs w:val="22"/>
          <w:lang w:val="ru-RU"/>
        </w:rPr>
        <w:t>антенны, поскольку усиление боковых лепестков, как представлено моделью, варьируется от</w:t>
      </w:r>
      <w:r>
        <w:rPr>
          <w:spacing w:val="2"/>
          <w:szCs w:val="22"/>
          <w:lang w:val="ru-RU"/>
        </w:rPr>
        <w:t> </w:t>
      </w:r>
      <w:r w:rsidRPr="002631B3">
        <w:rPr>
          <w:spacing w:val="2"/>
          <w:szCs w:val="22"/>
          <w:lang w:val="ru-RU"/>
        </w:rPr>
        <w:t>32 до</w:t>
      </w:r>
      <w:r>
        <w:rPr>
          <w:szCs w:val="22"/>
          <w:lang w:val="ru-RU"/>
        </w:rPr>
        <w:t> </w:t>
      </w:r>
      <w:r w:rsidRPr="009C5BD7">
        <w:rPr>
          <w:szCs w:val="22"/>
          <w:lang w:val="ru-RU"/>
        </w:rPr>
        <w:t>–10</w:t>
      </w:r>
      <w:r>
        <w:rPr>
          <w:szCs w:val="22"/>
          <w:lang w:val="ru-RU"/>
        </w:rPr>
        <w:t> </w:t>
      </w:r>
      <w:proofErr w:type="spellStart"/>
      <w:r w:rsidRPr="009C5BD7">
        <w:rPr>
          <w:szCs w:val="22"/>
          <w:lang w:val="ru-RU"/>
        </w:rPr>
        <w:t>дБи</w:t>
      </w:r>
      <w:proofErr w:type="spellEnd"/>
      <w:r w:rsidRPr="009C5BD7">
        <w:rPr>
          <w:szCs w:val="22"/>
          <w:lang w:val="ru-RU"/>
        </w:rPr>
        <w:t xml:space="preserve"> в зависимости от этого угла. Однако полезно рассчитать пороговые уровни мощности помех для конкретного значения усиления боковых лепестков, которое выбрано </w:t>
      </w:r>
      <w:r>
        <w:rPr>
          <w:szCs w:val="22"/>
          <w:lang w:val="ru-RU"/>
        </w:rPr>
        <w:t>равным</w:t>
      </w:r>
      <w:r w:rsidRPr="009C5BD7">
        <w:rPr>
          <w:szCs w:val="22"/>
          <w:lang w:val="ru-RU"/>
        </w:rPr>
        <w:t xml:space="preserve"> 0</w:t>
      </w:r>
      <w:r>
        <w:rPr>
          <w:szCs w:val="22"/>
          <w:lang w:val="ru-RU"/>
        </w:rPr>
        <w:t> </w:t>
      </w:r>
      <w:proofErr w:type="spellStart"/>
      <w:r w:rsidRPr="009C5BD7">
        <w:rPr>
          <w:szCs w:val="22"/>
          <w:lang w:val="ru-RU"/>
        </w:rPr>
        <w:t>дБи</w:t>
      </w:r>
      <w:proofErr w:type="spellEnd"/>
      <w:r w:rsidRPr="009C5BD7">
        <w:rPr>
          <w:szCs w:val="22"/>
          <w:lang w:val="ru-RU"/>
        </w:rPr>
        <w:t xml:space="preserve"> и используется в таблицах</w:t>
      </w:r>
      <w:r>
        <w:rPr>
          <w:szCs w:val="22"/>
          <w:lang w:val="ru-RU"/>
        </w:rPr>
        <w:t> </w:t>
      </w:r>
      <w:r w:rsidRPr="009C5BD7">
        <w:rPr>
          <w:szCs w:val="22"/>
          <w:lang w:val="ru-RU"/>
        </w:rPr>
        <w:t>1–3. Согласно модели, этот уровень боковых лепестков соответствует углу 19,05</w:t>
      </w:r>
      <w:r w:rsidRPr="009C5BD7">
        <w:rPr>
          <w:szCs w:val="22"/>
          <w:lang w:val="ru-RU"/>
        </w:rPr>
        <w:sym w:font="Symbol" w:char="F0B0"/>
      </w:r>
      <w:r w:rsidRPr="009C5BD7">
        <w:rPr>
          <w:szCs w:val="22"/>
          <w:lang w:val="ru-RU"/>
        </w:rPr>
        <w:t xml:space="preserve"> от оси основного луча. Таким образом, сигнал с пороговым </w:t>
      </w:r>
      <w:r>
        <w:rPr>
          <w:szCs w:val="22"/>
          <w:lang w:val="ru-RU"/>
        </w:rPr>
        <w:t xml:space="preserve">недопустимым </w:t>
      </w:r>
      <w:r w:rsidRPr="009C5BD7">
        <w:rPr>
          <w:szCs w:val="22"/>
          <w:lang w:val="ru-RU"/>
        </w:rPr>
        <w:t>уровнем помех, определенным для усиления боковых лепестков 0</w:t>
      </w:r>
      <w:r>
        <w:rPr>
          <w:szCs w:val="22"/>
          <w:lang w:val="ru-RU"/>
        </w:rPr>
        <w:t> </w:t>
      </w:r>
      <w:proofErr w:type="spellStart"/>
      <w:r w:rsidRPr="009C5BD7">
        <w:rPr>
          <w:szCs w:val="22"/>
          <w:lang w:val="ru-RU"/>
        </w:rPr>
        <w:t>дБи</w:t>
      </w:r>
      <w:proofErr w:type="spellEnd"/>
      <w:r w:rsidRPr="009C5BD7">
        <w:rPr>
          <w:szCs w:val="22"/>
          <w:lang w:val="ru-RU"/>
        </w:rPr>
        <w:t xml:space="preserve">, превышает критерий </w:t>
      </w:r>
      <w:r>
        <w:rPr>
          <w:szCs w:val="22"/>
          <w:lang w:val="ru-RU"/>
        </w:rPr>
        <w:t xml:space="preserve">недопустимого </w:t>
      </w:r>
      <w:r w:rsidRPr="009C5BD7">
        <w:rPr>
          <w:szCs w:val="22"/>
          <w:lang w:val="ru-RU"/>
        </w:rPr>
        <w:t>уровня помех на входе приемника, если падает на антенну под углом менее 19,05</w:t>
      </w:r>
      <w:r w:rsidRPr="009C5BD7">
        <w:rPr>
          <w:szCs w:val="22"/>
          <w:lang w:val="ru-RU"/>
        </w:rPr>
        <w:sym w:font="Symbol" w:char="F0B0"/>
      </w:r>
      <w:r w:rsidRPr="009C5BD7">
        <w:rPr>
          <w:szCs w:val="22"/>
          <w:lang w:val="ru-RU"/>
        </w:rPr>
        <w:t>. Телесный угол конуса с угловым радиусом 19,05° составляет 0,344</w:t>
      </w:r>
      <w:r>
        <w:rPr>
          <w:szCs w:val="22"/>
          <w:lang w:val="ru-RU"/>
        </w:rPr>
        <w:t> </w:t>
      </w:r>
      <w:r w:rsidRPr="009C5BD7">
        <w:rPr>
          <w:szCs w:val="22"/>
          <w:lang w:val="ru-RU"/>
        </w:rPr>
        <w:t xml:space="preserve">ср, что соответствует 5,5% небесной сферы над уровнем горизонта с телесным углом 2π ср, которые можно наблюдать </w:t>
      </w:r>
      <w:r>
        <w:rPr>
          <w:szCs w:val="22"/>
          <w:lang w:val="ru-RU"/>
        </w:rPr>
        <w:t>с помощью</w:t>
      </w:r>
      <w:r w:rsidRPr="009C5BD7">
        <w:rPr>
          <w:szCs w:val="22"/>
          <w:lang w:val="ru-RU"/>
        </w:rPr>
        <w:t xml:space="preserve"> радиотелескопа в любой момент времени. Таким образом, если вероятность угла падения помехи равномерно распределена по небосводу, то </w:t>
      </w:r>
      <w:r>
        <w:rPr>
          <w:szCs w:val="22"/>
          <w:lang w:val="ru-RU"/>
        </w:rPr>
        <w:t>в пределы</w:t>
      </w:r>
      <w:r w:rsidRPr="009C5BD7">
        <w:rPr>
          <w:szCs w:val="22"/>
          <w:lang w:val="ru-RU"/>
        </w:rPr>
        <w:t xml:space="preserve"> угла 19,05</w:t>
      </w:r>
      <w:r w:rsidRPr="009C5BD7">
        <w:rPr>
          <w:szCs w:val="22"/>
          <w:lang w:val="ru-RU"/>
        </w:rPr>
        <w:sym w:font="Symbol" w:char="F0B0"/>
      </w:r>
      <w:r w:rsidRPr="009C5BD7">
        <w:rPr>
          <w:szCs w:val="22"/>
          <w:lang w:val="ru-RU"/>
        </w:rPr>
        <w:t xml:space="preserve"> от оси основного луча антенны, направленной в небо, будет попадать около 5,5% мешающих сигналов. Отметим также, что показатель 5,5% соответствует рекомендованным уровням потери данных для радиоастрономических наблюдений в процентах времени, указанным в Рекомендации МСЭ-R RA.1513.</w:t>
      </w:r>
    </w:p>
    <w:p w14:paraId="01BF688B" w14:textId="77777777" w:rsidR="003F2662" w:rsidRPr="009C5BD7" w:rsidRDefault="003F2662" w:rsidP="003F2662">
      <w:pPr>
        <w:rPr>
          <w:szCs w:val="22"/>
          <w:lang w:val="ru-RU"/>
        </w:rPr>
      </w:pPr>
      <w:r w:rsidRPr="009C5BD7">
        <w:rPr>
          <w:szCs w:val="22"/>
          <w:lang w:val="ru-RU"/>
        </w:rPr>
        <w:lastRenderedPageBreak/>
        <w:t>Частный случай спутников НГСО представляет собой динамическую ситуацию, т</w:t>
      </w:r>
      <w:r>
        <w:rPr>
          <w:szCs w:val="22"/>
          <w:lang w:val="ru-RU"/>
        </w:rPr>
        <w:t>о</w:t>
      </w:r>
      <w:r w:rsidRPr="009C5BD7">
        <w:rPr>
          <w:szCs w:val="22"/>
          <w:lang w:val="ru-RU"/>
        </w:rPr>
        <w:t> е</w:t>
      </w:r>
      <w:r>
        <w:rPr>
          <w:szCs w:val="22"/>
          <w:lang w:val="ru-RU"/>
        </w:rPr>
        <w:t>сть</w:t>
      </w:r>
      <w:r w:rsidRPr="009C5BD7">
        <w:rPr>
          <w:szCs w:val="22"/>
          <w:lang w:val="ru-RU"/>
        </w:rPr>
        <w:t xml:space="preserve"> положение спутников относительно луча радиоастрономической антенны демонстрирует сильные изменения в масштабе времени интегрирования 2000</w:t>
      </w:r>
      <w:r>
        <w:rPr>
          <w:szCs w:val="22"/>
          <w:lang w:val="ru-RU"/>
        </w:rPr>
        <w:t> </w:t>
      </w:r>
      <w:r w:rsidRPr="009C5BD7">
        <w:rPr>
          <w:szCs w:val="22"/>
          <w:lang w:val="ru-RU"/>
        </w:rPr>
        <w:t xml:space="preserve">с. Для анализа помех в этом случае требуется интегрирование характеристики по меняющимся уровням боковых лепестков, например, с использованием </w:t>
      </w:r>
      <w:r>
        <w:rPr>
          <w:szCs w:val="22"/>
          <w:lang w:val="ru-RU"/>
        </w:rPr>
        <w:t>понятия</w:t>
      </w:r>
      <w:r w:rsidRPr="009C5BD7">
        <w:rPr>
          <w:szCs w:val="22"/>
          <w:lang w:val="ru-RU"/>
        </w:rPr>
        <w:t xml:space="preserve"> </w:t>
      </w:r>
      <w:proofErr w:type="spellStart"/>
      <w:r w:rsidRPr="009C5BD7">
        <w:rPr>
          <w:szCs w:val="22"/>
          <w:lang w:val="ru-RU"/>
        </w:rPr>
        <w:t>э.п.п.м</w:t>
      </w:r>
      <w:proofErr w:type="spellEnd"/>
      <w:r w:rsidRPr="009C5BD7">
        <w:rPr>
          <w:szCs w:val="22"/>
          <w:lang w:val="ru-RU"/>
        </w:rPr>
        <w:t>., определенно</w:t>
      </w:r>
      <w:r>
        <w:rPr>
          <w:szCs w:val="22"/>
          <w:lang w:val="ru-RU"/>
        </w:rPr>
        <w:t>го</w:t>
      </w:r>
      <w:r w:rsidRPr="009C5BD7">
        <w:rPr>
          <w:szCs w:val="22"/>
          <w:lang w:val="ru-RU"/>
        </w:rPr>
        <w:t xml:space="preserve"> в п</w:t>
      </w:r>
      <w:r>
        <w:rPr>
          <w:szCs w:val="22"/>
          <w:lang w:val="ru-RU"/>
        </w:rPr>
        <w:t>. </w:t>
      </w:r>
      <w:r w:rsidRPr="009C5BD7">
        <w:rPr>
          <w:b/>
          <w:szCs w:val="22"/>
          <w:lang w:val="ru-RU"/>
        </w:rPr>
        <w:t xml:space="preserve">22.5C </w:t>
      </w:r>
      <w:r w:rsidRPr="009C5BD7">
        <w:rPr>
          <w:szCs w:val="22"/>
          <w:lang w:val="ru-RU"/>
        </w:rPr>
        <w:t xml:space="preserve">Регламента радиосвязи (РР). Кроме того, обычно приходится объединять характеристики для нескольких спутников в конкретной системе. </w:t>
      </w:r>
      <w:r>
        <w:rPr>
          <w:szCs w:val="22"/>
          <w:lang w:val="ru-RU"/>
        </w:rPr>
        <w:t>До тех пор п</w:t>
      </w:r>
      <w:r w:rsidRPr="009C5BD7">
        <w:rPr>
          <w:szCs w:val="22"/>
          <w:lang w:val="ru-RU"/>
        </w:rPr>
        <w:t>ока не будет создана специальная модель для радиоастрономических антенн, в таких расчетах для представления радиоастрономической антенны предлагается использовать диаграмму направленности антенны диаметром более 100</w:t>
      </w:r>
      <w:r>
        <w:rPr>
          <w:szCs w:val="22"/>
          <w:lang w:val="ru-RU"/>
        </w:rPr>
        <w:t> </w:t>
      </w:r>
      <w:r w:rsidRPr="009C5BD7">
        <w:rPr>
          <w:szCs w:val="22"/>
          <w:lang w:val="ru-RU"/>
        </w:rPr>
        <w:sym w:font="Symbol" w:char="F06C"/>
      </w:r>
      <w:r w:rsidRPr="009C5BD7">
        <w:rPr>
          <w:szCs w:val="22"/>
          <w:lang w:val="ru-RU"/>
        </w:rPr>
        <w:t xml:space="preserve"> из Рекомендации МСЭ-R S.1428; см.</w:t>
      </w:r>
      <w:r>
        <w:rPr>
          <w:szCs w:val="22"/>
          <w:lang w:val="ru-RU"/>
        </w:rPr>
        <w:t> </w:t>
      </w:r>
      <w:r w:rsidRPr="009C5BD7">
        <w:rPr>
          <w:szCs w:val="22"/>
          <w:lang w:val="ru-RU"/>
        </w:rPr>
        <w:t>дальнейшее обсуждение в пункте</w:t>
      </w:r>
      <w:r>
        <w:rPr>
          <w:szCs w:val="22"/>
          <w:lang w:val="ru-RU"/>
        </w:rPr>
        <w:t> </w:t>
      </w:r>
      <w:r w:rsidRPr="009C5BD7">
        <w:rPr>
          <w:szCs w:val="22"/>
          <w:lang w:val="ru-RU"/>
        </w:rPr>
        <w:t>2.2.</w:t>
      </w:r>
    </w:p>
    <w:p w14:paraId="271A554B" w14:textId="77777777" w:rsidR="003F2662" w:rsidRPr="009C5BD7" w:rsidRDefault="003F2662" w:rsidP="003F2662">
      <w:pPr>
        <w:pStyle w:val="Heading2"/>
        <w:rPr>
          <w:szCs w:val="22"/>
          <w:lang w:val="ru-RU"/>
        </w:rPr>
      </w:pPr>
      <w:r w:rsidRPr="009C5BD7">
        <w:rPr>
          <w:szCs w:val="22"/>
          <w:lang w:val="ru-RU"/>
        </w:rPr>
        <w:t>1.4</w:t>
      </w:r>
      <w:r w:rsidRPr="009C5BD7">
        <w:rPr>
          <w:szCs w:val="22"/>
          <w:lang w:val="ru-RU"/>
        </w:rPr>
        <w:tab/>
        <w:t xml:space="preserve">Ширина полосы </w:t>
      </w:r>
    </w:p>
    <w:p w14:paraId="3846EBF3" w14:textId="77777777" w:rsidR="003F2662" w:rsidRPr="009C5BD7" w:rsidRDefault="003F2662" w:rsidP="003F2662">
      <w:pPr>
        <w:rPr>
          <w:szCs w:val="22"/>
          <w:lang w:val="ru-RU"/>
        </w:rPr>
      </w:pPr>
      <w:r w:rsidRPr="009C5BD7">
        <w:rPr>
          <w:szCs w:val="22"/>
          <w:lang w:val="ru-RU"/>
        </w:rPr>
        <w:t>Уравнение (1) показывает, что для достижения максимальной чувствительности наблюдений радиоастрономы должны использовать самую широкую из возможных полос. Следовательно, в таблице</w:t>
      </w:r>
      <w:r>
        <w:rPr>
          <w:szCs w:val="22"/>
          <w:lang w:val="ru-RU"/>
        </w:rPr>
        <w:t> </w:t>
      </w:r>
      <w:r w:rsidRPr="009C5BD7">
        <w:rPr>
          <w:szCs w:val="22"/>
          <w:lang w:val="ru-RU"/>
        </w:rPr>
        <w:t>1 (наблюдение непрерывного спектра) для частот до 71</w:t>
      </w:r>
      <w:r>
        <w:rPr>
          <w:szCs w:val="22"/>
          <w:lang w:val="ru-RU"/>
        </w:rPr>
        <w:t> </w:t>
      </w:r>
      <w:r w:rsidRPr="009C5BD7">
        <w:rPr>
          <w:szCs w:val="22"/>
          <w:lang w:val="ru-RU"/>
        </w:rPr>
        <w:t xml:space="preserve">ГГц предполагается, что </w:t>
      </w:r>
      <w:r w:rsidRPr="009C5BD7">
        <w:rPr>
          <w:rFonts w:ascii="Symbol" w:hAnsi="Symbol"/>
          <w:iCs/>
          <w:szCs w:val="22"/>
          <w:lang w:val="ru-RU"/>
        </w:rPr>
        <w:sym w:font="Symbol" w:char="F044"/>
      </w:r>
      <w:r w:rsidRPr="009C5BD7">
        <w:rPr>
          <w:i/>
          <w:szCs w:val="22"/>
          <w:lang w:val="ru-RU"/>
        </w:rPr>
        <w:t>f</w:t>
      </w:r>
      <w:r w:rsidRPr="009C5BD7">
        <w:rPr>
          <w:szCs w:val="22"/>
          <w:lang w:val="ru-RU"/>
        </w:rPr>
        <w:t xml:space="preserve"> равна ширине полос, выделенных радиоастрономической службе. На частотах выше 71</w:t>
      </w:r>
      <w:r>
        <w:rPr>
          <w:szCs w:val="22"/>
          <w:lang w:val="ru-RU"/>
        </w:rPr>
        <w:t> </w:t>
      </w:r>
      <w:r w:rsidRPr="009C5BD7">
        <w:rPr>
          <w:szCs w:val="22"/>
          <w:lang w:val="ru-RU"/>
        </w:rPr>
        <w:t>ГГц используется значение 8</w:t>
      </w:r>
      <w:r>
        <w:rPr>
          <w:szCs w:val="22"/>
          <w:lang w:val="ru-RU"/>
        </w:rPr>
        <w:t> </w:t>
      </w:r>
      <w:r w:rsidRPr="009C5BD7">
        <w:rPr>
          <w:szCs w:val="22"/>
          <w:lang w:val="ru-RU"/>
        </w:rPr>
        <w:t>ГГц, представляющее собой типичную ширину полосы, обычно используемую радиоастрономическими приемниками в этом диапазоне. В таблице</w:t>
      </w:r>
      <w:r>
        <w:rPr>
          <w:szCs w:val="22"/>
          <w:lang w:val="ru-RU"/>
        </w:rPr>
        <w:t> </w:t>
      </w:r>
      <w:r w:rsidRPr="009C5BD7">
        <w:rPr>
          <w:szCs w:val="22"/>
          <w:lang w:val="ru-RU"/>
        </w:rPr>
        <w:t xml:space="preserve">2 (наблюдение спектральных линий) для входных сигналов с частотой ниже 71 ГГц используется канал шириной </w:t>
      </w:r>
      <w:r w:rsidRPr="009C5BD7">
        <w:rPr>
          <w:rFonts w:ascii="Symbol" w:hAnsi="Symbol"/>
          <w:iCs/>
          <w:szCs w:val="22"/>
          <w:lang w:val="ru-RU"/>
        </w:rPr>
        <w:sym w:font="Symbol" w:char="F044"/>
      </w:r>
      <w:r w:rsidRPr="009C5BD7">
        <w:rPr>
          <w:i/>
          <w:szCs w:val="22"/>
          <w:lang w:val="ru-RU"/>
        </w:rPr>
        <w:t>f</w:t>
      </w:r>
      <w:r w:rsidRPr="009C5BD7">
        <w:rPr>
          <w:szCs w:val="22"/>
          <w:lang w:val="ru-RU"/>
        </w:rPr>
        <w:t>, равной доплеровскому сдвигу, соответствующему скорости 3</w:t>
      </w:r>
      <w:r>
        <w:rPr>
          <w:szCs w:val="22"/>
          <w:lang w:val="ru-RU"/>
        </w:rPr>
        <w:t> </w:t>
      </w:r>
      <w:r w:rsidRPr="009C5BD7">
        <w:rPr>
          <w:szCs w:val="22"/>
          <w:lang w:val="ru-RU"/>
        </w:rPr>
        <w:t>км/с. Это значение представляет собой компромисс между желаемым высоким спектральным разрешением и чувствительностью. На</w:t>
      </w:r>
      <w:r>
        <w:rPr>
          <w:szCs w:val="22"/>
          <w:lang w:val="ru-RU"/>
        </w:rPr>
        <w:t> </w:t>
      </w:r>
      <w:r w:rsidRPr="009C5BD7">
        <w:rPr>
          <w:szCs w:val="22"/>
          <w:lang w:val="ru-RU"/>
        </w:rPr>
        <w:t xml:space="preserve">частотах выше 71 ГГц очень много важных </w:t>
      </w:r>
      <w:r>
        <w:rPr>
          <w:szCs w:val="22"/>
          <w:lang w:val="ru-RU"/>
        </w:rPr>
        <w:t xml:space="preserve">для </w:t>
      </w:r>
      <w:r w:rsidRPr="009C5BD7">
        <w:rPr>
          <w:szCs w:val="22"/>
          <w:lang w:val="ru-RU"/>
        </w:rPr>
        <w:t>астрофизики линий, как указано в Рекомендации МСЭ-R RA.314, и в таблице</w:t>
      </w:r>
      <w:r>
        <w:rPr>
          <w:szCs w:val="22"/>
          <w:lang w:val="ru-RU"/>
        </w:rPr>
        <w:t> </w:t>
      </w:r>
      <w:r w:rsidRPr="009C5BD7">
        <w:rPr>
          <w:szCs w:val="22"/>
          <w:lang w:val="ru-RU"/>
        </w:rPr>
        <w:t xml:space="preserve">2 приведены лишь несколько репрезентативных значений </w:t>
      </w:r>
      <w:r>
        <w:rPr>
          <w:szCs w:val="22"/>
          <w:lang w:val="ru-RU"/>
        </w:rPr>
        <w:t>недопустимых</w:t>
      </w:r>
      <w:r w:rsidRPr="009C5BD7">
        <w:rPr>
          <w:szCs w:val="22"/>
          <w:lang w:val="ru-RU"/>
        </w:rPr>
        <w:t xml:space="preserve"> уровней в диапазоне 71</w:t>
      </w:r>
      <w:r>
        <w:rPr>
          <w:szCs w:val="22"/>
          <w:lang w:val="ru-RU"/>
        </w:rPr>
        <w:t>–</w:t>
      </w:r>
      <w:r w:rsidRPr="009C5BD7">
        <w:rPr>
          <w:szCs w:val="22"/>
          <w:lang w:val="ru-RU"/>
        </w:rPr>
        <w:t xml:space="preserve">275 ГГц. Ширина канала, используемая для вычисления </w:t>
      </w:r>
      <w:r>
        <w:rPr>
          <w:szCs w:val="22"/>
          <w:lang w:val="ru-RU"/>
        </w:rPr>
        <w:t>недопустимых</w:t>
      </w:r>
      <w:r w:rsidRPr="009C5BD7">
        <w:rPr>
          <w:szCs w:val="22"/>
          <w:lang w:val="ru-RU"/>
        </w:rPr>
        <w:t xml:space="preserve"> уровней на частотах выше 71</w:t>
      </w:r>
      <w:r>
        <w:rPr>
          <w:szCs w:val="22"/>
          <w:lang w:val="ru-RU"/>
        </w:rPr>
        <w:t> </w:t>
      </w:r>
      <w:r w:rsidRPr="009C5BD7">
        <w:rPr>
          <w:szCs w:val="22"/>
          <w:lang w:val="ru-RU"/>
        </w:rPr>
        <w:t>ГГц, во всех случаях составляет 1000</w:t>
      </w:r>
      <w:r>
        <w:rPr>
          <w:szCs w:val="22"/>
          <w:lang w:val="ru-RU"/>
        </w:rPr>
        <w:t> </w:t>
      </w:r>
      <w:r w:rsidRPr="009C5BD7">
        <w:rPr>
          <w:szCs w:val="22"/>
          <w:lang w:val="ru-RU"/>
        </w:rPr>
        <w:t>кГц (1</w:t>
      </w:r>
      <w:r>
        <w:rPr>
          <w:szCs w:val="22"/>
          <w:lang w:val="ru-RU"/>
        </w:rPr>
        <w:t> </w:t>
      </w:r>
      <w:r w:rsidRPr="009C5BD7">
        <w:rPr>
          <w:szCs w:val="22"/>
          <w:lang w:val="ru-RU"/>
        </w:rPr>
        <w:t xml:space="preserve">МГц). Это значение выбрано по практическим соображениям. Оно </w:t>
      </w:r>
      <w:r>
        <w:rPr>
          <w:szCs w:val="22"/>
          <w:lang w:val="ru-RU"/>
        </w:rPr>
        <w:t>несколько</w:t>
      </w:r>
      <w:r w:rsidRPr="009C5BD7">
        <w:rPr>
          <w:szCs w:val="22"/>
          <w:lang w:val="ru-RU"/>
        </w:rPr>
        <w:t xml:space="preserve"> превышает ширину спектрального канала, обычного для радиоастрономических приемников на этих частотах, но используется в качестве стандартной эталонной ширины полосы для космических служб, работающих на частотах выше 15</w:t>
      </w:r>
      <w:r>
        <w:rPr>
          <w:szCs w:val="22"/>
          <w:lang w:val="ru-RU"/>
        </w:rPr>
        <w:t> </w:t>
      </w:r>
      <w:r w:rsidRPr="009C5BD7">
        <w:rPr>
          <w:szCs w:val="22"/>
          <w:lang w:val="ru-RU"/>
        </w:rPr>
        <w:t>ГГц.</w:t>
      </w:r>
    </w:p>
    <w:p w14:paraId="13D6A19F" w14:textId="77777777" w:rsidR="003F2662" w:rsidRPr="009C5BD7" w:rsidRDefault="003F2662" w:rsidP="003F2662">
      <w:pPr>
        <w:pStyle w:val="Heading2"/>
        <w:rPr>
          <w:szCs w:val="22"/>
          <w:lang w:val="ru-RU"/>
        </w:rPr>
      </w:pPr>
      <w:r w:rsidRPr="009C5BD7">
        <w:rPr>
          <w:szCs w:val="22"/>
          <w:lang w:val="ru-RU"/>
        </w:rPr>
        <w:t>1.5</w:t>
      </w:r>
      <w:r w:rsidRPr="009C5BD7">
        <w:rPr>
          <w:szCs w:val="22"/>
          <w:lang w:val="ru-RU"/>
        </w:rPr>
        <w:tab/>
        <w:t>Шумовая температура приемника и температура антенны</w:t>
      </w:r>
    </w:p>
    <w:p w14:paraId="2C030A29" w14:textId="77777777" w:rsidR="003F2662" w:rsidRPr="00C01381" w:rsidRDefault="003F2662" w:rsidP="003F2662">
      <w:pPr>
        <w:rPr>
          <w:spacing w:val="-2"/>
          <w:szCs w:val="22"/>
          <w:lang w:val="ru-RU"/>
        </w:rPr>
      </w:pPr>
      <w:r w:rsidRPr="00C01381">
        <w:rPr>
          <w:spacing w:val="-2"/>
          <w:szCs w:val="22"/>
          <w:lang w:val="ru-RU"/>
        </w:rPr>
        <w:t xml:space="preserve">Шумовые температуры приемника, приведенные в таблицах 1 и 2, характерны для систем, используемых в радиоастрономии. Для частот выше 1 ГГц </w:t>
      </w:r>
      <w:r>
        <w:rPr>
          <w:spacing w:val="-2"/>
          <w:szCs w:val="22"/>
          <w:lang w:val="ru-RU"/>
        </w:rPr>
        <w:t xml:space="preserve">– </w:t>
      </w:r>
      <w:r w:rsidRPr="00C01381">
        <w:rPr>
          <w:spacing w:val="-2"/>
          <w:szCs w:val="22"/>
          <w:lang w:val="ru-RU"/>
        </w:rPr>
        <w:t xml:space="preserve">это усилители или смесители с криогенным охлаждением. Квантовый эффект налагает на шумовую температуру таких устройств теоретический нижний предел </w:t>
      </w:r>
      <w:proofErr w:type="spellStart"/>
      <w:r w:rsidRPr="00C01381">
        <w:rPr>
          <w:i/>
          <w:iCs/>
          <w:spacing w:val="-2"/>
          <w:szCs w:val="22"/>
          <w:lang w:val="ru-RU"/>
        </w:rPr>
        <w:t>hf</w:t>
      </w:r>
      <w:proofErr w:type="spellEnd"/>
      <w:r w:rsidRPr="00C01381">
        <w:rPr>
          <w:spacing w:val="-2"/>
          <w:szCs w:val="22"/>
          <w:lang w:val="ru-RU"/>
        </w:rPr>
        <w:t>/</w:t>
      </w:r>
      <w:r w:rsidRPr="00C01381">
        <w:rPr>
          <w:i/>
          <w:spacing w:val="-2"/>
          <w:szCs w:val="22"/>
          <w:lang w:val="ru-RU"/>
        </w:rPr>
        <w:t>k</w:t>
      </w:r>
      <w:r w:rsidRPr="00C01381">
        <w:rPr>
          <w:spacing w:val="-2"/>
          <w:szCs w:val="22"/>
          <w:lang w:val="ru-RU"/>
        </w:rPr>
        <w:t xml:space="preserve">, где </w:t>
      </w:r>
      <w:r w:rsidRPr="00C01381">
        <w:rPr>
          <w:i/>
          <w:spacing w:val="-2"/>
          <w:szCs w:val="22"/>
          <w:lang w:val="ru-RU"/>
        </w:rPr>
        <w:t>h</w:t>
      </w:r>
      <w:r w:rsidRPr="00C01381">
        <w:rPr>
          <w:spacing w:val="-2"/>
          <w:szCs w:val="22"/>
          <w:lang w:val="ru-RU"/>
        </w:rPr>
        <w:t xml:space="preserve"> и </w:t>
      </w:r>
      <w:r w:rsidRPr="00C01381">
        <w:rPr>
          <w:i/>
          <w:spacing w:val="-2"/>
          <w:szCs w:val="22"/>
          <w:lang w:val="ru-RU"/>
        </w:rPr>
        <w:t>k</w:t>
      </w:r>
      <w:r w:rsidRPr="00C01381">
        <w:rPr>
          <w:spacing w:val="-2"/>
          <w:szCs w:val="22"/>
          <w:lang w:val="ru-RU"/>
        </w:rPr>
        <w:t xml:space="preserve"> – соответственно</w:t>
      </w:r>
      <w:r>
        <w:rPr>
          <w:spacing w:val="-2"/>
          <w:szCs w:val="22"/>
          <w:lang w:val="ru-RU"/>
        </w:rPr>
        <w:t>,</w:t>
      </w:r>
      <w:r w:rsidRPr="00C01381">
        <w:rPr>
          <w:spacing w:val="-2"/>
          <w:szCs w:val="22"/>
          <w:lang w:val="ru-RU"/>
        </w:rPr>
        <w:t xml:space="preserve"> постоянные Планка и Больцмана. Этот предел становится важным на частотах выше 100 ГГц, где он равен 4,8 K. Практически применяемые смесители и усилители для частот 100 ГГц и выше обеспечивают шумовые температуры, превышающие </w:t>
      </w:r>
      <w:proofErr w:type="spellStart"/>
      <w:r w:rsidRPr="00C01381">
        <w:rPr>
          <w:i/>
          <w:spacing w:val="-2"/>
          <w:szCs w:val="22"/>
          <w:lang w:val="ru-RU"/>
        </w:rPr>
        <w:t>hf</w:t>
      </w:r>
      <w:proofErr w:type="spellEnd"/>
      <w:r w:rsidRPr="00C01381">
        <w:rPr>
          <w:spacing w:val="-2"/>
          <w:szCs w:val="22"/>
          <w:lang w:val="ru-RU"/>
        </w:rPr>
        <w:t>/</w:t>
      </w:r>
      <w:r w:rsidRPr="00C01381">
        <w:rPr>
          <w:i/>
          <w:spacing w:val="-2"/>
          <w:szCs w:val="22"/>
          <w:lang w:val="ru-RU"/>
        </w:rPr>
        <w:t>k</w:t>
      </w:r>
      <w:r w:rsidRPr="00C01381">
        <w:rPr>
          <w:spacing w:val="-2"/>
          <w:szCs w:val="22"/>
          <w:lang w:val="ru-RU"/>
        </w:rPr>
        <w:t xml:space="preserve"> примерно в четыре раза. Таким образом, для частот выше 100 ГГц в таблицах 1 и 2 используются шумовые температуры, равные 4</w:t>
      </w:r>
      <w:r w:rsidRPr="00C01381">
        <w:rPr>
          <w:i/>
          <w:spacing w:val="-2"/>
          <w:szCs w:val="22"/>
          <w:lang w:val="ru-RU"/>
        </w:rPr>
        <w:t>hf</w:t>
      </w:r>
      <w:r w:rsidRPr="00C01381">
        <w:rPr>
          <w:spacing w:val="-2"/>
          <w:szCs w:val="22"/>
          <w:lang w:val="ru-RU"/>
        </w:rPr>
        <w:t>/</w:t>
      </w:r>
      <w:r w:rsidRPr="00C01381">
        <w:rPr>
          <w:i/>
          <w:spacing w:val="-2"/>
          <w:szCs w:val="22"/>
          <w:lang w:val="ru-RU"/>
        </w:rPr>
        <w:t>k</w:t>
      </w:r>
      <w:r w:rsidRPr="00C01381">
        <w:rPr>
          <w:spacing w:val="-2"/>
          <w:szCs w:val="22"/>
          <w:lang w:val="ru-RU"/>
        </w:rPr>
        <w:t>.</w:t>
      </w:r>
    </w:p>
    <w:p w14:paraId="0BA97F9E" w14:textId="77777777" w:rsidR="003F2662" w:rsidRPr="009C5BD7" w:rsidRDefault="003F2662" w:rsidP="003F2662">
      <w:pPr>
        <w:rPr>
          <w:szCs w:val="22"/>
          <w:lang w:val="ru-RU"/>
        </w:rPr>
      </w:pPr>
      <w:r w:rsidRPr="009C5BD7">
        <w:rPr>
          <w:szCs w:val="22"/>
          <w:lang w:val="ru-RU"/>
        </w:rPr>
        <w:br w:type="page"/>
      </w:r>
      <w:r w:rsidRPr="009C5BD7">
        <w:rPr>
          <w:szCs w:val="22"/>
          <w:lang w:val="ru-RU"/>
        </w:rPr>
        <w:lastRenderedPageBreak/>
        <w:t>Шумовые температуры антенны, приведенные в таблицах, также характерны для практических систем, применяемых в радиоастрономии. Они учитывают воздействие ионосферы или нейтральной атмосферы, искажения в боковых лепестках из-за избыточного излучения или рассеяния, омические потери и космическое микроволновое фоновое излучение. На частотах выше 100</w:t>
      </w:r>
      <w:r>
        <w:rPr>
          <w:szCs w:val="22"/>
          <w:lang w:val="ru-RU"/>
        </w:rPr>
        <w:t> </w:t>
      </w:r>
      <w:r w:rsidRPr="009C5BD7">
        <w:rPr>
          <w:szCs w:val="22"/>
          <w:lang w:val="ru-RU"/>
        </w:rPr>
        <w:t xml:space="preserve">ГГц очень важное значение приобретают атмосферные потери из-за водяного пара в нейтральной атмосфере. Приведенные для этих частот значения типичны для наземных </w:t>
      </w:r>
      <w:r>
        <w:rPr>
          <w:szCs w:val="22"/>
          <w:lang w:val="ru-RU"/>
        </w:rPr>
        <w:t>мест</w:t>
      </w:r>
      <w:r w:rsidRPr="009C5BD7">
        <w:rPr>
          <w:szCs w:val="22"/>
          <w:lang w:val="ru-RU"/>
        </w:rPr>
        <w:t xml:space="preserve">, </w:t>
      </w:r>
      <w:r>
        <w:rPr>
          <w:szCs w:val="22"/>
          <w:lang w:val="ru-RU"/>
        </w:rPr>
        <w:t>в которых</w:t>
      </w:r>
      <w:r w:rsidRPr="009C5BD7">
        <w:rPr>
          <w:szCs w:val="22"/>
          <w:lang w:val="ru-RU"/>
        </w:rPr>
        <w:t xml:space="preserve"> расположены крупные радиоастрономические системы, работающие в диапазоне миллиметровых волн, таких как </w:t>
      </w:r>
      <w:proofErr w:type="spellStart"/>
      <w:r w:rsidRPr="009C5BD7">
        <w:rPr>
          <w:szCs w:val="22"/>
          <w:lang w:val="ru-RU"/>
        </w:rPr>
        <w:t>Мауна</w:t>
      </w:r>
      <w:r>
        <w:rPr>
          <w:szCs w:val="22"/>
          <w:lang w:val="ru-RU"/>
        </w:rPr>
        <w:noBreakHyphen/>
      </w:r>
      <w:r w:rsidRPr="009C5BD7">
        <w:rPr>
          <w:szCs w:val="22"/>
          <w:lang w:val="ru-RU"/>
        </w:rPr>
        <w:t>Кеа</w:t>
      </w:r>
      <w:proofErr w:type="spellEnd"/>
      <w:r w:rsidRPr="009C5BD7">
        <w:rPr>
          <w:szCs w:val="22"/>
          <w:lang w:val="ru-RU"/>
        </w:rPr>
        <w:t xml:space="preserve">, Гавайи, или </w:t>
      </w:r>
      <w:proofErr w:type="spellStart"/>
      <w:r w:rsidRPr="009C5BD7">
        <w:rPr>
          <w:szCs w:val="22"/>
          <w:lang w:val="ru-RU"/>
        </w:rPr>
        <w:t>Льяно</w:t>
      </w:r>
      <w:proofErr w:type="spellEnd"/>
      <w:r w:rsidRPr="009C5BD7">
        <w:rPr>
          <w:szCs w:val="22"/>
          <w:lang w:val="ru-RU"/>
        </w:rPr>
        <w:t>-де-</w:t>
      </w:r>
      <w:proofErr w:type="spellStart"/>
      <w:r w:rsidRPr="009C5BD7">
        <w:rPr>
          <w:szCs w:val="22"/>
          <w:lang w:val="ru-RU"/>
        </w:rPr>
        <w:t>Чайнантор</w:t>
      </w:r>
      <w:proofErr w:type="spellEnd"/>
      <w:r w:rsidRPr="009C5BD7">
        <w:rPr>
          <w:szCs w:val="22"/>
          <w:lang w:val="ru-RU"/>
        </w:rPr>
        <w:t xml:space="preserve"> на высоте 5000 м в Чили – место, выбранное для большой международной радиоастрономической установки, работающей в диапазоне частот от 30</w:t>
      </w:r>
      <w:r>
        <w:rPr>
          <w:szCs w:val="22"/>
          <w:lang w:val="ru-RU"/>
        </w:rPr>
        <w:t> </w:t>
      </w:r>
      <w:r w:rsidRPr="009C5BD7">
        <w:rPr>
          <w:szCs w:val="22"/>
          <w:lang w:val="ru-RU"/>
        </w:rPr>
        <w:t>ГГц до 1</w:t>
      </w:r>
      <w:r>
        <w:rPr>
          <w:szCs w:val="22"/>
          <w:lang w:val="ru-RU"/>
        </w:rPr>
        <w:t> </w:t>
      </w:r>
      <w:r w:rsidRPr="009C5BD7">
        <w:rPr>
          <w:szCs w:val="22"/>
          <w:lang w:val="ru-RU"/>
        </w:rPr>
        <w:t>ТГц.</w:t>
      </w:r>
    </w:p>
    <w:p w14:paraId="00919723" w14:textId="77777777" w:rsidR="003F2662" w:rsidRPr="009C5BD7" w:rsidRDefault="003F2662" w:rsidP="003F2662">
      <w:pPr>
        <w:pStyle w:val="Heading1"/>
        <w:rPr>
          <w:szCs w:val="22"/>
          <w:lang w:val="ru-RU"/>
        </w:rPr>
      </w:pPr>
      <w:r w:rsidRPr="009C5BD7">
        <w:rPr>
          <w:szCs w:val="22"/>
          <w:lang w:val="ru-RU"/>
        </w:rPr>
        <w:t>2</w:t>
      </w:r>
      <w:r w:rsidRPr="009C5BD7">
        <w:rPr>
          <w:szCs w:val="22"/>
          <w:lang w:val="ru-RU"/>
        </w:rPr>
        <w:tab/>
        <w:t>Особые случаи</w:t>
      </w:r>
    </w:p>
    <w:p w14:paraId="6C5FB8CF" w14:textId="77777777" w:rsidR="003F2662" w:rsidRPr="009C5BD7" w:rsidRDefault="003F2662" w:rsidP="003F2662">
      <w:pPr>
        <w:rPr>
          <w:szCs w:val="22"/>
          <w:lang w:val="ru-RU"/>
        </w:rPr>
      </w:pPr>
      <w:r w:rsidRPr="009C5BD7">
        <w:rPr>
          <w:szCs w:val="22"/>
          <w:lang w:val="ru-RU"/>
        </w:rPr>
        <w:t>Уровни, приведенные в таблицах</w:t>
      </w:r>
      <w:r>
        <w:rPr>
          <w:szCs w:val="22"/>
          <w:lang w:val="ru-RU"/>
        </w:rPr>
        <w:t> </w:t>
      </w:r>
      <w:r w:rsidRPr="009C5BD7">
        <w:rPr>
          <w:szCs w:val="22"/>
          <w:lang w:val="ru-RU"/>
        </w:rPr>
        <w:t>1 и</w:t>
      </w:r>
      <w:r>
        <w:rPr>
          <w:szCs w:val="22"/>
          <w:lang w:val="ru-RU"/>
        </w:rPr>
        <w:t> </w:t>
      </w:r>
      <w:r w:rsidRPr="009C5BD7">
        <w:rPr>
          <w:szCs w:val="22"/>
          <w:lang w:val="ru-RU"/>
        </w:rPr>
        <w:t>2, применимы к наземным источникам мешающих сигналов. В</w:t>
      </w:r>
      <w:r>
        <w:rPr>
          <w:szCs w:val="22"/>
          <w:lang w:val="ru-RU"/>
        </w:rPr>
        <w:t> </w:t>
      </w:r>
      <w:r w:rsidRPr="009C5BD7">
        <w:rPr>
          <w:szCs w:val="22"/>
          <w:lang w:val="ru-RU"/>
        </w:rPr>
        <w:t xml:space="preserve">случаях </w:t>
      </w:r>
      <w:r>
        <w:rPr>
          <w:szCs w:val="22"/>
          <w:lang w:val="ru-RU"/>
        </w:rPr>
        <w:t>недопустимых</w:t>
      </w:r>
      <w:r w:rsidRPr="009C5BD7">
        <w:rPr>
          <w:szCs w:val="22"/>
          <w:lang w:val="ru-RU"/>
        </w:rPr>
        <w:t xml:space="preserve"> </w:t>
      </w:r>
      <w:proofErr w:type="spellStart"/>
      <w:r w:rsidRPr="009C5BD7">
        <w:rPr>
          <w:szCs w:val="22"/>
          <w:lang w:val="ru-RU"/>
        </w:rPr>
        <w:t>п.п.м</w:t>
      </w:r>
      <w:proofErr w:type="spellEnd"/>
      <w:r w:rsidRPr="009C5BD7">
        <w:rPr>
          <w:szCs w:val="22"/>
          <w:lang w:val="ru-RU"/>
        </w:rPr>
        <w:t xml:space="preserve">. и спектральных </w:t>
      </w:r>
      <w:proofErr w:type="spellStart"/>
      <w:r w:rsidRPr="009C5BD7">
        <w:rPr>
          <w:szCs w:val="22"/>
          <w:lang w:val="ru-RU"/>
        </w:rPr>
        <w:t>п.п.м</w:t>
      </w:r>
      <w:proofErr w:type="spellEnd"/>
      <w:r w:rsidRPr="009C5BD7">
        <w:rPr>
          <w:szCs w:val="22"/>
          <w:lang w:val="ru-RU"/>
        </w:rPr>
        <w:t>., указанных в таблицах</w:t>
      </w:r>
      <w:r>
        <w:rPr>
          <w:szCs w:val="22"/>
          <w:lang w:val="ru-RU"/>
        </w:rPr>
        <w:t> </w:t>
      </w:r>
      <w:r w:rsidRPr="009C5BD7">
        <w:rPr>
          <w:szCs w:val="22"/>
          <w:lang w:val="ru-RU"/>
        </w:rPr>
        <w:t>1 и</w:t>
      </w:r>
      <w:r>
        <w:rPr>
          <w:szCs w:val="22"/>
          <w:lang w:val="ru-RU"/>
        </w:rPr>
        <w:t> </w:t>
      </w:r>
      <w:r w:rsidRPr="009C5BD7">
        <w:rPr>
          <w:szCs w:val="22"/>
          <w:lang w:val="ru-RU"/>
        </w:rPr>
        <w:t>2, предполагается, что помехи принимаются через боковой лепесток 0</w:t>
      </w:r>
      <w:r>
        <w:rPr>
          <w:szCs w:val="22"/>
          <w:lang w:val="ru-RU"/>
        </w:rPr>
        <w:t> </w:t>
      </w:r>
      <w:proofErr w:type="spellStart"/>
      <w:r w:rsidRPr="009C5BD7">
        <w:rPr>
          <w:szCs w:val="22"/>
          <w:lang w:val="ru-RU"/>
        </w:rPr>
        <w:t>дБи</w:t>
      </w:r>
      <w:proofErr w:type="spellEnd"/>
      <w:r w:rsidRPr="009C5BD7">
        <w:rPr>
          <w:szCs w:val="22"/>
          <w:lang w:val="ru-RU"/>
        </w:rPr>
        <w:t>, и их следует рассматривать как общие критерии помех для радиоастрономических наблюдений с высокой чувствительностью, когда помехи не проникают в ближние боковые лепестки.</w:t>
      </w:r>
    </w:p>
    <w:p w14:paraId="2F41C5A7" w14:textId="77777777" w:rsidR="003F2662" w:rsidRPr="009C5BD7" w:rsidRDefault="003F2662" w:rsidP="003F2662">
      <w:pPr>
        <w:pStyle w:val="Heading2"/>
        <w:rPr>
          <w:szCs w:val="22"/>
          <w:lang w:val="ru-RU"/>
        </w:rPr>
      </w:pPr>
      <w:r w:rsidRPr="009C5BD7">
        <w:rPr>
          <w:szCs w:val="22"/>
          <w:lang w:val="ru-RU"/>
        </w:rPr>
        <w:t>2.1</w:t>
      </w:r>
      <w:r w:rsidRPr="009C5BD7">
        <w:rPr>
          <w:szCs w:val="22"/>
          <w:lang w:val="ru-RU"/>
        </w:rPr>
        <w:tab/>
        <w:t>Помехи от спутников ГСО</w:t>
      </w:r>
    </w:p>
    <w:p w14:paraId="09485EA1" w14:textId="77777777" w:rsidR="003F2662" w:rsidRPr="009C5BD7" w:rsidRDefault="003F2662" w:rsidP="003F2662">
      <w:pPr>
        <w:rPr>
          <w:szCs w:val="22"/>
          <w:lang w:val="ru-RU"/>
        </w:rPr>
      </w:pPr>
      <w:r w:rsidRPr="009C5BD7">
        <w:rPr>
          <w:szCs w:val="22"/>
          <w:lang w:val="ru-RU"/>
        </w:rPr>
        <w:t xml:space="preserve">Помехи от спутников ГСО </w:t>
      </w:r>
      <w:r>
        <w:rPr>
          <w:szCs w:val="22"/>
          <w:lang w:val="ru-RU"/>
        </w:rPr>
        <w:t xml:space="preserve">имеют </w:t>
      </w:r>
      <w:r w:rsidRPr="009C5BD7">
        <w:rPr>
          <w:szCs w:val="22"/>
          <w:lang w:val="ru-RU"/>
        </w:rPr>
        <w:t>особенно</w:t>
      </w:r>
      <w:r>
        <w:rPr>
          <w:szCs w:val="22"/>
          <w:lang w:val="ru-RU"/>
        </w:rPr>
        <w:t>е значение</w:t>
      </w:r>
      <w:r w:rsidRPr="009C5BD7">
        <w:rPr>
          <w:szCs w:val="22"/>
          <w:lang w:val="ru-RU"/>
        </w:rPr>
        <w:t xml:space="preserve">. </w:t>
      </w:r>
      <w:r>
        <w:rPr>
          <w:szCs w:val="22"/>
          <w:lang w:val="ru-RU"/>
        </w:rPr>
        <w:t>У</w:t>
      </w:r>
      <w:r w:rsidRPr="009C5BD7">
        <w:rPr>
          <w:szCs w:val="22"/>
          <w:lang w:val="ru-RU"/>
        </w:rPr>
        <w:t>ровни мощности, приведенные в таблицах</w:t>
      </w:r>
      <w:r>
        <w:rPr>
          <w:szCs w:val="22"/>
          <w:lang w:val="ru-RU"/>
        </w:rPr>
        <w:t> </w:t>
      </w:r>
      <w:r w:rsidRPr="009C5BD7">
        <w:rPr>
          <w:szCs w:val="22"/>
          <w:lang w:val="ru-RU"/>
        </w:rPr>
        <w:t>1 и</w:t>
      </w:r>
      <w:r>
        <w:rPr>
          <w:szCs w:val="22"/>
          <w:lang w:val="ru-RU"/>
        </w:rPr>
        <w:t> </w:t>
      </w:r>
      <w:r w:rsidRPr="009C5BD7">
        <w:rPr>
          <w:szCs w:val="22"/>
          <w:lang w:val="ru-RU"/>
        </w:rPr>
        <w:t xml:space="preserve">2, рассчитаны исходя из усиления антенны 0 </w:t>
      </w:r>
      <w:proofErr w:type="spellStart"/>
      <w:r w:rsidRPr="009C5BD7">
        <w:rPr>
          <w:szCs w:val="22"/>
          <w:lang w:val="ru-RU"/>
        </w:rPr>
        <w:t>дБи</w:t>
      </w:r>
      <w:proofErr w:type="spellEnd"/>
      <w:r w:rsidRPr="009C5BD7">
        <w:rPr>
          <w:szCs w:val="22"/>
          <w:lang w:val="ru-RU"/>
        </w:rPr>
        <w:t xml:space="preserve">, </w:t>
      </w:r>
      <w:r>
        <w:rPr>
          <w:szCs w:val="22"/>
          <w:lang w:val="ru-RU"/>
        </w:rPr>
        <w:t>поэтому недопустимые</w:t>
      </w:r>
      <w:r w:rsidRPr="009C5BD7">
        <w:rPr>
          <w:szCs w:val="22"/>
          <w:lang w:val="ru-RU"/>
        </w:rPr>
        <w:t xml:space="preserve"> для радиоастрономии помехи возникают тогда, когда эталонная антенна, в частности описанная в Рекомендации МСЭ-R SA.509, направлена в пределах 19,05° от спутника, излучающего на уровнях, соответствующих приведенным в таблицах. Ряд таких передатчиков, расположенных на ГСО, будут препятствовать высокочувствительным радиоастрономическим наблюдениям в полосе небосвода шириной 38,1° и центром на орбите. Потеря такой большой области небосвода накладывает жесткие ограничения на радиоастрономические наблюдения.</w:t>
      </w:r>
    </w:p>
    <w:p w14:paraId="3862FA7D" w14:textId="77777777" w:rsidR="003F2662" w:rsidRPr="009C5BD7" w:rsidRDefault="003F2662" w:rsidP="003F2662">
      <w:pPr>
        <w:rPr>
          <w:szCs w:val="22"/>
          <w:lang w:val="ru-RU"/>
        </w:rPr>
      </w:pPr>
      <w:r w:rsidRPr="009C5BD7">
        <w:rPr>
          <w:szCs w:val="22"/>
          <w:lang w:val="ru-RU"/>
        </w:rPr>
        <w:t xml:space="preserve">В общем случае нецелесообразно подавлять нежелательные излучения от спутников до уровня ниже </w:t>
      </w:r>
      <w:r>
        <w:rPr>
          <w:szCs w:val="22"/>
          <w:lang w:val="ru-RU"/>
        </w:rPr>
        <w:t>недопустимого</w:t>
      </w:r>
      <w:r w:rsidRPr="009C5BD7">
        <w:rPr>
          <w:szCs w:val="22"/>
          <w:lang w:val="ru-RU"/>
        </w:rPr>
        <w:t>, когда основной луч радиотелескопа направлен прямо на спутник. В качестве практического решения предлагается наблюдение за проекцией ГСО в небесных координатах с широт ряда основных радиоастрономических обсерваторий (см.</w:t>
      </w:r>
      <w:r>
        <w:rPr>
          <w:szCs w:val="22"/>
          <w:lang w:val="ru-RU"/>
        </w:rPr>
        <w:t> </w:t>
      </w:r>
      <w:r w:rsidRPr="009C5BD7">
        <w:rPr>
          <w:szCs w:val="22"/>
          <w:lang w:val="ru-RU"/>
        </w:rPr>
        <w:t xml:space="preserve">Рекомендацию МСЭ-R RA.517). Если можно направить радиотелескоп на область в пределах 5° от ГСО без возникновения </w:t>
      </w:r>
      <w:r>
        <w:rPr>
          <w:szCs w:val="22"/>
          <w:lang w:val="ru-RU"/>
        </w:rPr>
        <w:t>недопустимых</w:t>
      </w:r>
      <w:r w:rsidRPr="009C5BD7">
        <w:rPr>
          <w:szCs w:val="22"/>
          <w:lang w:val="ru-RU"/>
        </w:rPr>
        <w:t xml:space="preserve"> помех, то для высокочувствительных наблюдений </w:t>
      </w:r>
      <w:r>
        <w:rPr>
          <w:szCs w:val="22"/>
          <w:lang w:val="ru-RU"/>
        </w:rPr>
        <w:t>с помощью</w:t>
      </w:r>
      <w:r w:rsidRPr="009C5BD7">
        <w:rPr>
          <w:szCs w:val="22"/>
          <w:lang w:val="ru-RU"/>
        </w:rPr>
        <w:t xml:space="preserve"> этого телескопа будет недоступна полоса небосвода шириной 10°. Это </w:t>
      </w:r>
      <w:r>
        <w:rPr>
          <w:szCs w:val="22"/>
          <w:lang w:val="ru-RU"/>
        </w:rPr>
        <w:t>станет</w:t>
      </w:r>
      <w:r w:rsidRPr="009C5BD7">
        <w:rPr>
          <w:szCs w:val="22"/>
          <w:lang w:val="ru-RU"/>
        </w:rPr>
        <w:t xml:space="preserve"> серьезной потерей для конкретной обсерватории. Однако для группы радиотелескопов, расположенных на южных и северных широтах и работающих на одинаковых частотах, останется доступным весь небосвод. Поэтому величину 5° можно считать необходимым минимальным угловым расстоянием между основным лучом радиоастрономической антенны и ГСО.</w:t>
      </w:r>
    </w:p>
    <w:p w14:paraId="4830697F" w14:textId="77777777" w:rsidR="003F2662" w:rsidRPr="009C5BD7" w:rsidRDefault="003F2662" w:rsidP="003F2662">
      <w:pPr>
        <w:rPr>
          <w:szCs w:val="22"/>
          <w:lang w:val="ru-RU"/>
        </w:rPr>
      </w:pPr>
      <w:r w:rsidRPr="009C5BD7">
        <w:rPr>
          <w:szCs w:val="22"/>
          <w:lang w:val="ru-RU"/>
        </w:rPr>
        <w:t>В характеристике модели антенны из Рекомендации МСЭ-R SA.509 уровень боковых лепестков под углом</w:t>
      </w:r>
      <w:r>
        <w:rPr>
          <w:szCs w:val="22"/>
          <w:lang w:val="ru-RU"/>
        </w:rPr>
        <w:t> </w:t>
      </w:r>
      <w:r w:rsidRPr="009C5BD7">
        <w:rPr>
          <w:szCs w:val="22"/>
          <w:lang w:val="ru-RU"/>
        </w:rPr>
        <w:t>5° к основному лучу составляет 15</w:t>
      </w:r>
      <w:r>
        <w:rPr>
          <w:szCs w:val="22"/>
          <w:lang w:val="ru-RU"/>
        </w:rPr>
        <w:t> </w:t>
      </w:r>
      <w:proofErr w:type="spellStart"/>
      <w:r w:rsidRPr="009C5BD7">
        <w:rPr>
          <w:szCs w:val="22"/>
          <w:lang w:val="ru-RU"/>
        </w:rPr>
        <w:t>дБи</w:t>
      </w:r>
      <w:proofErr w:type="spellEnd"/>
      <w:r w:rsidRPr="009C5BD7">
        <w:rPr>
          <w:szCs w:val="22"/>
          <w:lang w:val="ru-RU"/>
        </w:rPr>
        <w:t xml:space="preserve">. Таким образом, чтобы избежать </w:t>
      </w:r>
      <w:r>
        <w:rPr>
          <w:szCs w:val="22"/>
          <w:lang w:val="ru-RU"/>
        </w:rPr>
        <w:t>недопустимых</w:t>
      </w:r>
      <w:r w:rsidRPr="009C5BD7">
        <w:rPr>
          <w:szCs w:val="22"/>
          <w:lang w:val="ru-RU"/>
        </w:rPr>
        <w:t xml:space="preserve"> помех для радиотелескопа, соответствующего характеристикам боковых лепестков антенны из Рекомендации МСЭ-R SA.509, направленной в пределах 5° от передатчика, желательно, чтобы мощность излучения спутника была на 15</w:t>
      </w:r>
      <w:r>
        <w:rPr>
          <w:szCs w:val="22"/>
          <w:lang w:val="ru-RU"/>
        </w:rPr>
        <w:t> </w:t>
      </w:r>
      <w:r w:rsidRPr="009C5BD7">
        <w:rPr>
          <w:szCs w:val="22"/>
          <w:lang w:val="ru-RU"/>
        </w:rPr>
        <w:t xml:space="preserve">дБ ниже значений </w:t>
      </w:r>
      <w:proofErr w:type="spellStart"/>
      <w:r w:rsidRPr="009C5BD7">
        <w:rPr>
          <w:szCs w:val="22"/>
          <w:lang w:val="ru-RU"/>
        </w:rPr>
        <w:t>п.п.м</w:t>
      </w:r>
      <w:proofErr w:type="spellEnd"/>
      <w:r w:rsidRPr="009C5BD7">
        <w:rPr>
          <w:szCs w:val="22"/>
          <w:lang w:val="ru-RU"/>
        </w:rPr>
        <w:t>., приведенных в таблицах</w:t>
      </w:r>
      <w:r>
        <w:rPr>
          <w:szCs w:val="22"/>
          <w:lang w:val="ru-RU"/>
        </w:rPr>
        <w:t> </w:t>
      </w:r>
      <w:r w:rsidRPr="009C5BD7">
        <w:rPr>
          <w:szCs w:val="22"/>
          <w:lang w:val="ru-RU"/>
        </w:rPr>
        <w:t>1 и</w:t>
      </w:r>
      <w:r>
        <w:rPr>
          <w:szCs w:val="22"/>
          <w:lang w:val="ru-RU"/>
        </w:rPr>
        <w:t> </w:t>
      </w:r>
      <w:r w:rsidRPr="009C5BD7">
        <w:rPr>
          <w:szCs w:val="22"/>
          <w:lang w:val="ru-RU"/>
        </w:rPr>
        <w:t>2. Когда спутники разнесены вдоль ГСО с интервалами всего в несколько градусов, уровни излучения, связанные с отдельными передатчиками, должны быть еще ниже, чтобы выполнялось требование, что суммарная мощность всех принимаемых мешающих сигналов должна быть на 15</w:t>
      </w:r>
      <w:r>
        <w:rPr>
          <w:szCs w:val="22"/>
          <w:lang w:val="ru-RU"/>
        </w:rPr>
        <w:t> </w:t>
      </w:r>
      <w:r w:rsidRPr="009C5BD7">
        <w:rPr>
          <w:szCs w:val="22"/>
          <w:lang w:val="ru-RU"/>
        </w:rPr>
        <w:t xml:space="preserve">дБ ниже значений </w:t>
      </w:r>
      <w:r w:rsidRPr="009C5BD7">
        <w:rPr>
          <w:rFonts w:ascii="Symbol" w:hAnsi="Symbol"/>
          <w:szCs w:val="22"/>
          <w:lang w:val="ru-RU"/>
        </w:rPr>
        <w:sym w:font="Symbol" w:char="F044"/>
      </w:r>
      <w:r w:rsidRPr="009C5BD7">
        <w:rPr>
          <w:i/>
          <w:iCs/>
          <w:szCs w:val="22"/>
          <w:lang w:val="ru-RU"/>
        </w:rPr>
        <w:t>P</w:t>
      </w:r>
      <w:r w:rsidRPr="009C5BD7">
        <w:rPr>
          <w:i/>
          <w:iCs/>
          <w:szCs w:val="22"/>
          <w:vertAlign w:val="subscript"/>
          <w:lang w:val="ru-RU"/>
        </w:rPr>
        <w:t>H</w:t>
      </w:r>
      <w:r w:rsidRPr="009C5BD7">
        <w:rPr>
          <w:i/>
          <w:iCs/>
          <w:szCs w:val="22"/>
          <w:lang w:val="ru-RU"/>
        </w:rPr>
        <w:t xml:space="preserve"> </w:t>
      </w:r>
      <w:r w:rsidRPr="009C5BD7">
        <w:rPr>
          <w:szCs w:val="22"/>
          <w:lang w:val="ru-RU"/>
        </w:rPr>
        <w:t>из таблиц</w:t>
      </w:r>
      <w:r>
        <w:rPr>
          <w:szCs w:val="22"/>
          <w:lang w:val="ru-RU"/>
        </w:rPr>
        <w:t> </w:t>
      </w:r>
      <w:r w:rsidRPr="009C5BD7">
        <w:rPr>
          <w:szCs w:val="22"/>
          <w:lang w:val="ru-RU"/>
        </w:rPr>
        <w:t>1 и</w:t>
      </w:r>
      <w:r>
        <w:rPr>
          <w:szCs w:val="22"/>
          <w:lang w:val="ru-RU"/>
        </w:rPr>
        <w:t> </w:t>
      </w:r>
      <w:r w:rsidRPr="009C5BD7">
        <w:rPr>
          <w:szCs w:val="22"/>
          <w:lang w:val="ru-RU"/>
        </w:rPr>
        <w:t>2.</w:t>
      </w:r>
    </w:p>
    <w:p w14:paraId="044C100C" w14:textId="77777777" w:rsidR="003F2662" w:rsidRPr="009C5BD7" w:rsidRDefault="003F2662" w:rsidP="003F2662">
      <w:pPr>
        <w:rPr>
          <w:szCs w:val="22"/>
          <w:lang w:val="ru-RU"/>
        </w:rPr>
      </w:pPr>
      <w:r w:rsidRPr="009265BC">
        <w:rPr>
          <w:lang w:val="ru-RU"/>
        </w:rPr>
        <w:br w:type="page"/>
      </w:r>
      <w:r w:rsidRPr="009C5BD7">
        <w:rPr>
          <w:szCs w:val="22"/>
          <w:lang w:val="ru-RU"/>
        </w:rPr>
        <w:lastRenderedPageBreak/>
        <w:t>Признано, что на практике указанные выше ограничения на излучение, позволяющие обеспечить совместное использование одной и той же полосы частот радиоастрономической службой и системой передачи со спутников на линии вниз, недостижимы. Однако эти ограничения применимы к нежелательному излучению от спутниковых передатчиков, попадающих в полосы радиоастрономической службы, перечисленные в таблицах</w:t>
      </w:r>
      <w:r>
        <w:rPr>
          <w:szCs w:val="22"/>
          <w:lang w:val="ru-RU"/>
        </w:rPr>
        <w:t> </w:t>
      </w:r>
      <w:r w:rsidRPr="009C5BD7">
        <w:rPr>
          <w:szCs w:val="22"/>
          <w:lang w:val="ru-RU"/>
        </w:rPr>
        <w:t>1 и</w:t>
      </w:r>
      <w:r>
        <w:rPr>
          <w:szCs w:val="22"/>
          <w:lang w:val="ru-RU"/>
        </w:rPr>
        <w:t> </w:t>
      </w:r>
      <w:r w:rsidRPr="009C5BD7">
        <w:rPr>
          <w:szCs w:val="22"/>
          <w:lang w:val="ru-RU"/>
        </w:rPr>
        <w:t>2. Влияние, которое эти ограничения на излучение оказывают на ответственные за помехи космические службы, требует тщательной оценки. Кроме того, при проектировании новых радиоастрономических антенн следует стремиться минимизировать уровень усиления боковых лепестков вблизи основного луча в качестве важного средства уменьшения помех от передатчиков на ГСО.</w:t>
      </w:r>
    </w:p>
    <w:p w14:paraId="751046D7" w14:textId="77777777" w:rsidR="003F2662" w:rsidRPr="009C5BD7" w:rsidRDefault="003F2662" w:rsidP="003F2662">
      <w:pPr>
        <w:pStyle w:val="Heading2"/>
        <w:rPr>
          <w:szCs w:val="22"/>
          <w:lang w:val="ru-RU"/>
        </w:rPr>
      </w:pPr>
      <w:r w:rsidRPr="009C5BD7">
        <w:rPr>
          <w:szCs w:val="22"/>
          <w:lang w:val="ru-RU"/>
        </w:rPr>
        <w:t>2.2</w:t>
      </w:r>
      <w:r w:rsidRPr="009C5BD7">
        <w:rPr>
          <w:szCs w:val="22"/>
          <w:lang w:val="ru-RU"/>
        </w:rPr>
        <w:tab/>
        <w:t>Помехи от спутников НГСО</w:t>
      </w:r>
    </w:p>
    <w:p w14:paraId="0C7AA5F0" w14:textId="77777777" w:rsidR="003F2662" w:rsidRPr="009C5BD7" w:rsidRDefault="003F2662" w:rsidP="003F2662">
      <w:pPr>
        <w:tabs>
          <w:tab w:val="left" w:pos="5940"/>
        </w:tabs>
        <w:rPr>
          <w:szCs w:val="22"/>
          <w:lang w:val="ru-RU"/>
        </w:rPr>
      </w:pPr>
      <w:r w:rsidRPr="009C5BD7">
        <w:rPr>
          <w:szCs w:val="22"/>
          <w:lang w:val="ru-RU"/>
        </w:rPr>
        <w:t>В случае спутников НГСО, в частности спутников на низких околоземных орбитах</w:t>
      </w:r>
      <w:r>
        <w:rPr>
          <w:szCs w:val="22"/>
          <w:lang w:val="ru-RU"/>
        </w:rPr>
        <w:t>,</w:t>
      </w:r>
      <w:r w:rsidRPr="009C5BD7">
        <w:rPr>
          <w:szCs w:val="22"/>
          <w:lang w:val="ru-RU"/>
        </w:rPr>
        <w:t xml:space="preserve"> системы обычно включают группировки из множества отдельных спутников. Таким образом, для определения уровней помех требуется анализ совокупного воздействия множества сигналов, большинство из которых принимаются через дальние боковые лепестки радиоастрономической антенны. Поэтому желательно иметь более подробную модель боковых лепестков, чем та, что приведена в Рекомендации МСЭ-R SA.509, и до появления более репрезентативной модели радиоастрономических антенн предлагается использовать модель из Рекомендации МСЭ-R S.1428. При использовании этой предложенной модели антенны диаметром более 100 </w:t>
      </w:r>
      <w:r w:rsidRPr="009C5BD7">
        <w:rPr>
          <w:rFonts w:ascii="Symbol" w:hAnsi="Symbol"/>
          <w:szCs w:val="22"/>
          <w:lang w:val="ru-RU"/>
        </w:rPr>
        <w:t></w:t>
      </w:r>
      <w:r w:rsidRPr="009C5BD7">
        <w:rPr>
          <w:szCs w:val="22"/>
          <w:lang w:val="ru-RU"/>
        </w:rPr>
        <w:t>, как правило, подходят для радиоастрономических применений. Следует отметить, что Примечание</w:t>
      </w:r>
      <w:r>
        <w:rPr>
          <w:szCs w:val="22"/>
          <w:lang w:val="ru-RU"/>
        </w:rPr>
        <w:t> </w:t>
      </w:r>
      <w:r w:rsidRPr="009C5BD7">
        <w:rPr>
          <w:szCs w:val="22"/>
          <w:lang w:val="ru-RU"/>
        </w:rPr>
        <w:t>1 к Рекомендации МСЭ-R S.1428, которое позволяет игнорировать компоненты, обусловленные кросс-поляризацией, неприменимо, поскольку радиоастрономические антенны обычно принимают сигналы в двух ортогональных поляризациях одновременно. Ввиду движения спутников НГСО по небосводу в течение периода интегрирования, равного 2000</w:t>
      </w:r>
      <w:r>
        <w:rPr>
          <w:szCs w:val="22"/>
          <w:lang w:val="ru-RU"/>
        </w:rPr>
        <w:t> </w:t>
      </w:r>
      <w:r w:rsidRPr="009C5BD7">
        <w:rPr>
          <w:szCs w:val="22"/>
          <w:lang w:val="ru-RU"/>
        </w:rPr>
        <w:t>с, требуется усреднение уровня помех за этот период, т</w:t>
      </w:r>
      <w:r>
        <w:rPr>
          <w:szCs w:val="22"/>
          <w:lang w:val="ru-RU"/>
        </w:rPr>
        <w:t>о</w:t>
      </w:r>
      <w:r w:rsidRPr="009C5BD7">
        <w:rPr>
          <w:szCs w:val="22"/>
          <w:lang w:val="ru-RU"/>
        </w:rPr>
        <w:t> е</w:t>
      </w:r>
      <w:r>
        <w:rPr>
          <w:szCs w:val="22"/>
          <w:lang w:val="ru-RU"/>
        </w:rPr>
        <w:t>сть</w:t>
      </w:r>
      <w:r w:rsidRPr="009C5BD7">
        <w:rPr>
          <w:szCs w:val="22"/>
          <w:lang w:val="ru-RU"/>
        </w:rPr>
        <w:t xml:space="preserve"> характеристика антенны по отношению к каждому спутнику должна интегрироваться по мере движения спутника по диаграмме боковых лепестков. Одна из систем анализа, отвечающих этим требованиям, – метод </w:t>
      </w:r>
      <w:proofErr w:type="spellStart"/>
      <w:r w:rsidRPr="009C5BD7">
        <w:rPr>
          <w:szCs w:val="22"/>
          <w:lang w:val="ru-RU"/>
        </w:rPr>
        <w:t>э.п.п.м</w:t>
      </w:r>
      <w:proofErr w:type="spellEnd"/>
      <w:r w:rsidRPr="009C5BD7">
        <w:rPr>
          <w:szCs w:val="22"/>
          <w:lang w:val="ru-RU"/>
        </w:rPr>
        <w:t>., описанный в п</w:t>
      </w:r>
      <w:r>
        <w:rPr>
          <w:szCs w:val="22"/>
          <w:lang w:val="ru-RU"/>
        </w:rPr>
        <w:t>. </w:t>
      </w:r>
      <w:r w:rsidRPr="009C5BD7">
        <w:rPr>
          <w:b/>
          <w:szCs w:val="22"/>
          <w:lang w:val="ru-RU"/>
        </w:rPr>
        <w:t>22.5C</w:t>
      </w:r>
      <w:r w:rsidRPr="009C5BD7">
        <w:rPr>
          <w:szCs w:val="22"/>
          <w:lang w:val="ru-RU"/>
        </w:rPr>
        <w:t xml:space="preserve"> РР. Значения </w:t>
      </w:r>
      <w:proofErr w:type="spellStart"/>
      <w:r w:rsidRPr="009C5BD7">
        <w:rPr>
          <w:szCs w:val="22"/>
          <w:lang w:val="ru-RU"/>
        </w:rPr>
        <w:t>э.п.п.м</w:t>
      </w:r>
      <w:proofErr w:type="spellEnd"/>
      <w:r w:rsidRPr="009C5BD7">
        <w:rPr>
          <w:szCs w:val="22"/>
          <w:lang w:val="ru-RU"/>
        </w:rPr>
        <w:t xml:space="preserve">. представляют собой </w:t>
      </w:r>
      <w:proofErr w:type="spellStart"/>
      <w:r w:rsidRPr="009C5BD7">
        <w:rPr>
          <w:szCs w:val="22"/>
          <w:lang w:val="ru-RU"/>
        </w:rPr>
        <w:t>п.п.м</w:t>
      </w:r>
      <w:proofErr w:type="spellEnd"/>
      <w:r w:rsidRPr="009C5BD7">
        <w:rPr>
          <w:szCs w:val="22"/>
          <w:lang w:val="ru-RU"/>
        </w:rPr>
        <w:t xml:space="preserve">. сигнала, поступающего в антенну по центру основного луча и создающего уровень мощности, эквивалентный помехам. Поскольку пороговые уровни </w:t>
      </w:r>
      <w:r>
        <w:rPr>
          <w:szCs w:val="22"/>
          <w:lang w:val="ru-RU"/>
        </w:rPr>
        <w:t>недопустимых</w:t>
      </w:r>
      <w:r w:rsidRPr="009C5BD7">
        <w:rPr>
          <w:szCs w:val="22"/>
          <w:lang w:val="ru-RU"/>
        </w:rPr>
        <w:t xml:space="preserve"> помех, приведенные в таблицах</w:t>
      </w:r>
      <w:r>
        <w:rPr>
          <w:szCs w:val="22"/>
          <w:lang w:val="ru-RU"/>
        </w:rPr>
        <w:t> </w:t>
      </w:r>
      <w:r w:rsidRPr="009C5BD7">
        <w:rPr>
          <w:szCs w:val="22"/>
          <w:lang w:val="ru-RU"/>
        </w:rPr>
        <w:t>1 и</w:t>
      </w:r>
      <w:r>
        <w:rPr>
          <w:szCs w:val="22"/>
          <w:lang w:val="ru-RU"/>
        </w:rPr>
        <w:t> </w:t>
      </w:r>
      <w:r w:rsidRPr="009C5BD7">
        <w:rPr>
          <w:szCs w:val="22"/>
          <w:lang w:val="ru-RU"/>
        </w:rPr>
        <w:t xml:space="preserve">2, соответствуют </w:t>
      </w:r>
      <w:proofErr w:type="spellStart"/>
      <w:r w:rsidRPr="009C5BD7">
        <w:rPr>
          <w:szCs w:val="22"/>
          <w:lang w:val="ru-RU"/>
        </w:rPr>
        <w:t>п.п.м</w:t>
      </w:r>
      <w:proofErr w:type="spellEnd"/>
      <w:r w:rsidRPr="009C5BD7">
        <w:rPr>
          <w:szCs w:val="22"/>
          <w:lang w:val="ru-RU"/>
        </w:rPr>
        <w:t>., принимаемо</w:t>
      </w:r>
      <w:r>
        <w:rPr>
          <w:szCs w:val="22"/>
          <w:lang w:val="ru-RU"/>
        </w:rPr>
        <w:t>й</w:t>
      </w:r>
      <w:r w:rsidRPr="009C5BD7">
        <w:rPr>
          <w:szCs w:val="22"/>
          <w:lang w:val="ru-RU"/>
        </w:rPr>
        <w:t xml:space="preserve"> при усилении антенны 0</w:t>
      </w:r>
      <w:r>
        <w:rPr>
          <w:szCs w:val="22"/>
          <w:lang w:val="ru-RU"/>
        </w:rPr>
        <w:t> </w:t>
      </w:r>
      <w:proofErr w:type="spellStart"/>
      <w:r w:rsidRPr="009C5BD7">
        <w:rPr>
          <w:szCs w:val="22"/>
          <w:lang w:val="ru-RU"/>
        </w:rPr>
        <w:t>дБи</w:t>
      </w:r>
      <w:proofErr w:type="spellEnd"/>
      <w:r w:rsidRPr="009C5BD7">
        <w:rPr>
          <w:szCs w:val="22"/>
          <w:lang w:val="ru-RU"/>
        </w:rPr>
        <w:t>, необходимо сравнивать их со значениями (</w:t>
      </w:r>
      <w:proofErr w:type="spellStart"/>
      <w:r w:rsidRPr="009C5BD7">
        <w:rPr>
          <w:i/>
          <w:szCs w:val="22"/>
          <w:lang w:val="ru-RU"/>
        </w:rPr>
        <w:t>э.п.п.м</w:t>
      </w:r>
      <w:proofErr w:type="spellEnd"/>
      <w:r w:rsidRPr="009C5BD7">
        <w:rPr>
          <w:i/>
          <w:szCs w:val="22"/>
          <w:lang w:val="ru-RU"/>
        </w:rPr>
        <w:t xml:space="preserve">. + </w:t>
      </w:r>
      <w:proofErr w:type="spellStart"/>
      <w:r w:rsidRPr="009C5BD7">
        <w:rPr>
          <w:i/>
          <w:szCs w:val="22"/>
          <w:lang w:val="ru-RU"/>
        </w:rPr>
        <w:t>G</w:t>
      </w:r>
      <w:r w:rsidRPr="009C5BD7">
        <w:rPr>
          <w:i/>
          <w:szCs w:val="22"/>
          <w:vertAlign w:val="subscript"/>
          <w:lang w:val="ru-RU"/>
        </w:rPr>
        <w:t>mb</w:t>
      </w:r>
      <w:proofErr w:type="spellEnd"/>
      <w:r w:rsidRPr="009C5BD7">
        <w:rPr>
          <w:szCs w:val="22"/>
          <w:lang w:val="ru-RU"/>
        </w:rPr>
        <w:t xml:space="preserve">), где </w:t>
      </w:r>
      <w:proofErr w:type="spellStart"/>
      <w:r w:rsidRPr="009C5BD7">
        <w:rPr>
          <w:i/>
          <w:szCs w:val="22"/>
          <w:lang w:val="ru-RU"/>
        </w:rPr>
        <w:t>G</w:t>
      </w:r>
      <w:r w:rsidRPr="009C5BD7">
        <w:rPr>
          <w:i/>
          <w:szCs w:val="22"/>
          <w:vertAlign w:val="subscript"/>
          <w:lang w:val="ru-RU"/>
        </w:rPr>
        <w:t>mb</w:t>
      </w:r>
      <w:proofErr w:type="spellEnd"/>
      <w:r w:rsidRPr="009C5BD7">
        <w:rPr>
          <w:szCs w:val="22"/>
          <w:lang w:val="ru-RU"/>
        </w:rPr>
        <w:t xml:space="preserve"> – усиление основного луча, чтобы определить, не превышен ли</w:t>
      </w:r>
      <w:r>
        <w:rPr>
          <w:szCs w:val="22"/>
          <w:lang w:val="ru-RU"/>
        </w:rPr>
        <w:t xml:space="preserve"> недопустимый</w:t>
      </w:r>
      <w:r w:rsidRPr="009C5BD7">
        <w:rPr>
          <w:szCs w:val="22"/>
          <w:lang w:val="ru-RU"/>
        </w:rPr>
        <w:t xml:space="preserve"> уровень. На основе использования метода </w:t>
      </w:r>
      <w:proofErr w:type="spellStart"/>
      <w:r w:rsidRPr="009C5BD7">
        <w:rPr>
          <w:szCs w:val="22"/>
          <w:lang w:val="ru-RU"/>
        </w:rPr>
        <w:t>э.п.п.м</w:t>
      </w:r>
      <w:proofErr w:type="spellEnd"/>
      <w:r w:rsidRPr="009C5BD7">
        <w:rPr>
          <w:szCs w:val="22"/>
          <w:lang w:val="ru-RU"/>
        </w:rPr>
        <w:t>. недавно была разработана Рекомендация МСЭ-R S.1586 для расчета помех между радиоастрономическими телескопами и спутниковыми системами НГСО ФСС. Аналогичная Рекомендация МСЭ-R M.1583 была разработана для расчетов помех между радиоастрономическими телескопами и ПСС и спутниковыми системами НГСО радионавигационной спутниковой службы. В Рекомендации МСЭ-R RA.1513 рассматривается применимость критериев защиты, приведенных в таблицах</w:t>
      </w:r>
      <w:r>
        <w:rPr>
          <w:szCs w:val="22"/>
          <w:lang w:val="ru-RU"/>
        </w:rPr>
        <w:t> </w:t>
      </w:r>
      <w:r w:rsidRPr="009C5BD7">
        <w:rPr>
          <w:szCs w:val="22"/>
          <w:lang w:val="ru-RU"/>
        </w:rPr>
        <w:t>1 и</w:t>
      </w:r>
      <w:r>
        <w:rPr>
          <w:szCs w:val="22"/>
          <w:lang w:val="ru-RU"/>
        </w:rPr>
        <w:t> </w:t>
      </w:r>
      <w:r w:rsidRPr="009C5BD7">
        <w:rPr>
          <w:szCs w:val="22"/>
          <w:lang w:val="ru-RU"/>
        </w:rPr>
        <w:t>2.</w:t>
      </w:r>
    </w:p>
    <w:p w14:paraId="583C972B" w14:textId="77777777" w:rsidR="003F2662" w:rsidRPr="009C5BD7" w:rsidRDefault="003F2662" w:rsidP="003F2662">
      <w:pPr>
        <w:pStyle w:val="Heading2"/>
        <w:rPr>
          <w:szCs w:val="22"/>
          <w:lang w:val="ru-RU"/>
        </w:rPr>
      </w:pPr>
      <w:r w:rsidRPr="009C5BD7">
        <w:rPr>
          <w:szCs w:val="22"/>
          <w:lang w:val="ru-RU"/>
        </w:rPr>
        <w:t>2.3</w:t>
      </w:r>
      <w:r w:rsidRPr="009C5BD7">
        <w:rPr>
          <w:szCs w:val="22"/>
          <w:lang w:val="ru-RU"/>
        </w:rPr>
        <w:tab/>
        <w:t xml:space="preserve">Реакция интерферометров и антенных решеток на радиопомехи </w:t>
      </w:r>
    </w:p>
    <w:p w14:paraId="27802231" w14:textId="77777777" w:rsidR="003F2662" w:rsidRPr="009C5BD7" w:rsidRDefault="003F2662" w:rsidP="003F2662">
      <w:pPr>
        <w:rPr>
          <w:szCs w:val="22"/>
          <w:lang w:val="ru-RU"/>
        </w:rPr>
      </w:pPr>
      <w:r w:rsidRPr="009C5BD7">
        <w:rPr>
          <w:szCs w:val="22"/>
          <w:lang w:val="ru-RU"/>
        </w:rPr>
        <w:t>Реакция на помехи ослабляется двумя эффектами. Они связаны с частотой биений, наблюдаемых при объединении выходных сигналов двух антенн, и с тем фактом, что компоненты мешающего сигнала, принимаемого разными и широко разнесенными антеннами, испытывают разные относительные временн</w:t>
      </w:r>
      <w:r w:rsidRPr="009C5BD7">
        <w:rPr>
          <w:i/>
          <w:szCs w:val="22"/>
          <w:lang w:val="ru-RU"/>
        </w:rPr>
        <w:t>ы</w:t>
      </w:r>
      <w:r w:rsidRPr="009C5BD7">
        <w:rPr>
          <w:szCs w:val="22"/>
          <w:lang w:val="ru-RU"/>
        </w:rPr>
        <w:t>е задержки перед объединением. Анализ этих эффектов более сложен, чем в случае отдельных антенн, рассматриваемых в разделе</w:t>
      </w:r>
      <w:r>
        <w:rPr>
          <w:szCs w:val="22"/>
          <w:lang w:val="ru-RU"/>
        </w:rPr>
        <w:t> </w:t>
      </w:r>
      <w:r w:rsidRPr="009C5BD7">
        <w:rPr>
          <w:szCs w:val="22"/>
          <w:lang w:val="ru-RU"/>
        </w:rPr>
        <w:t>1. Вообще говоря, если мощность принимаемого мешающего сигнала остается постоянной, то его влияние уменьшается на коэффициент, примерно равный среднему времени одного</w:t>
      </w:r>
      <w:r>
        <w:rPr>
          <w:szCs w:val="22"/>
          <w:lang w:val="ru-RU"/>
        </w:rPr>
        <w:t>-</w:t>
      </w:r>
      <w:r w:rsidRPr="009C5BD7">
        <w:rPr>
          <w:szCs w:val="22"/>
          <w:lang w:val="ru-RU"/>
        </w:rPr>
        <w:t xml:space="preserve">естественного колебания биений, деленному на время усреднения данных. Обычно это время составляет от нескольких секунд для компактной антенной решетки с наибольшим расстоянием между антеннами в проекции на плоскость </w:t>
      </w:r>
      <w:r w:rsidRPr="009C5BD7">
        <w:rPr>
          <w:i/>
          <w:szCs w:val="22"/>
          <w:lang w:val="ru-RU"/>
        </w:rPr>
        <w:t>L'</w:t>
      </w:r>
      <w:r w:rsidRPr="009C5BD7">
        <w:rPr>
          <w:szCs w:val="22"/>
          <w:lang w:val="ru-RU"/>
        </w:rPr>
        <w:t xml:space="preserve"> ~10</w:t>
      </w:r>
      <w:r w:rsidRPr="009C5BD7">
        <w:rPr>
          <w:szCs w:val="22"/>
          <w:vertAlign w:val="superscript"/>
          <w:lang w:val="ru-RU"/>
        </w:rPr>
        <w:t>3 </w:t>
      </w:r>
      <w:r w:rsidRPr="009C5BD7">
        <w:rPr>
          <w:rFonts w:ascii="Symbol" w:hAnsi="Symbol"/>
          <w:szCs w:val="22"/>
          <w:lang w:val="ru-RU"/>
        </w:rPr>
        <w:sym w:font="Symbol" w:char="F06C"/>
      </w:r>
      <w:r w:rsidRPr="009C5BD7">
        <w:rPr>
          <w:szCs w:val="22"/>
          <w:lang w:val="ru-RU"/>
        </w:rPr>
        <w:t xml:space="preserve">, где </w:t>
      </w:r>
      <w:r w:rsidRPr="009C5BD7">
        <w:rPr>
          <w:rFonts w:ascii="Symbol" w:hAnsi="Symbol"/>
          <w:szCs w:val="22"/>
          <w:lang w:val="ru-RU"/>
        </w:rPr>
        <w:sym w:font="Symbol" w:char="F06C"/>
      </w:r>
      <w:r w:rsidRPr="009C5BD7">
        <w:rPr>
          <w:rFonts w:ascii="Symbol" w:hAnsi="Symbol"/>
          <w:szCs w:val="22"/>
          <w:lang w:val="ru-RU"/>
        </w:rPr>
        <w:t></w:t>
      </w:r>
      <w:r w:rsidRPr="009C5BD7">
        <w:rPr>
          <w:szCs w:val="22"/>
          <w:lang w:val="ru-RU"/>
        </w:rPr>
        <w:t>– длина волны, до менее 1</w:t>
      </w:r>
      <w:r>
        <w:rPr>
          <w:szCs w:val="22"/>
          <w:lang w:val="ru-RU"/>
        </w:rPr>
        <w:t> </w:t>
      </w:r>
      <w:proofErr w:type="spellStart"/>
      <w:r w:rsidRPr="009C5BD7">
        <w:rPr>
          <w:szCs w:val="22"/>
          <w:lang w:val="ru-RU"/>
        </w:rPr>
        <w:t>мс</w:t>
      </w:r>
      <w:proofErr w:type="spellEnd"/>
      <w:r w:rsidRPr="009C5BD7">
        <w:rPr>
          <w:szCs w:val="22"/>
          <w:lang w:val="ru-RU"/>
        </w:rPr>
        <w:t xml:space="preserve"> для межконтинентальных решеток с </w:t>
      </w:r>
      <w:r w:rsidRPr="009C5BD7">
        <w:rPr>
          <w:i/>
          <w:szCs w:val="22"/>
          <w:lang w:val="ru-RU"/>
        </w:rPr>
        <w:t>L'</w:t>
      </w:r>
      <w:r w:rsidRPr="009C5BD7">
        <w:rPr>
          <w:szCs w:val="22"/>
          <w:lang w:val="ru-RU"/>
        </w:rPr>
        <w:t xml:space="preserve"> ~10</w:t>
      </w:r>
      <w:r w:rsidRPr="009C5BD7">
        <w:rPr>
          <w:szCs w:val="22"/>
          <w:vertAlign w:val="superscript"/>
          <w:lang w:val="ru-RU"/>
        </w:rPr>
        <w:t>7</w:t>
      </w:r>
      <w:r w:rsidRPr="009C5BD7">
        <w:rPr>
          <w:szCs w:val="22"/>
          <w:lang w:val="ru-RU"/>
        </w:rPr>
        <w:t> </w:t>
      </w:r>
      <w:r w:rsidRPr="009C5BD7">
        <w:rPr>
          <w:rFonts w:ascii="Symbol" w:hAnsi="Symbol"/>
          <w:szCs w:val="22"/>
          <w:lang w:val="ru-RU"/>
        </w:rPr>
        <w:sym w:font="Symbol" w:char="F06C"/>
      </w:r>
      <w:r w:rsidRPr="009C5BD7">
        <w:rPr>
          <w:szCs w:val="22"/>
          <w:lang w:val="ru-RU"/>
        </w:rPr>
        <w:t>. Таким образом, по сравнению с отдельным радиотелескопом интерферометр обладает некоторой степенью невосприимчивости к помехам, которая при разумных допущениях повышается с размером антенной решетки, выраженным в единицах длины волны.</w:t>
      </w:r>
    </w:p>
    <w:p w14:paraId="79AC75E8" w14:textId="77777777" w:rsidR="003F2662" w:rsidRPr="009C5BD7" w:rsidRDefault="003F2662" w:rsidP="003F2662">
      <w:pPr>
        <w:rPr>
          <w:szCs w:val="22"/>
          <w:lang w:val="ru-RU"/>
        </w:rPr>
      </w:pPr>
      <w:r w:rsidRPr="009C5BD7">
        <w:rPr>
          <w:szCs w:val="22"/>
          <w:lang w:val="ru-RU"/>
        </w:rPr>
        <w:t xml:space="preserve">Наибольшей невосприимчивостью к помехам обладают интерферометры и антенные решетки с достаточно большим разносом антенн, чтобы вероятность возникновения коррелированных помех </w:t>
      </w:r>
      <w:r w:rsidRPr="009C5BD7">
        <w:rPr>
          <w:szCs w:val="22"/>
          <w:lang w:val="ru-RU"/>
        </w:rPr>
        <w:lastRenderedPageBreak/>
        <w:t>была чрезвычайно мала (например, интерферометры со сверхдлинной базой (VLBI)). В этом случае вышеуказанные соображения неприменимы. Допустимый уровень помех для предотвращения серьезных ошибок при измерении амплитуды космических сигналов определяется требованием, чтобы уровень мощности мешающего сигнала не превышал 1% мощности шума приемника. Уровни помех для тип</w:t>
      </w:r>
      <w:r>
        <w:rPr>
          <w:szCs w:val="22"/>
          <w:lang w:val="ru-RU"/>
        </w:rPr>
        <w:t>ов</w:t>
      </w:r>
      <w:r w:rsidRPr="009C5BD7">
        <w:rPr>
          <w:szCs w:val="22"/>
          <w:lang w:val="ru-RU"/>
        </w:rPr>
        <w:t>ых наблюдений с помощью VLBI указаны в таблице</w:t>
      </w:r>
      <w:r>
        <w:rPr>
          <w:szCs w:val="22"/>
          <w:lang w:val="ru-RU"/>
        </w:rPr>
        <w:t> </w:t>
      </w:r>
      <w:r w:rsidRPr="009C5BD7">
        <w:rPr>
          <w:szCs w:val="22"/>
          <w:lang w:val="ru-RU"/>
        </w:rPr>
        <w:t>3 и основаны на значениях</w:t>
      </w:r>
      <w:r>
        <w:rPr>
          <w:szCs w:val="22"/>
          <w:lang w:val="ru-RU"/>
        </w:rPr>
        <w:t> </w:t>
      </w:r>
      <w:r w:rsidRPr="009C5BD7">
        <w:rPr>
          <w:i/>
          <w:iCs/>
          <w:szCs w:val="22"/>
          <w:lang w:val="ru-RU"/>
        </w:rPr>
        <w:t>T</w:t>
      </w:r>
      <w:r w:rsidRPr="009C5BD7">
        <w:rPr>
          <w:i/>
          <w:iCs/>
          <w:szCs w:val="22"/>
          <w:vertAlign w:val="subscript"/>
          <w:lang w:val="ru-RU"/>
        </w:rPr>
        <w:t>A</w:t>
      </w:r>
      <w:r w:rsidRPr="009C5BD7">
        <w:rPr>
          <w:szCs w:val="22"/>
          <w:lang w:val="ru-RU"/>
        </w:rPr>
        <w:t xml:space="preserve"> и</w:t>
      </w:r>
      <w:r>
        <w:rPr>
          <w:szCs w:val="22"/>
          <w:lang w:val="ru-RU"/>
        </w:rPr>
        <w:t> </w:t>
      </w:r>
      <w:r w:rsidRPr="009C5BD7">
        <w:rPr>
          <w:i/>
          <w:iCs/>
          <w:szCs w:val="22"/>
          <w:lang w:val="ru-RU"/>
        </w:rPr>
        <w:t>T</w:t>
      </w:r>
      <w:r w:rsidRPr="009C5BD7">
        <w:rPr>
          <w:i/>
          <w:iCs/>
          <w:szCs w:val="22"/>
          <w:vertAlign w:val="subscript"/>
          <w:lang w:val="ru-RU"/>
        </w:rPr>
        <w:t>R</w:t>
      </w:r>
      <w:r w:rsidRPr="009C5BD7">
        <w:rPr>
          <w:szCs w:val="22"/>
          <w:lang w:val="ru-RU"/>
        </w:rPr>
        <w:t>, приведенных в таблице</w:t>
      </w:r>
      <w:r>
        <w:rPr>
          <w:szCs w:val="22"/>
          <w:lang w:val="ru-RU"/>
        </w:rPr>
        <w:t> </w:t>
      </w:r>
      <w:r w:rsidRPr="009C5BD7">
        <w:rPr>
          <w:szCs w:val="22"/>
          <w:lang w:val="ru-RU"/>
        </w:rPr>
        <w:t>1.</w:t>
      </w:r>
    </w:p>
    <w:p w14:paraId="683449C1" w14:textId="77777777" w:rsidR="003F2662" w:rsidRPr="009C5BD7" w:rsidRDefault="003F2662" w:rsidP="003F2662">
      <w:pPr>
        <w:rPr>
          <w:szCs w:val="22"/>
          <w:lang w:val="ru-RU"/>
        </w:rPr>
      </w:pPr>
      <w:r w:rsidRPr="009C5BD7">
        <w:rPr>
          <w:szCs w:val="22"/>
          <w:lang w:val="ru-RU"/>
        </w:rPr>
        <w:t>Следует подчеркнуть, что область применения больших интерферометров и антенных решеток обычно ограничивается исследованиями очень ярких дискретных источников с угловыми размерами не более нескольких десятых секунды дуги для VLBI. Для более общих исследований радиоисточников применимы результаты, приведенные в таблицах</w:t>
      </w:r>
      <w:r>
        <w:rPr>
          <w:szCs w:val="22"/>
          <w:lang w:val="ru-RU"/>
        </w:rPr>
        <w:t> </w:t>
      </w:r>
      <w:r w:rsidRPr="009C5BD7">
        <w:rPr>
          <w:szCs w:val="22"/>
          <w:lang w:val="ru-RU"/>
        </w:rPr>
        <w:t>1 и</w:t>
      </w:r>
      <w:r>
        <w:rPr>
          <w:szCs w:val="22"/>
          <w:lang w:val="ru-RU"/>
        </w:rPr>
        <w:t> </w:t>
      </w:r>
      <w:r w:rsidRPr="009C5BD7">
        <w:rPr>
          <w:szCs w:val="22"/>
          <w:lang w:val="ru-RU"/>
        </w:rPr>
        <w:t>2, так что они подходят для общей защиты радиоастрономической службы.</w:t>
      </w:r>
    </w:p>
    <w:p w14:paraId="38FE5059" w14:textId="77777777" w:rsidR="003F2662" w:rsidRPr="009265BC" w:rsidRDefault="003F2662" w:rsidP="003F2662">
      <w:pPr>
        <w:rPr>
          <w:lang w:val="ru-RU"/>
        </w:rPr>
      </w:pPr>
    </w:p>
    <w:p w14:paraId="0F5D3B01" w14:textId="77777777" w:rsidR="003F2662" w:rsidRPr="009265BC" w:rsidRDefault="003F2662" w:rsidP="003F2662">
      <w:pPr>
        <w:rPr>
          <w:lang w:val="ru-RU"/>
        </w:rPr>
      </w:pPr>
    </w:p>
    <w:p w14:paraId="06AD5295" w14:textId="77777777" w:rsidR="003F2662" w:rsidRPr="009265BC" w:rsidRDefault="003F2662" w:rsidP="003F2662">
      <w:pPr>
        <w:rPr>
          <w:lang w:val="ru-RU"/>
        </w:rPr>
      </w:pPr>
    </w:p>
    <w:p w14:paraId="4245E0F7" w14:textId="77777777" w:rsidR="003F2662" w:rsidRPr="009265BC" w:rsidRDefault="003F2662" w:rsidP="003F2662">
      <w:pPr>
        <w:rPr>
          <w:lang w:val="ru-RU"/>
        </w:rPr>
      </w:pPr>
    </w:p>
    <w:p w14:paraId="0DD43E79" w14:textId="77777777" w:rsidR="003F2662" w:rsidRPr="009C5BD7" w:rsidRDefault="003F2662" w:rsidP="003F2662">
      <w:pPr>
        <w:rPr>
          <w:szCs w:val="22"/>
          <w:lang w:val="ru-RU"/>
        </w:rPr>
      </w:pPr>
    </w:p>
    <w:p w14:paraId="226D5A29" w14:textId="77777777" w:rsidR="003F2662" w:rsidRPr="009C5BD7" w:rsidRDefault="003F2662" w:rsidP="003F2662">
      <w:pPr>
        <w:rPr>
          <w:szCs w:val="22"/>
          <w:lang w:val="ru-RU"/>
        </w:rPr>
      </w:pPr>
    </w:p>
    <w:p w14:paraId="5828A532" w14:textId="77777777" w:rsidR="003F2662" w:rsidRPr="009C5BD7" w:rsidRDefault="003F2662" w:rsidP="003F2662">
      <w:pPr>
        <w:rPr>
          <w:szCs w:val="22"/>
          <w:lang w:val="ru-RU"/>
        </w:rPr>
      </w:pPr>
    </w:p>
    <w:p w14:paraId="2A5641E3" w14:textId="77777777" w:rsidR="003F2662" w:rsidRPr="009C5BD7" w:rsidRDefault="003F2662" w:rsidP="003F2662">
      <w:pPr>
        <w:rPr>
          <w:szCs w:val="22"/>
          <w:lang w:val="ru-RU"/>
        </w:rPr>
      </w:pPr>
    </w:p>
    <w:p w14:paraId="4A2A6952" w14:textId="77777777" w:rsidR="003F2662" w:rsidRPr="009C5BD7" w:rsidRDefault="003F2662" w:rsidP="003F2662">
      <w:pPr>
        <w:rPr>
          <w:szCs w:val="22"/>
          <w:lang w:val="ru-RU"/>
        </w:rPr>
      </w:pPr>
    </w:p>
    <w:p w14:paraId="5817500B" w14:textId="77777777" w:rsidR="003F2662" w:rsidRPr="009C5BD7" w:rsidRDefault="003F2662" w:rsidP="003F2662">
      <w:pPr>
        <w:rPr>
          <w:szCs w:val="22"/>
          <w:lang w:val="ru-RU"/>
        </w:rPr>
      </w:pPr>
    </w:p>
    <w:p w14:paraId="1166AD5C" w14:textId="77777777" w:rsidR="003F2662" w:rsidRPr="009C5BD7" w:rsidRDefault="003F2662" w:rsidP="003F2662">
      <w:pPr>
        <w:rPr>
          <w:szCs w:val="22"/>
          <w:lang w:val="ru-RU"/>
        </w:rPr>
      </w:pPr>
    </w:p>
    <w:p w14:paraId="2B156376" w14:textId="77777777" w:rsidR="003F2662" w:rsidRPr="009C5BD7" w:rsidRDefault="003F2662" w:rsidP="003F2662">
      <w:pPr>
        <w:rPr>
          <w:szCs w:val="22"/>
          <w:lang w:val="ru-RU"/>
        </w:rPr>
      </w:pPr>
    </w:p>
    <w:p w14:paraId="6E9572D1" w14:textId="77777777" w:rsidR="003F2662" w:rsidRPr="009C5BD7" w:rsidRDefault="003F2662" w:rsidP="003F2662">
      <w:pPr>
        <w:rPr>
          <w:szCs w:val="22"/>
          <w:lang w:val="ru-RU"/>
        </w:rPr>
      </w:pPr>
    </w:p>
    <w:p w14:paraId="7662AAAB" w14:textId="77777777" w:rsidR="003F2662" w:rsidRPr="009C5BD7" w:rsidRDefault="003F2662" w:rsidP="003F2662">
      <w:pPr>
        <w:rPr>
          <w:szCs w:val="22"/>
          <w:lang w:val="ru-RU"/>
        </w:rPr>
      </w:pPr>
    </w:p>
    <w:p w14:paraId="423A4DF1" w14:textId="77777777" w:rsidR="003F2662" w:rsidRPr="009C5BD7" w:rsidRDefault="003F2662" w:rsidP="003F2662">
      <w:pPr>
        <w:rPr>
          <w:szCs w:val="22"/>
          <w:lang w:val="ru-RU"/>
        </w:rPr>
      </w:pPr>
    </w:p>
    <w:p w14:paraId="51CCFF13" w14:textId="77777777" w:rsidR="003F2662" w:rsidRPr="009C5BD7" w:rsidRDefault="003F2662" w:rsidP="003F2662">
      <w:pPr>
        <w:rPr>
          <w:szCs w:val="22"/>
          <w:lang w:val="ru-RU"/>
        </w:rPr>
      </w:pPr>
    </w:p>
    <w:p w14:paraId="406264A7" w14:textId="77777777" w:rsidR="003F2662" w:rsidRPr="009C5BD7" w:rsidRDefault="003F2662" w:rsidP="003F2662">
      <w:pPr>
        <w:rPr>
          <w:szCs w:val="22"/>
          <w:lang w:val="ru-RU"/>
        </w:rPr>
      </w:pPr>
    </w:p>
    <w:p w14:paraId="19BC31F6" w14:textId="77777777" w:rsidR="003F2662" w:rsidRPr="009C5BD7" w:rsidRDefault="003F2662" w:rsidP="003F2662">
      <w:pPr>
        <w:pStyle w:val="Note"/>
        <w:tabs>
          <w:tab w:val="left" w:pos="794"/>
          <w:tab w:val="left" w:pos="1191"/>
          <w:tab w:val="left" w:pos="1588"/>
          <w:tab w:val="left" w:pos="1985"/>
        </w:tabs>
        <w:spacing w:before="120"/>
        <w:rPr>
          <w:szCs w:val="22"/>
          <w:lang w:val="ru-RU"/>
        </w:rPr>
      </w:pPr>
    </w:p>
    <w:p w14:paraId="63D5754B" w14:textId="77777777" w:rsidR="003F2662" w:rsidRDefault="003F2662" w:rsidP="003F2662">
      <w:pPr>
        <w:rPr>
          <w:szCs w:val="22"/>
          <w:lang w:val="ru-RU"/>
        </w:rPr>
      </w:pPr>
    </w:p>
    <w:p w14:paraId="0F01B0AA" w14:textId="77777777" w:rsidR="003F2662" w:rsidRDefault="003F2662" w:rsidP="003F2662">
      <w:pPr>
        <w:rPr>
          <w:szCs w:val="22"/>
          <w:lang w:val="ru-RU"/>
        </w:rPr>
      </w:pPr>
    </w:p>
    <w:p w14:paraId="4EE32B3F" w14:textId="77777777" w:rsidR="003F2662" w:rsidRDefault="003F2662" w:rsidP="003F2662">
      <w:pPr>
        <w:rPr>
          <w:szCs w:val="22"/>
          <w:lang w:val="ru-RU"/>
        </w:rPr>
      </w:pPr>
    </w:p>
    <w:p w14:paraId="7BFEE048" w14:textId="77777777" w:rsidR="003F2662" w:rsidRDefault="003F2662" w:rsidP="003F2662">
      <w:pPr>
        <w:rPr>
          <w:szCs w:val="22"/>
          <w:lang w:val="ru-RU"/>
        </w:rPr>
      </w:pPr>
    </w:p>
    <w:p w14:paraId="7BEF2689" w14:textId="77777777" w:rsidR="003F2662" w:rsidRDefault="003F2662" w:rsidP="003F2662">
      <w:pPr>
        <w:rPr>
          <w:szCs w:val="22"/>
          <w:lang w:val="ru-RU"/>
        </w:rPr>
      </w:pPr>
    </w:p>
    <w:p w14:paraId="20A643B1" w14:textId="77777777" w:rsidR="003F2662" w:rsidRDefault="003F2662" w:rsidP="003F2662">
      <w:pPr>
        <w:rPr>
          <w:szCs w:val="22"/>
          <w:lang w:val="ru-RU"/>
        </w:rPr>
      </w:pPr>
    </w:p>
    <w:p w14:paraId="257FA2C3" w14:textId="77777777" w:rsidR="003F2662" w:rsidRDefault="003F2662" w:rsidP="003F2662">
      <w:pPr>
        <w:rPr>
          <w:szCs w:val="22"/>
          <w:lang w:val="ru-RU"/>
        </w:rPr>
      </w:pPr>
    </w:p>
    <w:p w14:paraId="2C93D4EE" w14:textId="77777777" w:rsidR="003F2662" w:rsidRDefault="003F2662" w:rsidP="003F2662">
      <w:pPr>
        <w:rPr>
          <w:szCs w:val="22"/>
          <w:lang w:val="ru-RU"/>
        </w:rPr>
      </w:pPr>
    </w:p>
    <w:p w14:paraId="3E5C69E1" w14:textId="77777777" w:rsidR="003F2662" w:rsidRDefault="003F2662" w:rsidP="003F2662">
      <w:pPr>
        <w:rPr>
          <w:szCs w:val="22"/>
          <w:lang w:val="ru-RU"/>
        </w:rPr>
      </w:pPr>
    </w:p>
    <w:p w14:paraId="7A56B826" w14:textId="77777777" w:rsidR="003F2662" w:rsidRDefault="003F2662" w:rsidP="003F2662">
      <w:pPr>
        <w:rPr>
          <w:szCs w:val="22"/>
          <w:lang w:val="ru-RU"/>
        </w:rPr>
      </w:pPr>
    </w:p>
    <w:p w14:paraId="6BE37AB8" w14:textId="77777777" w:rsidR="003F2662" w:rsidRPr="009C5BD7" w:rsidRDefault="003F2662" w:rsidP="003F2662">
      <w:pPr>
        <w:rPr>
          <w:szCs w:val="22"/>
          <w:lang w:val="ru-RU"/>
        </w:rPr>
      </w:pPr>
    </w:p>
    <w:p w14:paraId="10E7DADC" w14:textId="77777777" w:rsidR="003F2662" w:rsidRPr="009265BC" w:rsidRDefault="003F2662" w:rsidP="003F2662">
      <w:pPr>
        <w:rPr>
          <w:lang w:val="ru-RU"/>
        </w:rPr>
        <w:sectPr w:rsidR="003F2662" w:rsidRPr="009265BC" w:rsidSect="003F2662">
          <w:headerReference w:type="even" r:id="rId22"/>
          <w:headerReference w:type="default" r:id="rId23"/>
          <w:footerReference w:type="default" r:id="rId24"/>
          <w:headerReference w:type="first" r:id="rId25"/>
          <w:pgSz w:w="11907" w:h="16840" w:code="9"/>
          <w:pgMar w:top="1418" w:right="1134" w:bottom="1134" w:left="1134" w:header="720" w:footer="482" w:gutter="0"/>
          <w:paperSrc w:first="15" w:other="15"/>
          <w:pgNumType w:start="1"/>
          <w:cols w:space="720"/>
          <w:vAlign w:val="both"/>
          <w:titlePg/>
        </w:sectPr>
      </w:pPr>
    </w:p>
    <w:p w14:paraId="29C3E0B2" w14:textId="77777777" w:rsidR="003F2662" w:rsidRPr="009C5BD7" w:rsidRDefault="003F2662" w:rsidP="003F2662">
      <w:pPr>
        <w:pStyle w:val="TableNo"/>
        <w:rPr>
          <w:szCs w:val="22"/>
          <w:lang w:val="ru-RU"/>
        </w:rPr>
      </w:pPr>
      <w:r w:rsidRPr="009C5BD7">
        <w:rPr>
          <w:szCs w:val="22"/>
          <w:lang w:val="ru-RU"/>
        </w:rPr>
        <w:lastRenderedPageBreak/>
        <w:t>ТАБЛИЦА 1</w:t>
      </w:r>
    </w:p>
    <w:p w14:paraId="5A8FDE09" w14:textId="77777777" w:rsidR="003F2662" w:rsidRPr="009C5BD7" w:rsidRDefault="003F2662" w:rsidP="003F2662">
      <w:pPr>
        <w:pStyle w:val="Tabletitle"/>
        <w:rPr>
          <w:szCs w:val="22"/>
          <w:lang w:val="ru-RU"/>
        </w:rPr>
      </w:pPr>
      <w:r w:rsidRPr="009C5BD7">
        <w:rPr>
          <w:szCs w:val="22"/>
          <w:lang w:val="ru-RU"/>
        </w:rPr>
        <w:t>Пороговые уровни помех</w:t>
      </w:r>
      <w:r>
        <w:rPr>
          <w:szCs w:val="22"/>
          <w:lang w:val="ru-RU"/>
        </w:rPr>
        <w:t>, недопустимых</w:t>
      </w:r>
      <w:r w:rsidRPr="009C5BD7">
        <w:rPr>
          <w:szCs w:val="22"/>
          <w:lang w:val="ru-RU"/>
        </w:rPr>
        <w:t xml:space="preserve"> для радиоастрономических наблюдений непрерывного спектра</w:t>
      </w:r>
    </w:p>
    <w:tbl>
      <w:tblPr>
        <w:tblW w:w="14742" w:type="dxa"/>
        <w:jc w:val="center"/>
        <w:tblLayout w:type="fixed"/>
        <w:tblLook w:val="0000" w:firstRow="0" w:lastRow="0" w:firstColumn="0" w:lastColumn="0" w:noHBand="0" w:noVBand="0"/>
      </w:tblPr>
      <w:tblGrid>
        <w:gridCol w:w="1634"/>
        <w:gridCol w:w="1628"/>
        <w:gridCol w:w="1602"/>
        <w:gridCol w:w="1657"/>
        <w:gridCol w:w="1627"/>
        <w:gridCol w:w="1507"/>
        <w:gridCol w:w="1507"/>
        <w:gridCol w:w="1507"/>
        <w:gridCol w:w="2073"/>
      </w:tblGrid>
      <w:tr w:rsidR="003F2662" w:rsidRPr="009265BC" w14:paraId="436F9FCD" w14:textId="77777777" w:rsidTr="00B67486">
        <w:trPr>
          <w:cantSplit/>
          <w:jc w:val="center"/>
        </w:trPr>
        <w:tc>
          <w:tcPr>
            <w:tcW w:w="1634" w:type="dxa"/>
            <w:vMerge w:val="restart"/>
            <w:tcBorders>
              <w:top w:val="single" w:sz="6" w:space="0" w:color="auto"/>
              <w:left w:val="single" w:sz="6" w:space="0" w:color="auto"/>
              <w:right w:val="single" w:sz="6" w:space="0" w:color="auto"/>
            </w:tcBorders>
          </w:tcPr>
          <w:p w14:paraId="5C45E326" w14:textId="77777777" w:rsidR="003F2662" w:rsidRPr="009265BC" w:rsidRDefault="003F2662" w:rsidP="00B67486">
            <w:pPr>
              <w:pStyle w:val="Tablehead"/>
              <w:tabs>
                <w:tab w:val="left" w:pos="794"/>
                <w:tab w:val="left" w:pos="1191"/>
                <w:tab w:val="left" w:pos="1588"/>
              </w:tabs>
              <w:spacing w:before="40" w:after="40" w:line="180" w:lineRule="exact"/>
              <w:rPr>
                <w:i/>
                <w:iCs/>
                <w:sz w:val="16"/>
                <w:lang w:val="ru-RU"/>
              </w:rPr>
            </w:pPr>
            <w:r w:rsidRPr="009265BC">
              <w:rPr>
                <w:sz w:val="16"/>
                <w:lang w:val="ru-RU"/>
              </w:rPr>
              <w:t xml:space="preserve">Центральная </w:t>
            </w:r>
            <w:proofErr w:type="gramStart"/>
            <w:r w:rsidRPr="009265BC">
              <w:rPr>
                <w:sz w:val="16"/>
                <w:lang w:val="ru-RU"/>
              </w:rPr>
              <w:t>частота</w:t>
            </w:r>
            <w:r w:rsidRPr="009265BC">
              <w:rPr>
                <w:sz w:val="16"/>
                <w:vertAlign w:val="superscript"/>
                <w:lang w:val="ru-RU"/>
              </w:rPr>
              <w:t>(</w:t>
            </w:r>
            <w:proofErr w:type="gramEnd"/>
            <w:r w:rsidRPr="009265BC">
              <w:rPr>
                <w:sz w:val="16"/>
                <w:vertAlign w:val="superscript"/>
                <w:lang w:val="ru-RU"/>
              </w:rPr>
              <w:t>1)</w:t>
            </w:r>
            <w:r w:rsidRPr="009265BC">
              <w:rPr>
                <w:sz w:val="16"/>
                <w:lang w:val="ru-RU"/>
              </w:rPr>
              <w:br/>
            </w:r>
            <w:r>
              <w:rPr>
                <w:i/>
                <w:sz w:val="18"/>
                <w:lang w:val="en-GB"/>
              </w:rPr>
              <w:t>f</w:t>
            </w:r>
            <w:r>
              <w:rPr>
                <w:i/>
                <w:iCs/>
                <w:sz w:val="18"/>
                <w:vertAlign w:val="subscript"/>
                <w:lang w:val="en-GB"/>
              </w:rPr>
              <w:t>c</w:t>
            </w:r>
          </w:p>
          <w:p w14:paraId="00280785"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(МГц)</w:t>
            </w:r>
          </w:p>
        </w:tc>
        <w:tc>
          <w:tcPr>
            <w:tcW w:w="1628" w:type="dxa"/>
            <w:vMerge w:val="restart"/>
            <w:tcBorders>
              <w:top w:val="single" w:sz="6" w:space="0" w:color="auto"/>
              <w:left w:val="single" w:sz="6" w:space="0" w:color="auto"/>
              <w:right w:val="single" w:sz="6" w:space="0" w:color="auto"/>
            </w:tcBorders>
          </w:tcPr>
          <w:p w14:paraId="1AB51D36"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Принятая ширина полосы</w:t>
            </w:r>
            <w:r w:rsidRPr="009265BC">
              <w:rPr>
                <w:sz w:val="12"/>
                <w:lang w:val="ru-RU"/>
              </w:rPr>
              <w:br/>
            </w:r>
            <w:r w:rsidRPr="009265BC">
              <w:rPr>
                <w:rFonts w:ascii="Symbol" w:hAnsi="Symbol"/>
                <w:sz w:val="16"/>
                <w:lang w:val="ru-RU"/>
              </w:rPr>
              <w:t></w:t>
            </w:r>
            <w:r w:rsidRPr="009265BC">
              <w:rPr>
                <w:rFonts w:ascii="Tms Rmn" w:hAnsi="Tms Rmn"/>
                <w:sz w:val="6"/>
                <w:lang w:val="ru-RU"/>
              </w:rPr>
              <w:t> </w:t>
            </w:r>
            <w:r w:rsidRPr="009265BC">
              <w:rPr>
                <w:i/>
                <w:iCs/>
                <w:sz w:val="16"/>
                <w:lang w:val="ru-RU"/>
              </w:rPr>
              <w:t>f</w:t>
            </w:r>
          </w:p>
          <w:p w14:paraId="312E5452"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(МГц)</w:t>
            </w:r>
          </w:p>
        </w:tc>
        <w:tc>
          <w:tcPr>
            <w:tcW w:w="1602" w:type="dxa"/>
            <w:vMerge w:val="restart"/>
            <w:tcBorders>
              <w:top w:val="single" w:sz="6" w:space="0" w:color="auto"/>
              <w:left w:val="single" w:sz="6" w:space="0" w:color="auto"/>
              <w:right w:val="single" w:sz="6" w:space="0" w:color="auto"/>
            </w:tcBorders>
          </w:tcPr>
          <w:p w14:paraId="59659C63" w14:textId="77777777" w:rsidR="003F2662" w:rsidRPr="00885FBB" w:rsidRDefault="003F2662" w:rsidP="00B67486">
            <w:pPr>
              <w:pStyle w:val="Tablehead"/>
              <w:tabs>
                <w:tab w:val="left" w:pos="794"/>
                <w:tab w:val="left" w:pos="1191"/>
                <w:tab w:val="left" w:pos="1588"/>
              </w:tabs>
              <w:spacing w:before="40" w:after="40" w:line="180" w:lineRule="exact"/>
              <w:rPr>
                <w:i/>
                <w:iCs/>
                <w:sz w:val="16"/>
                <w:lang w:val="ru-RU"/>
              </w:rPr>
            </w:pPr>
            <w:r w:rsidRPr="009265BC">
              <w:rPr>
                <w:sz w:val="16"/>
                <w:lang w:val="ru-RU"/>
              </w:rPr>
              <w:t>Минимальная шумовая температура антенны</w:t>
            </w:r>
            <w:r>
              <w:rPr>
                <w:sz w:val="16"/>
                <w:lang w:val="ru-RU"/>
              </w:rPr>
              <w:br/>
            </w:r>
            <w:r w:rsidRPr="00885FBB">
              <w:rPr>
                <w:i/>
                <w:sz w:val="16"/>
                <w:lang w:val="ru-RU"/>
              </w:rPr>
              <w:t>T</w:t>
            </w:r>
            <w:r w:rsidRPr="00885FBB">
              <w:rPr>
                <w:i/>
                <w:sz w:val="16"/>
                <w:vertAlign w:val="subscript"/>
                <w:lang w:val="ru-RU"/>
              </w:rPr>
              <w:t>A</w:t>
            </w:r>
          </w:p>
          <w:p w14:paraId="2A2D7090"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(K)</w:t>
            </w:r>
          </w:p>
        </w:tc>
        <w:tc>
          <w:tcPr>
            <w:tcW w:w="1657" w:type="dxa"/>
            <w:vMerge w:val="restart"/>
            <w:tcBorders>
              <w:top w:val="single" w:sz="6" w:space="0" w:color="auto"/>
              <w:left w:val="single" w:sz="6" w:space="0" w:color="auto"/>
              <w:right w:val="single" w:sz="6" w:space="0" w:color="auto"/>
            </w:tcBorders>
          </w:tcPr>
          <w:p w14:paraId="2C43FBB0" w14:textId="77777777" w:rsidR="003F2662" w:rsidRPr="009265BC" w:rsidRDefault="003F2662" w:rsidP="00B67486">
            <w:pPr>
              <w:pStyle w:val="Tablehead"/>
              <w:tabs>
                <w:tab w:val="left" w:pos="794"/>
                <w:tab w:val="left" w:pos="1191"/>
                <w:tab w:val="left" w:pos="1588"/>
              </w:tabs>
              <w:spacing w:before="40" w:after="40" w:line="180" w:lineRule="exact"/>
              <w:rPr>
                <w:i/>
                <w:iCs/>
                <w:sz w:val="16"/>
                <w:lang w:val="ru-RU"/>
              </w:rPr>
            </w:pPr>
            <w:r w:rsidRPr="009265BC">
              <w:rPr>
                <w:sz w:val="16"/>
                <w:lang w:val="ru-RU"/>
              </w:rPr>
              <w:t>Шумовая температура приемника</w:t>
            </w:r>
            <w:r w:rsidRPr="009265BC">
              <w:rPr>
                <w:sz w:val="16"/>
                <w:lang w:val="ru-RU"/>
              </w:rPr>
              <w:br/>
            </w:r>
            <w:r w:rsidRPr="009265BC">
              <w:rPr>
                <w:i/>
                <w:iCs/>
                <w:sz w:val="16"/>
                <w:lang w:val="ru-RU"/>
              </w:rPr>
              <w:t>T</w:t>
            </w:r>
            <w:r w:rsidRPr="009265BC">
              <w:rPr>
                <w:i/>
                <w:iCs/>
                <w:sz w:val="16"/>
                <w:vertAlign w:val="subscript"/>
                <w:lang w:val="ru-RU"/>
              </w:rPr>
              <w:t>R</w:t>
            </w:r>
          </w:p>
          <w:p w14:paraId="471B4B54"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(K)</w:t>
            </w:r>
          </w:p>
        </w:tc>
        <w:tc>
          <w:tcPr>
            <w:tcW w:w="3134" w:type="dxa"/>
            <w:gridSpan w:val="2"/>
            <w:tcBorders>
              <w:top w:val="single" w:sz="6" w:space="0" w:color="auto"/>
              <w:left w:val="single" w:sz="6" w:space="0" w:color="auto"/>
              <w:bottom w:val="single" w:sz="6" w:space="0" w:color="auto"/>
              <w:right w:val="single" w:sz="6" w:space="0" w:color="auto"/>
            </w:tcBorders>
          </w:tcPr>
          <w:p w14:paraId="7D25BEC9" w14:textId="77777777" w:rsidR="003F2662" w:rsidRPr="009265BC" w:rsidRDefault="003F2662" w:rsidP="00B67486">
            <w:pPr>
              <w:pStyle w:val="Tablehead"/>
              <w:tabs>
                <w:tab w:val="left" w:pos="794"/>
                <w:tab w:val="left" w:pos="1191"/>
                <w:tab w:val="left" w:pos="1588"/>
              </w:tabs>
              <w:spacing w:before="40" w:after="40"/>
              <w:rPr>
                <w:sz w:val="16"/>
                <w:lang w:val="ru-RU"/>
              </w:rPr>
            </w:pPr>
            <w:r w:rsidRPr="009265BC">
              <w:rPr>
                <w:sz w:val="16"/>
                <w:lang w:val="ru-RU"/>
              </w:rPr>
              <w:t xml:space="preserve">Чувствительность </w:t>
            </w:r>
            <w:proofErr w:type="gramStart"/>
            <w:r w:rsidRPr="009265BC">
              <w:rPr>
                <w:sz w:val="16"/>
                <w:lang w:val="ru-RU"/>
              </w:rPr>
              <w:t>системы</w:t>
            </w:r>
            <w:r w:rsidRPr="009265BC">
              <w:rPr>
                <w:sz w:val="16"/>
                <w:vertAlign w:val="superscript"/>
                <w:lang w:val="ru-RU"/>
              </w:rPr>
              <w:t>(</w:t>
            </w:r>
            <w:proofErr w:type="gramEnd"/>
            <w:r w:rsidRPr="009265BC">
              <w:rPr>
                <w:sz w:val="16"/>
                <w:vertAlign w:val="superscript"/>
                <w:lang w:val="ru-RU"/>
              </w:rPr>
              <w:t>2)</w:t>
            </w:r>
            <w:r w:rsidRPr="009265BC">
              <w:rPr>
                <w:sz w:val="16"/>
                <w:lang w:val="ru-RU"/>
              </w:rPr>
              <w:br/>
              <w:t>(флуктуации шума)</w:t>
            </w:r>
          </w:p>
        </w:tc>
        <w:tc>
          <w:tcPr>
            <w:tcW w:w="5087" w:type="dxa"/>
            <w:gridSpan w:val="3"/>
            <w:tcBorders>
              <w:top w:val="single" w:sz="6" w:space="0" w:color="auto"/>
              <w:left w:val="single" w:sz="6" w:space="0" w:color="auto"/>
              <w:bottom w:val="single" w:sz="6" w:space="0" w:color="auto"/>
              <w:right w:val="single" w:sz="6" w:space="0" w:color="auto"/>
            </w:tcBorders>
          </w:tcPr>
          <w:p w14:paraId="2C152D17" w14:textId="77777777" w:rsidR="003F2662" w:rsidRPr="009265BC" w:rsidRDefault="003F2662" w:rsidP="00B67486">
            <w:pPr>
              <w:pStyle w:val="Tablehead"/>
              <w:tabs>
                <w:tab w:val="left" w:pos="794"/>
                <w:tab w:val="left" w:pos="1191"/>
                <w:tab w:val="left" w:pos="1588"/>
              </w:tabs>
              <w:spacing w:before="40" w:after="40"/>
              <w:rPr>
                <w:sz w:val="16"/>
                <w:lang w:val="ru-RU"/>
              </w:rPr>
            </w:pPr>
            <w:r w:rsidRPr="009265BC">
              <w:rPr>
                <w:sz w:val="16"/>
                <w:lang w:val="ru-RU"/>
              </w:rPr>
              <w:t xml:space="preserve">Пороговые уровни </w:t>
            </w:r>
            <w:proofErr w:type="gramStart"/>
            <w:r w:rsidRPr="009265BC">
              <w:rPr>
                <w:sz w:val="16"/>
                <w:lang w:val="ru-RU"/>
              </w:rPr>
              <w:t>помех</w:t>
            </w:r>
            <w:r w:rsidRPr="009265BC">
              <w:rPr>
                <w:sz w:val="16"/>
                <w:vertAlign w:val="superscript"/>
                <w:lang w:val="ru-RU"/>
              </w:rPr>
              <w:t>(</w:t>
            </w:r>
            <w:proofErr w:type="gramEnd"/>
            <w:r w:rsidRPr="009265BC">
              <w:rPr>
                <w:sz w:val="16"/>
                <w:vertAlign w:val="superscript"/>
                <w:lang w:val="ru-RU"/>
              </w:rPr>
              <w:t>2) (3)</w:t>
            </w:r>
          </w:p>
        </w:tc>
      </w:tr>
      <w:tr w:rsidR="003F2662" w:rsidRPr="007F59F5" w14:paraId="14E1BCD0" w14:textId="77777777" w:rsidTr="00B67486">
        <w:trPr>
          <w:cantSplit/>
          <w:jc w:val="center"/>
        </w:trPr>
        <w:tc>
          <w:tcPr>
            <w:tcW w:w="1634" w:type="dxa"/>
            <w:vMerge/>
            <w:tcBorders>
              <w:left w:val="single" w:sz="6" w:space="0" w:color="auto"/>
              <w:right w:val="single" w:sz="6" w:space="0" w:color="auto"/>
            </w:tcBorders>
            <w:vAlign w:val="center"/>
          </w:tcPr>
          <w:p w14:paraId="2C524A26" w14:textId="77777777" w:rsidR="003F2662" w:rsidRPr="009265BC" w:rsidRDefault="003F2662" w:rsidP="00B67486">
            <w:pPr>
              <w:pStyle w:val="Tablehead"/>
              <w:tabs>
                <w:tab w:val="left" w:pos="794"/>
                <w:tab w:val="left" w:pos="1191"/>
                <w:tab w:val="left" w:pos="1588"/>
              </w:tabs>
              <w:rPr>
                <w:sz w:val="18"/>
                <w:lang w:val="en-GB"/>
              </w:rPr>
            </w:pPr>
          </w:p>
        </w:tc>
        <w:tc>
          <w:tcPr>
            <w:tcW w:w="1628" w:type="dxa"/>
            <w:vMerge/>
            <w:tcBorders>
              <w:left w:val="single" w:sz="6" w:space="0" w:color="auto"/>
              <w:right w:val="single" w:sz="6" w:space="0" w:color="auto"/>
            </w:tcBorders>
            <w:vAlign w:val="center"/>
          </w:tcPr>
          <w:p w14:paraId="6BF36300" w14:textId="77777777" w:rsidR="003F2662" w:rsidRPr="009265BC" w:rsidRDefault="003F2662" w:rsidP="00B67486">
            <w:pPr>
              <w:pStyle w:val="Tablehead"/>
              <w:tabs>
                <w:tab w:val="left" w:pos="794"/>
                <w:tab w:val="left" w:pos="1191"/>
                <w:tab w:val="left" w:pos="1588"/>
              </w:tabs>
              <w:rPr>
                <w:sz w:val="18"/>
                <w:lang w:val="en-GB"/>
              </w:rPr>
            </w:pPr>
          </w:p>
        </w:tc>
        <w:tc>
          <w:tcPr>
            <w:tcW w:w="1602" w:type="dxa"/>
            <w:vMerge/>
            <w:tcBorders>
              <w:left w:val="single" w:sz="6" w:space="0" w:color="auto"/>
              <w:right w:val="single" w:sz="6" w:space="0" w:color="auto"/>
            </w:tcBorders>
            <w:vAlign w:val="center"/>
          </w:tcPr>
          <w:p w14:paraId="7329F6FA" w14:textId="77777777" w:rsidR="003F2662" w:rsidRPr="009265BC" w:rsidRDefault="003F2662" w:rsidP="00B67486">
            <w:pPr>
              <w:pStyle w:val="Tablehead"/>
              <w:tabs>
                <w:tab w:val="left" w:pos="794"/>
                <w:tab w:val="left" w:pos="1191"/>
                <w:tab w:val="left" w:pos="1588"/>
              </w:tabs>
              <w:rPr>
                <w:sz w:val="18"/>
                <w:lang w:val="en-GB"/>
              </w:rPr>
            </w:pPr>
          </w:p>
        </w:tc>
        <w:tc>
          <w:tcPr>
            <w:tcW w:w="1657" w:type="dxa"/>
            <w:vMerge/>
            <w:tcBorders>
              <w:left w:val="single" w:sz="6" w:space="0" w:color="auto"/>
              <w:right w:val="single" w:sz="6" w:space="0" w:color="auto"/>
            </w:tcBorders>
            <w:vAlign w:val="center"/>
          </w:tcPr>
          <w:p w14:paraId="2BF4B7F4" w14:textId="77777777" w:rsidR="003F2662" w:rsidRPr="009265BC" w:rsidRDefault="003F2662" w:rsidP="00B67486">
            <w:pPr>
              <w:pStyle w:val="Tablehead"/>
              <w:tabs>
                <w:tab w:val="left" w:pos="794"/>
                <w:tab w:val="left" w:pos="1191"/>
                <w:tab w:val="left" w:pos="1588"/>
              </w:tabs>
              <w:rPr>
                <w:sz w:val="18"/>
                <w:lang w:val="en-GB"/>
              </w:rPr>
            </w:pPr>
          </w:p>
        </w:tc>
        <w:tc>
          <w:tcPr>
            <w:tcW w:w="1627" w:type="dxa"/>
            <w:tcBorders>
              <w:top w:val="single" w:sz="6" w:space="0" w:color="auto"/>
              <w:left w:val="single" w:sz="6" w:space="0" w:color="auto"/>
              <w:right w:val="single" w:sz="6" w:space="0" w:color="auto"/>
            </w:tcBorders>
          </w:tcPr>
          <w:p w14:paraId="6641CB1A"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Температура</w:t>
            </w:r>
            <w:r w:rsidRPr="009265BC">
              <w:rPr>
                <w:sz w:val="16"/>
                <w:lang w:val="ru-RU"/>
              </w:rPr>
              <w:br/>
            </w:r>
            <w:bookmarkStart w:id="5" w:name="lt_pId214"/>
            <w:r w:rsidRPr="009265BC">
              <w:rPr>
                <w:rFonts w:ascii="Symbol" w:hAnsi="Symbol"/>
                <w:sz w:val="18"/>
              </w:rPr>
              <w:sym w:font="Symbol" w:char="F044"/>
            </w:r>
            <w:r w:rsidRPr="009265BC">
              <w:rPr>
                <w:i/>
                <w:sz w:val="18"/>
                <w:lang w:val="en-GB"/>
              </w:rPr>
              <w:t>T</w:t>
            </w:r>
            <w:bookmarkEnd w:id="5"/>
            <w:r w:rsidRPr="009265BC">
              <w:rPr>
                <w:i/>
                <w:sz w:val="18"/>
                <w:lang w:val="en-GB"/>
              </w:rPr>
              <w:br/>
            </w:r>
            <w:bookmarkStart w:id="6" w:name="lt_pId215"/>
            <w:r w:rsidRPr="009265BC">
              <w:rPr>
                <w:sz w:val="18"/>
                <w:lang w:val="en-GB"/>
              </w:rPr>
              <w:t>(</w:t>
            </w:r>
            <w:r w:rsidRPr="009265BC">
              <w:rPr>
                <w:sz w:val="18"/>
                <w:lang w:val="ru-RU"/>
              </w:rPr>
              <w:t>м</w:t>
            </w:r>
            <w:r w:rsidRPr="009265BC">
              <w:rPr>
                <w:sz w:val="18"/>
                <w:lang w:val="en-GB"/>
              </w:rPr>
              <w:t>K)</w:t>
            </w:r>
            <w:bookmarkEnd w:id="6"/>
          </w:p>
        </w:tc>
        <w:tc>
          <w:tcPr>
            <w:tcW w:w="1507" w:type="dxa"/>
            <w:tcBorders>
              <w:top w:val="single" w:sz="6" w:space="0" w:color="auto"/>
              <w:left w:val="single" w:sz="6" w:space="0" w:color="auto"/>
              <w:right w:val="single" w:sz="6" w:space="0" w:color="auto"/>
            </w:tcBorders>
          </w:tcPr>
          <w:p w14:paraId="05199EE2"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Спектральная</w:t>
            </w:r>
            <w:r w:rsidRPr="009265BC">
              <w:rPr>
                <w:sz w:val="16"/>
                <w:lang w:val="ru-RU"/>
              </w:rPr>
              <w:br/>
              <w:t>плотность</w:t>
            </w:r>
            <w:r w:rsidRPr="009265BC">
              <w:rPr>
                <w:sz w:val="16"/>
                <w:lang w:val="ru-RU"/>
              </w:rPr>
              <w:br/>
              <w:t>мощности</w:t>
            </w:r>
            <w:r w:rsidRPr="009265BC">
              <w:rPr>
                <w:sz w:val="16"/>
                <w:lang w:val="ru-RU"/>
              </w:rPr>
              <w:br/>
            </w:r>
            <w:bookmarkStart w:id="7" w:name="lt_pId218"/>
            <w:r w:rsidRPr="009265BC">
              <w:rPr>
                <w:rFonts w:ascii="Symbol" w:hAnsi="Symbol"/>
                <w:sz w:val="18"/>
              </w:rPr>
              <w:sym w:font="Symbol" w:char="F044"/>
            </w:r>
            <w:r w:rsidRPr="009265BC">
              <w:rPr>
                <w:i/>
                <w:sz w:val="18"/>
                <w:lang w:val="en-GB"/>
              </w:rPr>
              <w:t>P</w:t>
            </w:r>
            <w:bookmarkEnd w:id="7"/>
            <w:r w:rsidRPr="009265BC">
              <w:rPr>
                <w:i/>
                <w:sz w:val="18"/>
                <w:lang w:val="ru-RU"/>
              </w:rPr>
              <w:br/>
            </w:r>
            <w:bookmarkStart w:id="8" w:name="lt_pId219"/>
            <w:r w:rsidRPr="009265BC">
              <w:rPr>
                <w:sz w:val="18"/>
                <w:lang w:val="ru-RU"/>
              </w:rPr>
              <w:t>(</w:t>
            </w:r>
            <w:proofErr w:type="gramStart"/>
            <w:r w:rsidRPr="009265BC">
              <w:rPr>
                <w:sz w:val="18"/>
                <w:lang w:val="ru-RU"/>
              </w:rPr>
              <w:t>дБ(</w:t>
            </w:r>
            <w:proofErr w:type="gramEnd"/>
            <w:r w:rsidRPr="009265BC">
              <w:rPr>
                <w:sz w:val="18"/>
                <w:lang w:val="ru-RU"/>
              </w:rPr>
              <w:t>Вт/Гц))</w:t>
            </w:r>
            <w:bookmarkEnd w:id="8"/>
          </w:p>
        </w:tc>
        <w:tc>
          <w:tcPr>
            <w:tcW w:w="1507" w:type="dxa"/>
            <w:tcBorders>
              <w:top w:val="single" w:sz="6" w:space="0" w:color="auto"/>
              <w:left w:val="single" w:sz="6" w:space="0" w:color="auto"/>
              <w:right w:val="single" w:sz="6" w:space="0" w:color="auto"/>
            </w:tcBorders>
          </w:tcPr>
          <w:p w14:paraId="42F0EFEF"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Входная мощность</w:t>
            </w:r>
            <w:r w:rsidRPr="009265BC">
              <w:rPr>
                <w:sz w:val="16"/>
                <w:lang w:val="ru-RU"/>
              </w:rPr>
              <w:br/>
            </w:r>
            <w:bookmarkStart w:id="9" w:name="lt_pId221"/>
            <w:r w:rsidRPr="009265BC">
              <w:rPr>
                <w:rFonts w:ascii="Symbol" w:hAnsi="Symbol"/>
                <w:sz w:val="18"/>
              </w:rPr>
              <w:sym w:font="Symbol" w:char="F044"/>
            </w:r>
            <w:r w:rsidRPr="009265BC">
              <w:rPr>
                <w:i/>
                <w:sz w:val="18"/>
                <w:lang w:val="en-GB"/>
              </w:rPr>
              <w:t>P</w:t>
            </w:r>
            <w:r w:rsidRPr="009265BC">
              <w:rPr>
                <w:i/>
                <w:iCs/>
                <w:sz w:val="18"/>
                <w:vertAlign w:val="subscript"/>
                <w:lang w:val="en-GB"/>
              </w:rPr>
              <w:t>H</w:t>
            </w:r>
            <w:bookmarkEnd w:id="9"/>
            <w:r w:rsidRPr="009265BC">
              <w:rPr>
                <w:sz w:val="18"/>
                <w:lang w:val="en-GB"/>
              </w:rPr>
              <w:br/>
            </w:r>
            <w:bookmarkStart w:id="10" w:name="lt_pId222"/>
            <w:r w:rsidRPr="009265BC">
              <w:rPr>
                <w:sz w:val="18"/>
                <w:lang w:val="en-GB"/>
              </w:rPr>
              <w:t>(</w:t>
            </w:r>
            <w:proofErr w:type="spellStart"/>
            <w:r w:rsidRPr="009265BC">
              <w:rPr>
                <w:sz w:val="18"/>
                <w:lang w:val="ru-RU"/>
              </w:rPr>
              <w:t>дБВт</w:t>
            </w:r>
            <w:proofErr w:type="spellEnd"/>
            <w:r w:rsidRPr="009265BC">
              <w:rPr>
                <w:sz w:val="18"/>
                <w:lang w:val="en-GB"/>
              </w:rPr>
              <w:t>)</w:t>
            </w:r>
            <w:bookmarkEnd w:id="10"/>
          </w:p>
        </w:tc>
        <w:tc>
          <w:tcPr>
            <w:tcW w:w="1507" w:type="dxa"/>
            <w:tcBorders>
              <w:top w:val="single" w:sz="6" w:space="0" w:color="auto"/>
              <w:left w:val="single" w:sz="6" w:space="0" w:color="auto"/>
              <w:right w:val="single" w:sz="6" w:space="0" w:color="auto"/>
            </w:tcBorders>
          </w:tcPr>
          <w:p w14:paraId="303187A1"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proofErr w:type="spellStart"/>
            <w:r w:rsidRPr="009265BC">
              <w:rPr>
                <w:sz w:val="16"/>
                <w:lang w:val="ru-RU"/>
              </w:rPr>
              <w:t>п.п.м</w:t>
            </w:r>
            <w:proofErr w:type="spellEnd"/>
            <w:r w:rsidRPr="009265BC">
              <w:rPr>
                <w:sz w:val="16"/>
                <w:lang w:val="ru-RU"/>
              </w:rPr>
              <w:t>.</w:t>
            </w:r>
            <w:r w:rsidRPr="009265BC">
              <w:rPr>
                <w:sz w:val="16"/>
                <w:lang w:val="ru-RU"/>
              </w:rPr>
              <w:br/>
            </w:r>
            <w:bookmarkStart w:id="11" w:name="lt_pId224"/>
            <w:r w:rsidRPr="009265BC">
              <w:rPr>
                <w:i/>
                <w:sz w:val="18"/>
                <w:lang w:val="en-GB"/>
              </w:rPr>
              <w:t>S</w:t>
            </w:r>
            <w:r w:rsidRPr="009265BC">
              <w:rPr>
                <w:i/>
                <w:iCs/>
                <w:sz w:val="18"/>
                <w:vertAlign w:val="subscript"/>
                <w:lang w:val="en-GB"/>
              </w:rPr>
              <w:t>H</w:t>
            </w:r>
            <w:r w:rsidRPr="009265BC">
              <w:rPr>
                <w:sz w:val="18"/>
                <w:lang w:val="en-GB"/>
              </w:rPr>
              <w:t> </w:t>
            </w:r>
            <w:r w:rsidRPr="009265BC">
              <w:rPr>
                <w:rFonts w:ascii="Symbol" w:hAnsi="Symbol"/>
                <w:sz w:val="18"/>
              </w:rPr>
              <w:sym w:font="Symbol" w:char="F044"/>
            </w:r>
            <w:r w:rsidRPr="009265BC">
              <w:rPr>
                <w:i/>
                <w:sz w:val="18"/>
                <w:lang w:val="en-GB"/>
              </w:rPr>
              <w:t>f</w:t>
            </w:r>
            <w:bookmarkEnd w:id="11"/>
            <w:r w:rsidRPr="009265BC">
              <w:rPr>
                <w:sz w:val="18"/>
                <w:lang w:val="ru-RU"/>
              </w:rPr>
              <w:br/>
            </w:r>
            <w:bookmarkStart w:id="12" w:name="lt_pId225"/>
            <w:r w:rsidRPr="009265BC">
              <w:rPr>
                <w:sz w:val="18"/>
                <w:lang w:val="ru-RU"/>
              </w:rPr>
              <w:t>(</w:t>
            </w:r>
            <w:proofErr w:type="gramStart"/>
            <w:r w:rsidRPr="009265BC">
              <w:rPr>
                <w:sz w:val="18"/>
                <w:lang w:val="ru-RU"/>
              </w:rPr>
              <w:t>дБ(</w:t>
            </w:r>
            <w:proofErr w:type="gramEnd"/>
            <w:r w:rsidRPr="009265BC">
              <w:rPr>
                <w:sz w:val="18"/>
                <w:lang w:val="ru-RU"/>
              </w:rPr>
              <w:t>Вт/м</w:t>
            </w:r>
            <w:r w:rsidRPr="009265BC">
              <w:rPr>
                <w:sz w:val="18"/>
                <w:vertAlign w:val="superscript"/>
                <w:lang w:val="ru-RU"/>
              </w:rPr>
              <w:t>2</w:t>
            </w:r>
            <w:r w:rsidRPr="009265BC">
              <w:rPr>
                <w:sz w:val="18"/>
                <w:lang w:val="ru-RU"/>
              </w:rPr>
              <w:t>))</w:t>
            </w:r>
            <w:bookmarkEnd w:id="12"/>
          </w:p>
        </w:tc>
        <w:tc>
          <w:tcPr>
            <w:tcW w:w="2073" w:type="dxa"/>
            <w:tcBorders>
              <w:top w:val="single" w:sz="6" w:space="0" w:color="auto"/>
              <w:left w:val="single" w:sz="6" w:space="0" w:color="auto"/>
              <w:right w:val="single" w:sz="6" w:space="0" w:color="auto"/>
            </w:tcBorders>
          </w:tcPr>
          <w:p w14:paraId="772D033A"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 xml:space="preserve">Спектральная </w:t>
            </w:r>
            <w:proofErr w:type="spellStart"/>
            <w:r w:rsidRPr="009265BC">
              <w:rPr>
                <w:sz w:val="16"/>
                <w:lang w:val="ru-RU"/>
              </w:rPr>
              <w:t>п.п.м</w:t>
            </w:r>
            <w:proofErr w:type="spellEnd"/>
            <w:r w:rsidRPr="009265BC">
              <w:rPr>
                <w:sz w:val="16"/>
                <w:lang w:val="ru-RU"/>
              </w:rPr>
              <w:t>.</w:t>
            </w:r>
            <w:r w:rsidRPr="009265BC">
              <w:rPr>
                <w:sz w:val="16"/>
                <w:lang w:val="ru-RU"/>
              </w:rPr>
              <w:br/>
            </w:r>
            <w:bookmarkStart w:id="13" w:name="lt_pId227"/>
            <w:r w:rsidRPr="009265BC">
              <w:rPr>
                <w:i/>
                <w:sz w:val="18"/>
                <w:lang w:val="en-GB"/>
              </w:rPr>
              <w:t>S</w:t>
            </w:r>
            <w:r w:rsidRPr="009265BC">
              <w:rPr>
                <w:i/>
                <w:iCs/>
                <w:sz w:val="18"/>
                <w:vertAlign w:val="subscript"/>
                <w:lang w:val="en-GB"/>
              </w:rPr>
              <w:t>H</w:t>
            </w:r>
            <w:bookmarkEnd w:id="13"/>
            <w:r w:rsidRPr="009265BC">
              <w:rPr>
                <w:sz w:val="18"/>
                <w:lang w:val="ru-RU"/>
              </w:rPr>
              <w:br/>
            </w:r>
            <w:bookmarkStart w:id="14" w:name="lt_pId228"/>
            <w:r w:rsidRPr="009265BC">
              <w:rPr>
                <w:sz w:val="18"/>
                <w:lang w:val="ru-RU"/>
              </w:rPr>
              <w:t>(</w:t>
            </w:r>
            <w:proofErr w:type="gramStart"/>
            <w:r w:rsidRPr="009265BC">
              <w:rPr>
                <w:sz w:val="18"/>
                <w:lang w:val="ru-RU"/>
              </w:rPr>
              <w:t>дБ(</w:t>
            </w:r>
            <w:proofErr w:type="gramEnd"/>
            <w:r w:rsidRPr="009265BC">
              <w:rPr>
                <w:sz w:val="18"/>
                <w:lang w:val="ru-RU"/>
              </w:rPr>
              <w:t>Вт/(м</w:t>
            </w:r>
            <w:r w:rsidRPr="009265BC">
              <w:rPr>
                <w:sz w:val="18"/>
                <w:vertAlign w:val="superscript"/>
                <w:lang w:val="ru-RU"/>
              </w:rPr>
              <w:t>2</w:t>
            </w:r>
            <w:r w:rsidRPr="009265BC">
              <w:rPr>
                <w:position w:val="6"/>
                <w:sz w:val="18"/>
                <w:lang w:val="ru-RU"/>
              </w:rPr>
              <w:t xml:space="preserve"> </w:t>
            </w:r>
            <w:r w:rsidRPr="009265BC">
              <w:rPr>
                <w:rFonts w:ascii="Symbol" w:hAnsi="Symbol"/>
                <w:sz w:val="18"/>
              </w:rPr>
              <w:sym w:font="Symbol" w:char="F0D7"/>
            </w:r>
            <w:bookmarkEnd w:id="14"/>
            <w:r w:rsidRPr="009265BC">
              <w:rPr>
                <w:sz w:val="18"/>
                <w:lang w:val="ru-RU"/>
              </w:rPr>
              <w:t xml:space="preserve"> </w:t>
            </w:r>
            <w:bookmarkStart w:id="15" w:name="lt_pId229"/>
            <w:r w:rsidRPr="009265BC">
              <w:rPr>
                <w:sz w:val="18"/>
                <w:lang w:val="ru-RU"/>
              </w:rPr>
              <w:t>Гц)))</w:t>
            </w:r>
            <w:bookmarkEnd w:id="15"/>
          </w:p>
        </w:tc>
      </w:tr>
      <w:tr w:rsidR="003F2662" w:rsidRPr="009265BC" w14:paraId="7A36B272" w14:textId="77777777" w:rsidTr="00B67486">
        <w:trPr>
          <w:cantSplit/>
          <w:jc w:val="center"/>
        </w:trPr>
        <w:tc>
          <w:tcPr>
            <w:tcW w:w="1634" w:type="dxa"/>
            <w:tcBorders>
              <w:top w:val="single" w:sz="6" w:space="0" w:color="auto"/>
              <w:left w:val="single" w:sz="6" w:space="0" w:color="auto"/>
              <w:bottom w:val="single" w:sz="6" w:space="0" w:color="auto"/>
              <w:right w:val="single" w:sz="6" w:space="0" w:color="auto"/>
            </w:tcBorders>
          </w:tcPr>
          <w:p w14:paraId="33152B0A"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(1)</w:t>
            </w:r>
          </w:p>
        </w:tc>
        <w:tc>
          <w:tcPr>
            <w:tcW w:w="1628" w:type="dxa"/>
            <w:tcBorders>
              <w:top w:val="single" w:sz="6" w:space="0" w:color="auto"/>
              <w:left w:val="single" w:sz="6" w:space="0" w:color="auto"/>
              <w:bottom w:val="single" w:sz="6" w:space="0" w:color="auto"/>
              <w:right w:val="single" w:sz="6" w:space="0" w:color="auto"/>
            </w:tcBorders>
          </w:tcPr>
          <w:p w14:paraId="4E20F04E"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(2)</w:t>
            </w:r>
          </w:p>
        </w:tc>
        <w:tc>
          <w:tcPr>
            <w:tcW w:w="1602" w:type="dxa"/>
            <w:tcBorders>
              <w:top w:val="single" w:sz="6" w:space="0" w:color="auto"/>
              <w:left w:val="single" w:sz="6" w:space="0" w:color="auto"/>
              <w:bottom w:val="single" w:sz="6" w:space="0" w:color="auto"/>
              <w:right w:val="single" w:sz="6" w:space="0" w:color="auto"/>
            </w:tcBorders>
          </w:tcPr>
          <w:p w14:paraId="60AFB9B9"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(3)</w:t>
            </w:r>
          </w:p>
        </w:tc>
        <w:tc>
          <w:tcPr>
            <w:tcW w:w="1657" w:type="dxa"/>
            <w:tcBorders>
              <w:top w:val="single" w:sz="6" w:space="0" w:color="auto"/>
              <w:left w:val="single" w:sz="6" w:space="0" w:color="auto"/>
              <w:bottom w:val="single" w:sz="6" w:space="0" w:color="auto"/>
              <w:right w:val="single" w:sz="6" w:space="0" w:color="auto"/>
            </w:tcBorders>
          </w:tcPr>
          <w:p w14:paraId="5074E2CB"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(4)</w:t>
            </w:r>
          </w:p>
        </w:tc>
        <w:tc>
          <w:tcPr>
            <w:tcW w:w="1627" w:type="dxa"/>
            <w:tcBorders>
              <w:top w:val="single" w:sz="6" w:space="0" w:color="auto"/>
              <w:left w:val="single" w:sz="6" w:space="0" w:color="auto"/>
              <w:bottom w:val="single" w:sz="6" w:space="0" w:color="auto"/>
              <w:right w:val="single" w:sz="6" w:space="0" w:color="auto"/>
            </w:tcBorders>
          </w:tcPr>
          <w:p w14:paraId="2F2D77DD"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(5)</w:t>
            </w:r>
          </w:p>
        </w:tc>
        <w:tc>
          <w:tcPr>
            <w:tcW w:w="1507" w:type="dxa"/>
            <w:tcBorders>
              <w:top w:val="single" w:sz="6" w:space="0" w:color="auto"/>
              <w:left w:val="single" w:sz="6" w:space="0" w:color="auto"/>
              <w:bottom w:val="single" w:sz="6" w:space="0" w:color="auto"/>
              <w:right w:val="single" w:sz="6" w:space="0" w:color="auto"/>
            </w:tcBorders>
          </w:tcPr>
          <w:p w14:paraId="7E5C2542"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(6)</w:t>
            </w:r>
          </w:p>
        </w:tc>
        <w:tc>
          <w:tcPr>
            <w:tcW w:w="1507" w:type="dxa"/>
            <w:tcBorders>
              <w:top w:val="single" w:sz="6" w:space="0" w:color="auto"/>
              <w:left w:val="single" w:sz="6" w:space="0" w:color="auto"/>
              <w:bottom w:val="single" w:sz="6" w:space="0" w:color="auto"/>
              <w:right w:val="single" w:sz="6" w:space="0" w:color="auto"/>
            </w:tcBorders>
          </w:tcPr>
          <w:p w14:paraId="300E5C39"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(7)</w:t>
            </w:r>
          </w:p>
        </w:tc>
        <w:tc>
          <w:tcPr>
            <w:tcW w:w="1507" w:type="dxa"/>
            <w:tcBorders>
              <w:top w:val="single" w:sz="6" w:space="0" w:color="auto"/>
              <w:left w:val="single" w:sz="6" w:space="0" w:color="auto"/>
              <w:bottom w:val="single" w:sz="6" w:space="0" w:color="auto"/>
              <w:right w:val="single" w:sz="6" w:space="0" w:color="auto"/>
            </w:tcBorders>
          </w:tcPr>
          <w:p w14:paraId="31F4CB4D"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(8)</w:t>
            </w:r>
          </w:p>
        </w:tc>
        <w:tc>
          <w:tcPr>
            <w:tcW w:w="2073" w:type="dxa"/>
            <w:tcBorders>
              <w:top w:val="single" w:sz="6" w:space="0" w:color="auto"/>
              <w:left w:val="single" w:sz="6" w:space="0" w:color="auto"/>
              <w:bottom w:val="single" w:sz="6" w:space="0" w:color="auto"/>
              <w:right w:val="single" w:sz="6" w:space="0" w:color="auto"/>
            </w:tcBorders>
          </w:tcPr>
          <w:p w14:paraId="17282596"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(9)</w:t>
            </w:r>
          </w:p>
        </w:tc>
      </w:tr>
      <w:tr w:rsidR="003F2662" w:rsidRPr="009265BC" w14:paraId="2ED255DF" w14:textId="77777777" w:rsidTr="00B67486">
        <w:trPr>
          <w:cantSplit/>
          <w:jc w:val="center"/>
        </w:trPr>
        <w:tc>
          <w:tcPr>
            <w:tcW w:w="1634" w:type="dxa"/>
            <w:tcBorders>
              <w:top w:val="single" w:sz="6" w:space="0" w:color="auto"/>
              <w:left w:val="single" w:sz="6" w:space="0" w:color="auto"/>
              <w:bottom w:val="single" w:sz="6" w:space="0" w:color="auto"/>
              <w:right w:val="single" w:sz="6" w:space="0" w:color="auto"/>
            </w:tcBorders>
          </w:tcPr>
          <w:p w14:paraId="1F68C02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13,385</w:t>
            </w:r>
          </w:p>
          <w:p w14:paraId="10A0015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25,610</w:t>
            </w:r>
          </w:p>
          <w:p w14:paraId="655F4AE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73,8</w:t>
            </w:r>
          </w:p>
          <w:p w14:paraId="13C96EE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151,525</w:t>
            </w:r>
          </w:p>
          <w:p w14:paraId="31AFD4A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325,3</w:t>
            </w:r>
          </w:p>
          <w:p w14:paraId="417EE55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408,05</w:t>
            </w:r>
          </w:p>
          <w:p w14:paraId="3C31E59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611</w:t>
            </w:r>
          </w:p>
          <w:p w14:paraId="6140E22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413,5</w:t>
            </w:r>
          </w:p>
          <w:p w14:paraId="1130393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665</w:t>
            </w:r>
          </w:p>
          <w:p w14:paraId="021017C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w:t>
            </w:r>
            <w:r w:rsidRPr="009265BC">
              <w:rPr>
                <w:rFonts w:ascii="Tms Rmn" w:hAnsi="Tms Rmn"/>
                <w:sz w:val="12"/>
                <w:lang w:val="en-GB"/>
              </w:rPr>
              <w:t> </w:t>
            </w:r>
            <w:r w:rsidRPr="009265BC">
              <w:rPr>
                <w:sz w:val="18"/>
                <w:lang w:val="en-GB"/>
              </w:rPr>
              <w:t>695</w:t>
            </w:r>
          </w:p>
          <w:p w14:paraId="3E6BE4A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4</w:t>
            </w:r>
            <w:r w:rsidRPr="009265BC">
              <w:rPr>
                <w:rFonts w:ascii="Tms Rmn" w:hAnsi="Tms Rmn"/>
                <w:sz w:val="12"/>
                <w:lang w:val="en-GB"/>
              </w:rPr>
              <w:t> </w:t>
            </w:r>
            <w:r w:rsidRPr="009265BC">
              <w:rPr>
                <w:sz w:val="18"/>
                <w:lang w:val="en-GB"/>
              </w:rPr>
              <w:t>995</w:t>
            </w:r>
          </w:p>
          <w:p w14:paraId="4C2F0A6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r w:rsidRPr="009265BC">
              <w:rPr>
                <w:rFonts w:ascii="Tms Rmn" w:hAnsi="Tms Rmn"/>
                <w:sz w:val="12"/>
                <w:lang w:val="en-GB"/>
              </w:rPr>
              <w:t> </w:t>
            </w:r>
            <w:r w:rsidRPr="009265BC">
              <w:rPr>
                <w:sz w:val="18"/>
                <w:lang w:val="en-GB"/>
              </w:rPr>
              <w:t>650</w:t>
            </w:r>
          </w:p>
          <w:p w14:paraId="43AFAD7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w:t>
            </w:r>
            <w:r w:rsidRPr="009265BC">
              <w:rPr>
                <w:rFonts w:ascii="Tms Rmn" w:hAnsi="Tms Rmn"/>
                <w:sz w:val="12"/>
                <w:lang w:val="en-GB"/>
              </w:rPr>
              <w:t> </w:t>
            </w:r>
            <w:r w:rsidRPr="009265BC">
              <w:rPr>
                <w:sz w:val="18"/>
                <w:lang w:val="en-GB"/>
              </w:rPr>
              <w:t>375</w:t>
            </w:r>
          </w:p>
          <w:p w14:paraId="459EC57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w:t>
            </w:r>
            <w:r w:rsidRPr="009265BC">
              <w:rPr>
                <w:rFonts w:ascii="Tms Rmn" w:hAnsi="Tms Rmn"/>
                <w:sz w:val="12"/>
                <w:lang w:val="en-GB"/>
              </w:rPr>
              <w:t> </w:t>
            </w:r>
            <w:r w:rsidRPr="009265BC">
              <w:rPr>
                <w:sz w:val="18"/>
                <w:lang w:val="en-GB"/>
              </w:rPr>
              <w:t>355</w:t>
            </w:r>
          </w:p>
          <w:p w14:paraId="7709224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23</w:t>
            </w:r>
            <w:r w:rsidRPr="009265BC">
              <w:rPr>
                <w:rFonts w:ascii="Tms Rmn" w:hAnsi="Tms Rmn"/>
                <w:sz w:val="12"/>
                <w:lang w:val="en-GB"/>
              </w:rPr>
              <w:t> </w:t>
            </w:r>
            <w:r w:rsidRPr="009265BC">
              <w:rPr>
                <w:sz w:val="18"/>
                <w:lang w:val="en-GB"/>
              </w:rPr>
              <w:t>800</w:t>
            </w:r>
          </w:p>
          <w:p w14:paraId="3475717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31</w:t>
            </w:r>
            <w:r w:rsidRPr="009265BC">
              <w:rPr>
                <w:rFonts w:ascii="Tms Rmn" w:hAnsi="Tms Rmn"/>
                <w:sz w:val="12"/>
                <w:lang w:val="en-GB"/>
              </w:rPr>
              <w:t> </w:t>
            </w:r>
            <w:r w:rsidRPr="009265BC">
              <w:rPr>
                <w:sz w:val="18"/>
                <w:lang w:val="en-GB"/>
              </w:rPr>
              <w:t>550</w:t>
            </w:r>
          </w:p>
          <w:p w14:paraId="188E8A0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43</w:t>
            </w:r>
            <w:r w:rsidRPr="009265BC">
              <w:rPr>
                <w:rFonts w:ascii="Tms Rmn" w:hAnsi="Tms Rmn"/>
                <w:sz w:val="12"/>
                <w:lang w:val="en-GB"/>
              </w:rPr>
              <w:t> </w:t>
            </w:r>
            <w:r w:rsidRPr="009265BC">
              <w:rPr>
                <w:sz w:val="18"/>
                <w:lang w:val="en-GB"/>
              </w:rPr>
              <w:t>000</w:t>
            </w:r>
          </w:p>
          <w:p w14:paraId="2F51A69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89</w:t>
            </w:r>
            <w:r w:rsidRPr="009265BC">
              <w:rPr>
                <w:rFonts w:ascii="Tms Rmn" w:hAnsi="Tms Rmn"/>
                <w:sz w:val="12"/>
                <w:lang w:val="en-GB"/>
              </w:rPr>
              <w:t> </w:t>
            </w:r>
            <w:r w:rsidRPr="009265BC">
              <w:rPr>
                <w:sz w:val="18"/>
                <w:lang w:val="en-GB"/>
              </w:rPr>
              <w:t>000</w:t>
            </w:r>
          </w:p>
          <w:p w14:paraId="6A71320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150</w:t>
            </w:r>
            <w:r w:rsidRPr="009265BC">
              <w:rPr>
                <w:rFonts w:ascii="Tms Rmn" w:hAnsi="Tms Rmn"/>
                <w:sz w:val="12"/>
                <w:lang w:val="en-GB"/>
              </w:rPr>
              <w:t> </w:t>
            </w:r>
            <w:r w:rsidRPr="009265BC">
              <w:rPr>
                <w:sz w:val="18"/>
                <w:lang w:val="en-GB"/>
              </w:rPr>
              <w:t>000</w:t>
            </w:r>
          </w:p>
          <w:p w14:paraId="1399B08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224</w:t>
            </w:r>
            <w:r w:rsidRPr="009265BC">
              <w:rPr>
                <w:rFonts w:ascii="Tms Rmn" w:hAnsi="Tms Rmn"/>
                <w:sz w:val="12"/>
                <w:lang w:val="en-GB"/>
              </w:rPr>
              <w:t> </w:t>
            </w:r>
            <w:r w:rsidRPr="009265BC">
              <w:rPr>
                <w:sz w:val="18"/>
                <w:lang w:val="en-GB"/>
              </w:rPr>
              <w:t>000</w:t>
            </w:r>
          </w:p>
          <w:p w14:paraId="0A151CE8"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270</w:t>
            </w:r>
            <w:r w:rsidRPr="009265BC">
              <w:rPr>
                <w:rFonts w:ascii="Tms Rmn" w:hAnsi="Tms Rmn"/>
                <w:sz w:val="12"/>
                <w:lang w:val="en-GB"/>
              </w:rPr>
              <w:t> </w:t>
            </w:r>
            <w:r w:rsidRPr="009265BC">
              <w:rPr>
                <w:sz w:val="18"/>
                <w:lang w:val="en-GB"/>
              </w:rPr>
              <w:t>000</w:t>
            </w:r>
          </w:p>
        </w:tc>
        <w:tc>
          <w:tcPr>
            <w:tcW w:w="1628" w:type="dxa"/>
            <w:tcBorders>
              <w:top w:val="single" w:sz="6" w:space="0" w:color="auto"/>
              <w:left w:val="single" w:sz="6" w:space="0" w:color="auto"/>
              <w:bottom w:val="single" w:sz="6" w:space="0" w:color="auto"/>
              <w:right w:val="single" w:sz="6" w:space="0" w:color="auto"/>
            </w:tcBorders>
          </w:tcPr>
          <w:p w14:paraId="6702B42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0,05</w:t>
            </w:r>
          </w:p>
          <w:p w14:paraId="6DC69ED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0,12</w:t>
            </w:r>
          </w:p>
          <w:p w14:paraId="77C7F03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1,6</w:t>
            </w:r>
          </w:p>
          <w:p w14:paraId="4C589AC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2,95</w:t>
            </w:r>
          </w:p>
          <w:p w14:paraId="7E374BF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6,6</w:t>
            </w:r>
          </w:p>
          <w:p w14:paraId="2A6A23F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3,9</w:t>
            </w:r>
          </w:p>
          <w:p w14:paraId="44F3720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4A6B786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w:t>
            </w:r>
          </w:p>
          <w:p w14:paraId="17F7B24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148049D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189D2EA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6113479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100</w:t>
            </w:r>
          </w:p>
          <w:p w14:paraId="3BAEF31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50</w:t>
            </w:r>
          </w:p>
          <w:p w14:paraId="41B0241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290</w:t>
            </w:r>
          </w:p>
          <w:p w14:paraId="1D64D6A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400</w:t>
            </w:r>
          </w:p>
          <w:p w14:paraId="408A9D4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500</w:t>
            </w:r>
          </w:p>
          <w:p w14:paraId="20C08EE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000</w:t>
            </w:r>
          </w:p>
          <w:p w14:paraId="1635F84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8</w:t>
            </w:r>
            <w:r w:rsidRPr="009265BC">
              <w:rPr>
                <w:rFonts w:ascii="Tms Rmn" w:hAnsi="Tms Rmn"/>
                <w:sz w:val="12"/>
                <w:lang w:val="en-GB"/>
              </w:rPr>
              <w:t> </w:t>
            </w:r>
            <w:r w:rsidRPr="009265BC">
              <w:rPr>
                <w:sz w:val="18"/>
                <w:lang w:val="en-GB"/>
              </w:rPr>
              <w:t>000</w:t>
            </w:r>
          </w:p>
          <w:p w14:paraId="2F835C0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8</w:t>
            </w:r>
            <w:r w:rsidRPr="009265BC">
              <w:rPr>
                <w:rFonts w:ascii="Tms Rmn" w:hAnsi="Tms Rmn"/>
                <w:sz w:val="12"/>
                <w:lang w:val="en-GB"/>
              </w:rPr>
              <w:t> </w:t>
            </w:r>
            <w:r w:rsidRPr="009265BC">
              <w:rPr>
                <w:sz w:val="18"/>
                <w:lang w:val="en-GB"/>
              </w:rPr>
              <w:t>000</w:t>
            </w:r>
          </w:p>
          <w:p w14:paraId="5D6EE31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8</w:t>
            </w:r>
            <w:r w:rsidRPr="009265BC">
              <w:rPr>
                <w:rFonts w:ascii="Tms Rmn" w:hAnsi="Tms Rmn"/>
                <w:sz w:val="12"/>
                <w:lang w:val="en-GB"/>
              </w:rPr>
              <w:t> </w:t>
            </w:r>
            <w:r w:rsidRPr="009265BC">
              <w:rPr>
                <w:sz w:val="18"/>
                <w:lang w:val="en-GB"/>
              </w:rPr>
              <w:t xml:space="preserve">000 </w:t>
            </w:r>
          </w:p>
          <w:p w14:paraId="0209F18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8</w:t>
            </w:r>
            <w:r w:rsidRPr="009265BC">
              <w:rPr>
                <w:rFonts w:ascii="Tms Rmn" w:hAnsi="Tms Rmn"/>
                <w:sz w:val="12"/>
                <w:lang w:val="en-GB"/>
              </w:rPr>
              <w:t> </w:t>
            </w:r>
            <w:r w:rsidRPr="009265BC">
              <w:rPr>
                <w:sz w:val="18"/>
                <w:lang w:val="en-GB"/>
              </w:rPr>
              <w:t xml:space="preserve">000 </w:t>
            </w:r>
          </w:p>
        </w:tc>
        <w:tc>
          <w:tcPr>
            <w:tcW w:w="1602" w:type="dxa"/>
            <w:tcBorders>
              <w:top w:val="single" w:sz="6" w:space="0" w:color="auto"/>
              <w:left w:val="single" w:sz="6" w:space="0" w:color="auto"/>
              <w:bottom w:val="single" w:sz="6" w:space="0" w:color="auto"/>
              <w:right w:val="single" w:sz="6" w:space="0" w:color="auto"/>
            </w:tcBorders>
          </w:tcPr>
          <w:p w14:paraId="528450B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lang w:val="en-GB"/>
              </w:rPr>
              <w:t>50</w:t>
            </w:r>
            <w:r w:rsidRPr="009265BC">
              <w:rPr>
                <w:rFonts w:ascii="Tms Rmn" w:hAnsi="Tms Rmn"/>
                <w:sz w:val="12"/>
                <w:lang w:val="en-GB"/>
              </w:rPr>
              <w:t> </w:t>
            </w:r>
            <w:r w:rsidRPr="009265BC">
              <w:rPr>
                <w:sz w:val="18"/>
                <w:lang w:val="en-GB"/>
              </w:rPr>
              <w:t>000</w:t>
            </w:r>
          </w:p>
          <w:p w14:paraId="39185F0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w:t>
            </w:r>
            <w:r w:rsidRPr="009265BC">
              <w:rPr>
                <w:rFonts w:ascii="Tms Rmn" w:hAnsi="Tms Rmn"/>
                <w:sz w:val="12"/>
                <w:lang w:val="en-GB"/>
              </w:rPr>
              <w:t> </w:t>
            </w:r>
            <w:r w:rsidRPr="009265BC">
              <w:rPr>
                <w:sz w:val="18"/>
                <w:lang w:val="en-GB"/>
              </w:rPr>
              <w:t>000</w:t>
            </w:r>
          </w:p>
          <w:p w14:paraId="77039B3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750</w:t>
            </w:r>
          </w:p>
          <w:p w14:paraId="6067565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150</w:t>
            </w:r>
          </w:p>
          <w:p w14:paraId="77691A8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40</w:t>
            </w:r>
          </w:p>
          <w:p w14:paraId="162AB63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w:t>
            </w:r>
          </w:p>
          <w:p w14:paraId="7F9CE618" w14:textId="77777777" w:rsidR="003F2662" w:rsidRPr="009265BC" w:rsidRDefault="003F2662" w:rsidP="00B67486">
            <w:pPr>
              <w:pStyle w:val="Tabletext"/>
              <w:tabs>
                <w:tab w:val="left" w:pos="794"/>
                <w:tab w:val="left" w:pos="1191"/>
                <w:tab w:val="left" w:pos="1588"/>
              </w:tabs>
              <w:spacing w:before="10" w:after="10" w:line="200" w:lineRule="exact"/>
              <w:jc w:val="center"/>
              <w:rPr>
                <w:strike/>
                <w:sz w:val="18"/>
                <w:lang w:val="en-GB"/>
              </w:rPr>
            </w:pPr>
            <w:r w:rsidRPr="009265BC">
              <w:rPr>
                <w:sz w:val="18"/>
                <w:lang w:val="en-GB"/>
              </w:rPr>
              <w:t>20</w:t>
            </w:r>
          </w:p>
          <w:p w14:paraId="4134149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12</w:t>
            </w:r>
          </w:p>
          <w:p w14:paraId="0605BD3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12</w:t>
            </w:r>
          </w:p>
          <w:p w14:paraId="2539C0B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12</w:t>
            </w:r>
          </w:p>
          <w:p w14:paraId="33A27050" w14:textId="77777777" w:rsidR="003F2662" w:rsidRPr="009265BC" w:rsidRDefault="003F2662" w:rsidP="00B67486">
            <w:pPr>
              <w:pStyle w:val="Tabletext"/>
              <w:tabs>
                <w:tab w:val="left" w:pos="794"/>
                <w:tab w:val="left" w:pos="1191"/>
                <w:tab w:val="left" w:pos="1588"/>
              </w:tabs>
              <w:spacing w:before="10" w:after="10" w:line="200" w:lineRule="exact"/>
              <w:jc w:val="center"/>
              <w:rPr>
                <w:strike/>
                <w:sz w:val="18"/>
                <w:lang w:val="en-GB"/>
              </w:rPr>
            </w:pPr>
            <w:r w:rsidRPr="009265BC">
              <w:rPr>
                <w:sz w:val="18"/>
                <w:lang w:val="en-GB"/>
              </w:rPr>
              <w:t>12</w:t>
            </w:r>
          </w:p>
          <w:p w14:paraId="79BB8C5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12</w:t>
            </w:r>
          </w:p>
          <w:p w14:paraId="2B04F42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w:t>
            </w:r>
          </w:p>
          <w:p w14:paraId="7817355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35</w:t>
            </w:r>
          </w:p>
          <w:p w14:paraId="2D6614C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w:t>
            </w:r>
          </w:p>
          <w:p w14:paraId="4038364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w:t>
            </w:r>
          </w:p>
          <w:p w14:paraId="4786A0F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w:t>
            </w:r>
          </w:p>
          <w:p w14:paraId="12DA5B3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 xml:space="preserve">12 </w:t>
            </w:r>
          </w:p>
          <w:p w14:paraId="5DEABA0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14</w:t>
            </w:r>
          </w:p>
          <w:p w14:paraId="10F079D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w:t>
            </w:r>
          </w:p>
          <w:p w14:paraId="747EDCE8"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w:t>
            </w:r>
          </w:p>
        </w:tc>
        <w:tc>
          <w:tcPr>
            <w:tcW w:w="1657" w:type="dxa"/>
            <w:tcBorders>
              <w:top w:val="single" w:sz="6" w:space="0" w:color="auto"/>
              <w:left w:val="single" w:sz="6" w:space="0" w:color="auto"/>
              <w:bottom w:val="single" w:sz="6" w:space="0" w:color="auto"/>
              <w:right w:val="single" w:sz="6" w:space="0" w:color="auto"/>
            </w:tcBorders>
          </w:tcPr>
          <w:p w14:paraId="41EDAC2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55F19E4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31528C7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46E2CC2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05BECCB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03C1169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218CBE4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60</w:t>
            </w:r>
          </w:p>
          <w:p w14:paraId="2F6D7E3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168EFF1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06DBB37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358003D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10</w:t>
            </w:r>
          </w:p>
          <w:p w14:paraId="0B1F35E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lang w:val="en-GB"/>
              </w:rPr>
              <w:t>10</w:t>
            </w:r>
          </w:p>
          <w:p w14:paraId="4762C11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w:t>
            </w:r>
          </w:p>
          <w:p w14:paraId="3297879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30</w:t>
            </w:r>
          </w:p>
          <w:p w14:paraId="7A38C68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30</w:t>
            </w:r>
          </w:p>
          <w:p w14:paraId="6F25F93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65</w:t>
            </w:r>
          </w:p>
          <w:p w14:paraId="1ED7C0A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65</w:t>
            </w:r>
          </w:p>
          <w:p w14:paraId="560592C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30</w:t>
            </w:r>
          </w:p>
          <w:p w14:paraId="2EDC3E7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30</w:t>
            </w:r>
          </w:p>
          <w:p w14:paraId="5255768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43</w:t>
            </w:r>
          </w:p>
          <w:p w14:paraId="33B2142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50</w:t>
            </w:r>
          </w:p>
        </w:tc>
        <w:tc>
          <w:tcPr>
            <w:tcW w:w="1627" w:type="dxa"/>
            <w:tcBorders>
              <w:top w:val="single" w:sz="6" w:space="0" w:color="auto"/>
              <w:left w:val="single" w:sz="6" w:space="0" w:color="auto"/>
              <w:bottom w:val="single" w:sz="6" w:space="0" w:color="auto"/>
              <w:right w:val="single" w:sz="6" w:space="0" w:color="auto"/>
            </w:tcBorders>
          </w:tcPr>
          <w:p w14:paraId="51BD067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5 000</w:t>
            </w:r>
          </w:p>
          <w:p w14:paraId="5BAD262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972</w:t>
            </w:r>
          </w:p>
          <w:p w14:paraId="1C9E28E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14,3</w:t>
            </w:r>
          </w:p>
          <w:p w14:paraId="7A93BAE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2,73</w:t>
            </w:r>
          </w:p>
          <w:p w14:paraId="1075DE0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0,87</w:t>
            </w:r>
          </w:p>
          <w:p w14:paraId="14D274C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0,96</w:t>
            </w:r>
          </w:p>
          <w:p w14:paraId="68D5BFE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0,73</w:t>
            </w:r>
          </w:p>
          <w:p w14:paraId="6B306FD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0,095</w:t>
            </w:r>
          </w:p>
          <w:p w14:paraId="3C4054C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0,16</w:t>
            </w:r>
          </w:p>
          <w:p w14:paraId="0B01AB9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0,16</w:t>
            </w:r>
          </w:p>
          <w:p w14:paraId="5A2184E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0,16</w:t>
            </w:r>
          </w:p>
          <w:p w14:paraId="52F41D6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0,049</w:t>
            </w:r>
          </w:p>
          <w:p w14:paraId="7A180A6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0,095</w:t>
            </w:r>
          </w:p>
          <w:p w14:paraId="0754B89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0,085</w:t>
            </w:r>
          </w:p>
          <w:p w14:paraId="5839325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0,050</w:t>
            </w:r>
          </w:p>
          <w:p w14:paraId="254E39F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0,083</w:t>
            </w:r>
          </w:p>
          <w:p w14:paraId="4513395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0,064</w:t>
            </w:r>
          </w:p>
          <w:p w14:paraId="0D8C5CD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0,011</w:t>
            </w:r>
          </w:p>
          <w:p w14:paraId="5CD22C1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0,011</w:t>
            </w:r>
          </w:p>
          <w:p w14:paraId="05F38BD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0,016</w:t>
            </w:r>
          </w:p>
          <w:p w14:paraId="6B47694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0,019</w:t>
            </w:r>
          </w:p>
        </w:tc>
        <w:tc>
          <w:tcPr>
            <w:tcW w:w="1507" w:type="dxa"/>
            <w:tcBorders>
              <w:top w:val="single" w:sz="6" w:space="0" w:color="auto"/>
              <w:left w:val="single" w:sz="6" w:space="0" w:color="auto"/>
              <w:bottom w:val="single" w:sz="6" w:space="0" w:color="auto"/>
              <w:right w:val="single" w:sz="6" w:space="0" w:color="auto"/>
            </w:tcBorders>
          </w:tcPr>
          <w:p w14:paraId="2D9EA3E8"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–222</w:t>
            </w:r>
          </w:p>
          <w:p w14:paraId="3A02D05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–229</w:t>
            </w:r>
          </w:p>
          <w:p w14:paraId="18FEE03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–247</w:t>
            </w:r>
          </w:p>
          <w:p w14:paraId="04EC4C3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–254</w:t>
            </w:r>
          </w:p>
          <w:p w14:paraId="7834903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–259</w:t>
            </w:r>
          </w:p>
          <w:p w14:paraId="138DEE6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–259</w:t>
            </w:r>
          </w:p>
          <w:p w14:paraId="46FF4CC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–260</w:t>
            </w:r>
          </w:p>
          <w:p w14:paraId="4B30DE4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–269</w:t>
            </w:r>
          </w:p>
          <w:p w14:paraId="2CCB68C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–267</w:t>
            </w:r>
          </w:p>
          <w:p w14:paraId="127ED21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–267</w:t>
            </w:r>
          </w:p>
          <w:p w14:paraId="264D85C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–267</w:t>
            </w:r>
          </w:p>
          <w:p w14:paraId="0711241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–272</w:t>
            </w:r>
          </w:p>
          <w:p w14:paraId="37A169A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–269</w:t>
            </w:r>
          </w:p>
          <w:p w14:paraId="4660195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–269</w:t>
            </w:r>
          </w:p>
          <w:p w14:paraId="6FB821D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–271</w:t>
            </w:r>
          </w:p>
          <w:p w14:paraId="05F7717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–269</w:t>
            </w:r>
          </w:p>
          <w:p w14:paraId="00C921A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–271</w:t>
            </w:r>
          </w:p>
          <w:p w14:paraId="3F1DA0D8"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–278</w:t>
            </w:r>
          </w:p>
          <w:p w14:paraId="6EB064B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rPr>
              <w:sym w:font="Symbol" w:char="F02D"/>
            </w:r>
            <w:r w:rsidRPr="009265BC">
              <w:rPr>
                <w:sz w:val="18"/>
                <w:lang w:val="en-GB"/>
              </w:rPr>
              <w:t>278</w:t>
            </w:r>
          </w:p>
          <w:p w14:paraId="0015D65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rPr>
              <w:sym w:font="Symbol" w:char="F02D"/>
            </w:r>
            <w:r w:rsidRPr="009265BC">
              <w:rPr>
                <w:sz w:val="18"/>
                <w:lang w:val="en-GB"/>
              </w:rPr>
              <w:t>277</w:t>
            </w:r>
          </w:p>
          <w:p w14:paraId="60CDAC0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rPr>
              <w:sym w:font="Symbol" w:char="F02D"/>
            </w:r>
            <w:r w:rsidRPr="009265BC">
              <w:rPr>
                <w:sz w:val="18"/>
                <w:lang w:val="en-GB"/>
              </w:rPr>
              <w:t>276</w:t>
            </w:r>
          </w:p>
        </w:tc>
        <w:tc>
          <w:tcPr>
            <w:tcW w:w="1507" w:type="dxa"/>
            <w:tcBorders>
              <w:top w:val="single" w:sz="6" w:space="0" w:color="auto"/>
              <w:left w:val="single" w:sz="6" w:space="0" w:color="auto"/>
              <w:bottom w:val="single" w:sz="6" w:space="0" w:color="auto"/>
              <w:right w:val="single" w:sz="6" w:space="0" w:color="auto"/>
            </w:tcBorders>
          </w:tcPr>
          <w:p w14:paraId="4D4DD7F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–185</w:t>
            </w:r>
          </w:p>
          <w:p w14:paraId="3E623E0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–188</w:t>
            </w:r>
          </w:p>
          <w:p w14:paraId="59F14CB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–195</w:t>
            </w:r>
          </w:p>
          <w:p w14:paraId="19198DC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–199</w:t>
            </w:r>
          </w:p>
          <w:p w14:paraId="04600D9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–201</w:t>
            </w:r>
          </w:p>
          <w:p w14:paraId="73F52F1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–203</w:t>
            </w:r>
          </w:p>
          <w:p w14:paraId="201C872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–202</w:t>
            </w:r>
          </w:p>
          <w:p w14:paraId="0178EDE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–205</w:t>
            </w:r>
          </w:p>
          <w:p w14:paraId="174BACD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–207</w:t>
            </w:r>
          </w:p>
          <w:p w14:paraId="4D3323A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–207</w:t>
            </w:r>
          </w:p>
          <w:p w14:paraId="3DEB97B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–207</w:t>
            </w:r>
          </w:p>
          <w:p w14:paraId="1227578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–202</w:t>
            </w:r>
          </w:p>
          <w:p w14:paraId="0A5614B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–202</w:t>
            </w:r>
          </w:p>
          <w:p w14:paraId="236654B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–195</w:t>
            </w:r>
          </w:p>
          <w:p w14:paraId="27CC402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–195</w:t>
            </w:r>
          </w:p>
          <w:p w14:paraId="61C5EBF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–192</w:t>
            </w:r>
          </w:p>
          <w:p w14:paraId="00F932E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–191</w:t>
            </w:r>
          </w:p>
          <w:p w14:paraId="7321894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–189</w:t>
            </w:r>
          </w:p>
          <w:p w14:paraId="689D253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lang w:val="en-GB"/>
              </w:rPr>
              <w:t>–189</w:t>
            </w:r>
          </w:p>
          <w:p w14:paraId="6FA9970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–188</w:t>
            </w:r>
          </w:p>
          <w:p w14:paraId="5814D963"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–187</w:t>
            </w:r>
          </w:p>
        </w:tc>
        <w:tc>
          <w:tcPr>
            <w:tcW w:w="1507" w:type="dxa"/>
            <w:tcBorders>
              <w:top w:val="single" w:sz="6" w:space="0" w:color="auto"/>
              <w:left w:val="single" w:sz="6" w:space="0" w:color="auto"/>
              <w:bottom w:val="single" w:sz="6" w:space="0" w:color="auto"/>
              <w:right w:val="single" w:sz="6" w:space="0" w:color="auto"/>
            </w:tcBorders>
          </w:tcPr>
          <w:p w14:paraId="32E49AF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–201</w:t>
            </w:r>
          </w:p>
          <w:p w14:paraId="071A7E3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–199</w:t>
            </w:r>
          </w:p>
          <w:p w14:paraId="1E69584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–196</w:t>
            </w:r>
          </w:p>
          <w:p w14:paraId="4A6B7FA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–194</w:t>
            </w:r>
          </w:p>
          <w:p w14:paraId="190CA21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–189</w:t>
            </w:r>
          </w:p>
          <w:p w14:paraId="14B38C0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–189</w:t>
            </w:r>
          </w:p>
          <w:p w14:paraId="470F8E1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–185</w:t>
            </w:r>
          </w:p>
          <w:p w14:paraId="3ACA958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–180</w:t>
            </w:r>
          </w:p>
          <w:p w14:paraId="08D7CE2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–181</w:t>
            </w:r>
          </w:p>
          <w:p w14:paraId="5A0BE9F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–177</w:t>
            </w:r>
          </w:p>
          <w:p w14:paraId="161C372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–171</w:t>
            </w:r>
          </w:p>
          <w:p w14:paraId="537C750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–160</w:t>
            </w:r>
          </w:p>
          <w:p w14:paraId="68A2B80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–156</w:t>
            </w:r>
          </w:p>
          <w:p w14:paraId="4579E11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–146</w:t>
            </w:r>
          </w:p>
          <w:p w14:paraId="6FBE252C"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–147</w:t>
            </w:r>
          </w:p>
          <w:p w14:paraId="6CA4EAB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–141</w:t>
            </w:r>
          </w:p>
          <w:p w14:paraId="0DCC5CC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–137</w:t>
            </w:r>
          </w:p>
          <w:p w14:paraId="740EDA2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–129</w:t>
            </w:r>
          </w:p>
          <w:p w14:paraId="78D346E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lang w:val="en-GB"/>
              </w:rPr>
              <w:t>–124</w:t>
            </w:r>
          </w:p>
          <w:p w14:paraId="5C5321B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–119</w:t>
            </w:r>
          </w:p>
          <w:p w14:paraId="7C42678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–117</w:t>
            </w:r>
          </w:p>
        </w:tc>
        <w:tc>
          <w:tcPr>
            <w:tcW w:w="2073" w:type="dxa"/>
            <w:tcBorders>
              <w:top w:val="single" w:sz="6" w:space="0" w:color="auto"/>
              <w:left w:val="single" w:sz="6" w:space="0" w:color="auto"/>
              <w:bottom w:val="single" w:sz="6" w:space="0" w:color="auto"/>
              <w:right w:val="single" w:sz="6" w:space="0" w:color="auto"/>
            </w:tcBorders>
          </w:tcPr>
          <w:p w14:paraId="1A8AFA18"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–248</w:t>
            </w:r>
          </w:p>
          <w:p w14:paraId="60A91FFE"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–249</w:t>
            </w:r>
          </w:p>
          <w:p w14:paraId="533D32B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–258</w:t>
            </w:r>
          </w:p>
          <w:p w14:paraId="6DD0198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–259</w:t>
            </w:r>
          </w:p>
          <w:p w14:paraId="636F6771"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–258</w:t>
            </w:r>
          </w:p>
          <w:p w14:paraId="43E0446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–255</w:t>
            </w:r>
          </w:p>
          <w:p w14:paraId="0DABE70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–253</w:t>
            </w:r>
          </w:p>
          <w:p w14:paraId="16CB9ED7"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–255</w:t>
            </w:r>
          </w:p>
          <w:p w14:paraId="1C994BA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–251</w:t>
            </w:r>
          </w:p>
          <w:p w14:paraId="3FF87D0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–247</w:t>
            </w:r>
          </w:p>
          <w:p w14:paraId="3AE0EE80"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–241</w:t>
            </w:r>
          </w:p>
          <w:p w14:paraId="622A7B7D"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–240</w:t>
            </w:r>
          </w:p>
          <w:p w14:paraId="12D06632"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–233</w:t>
            </w:r>
          </w:p>
          <w:p w14:paraId="5FED4256"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–231</w:t>
            </w:r>
          </w:p>
          <w:p w14:paraId="2C16C39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–233</w:t>
            </w:r>
          </w:p>
          <w:p w14:paraId="005A7CB5"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–228</w:t>
            </w:r>
          </w:p>
          <w:p w14:paraId="2A6EE11B"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–227</w:t>
            </w:r>
          </w:p>
          <w:p w14:paraId="7ABE88DF"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–228</w:t>
            </w:r>
          </w:p>
          <w:p w14:paraId="7A95C6D9" w14:textId="77777777" w:rsidR="003F2662" w:rsidRPr="009265BC" w:rsidRDefault="003F2662" w:rsidP="00B67486">
            <w:pPr>
              <w:pStyle w:val="Tabletext"/>
              <w:tabs>
                <w:tab w:val="left" w:pos="794"/>
                <w:tab w:val="left" w:pos="1191"/>
                <w:tab w:val="left" w:pos="1588"/>
              </w:tabs>
              <w:spacing w:before="10" w:after="10" w:line="200" w:lineRule="exact"/>
              <w:jc w:val="center"/>
              <w:rPr>
                <w:sz w:val="18"/>
                <w:u w:val="single"/>
                <w:lang w:val="en-GB"/>
              </w:rPr>
            </w:pPr>
            <w:r w:rsidRPr="009265BC">
              <w:rPr>
                <w:sz w:val="18"/>
                <w:lang w:val="en-GB"/>
              </w:rPr>
              <w:t>–223</w:t>
            </w:r>
          </w:p>
          <w:p w14:paraId="5EFA6C24"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–218</w:t>
            </w:r>
          </w:p>
          <w:p w14:paraId="48137DEA" w14:textId="77777777" w:rsidR="003F2662" w:rsidRPr="009265BC" w:rsidRDefault="003F2662" w:rsidP="00B67486">
            <w:pPr>
              <w:pStyle w:val="Tabletext"/>
              <w:tabs>
                <w:tab w:val="left" w:pos="794"/>
                <w:tab w:val="left" w:pos="1191"/>
                <w:tab w:val="left" w:pos="1588"/>
              </w:tabs>
              <w:spacing w:before="10" w:after="10" w:line="200" w:lineRule="exact"/>
              <w:jc w:val="center"/>
              <w:rPr>
                <w:sz w:val="18"/>
                <w:lang w:val="en-GB"/>
              </w:rPr>
            </w:pPr>
            <w:r w:rsidRPr="009265BC">
              <w:rPr>
                <w:sz w:val="18"/>
                <w:lang w:val="en-GB"/>
              </w:rPr>
              <w:t>–216</w:t>
            </w:r>
          </w:p>
        </w:tc>
      </w:tr>
    </w:tbl>
    <w:p w14:paraId="56351A03" w14:textId="77777777" w:rsidR="003F2662" w:rsidRPr="009265BC" w:rsidRDefault="003F2662" w:rsidP="003F2662">
      <w:pPr>
        <w:pStyle w:val="Tablelegend"/>
        <w:tabs>
          <w:tab w:val="left" w:pos="794"/>
          <w:tab w:val="left" w:pos="1191"/>
          <w:tab w:val="left" w:pos="1588"/>
        </w:tabs>
        <w:rPr>
          <w:sz w:val="18"/>
          <w:lang w:val="ru-RU"/>
        </w:rPr>
      </w:pPr>
      <w:r w:rsidRPr="009265BC">
        <w:rPr>
          <w:sz w:val="18"/>
          <w:vertAlign w:val="superscript"/>
          <w:lang w:val="ru-RU"/>
        </w:rPr>
        <w:t>(1)</w:t>
      </w:r>
      <w:r w:rsidRPr="009265BC">
        <w:rPr>
          <w:sz w:val="18"/>
          <w:lang w:val="ru-RU"/>
        </w:rPr>
        <w:tab/>
        <w:t>Расчет уровней помех основан на центральной частоте, приведенной в этом столбце, хотя не все районы имеют одинаковые распределения.</w:t>
      </w:r>
    </w:p>
    <w:p w14:paraId="4E33C24D" w14:textId="77777777" w:rsidR="003F2662" w:rsidRPr="009265BC" w:rsidRDefault="003F2662" w:rsidP="003F2662">
      <w:pPr>
        <w:pStyle w:val="Tablelegend"/>
        <w:tabs>
          <w:tab w:val="left" w:pos="794"/>
          <w:tab w:val="left" w:pos="1191"/>
          <w:tab w:val="left" w:pos="1588"/>
        </w:tabs>
        <w:spacing w:before="40"/>
        <w:rPr>
          <w:sz w:val="18"/>
          <w:lang w:val="ru-RU"/>
        </w:rPr>
      </w:pPr>
      <w:r w:rsidRPr="009265BC">
        <w:rPr>
          <w:sz w:val="18"/>
          <w:vertAlign w:val="superscript"/>
          <w:lang w:val="ru-RU"/>
        </w:rPr>
        <w:t>(2)</w:t>
      </w:r>
      <w:r w:rsidRPr="009265BC">
        <w:rPr>
          <w:sz w:val="18"/>
          <w:vertAlign w:val="superscript"/>
          <w:lang w:val="ru-RU"/>
        </w:rPr>
        <w:tab/>
      </w:r>
      <w:r w:rsidRPr="009265BC">
        <w:rPr>
          <w:sz w:val="18"/>
          <w:lang w:val="ru-RU"/>
        </w:rPr>
        <w:t xml:space="preserve">Принято время интегрирования 2000 с; при использовании времени интегрирования 15 мин, 1, 2, 5 или 10 ч приведенные в таблице значения следует скорректировать соответственно на +1,7; –1,3; –2,8; –4,8 или –6,3 дБ. </w:t>
      </w:r>
    </w:p>
    <w:p w14:paraId="32B1DC50" w14:textId="77777777" w:rsidR="003F2662" w:rsidRPr="009265BC" w:rsidRDefault="003F2662" w:rsidP="003F2662">
      <w:pPr>
        <w:pStyle w:val="Tablelegend"/>
        <w:tabs>
          <w:tab w:val="left" w:pos="794"/>
          <w:tab w:val="left" w:pos="1191"/>
          <w:tab w:val="left" w:pos="1588"/>
        </w:tabs>
        <w:spacing w:before="40"/>
        <w:rPr>
          <w:sz w:val="18"/>
          <w:lang w:val="ru-RU"/>
        </w:rPr>
      </w:pPr>
      <w:r w:rsidRPr="009265BC">
        <w:rPr>
          <w:sz w:val="18"/>
          <w:vertAlign w:val="superscript"/>
          <w:lang w:val="ru-RU"/>
        </w:rPr>
        <w:t>(3)</w:t>
      </w:r>
      <w:r w:rsidRPr="009265BC">
        <w:rPr>
          <w:sz w:val="18"/>
          <w:lang w:val="ru-RU"/>
        </w:rPr>
        <w:tab/>
        <w:t>Указанные уровни помех относятся к измерению общей мощности, принимаемой одной антенной. Для других типов измерений могут подходить менее жесткие уровни, как указано в п</w:t>
      </w:r>
      <w:r>
        <w:rPr>
          <w:sz w:val="18"/>
          <w:lang w:val="ru-RU"/>
        </w:rPr>
        <w:t>ункте</w:t>
      </w:r>
      <w:r w:rsidRPr="009265BC">
        <w:rPr>
          <w:sz w:val="18"/>
          <w:lang w:val="ru-RU"/>
        </w:rPr>
        <w:t xml:space="preserve"> 2.2. Для передатчиков на ГСО желательно скорректировать уровни на –15</w:t>
      </w:r>
      <w:r>
        <w:rPr>
          <w:sz w:val="18"/>
          <w:lang w:val="ru-RU"/>
        </w:rPr>
        <w:t> </w:t>
      </w:r>
      <w:r w:rsidRPr="009265BC">
        <w:rPr>
          <w:sz w:val="18"/>
          <w:lang w:val="ru-RU"/>
        </w:rPr>
        <w:t>дБ, как указано в п</w:t>
      </w:r>
      <w:r>
        <w:rPr>
          <w:sz w:val="18"/>
          <w:lang w:val="ru-RU"/>
        </w:rPr>
        <w:t>ункте </w:t>
      </w:r>
      <w:r w:rsidRPr="009265BC">
        <w:rPr>
          <w:sz w:val="18"/>
          <w:lang w:val="ru-RU"/>
        </w:rPr>
        <w:t>2.1.</w:t>
      </w:r>
    </w:p>
    <w:p w14:paraId="6C5DC8D2" w14:textId="77777777" w:rsidR="003F2662" w:rsidRPr="009265BC" w:rsidRDefault="003F2662" w:rsidP="003F2662">
      <w:pPr>
        <w:pStyle w:val="Tablefin"/>
        <w:rPr>
          <w:sz w:val="8"/>
          <w:lang w:val="ru-RU"/>
        </w:rPr>
      </w:pPr>
    </w:p>
    <w:p w14:paraId="64EDFF5F" w14:textId="77777777" w:rsidR="003F2662" w:rsidRPr="009265BC" w:rsidRDefault="003F2662" w:rsidP="003F2662">
      <w:pPr>
        <w:pStyle w:val="TableNo"/>
        <w:spacing w:before="0"/>
        <w:rPr>
          <w:lang w:val="ru-RU"/>
        </w:rPr>
      </w:pPr>
      <w:r w:rsidRPr="009265BC">
        <w:rPr>
          <w:lang w:val="ru-RU"/>
        </w:rPr>
        <w:br w:type="page"/>
      </w:r>
      <w:r w:rsidRPr="009265BC">
        <w:rPr>
          <w:lang w:val="ru-RU"/>
        </w:rPr>
        <w:lastRenderedPageBreak/>
        <w:t>ТАБЛИЦА 2</w:t>
      </w:r>
      <w:r w:rsidRPr="00E55069">
        <w:rPr>
          <w:vertAlign w:val="superscript"/>
          <w:lang w:val="ru-RU"/>
        </w:rPr>
        <w:t>*</w:t>
      </w:r>
    </w:p>
    <w:p w14:paraId="196ACCAF" w14:textId="77777777" w:rsidR="003F2662" w:rsidRPr="009265BC" w:rsidRDefault="003F2662" w:rsidP="003F2662">
      <w:pPr>
        <w:pStyle w:val="Tabletitle"/>
        <w:rPr>
          <w:lang w:val="ru-RU"/>
        </w:rPr>
      </w:pPr>
      <w:r w:rsidRPr="009265BC">
        <w:rPr>
          <w:lang w:val="ru-RU"/>
        </w:rPr>
        <w:t>Пороговые уровни помех</w:t>
      </w:r>
      <w:r>
        <w:rPr>
          <w:lang w:val="ru-RU"/>
        </w:rPr>
        <w:t>, недопустимых</w:t>
      </w:r>
      <w:r w:rsidRPr="009265BC">
        <w:rPr>
          <w:lang w:val="ru-RU"/>
        </w:rPr>
        <w:t xml:space="preserve"> для радиоастрономических наблюдений спектральных линий </w:t>
      </w:r>
    </w:p>
    <w:tbl>
      <w:tblPr>
        <w:tblW w:w="14742" w:type="dxa"/>
        <w:jc w:val="center"/>
        <w:tblLayout w:type="fixed"/>
        <w:tblLook w:val="0000" w:firstRow="0" w:lastRow="0" w:firstColumn="0" w:lastColumn="0" w:noHBand="0" w:noVBand="0"/>
      </w:tblPr>
      <w:tblGrid>
        <w:gridCol w:w="1634"/>
        <w:gridCol w:w="1628"/>
        <w:gridCol w:w="1602"/>
        <w:gridCol w:w="1657"/>
        <w:gridCol w:w="1627"/>
        <w:gridCol w:w="1507"/>
        <w:gridCol w:w="1507"/>
        <w:gridCol w:w="1507"/>
        <w:gridCol w:w="2073"/>
      </w:tblGrid>
      <w:tr w:rsidR="003F2662" w:rsidRPr="009265BC" w14:paraId="468CBF9F" w14:textId="77777777" w:rsidTr="00B67486">
        <w:trPr>
          <w:cantSplit/>
          <w:jc w:val="center"/>
        </w:trPr>
        <w:tc>
          <w:tcPr>
            <w:tcW w:w="1634" w:type="dxa"/>
            <w:vMerge w:val="restart"/>
            <w:tcBorders>
              <w:top w:val="single" w:sz="6" w:space="0" w:color="auto"/>
              <w:left w:val="single" w:sz="6" w:space="0" w:color="auto"/>
              <w:right w:val="single" w:sz="6" w:space="0" w:color="auto"/>
            </w:tcBorders>
          </w:tcPr>
          <w:p w14:paraId="313B2201" w14:textId="77777777" w:rsidR="003F2662" w:rsidRPr="009265BC" w:rsidRDefault="003F2662" w:rsidP="00B67486">
            <w:pPr>
              <w:pStyle w:val="Tablehead"/>
              <w:tabs>
                <w:tab w:val="left" w:pos="794"/>
                <w:tab w:val="left" w:pos="1191"/>
                <w:tab w:val="left" w:pos="1588"/>
              </w:tabs>
              <w:spacing w:before="40" w:after="40" w:line="180" w:lineRule="exact"/>
              <w:rPr>
                <w:i/>
                <w:iCs/>
                <w:sz w:val="16"/>
                <w:lang w:val="ru-RU"/>
              </w:rPr>
            </w:pPr>
            <w:r>
              <w:rPr>
                <w:sz w:val="16"/>
                <w:lang w:val="ru-RU"/>
              </w:rPr>
              <w:t>Ч</w:t>
            </w:r>
            <w:r w:rsidRPr="009265BC">
              <w:rPr>
                <w:sz w:val="16"/>
                <w:lang w:val="ru-RU"/>
              </w:rPr>
              <w:t>астота</w:t>
            </w:r>
            <w:r w:rsidRPr="009265BC">
              <w:rPr>
                <w:sz w:val="16"/>
                <w:lang w:val="ru-RU"/>
              </w:rPr>
              <w:br/>
            </w:r>
            <w:r w:rsidRPr="009265BC">
              <w:rPr>
                <w:i/>
                <w:iCs/>
                <w:sz w:val="16"/>
                <w:lang w:val="ru-RU"/>
              </w:rPr>
              <w:t>f</w:t>
            </w:r>
          </w:p>
          <w:p w14:paraId="44943E54"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(МГц)</w:t>
            </w:r>
          </w:p>
        </w:tc>
        <w:tc>
          <w:tcPr>
            <w:tcW w:w="1628" w:type="dxa"/>
            <w:vMerge w:val="restart"/>
            <w:tcBorders>
              <w:top w:val="single" w:sz="6" w:space="0" w:color="auto"/>
              <w:left w:val="single" w:sz="6" w:space="0" w:color="auto"/>
              <w:right w:val="single" w:sz="6" w:space="0" w:color="auto"/>
            </w:tcBorders>
          </w:tcPr>
          <w:p w14:paraId="0627FEAD"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 xml:space="preserve">Принятая ширина </w:t>
            </w:r>
            <w:r w:rsidRPr="004A76EF">
              <w:rPr>
                <w:sz w:val="16"/>
                <w:lang w:val="ru-RU"/>
              </w:rPr>
              <w:t>канала</w:t>
            </w:r>
            <w:r>
              <w:rPr>
                <w:sz w:val="16"/>
                <w:lang w:val="ru-RU"/>
              </w:rPr>
              <w:t xml:space="preserve"> </w:t>
            </w:r>
            <w:r w:rsidRPr="004A76EF">
              <w:rPr>
                <w:sz w:val="16"/>
                <w:lang w:val="ru-RU"/>
              </w:rPr>
              <w:t>для спектральной</w:t>
            </w:r>
            <w:r>
              <w:rPr>
                <w:sz w:val="16"/>
                <w:lang w:val="ru-RU"/>
              </w:rPr>
              <w:t xml:space="preserve"> линии</w:t>
            </w:r>
            <w:r>
              <w:rPr>
                <w:sz w:val="16"/>
                <w:lang w:val="ru-RU"/>
              </w:rPr>
              <w:br/>
            </w:r>
            <w:r w:rsidRPr="009265BC">
              <w:rPr>
                <w:rFonts w:ascii="Symbol" w:hAnsi="Symbol"/>
                <w:sz w:val="16"/>
                <w:lang w:val="ru-RU"/>
              </w:rPr>
              <w:t></w:t>
            </w:r>
            <w:r w:rsidRPr="009265BC">
              <w:rPr>
                <w:rFonts w:ascii="Tms Rmn" w:hAnsi="Tms Rmn"/>
                <w:sz w:val="6"/>
                <w:lang w:val="ru-RU"/>
              </w:rPr>
              <w:t> </w:t>
            </w:r>
            <w:r w:rsidRPr="009265BC">
              <w:rPr>
                <w:i/>
                <w:iCs/>
                <w:sz w:val="16"/>
                <w:lang w:val="ru-RU"/>
              </w:rPr>
              <w:t>f</w:t>
            </w:r>
          </w:p>
          <w:p w14:paraId="4761E460"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w:t>
            </w:r>
            <w:r>
              <w:rPr>
                <w:sz w:val="16"/>
                <w:lang w:val="ru-RU"/>
              </w:rPr>
              <w:t>к</w:t>
            </w:r>
            <w:r w:rsidRPr="009265BC">
              <w:rPr>
                <w:sz w:val="16"/>
                <w:lang w:val="ru-RU"/>
              </w:rPr>
              <w:t>Гц)</w:t>
            </w:r>
          </w:p>
        </w:tc>
        <w:tc>
          <w:tcPr>
            <w:tcW w:w="1602" w:type="dxa"/>
            <w:vMerge w:val="restart"/>
            <w:tcBorders>
              <w:top w:val="single" w:sz="6" w:space="0" w:color="auto"/>
              <w:left w:val="single" w:sz="6" w:space="0" w:color="auto"/>
              <w:right w:val="single" w:sz="6" w:space="0" w:color="auto"/>
            </w:tcBorders>
          </w:tcPr>
          <w:p w14:paraId="11831331" w14:textId="77777777" w:rsidR="003F2662" w:rsidRPr="009265BC" w:rsidRDefault="003F2662" w:rsidP="00B67486">
            <w:pPr>
              <w:pStyle w:val="Tablehead"/>
              <w:tabs>
                <w:tab w:val="left" w:pos="794"/>
                <w:tab w:val="left" w:pos="1191"/>
                <w:tab w:val="left" w:pos="1588"/>
              </w:tabs>
              <w:spacing w:before="40" w:after="40" w:line="180" w:lineRule="exact"/>
              <w:rPr>
                <w:i/>
                <w:iCs/>
                <w:sz w:val="16"/>
                <w:lang w:val="ru-RU"/>
              </w:rPr>
            </w:pPr>
            <w:r w:rsidRPr="009265BC">
              <w:rPr>
                <w:sz w:val="16"/>
                <w:lang w:val="ru-RU"/>
              </w:rPr>
              <w:t>Минимальная шумовая температура антенны</w:t>
            </w:r>
            <w:r>
              <w:rPr>
                <w:sz w:val="16"/>
                <w:lang w:val="ru-RU"/>
              </w:rPr>
              <w:br/>
            </w:r>
            <w:r w:rsidRPr="0065161D">
              <w:rPr>
                <w:i/>
                <w:sz w:val="16"/>
                <w:lang w:val="ru-RU"/>
              </w:rPr>
              <w:t>T</w:t>
            </w:r>
            <w:r w:rsidRPr="0065161D">
              <w:rPr>
                <w:i/>
                <w:sz w:val="16"/>
                <w:vertAlign w:val="subscript"/>
                <w:lang w:val="ru-RU"/>
              </w:rPr>
              <w:t>A</w:t>
            </w:r>
          </w:p>
          <w:p w14:paraId="6C83E9E2"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(K)</w:t>
            </w:r>
          </w:p>
        </w:tc>
        <w:tc>
          <w:tcPr>
            <w:tcW w:w="1657" w:type="dxa"/>
            <w:vMerge w:val="restart"/>
            <w:tcBorders>
              <w:top w:val="single" w:sz="6" w:space="0" w:color="auto"/>
              <w:left w:val="single" w:sz="6" w:space="0" w:color="auto"/>
              <w:right w:val="single" w:sz="6" w:space="0" w:color="auto"/>
            </w:tcBorders>
          </w:tcPr>
          <w:p w14:paraId="1BB06DF4" w14:textId="77777777" w:rsidR="003F2662" w:rsidRPr="009265BC" w:rsidRDefault="003F2662" w:rsidP="00B67486">
            <w:pPr>
              <w:pStyle w:val="Tablehead"/>
              <w:tabs>
                <w:tab w:val="left" w:pos="794"/>
                <w:tab w:val="left" w:pos="1191"/>
                <w:tab w:val="left" w:pos="1588"/>
              </w:tabs>
              <w:spacing w:before="40" w:after="40" w:line="180" w:lineRule="exact"/>
              <w:rPr>
                <w:i/>
                <w:iCs/>
                <w:sz w:val="16"/>
                <w:lang w:val="ru-RU"/>
              </w:rPr>
            </w:pPr>
            <w:r w:rsidRPr="009265BC">
              <w:rPr>
                <w:sz w:val="16"/>
                <w:lang w:val="ru-RU"/>
              </w:rPr>
              <w:t>Шумовая температура приемника</w:t>
            </w:r>
            <w:r w:rsidRPr="009265BC">
              <w:rPr>
                <w:sz w:val="16"/>
                <w:lang w:val="ru-RU"/>
              </w:rPr>
              <w:br/>
            </w:r>
            <w:r w:rsidRPr="009265BC">
              <w:rPr>
                <w:i/>
                <w:iCs/>
                <w:sz w:val="16"/>
                <w:lang w:val="ru-RU"/>
              </w:rPr>
              <w:t>T</w:t>
            </w:r>
            <w:r w:rsidRPr="009265BC">
              <w:rPr>
                <w:i/>
                <w:iCs/>
                <w:sz w:val="16"/>
                <w:vertAlign w:val="subscript"/>
                <w:lang w:val="ru-RU"/>
              </w:rPr>
              <w:t>R</w:t>
            </w:r>
          </w:p>
          <w:p w14:paraId="5A76DE04" w14:textId="77777777" w:rsidR="003F2662" w:rsidRPr="009265BC" w:rsidRDefault="003F2662" w:rsidP="00B67486">
            <w:pPr>
              <w:pStyle w:val="Tablehead"/>
              <w:tabs>
                <w:tab w:val="left" w:pos="794"/>
                <w:tab w:val="left" w:pos="1191"/>
                <w:tab w:val="left" w:pos="1588"/>
              </w:tabs>
              <w:spacing w:before="40" w:after="40" w:line="180" w:lineRule="exact"/>
              <w:rPr>
                <w:sz w:val="16"/>
                <w:lang w:val="ru-RU"/>
              </w:rPr>
            </w:pPr>
            <w:r w:rsidRPr="009265BC">
              <w:rPr>
                <w:sz w:val="16"/>
                <w:lang w:val="ru-RU"/>
              </w:rPr>
              <w:t>(K)</w:t>
            </w:r>
          </w:p>
        </w:tc>
        <w:tc>
          <w:tcPr>
            <w:tcW w:w="3134" w:type="dxa"/>
            <w:gridSpan w:val="2"/>
            <w:tcBorders>
              <w:top w:val="single" w:sz="6" w:space="0" w:color="auto"/>
              <w:left w:val="single" w:sz="6" w:space="0" w:color="auto"/>
              <w:bottom w:val="single" w:sz="6" w:space="0" w:color="auto"/>
              <w:right w:val="single" w:sz="6" w:space="0" w:color="auto"/>
            </w:tcBorders>
          </w:tcPr>
          <w:p w14:paraId="1D301805" w14:textId="77777777" w:rsidR="003F2662" w:rsidRPr="009265BC" w:rsidRDefault="003F2662" w:rsidP="00B67486">
            <w:pPr>
              <w:pStyle w:val="Tablehead"/>
              <w:tabs>
                <w:tab w:val="left" w:pos="794"/>
                <w:tab w:val="left" w:pos="1191"/>
                <w:tab w:val="left" w:pos="1588"/>
              </w:tabs>
              <w:spacing w:before="40" w:after="40"/>
              <w:rPr>
                <w:sz w:val="16"/>
                <w:lang w:val="ru-RU"/>
              </w:rPr>
            </w:pPr>
            <w:r w:rsidRPr="009265BC">
              <w:rPr>
                <w:sz w:val="16"/>
                <w:lang w:val="ru-RU"/>
              </w:rPr>
              <w:t xml:space="preserve">Чувствительность </w:t>
            </w:r>
            <w:proofErr w:type="gramStart"/>
            <w:r w:rsidRPr="009265BC">
              <w:rPr>
                <w:sz w:val="16"/>
                <w:lang w:val="ru-RU"/>
              </w:rPr>
              <w:t>системы</w:t>
            </w:r>
            <w:r w:rsidRPr="009265BC">
              <w:rPr>
                <w:sz w:val="16"/>
                <w:vertAlign w:val="superscript"/>
                <w:lang w:val="ru-RU"/>
              </w:rPr>
              <w:t>(</w:t>
            </w:r>
            <w:proofErr w:type="gramEnd"/>
            <w:r w:rsidRPr="009265BC">
              <w:rPr>
                <w:sz w:val="16"/>
                <w:vertAlign w:val="superscript"/>
                <w:lang w:val="ru-RU"/>
              </w:rPr>
              <w:t>2)</w:t>
            </w:r>
            <w:r w:rsidRPr="009265BC">
              <w:rPr>
                <w:sz w:val="16"/>
                <w:lang w:val="ru-RU"/>
              </w:rPr>
              <w:br/>
              <w:t>(флуктуации шума)</w:t>
            </w:r>
          </w:p>
        </w:tc>
        <w:tc>
          <w:tcPr>
            <w:tcW w:w="5087" w:type="dxa"/>
            <w:gridSpan w:val="3"/>
            <w:tcBorders>
              <w:top w:val="single" w:sz="6" w:space="0" w:color="auto"/>
              <w:left w:val="single" w:sz="6" w:space="0" w:color="auto"/>
              <w:bottom w:val="single" w:sz="6" w:space="0" w:color="auto"/>
              <w:right w:val="single" w:sz="6" w:space="0" w:color="auto"/>
            </w:tcBorders>
          </w:tcPr>
          <w:p w14:paraId="5916461E" w14:textId="77777777" w:rsidR="003F2662" w:rsidRPr="009265BC" w:rsidRDefault="003F2662" w:rsidP="00B67486">
            <w:pPr>
              <w:pStyle w:val="Tablehead"/>
              <w:tabs>
                <w:tab w:val="left" w:pos="794"/>
                <w:tab w:val="left" w:pos="1191"/>
                <w:tab w:val="left" w:pos="1588"/>
              </w:tabs>
              <w:spacing w:before="40" w:after="40"/>
              <w:rPr>
                <w:sz w:val="16"/>
                <w:lang w:val="ru-RU"/>
              </w:rPr>
            </w:pPr>
            <w:r w:rsidRPr="009265BC">
              <w:rPr>
                <w:sz w:val="16"/>
                <w:lang w:val="ru-RU"/>
              </w:rPr>
              <w:t xml:space="preserve">Пороговые уровни </w:t>
            </w:r>
            <w:proofErr w:type="gramStart"/>
            <w:r w:rsidRPr="009265BC">
              <w:rPr>
                <w:sz w:val="16"/>
                <w:lang w:val="ru-RU"/>
              </w:rPr>
              <w:t>помех</w:t>
            </w:r>
            <w:r w:rsidRPr="009265BC">
              <w:rPr>
                <w:sz w:val="16"/>
                <w:vertAlign w:val="superscript"/>
                <w:lang w:val="ru-RU"/>
              </w:rPr>
              <w:t>(</w:t>
            </w:r>
            <w:proofErr w:type="gramEnd"/>
            <w:r>
              <w:rPr>
                <w:sz w:val="16"/>
                <w:vertAlign w:val="superscript"/>
                <w:lang w:val="ru-RU"/>
              </w:rPr>
              <w:t>1</w:t>
            </w:r>
            <w:r w:rsidRPr="009265BC">
              <w:rPr>
                <w:sz w:val="16"/>
                <w:vertAlign w:val="superscript"/>
                <w:lang w:val="ru-RU"/>
              </w:rPr>
              <w:t>) (</w:t>
            </w:r>
            <w:r>
              <w:rPr>
                <w:sz w:val="16"/>
                <w:vertAlign w:val="superscript"/>
                <w:lang w:val="ru-RU"/>
              </w:rPr>
              <w:t>2</w:t>
            </w:r>
            <w:r w:rsidRPr="009265BC">
              <w:rPr>
                <w:sz w:val="16"/>
                <w:vertAlign w:val="superscript"/>
                <w:lang w:val="ru-RU"/>
              </w:rPr>
              <w:t>)</w:t>
            </w:r>
          </w:p>
        </w:tc>
      </w:tr>
      <w:tr w:rsidR="003F2662" w:rsidRPr="007F59F5" w14:paraId="7C302DC5" w14:textId="77777777" w:rsidTr="00B67486">
        <w:trPr>
          <w:cantSplit/>
          <w:jc w:val="center"/>
        </w:trPr>
        <w:tc>
          <w:tcPr>
            <w:tcW w:w="1634" w:type="dxa"/>
            <w:vMerge/>
            <w:tcBorders>
              <w:left w:val="single" w:sz="6" w:space="0" w:color="auto"/>
              <w:right w:val="single" w:sz="6" w:space="0" w:color="auto"/>
            </w:tcBorders>
            <w:vAlign w:val="center"/>
          </w:tcPr>
          <w:p w14:paraId="209FFE9F" w14:textId="77777777" w:rsidR="003F2662" w:rsidRPr="009265BC" w:rsidRDefault="003F2662" w:rsidP="00B67486">
            <w:pPr>
              <w:pStyle w:val="Tablehead"/>
              <w:tabs>
                <w:tab w:val="left" w:pos="794"/>
                <w:tab w:val="left" w:pos="1191"/>
                <w:tab w:val="left" w:pos="1588"/>
              </w:tabs>
              <w:rPr>
                <w:sz w:val="18"/>
                <w:lang w:val="en-GB"/>
              </w:rPr>
            </w:pPr>
          </w:p>
        </w:tc>
        <w:tc>
          <w:tcPr>
            <w:tcW w:w="1628" w:type="dxa"/>
            <w:vMerge/>
            <w:tcBorders>
              <w:left w:val="single" w:sz="6" w:space="0" w:color="auto"/>
              <w:right w:val="single" w:sz="6" w:space="0" w:color="auto"/>
            </w:tcBorders>
            <w:vAlign w:val="center"/>
          </w:tcPr>
          <w:p w14:paraId="34F7D4A8" w14:textId="77777777" w:rsidR="003F2662" w:rsidRPr="009265BC" w:rsidRDefault="003F2662" w:rsidP="00B67486">
            <w:pPr>
              <w:pStyle w:val="Tablehead"/>
              <w:tabs>
                <w:tab w:val="left" w:pos="794"/>
                <w:tab w:val="left" w:pos="1191"/>
                <w:tab w:val="left" w:pos="1588"/>
              </w:tabs>
              <w:rPr>
                <w:sz w:val="18"/>
                <w:lang w:val="en-GB"/>
              </w:rPr>
            </w:pPr>
          </w:p>
        </w:tc>
        <w:tc>
          <w:tcPr>
            <w:tcW w:w="1602" w:type="dxa"/>
            <w:vMerge/>
            <w:tcBorders>
              <w:left w:val="single" w:sz="6" w:space="0" w:color="auto"/>
              <w:right w:val="single" w:sz="6" w:space="0" w:color="auto"/>
            </w:tcBorders>
            <w:vAlign w:val="center"/>
          </w:tcPr>
          <w:p w14:paraId="22A60208" w14:textId="77777777" w:rsidR="003F2662" w:rsidRPr="009265BC" w:rsidRDefault="003F2662" w:rsidP="00B67486">
            <w:pPr>
              <w:pStyle w:val="Tablehead"/>
              <w:tabs>
                <w:tab w:val="left" w:pos="794"/>
                <w:tab w:val="left" w:pos="1191"/>
                <w:tab w:val="left" w:pos="1588"/>
              </w:tabs>
              <w:rPr>
                <w:sz w:val="18"/>
                <w:lang w:val="en-GB"/>
              </w:rPr>
            </w:pPr>
          </w:p>
        </w:tc>
        <w:tc>
          <w:tcPr>
            <w:tcW w:w="1657" w:type="dxa"/>
            <w:vMerge/>
            <w:tcBorders>
              <w:left w:val="single" w:sz="6" w:space="0" w:color="auto"/>
              <w:right w:val="single" w:sz="6" w:space="0" w:color="auto"/>
            </w:tcBorders>
            <w:vAlign w:val="center"/>
          </w:tcPr>
          <w:p w14:paraId="55A8ADF1" w14:textId="77777777" w:rsidR="003F2662" w:rsidRPr="009265BC" w:rsidRDefault="003F2662" w:rsidP="00B67486">
            <w:pPr>
              <w:pStyle w:val="Tablehead"/>
              <w:tabs>
                <w:tab w:val="left" w:pos="794"/>
                <w:tab w:val="left" w:pos="1191"/>
                <w:tab w:val="left" w:pos="1588"/>
              </w:tabs>
              <w:rPr>
                <w:sz w:val="18"/>
                <w:lang w:val="en-GB"/>
              </w:rPr>
            </w:pPr>
          </w:p>
        </w:tc>
        <w:tc>
          <w:tcPr>
            <w:tcW w:w="1627" w:type="dxa"/>
            <w:tcBorders>
              <w:top w:val="single" w:sz="6" w:space="0" w:color="auto"/>
              <w:left w:val="single" w:sz="6" w:space="0" w:color="auto"/>
              <w:right w:val="single" w:sz="6" w:space="0" w:color="auto"/>
            </w:tcBorders>
          </w:tcPr>
          <w:p w14:paraId="4325E9DE" w14:textId="77777777" w:rsidR="003F2662" w:rsidRPr="009265BC" w:rsidRDefault="003F2662" w:rsidP="00B67486">
            <w:pPr>
              <w:pStyle w:val="Tablehead"/>
              <w:tabs>
                <w:tab w:val="left" w:pos="794"/>
                <w:tab w:val="left" w:pos="1191"/>
                <w:tab w:val="left" w:pos="1588"/>
              </w:tabs>
              <w:rPr>
                <w:sz w:val="18"/>
                <w:lang w:val="en-GB"/>
              </w:rPr>
            </w:pPr>
            <w:r w:rsidRPr="009265BC">
              <w:rPr>
                <w:sz w:val="16"/>
                <w:lang w:val="ru-RU"/>
              </w:rPr>
              <w:t>Температура</w:t>
            </w:r>
            <w:r w:rsidRPr="009265BC">
              <w:rPr>
                <w:sz w:val="16"/>
                <w:lang w:val="ru-RU"/>
              </w:rPr>
              <w:br/>
            </w:r>
            <w:r w:rsidRPr="009265BC">
              <w:rPr>
                <w:rFonts w:ascii="Symbol" w:hAnsi="Symbol"/>
                <w:sz w:val="18"/>
              </w:rPr>
              <w:sym w:font="Symbol" w:char="F044"/>
            </w:r>
            <w:r w:rsidRPr="009265BC">
              <w:rPr>
                <w:i/>
                <w:sz w:val="18"/>
                <w:lang w:val="en-GB"/>
              </w:rPr>
              <w:t>T</w:t>
            </w:r>
            <w:r w:rsidRPr="009265BC">
              <w:rPr>
                <w:i/>
                <w:sz w:val="18"/>
                <w:lang w:val="en-GB"/>
              </w:rPr>
              <w:br/>
            </w:r>
            <w:r w:rsidRPr="009265BC">
              <w:rPr>
                <w:sz w:val="18"/>
                <w:lang w:val="en-GB"/>
              </w:rPr>
              <w:t>(</w:t>
            </w:r>
            <w:r w:rsidRPr="009265BC">
              <w:rPr>
                <w:sz w:val="18"/>
                <w:lang w:val="ru-RU"/>
              </w:rPr>
              <w:t>м</w:t>
            </w:r>
            <w:r w:rsidRPr="009265BC">
              <w:rPr>
                <w:sz w:val="18"/>
                <w:lang w:val="en-GB"/>
              </w:rPr>
              <w:t>K)</w:t>
            </w:r>
          </w:p>
        </w:tc>
        <w:tc>
          <w:tcPr>
            <w:tcW w:w="1507" w:type="dxa"/>
            <w:tcBorders>
              <w:top w:val="single" w:sz="6" w:space="0" w:color="auto"/>
              <w:left w:val="single" w:sz="6" w:space="0" w:color="auto"/>
              <w:right w:val="single" w:sz="6" w:space="0" w:color="auto"/>
            </w:tcBorders>
          </w:tcPr>
          <w:p w14:paraId="2089B208" w14:textId="77777777" w:rsidR="003F2662" w:rsidRPr="009265BC" w:rsidRDefault="003F2662" w:rsidP="00B67486">
            <w:pPr>
              <w:pStyle w:val="Tablehead"/>
              <w:tabs>
                <w:tab w:val="left" w:pos="794"/>
                <w:tab w:val="left" w:pos="1191"/>
                <w:tab w:val="left" w:pos="1588"/>
              </w:tabs>
              <w:rPr>
                <w:sz w:val="18"/>
                <w:lang w:val="ru-RU"/>
              </w:rPr>
            </w:pPr>
            <w:r w:rsidRPr="009265BC">
              <w:rPr>
                <w:sz w:val="16"/>
                <w:lang w:val="ru-RU"/>
              </w:rPr>
              <w:t>Спектральная</w:t>
            </w:r>
            <w:r w:rsidRPr="009265BC">
              <w:rPr>
                <w:sz w:val="16"/>
                <w:lang w:val="ru-RU"/>
              </w:rPr>
              <w:br/>
              <w:t>плотность</w:t>
            </w:r>
            <w:r w:rsidRPr="009265BC">
              <w:rPr>
                <w:sz w:val="16"/>
                <w:lang w:val="ru-RU"/>
              </w:rPr>
              <w:br/>
              <w:t>мощности</w:t>
            </w:r>
            <w:r w:rsidRPr="009265BC">
              <w:rPr>
                <w:sz w:val="16"/>
                <w:lang w:val="ru-RU"/>
              </w:rPr>
              <w:br/>
            </w:r>
            <w:r w:rsidRPr="009265BC">
              <w:rPr>
                <w:rFonts w:ascii="Symbol" w:hAnsi="Symbol"/>
                <w:sz w:val="18"/>
              </w:rPr>
              <w:sym w:font="Symbol" w:char="F044"/>
            </w:r>
            <w:r w:rsidRPr="009265BC">
              <w:rPr>
                <w:i/>
                <w:sz w:val="18"/>
                <w:lang w:val="en-GB"/>
              </w:rPr>
              <w:t>P</w:t>
            </w:r>
            <w:r w:rsidRPr="009265BC">
              <w:rPr>
                <w:i/>
                <w:sz w:val="18"/>
                <w:lang w:val="ru-RU"/>
              </w:rPr>
              <w:br/>
            </w:r>
            <w:r w:rsidRPr="009265BC">
              <w:rPr>
                <w:sz w:val="18"/>
                <w:lang w:val="ru-RU"/>
              </w:rPr>
              <w:t>(</w:t>
            </w:r>
            <w:proofErr w:type="gramStart"/>
            <w:r w:rsidRPr="009265BC">
              <w:rPr>
                <w:sz w:val="18"/>
                <w:lang w:val="ru-RU"/>
              </w:rPr>
              <w:t>дБ(</w:t>
            </w:r>
            <w:proofErr w:type="gramEnd"/>
            <w:r w:rsidRPr="009265BC">
              <w:rPr>
                <w:sz w:val="18"/>
                <w:lang w:val="ru-RU"/>
              </w:rPr>
              <w:t>Вт/Гц))</w:t>
            </w:r>
          </w:p>
        </w:tc>
        <w:tc>
          <w:tcPr>
            <w:tcW w:w="1507" w:type="dxa"/>
            <w:tcBorders>
              <w:top w:val="single" w:sz="6" w:space="0" w:color="auto"/>
              <w:left w:val="single" w:sz="6" w:space="0" w:color="auto"/>
              <w:right w:val="single" w:sz="6" w:space="0" w:color="auto"/>
            </w:tcBorders>
          </w:tcPr>
          <w:p w14:paraId="5D7FA237" w14:textId="77777777" w:rsidR="003F2662" w:rsidRPr="009265BC" w:rsidRDefault="003F2662" w:rsidP="00B67486">
            <w:pPr>
              <w:pStyle w:val="Tablehead"/>
              <w:tabs>
                <w:tab w:val="left" w:pos="794"/>
                <w:tab w:val="left" w:pos="1191"/>
                <w:tab w:val="left" w:pos="1588"/>
              </w:tabs>
              <w:rPr>
                <w:sz w:val="18"/>
                <w:lang w:val="en-GB"/>
              </w:rPr>
            </w:pPr>
            <w:r w:rsidRPr="009265BC">
              <w:rPr>
                <w:sz w:val="16"/>
                <w:lang w:val="ru-RU"/>
              </w:rPr>
              <w:t>Входная мощность</w:t>
            </w:r>
            <w:r w:rsidRPr="009265BC">
              <w:rPr>
                <w:sz w:val="16"/>
                <w:lang w:val="ru-RU"/>
              </w:rPr>
              <w:br/>
            </w:r>
            <w:r w:rsidRPr="009265BC">
              <w:rPr>
                <w:rFonts w:ascii="Symbol" w:hAnsi="Symbol"/>
                <w:sz w:val="18"/>
              </w:rPr>
              <w:sym w:font="Symbol" w:char="F044"/>
            </w:r>
            <w:r w:rsidRPr="009265BC">
              <w:rPr>
                <w:i/>
                <w:sz w:val="18"/>
                <w:lang w:val="en-GB"/>
              </w:rPr>
              <w:t>P</w:t>
            </w:r>
            <w:r w:rsidRPr="009265BC">
              <w:rPr>
                <w:i/>
                <w:iCs/>
                <w:sz w:val="18"/>
                <w:vertAlign w:val="subscript"/>
                <w:lang w:val="en-GB"/>
              </w:rPr>
              <w:t>H</w:t>
            </w:r>
            <w:r w:rsidRPr="009265BC">
              <w:rPr>
                <w:sz w:val="18"/>
                <w:lang w:val="en-GB"/>
              </w:rPr>
              <w:br/>
              <w:t>(</w:t>
            </w:r>
            <w:proofErr w:type="spellStart"/>
            <w:r w:rsidRPr="009265BC">
              <w:rPr>
                <w:sz w:val="18"/>
                <w:lang w:val="ru-RU"/>
              </w:rPr>
              <w:t>дБВт</w:t>
            </w:r>
            <w:proofErr w:type="spellEnd"/>
            <w:r w:rsidRPr="009265BC">
              <w:rPr>
                <w:sz w:val="18"/>
                <w:lang w:val="en-GB"/>
              </w:rPr>
              <w:t>)</w:t>
            </w:r>
          </w:p>
        </w:tc>
        <w:tc>
          <w:tcPr>
            <w:tcW w:w="1507" w:type="dxa"/>
            <w:tcBorders>
              <w:top w:val="single" w:sz="6" w:space="0" w:color="auto"/>
              <w:left w:val="single" w:sz="6" w:space="0" w:color="auto"/>
              <w:right w:val="single" w:sz="6" w:space="0" w:color="auto"/>
            </w:tcBorders>
          </w:tcPr>
          <w:p w14:paraId="047EF27F" w14:textId="77777777" w:rsidR="003F2662" w:rsidRPr="009265BC" w:rsidRDefault="003F2662" w:rsidP="00B67486">
            <w:pPr>
              <w:pStyle w:val="Tablehead"/>
              <w:tabs>
                <w:tab w:val="left" w:pos="794"/>
                <w:tab w:val="left" w:pos="1191"/>
                <w:tab w:val="left" w:pos="1588"/>
              </w:tabs>
              <w:rPr>
                <w:sz w:val="18"/>
                <w:lang w:val="en-GB"/>
              </w:rPr>
            </w:pPr>
            <w:r w:rsidRPr="009265BC">
              <w:rPr>
                <w:sz w:val="16"/>
                <w:lang w:val="ru-RU"/>
              </w:rPr>
              <w:t>п</w:t>
            </w:r>
            <w:r w:rsidRPr="009265BC">
              <w:rPr>
                <w:sz w:val="16"/>
                <w:lang w:val="en-GB"/>
              </w:rPr>
              <w:t>.</w:t>
            </w:r>
            <w:r w:rsidRPr="009265BC">
              <w:rPr>
                <w:sz w:val="16"/>
                <w:lang w:val="ru-RU"/>
              </w:rPr>
              <w:t>п</w:t>
            </w:r>
            <w:r w:rsidRPr="009265BC">
              <w:rPr>
                <w:sz w:val="16"/>
                <w:lang w:val="en-GB"/>
              </w:rPr>
              <w:t>.</w:t>
            </w:r>
            <w:r w:rsidRPr="009265BC">
              <w:rPr>
                <w:sz w:val="16"/>
                <w:lang w:val="ru-RU"/>
              </w:rPr>
              <w:t>м</w:t>
            </w:r>
            <w:r w:rsidRPr="009265BC">
              <w:rPr>
                <w:sz w:val="16"/>
                <w:lang w:val="en-GB"/>
              </w:rPr>
              <w:t>.</w:t>
            </w:r>
            <w:r w:rsidRPr="009265BC">
              <w:rPr>
                <w:sz w:val="16"/>
                <w:lang w:val="en-GB"/>
              </w:rPr>
              <w:br/>
            </w:r>
            <w:r w:rsidRPr="009265BC">
              <w:rPr>
                <w:i/>
                <w:sz w:val="18"/>
                <w:lang w:val="en-GB"/>
              </w:rPr>
              <w:t>S</w:t>
            </w:r>
            <w:r w:rsidRPr="009265BC">
              <w:rPr>
                <w:i/>
                <w:iCs/>
                <w:sz w:val="18"/>
                <w:vertAlign w:val="subscript"/>
                <w:lang w:val="en-GB"/>
              </w:rPr>
              <w:t>H</w:t>
            </w:r>
            <w:r w:rsidRPr="009265BC">
              <w:rPr>
                <w:sz w:val="18"/>
                <w:lang w:val="en-GB"/>
              </w:rPr>
              <w:t> </w:t>
            </w:r>
            <w:r w:rsidRPr="009265BC">
              <w:rPr>
                <w:rFonts w:ascii="Symbol" w:hAnsi="Symbol"/>
                <w:sz w:val="18"/>
              </w:rPr>
              <w:sym w:font="Symbol" w:char="F044"/>
            </w:r>
            <w:r w:rsidRPr="009265BC">
              <w:rPr>
                <w:i/>
                <w:sz w:val="18"/>
                <w:lang w:val="en-GB"/>
              </w:rPr>
              <w:t>f</w:t>
            </w:r>
            <w:r w:rsidRPr="009265BC">
              <w:rPr>
                <w:sz w:val="18"/>
                <w:lang w:val="en-GB"/>
              </w:rPr>
              <w:br/>
              <w:t>(</w:t>
            </w:r>
            <w:proofErr w:type="gramStart"/>
            <w:r w:rsidRPr="009265BC">
              <w:rPr>
                <w:sz w:val="18"/>
                <w:lang w:val="ru-RU"/>
              </w:rPr>
              <w:t>дБ</w:t>
            </w:r>
            <w:r w:rsidRPr="009265BC">
              <w:rPr>
                <w:sz w:val="18"/>
                <w:lang w:val="en-GB"/>
              </w:rPr>
              <w:t>(</w:t>
            </w:r>
            <w:proofErr w:type="gramEnd"/>
            <w:r w:rsidRPr="009265BC">
              <w:rPr>
                <w:sz w:val="18"/>
                <w:lang w:val="ru-RU"/>
              </w:rPr>
              <w:t>Вт</w:t>
            </w:r>
            <w:r w:rsidRPr="009265BC">
              <w:rPr>
                <w:sz w:val="18"/>
                <w:lang w:val="en-GB"/>
              </w:rPr>
              <w:t>/</w:t>
            </w:r>
            <w:r w:rsidRPr="009265BC">
              <w:rPr>
                <w:sz w:val="18"/>
                <w:lang w:val="ru-RU"/>
              </w:rPr>
              <w:t>м</w:t>
            </w:r>
            <w:r w:rsidRPr="009265BC">
              <w:rPr>
                <w:sz w:val="18"/>
                <w:vertAlign w:val="superscript"/>
                <w:lang w:val="en-GB"/>
              </w:rPr>
              <w:t>2</w:t>
            </w:r>
            <w:r w:rsidRPr="009265BC">
              <w:rPr>
                <w:sz w:val="18"/>
                <w:lang w:val="en-GB"/>
              </w:rPr>
              <w:t>))</w:t>
            </w:r>
          </w:p>
        </w:tc>
        <w:tc>
          <w:tcPr>
            <w:tcW w:w="2073" w:type="dxa"/>
            <w:tcBorders>
              <w:top w:val="single" w:sz="6" w:space="0" w:color="auto"/>
              <w:left w:val="single" w:sz="6" w:space="0" w:color="auto"/>
              <w:right w:val="single" w:sz="6" w:space="0" w:color="auto"/>
            </w:tcBorders>
          </w:tcPr>
          <w:p w14:paraId="1529B5CD" w14:textId="77777777" w:rsidR="003F2662" w:rsidRPr="009265BC" w:rsidRDefault="003F2662" w:rsidP="00B67486">
            <w:pPr>
              <w:pStyle w:val="Tablehead"/>
              <w:tabs>
                <w:tab w:val="left" w:pos="794"/>
                <w:tab w:val="left" w:pos="1191"/>
                <w:tab w:val="left" w:pos="1588"/>
              </w:tabs>
              <w:rPr>
                <w:sz w:val="18"/>
                <w:lang w:val="ru-RU"/>
              </w:rPr>
            </w:pPr>
            <w:r w:rsidRPr="009265BC">
              <w:rPr>
                <w:sz w:val="16"/>
                <w:lang w:val="ru-RU"/>
              </w:rPr>
              <w:t xml:space="preserve">Спектральная </w:t>
            </w:r>
            <w:proofErr w:type="spellStart"/>
            <w:r w:rsidRPr="009265BC">
              <w:rPr>
                <w:sz w:val="16"/>
                <w:lang w:val="ru-RU"/>
              </w:rPr>
              <w:t>п.п.м</w:t>
            </w:r>
            <w:proofErr w:type="spellEnd"/>
            <w:r w:rsidRPr="009265BC">
              <w:rPr>
                <w:sz w:val="16"/>
                <w:lang w:val="ru-RU"/>
              </w:rPr>
              <w:t>.</w:t>
            </w:r>
            <w:r w:rsidRPr="009265BC">
              <w:rPr>
                <w:sz w:val="16"/>
                <w:lang w:val="ru-RU"/>
              </w:rPr>
              <w:br/>
            </w:r>
            <w:r w:rsidRPr="009265BC">
              <w:rPr>
                <w:i/>
                <w:sz w:val="18"/>
                <w:lang w:val="en-GB"/>
              </w:rPr>
              <w:t>S</w:t>
            </w:r>
            <w:r w:rsidRPr="009265BC">
              <w:rPr>
                <w:i/>
                <w:iCs/>
                <w:sz w:val="18"/>
                <w:vertAlign w:val="subscript"/>
                <w:lang w:val="en-GB"/>
              </w:rPr>
              <w:t>H</w:t>
            </w:r>
            <w:r w:rsidRPr="009265BC">
              <w:rPr>
                <w:sz w:val="18"/>
                <w:lang w:val="ru-RU"/>
              </w:rPr>
              <w:br/>
              <w:t>(</w:t>
            </w:r>
            <w:proofErr w:type="gramStart"/>
            <w:r w:rsidRPr="009265BC">
              <w:rPr>
                <w:sz w:val="18"/>
                <w:lang w:val="ru-RU"/>
              </w:rPr>
              <w:t>дБ(</w:t>
            </w:r>
            <w:proofErr w:type="gramEnd"/>
            <w:r w:rsidRPr="009265BC">
              <w:rPr>
                <w:sz w:val="18"/>
                <w:lang w:val="ru-RU"/>
              </w:rPr>
              <w:t>Вт/(м</w:t>
            </w:r>
            <w:r w:rsidRPr="009265BC">
              <w:rPr>
                <w:sz w:val="18"/>
                <w:vertAlign w:val="superscript"/>
                <w:lang w:val="ru-RU"/>
              </w:rPr>
              <w:t>2</w:t>
            </w:r>
            <w:r w:rsidRPr="009265BC">
              <w:rPr>
                <w:position w:val="6"/>
                <w:sz w:val="18"/>
                <w:lang w:val="ru-RU"/>
              </w:rPr>
              <w:t xml:space="preserve"> </w:t>
            </w:r>
            <w:r w:rsidRPr="009265BC">
              <w:rPr>
                <w:rFonts w:ascii="Symbol" w:hAnsi="Symbol"/>
                <w:sz w:val="18"/>
              </w:rPr>
              <w:sym w:font="Symbol" w:char="F0D7"/>
            </w:r>
            <w:r w:rsidRPr="009265BC">
              <w:rPr>
                <w:sz w:val="18"/>
                <w:lang w:val="ru-RU"/>
              </w:rPr>
              <w:t xml:space="preserve"> Гц)))</w:t>
            </w:r>
          </w:p>
        </w:tc>
      </w:tr>
      <w:tr w:rsidR="003F2662" w:rsidRPr="009265BC" w14:paraId="02F136A6" w14:textId="77777777" w:rsidTr="00B67486">
        <w:trPr>
          <w:cantSplit/>
          <w:jc w:val="center"/>
        </w:trPr>
        <w:tc>
          <w:tcPr>
            <w:tcW w:w="1634" w:type="dxa"/>
            <w:tcBorders>
              <w:top w:val="single" w:sz="6" w:space="0" w:color="auto"/>
              <w:left w:val="single" w:sz="6" w:space="0" w:color="auto"/>
              <w:bottom w:val="single" w:sz="6" w:space="0" w:color="auto"/>
              <w:right w:val="single" w:sz="6" w:space="0" w:color="auto"/>
            </w:tcBorders>
          </w:tcPr>
          <w:p w14:paraId="5F58D686"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rPr>
            </w:pPr>
            <w:r w:rsidRPr="009265BC">
              <w:rPr>
                <w:b/>
                <w:bCs/>
                <w:sz w:val="18"/>
              </w:rPr>
              <w:t>(1)</w:t>
            </w:r>
          </w:p>
        </w:tc>
        <w:tc>
          <w:tcPr>
            <w:tcW w:w="1628" w:type="dxa"/>
            <w:tcBorders>
              <w:top w:val="single" w:sz="6" w:space="0" w:color="auto"/>
              <w:left w:val="single" w:sz="6" w:space="0" w:color="auto"/>
              <w:bottom w:val="single" w:sz="6" w:space="0" w:color="auto"/>
              <w:right w:val="single" w:sz="6" w:space="0" w:color="auto"/>
            </w:tcBorders>
          </w:tcPr>
          <w:p w14:paraId="6E2ACB89"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(2)</w:t>
            </w:r>
          </w:p>
        </w:tc>
        <w:tc>
          <w:tcPr>
            <w:tcW w:w="1602" w:type="dxa"/>
            <w:tcBorders>
              <w:top w:val="single" w:sz="6" w:space="0" w:color="auto"/>
              <w:left w:val="single" w:sz="6" w:space="0" w:color="auto"/>
              <w:bottom w:val="single" w:sz="6" w:space="0" w:color="auto"/>
              <w:right w:val="single" w:sz="6" w:space="0" w:color="auto"/>
            </w:tcBorders>
          </w:tcPr>
          <w:p w14:paraId="7ACF4672"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(3)</w:t>
            </w:r>
          </w:p>
        </w:tc>
        <w:tc>
          <w:tcPr>
            <w:tcW w:w="1657" w:type="dxa"/>
            <w:tcBorders>
              <w:top w:val="single" w:sz="6" w:space="0" w:color="auto"/>
              <w:left w:val="single" w:sz="6" w:space="0" w:color="auto"/>
              <w:bottom w:val="single" w:sz="6" w:space="0" w:color="auto"/>
              <w:right w:val="single" w:sz="6" w:space="0" w:color="auto"/>
            </w:tcBorders>
          </w:tcPr>
          <w:p w14:paraId="7CCE7108"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(4)</w:t>
            </w:r>
          </w:p>
        </w:tc>
        <w:tc>
          <w:tcPr>
            <w:tcW w:w="1627" w:type="dxa"/>
            <w:tcBorders>
              <w:top w:val="single" w:sz="6" w:space="0" w:color="auto"/>
              <w:left w:val="single" w:sz="6" w:space="0" w:color="auto"/>
              <w:bottom w:val="single" w:sz="6" w:space="0" w:color="auto"/>
              <w:right w:val="single" w:sz="6" w:space="0" w:color="auto"/>
            </w:tcBorders>
          </w:tcPr>
          <w:p w14:paraId="16D33639"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(5)</w:t>
            </w:r>
          </w:p>
        </w:tc>
        <w:tc>
          <w:tcPr>
            <w:tcW w:w="1507" w:type="dxa"/>
            <w:tcBorders>
              <w:top w:val="single" w:sz="6" w:space="0" w:color="auto"/>
              <w:left w:val="single" w:sz="6" w:space="0" w:color="auto"/>
              <w:bottom w:val="single" w:sz="6" w:space="0" w:color="auto"/>
              <w:right w:val="single" w:sz="6" w:space="0" w:color="auto"/>
            </w:tcBorders>
          </w:tcPr>
          <w:p w14:paraId="3FD3D4FD"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(6)</w:t>
            </w:r>
          </w:p>
        </w:tc>
        <w:tc>
          <w:tcPr>
            <w:tcW w:w="1507" w:type="dxa"/>
            <w:tcBorders>
              <w:top w:val="single" w:sz="6" w:space="0" w:color="auto"/>
              <w:left w:val="single" w:sz="6" w:space="0" w:color="auto"/>
              <w:bottom w:val="single" w:sz="6" w:space="0" w:color="auto"/>
              <w:right w:val="single" w:sz="6" w:space="0" w:color="auto"/>
            </w:tcBorders>
          </w:tcPr>
          <w:p w14:paraId="3C9ED529"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(7)</w:t>
            </w:r>
          </w:p>
        </w:tc>
        <w:tc>
          <w:tcPr>
            <w:tcW w:w="1507" w:type="dxa"/>
            <w:tcBorders>
              <w:top w:val="single" w:sz="6" w:space="0" w:color="auto"/>
              <w:left w:val="single" w:sz="6" w:space="0" w:color="auto"/>
              <w:bottom w:val="single" w:sz="6" w:space="0" w:color="auto"/>
              <w:right w:val="single" w:sz="6" w:space="0" w:color="auto"/>
            </w:tcBorders>
          </w:tcPr>
          <w:p w14:paraId="34646B46"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(8)</w:t>
            </w:r>
          </w:p>
        </w:tc>
        <w:tc>
          <w:tcPr>
            <w:tcW w:w="2073" w:type="dxa"/>
            <w:tcBorders>
              <w:top w:val="single" w:sz="6" w:space="0" w:color="auto"/>
              <w:left w:val="single" w:sz="6" w:space="0" w:color="auto"/>
              <w:bottom w:val="single" w:sz="6" w:space="0" w:color="auto"/>
              <w:right w:val="single" w:sz="6" w:space="0" w:color="auto"/>
            </w:tcBorders>
          </w:tcPr>
          <w:p w14:paraId="0B742D0E" w14:textId="77777777" w:rsidR="003F2662" w:rsidRPr="009265BC" w:rsidRDefault="003F2662" w:rsidP="00B67486">
            <w:pPr>
              <w:pStyle w:val="Tabletext"/>
              <w:tabs>
                <w:tab w:val="left" w:pos="794"/>
                <w:tab w:val="left" w:pos="1191"/>
                <w:tab w:val="left" w:pos="1588"/>
              </w:tabs>
              <w:spacing w:before="10" w:after="10" w:line="200" w:lineRule="exact"/>
              <w:jc w:val="center"/>
              <w:rPr>
                <w:b/>
                <w:bCs/>
                <w:sz w:val="18"/>
                <w:lang w:val="en-GB"/>
              </w:rPr>
            </w:pPr>
            <w:r w:rsidRPr="009265BC">
              <w:rPr>
                <w:b/>
                <w:bCs/>
                <w:sz w:val="18"/>
                <w:lang w:val="en-GB"/>
              </w:rPr>
              <w:t>(9)</w:t>
            </w:r>
          </w:p>
        </w:tc>
      </w:tr>
      <w:tr w:rsidR="003F2662" w:rsidRPr="009265BC" w14:paraId="26F54B05" w14:textId="77777777" w:rsidTr="00B67486">
        <w:trPr>
          <w:cantSplit/>
          <w:jc w:val="center"/>
        </w:trPr>
        <w:tc>
          <w:tcPr>
            <w:tcW w:w="1634" w:type="dxa"/>
            <w:tcBorders>
              <w:top w:val="single" w:sz="6" w:space="0" w:color="auto"/>
              <w:left w:val="single" w:sz="6" w:space="0" w:color="auto"/>
              <w:bottom w:val="single" w:sz="6" w:space="0" w:color="auto"/>
              <w:right w:val="single" w:sz="6" w:space="0" w:color="auto"/>
            </w:tcBorders>
          </w:tcPr>
          <w:p w14:paraId="7ACA397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327</w:t>
            </w:r>
          </w:p>
          <w:p w14:paraId="3B0CAA0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420</w:t>
            </w:r>
          </w:p>
          <w:p w14:paraId="6FE2FCA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612</w:t>
            </w:r>
          </w:p>
          <w:p w14:paraId="720331B0"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665</w:t>
            </w:r>
          </w:p>
          <w:p w14:paraId="7F960E9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4</w:t>
            </w:r>
            <w:r w:rsidRPr="009265BC">
              <w:rPr>
                <w:rFonts w:ascii="Tms Rmn" w:hAnsi="Tms Rmn"/>
                <w:sz w:val="12"/>
                <w:lang w:val="en-GB"/>
              </w:rPr>
              <w:t> </w:t>
            </w:r>
            <w:r w:rsidRPr="009265BC">
              <w:rPr>
                <w:sz w:val="18"/>
                <w:lang w:val="en-GB"/>
              </w:rPr>
              <w:t>830</w:t>
            </w:r>
          </w:p>
          <w:p w14:paraId="3AB9C49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14</w:t>
            </w:r>
            <w:r w:rsidRPr="009265BC">
              <w:rPr>
                <w:rFonts w:ascii="Tms Rmn" w:hAnsi="Tms Rmn"/>
                <w:sz w:val="12"/>
                <w:lang w:val="en-GB"/>
              </w:rPr>
              <w:t> </w:t>
            </w:r>
            <w:r w:rsidRPr="009265BC">
              <w:rPr>
                <w:sz w:val="18"/>
                <w:lang w:val="en-GB"/>
              </w:rPr>
              <w:t>488</w:t>
            </w:r>
          </w:p>
          <w:p w14:paraId="03B7AEB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w:t>
            </w:r>
            <w:r w:rsidRPr="009265BC">
              <w:rPr>
                <w:rFonts w:ascii="Tms Rmn" w:hAnsi="Tms Rmn"/>
                <w:sz w:val="12"/>
                <w:lang w:val="en-GB"/>
              </w:rPr>
              <w:t> </w:t>
            </w:r>
            <w:r w:rsidRPr="009265BC">
              <w:rPr>
                <w:sz w:val="18"/>
                <w:lang w:val="en-GB"/>
              </w:rPr>
              <w:t>200</w:t>
            </w:r>
          </w:p>
          <w:p w14:paraId="38B5B45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23</w:t>
            </w:r>
            <w:r w:rsidRPr="009265BC">
              <w:rPr>
                <w:rFonts w:ascii="Tms Rmn" w:hAnsi="Tms Rmn"/>
                <w:sz w:val="12"/>
                <w:lang w:val="en-GB"/>
              </w:rPr>
              <w:t> </w:t>
            </w:r>
            <w:r w:rsidRPr="009265BC">
              <w:rPr>
                <w:sz w:val="18"/>
                <w:lang w:val="en-GB"/>
              </w:rPr>
              <w:t>700</w:t>
            </w:r>
          </w:p>
          <w:p w14:paraId="2DD420A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43</w:t>
            </w:r>
            <w:r w:rsidRPr="009265BC">
              <w:rPr>
                <w:rFonts w:ascii="Tms Rmn" w:hAnsi="Tms Rmn"/>
                <w:sz w:val="12"/>
                <w:lang w:val="en-GB"/>
              </w:rPr>
              <w:t> </w:t>
            </w:r>
            <w:r w:rsidRPr="009265BC">
              <w:rPr>
                <w:sz w:val="18"/>
                <w:lang w:val="en-GB"/>
              </w:rPr>
              <w:t>000</w:t>
            </w:r>
          </w:p>
          <w:p w14:paraId="3DF4B51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48</w:t>
            </w:r>
            <w:r w:rsidRPr="009265BC">
              <w:rPr>
                <w:rFonts w:ascii="Tms Rmn" w:hAnsi="Tms Rmn"/>
                <w:sz w:val="12"/>
                <w:lang w:val="en-GB"/>
              </w:rPr>
              <w:t> </w:t>
            </w:r>
            <w:r w:rsidRPr="009265BC">
              <w:rPr>
                <w:sz w:val="18"/>
                <w:lang w:val="en-GB"/>
              </w:rPr>
              <w:t>000</w:t>
            </w:r>
          </w:p>
          <w:p w14:paraId="6FD38C0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88</w:t>
            </w:r>
            <w:r w:rsidRPr="009265BC">
              <w:rPr>
                <w:rFonts w:ascii="Tms Rmn" w:hAnsi="Tms Rmn"/>
                <w:sz w:val="12"/>
                <w:lang w:val="en-GB"/>
              </w:rPr>
              <w:t> </w:t>
            </w:r>
            <w:r w:rsidRPr="009265BC">
              <w:rPr>
                <w:sz w:val="18"/>
                <w:lang w:val="en-GB"/>
              </w:rPr>
              <w:t>600</w:t>
            </w:r>
          </w:p>
          <w:p w14:paraId="21AF67C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150</w:t>
            </w:r>
            <w:r w:rsidRPr="009265BC">
              <w:rPr>
                <w:rFonts w:ascii="Tms Rmn" w:hAnsi="Tms Rmn"/>
                <w:sz w:val="12"/>
                <w:lang w:val="en-GB"/>
              </w:rPr>
              <w:t> </w:t>
            </w:r>
            <w:r w:rsidRPr="009265BC">
              <w:rPr>
                <w:sz w:val="18"/>
                <w:lang w:val="en-GB"/>
              </w:rPr>
              <w:t>000</w:t>
            </w:r>
          </w:p>
          <w:p w14:paraId="612DB7C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220</w:t>
            </w:r>
            <w:r w:rsidRPr="009265BC">
              <w:rPr>
                <w:rFonts w:ascii="Tms Rmn" w:hAnsi="Tms Rmn"/>
                <w:sz w:val="12"/>
                <w:lang w:val="en-GB"/>
              </w:rPr>
              <w:t> </w:t>
            </w:r>
            <w:r w:rsidRPr="009265BC">
              <w:rPr>
                <w:sz w:val="18"/>
                <w:lang w:val="en-GB"/>
              </w:rPr>
              <w:t>000</w:t>
            </w:r>
          </w:p>
          <w:p w14:paraId="31F02FC0"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265</w:t>
            </w:r>
            <w:r w:rsidRPr="009265BC">
              <w:rPr>
                <w:rFonts w:ascii="Tms Rmn" w:hAnsi="Tms Rmn"/>
                <w:sz w:val="12"/>
                <w:lang w:val="en-GB"/>
              </w:rPr>
              <w:t> </w:t>
            </w:r>
            <w:r w:rsidRPr="009265BC">
              <w:rPr>
                <w:sz w:val="18"/>
                <w:lang w:val="en-GB"/>
              </w:rPr>
              <w:t>000</w:t>
            </w:r>
          </w:p>
        </w:tc>
        <w:tc>
          <w:tcPr>
            <w:tcW w:w="1628" w:type="dxa"/>
            <w:tcBorders>
              <w:top w:val="single" w:sz="6" w:space="0" w:color="auto"/>
              <w:left w:val="single" w:sz="6" w:space="0" w:color="auto"/>
              <w:bottom w:val="single" w:sz="6" w:space="0" w:color="auto"/>
              <w:right w:val="single" w:sz="6" w:space="0" w:color="auto"/>
            </w:tcBorders>
          </w:tcPr>
          <w:p w14:paraId="6664A62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10</w:t>
            </w:r>
          </w:p>
          <w:p w14:paraId="3E46F1F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w:t>
            </w:r>
          </w:p>
          <w:p w14:paraId="42BE969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w:t>
            </w:r>
          </w:p>
          <w:p w14:paraId="24A3AEE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w:t>
            </w:r>
          </w:p>
          <w:p w14:paraId="367935B9"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50</w:t>
            </w:r>
          </w:p>
          <w:p w14:paraId="630ECC5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150</w:t>
            </w:r>
          </w:p>
          <w:p w14:paraId="49C18F5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250</w:t>
            </w:r>
          </w:p>
          <w:p w14:paraId="21A54B8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250</w:t>
            </w:r>
          </w:p>
          <w:p w14:paraId="5D507AF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500</w:t>
            </w:r>
          </w:p>
          <w:p w14:paraId="7389997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500</w:t>
            </w:r>
          </w:p>
          <w:p w14:paraId="00D228C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000</w:t>
            </w:r>
          </w:p>
          <w:p w14:paraId="19722D9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000</w:t>
            </w:r>
          </w:p>
          <w:p w14:paraId="4C4B932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000</w:t>
            </w:r>
          </w:p>
          <w:p w14:paraId="0A5A403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w:t>
            </w:r>
            <w:r w:rsidRPr="009265BC">
              <w:rPr>
                <w:rFonts w:ascii="Tms Rmn" w:hAnsi="Tms Rmn"/>
                <w:sz w:val="12"/>
                <w:lang w:val="en-GB"/>
              </w:rPr>
              <w:t> </w:t>
            </w:r>
            <w:r w:rsidRPr="009265BC">
              <w:rPr>
                <w:sz w:val="18"/>
                <w:lang w:val="en-GB"/>
              </w:rPr>
              <w:t>000</w:t>
            </w:r>
          </w:p>
        </w:tc>
        <w:tc>
          <w:tcPr>
            <w:tcW w:w="1602" w:type="dxa"/>
            <w:tcBorders>
              <w:top w:val="single" w:sz="6" w:space="0" w:color="auto"/>
              <w:left w:val="single" w:sz="6" w:space="0" w:color="auto"/>
              <w:bottom w:val="single" w:sz="6" w:space="0" w:color="auto"/>
              <w:right w:val="single" w:sz="6" w:space="0" w:color="auto"/>
            </w:tcBorders>
          </w:tcPr>
          <w:p w14:paraId="435D45F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40</w:t>
            </w:r>
          </w:p>
          <w:p w14:paraId="6C519DA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12</w:t>
            </w:r>
          </w:p>
          <w:p w14:paraId="1219B46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12</w:t>
            </w:r>
          </w:p>
          <w:p w14:paraId="7F29EDB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12</w:t>
            </w:r>
          </w:p>
          <w:p w14:paraId="0692593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12</w:t>
            </w:r>
          </w:p>
          <w:p w14:paraId="37750F4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15</w:t>
            </w:r>
          </w:p>
          <w:p w14:paraId="20D9275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35</w:t>
            </w:r>
          </w:p>
          <w:p w14:paraId="45C7D03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35</w:t>
            </w:r>
          </w:p>
          <w:p w14:paraId="1D8B6EA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w:t>
            </w:r>
          </w:p>
          <w:p w14:paraId="0920B7A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30</w:t>
            </w:r>
          </w:p>
          <w:p w14:paraId="4731C02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12</w:t>
            </w:r>
          </w:p>
          <w:p w14:paraId="5AA687F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14</w:t>
            </w:r>
          </w:p>
          <w:p w14:paraId="41BBE89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w:t>
            </w:r>
          </w:p>
          <w:p w14:paraId="60D720C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w:t>
            </w:r>
          </w:p>
        </w:tc>
        <w:tc>
          <w:tcPr>
            <w:tcW w:w="1657" w:type="dxa"/>
            <w:tcBorders>
              <w:top w:val="single" w:sz="6" w:space="0" w:color="auto"/>
              <w:left w:val="single" w:sz="6" w:space="0" w:color="auto"/>
              <w:bottom w:val="single" w:sz="6" w:space="0" w:color="auto"/>
              <w:right w:val="single" w:sz="6" w:space="0" w:color="auto"/>
            </w:tcBorders>
          </w:tcPr>
          <w:p w14:paraId="381255E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60</w:t>
            </w:r>
          </w:p>
          <w:p w14:paraId="32765B4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10</w:t>
            </w:r>
          </w:p>
          <w:p w14:paraId="019997C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10</w:t>
            </w:r>
          </w:p>
          <w:p w14:paraId="7C5F8779"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10</w:t>
            </w:r>
          </w:p>
          <w:p w14:paraId="77DD2E48"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10</w:t>
            </w:r>
          </w:p>
          <w:p w14:paraId="7B45792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15</w:t>
            </w:r>
          </w:p>
          <w:p w14:paraId="3346279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30</w:t>
            </w:r>
          </w:p>
          <w:p w14:paraId="25696B8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30</w:t>
            </w:r>
          </w:p>
          <w:p w14:paraId="584FD3B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65</w:t>
            </w:r>
          </w:p>
          <w:p w14:paraId="0979147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65</w:t>
            </w:r>
          </w:p>
          <w:p w14:paraId="05136AB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30</w:t>
            </w:r>
          </w:p>
          <w:p w14:paraId="54F25CA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30</w:t>
            </w:r>
          </w:p>
          <w:p w14:paraId="70DA436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43</w:t>
            </w:r>
          </w:p>
          <w:p w14:paraId="00585EC6"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50</w:t>
            </w:r>
          </w:p>
        </w:tc>
        <w:tc>
          <w:tcPr>
            <w:tcW w:w="1627" w:type="dxa"/>
            <w:tcBorders>
              <w:top w:val="single" w:sz="6" w:space="0" w:color="auto"/>
              <w:left w:val="single" w:sz="6" w:space="0" w:color="auto"/>
              <w:bottom w:val="single" w:sz="6" w:space="0" w:color="auto"/>
              <w:right w:val="single" w:sz="6" w:space="0" w:color="auto"/>
            </w:tcBorders>
          </w:tcPr>
          <w:p w14:paraId="593886C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22,3</w:t>
            </w:r>
          </w:p>
          <w:p w14:paraId="68967620"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3,48</w:t>
            </w:r>
          </w:p>
          <w:p w14:paraId="6F3E93F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3,48</w:t>
            </w:r>
          </w:p>
          <w:p w14:paraId="4EBEA17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3,48</w:t>
            </w:r>
          </w:p>
          <w:p w14:paraId="0244A068"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2,20</w:t>
            </w:r>
          </w:p>
          <w:p w14:paraId="1DCA714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1,73</w:t>
            </w:r>
          </w:p>
          <w:p w14:paraId="7A686CC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2,91</w:t>
            </w:r>
          </w:p>
          <w:p w14:paraId="13234500"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2,91</w:t>
            </w:r>
          </w:p>
          <w:p w14:paraId="4B1AD7F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2,84</w:t>
            </w:r>
          </w:p>
          <w:p w14:paraId="5FDBAC5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3,00</w:t>
            </w:r>
          </w:p>
          <w:p w14:paraId="09706E3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0,94</w:t>
            </w:r>
          </w:p>
          <w:p w14:paraId="3941D6B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0,98</w:t>
            </w:r>
          </w:p>
          <w:p w14:paraId="2DD6883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1,41</w:t>
            </w:r>
          </w:p>
          <w:p w14:paraId="1A3565A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1,68</w:t>
            </w:r>
          </w:p>
        </w:tc>
        <w:tc>
          <w:tcPr>
            <w:tcW w:w="1507" w:type="dxa"/>
            <w:tcBorders>
              <w:top w:val="single" w:sz="6" w:space="0" w:color="auto"/>
              <w:left w:val="single" w:sz="6" w:space="0" w:color="auto"/>
              <w:bottom w:val="single" w:sz="6" w:space="0" w:color="auto"/>
              <w:right w:val="single" w:sz="6" w:space="0" w:color="auto"/>
            </w:tcBorders>
          </w:tcPr>
          <w:p w14:paraId="0D88805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–245</w:t>
            </w:r>
          </w:p>
          <w:p w14:paraId="48AF916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–253</w:t>
            </w:r>
          </w:p>
          <w:p w14:paraId="126AA89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–253</w:t>
            </w:r>
          </w:p>
          <w:p w14:paraId="20D25FD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–253</w:t>
            </w:r>
          </w:p>
          <w:p w14:paraId="41B41479"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–255</w:t>
            </w:r>
          </w:p>
          <w:p w14:paraId="34823D79"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–256</w:t>
            </w:r>
          </w:p>
          <w:p w14:paraId="037D2AC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–254</w:t>
            </w:r>
          </w:p>
          <w:p w14:paraId="73DF6D6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–254</w:t>
            </w:r>
          </w:p>
          <w:p w14:paraId="5D76244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–254</w:t>
            </w:r>
          </w:p>
          <w:p w14:paraId="185B63E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–254</w:t>
            </w:r>
          </w:p>
          <w:p w14:paraId="05139AA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–259</w:t>
            </w:r>
          </w:p>
          <w:p w14:paraId="5C20284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–259</w:t>
            </w:r>
          </w:p>
          <w:p w14:paraId="58B5BCB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–257</w:t>
            </w:r>
          </w:p>
          <w:p w14:paraId="4F16075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–256</w:t>
            </w:r>
          </w:p>
        </w:tc>
        <w:tc>
          <w:tcPr>
            <w:tcW w:w="1507" w:type="dxa"/>
            <w:tcBorders>
              <w:top w:val="single" w:sz="6" w:space="0" w:color="auto"/>
              <w:left w:val="single" w:sz="6" w:space="0" w:color="auto"/>
              <w:bottom w:val="single" w:sz="6" w:space="0" w:color="auto"/>
              <w:right w:val="single" w:sz="6" w:space="0" w:color="auto"/>
            </w:tcBorders>
          </w:tcPr>
          <w:p w14:paraId="1B251B7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–215</w:t>
            </w:r>
          </w:p>
          <w:p w14:paraId="799B1278"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–220</w:t>
            </w:r>
          </w:p>
          <w:p w14:paraId="4D2083E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–220</w:t>
            </w:r>
          </w:p>
          <w:p w14:paraId="7371D829"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–220</w:t>
            </w:r>
          </w:p>
          <w:p w14:paraId="717E9E85"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–218</w:t>
            </w:r>
          </w:p>
          <w:p w14:paraId="2194377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–214</w:t>
            </w:r>
          </w:p>
          <w:p w14:paraId="4E1FF63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–210</w:t>
            </w:r>
          </w:p>
          <w:p w14:paraId="3B367C98"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–210</w:t>
            </w:r>
          </w:p>
          <w:p w14:paraId="3456A56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–207</w:t>
            </w:r>
          </w:p>
          <w:p w14:paraId="7B14B74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–207</w:t>
            </w:r>
          </w:p>
          <w:p w14:paraId="64C94FC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–209</w:t>
            </w:r>
          </w:p>
          <w:p w14:paraId="1A07604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–209</w:t>
            </w:r>
          </w:p>
          <w:p w14:paraId="2805B12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–207</w:t>
            </w:r>
          </w:p>
          <w:p w14:paraId="7D6AF15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–206</w:t>
            </w:r>
          </w:p>
        </w:tc>
        <w:tc>
          <w:tcPr>
            <w:tcW w:w="1507" w:type="dxa"/>
            <w:tcBorders>
              <w:top w:val="single" w:sz="6" w:space="0" w:color="auto"/>
              <w:left w:val="single" w:sz="6" w:space="0" w:color="auto"/>
              <w:bottom w:val="single" w:sz="6" w:space="0" w:color="auto"/>
              <w:right w:val="single" w:sz="6" w:space="0" w:color="auto"/>
            </w:tcBorders>
          </w:tcPr>
          <w:p w14:paraId="0AB8DF2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–204</w:t>
            </w:r>
          </w:p>
          <w:p w14:paraId="7155F1D9"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–196</w:t>
            </w:r>
          </w:p>
          <w:p w14:paraId="092BF66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–194</w:t>
            </w:r>
          </w:p>
          <w:p w14:paraId="769804C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–194</w:t>
            </w:r>
          </w:p>
          <w:p w14:paraId="40FD7907"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–183</w:t>
            </w:r>
          </w:p>
          <w:p w14:paraId="5718D6E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–169</w:t>
            </w:r>
          </w:p>
          <w:p w14:paraId="6EF89808"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–162</w:t>
            </w:r>
          </w:p>
          <w:p w14:paraId="51ED5561"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–161</w:t>
            </w:r>
          </w:p>
          <w:p w14:paraId="18F1486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–153</w:t>
            </w:r>
          </w:p>
          <w:p w14:paraId="7B743D6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–152</w:t>
            </w:r>
          </w:p>
          <w:p w14:paraId="3565C23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–148</w:t>
            </w:r>
          </w:p>
          <w:p w14:paraId="1BD95BD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–144</w:t>
            </w:r>
          </w:p>
          <w:p w14:paraId="7CA49A4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–139</w:t>
            </w:r>
          </w:p>
          <w:p w14:paraId="51C03DF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–137</w:t>
            </w:r>
          </w:p>
        </w:tc>
        <w:tc>
          <w:tcPr>
            <w:tcW w:w="2073" w:type="dxa"/>
            <w:tcBorders>
              <w:top w:val="single" w:sz="6" w:space="0" w:color="auto"/>
              <w:left w:val="single" w:sz="6" w:space="0" w:color="auto"/>
              <w:bottom w:val="single" w:sz="6" w:space="0" w:color="auto"/>
              <w:right w:val="single" w:sz="6" w:space="0" w:color="auto"/>
            </w:tcBorders>
          </w:tcPr>
          <w:p w14:paraId="5716C76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–244</w:t>
            </w:r>
          </w:p>
          <w:p w14:paraId="1FEDD3D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–239</w:t>
            </w:r>
          </w:p>
          <w:p w14:paraId="01E43214"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–238</w:t>
            </w:r>
          </w:p>
          <w:p w14:paraId="2A61D660"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–237</w:t>
            </w:r>
          </w:p>
          <w:p w14:paraId="0669E1B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–230</w:t>
            </w:r>
          </w:p>
          <w:p w14:paraId="2704125A"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–221</w:t>
            </w:r>
          </w:p>
          <w:p w14:paraId="6240D25F"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–216</w:t>
            </w:r>
          </w:p>
          <w:p w14:paraId="6BD371E2"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–215</w:t>
            </w:r>
          </w:p>
          <w:p w14:paraId="29C4D01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–210</w:t>
            </w:r>
          </w:p>
          <w:p w14:paraId="7E706FF3"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–209</w:t>
            </w:r>
          </w:p>
          <w:p w14:paraId="3A83BCCE"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–208</w:t>
            </w:r>
          </w:p>
          <w:p w14:paraId="6AEF0AAB"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–204</w:t>
            </w:r>
          </w:p>
          <w:p w14:paraId="6F79282C"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–199</w:t>
            </w:r>
          </w:p>
          <w:p w14:paraId="1607091D" w14:textId="77777777" w:rsidR="003F2662" w:rsidRPr="009265BC" w:rsidRDefault="003F2662" w:rsidP="00B67486">
            <w:pPr>
              <w:pStyle w:val="Tabletext"/>
              <w:tabs>
                <w:tab w:val="left" w:pos="794"/>
                <w:tab w:val="left" w:pos="1191"/>
                <w:tab w:val="left" w:pos="1588"/>
              </w:tabs>
              <w:spacing w:line="240" w:lineRule="exact"/>
              <w:jc w:val="center"/>
              <w:rPr>
                <w:sz w:val="18"/>
                <w:lang w:val="en-GB"/>
              </w:rPr>
            </w:pPr>
            <w:r w:rsidRPr="009265BC">
              <w:rPr>
                <w:sz w:val="18"/>
                <w:lang w:val="en-GB"/>
              </w:rPr>
              <w:t>–197</w:t>
            </w:r>
          </w:p>
        </w:tc>
      </w:tr>
    </w:tbl>
    <w:p w14:paraId="2B4BBC1C" w14:textId="77777777" w:rsidR="003F2662" w:rsidRPr="009265BC" w:rsidRDefault="003F2662" w:rsidP="003F2662">
      <w:pPr>
        <w:pStyle w:val="Tabletext"/>
        <w:tabs>
          <w:tab w:val="left" w:pos="794"/>
          <w:tab w:val="left" w:pos="1191"/>
          <w:tab w:val="left" w:pos="1588"/>
        </w:tabs>
        <w:spacing w:before="120"/>
        <w:ind w:left="199" w:right="-85" w:hanging="284"/>
        <w:rPr>
          <w:sz w:val="18"/>
          <w:lang w:val="ru-RU"/>
        </w:rPr>
      </w:pPr>
      <w:r w:rsidRPr="007F59F5">
        <w:rPr>
          <w:sz w:val="18"/>
          <w:vertAlign w:val="superscript"/>
          <w:lang w:val="ru-RU"/>
        </w:rPr>
        <w:t>*</w:t>
      </w:r>
      <w:r w:rsidRPr="009265BC">
        <w:rPr>
          <w:sz w:val="18"/>
          <w:lang w:val="ru-RU"/>
        </w:rPr>
        <w:tab/>
        <w:t xml:space="preserve">Эта таблица не </w:t>
      </w:r>
      <w:r>
        <w:rPr>
          <w:sz w:val="18"/>
          <w:lang w:val="ru-RU"/>
        </w:rPr>
        <w:t>предназначена</w:t>
      </w:r>
      <w:r w:rsidRPr="009265BC">
        <w:rPr>
          <w:sz w:val="18"/>
          <w:lang w:val="ru-RU"/>
        </w:rPr>
        <w:t xml:space="preserve"> </w:t>
      </w:r>
      <w:r>
        <w:rPr>
          <w:sz w:val="18"/>
          <w:lang w:val="ru-RU"/>
        </w:rPr>
        <w:t>для</w:t>
      </w:r>
      <w:r w:rsidRPr="009265BC">
        <w:rPr>
          <w:sz w:val="18"/>
          <w:lang w:val="ru-RU"/>
        </w:rPr>
        <w:t xml:space="preserve"> указани</w:t>
      </w:r>
      <w:r>
        <w:rPr>
          <w:sz w:val="18"/>
          <w:lang w:val="ru-RU"/>
        </w:rPr>
        <w:t>я</w:t>
      </w:r>
      <w:r w:rsidRPr="009265BC">
        <w:rPr>
          <w:sz w:val="18"/>
          <w:lang w:val="ru-RU"/>
        </w:rPr>
        <w:t xml:space="preserve"> полного перечня радиоастрономических полос, в ней приведены только характерные примеры в спектре.</w:t>
      </w:r>
    </w:p>
    <w:p w14:paraId="137C47FB" w14:textId="77777777" w:rsidR="003F2662" w:rsidRPr="009265BC" w:rsidRDefault="003F2662" w:rsidP="003F2662">
      <w:pPr>
        <w:pStyle w:val="Tabletext"/>
        <w:tabs>
          <w:tab w:val="left" w:pos="794"/>
          <w:tab w:val="left" w:pos="1191"/>
          <w:tab w:val="left" w:pos="1588"/>
        </w:tabs>
        <w:spacing w:before="0"/>
        <w:ind w:left="199" w:right="-85" w:hanging="284"/>
        <w:rPr>
          <w:sz w:val="18"/>
          <w:lang w:val="ru-RU"/>
        </w:rPr>
      </w:pPr>
      <w:r w:rsidRPr="009265BC">
        <w:rPr>
          <w:sz w:val="18"/>
          <w:vertAlign w:val="superscript"/>
          <w:lang w:val="ru-RU"/>
        </w:rPr>
        <w:t>(1)</w:t>
      </w:r>
      <w:r w:rsidRPr="009265BC">
        <w:rPr>
          <w:sz w:val="18"/>
          <w:lang w:val="ru-RU"/>
        </w:rPr>
        <w:tab/>
        <w:t>Принято время интегрирования 2000</w:t>
      </w:r>
      <w:r>
        <w:rPr>
          <w:sz w:val="18"/>
          <w:lang w:val="ru-RU"/>
        </w:rPr>
        <w:t> </w:t>
      </w:r>
      <w:r w:rsidRPr="009265BC">
        <w:rPr>
          <w:sz w:val="18"/>
          <w:lang w:val="ru-RU"/>
        </w:rPr>
        <w:t>с; при использовании времени интегрирования 15 мин, 1, 2, 5 или 10</w:t>
      </w:r>
      <w:r>
        <w:rPr>
          <w:sz w:val="18"/>
          <w:lang w:val="ru-RU"/>
        </w:rPr>
        <w:t> </w:t>
      </w:r>
      <w:r w:rsidRPr="009265BC">
        <w:rPr>
          <w:sz w:val="18"/>
          <w:lang w:val="ru-RU"/>
        </w:rPr>
        <w:t>ч приведенные в таблице значения следует скорректировать соответственно на</w:t>
      </w:r>
      <w:r>
        <w:rPr>
          <w:sz w:val="18"/>
          <w:lang w:val="ru-RU"/>
        </w:rPr>
        <w:t> </w:t>
      </w:r>
      <w:r w:rsidRPr="009265BC">
        <w:rPr>
          <w:sz w:val="18"/>
          <w:lang w:val="ru-RU"/>
        </w:rPr>
        <w:t>+1,7; –1,3; –2,8; –4,8 или –6,3</w:t>
      </w:r>
      <w:r>
        <w:rPr>
          <w:sz w:val="18"/>
          <w:lang w:val="ru-RU"/>
        </w:rPr>
        <w:t> </w:t>
      </w:r>
      <w:r w:rsidRPr="009265BC">
        <w:rPr>
          <w:sz w:val="18"/>
          <w:lang w:val="ru-RU"/>
        </w:rPr>
        <w:t>дБ.</w:t>
      </w:r>
    </w:p>
    <w:p w14:paraId="21E21871" w14:textId="77777777" w:rsidR="003F2662" w:rsidRPr="009265BC" w:rsidRDefault="003F2662" w:rsidP="003F2662">
      <w:pPr>
        <w:pStyle w:val="Tablelegend"/>
        <w:tabs>
          <w:tab w:val="left" w:pos="794"/>
          <w:tab w:val="left" w:pos="1191"/>
          <w:tab w:val="left" w:pos="1588"/>
        </w:tabs>
        <w:spacing w:before="0"/>
        <w:ind w:left="199" w:hanging="284"/>
        <w:rPr>
          <w:sz w:val="18"/>
          <w:lang w:val="ru-RU"/>
        </w:rPr>
      </w:pPr>
      <w:r w:rsidRPr="009265BC">
        <w:rPr>
          <w:sz w:val="18"/>
          <w:vertAlign w:val="superscript"/>
          <w:lang w:val="ru-RU"/>
        </w:rPr>
        <w:t>(2)</w:t>
      </w:r>
      <w:r w:rsidRPr="009265BC">
        <w:rPr>
          <w:sz w:val="18"/>
          <w:lang w:val="ru-RU"/>
        </w:rPr>
        <w:tab/>
        <w:t>Указанные уровни помех относятся к измерению общей мощности, принимаемой одной антенной. Для других типов измерений могут подходить менее жесткие уровни, как указано в</w:t>
      </w:r>
      <w:r>
        <w:rPr>
          <w:sz w:val="18"/>
          <w:lang w:val="ru-RU"/>
        </w:rPr>
        <w:t> </w:t>
      </w:r>
      <w:r w:rsidRPr="009265BC">
        <w:rPr>
          <w:sz w:val="18"/>
          <w:lang w:val="ru-RU"/>
        </w:rPr>
        <w:t>п</w:t>
      </w:r>
      <w:r>
        <w:rPr>
          <w:sz w:val="18"/>
          <w:lang w:val="ru-RU"/>
        </w:rPr>
        <w:t>ункте </w:t>
      </w:r>
      <w:r w:rsidRPr="009265BC">
        <w:rPr>
          <w:sz w:val="18"/>
          <w:lang w:val="ru-RU"/>
        </w:rPr>
        <w:t>2.2. Для передатчиков на ГСО желательно скорректировать уровни на –15</w:t>
      </w:r>
      <w:r>
        <w:rPr>
          <w:sz w:val="18"/>
          <w:lang w:val="ru-RU"/>
        </w:rPr>
        <w:t> </w:t>
      </w:r>
      <w:r w:rsidRPr="009265BC">
        <w:rPr>
          <w:sz w:val="18"/>
          <w:lang w:val="ru-RU"/>
        </w:rPr>
        <w:t>дБ, как указано в п</w:t>
      </w:r>
      <w:r>
        <w:rPr>
          <w:sz w:val="18"/>
          <w:lang w:val="ru-RU"/>
        </w:rPr>
        <w:t>ункте </w:t>
      </w:r>
      <w:r w:rsidRPr="009265BC">
        <w:rPr>
          <w:sz w:val="18"/>
          <w:lang w:val="ru-RU"/>
        </w:rPr>
        <w:t>2.1.</w:t>
      </w:r>
    </w:p>
    <w:p w14:paraId="79D059A0" w14:textId="77777777" w:rsidR="003F2662" w:rsidRPr="009265BC" w:rsidRDefault="003F2662" w:rsidP="003F2662">
      <w:pPr>
        <w:pStyle w:val="Tablefin"/>
        <w:rPr>
          <w:lang w:val="ru-RU"/>
        </w:rPr>
      </w:pPr>
    </w:p>
    <w:p w14:paraId="490B4044" w14:textId="77777777" w:rsidR="003F2662" w:rsidRPr="009265BC" w:rsidRDefault="003F2662" w:rsidP="003F2662">
      <w:pPr>
        <w:rPr>
          <w:lang w:val="ru-RU"/>
        </w:rPr>
        <w:sectPr w:rsidR="003F2662" w:rsidRPr="009265BC">
          <w:headerReference w:type="even" r:id="rId26"/>
          <w:headerReference w:type="default" r:id="rId27"/>
          <w:headerReference w:type="first" r:id="rId28"/>
          <w:pgSz w:w="16840" w:h="11907" w:orient="landscape" w:code="9"/>
          <w:pgMar w:top="1418" w:right="1134" w:bottom="1134" w:left="1134" w:header="720" w:footer="482" w:gutter="0"/>
          <w:paperSrc w:first="270" w:other="270"/>
          <w:cols w:space="720"/>
          <w:noEndnote/>
        </w:sectPr>
      </w:pPr>
    </w:p>
    <w:p w14:paraId="4FAD5555" w14:textId="77777777" w:rsidR="003F2662" w:rsidRPr="00682650" w:rsidRDefault="003F2662" w:rsidP="003F2662">
      <w:pPr>
        <w:pStyle w:val="Recref"/>
        <w:rPr>
          <w:szCs w:val="22"/>
          <w:lang w:val="ru-RU"/>
        </w:rPr>
      </w:pPr>
      <w:r w:rsidRPr="00682650">
        <w:rPr>
          <w:szCs w:val="22"/>
          <w:lang w:val="ru-RU"/>
        </w:rPr>
        <w:lastRenderedPageBreak/>
        <w:t>ОПИСАНИЕ СТОЛБЦОВ ТАБЛИЦ 1 И 2</w:t>
      </w:r>
    </w:p>
    <w:p w14:paraId="47AF758B" w14:textId="77777777" w:rsidR="003F2662" w:rsidRPr="00682650" w:rsidRDefault="003F2662" w:rsidP="003F2662">
      <w:pPr>
        <w:pStyle w:val="Headingb"/>
        <w:rPr>
          <w:szCs w:val="22"/>
          <w:lang w:val="ru-RU"/>
        </w:rPr>
      </w:pPr>
      <w:r w:rsidRPr="00682650">
        <w:rPr>
          <w:szCs w:val="22"/>
          <w:lang w:val="ru-RU"/>
        </w:rPr>
        <w:t>Столбец</w:t>
      </w:r>
    </w:p>
    <w:p w14:paraId="313D4344"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(1)</w:t>
      </w:r>
      <w:r w:rsidRPr="00682650">
        <w:rPr>
          <w:szCs w:val="22"/>
          <w:lang w:val="ru-RU"/>
        </w:rPr>
        <w:tab/>
        <w:t>Центральная частота полосы частот, распределенной для радиоастрономии (таблица 1), или номинальная частота спектральной линии (таблица 2).</w:t>
      </w:r>
    </w:p>
    <w:p w14:paraId="164A6584"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(2)</w:t>
      </w:r>
      <w:r w:rsidRPr="00682650">
        <w:rPr>
          <w:szCs w:val="22"/>
          <w:lang w:val="ru-RU"/>
        </w:rPr>
        <w:tab/>
        <w:t>Принятая или распределенная ширина полосы (таблица 1) или принятая тип</w:t>
      </w:r>
      <w:r>
        <w:rPr>
          <w:szCs w:val="22"/>
          <w:lang w:val="ru-RU"/>
        </w:rPr>
        <w:t>ов</w:t>
      </w:r>
      <w:r w:rsidRPr="00682650">
        <w:rPr>
          <w:szCs w:val="22"/>
          <w:lang w:val="ru-RU"/>
        </w:rPr>
        <w:t>ая ширина канала, используемая для наблюдений спектральной линии (таблица 2).</w:t>
      </w:r>
    </w:p>
    <w:p w14:paraId="3F253C50"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(3)</w:t>
      </w:r>
      <w:r w:rsidRPr="00682650">
        <w:rPr>
          <w:szCs w:val="22"/>
          <w:lang w:val="ru-RU"/>
        </w:rPr>
        <w:tab/>
        <w:t>Вклад в минимальную шумовую температуру антенны вносят ионосфера, атмосфера Земли и излучение Земли.</w:t>
      </w:r>
    </w:p>
    <w:p w14:paraId="1287AE38"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(4)</w:t>
      </w:r>
      <w:r w:rsidRPr="00682650">
        <w:rPr>
          <w:szCs w:val="22"/>
          <w:lang w:val="ru-RU"/>
        </w:rPr>
        <w:tab/>
        <w:t>Шумовая температура приемника характерна для качественных радиометрических систем, предназначенных для радиоастрономических наблюдений с высокой чувствительностью.</w:t>
      </w:r>
    </w:p>
    <w:p w14:paraId="7A33560F"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(5)</w:t>
      </w:r>
      <w:r w:rsidRPr="00682650">
        <w:rPr>
          <w:szCs w:val="22"/>
          <w:lang w:val="ru-RU"/>
        </w:rPr>
        <w:tab/>
        <w:t>Общая чувствительность системы (м</w:t>
      </w:r>
      <w:r w:rsidRPr="00682650">
        <w:rPr>
          <w:szCs w:val="22"/>
          <w:lang w:val="en-US"/>
        </w:rPr>
        <w:t>K</w:t>
      </w:r>
      <w:r w:rsidRPr="00682650">
        <w:rPr>
          <w:szCs w:val="22"/>
          <w:lang w:val="ru-RU"/>
        </w:rPr>
        <w:t>), рассчитанная по уравнению</w:t>
      </w:r>
      <w:r>
        <w:rPr>
          <w:szCs w:val="22"/>
          <w:lang w:val="en-US"/>
        </w:rPr>
        <w:t> </w:t>
      </w:r>
      <w:r w:rsidRPr="00682650">
        <w:rPr>
          <w:szCs w:val="22"/>
          <w:lang w:val="ru-RU"/>
        </w:rPr>
        <w:t>(1) с использованием сочетания шумовой температуры антенны и приемника, указанной ширины полосы и времени интегрирования 2000 с.</w:t>
      </w:r>
    </w:p>
    <w:p w14:paraId="1E7974BD"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(6)</w:t>
      </w:r>
      <w:r w:rsidRPr="00682650">
        <w:rPr>
          <w:szCs w:val="22"/>
          <w:lang w:val="ru-RU"/>
        </w:rPr>
        <w:tab/>
        <w:t xml:space="preserve">Совпадает с приведенным выше в (5), но выражено в спектральной плотности мощности шума с помощью уравнения </w:t>
      </w:r>
      <w:r w:rsidRPr="00682650">
        <w:rPr>
          <w:rFonts w:ascii="Symbol" w:hAnsi="Symbol"/>
          <w:szCs w:val="22"/>
          <w:lang w:val="ru-RU"/>
        </w:rPr>
        <w:t></w:t>
      </w:r>
      <w:r w:rsidRPr="00682650">
        <w:rPr>
          <w:i/>
          <w:iCs/>
          <w:szCs w:val="22"/>
          <w:lang w:val="ru-RU"/>
        </w:rPr>
        <w:t>P</w:t>
      </w:r>
      <w:r w:rsidRPr="00682650">
        <w:rPr>
          <w:szCs w:val="22"/>
          <w:lang w:val="ru-RU"/>
        </w:rPr>
        <w:t> = </w:t>
      </w:r>
      <w:r w:rsidRPr="00682650">
        <w:rPr>
          <w:i/>
          <w:iCs/>
          <w:szCs w:val="22"/>
          <w:lang w:val="ru-RU"/>
        </w:rPr>
        <w:t>k </w:t>
      </w:r>
      <w:r w:rsidRPr="00682650">
        <w:rPr>
          <w:rFonts w:ascii="Symbol" w:hAnsi="Symbol"/>
          <w:szCs w:val="22"/>
          <w:lang w:val="ru-RU"/>
        </w:rPr>
        <w:t></w:t>
      </w:r>
      <w:r w:rsidRPr="00682650">
        <w:rPr>
          <w:i/>
          <w:iCs/>
          <w:szCs w:val="22"/>
          <w:lang w:val="ru-RU"/>
        </w:rPr>
        <w:t>T</w:t>
      </w:r>
      <w:r w:rsidRPr="00682650">
        <w:rPr>
          <w:szCs w:val="22"/>
          <w:lang w:val="ru-RU"/>
        </w:rPr>
        <w:t xml:space="preserve">, где </w:t>
      </w:r>
      <w:r w:rsidRPr="00682650">
        <w:rPr>
          <w:i/>
          <w:iCs/>
          <w:szCs w:val="22"/>
          <w:lang w:val="ru-RU"/>
        </w:rPr>
        <w:t>k</w:t>
      </w:r>
      <w:r w:rsidRPr="00682650">
        <w:rPr>
          <w:szCs w:val="22"/>
          <w:lang w:val="ru-RU"/>
        </w:rPr>
        <w:t> = 1,38 </w:t>
      </w:r>
      <w:r w:rsidRPr="00682650">
        <w:rPr>
          <w:szCs w:val="22"/>
          <w:lang w:val="ru-RU"/>
        </w:rPr>
        <w:sym w:font="Symbol" w:char="F0B4"/>
      </w:r>
      <w:r w:rsidRPr="00682650">
        <w:rPr>
          <w:szCs w:val="22"/>
          <w:lang w:val="ru-RU"/>
        </w:rPr>
        <w:t> 10</w:t>
      </w:r>
      <w:r w:rsidRPr="00682650">
        <w:rPr>
          <w:szCs w:val="22"/>
          <w:vertAlign w:val="superscript"/>
          <w:lang w:val="ru-RU"/>
        </w:rPr>
        <w:t>–23</w:t>
      </w:r>
      <w:r w:rsidRPr="00682650">
        <w:rPr>
          <w:szCs w:val="22"/>
          <w:lang w:val="ru-RU"/>
        </w:rPr>
        <w:t> (Дж/K) (постоянная Больцмана). В</w:t>
      </w:r>
      <w:r>
        <w:rPr>
          <w:szCs w:val="22"/>
          <w:lang w:val="en-US"/>
        </w:rPr>
        <w:t> </w:t>
      </w:r>
      <w:r w:rsidRPr="00682650">
        <w:rPr>
          <w:szCs w:val="22"/>
          <w:lang w:val="ru-RU"/>
        </w:rPr>
        <w:t xml:space="preserve">таблице дано логарифмическое представление </w:t>
      </w:r>
      <w:r w:rsidRPr="00682650">
        <w:rPr>
          <w:rFonts w:ascii="Symbol" w:hAnsi="Symbol"/>
          <w:szCs w:val="22"/>
          <w:lang w:val="ru-RU"/>
        </w:rPr>
        <w:t></w:t>
      </w:r>
      <w:r w:rsidRPr="00682650">
        <w:rPr>
          <w:i/>
          <w:iCs/>
          <w:szCs w:val="22"/>
          <w:lang w:val="ru-RU"/>
        </w:rPr>
        <w:t>P</w:t>
      </w:r>
      <w:r w:rsidRPr="00682650">
        <w:rPr>
          <w:szCs w:val="22"/>
          <w:lang w:val="ru-RU"/>
        </w:rPr>
        <w:t>.</w:t>
      </w:r>
    </w:p>
    <w:p w14:paraId="348030BB"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(7)</w:t>
      </w:r>
      <w:r w:rsidRPr="00682650">
        <w:rPr>
          <w:szCs w:val="22"/>
          <w:lang w:val="ru-RU"/>
        </w:rPr>
        <w:tab/>
        <w:t xml:space="preserve">Уровень мощности на входе приемника, считающийся вредным для наблюдений с высокой чувствительностью, </w:t>
      </w:r>
      <w:r w:rsidRPr="00682650">
        <w:rPr>
          <w:rFonts w:ascii="Symbol" w:hAnsi="Symbol"/>
          <w:szCs w:val="22"/>
          <w:lang w:val="ru-RU"/>
        </w:rPr>
        <w:t></w:t>
      </w:r>
      <w:r w:rsidRPr="00682650">
        <w:rPr>
          <w:i/>
          <w:iCs/>
          <w:szCs w:val="22"/>
          <w:lang w:val="ru-RU"/>
        </w:rPr>
        <w:t>P</w:t>
      </w:r>
      <w:r w:rsidRPr="00682650">
        <w:rPr>
          <w:i/>
          <w:iCs/>
          <w:szCs w:val="22"/>
          <w:vertAlign w:val="subscript"/>
          <w:lang w:val="ru-RU"/>
        </w:rPr>
        <w:t>H</w:t>
      </w:r>
      <w:r w:rsidRPr="00682650">
        <w:rPr>
          <w:szCs w:val="22"/>
          <w:lang w:val="ru-RU"/>
        </w:rPr>
        <w:t xml:space="preserve">. Этот параметр выражается как уровень помех, вносящий в измерение </w:t>
      </w:r>
      <w:r w:rsidRPr="00682650">
        <w:rPr>
          <w:rFonts w:ascii="Symbol" w:hAnsi="Symbol"/>
          <w:szCs w:val="22"/>
          <w:lang w:val="ru-RU"/>
        </w:rPr>
        <w:sym w:font="Symbol" w:char="F044"/>
      </w:r>
      <w:r w:rsidRPr="00682650">
        <w:rPr>
          <w:i/>
          <w:szCs w:val="22"/>
          <w:lang w:val="ru-RU"/>
        </w:rPr>
        <w:t>P</w:t>
      </w:r>
      <w:r w:rsidRPr="00682650">
        <w:rPr>
          <w:szCs w:val="22"/>
          <w:lang w:val="ru-RU"/>
        </w:rPr>
        <w:t xml:space="preserve"> ошибку не более 10%; </w:t>
      </w:r>
      <w:r w:rsidRPr="00682650">
        <w:rPr>
          <w:rFonts w:ascii="Symbol" w:hAnsi="Symbol"/>
          <w:szCs w:val="22"/>
          <w:lang w:val="ru-RU"/>
        </w:rPr>
        <w:sym w:font="Symbol" w:char="F044"/>
      </w:r>
      <w:r w:rsidRPr="00682650">
        <w:rPr>
          <w:i/>
          <w:szCs w:val="22"/>
          <w:lang w:val="ru-RU"/>
        </w:rPr>
        <w:t>P</w:t>
      </w:r>
      <w:r w:rsidRPr="00682650">
        <w:rPr>
          <w:i/>
          <w:szCs w:val="22"/>
          <w:vertAlign w:val="subscript"/>
          <w:lang w:val="ru-RU"/>
        </w:rPr>
        <w:t>H</w:t>
      </w:r>
      <w:r w:rsidRPr="00682650">
        <w:rPr>
          <w:szCs w:val="22"/>
          <w:lang w:val="ru-RU"/>
        </w:rPr>
        <w:t xml:space="preserve"> = 0,1 </w:t>
      </w:r>
      <w:r w:rsidRPr="00682650">
        <w:rPr>
          <w:rFonts w:ascii="Symbol" w:hAnsi="Symbol"/>
          <w:szCs w:val="22"/>
          <w:lang w:val="ru-RU"/>
        </w:rPr>
        <w:sym w:font="Symbol" w:char="F044"/>
      </w:r>
      <w:r w:rsidRPr="00682650">
        <w:rPr>
          <w:i/>
          <w:szCs w:val="22"/>
          <w:lang w:val="ru-RU"/>
        </w:rPr>
        <w:t>P </w:t>
      </w:r>
      <w:r w:rsidRPr="00682650">
        <w:rPr>
          <w:rFonts w:ascii="Symbol" w:hAnsi="Symbol"/>
          <w:szCs w:val="22"/>
          <w:lang w:val="ru-RU"/>
        </w:rPr>
        <w:sym w:font="Symbol" w:char="F044"/>
      </w:r>
      <w:r w:rsidRPr="00682650">
        <w:rPr>
          <w:i/>
          <w:szCs w:val="22"/>
          <w:lang w:val="ru-RU"/>
        </w:rPr>
        <w:t>f</w:t>
      </w:r>
      <w:r w:rsidRPr="00682650">
        <w:rPr>
          <w:szCs w:val="22"/>
          <w:lang w:val="ru-RU"/>
        </w:rPr>
        <w:t xml:space="preserve">: значения в таблице являются логарифмическим представлением </w:t>
      </w:r>
      <w:r w:rsidRPr="00682650">
        <w:rPr>
          <w:rFonts w:ascii="Symbol" w:hAnsi="Symbol"/>
          <w:szCs w:val="22"/>
          <w:lang w:val="ru-RU"/>
        </w:rPr>
        <w:sym w:font="Symbol" w:char="F044"/>
      </w:r>
      <w:r w:rsidRPr="00682650">
        <w:rPr>
          <w:i/>
          <w:szCs w:val="22"/>
          <w:lang w:val="ru-RU"/>
        </w:rPr>
        <w:t>P</w:t>
      </w:r>
      <w:r w:rsidRPr="00682650">
        <w:rPr>
          <w:i/>
          <w:szCs w:val="22"/>
          <w:vertAlign w:val="subscript"/>
          <w:lang w:val="ru-RU"/>
        </w:rPr>
        <w:t>H</w:t>
      </w:r>
      <w:r w:rsidRPr="00682650">
        <w:rPr>
          <w:szCs w:val="22"/>
          <w:lang w:val="ru-RU"/>
        </w:rPr>
        <w:t>.</w:t>
      </w:r>
    </w:p>
    <w:p w14:paraId="34DA4702"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(8)</w:t>
      </w:r>
      <w:r w:rsidRPr="00682650">
        <w:rPr>
          <w:szCs w:val="22"/>
          <w:lang w:val="ru-RU"/>
        </w:rPr>
        <w:tab/>
        <w:t xml:space="preserve">Плотность потока мощности в канале спектральных линий, требуемая для получения уровня мощности </w:t>
      </w:r>
      <w:r w:rsidRPr="00682650">
        <w:rPr>
          <w:rFonts w:ascii="Symbol" w:hAnsi="Symbol"/>
          <w:szCs w:val="22"/>
          <w:lang w:val="ru-RU"/>
        </w:rPr>
        <w:t></w:t>
      </w:r>
      <w:r w:rsidRPr="00682650">
        <w:rPr>
          <w:i/>
          <w:iCs/>
          <w:szCs w:val="22"/>
          <w:lang w:val="ru-RU"/>
        </w:rPr>
        <w:t>P</w:t>
      </w:r>
      <w:r w:rsidRPr="00682650">
        <w:rPr>
          <w:i/>
          <w:iCs/>
          <w:szCs w:val="22"/>
          <w:vertAlign w:val="subscript"/>
          <w:lang w:val="ru-RU"/>
        </w:rPr>
        <w:t>H</w:t>
      </w:r>
      <w:r w:rsidRPr="00682650">
        <w:rPr>
          <w:szCs w:val="22"/>
          <w:lang w:val="ru-RU"/>
        </w:rPr>
        <w:t xml:space="preserve"> в системе приема с изотропной приемной антенной. Значения в таблице являются логарифмическим представлением </w:t>
      </w:r>
      <w:r w:rsidRPr="00682650">
        <w:rPr>
          <w:i/>
          <w:szCs w:val="22"/>
          <w:lang w:val="en-GB"/>
        </w:rPr>
        <w:t>S</w:t>
      </w:r>
      <w:r w:rsidRPr="00682650">
        <w:rPr>
          <w:i/>
          <w:szCs w:val="22"/>
          <w:vertAlign w:val="subscript"/>
          <w:lang w:val="en-GB"/>
        </w:rPr>
        <w:t>H</w:t>
      </w:r>
      <w:r w:rsidRPr="00682650">
        <w:rPr>
          <w:szCs w:val="22"/>
          <w:lang w:val="ru-RU"/>
        </w:rPr>
        <w:t xml:space="preserve"> </w:t>
      </w:r>
      <w:r w:rsidRPr="00682650">
        <w:rPr>
          <w:rFonts w:ascii="Symbol" w:hAnsi="Symbol"/>
          <w:szCs w:val="22"/>
        </w:rPr>
        <w:sym w:font="Symbol" w:char="F044"/>
      </w:r>
      <w:r w:rsidRPr="00682650">
        <w:rPr>
          <w:i/>
          <w:szCs w:val="22"/>
          <w:lang w:val="en-GB"/>
        </w:rPr>
        <w:t>f</w:t>
      </w:r>
      <w:r w:rsidRPr="00682650">
        <w:rPr>
          <w:i/>
          <w:szCs w:val="22"/>
          <w:lang w:val="ru-RU"/>
        </w:rPr>
        <w:t>.</w:t>
      </w:r>
    </w:p>
    <w:p w14:paraId="34E2DFBC" w14:textId="77777777" w:rsidR="003F2662" w:rsidRPr="00682650" w:rsidRDefault="003F2662" w:rsidP="003F266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993"/>
          <w:tab w:val="left" w:pos="1191"/>
          <w:tab w:val="left" w:pos="1588"/>
        </w:tabs>
        <w:ind w:left="794" w:right="0" w:hanging="794"/>
        <w:rPr>
          <w:szCs w:val="22"/>
          <w:lang w:val="ru-RU"/>
        </w:rPr>
      </w:pPr>
      <w:r w:rsidRPr="00682650">
        <w:rPr>
          <w:szCs w:val="22"/>
          <w:lang w:val="ru-RU"/>
        </w:rPr>
        <w:t>(9)</w:t>
      </w:r>
      <w:r w:rsidRPr="00682650">
        <w:rPr>
          <w:szCs w:val="22"/>
          <w:lang w:val="ru-RU"/>
        </w:rPr>
        <w:tab/>
        <w:t xml:space="preserve">Спектральная </w:t>
      </w:r>
      <w:proofErr w:type="spellStart"/>
      <w:r w:rsidRPr="00682650">
        <w:rPr>
          <w:szCs w:val="22"/>
          <w:lang w:val="ru-RU"/>
        </w:rPr>
        <w:t>п.п.м</w:t>
      </w:r>
      <w:proofErr w:type="spellEnd"/>
      <w:r w:rsidRPr="00682650">
        <w:rPr>
          <w:szCs w:val="22"/>
          <w:lang w:val="ru-RU"/>
        </w:rPr>
        <w:t xml:space="preserve">., требуемая для получения уровня мощности </w:t>
      </w:r>
      <w:r w:rsidRPr="00682650">
        <w:rPr>
          <w:rFonts w:ascii="Symbol" w:hAnsi="Symbol"/>
          <w:szCs w:val="22"/>
          <w:lang w:val="ru-RU"/>
        </w:rPr>
        <w:t></w:t>
      </w:r>
      <w:r w:rsidRPr="00682650">
        <w:rPr>
          <w:i/>
          <w:iCs/>
          <w:szCs w:val="22"/>
          <w:lang w:val="ru-RU"/>
        </w:rPr>
        <w:t>P</w:t>
      </w:r>
      <w:r w:rsidRPr="00682650">
        <w:rPr>
          <w:i/>
          <w:iCs/>
          <w:szCs w:val="22"/>
          <w:vertAlign w:val="subscript"/>
          <w:lang w:val="ru-RU"/>
        </w:rPr>
        <w:t>H</w:t>
      </w:r>
      <w:r w:rsidRPr="00682650">
        <w:rPr>
          <w:szCs w:val="22"/>
          <w:lang w:val="ru-RU"/>
        </w:rPr>
        <w:t xml:space="preserve"> в системе приема с изотропной приемной антенной. Значения в таблице являются логарифмическим представлением </w:t>
      </w:r>
      <w:r w:rsidRPr="00682650">
        <w:rPr>
          <w:i/>
          <w:iCs/>
          <w:szCs w:val="22"/>
          <w:lang w:val="ru-RU"/>
        </w:rPr>
        <w:t>S</w:t>
      </w:r>
      <w:r w:rsidRPr="00682650">
        <w:rPr>
          <w:i/>
          <w:iCs/>
          <w:szCs w:val="22"/>
          <w:vertAlign w:val="subscript"/>
          <w:lang w:val="ru-RU"/>
        </w:rPr>
        <w:t>H</w:t>
      </w:r>
      <w:r w:rsidRPr="00682650">
        <w:rPr>
          <w:szCs w:val="22"/>
          <w:lang w:val="ru-RU"/>
        </w:rPr>
        <w:t xml:space="preserve">. Для получения надлежащих уровней мощности в </w:t>
      </w:r>
      <w:r>
        <w:rPr>
          <w:szCs w:val="22"/>
          <w:lang w:val="ru-RU"/>
        </w:rPr>
        <w:t>эталонной</w:t>
      </w:r>
      <w:r w:rsidRPr="00682650">
        <w:rPr>
          <w:szCs w:val="22"/>
          <w:lang w:val="ru-RU"/>
        </w:rPr>
        <w:t xml:space="preserve"> полосе шириной 4</w:t>
      </w:r>
      <w:r>
        <w:rPr>
          <w:szCs w:val="22"/>
          <w:lang w:val="en-US"/>
        </w:rPr>
        <w:t> </w:t>
      </w:r>
      <w:r w:rsidRPr="00682650">
        <w:rPr>
          <w:szCs w:val="22"/>
          <w:lang w:val="ru-RU"/>
        </w:rPr>
        <w:t>кГц или 1</w:t>
      </w:r>
      <w:r>
        <w:rPr>
          <w:szCs w:val="22"/>
          <w:lang w:val="en-US"/>
        </w:rPr>
        <w:t> </w:t>
      </w:r>
      <w:r w:rsidRPr="00682650">
        <w:rPr>
          <w:szCs w:val="22"/>
          <w:lang w:val="ru-RU"/>
        </w:rPr>
        <w:t>МГц следует добавить соответственно 36 или 60</w:t>
      </w:r>
      <w:r>
        <w:rPr>
          <w:szCs w:val="22"/>
          <w:lang w:val="en-US"/>
        </w:rPr>
        <w:t> </w:t>
      </w:r>
      <w:r w:rsidRPr="00682650">
        <w:rPr>
          <w:szCs w:val="22"/>
          <w:lang w:val="ru-RU"/>
        </w:rPr>
        <w:t>дБ.</w:t>
      </w:r>
    </w:p>
    <w:p w14:paraId="7EADF820" w14:textId="77777777" w:rsidR="003F2662" w:rsidRPr="00682650" w:rsidRDefault="003F2662" w:rsidP="003F2662">
      <w:pPr>
        <w:pStyle w:val="TableNo"/>
        <w:rPr>
          <w:szCs w:val="22"/>
          <w:lang w:val="ru-RU"/>
        </w:rPr>
      </w:pPr>
      <w:r w:rsidRPr="00682650">
        <w:rPr>
          <w:szCs w:val="22"/>
          <w:lang w:val="ru-RU"/>
        </w:rPr>
        <w:t>ТАБЛИЦА 3</w:t>
      </w:r>
    </w:p>
    <w:p w14:paraId="7314D2BE" w14:textId="77777777" w:rsidR="003F2662" w:rsidRPr="00682650" w:rsidRDefault="003F2662" w:rsidP="003F2662">
      <w:pPr>
        <w:pStyle w:val="Tabletitle"/>
        <w:rPr>
          <w:szCs w:val="22"/>
          <w:lang w:val="en-GB"/>
        </w:rPr>
      </w:pPr>
      <w:r w:rsidRPr="00682650">
        <w:rPr>
          <w:szCs w:val="22"/>
          <w:lang w:val="ru-RU"/>
        </w:rPr>
        <w:t>Пороговые уровни помех для наблюдений с помощью VLBI</w:t>
      </w:r>
    </w:p>
    <w:tbl>
      <w:tblPr>
        <w:tblW w:w="0" w:type="auto"/>
        <w:jc w:val="center"/>
        <w:tblLook w:val="0000" w:firstRow="0" w:lastRow="0" w:firstColumn="0" w:lastColumn="0" w:noHBand="0" w:noVBand="0"/>
      </w:tblPr>
      <w:tblGrid>
        <w:gridCol w:w="3402"/>
        <w:gridCol w:w="3402"/>
      </w:tblGrid>
      <w:tr w:rsidR="003F2662" w:rsidRPr="007F59F5" w14:paraId="1DA12A46" w14:textId="77777777" w:rsidTr="00B67486">
        <w:trPr>
          <w:cantSplit/>
          <w:jc w:val="center"/>
        </w:trPr>
        <w:tc>
          <w:tcPr>
            <w:tcW w:w="3402" w:type="dxa"/>
            <w:tcBorders>
              <w:top w:val="single" w:sz="6" w:space="0" w:color="auto"/>
              <w:left w:val="single" w:sz="6" w:space="0" w:color="auto"/>
              <w:bottom w:val="single" w:sz="6" w:space="0" w:color="auto"/>
              <w:right w:val="single" w:sz="6" w:space="0" w:color="auto"/>
            </w:tcBorders>
          </w:tcPr>
          <w:p w14:paraId="00E5AB41" w14:textId="77777777" w:rsidR="003F2662" w:rsidRPr="00682650" w:rsidRDefault="003F2662" w:rsidP="00B67486">
            <w:pPr>
              <w:pStyle w:val="Tablehead"/>
              <w:framePr w:hSpace="181" w:wrap="notBeside" w:vAnchor="text" w:hAnchor="text" w:xAlign="center" w:y="1"/>
              <w:tabs>
                <w:tab w:val="left" w:pos="794"/>
                <w:tab w:val="left" w:pos="1191"/>
                <w:tab w:val="left" w:pos="1588"/>
              </w:tabs>
              <w:rPr>
                <w:lang w:val="ru-RU"/>
              </w:rPr>
            </w:pPr>
            <w:r w:rsidRPr="00682650">
              <w:rPr>
                <w:lang w:val="ru-RU"/>
              </w:rPr>
              <w:t>Центральная частота</w:t>
            </w:r>
            <w:r w:rsidRPr="00682650">
              <w:rPr>
                <w:lang w:val="ru-RU"/>
              </w:rPr>
              <w:br/>
              <w:t>(МГц)</w:t>
            </w:r>
          </w:p>
        </w:tc>
        <w:tc>
          <w:tcPr>
            <w:tcW w:w="3402" w:type="dxa"/>
            <w:tcBorders>
              <w:top w:val="single" w:sz="6" w:space="0" w:color="auto"/>
              <w:bottom w:val="single" w:sz="6" w:space="0" w:color="auto"/>
              <w:right w:val="single" w:sz="6" w:space="0" w:color="auto"/>
            </w:tcBorders>
          </w:tcPr>
          <w:p w14:paraId="05E78335" w14:textId="77777777" w:rsidR="003F2662" w:rsidRPr="00682650" w:rsidRDefault="003F2662" w:rsidP="00B67486">
            <w:pPr>
              <w:pStyle w:val="Tablehead"/>
              <w:framePr w:hSpace="181" w:wrap="notBeside" w:vAnchor="text" w:hAnchor="text" w:xAlign="center" w:y="1"/>
              <w:tabs>
                <w:tab w:val="left" w:pos="794"/>
                <w:tab w:val="left" w:pos="1191"/>
                <w:tab w:val="left" w:pos="1588"/>
              </w:tabs>
              <w:rPr>
                <w:lang w:val="ru-RU"/>
              </w:rPr>
            </w:pPr>
            <w:r w:rsidRPr="00682650">
              <w:rPr>
                <w:lang w:val="ru-RU"/>
              </w:rPr>
              <w:t>Пороговый уровень</w:t>
            </w:r>
            <w:r w:rsidRPr="00682650">
              <w:rPr>
                <w:lang w:val="ru-RU"/>
              </w:rPr>
              <w:br/>
              <w:t>(</w:t>
            </w:r>
            <w:proofErr w:type="gramStart"/>
            <w:r w:rsidRPr="00682650">
              <w:rPr>
                <w:lang w:val="ru-RU"/>
              </w:rPr>
              <w:t>дБ(</w:t>
            </w:r>
            <w:proofErr w:type="gramEnd"/>
            <w:r w:rsidRPr="00682650">
              <w:rPr>
                <w:lang w:val="ru-RU"/>
              </w:rPr>
              <w:t>Вт/(м</w:t>
            </w:r>
            <w:r w:rsidRPr="00682650">
              <w:rPr>
                <w:vertAlign w:val="superscript"/>
                <w:lang w:val="ru-RU"/>
              </w:rPr>
              <w:t>2</w:t>
            </w:r>
            <w:r w:rsidRPr="00682650">
              <w:rPr>
                <w:lang w:val="ru-RU"/>
              </w:rPr>
              <w:t> · Гц)))</w:t>
            </w:r>
          </w:p>
        </w:tc>
      </w:tr>
      <w:tr w:rsidR="003F2662" w:rsidRPr="009265BC" w14:paraId="77FD0C97" w14:textId="77777777" w:rsidTr="00B67486">
        <w:trPr>
          <w:cantSplit/>
          <w:jc w:val="center"/>
        </w:trPr>
        <w:tc>
          <w:tcPr>
            <w:tcW w:w="3402" w:type="dxa"/>
            <w:tcBorders>
              <w:left w:val="single" w:sz="6" w:space="0" w:color="auto"/>
              <w:right w:val="single" w:sz="6" w:space="0" w:color="auto"/>
            </w:tcBorders>
          </w:tcPr>
          <w:p w14:paraId="4ADF903C"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325,3</w:t>
            </w:r>
          </w:p>
        </w:tc>
        <w:tc>
          <w:tcPr>
            <w:tcW w:w="3402" w:type="dxa"/>
            <w:tcBorders>
              <w:right w:val="single" w:sz="6" w:space="0" w:color="auto"/>
            </w:tcBorders>
          </w:tcPr>
          <w:p w14:paraId="7DAD2F50"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–217</w:t>
            </w:r>
          </w:p>
        </w:tc>
      </w:tr>
      <w:tr w:rsidR="003F2662" w:rsidRPr="009265BC" w14:paraId="35D406A5" w14:textId="77777777" w:rsidTr="00B67486">
        <w:trPr>
          <w:cantSplit/>
          <w:jc w:val="center"/>
        </w:trPr>
        <w:tc>
          <w:tcPr>
            <w:tcW w:w="3402" w:type="dxa"/>
            <w:tcBorders>
              <w:left w:val="single" w:sz="6" w:space="0" w:color="auto"/>
              <w:right w:val="single" w:sz="6" w:space="0" w:color="auto"/>
            </w:tcBorders>
          </w:tcPr>
          <w:p w14:paraId="41D8F8DD"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611</w:t>
            </w:r>
          </w:p>
        </w:tc>
        <w:tc>
          <w:tcPr>
            <w:tcW w:w="3402" w:type="dxa"/>
            <w:tcBorders>
              <w:right w:val="single" w:sz="6" w:space="0" w:color="auto"/>
            </w:tcBorders>
          </w:tcPr>
          <w:p w14:paraId="3BD00170"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–212</w:t>
            </w:r>
          </w:p>
        </w:tc>
      </w:tr>
      <w:tr w:rsidR="003F2662" w:rsidRPr="009265BC" w14:paraId="2C897480" w14:textId="77777777" w:rsidTr="00B67486">
        <w:trPr>
          <w:cantSplit/>
          <w:jc w:val="center"/>
        </w:trPr>
        <w:tc>
          <w:tcPr>
            <w:tcW w:w="3402" w:type="dxa"/>
            <w:tcBorders>
              <w:left w:val="single" w:sz="6" w:space="0" w:color="auto"/>
              <w:right w:val="single" w:sz="6" w:space="0" w:color="auto"/>
            </w:tcBorders>
          </w:tcPr>
          <w:p w14:paraId="220FC36E"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1</w:t>
            </w:r>
            <w:r w:rsidRPr="00682650">
              <w:rPr>
                <w:rFonts w:ascii="Tms Rmn" w:hAnsi="Tms Rmn"/>
              </w:rPr>
              <w:t> </w:t>
            </w:r>
            <w:r w:rsidRPr="00682650">
              <w:t>413,5</w:t>
            </w:r>
          </w:p>
        </w:tc>
        <w:tc>
          <w:tcPr>
            <w:tcW w:w="3402" w:type="dxa"/>
            <w:tcBorders>
              <w:right w:val="single" w:sz="6" w:space="0" w:color="auto"/>
            </w:tcBorders>
          </w:tcPr>
          <w:p w14:paraId="51C9247B"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–211</w:t>
            </w:r>
          </w:p>
        </w:tc>
      </w:tr>
      <w:tr w:rsidR="003F2662" w:rsidRPr="009265BC" w14:paraId="2EFAFB1B" w14:textId="77777777" w:rsidTr="00B67486">
        <w:trPr>
          <w:cantSplit/>
          <w:jc w:val="center"/>
        </w:trPr>
        <w:tc>
          <w:tcPr>
            <w:tcW w:w="3402" w:type="dxa"/>
            <w:tcBorders>
              <w:left w:val="single" w:sz="6" w:space="0" w:color="auto"/>
              <w:right w:val="single" w:sz="6" w:space="0" w:color="auto"/>
            </w:tcBorders>
          </w:tcPr>
          <w:p w14:paraId="304728F8"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2</w:t>
            </w:r>
            <w:r w:rsidRPr="00682650">
              <w:rPr>
                <w:rFonts w:ascii="Tms Rmn" w:hAnsi="Tms Rmn"/>
              </w:rPr>
              <w:t> </w:t>
            </w:r>
            <w:r w:rsidRPr="00682650">
              <w:t>695</w:t>
            </w:r>
          </w:p>
        </w:tc>
        <w:tc>
          <w:tcPr>
            <w:tcW w:w="3402" w:type="dxa"/>
            <w:tcBorders>
              <w:right w:val="single" w:sz="6" w:space="0" w:color="auto"/>
            </w:tcBorders>
          </w:tcPr>
          <w:p w14:paraId="34FB7D19"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–205</w:t>
            </w:r>
          </w:p>
        </w:tc>
      </w:tr>
      <w:tr w:rsidR="003F2662" w:rsidRPr="009265BC" w14:paraId="53F822E8" w14:textId="77777777" w:rsidTr="00B67486">
        <w:trPr>
          <w:cantSplit/>
          <w:jc w:val="center"/>
        </w:trPr>
        <w:tc>
          <w:tcPr>
            <w:tcW w:w="3402" w:type="dxa"/>
            <w:tcBorders>
              <w:left w:val="single" w:sz="6" w:space="0" w:color="auto"/>
              <w:right w:val="single" w:sz="6" w:space="0" w:color="auto"/>
            </w:tcBorders>
          </w:tcPr>
          <w:p w14:paraId="6D7FF82C"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4</w:t>
            </w:r>
            <w:r w:rsidRPr="00682650">
              <w:rPr>
                <w:rFonts w:ascii="Tms Rmn" w:hAnsi="Tms Rmn"/>
              </w:rPr>
              <w:t> </w:t>
            </w:r>
            <w:r w:rsidRPr="00682650">
              <w:t>995</w:t>
            </w:r>
          </w:p>
        </w:tc>
        <w:tc>
          <w:tcPr>
            <w:tcW w:w="3402" w:type="dxa"/>
            <w:tcBorders>
              <w:right w:val="single" w:sz="6" w:space="0" w:color="auto"/>
            </w:tcBorders>
          </w:tcPr>
          <w:p w14:paraId="6160A71E"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–200</w:t>
            </w:r>
          </w:p>
        </w:tc>
      </w:tr>
      <w:tr w:rsidR="003F2662" w:rsidRPr="009265BC" w14:paraId="09BA4AB9" w14:textId="77777777" w:rsidTr="00B67486">
        <w:trPr>
          <w:cantSplit/>
          <w:jc w:val="center"/>
        </w:trPr>
        <w:tc>
          <w:tcPr>
            <w:tcW w:w="3402" w:type="dxa"/>
            <w:tcBorders>
              <w:left w:val="single" w:sz="6" w:space="0" w:color="auto"/>
              <w:right w:val="single" w:sz="6" w:space="0" w:color="auto"/>
            </w:tcBorders>
          </w:tcPr>
          <w:p w14:paraId="71600588"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10</w:t>
            </w:r>
            <w:r w:rsidRPr="00682650">
              <w:rPr>
                <w:rFonts w:ascii="Tms Rmn" w:hAnsi="Tms Rmn"/>
              </w:rPr>
              <w:t> </w:t>
            </w:r>
            <w:r w:rsidRPr="00682650">
              <w:t>650</w:t>
            </w:r>
          </w:p>
        </w:tc>
        <w:tc>
          <w:tcPr>
            <w:tcW w:w="3402" w:type="dxa"/>
            <w:tcBorders>
              <w:right w:val="single" w:sz="6" w:space="0" w:color="auto"/>
            </w:tcBorders>
          </w:tcPr>
          <w:p w14:paraId="0BC117CA"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–193</w:t>
            </w:r>
          </w:p>
        </w:tc>
      </w:tr>
      <w:tr w:rsidR="003F2662" w:rsidRPr="009265BC" w14:paraId="744A8628" w14:textId="77777777" w:rsidTr="00B67486">
        <w:trPr>
          <w:cantSplit/>
          <w:jc w:val="center"/>
        </w:trPr>
        <w:tc>
          <w:tcPr>
            <w:tcW w:w="3402" w:type="dxa"/>
            <w:tcBorders>
              <w:left w:val="single" w:sz="6" w:space="0" w:color="auto"/>
              <w:right w:val="single" w:sz="6" w:space="0" w:color="auto"/>
            </w:tcBorders>
          </w:tcPr>
          <w:p w14:paraId="4AD1405F"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15</w:t>
            </w:r>
            <w:r w:rsidRPr="00682650">
              <w:rPr>
                <w:rFonts w:ascii="Tms Rmn" w:hAnsi="Tms Rmn"/>
              </w:rPr>
              <w:t> </w:t>
            </w:r>
            <w:r w:rsidRPr="00682650">
              <w:t>375</w:t>
            </w:r>
          </w:p>
        </w:tc>
        <w:tc>
          <w:tcPr>
            <w:tcW w:w="3402" w:type="dxa"/>
            <w:tcBorders>
              <w:right w:val="single" w:sz="6" w:space="0" w:color="auto"/>
            </w:tcBorders>
          </w:tcPr>
          <w:p w14:paraId="589F59F2"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–189</w:t>
            </w:r>
          </w:p>
        </w:tc>
      </w:tr>
      <w:tr w:rsidR="003F2662" w:rsidRPr="009265BC" w14:paraId="3C9345C2" w14:textId="77777777" w:rsidTr="00B67486">
        <w:trPr>
          <w:cantSplit/>
          <w:jc w:val="center"/>
        </w:trPr>
        <w:tc>
          <w:tcPr>
            <w:tcW w:w="3402" w:type="dxa"/>
            <w:tcBorders>
              <w:left w:val="single" w:sz="6" w:space="0" w:color="auto"/>
              <w:right w:val="single" w:sz="6" w:space="0" w:color="auto"/>
            </w:tcBorders>
          </w:tcPr>
          <w:p w14:paraId="6A09A64A"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23</w:t>
            </w:r>
            <w:r w:rsidRPr="00682650">
              <w:rPr>
                <w:rFonts w:ascii="Tms Rmn" w:hAnsi="Tms Rmn"/>
              </w:rPr>
              <w:t> </w:t>
            </w:r>
            <w:r w:rsidRPr="00682650">
              <w:t>800</w:t>
            </w:r>
          </w:p>
        </w:tc>
        <w:tc>
          <w:tcPr>
            <w:tcW w:w="3402" w:type="dxa"/>
            <w:tcBorders>
              <w:right w:val="single" w:sz="6" w:space="0" w:color="auto"/>
            </w:tcBorders>
          </w:tcPr>
          <w:p w14:paraId="0F3D452B"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–183</w:t>
            </w:r>
          </w:p>
        </w:tc>
      </w:tr>
      <w:tr w:rsidR="003F2662" w:rsidRPr="009265BC" w14:paraId="7B394C9D" w14:textId="77777777" w:rsidTr="00B67486">
        <w:trPr>
          <w:cantSplit/>
          <w:jc w:val="center"/>
        </w:trPr>
        <w:tc>
          <w:tcPr>
            <w:tcW w:w="3402" w:type="dxa"/>
            <w:tcBorders>
              <w:left w:val="single" w:sz="6" w:space="0" w:color="auto"/>
              <w:right w:val="single" w:sz="6" w:space="0" w:color="auto"/>
            </w:tcBorders>
          </w:tcPr>
          <w:p w14:paraId="78E7F3B9"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43</w:t>
            </w:r>
            <w:r w:rsidRPr="00682650">
              <w:rPr>
                <w:rFonts w:ascii="Tms Rmn" w:hAnsi="Tms Rmn"/>
              </w:rPr>
              <w:t> </w:t>
            </w:r>
            <w:r w:rsidRPr="00682650">
              <w:t>000</w:t>
            </w:r>
          </w:p>
        </w:tc>
        <w:tc>
          <w:tcPr>
            <w:tcW w:w="3402" w:type="dxa"/>
            <w:tcBorders>
              <w:right w:val="single" w:sz="6" w:space="0" w:color="auto"/>
            </w:tcBorders>
          </w:tcPr>
          <w:p w14:paraId="757DEEA6"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–175</w:t>
            </w:r>
          </w:p>
        </w:tc>
      </w:tr>
      <w:tr w:rsidR="003F2662" w14:paraId="29F76B23" w14:textId="77777777" w:rsidTr="00B67486">
        <w:trPr>
          <w:cantSplit/>
          <w:jc w:val="center"/>
        </w:trPr>
        <w:tc>
          <w:tcPr>
            <w:tcW w:w="3402" w:type="dxa"/>
            <w:tcBorders>
              <w:left w:val="single" w:sz="6" w:space="0" w:color="auto"/>
              <w:bottom w:val="single" w:sz="4" w:space="0" w:color="auto"/>
              <w:right w:val="single" w:sz="6" w:space="0" w:color="auto"/>
            </w:tcBorders>
          </w:tcPr>
          <w:p w14:paraId="603D1C0B" w14:textId="77777777" w:rsidR="003F2662" w:rsidRPr="00682650" w:rsidRDefault="003F2662" w:rsidP="00B67486">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43"/>
              </w:tabs>
              <w:spacing w:before="20" w:after="20"/>
            </w:pPr>
            <w:r w:rsidRPr="00682650">
              <w:t>86</w:t>
            </w:r>
            <w:r w:rsidRPr="00682650">
              <w:rPr>
                <w:rFonts w:ascii="Tms Rmn" w:hAnsi="Tms Rmn"/>
              </w:rPr>
              <w:t> </w:t>
            </w:r>
            <w:r w:rsidRPr="00682650">
              <w:t>000</w:t>
            </w:r>
          </w:p>
        </w:tc>
        <w:tc>
          <w:tcPr>
            <w:tcW w:w="3402" w:type="dxa"/>
            <w:tcBorders>
              <w:bottom w:val="single" w:sz="4" w:space="0" w:color="auto"/>
              <w:right w:val="single" w:sz="6" w:space="0" w:color="auto"/>
            </w:tcBorders>
          </w:tcPr>
          <w:p w14:paraId="2369B953" w14:textId="77777777" w:rsidR="003F2662" w:rsidRPr="00682650" w:rsidRDefault="003F2662" w:rsidP="00B67486">
            <w:pPr>
              <w:pStyle w:val="Tabletext"/>
              <w:framePr w:hSpace="181" w:wrap="notBeside" w:vAnchor="text" w:hAnchor="text" w:xAlign="center" w:y="1"/>
              <w:tabs>
                <w:tab w:val="left" w:pos="794"/>
                <w:tab w:val="left" w:pos="1191"/>
                <w:tab w:val="left" w:pos="1588"/>
              </w:tabs>
              <w:spacing w:before="20" w:after="20"/>
              <w:jc w:val="center"/>
            </w:pPr>
            <w:r w:rsidRPr="00682650">
              <w:t>–172</w:t>
            </w:r>
          </w:p>
        </w:tc>
      </w:tr>
    </w:tbl>
    <w:p w14:paraId="53AA7E16" w14:textId="77777777" w:rsidR="003F2662" w:rsidRDefault="003F2662" w:rsidP="00411C49">
      <w:pPr>
        <w:pStyle w:val="Reasons"/>
      </w:pPr>
    </w:p>
    <w:p w14:paraId="4EB3F9C4" w14:textId="77777777" w:rsidR="003F2662" w:rsidRDefault="003F2662">
      <w:pPr>
        <w:jc w:val="center"/>
      </w:pPr>
      <w:r>
        <w:t>______________</w:t>
      </w:r>
    </w:p>
    <w:p w14:paraId="5DB7AD36" w14:textId="77777777" w:rsidR="00871989" w:rsidRPr="00871989" w:rsidRDefault="00871989" w:rsidP="003F2662">
      <w:pPr>
        <w:pStyle w:val="Rectitle"/>
        <w:rPr>
          <w:rFonts w:eastAsia="SimSun"/>
          <w:sz w:val="20"/>
          <w:lang w:val="en-US" w:eastAsia="zh-CN"/>
        </w:rPr>
      </w:pPr>
    </w:p>
    <w:sectPr w:rsidR="00871989" w:rsidRPr="00871989" w:rsidSect="0068075A">
      <w:headerReference w:type="first" r:id="rId29"/>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8B8AB" w14:textId="77777777" w:rsidR="00A03ADE" w:rsidRDefault="00A03ADE">
      <w:r>
        <w:separator/>
      </w:r>
    </w:p>
  </w:endnote>
  <w:endnote w:type="continuationSeparator" w:id="0">
    <w:p w14:paraId="364FCF41" w14:textId="77777777" w:rsidR="00A03ADE" w:rsidRDefault="00A0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BAFC" w14:textId="77777777" w:rsidR="003F2662" w:rsidRDefault="003F2662">
    <w:pPr>
      <w:pStyle w:val="Footer"/>
    </w:pPr>
    <w:r>
      <w:rPr>
        <w:sz w:val="20"/>
        <w:lang w:val="ru-RU" w:eastAsia="ru-RU"/>
      </w:rPr>
      <mc:AlternateContent>
        <mc:Choice Requires="wps">
          <w:drawing>
            <wp:anchor distT="0" distB="0" distL="114300" distR="114300" simplePos="0" relativeHeight="251658240" behindDoc="0" locked="1" layoutInCell="1" allowOverlap="1" wp14:anchorId="2A4D9F22" wp14:editId="52D3CB1B">
              <wp:simplePos x="0" y="0"/>
              <wp:positionH relativeFrom="column">
                <wp:posOffset>9371330</wp:posOffset>
              </wp:positionH>
              <wp:positionV relativeFrom="paragraph">
                <wp:posOffset>-22296120</wp:posOffset>
              </wp:positionV>
              <wp:extent cx="360045" cy="8911590"/>
              <wp:effectExtent l="0"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891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EA38" w14:textId="5A6F37EA" w:rsidR="003F2662" w:rsidRDefault="003F2662">
                          <w:pPr>
                            <w:pStyle w:val="Header"/>
                            <w:jc w:val="left"/>
                            <w:rPr>
                              <w:b/>
                              <w:bCs/>
                            </w:rPr>
                          </w:pPr>
                          <w:r>
                            <w:rPr>
                              <w:b/>
                              <w:bCs/>
                            </w:rPr>
                            <w:tab/>
                          </w:r>
                          <w:r>
                            <w:rPr>
                              <w:b/>
                              <w:bCs/>
                            </w:rPr>
                            <w:fldChar w:fldCharType="begin"/>
                          </w:r>
                          <w:r>
                            <w:rPr>
                              <w:b/>
                              <w:bCs/>
                              <w:lang w:val="fr-CH"/>
                            </w:rPr>
                            <w:instrText xml:space="preserve"> DOCPROPERTY "Header" \* MERGEFORMAT </w:instrText>
                          </w:r>
                          <w:r>
                            <w:rPr>
                              <w:b/>
                              <w:bCs/>
                            </w:rPr>
                            <w:fldChar w:fldCharType="separate"/>
                          </w:r>
                          <w:r w:rsidR="00600DA7" w:rsidRPr="00600DA7">
                            <w:rPr>
                              <w:b/>
                              <w:bCs/>
                              <w:lang w:val="ru-RU"/>
                            </w:rPr>
                            <w:t>Rec</w:t>
                          </w:r>
                          <w:r w:rsidR="00600DA7" w:rsidRPr="00600DA7">
                            <w:rPr>
                              <w:b/>
                              <w:bCs/>
                            </w:rPr>
                            <w:t xml:space="preserve">. </w:t>
                          </w:r>
                          <w:r>
                            <w:rPr>
                              <w:b/>
                              <w:bCs/>
                            </w:rPr>
                            <w:fldChar w:fldCharType="end"/>
                          </w:r>
                          <w:r>
                            <w:rPr>
                              <w:b/>
                              <w:bCs/>
                            </w:rPr>
                            <w:tab/>
                          </w:r>
                          <w:r>
                            <w:rPr>
                              <w:b/>
                              <w:bCs/>
                            </w:rPr>
                            <w:fldChar w:fldCharType="begin"/>
                          </w:r>
                          <w:r>
                            <w:rPr>
                              <w:b/>
                              <w:bCs/>
                            </w:rPr>
                            <w:instrText>PAGE</w:instrText>
                          </w:r>
                          <w:r>
                            <w:rPr>
                              <w:b/>
                              <w:bCs/>
                            </w:rPr>
                            <w:fldChar w:fldCharType="separate"/>
                          </w:r>
                          <w:r>
                            <w:rPr>
                              <w:b/>
                              <w:bCs/>
                              <w:noProof/>
                            </w:rPr>
                            <w:t>11</w:t>
                          </w:r>
                          <w:r>
                            <w:rPr>
                              <w:b/>
                              <w:bCs/>
                            </w:rPr>
                            <w:fldChar w:fldCharType="end"/>
                          </w:r>
                        </w:p>
                        <w:p w14:paraId="10872B48" w14:textId="77777777" w:rsidR="003F2662" w:rsidRDefault="003F266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D9F22" id="_x0000_t202" coordsize="21600,21600" o:spt="202" path="m,l,21600r21600,l21600,xe">
              <v:stroke joinstyle="miter"/>
              <v:path gradientshapeok="t" o:connecttype="rect"/>
            </v:shapetype>
            <v:shape id="Text Box 3" o:spid="_x0000_s1026" type="#_x0000_t202" style="position:absolute;left:0;text-align:left;margin-left:737.9pt;margin-top:-1755.6pt;width:28.35pt;height:70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" filled="f" stroked="f">
              <v:textbox style="layout-flow:vertical">
                <w:txbxContent>
                  <w:p w14:paraId="13D5EA38" w14:textId="5A6F37EA" w:rsidR="003F2662" w:rsidRDefault="003F2662">
                    <w:pPr>
                      <w:pStyle w:val="Header"/>
                      <w:jc w:val="left"/>
                      <w:rPr>
                        <w:b/>
                        <w:bCs/>
                      </w:rPr>
                    </w:pPr>
                    <w:r>
                      <w:rPr>
                        <w:b/>
                        <w:bCs/>
                      </w:rPr>
                      <w:tab/>
                    </w:r>
                    <w:r>
                      <w:rPr>
                        <w:b/>
                        <w:bCs/>
                      </w:rPr>
                      <w:fldChar w:fldCharType="begin"/>
                    </w:r>
                    <w:r>
                      <w:rPr>
                        <w:b/>
                        <w:bCs/>
                        <w:lang w:val="fr-CH"/>
                      </w:rPr>
                      <w:instrText xml:space="preserve"> DOCPROPERTY "Header" \* MERGEFORMAT </w:instrText>
                    </w:r>
                    <w:r>
                      <w:rPr>
                        <w:b/>
                        <w:bCs/>
                      </w:rPr>
                      <w:fldChar w:fldCharType="separate"/>
                    </w:r>
                    <w:r w:rsidR="00600DA7" w:rsidRPr="00600DA7">
                      <w:rPr>
                        <w:b/>
                        <w:bCs/>
                        <w:lang w:val="ru-RU"/>
                      </w:rPr>
                      <w:t>Rec</w:t>
                    </w:r>
                    <w:r w:rsidR="00600DA7" w:rsidRPr="00600DA7">
                      <w:rPr>
                        <w:b/>
                        <w:bCs/>
                      </w:rPr>
                      <w:t xml:space="preserve">. </w:t>
                    </w:r>
                    <w:r>
                      <w:rPr>
                        <w:b/>
                        <w:bCs/>
                      </w:rPr>
                      <w:fldChar w:fldCharType="end"/>
                    </w:r>
                    <w:r>
                      <w:rPr>
                        <w:b/>
                        <w:bCs/>
                      </w:rPr>
                      <w:tab/>
                    </w:r>
                    <w:r>
                      <w:rPr>
                        <w:b/>
                        <w:bCs/>
                      </w:rPr>
                      <w:fldChar w:fldCharType="begin"/>
                    </w:r>
                    <w:r>
                      <w:rPr>
                        <w:b/>
                        <w:bCs/>
                      </w:rPr>
                      <w:instrText>PAGE</w:instrText>
                    </w:r>
                    <w:r>
                      <w:rPr>
                        <w:b/>
                        <w:bCs/>
                      </w:rPr>
                      <w:fldChar w:fldCharType="separate"/>
                    </w:r>
                    <w:r>
                      <w:rPr>
                        <w:b/>
                        <w:bCs/>
                        <w:noProof/>
                      </w:rPr>
                      <w:t>11</w:t>
                    </w:r>
                    <w:r>
                      <w:rPr>
                        <w:b/>
                        <w:bCs/>
                      </w:rPr>
                      <w:fldChar w:fldCharType="end"/>
                    </w:r>
                  </w:p>
                  <w:p w14:paraId="10872B48" w14:textId="77777777" w:rsidR="003F2662" w:rsidRDefault="003F2662"/>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CE282" w14:textId="77777777" w:rsidR="00A03ADE" w:rsidRDefault="00A03ADE">
      <w:r>
        <w:separator/>
      </w:r>
    </w:p>
  </w:footnote>
  <w:footnote w:type="continuationSeparator" w:id="0">
    <w:p w14:paraId="2FDDAAA4" w14:textId="77777777" w:rsidR="00A03ADE" w:rsidRDefault="00A03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1F51C" w14:textId="535D1732" w:rsidR="00A03ADE" w:rsidRPr="0087787F" w:rsidRDefault="00B83A3F" w:rsidP="00DE2BFC">
    <w:pPr>
      <w:pStyle w:val="Header"/>
      <w:jc w:val="left"/>
      <w:rPr>
        <w:lang w:val="en-US"/>
      </w:rPr>
    </w:pPr>
    <w:r>
      <w:rPr>
        <w:rStyle w:val="PageNumber"/>
        <w:b/>
        <w:bCs/>
        <w:lang w:val="en-US"/>
      </w:rPr>
      <w:fldChar w:fldCharType="begin"/>
    </w:r>
    <w:r w:rsidR="00A03ADE">
      <w:rPr>
        <w:rStyle w:val="PageNumber"/>
        <w:b/>
        <w:bCs/>
        <w:lang w:val="en-US"/>
      </w:rPr>
      <w:instrText xml:space="preserve"> PAGE </w:instrText>
    </w:r>
    <w:r>
      <w:rPr>
        <w:rStyle w:val="PageNumber"/>
        <w:b/>
        <w:bCs/>
        <w:lang w:val="en-US"/>
      </w:rPr>
      <w:fldChar w:fldCharType="separate"/>
    </w:r>
    <w:r w:rsidR="00345055">
      <w:rPr>
        <w:rStyle w:val="PageNumber"/>
        <w:b/>
        <w:bCs/>
        <w:noProof/>
        <w:lang w:val="en-US"/>
      </w:rPr>
      <w:t>2</w:t>
    </w:r>
    <w:r>
      <w:rPr>
        <w:rStyle w:val="PageNumber"/>
        <w:b/>
        <w:bCs/>
        <w:lang w:val="en-US"/>
      </w:rPr>
      <w:fldChar w:fldCharType="end"/>
    </w:r>
    <w:r w:rsidR="00A03ADE">
      <w:rPr>
        <w:lang w:val="en-US"/>
      </w:rPr>
      <w:tab/>
    </w:r>
    <w:r w:rsidR="00A03ADE" w:rsidRPr="00EB6480">
      <w:rPr>
        <w:b/>
        <w:szCs w:val="22"/>
        <w:lang w:val="ru-RU"/>
      </w:rPr>
      <w:t>Рек</w:t>
    </w:r>
    <w:r w:rsidR="00A03ADE" w:rsidRPr="0087787F">
      <w:rPr>
        <w:b/>
        <w:szCs w:val="22"/>
        <w:lang w:val="en-US"/>
      </w:rPr>
      <w:t>.</w:t>
    </w:r>
    <w:r w:rsidR="00A03ADE">
      <w:rPr>
        <w:b/>
        <w:szCs w:val="22"/>
        <w:lang w:val="en-US"/>
      </w:rPr>
      <w:t xml:space="preserve"> </w:t>
    </w:r>
    <w:r w:rsidR="00A03ADE" w:rsidRPr="0087787F">
      <w:rPr>
        <w:b/>
        <w:szCs w:val="22"/>
        <w:lang w:val="en-US"/>
      </w:rPr>
      <w:t xml:space="preserve"> </w:t>
    </w:r>
    <w:r w:rsidRPr="00EB6480">
      <w:rPr>
        <w:b/>
        <w:bCs/>
        <w:szCs w:val="22"/>
        <w:lang w:val="en-US"/>
      </w:rPr>
      <w:fldChar w:fldCharType="begin"/>
    </w:r>
    <w:r w:rsidR="00A03ADE" w:rsidRPr="00EB6480">
      <w:rPr>
        <w:b/>
        <w:bCs/>
        <w:szCs w:val="22"/>
        <w:lang w:val="en-US"/>
      </w:rPr>
      <w:instrText>styleref href</w:instrText>
    </w:r>
    <w:r w:rsidRPr="00EB6480">
      <w:rPr>
        <w:b/>
        <w:bCs/>
        <w:szCs w:val="22"/>
        <w:lang w:val="en-US"/>
      </w:rPr>
      <w:fldChar w:fldCharType="separate"/>
    </w:r>
    <w:r w:rsidR="00600DA7">
      <w:rPr>
        <w:b/>
        <w:bCs/>
        <w:noProof/>
        <w:szCs w:val="22"/>
        <w:lang w:val="en-US"/>
      </w:rPr>
      <w:t>МСЭ-R  RA.769-2</w:t>
    </w:r>
    <w:r w:rsidRPr="00EB6480">
      <w:rPr>
        <w:b/>
        <w:bCs/>
        <w:szCs w:val="22"/>
        <w:lang w:val="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5CFEA" w14:textId="77777777" w:rsidR="003F2662" w:rsidRDefault="003F2662">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w:t>
    </w:r>
    <w:r>
      <w:rPr>
        <w:rStyle w:val="PageNumber"/>
      </w:rPr>
      <w:br/>
      <w:t>7/53-E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19BA3" w14:textId="032B915C" w:rsidR="00871989" w:rsidRPr="00871989" w:rsidRDefault="00871989" w:rsidP="00871989">
    <w:pPr>
      <w:pStyle w:val="Header"/>
      <w:rPr>
        <w:b/>
        <w:bCs/>
      </w:rPr>
    </w:pPr>
    <w:r w:rsidRPr="00871989">
      <w:rPr>
        <w:b/>
        <w:bCs/>
      </w:rPr>
      <w:tab/>
    </w:r>
    <w:proofErr w:type="spellStart"/>
    <w:r w:rsidRPr="00871989">
      <w:rPr>
        <w:b/>
        <w:bCs/>
      </w:rPr>
      <w:t>Рек</w:t>
    </w:r>
    <w:proofErr w:type="spellEnd"/>
    <w:r w:rsidRPr="00871989">
      <w:rPr>
        <w:b/>
        <w:bCs/>
      </w:rPr>
      <w:t xml:space="preserve">.  </w:t>
    </w:r>
    <w:r w:rsidRPr="00871989">
      <w:rPr>
        <w:b/>
        <w:bCs/>
      </w:rPr>
      <w:fldChar w:fldCharType="begin"/>
    </w:r>
    <w:r w:rsidRPr="00871989">
      <w:rPr>
        <w:b/>
        <w:bCs/>
      </w:rPr>
      <w:instrText>styleref href</w:instrText>
    </w:r>
    <w:r w:rsidRPr="00871989">
      <w:rPr>
        <w:b/>
        <w:bCs/>
      </w:rPr>
      <w:fldChar w:fldCharType="separate"/>
    </w:r>
    <w:r w:rsidR="00600DA7">
      <w:rPr>
        <w:b/>
        <w:bCs/>
        <w:noProof/>
      </w:rPr>
      <w:t>МСЭ-R  RA.769-2</w:t>
    </w:r>
    <w:r w:rsidRPr="00871989">
      <w:rPr>
        <w:b/>
        <w:bCs/>
      </w:rPr>
      <w:fldChar w:fldCharType="end"/>
    </w:r>
    <w:r w:rsidRPr="00871989">
      <w:rPr>
        <w:b/>
        <w:bCs/>
      </w:rPr>
      <w:tab/>
    </w:r>
    <w:r w:rsidRPr="00871989">
      <w:rPr>
        <w:rStyle w:val="PageNumber"/>
        <w:b/>
        <w:bCs/>
      </w:rPr>
      <w:fldChar w:fldCharType="begin"/>
    </w:r>
    <w:r w:rsidRPr="00871989">
      <w:rPr>
        <w:rStyle w:val="PageNumber"/>
        <w:b/>
        <w:bCs/>
      </w:rPr>
      <w:instrText xml:space="preserve"> PAGE </w:instrText>
    </w:r>
    <w:r w:rsidRPr="00871989">
      <w:rPr>
        <w:rStyle w:val="PageNumber"/>
        <w:b/>
        <w:bCs/>
      </w:rPr>
      <w:fldChar w:fldCharType="separate"/>
    </w:r>
    <w:r w:rsidR="003954C4">
      <w:rPr>
        <w:rStyle w:val="PageNumber"/>
        <w:b/>
        <w:bCs/>
        <w:noProof/>
      </w:rPr>
      <w:t>1</w:t>
    </w:r>
    <w:r w:rsidRPr="00871989">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9FECB" w14:textId="77777777" w:rsidR="00A03ADE" w:rsidRDefault="00A03ADE" w:rsidP="006C4CCA">
    <w:pPr>
      <w:pStyle w:val="Header"/>
      <w:ind w:right="360" w:firstLine="360"/>
      <w:jc w:val="left"/>
    </w:pPr>
    <w:r>
      <w:rPr>
        <w:noProof/>
        <w:lang w:val="en-GB" w:eastAsia="zh-CN"/>
      </w:rPr>
      <w:drawing>
        <wp:anchor distT="0" distB="0" distL="114300" distR="114300" simplePos="0" relativeHeight="251657216" behindDoc="1" locked="0" layoutInCell="1" allowOverlap="1" wp14:anchorId="46EC5EF1" wp14:editId="22EC004A">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531D" w14:textId="51CE1A96" w:rsidR="000B132C" w:rsidRDefault="000B132C" w:rsidP="00B927F4">
    <w:pPr>
      <w:pStyle w:val="Header"/>
      <w:jc w:val="left"/>
      <w:rPr>
        <w:lang w:val="en-US"/>
      </w:rPr>
    </w:pPr>
    <w:r w:rsidRPr="0068075A">
      <w:rPr>
        <w:rStyle w:val="PageNumber"/>
      </w:rPr>
      <w:fldChar w:fldCharType="begin"/>
    </w:r>
    <w:r w:rsidRPr="0068075A">
      <w:rPr>
        <w:rStyle w:val="PageNumber"/>
        <w:lang w:val="en-US"/>
      </w:rPr>
      <w:instrText xml:space="preserve"> PAGE </w:instrText>
    </w:r>
    <w:r w:rsidRPr="0068075A">
      <w:rPr>
        <w:rStyle w:val="PageNumber"/>
      </w:rPr>
      <w:fldChar w:fldCharType="separate"/>
    </w:r>
    <w:r w:rsidR="003954C4" w:rsidRPr="0068075A">
      <w:rPr>
        <w:rStyle w:val="PageNumber"/>
        <w:noProof/>
        <w:lang w:val="en-US"/>
      </w:rPr>
      <w:t>ii</w:t>
    </w:r>
    <w:r w:rsidRPr="0068075A">
      <w:rPr>
        <w:rStyle w:val="PageNumber"/>
      </w:rPr>
      <w:fldChar w:fldCharType="end"/>
    </w:r>
    <w:r>
      <w:rPr>
        <w:lang w:val="en-US"/>
      </w:rPr>
      <w:tab/>
    </w:r>
    <w:r w:rsidR="00B927F4" w:rsidRPr="00553C5F">
      <w:rPr>
        <w:b/>
        <w:szCs w:val="22"/>
        <w:lang w:val="ru-RU"/>
      </w:rPr>
      <w:t>Рек.</w:t>
    </w:r>
    <w:r w:rsidR="00B927F4" w:rsidRPr="00553C5F">
      <w:rPr>
        <w:b/>
        <w:szCs w:val="22"/>
        <w:lang w:val="en-US"/>
      </w:rPr>
      <w:t xml:space="preserve"> </w:t>
    </w:r>
    <w:r w:rsidR="00B927F4" w:rsidRPr="00553C5F">
      <w:rPr>
        <w:b/>
        <w:szCs w:val="22"/>
        <w:lang w:val="ru-RU"/>
      </w:rPr>
      <w:t xml:space="preserve"> </w:t>
    </w:r>
    <w:r w:rsidR="00B927F4" w:rsidRPr="00553C5F">
      <w:rPr>
        <w:b/>
        <w:bCs/>
        <w:szCs w:val="22"/>
        <w:lang w:val="en-US"/>
      </w:rPr>
      <w:fldChar w:fldCharType="begin"/>
    </w:r>
    <w:r w:rsidR="00B927F4" w:rsidRPr="00553C5F">
      <w:rPr>
        <w:b/>
        <w:bCs/>
        <w:szCs w:val="22"/>
        <w:lang w:val="en-US"/>
      </w:rPr>
      <w:instrText>styleref href</w:instrText>
    </w:r>
    <w:r w:rsidR="00B927F4" w:rsidRPr="00553C5F">
      <w:rPr>
        <w:b/>
        <w:bCs/>
        <w:szCs w:val="22"/>
        <w:lang w:val="en-US"/>
      </w:rPr>
      <w:fldChar w:fldCharType="separate"/>
    </w:r>
    <w:r w:rsidR="00600DA7">
      <w:rPr>
        <w:b/>
        <w:bCs/>
        <w:noProof/>
        <w:szCs w:val="22"/>
        <w:lang w:val="en-US"/>
      </w:rPr>
      <w:t>МСЭ-R  RA.769-2</w:t>
    </w:r>
    <w:r w:rsidR="00B927F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5876C" w14:textId="366BA2D4" w:rsidR="000B132C" w:rsidRDefault="000B132C">
    <w:pPr>
      <w:pStyle w:val="Header"/>
    </w:pPr>
    <w:r>
      <w:tab/>
    </w:r>
    <w:r w:rsidR="003954C4">
      <w:rPr>
        <w:b/>
        <w:bCs/>
      </w:rPr>
      <w:fldChar w:fldCharType="begin"/>
    </w:r>
    <w:r w:rsidR="003954C4">
      <w:rPr>
        <w:b/>
        <w:bCs/>
      </w:rPr>
      <w:instrText xml:space="preserve"> DOCPROPERTY "Header" \* MERGEFORMAT </w:instrText>
    </w:r>
    <w:r w:rsidR="003954C4">
      <w:rPr>
        <w:b/>
        <w:bCs/>
      </w:rPr>
      <w:fldChar w:fldCharType="separate"/>
    </w:r>
    <w:r w:rsidR="00600DA7">
      <w:rPr>
        <w:b/>
        <w:bCs/>
      </w:rPr>
      <w:t xml:space="preserve">Rec. </w:t>
    </w:r>
    <w:r w:rsidR="003954C4">
      <w:rPr>
        <w:b/>
        <w:bCs/>
      </w:rPr>
      <w:fldChar w:fldCharType="end"/>
    </w:r>
    <w:r>
      <w:rPr>
        <w:b/>
        <w:bCs/>
      </w:rPr>
      <w:t xml:space="preserve"> </w:t>
    </w:r>
    <w:r>
      <w:rPr>
        <w:b/>
        <w:bCs/>
      </w:rPr>
      <w:fldChar w:fldCharType="begin"/>
    </w:r>
    <w:r>
      <w:rPr>
        <w:b/>
        <w:bCs/>
      </w:rPr>
      <w:instrText>styleref href</w:instrText>
    </w:r>
    <w:r>
      <w:rPr>
        <w:b/>
        <w:bCs/>
      </w:rPr>
      <w:fldChar w:fldCharType="separate"/>
    </w:r>
    <w:r w:rsidR="00600DA7">
      <w:rPr>
        <w:b/>
        <w:bCs/>
        <w:noProof/>
      </w:rPr>
      <w:t>МСЭ-R  RA.769-2</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F99F" w14:textId="77777777" w:rsidR="003F2662" w:rsidRDefault="003F2662" w:rsidP="00776A8E">
    <w:pPr>
      <w:pStyle w:val="Header"/>
      <w:spacing w:before="120"/>
      <w:jc w:val="left"/>
    </w:pPr>
    <w:r w:rsidRPr="0068075A">
      <w:rPr>
        <w:rStyle w:val="PageNumber"/>
        <w:b/>
        <w:bCs/>
      </w:rPr>
      <w:fldChar w:fldCharType="begin"/>
    </w:r>
    <w:r w:rsidRPr="0068075A">
      <w:rPr>
        <w:rStyle w:val="PageNumber"/>
        <w:b/>
        <w:bCs/>
      </w:rPr>
      <w:instrText xml:space="preserve"> PAGE </w:instrText>
    </w:r>
    <w:r w:rsidRPr="0068075A">
      <w:rPr>
        <w:rStyle w:val="PageNumber"/>
        <w:b/>
        <w:bCs/>
      </w:rPr>
      <w:fldChar w:fldCharType="separate"/>
    </w:r>
    <w:r w:rsidRPr="0068075A">
      <w:rPr>
        <w:rStyle w:val="PageNumber"/>
        <w:b/>
        <w:bCs/>
        <w:noProof/>
      </w:rPr>
      <w:t>8</w:t>
    </w:r>
    <w:r w:rsidRPr="0068075A">
      <w:rPr>
        <w:rStyle w:val="PageNumber"/>
        <w:b/>
        <w:bCs/>
      </w:rPr>
      <w:fldChar w:fldCharType="end"/>
    </w:r>
    <w:r>
      <w:tab/>
    </w:r>
    <w:proofErr w:type="spellStart"/>
    <w:r w:rsidRPr="00F315C1">
      <w:rPr>
        <w:b/>
        <w:bCs/>
        <w:szCs w:val="22"/>
      </w:rPr>
      <w:t>Рек</w:t>
    </w:r>
    <w:proofErr w:type="spellEnd"/>
    <w:r w:rsidRPr="00F315C1">
      <w:rPr>
        <w:b/>
        <w:bCs/>
        <w:szCs w:val="22"/>
      </w:rPr>
      <w:t>. МСЭ-</w:t>
    </w:r>
    <w:proofErr w:type="gramStart"/>
    <w:r w:rsidRPr="00F315C1">
      <w:rPr>
        <w:b/>
        <w:bCs/>
        <w:szCs w:val="22"/>
      </w:rPr>
      <w:t>R  RA</w:t>
    </w:r>
    <w:proofErr w:type="gramEnd"/>
    <w:r w:rsidRPr="00F315C1">
      <w:rPr>
        <w:b/>
        <w:bCs/>
        <w:szCs w:val="22"/>
      </w:rPr>
      <w:t>.769-2</w: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7CB7" w14:textId="77777777" w:rsidR="003F2662" w:rsidRPr="009C5BD7" w:rsidRDefault="003F2662" w:rsidP="00776A8E">
    <w:pPr>
      <w:pStyle w:val="Header"/>
      <w:tabs>
        <w:tab w:val="clear" w:pos="9696"/>
        <w:tab w:val="right" w:pos="9639"/>
      </w:tabs>
      <w:spacing w:before="120"/>
      <w:jc w:val="left"/>
      <w:rPr>
        <w:rStyle w:val="PageNumber"/>
        <w:szCs w:val="22"/>
      </w:rPr>
    </w:pPr>
    <w:r w:rsidRPr="009C5BD7">
      <w:rPr>
        <w:szCs w:val="22"/>
      </w:rPr>
      <w:tab/>
    </w:r>
    <w:proofErr w:type="spellStart"/>
    <w:r w:rsidRPr="009C5BD7">
      <w:rPr>
        <w:b/>
        <w:bCs/>
        <w:szCs w:val="22"/>
      </w:rPr>
      <w:t>Рек</w:t>
    </w:r>
    <w:proofErr w:type="spellEnd"/>
    <w:r w:rsidRPr="009C5BD7">
      <w:rPr>
        <w:b/>
        <w:bCs/>
        <w:szCs w:val="22"/>
      </w:rPr>
      <w:t>. МСЭ-</w:t>
    </w:r>
    <w:proofErr w:type="gramStart"/>
    <w:r w:rsidRPr="009C5BD7">
      <w:rPr>
        <w:b/>
        <w:bCs/>
        <w:szCs w:val="22"/>
      </w:rPr>
      <w:t>R  RA</w:t>
    </w:r>
    <w:proofErr w:type="gramEnd"/>
    <w:r w:rsidRPr="009C5BD7">
      <w:rPr>
        <w:b/>
        <w:bCs/>
        <w:szCs w:val="22"/>
      </w:rPr>
      <w:t>.769-2</w:t>
    </w:r>
    <w:r w:rsidRPr="009C5BD7">
      <w:rPr>
        <w:b/>
        <w:bCs/>
        <w:szCs w:val="22"/>
      </w:rPr>
      <w:tab/>
    </w:r>
    <w:r w:rsidRPr="0068075A">
      <w:rPr>
        <w:rStyle w:val="PageNumber"/>
        <w:b/>
        <w:bCs/>
        <w:szCs w:val="22"/>
      </w:rPr>
      <w:fldChar w:fldCharType="begin"/>
    </w:r>
    <w:r w:rsidRPr="0068075A">
      <w:rPr>
        <w:rStyle w:val="PageNumber"/>
        <w:b/>
        <w:bCs/>
        <w:szCs w:val="22"/>
      </w:rPr>
      <w:instrText xml:space="preserve"> PAGE </w:instrText>
    </w:r>
    <w:r w:rsidRPr="0068075A">
      <w:rPr>
        <w:rStyle w:val="PageNumber"/>
        <w:b/>
        <w:bCs/>
        <w:szCs w:val="22"/>
      </w:rPr>
      <w:fldChar w:fldCharType="separate"/>
    </w:r>
    <w:r w:rsidRPr="0068075A">
      <w:rPr>
        <w:rStyle w:val="PageNumber"/>
        <w:b/>
        <w:bCs/>
        <w:noProof/>
        <w:szCs w:val="22"/>
      </w:rPr>
      <w:t>7</w:t>
    </w:r>
    <w:r w:rsidRPr="0068075A">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C47A1" w14:textId="77777777" w:rsidR="003F2662" w:rsidRPr="00F315C1" w:rsidRDefault="003F2662" w:rsidP="00776A8E">
    <w:pPr>
      <w:pStyle w:val="Header"/>
      <w:tabs>
        <w:tab w:val="clear" w:pos="9696"/>
        <w:tab w:val="right" w:pos="9639"/>
      </w:tabs>
      <w:spacing w:before="120"/>
      <w:jc w:val="left"/>
      <w:rPr>
        <w:szCs w:val="22"/>
      </w:rPr>
    </w:pPr>
    <w:r w:rsidRPr="00F315C1">
      <w:rPr>
        <w:szCs w:val="22"/>
      </w:rPr>
      <w:tab/>
    </w:r>
    <w:r w:rsidRPr="00F315C1">
      <w:rPr>
        <w:b/>
        <w:bCs/>
        <w:szCs w:val="22"/>
        <w:lang w:val="ru-RU"/>
      </w:rPr>
      <w:t>Рек.</w:t>
    </w:r>
    <w:r w:rsidRPr="00F315C1">
      <w:rPr>
        <w:b/>
        <w:bCs/>
        <w:szCs w:val="22"/>
      </w:rPr>
      <w:t xml:space="preserve"> </w:t>
    </w:r>
    <w:r w:rsidRPr="00F315C1">
      <w:rPr>
        <w:b/>
        <w:bCs/>
        <w:szCs w:val="22"/>
        <w:lang w:val="ru-RU"/>
      </w:rPr>
      <w:t>МСЭ</w:t>
    </w:r>
    <w:r w:rsidRPr="00F315C1">
      <w:rPr>
        <w:b/>
        <w:bCs/>
        <w:szCs w:val="22"/>
      </w:rPr>
      <w:t>-</w:t>
    </w:r>
    <w:proofErr w:type="gramStart"/>
    <w:r w:rsidRPr="00F315C1">
      <w:rPr>
        <w:b/>
        <w:bCs/>
        <w:szCs w:val="22"/>
      </w:rPr>
      <w:t>R  RA.</w:t>
    </w:r>
    <w:proofErr w:type="gramEnd"/>
    <w:r w:rsidRPr="00F315C1">
      <w:rPr>
        <w:b/>
        <w:bCs/>
        <w:szCs w:val="22"/>
      </w:rPr>
      <w:t>769-2</w:t>
    </w:r>
    <w:r w:rsidRPr="00F315C1">
      <w:rPr>
        <w:szCs w:val="22"/>
      </w:rPr>
      <w:tab/>
    </w:r>
    <w:r w:rsidRPr="0068075A">
      <w:rPr>
        <w:rStyle w:val="PageNumber"/>
        <w:b/>
        <w:bCs/>
        <w:szCs w:val="22"/>
      </w:rPr>
      <w:fldChar w:fldCharType="begin"/>
    </w:r>
    <w:r w:rsidRPr="0068075A">
      <w:rPr>
        <w:rStyle w:val="PageNumber"/>
        <w:b/>
        <w:bCs/>
        <w:szCs w:val="22"/>
      </w:rPr>
      <w:instrText xml:space="preserve"> PAGE </w:instrText>
    </w:r>
    <w:r w:rsidRPr="0068075A">
      <w:rPr>
        <w:rStyle w:val="PageNumber"/>
        <w:b/>
        <w:bCs/>
        <w:szCs w:val="22"/>
      </w:rPr>
      <w:fldChar w:fldCharType="separate"/>
    </w:r>
    <w:r w:rsidRPr="0068075A">
      <w:rPr>
        <w:rStyle w:val="PageNumber"/>
        <w:b/>
        <w:bCs/>
        <w:noProof/>
        <w:szCs w:val="22"/>
      </w:rPr>
      <w:t>1</w:t>
    </w:r>
    <w:r w:rsidRPr="0068075A">
      <w:rPr>
        <w:rStyle w:val="PageNumbe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A558" w14:textId="77777777" w:rsidR="003F2662" w:rsidRPr="005A10FB" w:rsidRDefault="003F2662">
    <w:pPr>
      <w:pStyle w:val="Header"/>
      <w:rPr>
        <w:szCs w:val="22"/>
        <w:lang w:val="ru-RU" w:eastAsia="ru-RU"/>
      </w:rPr>
    </w:pPr>
    <w:r w:rsidRPr="005A10FB">
      <w:rPr>
        <w:noProof/>
        <w:szCs w:val="22"/>
        <w:lang w:val="ru-RU" w:eastAsia="ru-RU"/>
      </w:rPr>
      <mc:AlternateContent>
        <mc:Choice Requires="wps">
          <w:drawing>
            <wp:anchor distT="0" distB="0" distL="114300" distR="114300" simplePos="0" relativeHeight="251656192" behindDoc="0" locked="1" layoutInCell="1" allowOverlap="1" wp14:anchorId="3FF3F4D2" wp14:editId="2223BBCD">
              <wp:simplePos x="0" y="0"/>
              <wp:positionH relativeFrom="column">
                <wp:posOffset>9306560</wp:posOffset>
              </wp:positionH>
              <wp:positionV relativeFrom="paragraph">
                <wp:posOffset>-17780</wp:posOffset>
              </wp:positionV>
              <wp:extent cx="359410" cy="61995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619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420D4" w14:textId="77777777" w:rsidR="003F2662" w:rsidRPr="005A10FB" w:rsidRDefault="003F2662">
                          <w:pPr>
                            <w:pStyle w:val="Header"/>
                            <w:jc w:val="left"/>
                            <w:rPr>
                              <w:b/>
                              <w:bCs/>
                              <w:szCs w:val="22"/>
                            </w:rPr>
                          </w:pPr>
                          <w:r w:rsidRPr="005A10FB">
                            <w:rPr>
                              <w:b/>
                              <w:bCs/>
                              <w:szCs w:val="22"/>
                            </w:rPr>
                            <w:fldChar w:fldCharType="begin"/>
                          </w:r>
                          <w:r w:rsidRPr="005A10FB">
                            <w:rPr>
                              <w:b/>
                              <w:bCs/>
                              <w:szCs w:val="22"/>
                            </w:rPr>
                            <w:instrText>PAGE</w:instrText>
                          </w:r>
                          <w:r w:rsidRPr="005A10FB">
                            <w:rPr>
                              <w:b/>
                              <w:bCs/>
                              <w:szCs w:val="22"/>
                            </w:rPr>
                            <w:fldChar w:fldCharType="separate"/>
                          </w:r>
                          <w:r>
                            <w:rPr>
                              <w:b/>
                              <w:bCs/>
                              <w:noProof/>
                              <w:szCs w:val="22"/>
                            </w:rPr>
                            <w:t>10</w:t>
                          </w:r>
                          <w:r w:rsidRPr="005A10FB">
                            <w:rPr>
                              <w:b/>
                              <w:bCs/>
                              <w:szCs w:val="22"/>
                            </w:rPr>
                            <w:fldChar w:fldCharType="end"/>
                          </w:r>
                          <w:r w:rsidRPr="005A10FB">
                            <w:rPr>
                              <w:b/>
                              <w:bCs/>
                              <w:szCs w:val="22"/>
                            </w:rPr>
                            <w:tab/>
                          </w:r>
                          <w:r w:rsidRPr="005A10FB">
                            <w:rPr>
                              <w:b/>
                              <w:bCs/>
                              <w:szCs w:val="22"/>
                              <w:lang w:val="ru-RU"/>
                            </w:rPr>
                            <w:t>Рек</w:t>
                          </w:r>
                          <w:r w:rsidRPr="005A10FB">
                            <w:rPr>
                              <w:b/>
                              <w:bCs/>
                              <w:szCs w:val="22"/>
                              <w:lang w:val="en-US"/>
                            </w:rPr>
                            <w:t>.</w:t>
                          </w:r>
                          <w:r w:rsidRPr="005A10FB">
                            <w:rPr>
                              <w:b/>
                              <w:bCs/>
                              <w:szCs w:val="22"/>
                              <w:lang w:val="ru-RU"/>
                            </w:rPr>
                            <w:t xml:space="preserve"> МСЭ-</w:t>
                          </w:r>
                          <w:r w:rsidRPr="005A10FB">
                            <w:rPr>
                              <w:b/>
                              <w:bCs/>
                              <w:szCs w:val="22"/>
                              <w:lang w:val="en-US"/>
                            </w:rPr>
                            <w:t xml:space="preserve">R  RA.769-2 </w:t>
                          </w:r>
                          <w:r w:rsidRPr="005A10FB">
                            <w:rPr>
                              <w:b/>
                              <w:bCs/>
                              <w:szCs w:val="22"/>
                            </w:rPr>
                            <w:tab/>
                          </w:r>
                          <w:r w:rsidRPr="005A10FB">
                            <w:rPr>
                              <w:b/>
                              <w:bCs/>
                              <w:szCs w:val="22"/>
                            </w:rPr>
                            <w:tab/>
                          </w:r>
                        </w:p>
                        <w:p w14:paraId="49BC3D48" w14:textId="77777777" w:rsidR="003F2662" w:rsidRDefault="003F266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3F4D2" id="_x0000_t202" coordsize="21600,21600" o:spt="202" path="m,l,21600r21600,l21600,xe">
              <v:stroke joinstyle="miter"/>
              <v:path gradientshapeok="t" o:connecttype="rect"/>
            </v:shapetype>
            <v:shape id="Text Box 5" o:spid="_x0000_s1027" type="#_x0000_t202" style="position:absolute;left:0;text-align:left;margin-left:732.8pt;margin-top:-1.4pt;width:28.3pt;height:48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" filled="f" stroked="f">
              <v:textbox style="layout-flow:vertical">
                <w:txbxContent>
                  <w:p w14:paraId="2C9420D4" w14:textId="77777777" w:rsidR="003F2662" w:rsidRPr="005A10FB" w:rsidRDefault="003F2662">
                    <w:pPr>
                      <w:pStyle w:val="Header"/>
                      <w:jc w:val="left"/>
                      <w:rPr>
                        <w:b/>
                        <w:bCs/>
                        <w:szCs w:val="22"/>
                      </w:rPr>
                    </w:pPr>
                    <w:r w:rsidRPr="005A10FB">
                      <w:rPr>
                        <w:b/>
                        <w:bCs/>
                        <w:szCs w:val="22"/>
                      </w:rPr>
                      <w:fldChar w:fldCharType="begin"/>
                    </w:r>
                    <w:r w:rsidRPr="005A10FB">
                      <w:rPr>
                        <w:b/>
                        <w:bCs/>
                        <w:szCs w:val="22"/>
                      </w:rPr>
                      <w:instrText>PAGE</w:instrText>
                    </w:r>
                    <w:r w:rsidRPr="005A10FB">
                      <w:rPr>
                        <w:b/>
                        <w:bCs/>
                        <w:szCs w:val="22"/>
                      </w:rPr>
                      <w:fldChar w:fldCharType="separate"/>
                    </w:r>
                    <w:r>
                      <w:rPr>
                        <w:b/>
                        <w:bCs/>
                        <w:noProof/>
                        <w:szCs w:val="22"/>
                      </w:rPr>
                      <w:t>10</w:t>
                    </w:r>
                    <w:r w:rsidRPr="005A10FB">
                      <w:rPr>
                        <w:b/>
                        <w:bCs/>
                        <w:szCs w:val="22"/>
                      </w:rPr>
                      <w:fldChar w:fldCharType="end"/>
                    </w:r>
                    <w:r w:rsidRPr="005A10FB">
                      <w:rPr>
                        <w:b/>
                        <w:bCs/>
                        <w:szCs w:val="22"/>
                      </w:rPr>
                      <w:tab/>
                    </w:r>
                    <w:r w:rsidRPr="005A10FB">
                      <w:rPr>
                        <w:b/>
                        <w:bCs/>
                        <w:szCs w:val="22"/>
                        <w:lang w:val="ru-RU"/>
                      </w:rPr>
                      <w:t>Рек</w:t>
                    </w:r>
                    <w:r w:rsidRPr="005A10FB">
                      <w:rPr>
                        <w:b/>
                        <w:bCs/>
                        <w:szCs w:val="22"/>
                        <w:lang w:val="en-US"/>
                      </w:rPr>
                      <w:t>.</w:t>
                    </w:r>
                    <w:r w:rsidRPr="005A10FB">
                      <w:rPr>
                        <w:b/>
                        <w:bCs/>
                        <w:szCs w:val="22"/>
                        <w:lang w:val="ru-RU"/>
                      </w:rPr>
                      <w:t xml:space="preserve"> МСЭ-</w:t>
                    </w:r>
                    <w:proofErr w:type="gramStart"/>
                    <w:r w:rsidRPr="005A10FB">
                      <w:rPr>
                        <w:b/>
                        <w:bCs/>
                        <w:szCs w:val="22"/>
                        <w:lang w:val="en-US"/>
                      </w:rPr>
                      <w:t>R  RA.</w:t>
                    </w:r>
                    <w:proofErr w:type="gramEnd"/>
                    <w:r w:rsidRPr="005A10FB">
                      <w:rPr>
                        <w:b/>
                        <w:bCs/>
                        <w:szCs w:val="22"/>
                        <w:lang w:val="en-US"/>
                      </w:rPr>
                      <w:t xml:space="preserve">769-2 </w:t>
                    </w:r>
                    <w:r w:rsidRPr="005A10FB">
                      <w:rPr>
                        <w:b/>
                        <w:bCs/>
                        <w:szCs w:val="22"/>
                      </w:rPr>
                      <w:tab/>
                    </w:r>
                    <w:r w:rsidRPr="005A10FB">
                      <w:rPr>
                        <w:b/>
                        <w:bCs/>
                        <w:szCs w:val="22"/>
                      </w:rPr>
                      <w:tab/>
                    </w:r>
                  </w:p>
                  <w:p w14:paraId="49BC3D48" w14:textId="77777777" w:rsidR="003F2662" w:rsidRDefault="003F2662"/>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CAF14" w14:textId="77777777" w:rsidR="003F2662" w:rsidRPr="005A10FB" w:rsidRDefault="003F2662">
    <w:pPr>
      <w:pStyle w:val="Header"/>
      <w:rPr>
        <w:szCs w:val="22"/>
      </w:rPr>
    </w:pPr>
    <w:r w:rsidRPr="005A10FB">
      <w:rPr>
        <w:noProof/>
        <w:szCs w:val="22"/>
        <w:lang w:val="ru-RU" w:eastAsia="ru-RU"/>
      </w:rPr>
      <mc:AlternateContent>
        <mc:Choice Requires="wps">
          <w:drawing>
            <wp:anchor distT="0" distB="0" distL="114300" distR="114300" simplePos="0" relativeHeight="251659264" behindDoc="0" locked="1" layoutInCell="1" allowOverlap="1" wp14:anchorId="69A4BD13" wp14:editId="4FE87E04">
              <wp:simplePos x="0" y="0"/>
              <wp:positionH relativeFrom="column">
                <wp:posOffset>9330690</wp:posOffset>
              </wp:positionH>
              <wp:positionV relativeFrom="paragraph">
                <wp:posOffset>-5080</wp:posOffset>
              </wp:positionV>
              <wp:extent cx="360045" cy="6785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78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CBF2" w14:textId="77777777" w:rsidR="003F2662" w:rsidRPr="005A10FB" w:rsidRDefault="003F2662" w:rsidP="000C4866">
                          <w:pPr>
                            <w:pStyle w:val="Header"/>
                            <w:rPr>
                              <w:b/>
                              <w:bCs/>
                              <w:szCs w:val="22"/>
                            </w:rPr>
                          </w:pPr>
                          <w:r>
                            <w:rPr>
                              <w:b/>
                              <w:bCs/>
                              <w:szCs w:val="22"/>
                              <w:lang w:val="en-US"/>
                            </w:rPr>
                            <w:tab/>
                          </w:r>
                          <w:r w:rsidRPr="005A10FB">
                            <w:rPr>
                              <w:b/>
                              <w:bCs/>
                              <w:szCs w:val="22"/>
                              <w:lang w:val="ru-RU"/>
                            </w:rPr>
                            <w:t>Рек</w:t>
                          </w:r>
                          <w:r w:rsidRPr="005A10FB">
                            <w:rPr>
                              <w:b/>
                              <w:bCs/>
                              <w:szCs w:val="22"/>
                              <w:lang w:val="en-US"/>
                            </w:rPr>
                            <w:t>.</w:t>
                          </w:r>
                          <w:r w:rsidRPr="005A10FB">
                            <w:rPr>
                              <w:b/>
                              <w:bCs/>
                              <w:szCs w:val="22"/>
                              <w:lang w:val="ru-RU"/>
                            </w:rPr>
                            <w:t xml:space="preserve"> МСЭ-</w:t>
                          </w:r>
                          <w:r w:rsidRPr="005A10FB">
                            <w:rPr>
                              <w:b/>
                              <w:bCs/>
                              <w:szCs w:val="22"/>
                              <w:lang w:val="en-US"/>
                            </w:rPr>
                            <w:t xml:space="preserve">R  RA.769-2 </w:t>
                          </w:r>
                          <w:r w:rsidRPr="005A10FB">
                            <w:rPr>
                              <w:b/>
                              <w:bCs/>
                              <w:szCs w:val="22"/>
                              <w:lang w:val="en-US"/>
                            </w:rPr>
                            <w:tab/>
                          </w:r>
                          <w:r w:rsidRPr="005A10FB">
                            <w:rPr>
                              <w:b/>
                              <w:bCs/>
                              <w:szCs w:val="22"/>
                            </w:rPr>
                            <w:tab/>
                          </w:r>
                          <w:r w:rsidRPr="005A10FB">
                            <w:rPr>
                              <w:b/>
                              <w:bCs/>
                              <w:szCs w:val="22"/>
                            </w:rPr>
                            <w:fldChar w:fldCharType="begin"/>
                          </w:r>
                          <w:r w:rsidRPr="005A10FB">
                            <w:rPr>
                              <w:b/>
                              <w:bCs/>
                              <w:szCs w:val="22"/>
                            </w:rPr>
                            <w:instrText>PAGE</w:instrText>
                          </w:r>
                          <w:r w:rsidRPr="005A10FB">
                            <w:rPr>
                              <w:b/>
                              <w:bCs/>
                              <w:szCs w:val="22"/>
                            </w:rPr>
                            <w:fldChar w:fldCharType="separate"/>
                          </w:r>
                          <w:r>
                            <w:rPr>
                              <w:b/>
                              <w:bCs/>
                              <w:noProof/>
                              <w:szCs w:val="22"/>
                            </w:rPr>
                            <w:t>9</w:t>
                          </w:r>
                          <w:r w:rsidRPr="005A10FB">
                            <w:rPr>
                              <w:b/>
                              <w:bCs/>
                              <w:szCs w:val="22"/>
                            </w:rPr>
                            <w:fldChar w:fldCharType="end"/>
                          </w:r>
                        </w:p>
                        <w:p w14:paraId="55A7E61E" w14:textId="77777777" w:rsidR="003F2662" w:rsidRDefault="003F2662" w:rsidP="000C4866"/>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4BD13" id="_x0000_t202" coordsize="21600,21600" o:spt="202" path="m,l,21600r21600,l21600,xe">
              <v:stroke joinstyle="miter"/>
              <v:path gradientshapeok="t" o:connecttype="rect"/>
            </v:shapetype>
            <v:shape id="_x0000_s1028" type="#_x0000_t202" style="position:absolute;left:0;text-align:left;margin-left:734.7pt;margin-top:-.4pt;width:28.35pt;height:5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" filled="f" stroked="f">
              <v:textbox style="layout-flow:vertical">
                <w:txbxContent>
                  <w:p w14:paraId="5587CBF2" w14:textId="77777777" w:rsidR="003F2662" w:rsidRPr="005A10FB" w:rsidRDefault="003F2662" w:rsidP="000C4866">
                    <w:pPr>
                      <w:pStyle w:val="Header"/>
                      <w:rPr>
                        <w:b/>
                        <w:bCs/>
                        <w:szCs w:val="22"/>
                      </w:rPr>
                    </w:pPr>
                    <w:r>
                      <w:rPr>
                        <w:b/>
                        <w:bCs/>
                        <w:szCs w:val="22"/>
                        <w:lang w:val="en-US"/>
                      </w:rPr>
                      <w:tab/>
                    </w:r>
                    <w:r w:rsidRPr="005A10FB">
                      <w:rPr>
                        <w:b/>
                        <w:bCs/>
                        <w:szCs w:val="22"/>
                        <w:lang w:val="ru-RU"/>
                      </w:rPr>
                      <w:t>Рек</w:t>
                    </w:r>
                    <w:r w:rsidRPr="005A10FB">
                      <w:rPr>
                        <w:b/>
                        <w:bCs/>
                        <w:szCs w:val="22"/>
                        <w:lang w:val="en-US"/>
                      </w:rPr>
                      <w:t>.</w:t>
                    </w:r>
                    <w:r w:rsidRPr="005A10FB">
                      <w:rPr>
                        <w:b/>
                        <w:bCs/>
                        <w:szCs w:val="22"/>
                        <w:lang w:val="ru-RU"/>
                      </w:rPr>
                      <w:t xml:space="preserve"> МСЭ-</w:t>
                    </w:r>
                    <w:proofErr w:type="gramStart"/>
                    <w:r w:rsidRPr="005A10FB">
                      <w:rPr>
                        <w:b/>
                        <w:bCs/>
                        <w:szCs w:val="22"/>
                        <w:lang w:val="en-US"/>
                      </w:rPr>
                      <w:t>R  RA.</w:t>
                    </w:r>
                    <w:proofErr w:type="gramEnd"/>
                    <w:r w:rsidRPr="005A10FB">
                      <w:rPr>
                        <w:b/>
                        <w:bCs/>
                        <w:szCs w:val="22"/>
                        <w:lang w:val="en-US"/>
                      </w:rPr>
                      <w:t xml:space="preserve">769-2 </w:t>
                    </w:r>
                    <w:r w:rsidRPr="005A10FB">
                      <w:rPr>
                        <w:b/>
                        <w:bCs/>
                        <w:szCs w:val="22"/>
                        <w:lang w:val="en-US"/>
                      </w:rPr>
                      <w:tab/>
                    </w:r>
                    <w:r w:rsidRPr="005A10FB">
                      <w:rPr>
                        <w:b/>
                        <w:bCs/>
                        <w:szCs w:val="22"/>
                      </w:rPr>
                      <w:tab/>
                    </w:r>
                    <w:r w:rsidRPr="005A10FB">
                      <w:rPr>
                        <w:b/>
                        <w:bCs/>
                        <w:szCs w:val="22"/>
                      </w:rPr>
                      <w:fldChar w:fldCharType="begin"/>
                    </w:r>
                    <w:r w:rsidRPr="005A10FB">
                      <w:rPr>
                        <w:b/>
                        <w:bCs/>
                        <w:szCs w:val="22"/>
                      </w:rPr>
                      <w:instrText>PAGE</w:instrText>
                    </w:r>
                    <w:r w:rsidRPr="005A10FB">
                      <w:rPr>
                        <w:b/>
                        <w:bCs/>
                        <w:szCs w:val="22"/>
                      </w:rPr>
                      <w:fldChar w:fldCharType="separate"/>
                    </w:r>
                    <w:r>
                      <w:rPr>
                        <w:b/>
                        <w:bCs/>
                        <w:noProof/>
                        <w:szCs w:val="22"/>
                      </w:rPr>
                      <w:t>9</w:t>
                    </w:r>
                    <w:r w:rsidRPr="005A10FB">
                      <w:rPr>
                        <w:b/>
                        <w:bCs/>
                        <w:szCs w:val="22"/>
                      </w:rPr>
                      <w:fldChar w:fldCharType="end"/>
                    </w:r>
                  </w:p>
                  <w:p w14:paraId="55A7E61E" w14:textId="77777777" w:rsidR="003F2662" w:rsidRDefault="003F2662" w:rsidP="000C4866"/>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0650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844B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3A31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12F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4AB9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5F74D69"/>
    <w:multiLevelType w:val="hybridMultilevel"/>
    <w:tmpl w:val="03BCB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A4D1821"/>
    <w:multiLevelType w:val="hybridMultilevel"/>
    <w:tmpl w:val="B1406C42"/>
    <w:lvl w:ilvl="0" w:tplc="E6AA954A">
      <w:start w:val="10"/>
      <w:numFmt w:val="lowerLetter"/>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0B6028"/>
    <w:multiLevelType w:val="hybridMultilevel"/>
    <w:tmpl w:val="793EB2EA"/>
    <w:lvl w:ilvl="0" w:tplc="E6AA954A">
      <w:start w:val="10"/>
      <w:numFmt w:val="lowerLetter"/>
      <w:lvlText w:val="%1)"/>
      <w:lvlJc w:val="left"/>
      <w:pPr>
        <w:ind w:left="2071"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806CD5"/>
    <w:multiLevelType w:val="hybridMultilevel"/>
    <w:tmpl w:val="FDEE17F2"/>
    <w:lvl w:ilvl="0" w:tplc="02FA716A">
      <w:start w:val="1"/>
      <w:numFmt w:val="lowerLetter"/>
      <w:lvlText w:val="%1)"/>
      <w:lvlJc w:val="left"/>
      <w:pPr>
        <w:ind w:left="1155" w:hanging="795"/>
      </w:pPr>
      <w:rPr>
        <w:rFonts w:hint="default"/>
      </w:rPr>
    </w:lvl>
    <w:lvl w:ilvl="1" w:tplc="1DBC2068">
      <w:start w:val="1"/>
      <w:numFmt w:val="decimal"/>
      <w:lvlText w:val="%2"/>
      <w:lvlJc w:val="left"/>
      <w:pPr>
        <w:ind w:left="1875" w:hanging="795"/>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19"/>
  <w:evenAndOddHeaders/>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7C4"/>
    <w:rsid w:val="00022D6E"/>
    <w:rsid w:val="000302C4"/>
    <w:rsid w:val="00090D61"/>
    <w:rsid w:val="000B132C"/>
    <w:rsid w:val="000B6D5E"/>
    <w:rsid w:val="000C692B"/>
    <w:rsid w:val="000E6793"/>
    <w:rsid w:val="00141FB2"/>
    <w:rsid w:val="00155A9D"/>
    <w:rsid w:val="001F1778"/>
    <w:rsid w:val="001F38BB"/>
    <w:rsid w:val="001F3D76"/>
    <w:rsid w:val="001F55AB"/>
    <w:rsid w:val="00202B3A"/>
    <w:rsid w:val="00211024"/>
    <w:rsid w:val="00261E05"/>
    <w:rsid w:val="00262AF0"/>
    <w:rsid w:val="00285728"/>
    <w:rsid w:val="002A47C4"/>
    <w:rsid w:val="002B255D"/>
    <w:rsid w:val="002C211C"/>
    <w:rsid w:val="002D76C4"/>
    <w:rsid w:val="002E0F1F"/>
    <w:rsid w:val="003020FE"/>
    <w:rsid w:val="00345055"/>
    <w:rsid w:val="00350642"/>
    <w:rsid w:val="003632CE"/>
    <w:rsid w:val="003844F5"/>
    <w:rsid w:val="00394E4A"/>
    <w:rsid w:val="003954C4"/>
    <w:rsid w:val="003A5758"/>
    <w:rsid w:val="003A72C0"/>
    <w:rsid w:val="003B6D90"/>
    <w:rsid w:val="003B6F4D"/>
    <w:rsid w:val="003C210C"/>
    <w:rsid w:val="003C2818"/>
    <w:rsid w:val="003D083B"/>
    <w:rsid w:val="003F2662"/>
    <w:rsid w:val="00406257"/>
    <w:rsid w:val="004A138C"/>
    <w:rsid w:val="004A6C01"/>
    <w:rsid w:val="004B5B96"/>
    <w:rsid w:val="004C07D5"/>
    <w:rsid w:val="004C7316"/>
    <w:rsid w:val="004D08C5"/>
    <w:rsid w:val="004D2825"/>
    <w:rsid w:val="00553C5F"/>
    <w:rsid w:val="00554FC7"/>
    <w:rsid w:val="00566860"/>
    <w:rsid w:val="00567211"/>
    <w:rsid w:val="00576E0A"/>
    <w:rsid w:val="00595F33"/>
    <w:rsid w:val="005A2568"/>
    <w:rsid w:val="005D3F9F"/>
    <w:rsid w:val="005D742F"/>
    <w:rsid w:val="00600DA7"/>
    <w:rsid w:val="00603EFE"/>
    <w:rsid w:val="006057B3"/>
    <w:rsid w:val="00607D68"/>
    <w:rsid w:val="00612042"/>
    <w:rsid w:val="00642A54"/>
    <w:rsid w:val="006754FA"/>
    <w:rsid w:val="0068075A"/>
    <w:rsid w:val="006819AF"/>
    <w:rsid w:val="00683303"/>
    <w:rsid w:val="0069082E"/>
    <w:rsid w:val="006A0D1B"/>
    <w:rsid w:val="006A439D"/>
    <w:rsid w:val="006C2ACA"/>
    <w:rsid w:val="006C4CCA"/>
    <w:rsid w:val="006E5C1B"/>
    <w:rsid w:val="007062C4"/>
    <w:rsid w:val="00714ECE"/>
    <w:rsid w:val="00744173"/>
    <w:rsid w:val="007468DA"/>
    <w:rsid w:val="00770C37"/>
    <w:rsid w:val="0077313A"/>
    <w:rsid w:val="00782802"/>
    <w:rsid w:val="007B1C30"/>
    <w:rsid w:val="007D3949"/>
    <w:rsid w:val="007D4404"/>
    <w:rsid w:val="007E458E"/>
    <w:rsid w:val="0081768D"/>
    <w:rsid w:val="00822AD6"/>
    <w:rsid w:val="00822C73"/>
    <w:rsid w:val="00831DCB"/>
    <w:rsid w:val="008367CE"/>
    <w:rsid w:val="00851D6F"/>
    <w:rsid w:val="00871989"/>
    <w:rsid w:val="0087787F"/>
    <w:rsid w:val="00880C18"/>
    <w:rsid w:val="008A58A7"/>
    <w:rsid w:val="008C2CDF"/>
    <w:rsid w:val="008C4E6F"/>
    <w:rsid w:val="00907586"/>
    <w:rsid w:val="009100DB"/>
    <w:rsid w:val="009147EC"/>
    <w:rsid w:val="009343B7"/>
    <w:rsid w:val="00956248"/>
    <w:rsid w:val="009669C2"/>
    <w:rsid w:val="009815C0"/>
    <w:rsid w:val="009A2F5B"/>
    <w:rsid w:val="009F3311"/>
    <w:rsid w:val="00A01360"/>
    <w:rsid w:val="00A02487"/>
    <w:rsid w:val="00A03ADE"/>
    <w:rsid w:val="00A12202"/>
    <w:rsid w:val="00A25081"/>
    <w:rsid w:val="00A26CD0"/>
    <w:rsid w:val="00A42B65"/>
    <w:rsid w:val="00A43973"/>
    <w:rsid w:val="00A51B7E"/>
    <w:rsid w:val="00A60BE4"/>
    <w:rsid w:val="00A6617B"/>
    <w:rsid w:val="00A673AC"/>
    <w:rsid w:val="00A92951"/>
    <w:rsid w:val="00AB0DC8"/>
    <w:rsid w:val="00AD24EE"/>
    <w:rsid w:val="00AF1EE1"/>
    <w:rsid w:val="00B10D8C"/>
    <w:rsid w:val="00B23BB0"/>
    <w:rsid w:val="00B24DB3"/>
    <w:rsid w:val="00B270C7"/>
    <w:rsid w:val="00B31341"/>
    <w:rsid w:val="00B44E24"/>
    <w:rsid w:val="00B47E6B"/>
    <w:rsid w:val="00B503E6"/>
    <w:rsid w:val="00B83A3F"/>
    <w:rsid w:val="00B927F4"/>
    <w:rsid w:val="00BA1F57"/>
    <w:rsid w:val="00C32116"/>
    <w:rsid w:val="00C356DA"/>
    <w:rsid w:val="00C67D2F"/>
    <w:rsid w:val="00C7458C"/>
    <w:rsid w:val="00CA0EA9"/>
    <w:rsid w:val="00CB10E0"/>
    <w:rsid w:val="00CC0017"/>
    <w:rsid w:val="00CC4B3E"/>
    <w:rsid w:val="00CC4DDA"/>
    <w:rsid w:val="00CD5FB7"/>
    <w:rsid w:val="00CF223A"/>
    <w:rsid w:val="00D22DF9"/>
    <w:rsid w:val="00D30B66"/>
    <w:rsid w:val="00D56630"/>
    <w:rsid w:val="00D66B08"/>
    <w:rsid w:val="00D81734"/>
    <w:rsid w:val="00DD7979"/>
    <w:rsid w:val="00DE2BFC"/>
    <w:rsid w:val="00DF4176"/>
    <w:rsid w:val="00E043FB"/>
    <w:rsid w:val="00E167D3"/>
    <w:rsid w:val="00E33626"/>
    <w:rsid w:val="00E54115"/>
    <w:rsid w:val="00E7138C"/>
    <w:rsid w:val="00E77FB7"/>
    <w:rsid w:val="00E917F4"/>
    <w:rsid w:val="00E94F3B"/>
    <w:rsid w:val="00EB6480"/>
    <w:rsid w:val="00EF17A6"/>
    <w:rsid w:val="00EF6CD3"/>
    <w:rsid w:val="00F35730"/>
    <w:rsid w:val="00F52441"/>
    <w:rsid w:val="00F665E2"/>
    <w:rsid w:val="00F705B4"/>
    <w:rsid w:val="00F90BBD"/>
    <w:rsid w:val="00FB0B31"/>
    <w:rsid w:val="00FC402A"/>
    <w:rsid w:val="00FD693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67A176BB"/>
  <w15:docId w15:val="{9A786152-430B-4B8B-8207-F936FFD2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B96"/>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4B5B96"/>
    <w:pPr>
      <w:keepNext/>
      <w:keepLines/>
      <w:spacing w:before="480"/>
      <w:ind w:left="794" w:hanging="794"/>
      <w:outlineLvl w:val="0"/>
    </w:pPr>
    <w:rPr>
      <w:b/>
    </w:rPr>
  </w:style>
  <w:style w:type="paragraph" w:styleId="Heading2">
    <w:name w:val="heading 2"/>
    <w:basedOn w:val="Heading1"/>
    <w:next w:val="Normal"/>
    <w:link w:val="Heading2Char"/>
    <w:qFormat/>
    <w:rsid w:val="004B5B96"/>
    <w:pPr>
      <w:spacing w:before="320"/>
      <w:outlineLvl w:val="1"/>
    </w:pPr>
  </w:style>
  <w:style w:type="paragraph" w:styleId="Heading3">
    <w:name w:val="heading 3"/>
    <w:basedOn w:val="Heading1"/>
    <w:next w:val="Normal"/>
    <w:link w:val="Heading3Char"/>
    <w:qFormat/>
    <w:rsid w:val="004B5B96"/>
    <w:pPr>
      <w:spacing w:before="200"/>
      <w:outlineLvl w:val="2"/>
    </w:pPr>
  </w:style>
  <w:style w:type="paragraph" w:styleId="Heading4">
    <w:name w:val="heading 4"/>
    <w:basedOn w:val="Heading3"/>
    <w:next w:val="Normal"/>
    <w:link w:val="Heading4Char"/>
    <w:qFormat/>
    <w:rsid w:val="004B5B96"/>
    <w:pPr>
      <w:tabs>
        <w:tab w:val="clear" w:pos="794"/>
        <w:tab w:val="left" w:pos="992"/>
      </w:tabs>
      <w:ind w:left="992" w:hanging="992"/>
      <w:outlineLvl w:val="3"/>
    </w:pPr>
  </w:style>
  <w:style w:type="paragraph" w:styleId="Heading5">
    <w:name w:val="heading 5"/>
    <w:basedOn w:val="Heading4"/>
    <w:next w:val="Normal"/>
    <w:link w:val="Heading5Char"/>
    <w:qFormat/>
    <w:rsid w:val="004B5B96"/>
    <w:pPr>
      <w:outlineLvl w:val="4"/>
    </w:pPr>
  </w:style>
  <w:style w:type="paragraph" w:styleId="Heading6">
    <w:name w:val="heading 6"/>
    <w:basedOn w:val="Heading4"/>
    <w:next w:val="Normal"/>
    <w:link w:val="Heading6Char"/>
    <w:qFormat/>
    <w:rsid w:val="004B5B96"/>
    <w:pPr>
      <w:tabs>
        <w:tab w:val="clear" w:pos="992"/>
        <w:tab w:val="clear" w:pos="1191"/>
      </w:tabs>
      <w:ind w:left="1588" w:hanging="1588"/>
      <w:outlineLvl w:val="5"/>
    </w:pPr>
  </w:style>
  <w:style w:type="paragraph" w:styleId="Heading7">
    <w:name w:val="heading 7"/>
    <w:basedOn w:val="Heading6"/>
    <w:next w:val="Normal"/>
    <w:link w:val="Heading7Char"/>
    <w:qFormat/>
    <w:rsid w:val="004B5B96"/>
    <w:pPr>
      <w:outlineLvl w:val="6"/>
    </w:pPr>
  </w:style>
  <w:style w:type="paragraph" w:styleId="Heading8">
    <w:name w:val="heading 8"/>
    <w:basedOn w:val="Heading6"/>
    <w:next w:val="Normal"/>
    <w:link w:val="Heading8Char"/>
    <w:qFormat/>
    <w:rsid w:val="004B5B96"/>
    <w:pPr>
      <w:outlineLvl w:val="7"/>
    </w:pPr>
  </w:style>
  <w:style w:type="paragraph" w:styleId="Heading9">
    <w:name w:val="heading 9"/>
    <w:basedOn w:val="Heading6"/>
    <w:next w:val="Normal"/>
    <w:link w:val="Heading9Char"/>
    <w:qFormat/>
    <w:rsid w:val="004B5B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4B5B9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B5B96"/>
    <w:rPr>
      <w:szCs w:val="20"/>
      <w:lang w:val="fr-FR" w:eastAsia="en-US"/>
    </w:rPr>
  </w:style>
  <w:style w:type="paragraph" w:styleId="Footer">
    <w:name w:val="footer"/>
    <w:basedOn w:val="Normal"/>
    <w:link w:val="FooterChar"/>
    <w:rsid w:val="004B5B9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4B5B96"/>
  </w:style>
  <w:style w:type="paragraph" w:customStyle="1" w:styleId="Headingb">
    <w:name w:val="Heading_b"/>
    <w:basedOn w:val="Heading3"/>
    <w:next w:val="Normal"/>
    <w:rsid w:val="004B5B96"/>
    <w:pPr>
      <w:spacing w:before="160"/>
      <w:ind w:left="0" w:firstLine="0"/>
      <w:outlineLvl w:val="9"/>
    </w:pPr>
  </w:style>
  <w:style w:type="paragraph" w:customStyle="1" w:styleId="Headingi">
    <w:name w:val="Heading_i"/>
    <w:basedOn w:val="Heading3"/>
    <w:next w:val="Normal"/>
    <w:rsid w:val="004B5B96"/>
    <w:pPr>
      <w:spacing w:before="160"/>
      <w:ind w:left="0" w:firstLine="0"/>
    </w:pPr>
    <w:rPr>
      <w:b w:val="0"/>
      <w:i/>
    </w:rPr>
  </w:style>
  <w:style w:type="character" w:customStyle="1" w:styleId="href">
    <w:name w:val="href"/>
    <w:basedOn w:val="DefaultParagraphFont"/>
    <w:rsid w:val="004B5B96"/>
  </w:style>
  <w:style w:type="paragraph" w:customStyle="1" w:styleId="enumlev1">
    <w:name w:val="enumlev1"/>
    <w:basedOn w:val="Normal"/>
    <w:rsid w:val="004B5B96"/>
    <w:pPr>
      <w:spacing w:before="80"/>
      <w:ind w:left="794" w:hanging="794"/>
    </w:pPr>
  </w:style>
  <w:style w:type="paragraph" w:customStyle="1" w:styleId="enumlev2">
    <w:name w:val="enumlev2"/>
    <w:basedOn w:val="enumlev1"/>
    <w:rsid w:val="004B5B96"/>
    <w:pPr>
      <w:ind w:left="1191" w:hanging="397"/>
    </w:pPr>
  </w:style>
  <w:style w:type="paragraph" w:customStyle="1" w:styleId="enumlev3">
    <w:name w:val="enumlev3"/>
    <w:basedOn w:val="enumlev2"/>
    <w:rsid w:val="004B5B96"/>
    <w:pPr>
      <w:ind w:left="1588"/>
    </w:pPr>
  </w:style>
  <w:style w:type="paragraph" w:customStyle="1" w:styleId="Normalaftertitle">
    <w:name w:val="Normal_after_title"/>
    <w:basedOn w:val="Normal"/>
    <w:next w:val="Normal"/>
    <w:link w:val="NormalaftertitleChar"/>
    <w:rsid w:val="004B5B96"/>
    <w:pPr>
      <w:spacing w:before="320"/>
    </w:pPr>
  </w:style>
  <w:style w:type="paragraph" w:customStyle="1" w:styleId="Note">
    <w:name w:val="Note"/>
    <w:basedOn w:val="Normal"/>
    <w:rsid w:val="004B5B9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4B5B96"/>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4B5B96"/>
    <w:pPr>
      <w:spacing w:before="240"/>
    </w:pPr>
    <w:rPr>
      <w:lang w:val="es-ES_tradnl"/>
    </w:rPr>
  </w:style>
  <w:style w:type="paragraph" w:customStyle="1" w:styleId="Recref">
    <w:name w:val="Rec_ref"/>
    <w:basedOn w:val="Normal"/>
    <w:next w:val="Recdate"/>
    <w:rsid w:val="004B5B96"/>
    <w:pPr>
      <w:jc w:val="center"/>
    </w:pPr>
  </w:style>
  <w:style w:type="paragraph" w:customStyle="1" w:styleId="Recdate">
    <w:name w:val="Rec_date"/>
    <w:basedOn w:val="Recref"/>
    <w:next w:val="Normalaftertitle"/>
    <w:rsid w:val="004B5B96"/>
    <w:pPr>
      <w:jc w:val="right"/>
    </w:pPr>
  </w:style>
  <w:style w:type="paragraph" w:customStyle="1" w:styleId="AnnexNoTitle">
    <w:name w:val="Annex_NoTitle"/>
    <w:basedOn w:val="Heading1"/>
    <w:next w:val="Normalaftertitle"/>
    <w:link w:val="AnnexNoTitleChar"/>
    <w:rsid w:val="00554FC7"/>
    <w:pPr>
      <w:spacing w:after="80"/>
      <w:ind w:left="0" w:firstLine="0"/>
      <w:jc w:val="center"/>
    </w:pPr>
    <w:rPr>
      <w:sz w:val="26"/>
    </w:rPr>
  </w:style>
  <w:style w:type="paragraph" w:customStyle="1" w:styleId="AppendixNoTitle">
    <w:name w:val="Appendix_NoTitle"/>
    <w:basedOn w:val="AnnexNoTitle"/>
    <w:next w:val="Normal"/>
    <w:rsid w:val="004B5B96"/>
  </w:style>
  <w:style w:type="paragraph" w:customStyle="1" w:styleId="Tablefin">
    <w:name w:val="Table_fin"/>
    <w:basedOn w:val="Normal"/>
    <w:next w:val="Normal"/>
    <w:rsid w:val="004B5B96"/>
    <w:pPr>
      <w:spacing w:before="0"/>
    </w:pPr>
    <w:rPr>
      <w:sz w:val="20"/>
      <w:lang w:val="en-GB"/>
    </w:rPr>
  </w:style>
  <w:style w:type="paragraph" w:customStyle="1" w:styleId="Tablehead">
    <w:name w:val="Table_head"/>
    <w:basedOn w:val="Normal"/>
    <w:next w:val="Normal"/>
    <w:rsid w:val="004B5B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B5B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4B5B96"/>
    <w:pPr>
      <w:keepNext/>
      <w:spacing w:before="360" w:after="120"/>
      <w:jc w:val="center"/>
    </w:pPr>
  </w:style>
  <w:style w:type="paragraph" w:customStyle="1" w:styleId="Tabletext">
    <w:name w:val="Table_text"/>
    <w:basedOn w:val="Normal"/>
    <w:rsid w:val="004B5B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4B5B96"/>
    <w:pPr>
      <w:tabs>
        <w:tab w:val="clear" w:pos="1191"/>
        <w:tab w:val="clear" w:pos="1588"/>
        <w:tab w:val="clear" w:pos="1985"/>
        <w:tab w:val="center" w:pos="4820"/>
        <w:tab w:val="right" w:pos="9639"/>
      </w:tabs>
    </w:pPr>
  </w:style>
  <w:style w:type="paragraph" w:customStyle="1" w:styleId="Equationlegend">
    <w:name w:val="Equation_legend"/>
    <w:basedOn w:val="NormalIndent"/>
    <w:rsid w:val="004B5B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B5B96"/>
    <w:pPr>
      <w:ind w:left="794"/>
    </w:pPr>
  </w:style>
  <w:style w:type="paragraph" w:customStyle="1" w:styleId="Figurelegend">
    <w:name w:val="Figure_legend"/>
    <w:basedOn w:val="Normal"/>
    <w:rsid w:val="004B5B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B5B96"/>
    <w:pPr>
      <w:keepNext/>
      <w:keepLines/>
      <w:spacing w:before="480" w:after="80"/>
      <w:jc w:val="center"/>
    </w:pPr>
    <w:rPr>
      <w:caps/>
      <w:sz w:val="18"/>
    </w:rPr>
  </w:style>
  <w:style w:type="paragraph" w:customStyle="1" w:styleId="tocpart">
    <w:name w:val="tocpart"/>
    <w:basedOn w:val="Normal"/>
    <w:rsid w:val="004B5B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B5B96"/>
    <w:pPr>
      <w:keepNext/>
      <w:keepLines/>
      <w:spacing w:before="480"/>
      <w:jc w:val="center"/>
    </w:pPr>
    <w:rPr>
      <w:sz w:val="26"/>
    </w:rPr>
  </w:style>
  <w:style w:type="paragraph" w:customStyle="1" w:styleId="Arttitle">
    <w:name w:val="Art_title"/>
    <w:basedOn w:val="Normal"/>
    <w:next w:val="Normalaftertitle"/>
    <w:rsid w:val="004B5B96"/>
    <w:pPr>
      <w:keepNext/>
      <w:keepLines/>
      <w:spacing w:before="240"/>
      <w:jc w:val="center"/>
    </w:pPr>
    <w:rPr>
      <w:b/>
      <w:sz w:val="26"/>
    </w:rPr>
  </w:style>
  <w:style w:type="paragraph" w:customStyle="1" w:styleId="Blanc">
    <w:name w:val="Blanc"/>
    <w:basedOn w:val="Normal"/>
    <w:next w:val="Tabletext"/>
    <w:rsid w:val="004B5B9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B5B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B5B96"/>
    <w:pPr>
      <w:keepNext/>
      <w:keepLines/>
      <w:spacing w:before="160"/>
      <w:ind w:left="794"/>
    </w:pPr>
    <w:rPr>
      <w:i/>
    </w:rPr>
  </w:style>
  <w:style w:type="paragraph" w:customStyle="1" w:styleId="ChapNo">
    <w:name w:val="Chap_No"/>
    <w:basedOn w:val="ArtNo"/>
    <w:next w:val="Chaptitle"/>
    <w:rsid w:val="004B5B96"/>
    <w:rPr>
      <w:b/>
    </w:rPr>
  </w:style>
  <w:style w:type="paragraph" w:customStyle="1" w:styleId="Chaptitle">
    <w:name w:val="Chap_title"/>
    <w:basedOn w:val="Arttitle"/>
    <w:next w:val="Normalaftertitle"/>
    <w:rsid w:val="004B5B96"/>
  </w:style>
  <w:style w:type="character" w:styleId="FootnoteReference">
    <w:name w:val="footnote reference"/>
    <w:basedOn w:val="DefaultParagraphFont"/>
    <w:semiHidden/>
    <w:rsid w:val="004B5B96"/>
    <w:rPr>
      <w:position w:val="6"/>
      <w:sz w:val="16"/>
    </w:rPr>
  </w:style>
  <w:style w:type="paragraph" w:styleId="FootnoteText">
    <w:name w:val="footnote text"/>
    <w:basedOn w:val="Normal"/>
    <w:link w:val="FootnoteTextChar"/>
    <w:semiHidden/>
    <w:rsid w:val="004B5B96"/>
    <w:pPr>
      <w:keepLines/>
      <w:tabs>
        <w:tab w:val="left" w:pos="284"/>
      </w:tabs>
      <w:spacing w:before="60"/>
      <w:ind w:left="284" w:hanging="284"/>
    </w:pPr>
    <w:rPr>
      <w:sz w:val="20"/>
    </w:rPr>
  </w:style>
  <w:style w:type="character" w:customStyle="1" w:styleId="FootnoteTextChar">
    <w:name w:val="Footnote Text Char"/>
    <w:basedOn w:val="DefaultParagraphFont"/>
    <w:link w:val="FootnoteText"/>
    <w:semiHidden/>
    <w:rsid w:val="0049243D"/>
    <w:rPr>
      <w:sz w:val="20"/>
      <w:szCs w:val="20"/>
      <w:lang w:val="fr-FR" w:eastAsia="en-US"/>
    </w:rPr>
  </w:style>
  <w:style w:type="paragraph" w:styleId="Index1">
    <w:name w:val="index 1"/>
    <w:basedOn w:val="Normal"/>
    <w:next w:val="Normal"/>
    <w:semiHidden/>
    <w:rsid w:val="004B5B96"/>
  </w:style>
  <w:style w:type="paragraph" w:styleId="Index2">
    <w:name w:val="index 2"/>
    <w:basedOn w:val="Normal"/>
    <w:next w:val="Normal"/>
    <w:semiHidden/>
    <w:rsid w:val="004B5B96"/>
    <w:pPr>
      <w:ind w:left="283"/>
    </w:pPr>
  </w:style>
  <w:style w:type="paragraph" w:styleId="Index3">
    <w:name w:val="index 3"/>
    <w:basedOn w:val="Normal"/>
    <w:next w:val="Normal"/>
    <w:semiHidden/>
    <w:rsid w:val="004B5B96"/>
    <w:pPr>
      <w:ind w:left="566"/>
    </w:pPr>
  </w:style>
  <w:style w:type="paragraph" w:styleId="IndexHeading">
    <w:name w:val="index heading"/>
    <w:basedOn w:val="Normal"/>
    <w:next w:val="Index1"/>
    <w:semiHidden/>
    <w:rsid w:val="004B5B96"/>
  </w:style>
  <w:style w:type="paragraph" w:customStyle="1" w:styleId="Line">
    <w:name w:val="Line"/>
    <w:basedOn w:val="Normal"/>
    <w:next w:val="Normal"/>
    <w:rsid w:val="004B5B9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B5B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5B96"/>
  </w:style>
  <w:style w:type="paragraph" w:customStyle="1" w:styleId="Partref">
    <w:name w:val="Part_ref"/>
    <w:basedOn w:val="Normal"/>
    <w:next w:val="Normal"/>
    <w:rsid w:val="004B5B96"/>
    <w:pPr>
      <w:keepNext/>
      <w:keepLines/>
      <w:spacing w:after="280"/>
      <w:jc w:val="center"/>
    </w:pPr>
  </w:style>
  <w:style w:type="paragraph" w:customStyle="1" w:styleId="Parttitle">
    <w:name w:val="Part_title"/>
    <w:basedOn w:val="Normal"/>
    <w:next w:val="Normalaftertitle"/>
    <w:rsid w:val="004B5B9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4B5B96"/>
  </w:style>
  <w:style w:type="paragraph" w:customStyle="1" w:styleId="QuestionNo">
    <w:name w:val="Question_No"/>
    <w:basedOn w:val="RecNo"/>
    <w:next w:val="Normal"/>
    <w:rsid w:val="004B5B96"/>
  </w:style>
  <w:style w:type="paragraph" w:customStyle="1" w:styleId="Questionref">
    <w:name w:val="Question_ref"/>
    <w:basedOn w:val="Recref"/>
    <w:next w:val="Questiondate"/>
    <w:rsid w:val="004B5B96"/>
  </w:style>
  <w:style w:type="paragraph" w:customStyle="1" w:styleId="Questiontitle">
    <w:name w:val="Question_title"/>
    <w:basedOn w:val="Normal"/>
    <w:next w:val="Questionref"/>
    <w:rsid w:val="004B5B96"/>
  </w:style>
  <w:style w:type="paragraph" w:customStyle="1" w:styleId="Reftext">
    <w:name w:val="Ref_text"/>
    <w:basedOn w:val="Normal"/>
    <w:rsid w:val="004B5B96"/>
    <w:pPr>
      <w:ind w:left="794" w:hanging="794"/>
    </w:pPr>
  </w:style>
  <w:style w:type="paragraph" w:customStyle="1" w:styleId="Reftitle">
    <w:name w:val="Ref_title"/>
    <w:basedOn w:val="Normal"/>
    <w:next w:val="Reftext"/>
    <w:rsid w:val="004B5B9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4B5B96"/>
  </w:style>
  <w:style w:type="paragraph" w:customStyle="1" w:styleId="RepNo">
    <w:name w:val="Rep_No"/>
    <w:basedOn w:val="RecNo"/>
    <w:next w:val="Reptitle"/>
    <w:rsid w:val="004B5B96"/>
  </w:style>
  <w:style w:type="paragraph" w:customStyle="1" w:styleId="Repref">
    <w:name w:val="Rep_ref"/>
    <w:basedOn w:val="Recref"/>
    <w:next w:val="Repdate"/>
    <w:rsid w:val="004B5B96"/>
  </w:style>
  <w:style w:type="paragraph" w:customStyle="1" w:styleId="Reptitle">
    <w:name w:val="Rep_title"/>
    <w:basedOn w:val="Rectitle"/>
    <w:next w:val="Repref"/>
    <w:rsid w:val="004B5B96"/>
  </w:style>
  <w:style w:type="paragraph" w:customStyle="1" w:styleId="Resdate">
    <w:name w:val="Res_date"/>
    <w:basedOn w:val="Recdate"/>
    <w:next w:val="Normalaftertitle"/>
    <w:rsid w:val="004B5B96"/>
  </w:style>
  <w:style w:type="paragraph" w:customStyle="1" w:styleId="ResNo">
    <w:name w:val="Res_No"/>
    <w:basedOn w:val="RecNo"/>
    <w:next w:val="Restitle"/>
    <w:rsid w:val="004B5B96"/>
  </w:style>
  <w:style w:type="paragraph" w:customStyle="1" w:styleId="Resref">
    <w:name w:val="Res_ref"/>
    <w:basedOn w:val="Recref"/>
    <w:next w:val="Resdate"/>
    <w:rsid w:val="004B5B96"/>
  </w:style>
  <w:style w:type="paragraph" w:customStyle="1" w:styleId="Restitle">
    <w:name w:val="Res_title"/>
    <w:basedOn w:val="Normal"/>
    <w:next w:val="Resref"/>
    <w:rsid w:val="004B5B96"/>
    <w:pPr>
      <w:spacing w:before="240"/>
      <w:jc w:val="center"/>
    </w:pPr>
    <w:rPr>
      <w:b/>
      <w:sz w:val="26"/>
    </w:rPr>
  </w:style>
  <w:style w:type="paragraph" w:customStyle="1" w:styleId="SectionNo">
    <w:name w:val="Section_No"/>
    <w:basedOn w:val="Normal"/>
    <w:next w:val="Normal"/>
    <w:rsid w:val="004B5B96"/>
  </w:style>
  <w:style w:type="paragraph" w:customStyle="1" w:styleId="Sectiontitle">
    <w:name w:val="Section_title"/>
    <w:basedOn w:val="Normal"/>
    <w:next w:val="Normalaftertitle"/>
    <w:rsid w:val="004B5B9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4B5B96"/>
    <w:pPr>
      <w:tabs>
        <w:tab w:val="clear" w:pos="794"/>
        <w:tab w:val="clear" w:pos="1191"/>
        <w:tab w:val="clear" w:pos="1588"/>
        <w:tab w:val="clear" w:pos="1985"/>
        <w:tab w:val="right" w:pos="9611"/>
      </w:tabs>
    </w:pPr>
    <w:rPr>
      <w:i/>
    </w:rPr>
  </w:style>
  <w:style w:type="paragraph" w:styleId="TOC1">
    <w:name w:val="toc 1"/>
    <w:basedOn w:val="Normal"/>
    <w:semiHidden/>
    <w:rsid w:val="004B5B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B5B96"/>
    <w:pPr>
      <w:tabs>
        <w:tab w:val="clear" w:pos="567"/>
        <w:tab w:val="left" w:pos="1276"/>
      </w:tabs>
      <w:spacing w:before="160"/>
      <w:ind w:left="1276" w:hanging="709"/>
    </w:pPr>
  </w:style>
  <w:style w:type="paragraph" w:styleId="TOC3">
    <w:name w:val="toc 3"/>
    <w:basedOn w:val="TOC2"/>
    <w:semiHidden/>
    <w:rsid w:val="004B5B96"/>
    <w:pPr>
      <w:tabs>
        <w:tab w:val="clear" w:pos="1276"/>
        <w:tab w:val="left" w:pos="2155"/>
      </w:tabs>
      <w:ind w:left="2155" w:hanging="879"/>
    </w:pPr>
  </w:style>
  <w:style w:type="paragraph" w:styleId="TOC4">
    <w:name w:val="toc 4"/>
    <w:basedOn w:val="TOC3"/>
    <w:semiHidden/>
    <w:rsid w:val="004B5B96"/>
    <w:pPr>
      <w:tabs>
        <w:tab w:val="left" w:pos="3261"/>
      </w:tabs>
      <w:spacing w:before="80"/>
      <w:ind w:left="3261" w:hanging="993"/>
    </w:pPr>
  </w:style>
  <w:style w:type="paragraph" w:styleId="TOC5">
    <w:name w:val="toc 5"/>
    <w:basedOn w:val="TOC4"/>
    <w:semiHidden/>
    <w:rsid w:val="004B5B96"/>
  </w:style>
  <w:style w:type="paragraph" w:styleId="TOC6">
    <w:name w:val="toc 6"/>
    <w:basedOn w:val="TOC4"/>
    <w:semiHidden/>
    <w:rsid w:val="004B5B96"/>
  </w:style>
  <w:style w:type="paragraph" w:styleId="TOC7">
    <w:name w:val="toc 7"/>
    <w:basedOn w:val="TOC4"/>
    <w:semiHidden/>
    <w:rsid w:val="004B5B96"/>
  </w:style>
  <w:style w:type="paragraph" w:styleId="TOC8">
    <w:name w:val="toc 8"/>
    <w:basedOn w:val="TOC4"/>
    <w:semiHidden/>
    <w:rsid w:val="004B5B96"/>
  </w:style>
  <w:style w:type="paragraph" w:customStyle="1" w:styleId="Rectitle">
    <w:name w:val="Rec_title"/>
    <w:basedOn w:val="Normal"/>
    <w:next w:val="Recref"/>
    <w:rsid w:val="004B5B96"/>
    <w:pPr>
      <w:keepNext/>
      <w:keepLines/>
      <w:spacing w:before="240"/>
      <w:jc w:val="center"/>
    </w:pPr>
    <w:rPr>
      <w:b/>
      <w:sz w:val="26"/>
    </w:rPr>
  </w:style>
  <w:style w:type="paragraph" w:customStyle="1" w:styleId="Annexref">
    <w:name w:val="Annex_ref"/>
    <w:basedOn w:val="Normal"/>
    <w:next w:val="Normalaftertitle"/>
    <w:rsid w:val="004B5B96"/>
    <w:pPr>
      <w:keepNext/>
      <w:keepLines/>
      <w:spacing w:after="280"/>
      <w:jc w:val="center"/>
    </w:pPr>
  </w:style>
  <w:style w:type="paragraph" w:customStyle="1" w:styleId="Appendixref">
    <w:name w:val="Appendix_ref"/>
    <w:basedOn w:val="Annexref"/>
    <w:next w:val="Normalaftertitle"/>
    <w:rsid w:val="004B5B96"/>
  </w:style>
  <w:style w:type="paragraph" w:customStyle="1" w:styleId="Figuretitle">
    <w:name w:val="Figure_title"/>
    <w:basedOn w:val="Normal"/>
    <w:next w:val="Figure"/>
    <w:rsid w:val="004B5B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B5B96"/>
    <w:pPr>
      <w:keepNext/>
      <w:spacing w:before="0" w:after="120"/>
      <w:jc w:val="center"/>
    </w:pPr>
    <w:rPr>
      <w:b/>
    </w:rPr>
  </w:style>
  <w:style w:type="paragraph" w:customStyle="1" w:styleId="Summary">
    <w:name w:val="Summary"/>
    <w:basedOn w:val="Normal"/>
    <w:next w:val="Normalaftertitle"/>
    <w:rsid w:val="004B5B96"/>
    <w:pPr>
      <w:spacing w:after="480"/>
    </w:pPr>
    <w:rPr>
      <w:lang w:val="es-ES_tradnl"/>
    </w:rPr>
  </w:style>
  <w:style w:type="paragraph" w:customStyle="1" w:styleId="TableLegendNote">
    <w:name w:val="Table_Legend_Note"/>
    <w:basedOn w:val="Tablelegend"/>
    <w:next w:val="Tablelegend"/>
    <w:rsid w:val="004B5B96"/>
    <w:pPr>
      <w:ind w:left="-85" w:firstLine="0"/>
    </w:pPr>
    <w:rPr>
      <w:lang w:val="en-US"/>
    </w:rPr>
  </w:style>
  <w:style w:type="paragraph" w:customStyle="1" w:styleId="Figure">
    <w:name w:val="Figure"/>
    <w:basedOn w:val="FigureNo"/>
    <w:next w:val="Normal"/>
    <w:rsid w:val="004B5B96"/>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uiPriority w:val="99"/>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554FC7"/>
    <w:rPr>
      <w:b/>
      <w:sz w:val="26"/>
      <w:szCs w:val="20"/>
      <w:lang w:val="fr-FR" w:eastAsia="en-US"/>
    </w:rPr>
  </w:style>
  <w:style w:type="paragraph" w:customStyle="1" w:styleId="Normalaftertitle0">
    <w:name w:val="Normal after title"/>
    <w:basedOn w:val="Normal"/>
    <w:next w:val="Normal"/>
    <w:uiPriority w:val="99"/>
    <w:rsid w:val="00AF1EE1"/>
    <w:pPr>
      <w:spacing w:before="280"/>
      <w:jc w:val="left"/>
      <w:textAlignment w:val="auto"/>
    </w:pPr>
    <w:rPr>
      <w:lang w:val="en-GB"/>
    </w:rPr>
  </w:style>
  <w:style w:type="character" w:styleId="Hyperlink">
    <w:name w:val="Hyperlink"/>
    <w:basedOn w:val="DefaultParagraphFont"/>
    <w:rsid w:val="004B5B96"/>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paragraph" w:customStyle="1" w:styleId="Reasons">
    <w:name w:val="Reasons"/>
    <w:basedOn w:val="Normal"/>
    <w:qFormat/>
    <w:rsid w:val="003F266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77EF-C219-40C1-B0DD-6A936706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13</Pages>
  <Words>4188</Words>
  <Characters>27106</Characters>
  <Application>Microsoft Office Word</Application>
  <DocSecurity>0</DocSecurity>
  <Lines>1003</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Sikacheva, Violetta</cp:lastModifiedBy>
  <cp:revision>6</cp:revision>
  <cp:lastPrinted>2020-08-11T14:33:00Z</cp:lastPrinted>
  <dcterms:created xsi:type="dcterms:W3CDTF">2020-08-11T14:19:00Z</dcterms:created>
  <dcterms:modified xsi:type="dcterms:W3CDTF">2020-08-11T14:36:00Z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